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00" w:lineRule="exact"/>
        <w:rPr>
          <w:rFonts w:ascii="宋体" w:hAnsi="宋体"/>
          <w:b/>
          <w:bCs/>
          <w:sz w:val="30"/>
          <w:szCs w:val="30"/>
        </w:rPr>
      </w:pPr>
      <w:r>
        <w:rPr>
          <w:rFonts w:hint="eastAsia" w:ascii="宋体" w:hAnsi="宋体"/>
          <w:b/>
          <w:bCs/>
          <w:sz w:val="30"/>
          <w:szCs w:val="30"/>
        </w:rPr>
        <w:t xml:space="preserve">苏州大学附属第一医院</w:t>
      </w:r>
      <w:r>
        <w:rPr>
          <w:rFonts w:ascii="宋体" w:hAnsi="宋体"/>
          <w:b/>
          <w:bCs/>
          <w:sz w:val="30"/>
          <w:szCs w:val="30"/>
        </w:rPr>
        <w:t xml:space="preserve">关于</w:t>
      </w:r>
      <w:r>
        <w:rPr>
          <w:rFonts w:hint="eastAsia" w:ascii="宋体" w:hAnsi="宋体"/>
          <w:b/>
          <w:bCs/>
          <w:sz w:val="30"/>
          <w:szCs w:val="30"/>
          <w:lang w:val="en-US" w:eastAsia="zh-CN"/>
        </w:rPr>
        <w:t xml:space="preserve">全院零星家具采购(含转化院区)</w:t>
      </w:r>
      <w:r>
        <w:rPr>
          <w:rFonts w:ascii="宋体" w:hAnsi="宋体"/>
          <w:b/>
          <w:bCs/>
          <w:sz w:val="30"/>
          <w:szCs w:val="30"/>
        </w:rPr>
        <w:t xml:space="preserve">的</w:t>
      </w:r>
      <w:r/>
    </w:p>
    <w:p>
      <w:pPr>
        <w:jc w:val="center"/>
        <w:spacing w:line="400" w:lineRule="exact"/>
        <w:rPr>
          <w:rFonts w:ascii="宋体" w:hAnsi="宋体"/>
          <w:b/>
          <w:bCs/>
          <w:sz w:val="30"/>
          <w:szCs w:val="30"/>
        </w:rPr>
      </w:pPr>
      <w:r>
        <w:rPr>
          <w:rFonts w:ascii="宋体" w:hAnsi="宋体"/>
          <w:b/>
          <w:bCs/>
          <w:sz w:val="30"/>
          <w:szCs w:val="30"/>
        </w:rPr>
        <w:t xml:space="preserve">招标公告</w:t>
      </w:r>
      <w:r/>
    </w:p>
    <w:p>
      <w:pPr>
        <w:rPr>
          <w:rFonts w:hint="eastAsia" w:ascii="宋体" w:hAnsi="宋体" w:cs="宋体"/>
          <w:sz w:val="21"/>
          <w:szCs w:val="21"/>
        </w:rPr>
        <w:pBdr>
          <w:top w:val="single" w:color="auto" w:sz="4" w:space="1"/>
          <w:left w:val="single" w:color="auto" w:sz="4" w:space="4"/>
          <w:bottom w:val="single" w:color="auto" w:sz="4" w:space="1"/>
          <w:right w:val="single" w:color="auto" w:sz="4" w:space="4"/>
        </w:pBdr>
      </w:pPr>
      <w:r>
        <w:rPr>
          <w:rFonts w:hint="eastAsia" w:ascii="宋体" w:hAnsi="宋体" w:cs="宋体"/>
          <w:sz w:val="21"/>
          <w:szCs w:val="21"/>
        </w:rPr>
        <w:t xml:space="preserve">项目概况</w:t>
      </w:r>
      <w:r/>
    </w:p>
    <w:p>
      <w:pPr>
        <w:ind w:firstLine="420"/>
        <w:rPr>
          <w:rFonts w:hint="eastAsia" w:ascii="宋体" w:hAnsi="宋体" w:cs="宋体"/>
          <w:sz w:val="21"/>
          <w:szCs w:val="21"/>
        </w:rPr>
        <w:pBdr>
          <w:top w:val="single" w:color="auto" w:sz="4" w:space="1"/>
          <w:left w:val="single" w:color="auto" w:sz="4" w:space="4"/>
          <w:bottom w:val="single" w:color="auto" w:sz="4" w:space="1"/>
          <w:right w:val="single" w:color="auto" w:sz="4" w:space="4"/>
        </w:pBdr>
      </w:pPr>
      <w:r>
        <w:rPr>
          <w:rFonts w:hint="eastAsia" w:ascii="宋体" w:hAnsi="宋体" w:cs="宋体"/>
          <w:sz w:val="21"/>
          <w:szCs w:val="21"/>
        </w:rPr>
        <w:t xml:space="preserve"> </w:t>
      </w:r>
      <w:r>
        <w:rPr>
          <w:rFonts w:hint="eastAsia" w:ascii="宋体" w:hAnsi="宋体" w:cs="宋体"/>
          <w:sz w:val="21"/>
          <w:szCs w:val="21"/>
          <w:lang w:eastAsia="zh-CN"/>
        </w:rPr>
        <w:t xml:space="preserve">全院零星家具采购(含转化院区)</w:t>
      </w:r>
      <w:r>
        <w:rPr>
          <w:rFonts w:hint="eastAsia" w:ascii="宋体" w:hAnsi="宋体" w:cs="宋体"/>
          <w:sz w:val="21"/>
          <w:szCs w:val="21"/>
        </w:rPr>
        <w:t xml:space="preserve">招标项目的潜在投标人应在苏州市卫康招投标咨询服务有限公司获取招标文件，并于</w:t>
      </w:r>
      <w:r>
        <w:rPr>
          <w:rFonts w:hint="eastAsia" w:ascii="宋体" w:hAnsi="宋体" w:cs="宋体"/>
          <w:sz w:val="21"/>
          <w:szCs w:val="21"/>
          <w:lang w:eastAsia="zh-CN"/>
        </w:rPr>
        <w:t xml:space="preserve">2026</w:t>
      </w:r>
      <w:r>
        <w:rPr>
          <w:rFonts w:hint="eastAsia" w:ascii="宋体" w:hAnsi="宋体" w:cs="宋体"/>
          <w:sz w:val="21"/>
          <w:szCs w:val="21"/>
        </w:rPr>
        <w:t xml:space="preserve">年</w:t>
      </w:r>
      <w:r>
        <w:rPr>
          <w:rFonts w:hint="eastAsia" w:ascii="宋体" w:hAnsi="宋体" w:cs="宋体"/>
          <w:sz w:val="21"/>
          <w:szCs w:val="21"/>
          <w:lang w:val="en-US" w:eastAsia="zh-CN"/>
        </w:rPr>
        <w:t xml:space="preserve">3</w:t>
      </w:r>
      <w:r>
        <w:rPr>
          <w:rFonts w:hint="eastAsia" w:ascii="宋体" w:hAnsi="宋体" w:cs="宋体"/>
          <w:sz w:val="21"/>
          <w:szCs w:val="21"/>
        </w:rPr>
        <w:t xml:space="preserve">月</w:t>
      </w:r>
      <w:r>
        <w:rPr>
          <w:rFonts w:hint="eastAsia" w:ascii="宋体" w:hAnsi="宋体" w:cs="宋体"/>
          <w:sz w:val="21"/>
          <w:szCs w:val="21"/>
          <w:lang w:val="en-US" w:eastAsia="zh-CN"/>
        </w:rPr>
        <w:t xml:space="preserve">31</w:t>
      </w:r>
      <w:r>
        <w:rPr>
          <w:rFonts w:hint="eastAsia" w:ascii="宋体" w:hAnsi="宋体" w:cs="宋体"/>
          <w:sz w:val="21"/>
          <w:szCs w:val="21"/>
        </w:rPr>
        <w:t xml:space="preserve">日13点30分（北京时间）前递交投标文件。</w:t>
      </w:r>
      <w:r/>
    </w:p>
    <w:p>
      <w:pPr>
        <w:pStyle w:val="757"/>
        <w:ind w:firstLine="420"/>
        <w:spacing w:line="400" w:lineRule="exact"/>
        <w:rPr>
          <w:rFonts w:hint="eastAsia" w:ascii="宋体" w:hAnsi="宋体"/>
          <w:sz w:val="21"/>
          <w:szCs w:val="21"/>
        </w:rPr>
      </w:pPr>
      <w:r/>
      <w:bookmarkStart w:id="0" w:name="_Toc35393621"/>
      <w:r/>
      <w:bookmarkStart w:id="1" w:name="_Toc28359079"/>
      <w:r/>
      <w:bookmarkStart w:id="2" w:name="_Toc28359002"/>
      <w:r/>
      <w:bookmarkStart w:id="3" w:name="_Toc35393790"/>
      <w:r/>
      <w:bookmarkStart w:id="4" w:name="_Hlk24379207"/>
      <w:r>
        <w:rPr>
          <w:rFonts w:hint="eastAsia" w:ascii="宋体" w:hAnsi="宋体"/>
          <w:sz w:val="21"/>
          <w:szCs w:val="21"/>
        </w:rPr>
        <w:t xml:space="preserve">一、项目基本情况</w:t>
      </w:r>
      <w:bookmarkEnd w:id="0"/>
      <w:r/>
      <w:bookmarkEnd w:id="1"/>
      <w:r/>
      <w:bookmarkEnd w:id="2"/>
      <w:r/>
      <w:bookmarkEnd w:id="3"/>
      <w:r/>
      <w:r/>
    </w:p>
    <w:p>
      <w:pPr>
        <w:pStyle w:val="757"/>
        <w:ind w:firstLine="420"/>
        <w:spacing w:line="400" w:lineRule="exact"/>
        <w:rPr>
          <w:rFonts w:hint="eastAsia" w:ascii="宋体" w:hAnsi="宋体" w:eastAsia="宋体"/>
          <w:color w:val="ff0000"/>
          <w:sz w:val="21"/>
          <w:szCs w:val="21"/>
          <w:lang w:eastAsia="zh-CN"/>
        </w:rPr>
      </w:pPr>
      <w:r>
        <w:rPr>
          <w:rFonts w:hint="eastAsia" w:ascii="宋体" w:hAnsi="宋体"/>
          <w:sz w:val="21"/>
          <w:szCs w:val="21"/>
          <w:lang w:val="en-US" w:eastAsia="zh-CN"/>
        </w:rPr>
        <w:t xml:space="preserve">（一）</w:t>
      </w:r>
      <w:r>
        <w:rPr>
          <w:rFonts w:hint="eastAsia" w:ascii="宋体" w:hAnsi="宋体"/>
          <w:sz w:val="21"/>
          <w:szCs w:val="21"/>
        </w:rPr>
        <w:t xml:space="preserve">项目编号</w:t>
      </w:r>
      <w:r>
        <w:rPr>
          <w:rFonts w:hint="eastAsia" w:ascii="宋体" w:hAnsi="宋体"/>
          <w:sz w:val="21"/>
          <w:szCs w:val="21"/>
          <w:lang w:eastAsia="zh-CN"/>
        </w:rPr>
        <w:t xml:space="preserve">：JSZC-320000-SZWK-G2026-0055</w:t>
      </w:r>
      <w:r/>
    </w:p>
    <w:p>
      <w:pPr>
        <w:pStyle w:val="757"/>
        <w:ind w:firstLine="420"/>
        <w:spacing w:line="400" w:lineRule="exact"/>
        <w:rPr>
          <w:rFonts w:hint="eastAsia" w:ascii="宋体" w:hAnsi="宋体"/>
          <w:sz w:val="21"/>
          <w:szCs w:val="21"/>
        </w:rPr>
      </w:pPr>
      <w:r>
        <w:rPr>
          <w:rFonts w:hint="eastAsia" w:ascii="宋体" w:hAnsi="宋体"/>
          <w:sz w:val="21"/>
          <w:szCs w:val="21"/>
          <w:lang w:val="en-US" w:eastAsia="zh-CN"/>
        </w:rPr>
        <w:t xml:space="preserve">（二）</w:t>
      </w:r>
      <w:r>
        <w:rPr>
          <w:rFonts w:hint="eastAsia" w:ascii="宋体" w:hAnsi="宋体"/>
          <w:sz w:val="21"/>
          <w:szCs w:val="21"/>
        </w:rPr>
        <w:t xml:space="preserve">项目名称：</w:t>
      </w:r>
      <w:r>
        <w:rPr>
          <w:rFonts w:hint="eastAsia" w:ascii="宋体" w:hAnsi="宋体" w:cs="宋体"/>
          <w:sz w:val="21"/>
          <w:szCs w:val="21"/>
          <w:lang w:val="en-US" w:eastAsia="zh-CN"/>
        </w:rPr>
        <w:t xml:space="preserve">全院零星家具采购(含转化院区)</w:t>
      </w:r>
      <w:bookmarkEnd w:id="4"/>
      <w:r/>
    </w:p>
    <w:p>
      <w:pPr>
        <w:pStyle w:val="757"/>
        <w:ind w:firstLine="420"/>
        <w:spacing w:line="400" w:lineRule="exact"/>
        <w:rPr>
          <w:rFonts w:ascii="宋体" w:hAnsi="宋体"/>
          <w:sz w:val="21"/>
          <w:szCs w:val="21"/>
          <w:lang w:val="en-US" w:eastAsia="zh-CN"/>
        </w:rPr>
      </w:pPr>
      <w:r>
        <w:rPr>
          <w:rFonts w:hint="eastAsia" w:ascii="宋体" w:hAnsi="宋体"/>
          <w:sz w:val="21"/>
          <w:szCs w:val="21"/>
          <w:lang w:val="en-US" w:eastAsia="zh-CN"/>
        </w:rPr>
        <w:t xml:space="preserve">（三）</w:t>
      </w:r>
      <w:r>
        <w:rPr>
          <w:rFonts w:hint="eastAsia" w:ascii="宋体" w:hAnsi="宋体"/>
          <w:sz w:val="21"/>
          <w:szCs w:val="21"/>
        </w:rPr>
        <w:t xml:space="preserve">预算金额</w:t>
      </w:r>
      <w:r>
        <w:rPr>
          <w:rFonts w:hint="eastAsia" w:ascii="宋体" w:hAnsi="宋体"/>
          <w:sz w:val="21"/>
          <w:szCs w:val="21"/>
          <w:lang w:val="en-US" w:eastAsia="zh-CN"/>
        </w:rPr>
        <w:t xml:space="preserve">/</w:t>
      </w:r>
      <w:r>
        <w:rPr>
          <w:rFonts w:hint="eastAsia" w:ascii="宋体" w:hAnsi="宋体"/>
          <w:sz w:val="21"/>
          <w:szCs w:val="21"/>
        </w:rPr>
        <w:t xml:space="preserve">最高限价</w:t>
      </w:r>
      <w:r>
        <w:rPr>
          <w:rFonts w:hint="eastAsia" w:ascii="宋体" w:hAnsi="宋体"/>
          <w:sz w:val="21"/>
          <w:szCs w:val="21"/>
          <w:lang w:eastAsia="zh-CN"/>
        </w:rPr>
        <w:t xml:space="preserve">：</w:t>
      </w:r>
      <w:r>
        <w:rPr>
          <w:rFonts w:hint="eastAsia" w:ascii="宋体" w:hAnsi="宋体"/>
          <w:sz w:val="21"/>
          <w:szCs w:val="21"/>
          <w:lang w:val="en-US" w:eastAsia="zh-CN"/>
        </w:rPr>
        <w:t xml:space="preserve">叁佰玖拾伍万元整（￥：3950000.00元）</w:t>
      </w:r>
      <w:r/>
    </w:p>
    <w:p>
      <w:pPr>
        <w:pStyle w:val="757"/>
        <w:ind w:firstLine="420"/>
        <w:spacing w:line="400" w:lineRule="exact"/>
        <w:rPr>
          <w:rFonts w:hint="eastAsia" w:ascii="宋体" w:hAnsi="宋体"/>
          <w:sz w:val="21"/>
          <w:szCs w:val="21"/>
        </w:rPr>
      </w:pPr>
      <w:r>
        <w:rPr>
          <w:rFonts w:hint="eastAsia" w:ascii="宋体" w:hAnsi="宋体"/>
          <w:sz w:val="21"/>
          <w:szCs w:val="21"/>
          <w:lang w:val="en-US" w:eastAsia="zh-CN"/>
        </w:rPr>
        <w:t xml:space="preserve">（四）</w:t>
      </w:r>
      <w:r>
        <w:rPr>
          <w:rFonts w:hint="eastAsia" w:ascii="宋体" w:hAnsi="宋体"/>
          <w:sz w:val="21"/>
          <w:szCs w:val="21"/>
        </w:rPr>
        <w:t xml:space="preserve">采购需求：</w:t>
      </w:r>
      <w:r/>
    </w:p>
    <w:p>
      <w:pPr>
        <w:pStyle w:val="757"/>
        <w:ind w:firstLine="420"/>
        <w:spacing w:line="400" w:lineRule="exact"/>
        <w:rPr>
          <w:rFonts w:ascii="宋体" w:hAnsi="宋体" w:cs="宋体"/>
          <w:sz w:val="21"/>
          <w:szCs w:val="21"/>
        </w:rPr>
      </w:pPr>
      <w:r>
        <w:rPr>
          <w:rFonts w:hint="eastAsia" w:ascii="宋体" w:hAnsi="宋体" w:cs="宋体"/>
          <w:sz w:val="21"/>
          <w:szCs w:val="21"/>
        </w:rPr>
        <w:t xml:space="preserve">1、</w:t>
      </w:r>
      <w:r>
        <w:rPr>
          <w:rFonts w:hint="eastAsia" w:ascii="宋体" w:hAnsi="宋体"/>
          <w:sz w:val="21"/>
          <w:szCs w:val="21"/>
        </w:rPr>
        <w:t xml:space="preserve">本项目包含</w:t>
      </w:r>
      <w:r>
        <w:rPr>
          <w:rFonts w:hint="eastAsia" w:ascii="宋体" w:hAnsi="宋体"/>
          <w:sz w:val="21"/>
          <w:szCs w:val="21"/>
          <w:lang w:val="en-US" w:eastAsia="zh-CN"/>
        </w:rPr>
        <w:t xml:space="preserve">办公桌</w:t>
      </w:r>
      <w:r>
        <w:rPr>
          <w:rFonts w:hint="eastAsia" w:ascii="宋体" w:hAnsi="宋体"/>
          <w:sz w:val="21"/>
          <w:szCs w:val="21"/>
        </w:rPr>
        <w:t xml:space="preserve">、</w:t>
      </w:r>
      <w:r>
        <w:rPr>
          <w:rFonts w:hint="eastAsia" w:ascii="宋体" w:hAnsi="宋体"/>
          <w:sz w:val="21"/>
          <w:szCs w:val="21"/>
          <w:lang w:val="en-US" w:eastAsia="zh-CN"/>
        </w:rPr>
        <w:t xml:space="preserve">推柜、办公椅、柜子、条桌、会议桌、更衣柜、转椅、治疗柜、沙发、床等</w:t>
      </w:r>
      <w:r>
        <w:rPr>
          <w:rFonts w:hint="eastAsia" w:ascii="宋体" w:hAnsi="宋体"/>
          <w:sz w:val="21"/>
          <w:szCs w:val="21"/>
        </w:rPr>
        <w:t xml:space="preserve">。</w:t>
      </w:r>
      <w:r/>
    </w:p>
    <w:p>
      <w:pPr>
        <w:pStyle w:val="757"/>
        <w:ind w:firstLine="420"/>
        <w:spacing w:line="400" w:lineRule="exact"/>
        <w:rPr>
          <w:rFonts w:ascii="宋体" w:hAnsi="宋体" w:cs="宋体"/>
          <w:sz w:val="21"/>
          <w:szCs w:val="21"/>
        </w:rPr>
      </w:pPr>
      <w:r>
        <w:rPr>
          <w:rFonts w:hint="eastAsia" w:ascii="宋体" w:hAnsi="宋体" w:cs="宋体"/>
          <w:sz w:val="21"/>
          <w:szCs w:val="21"/>
          <w:lang w:val="en-US" w:eastAsia="zh-CN"/>
        </w:rPr>
        <w:t xml:space="preserve">2</w:t>
      </w:r>
      <w:r>
        <w:rPr>
          <w:rFonts w:hint="eastAsia" w:ascii="宋体" w:hAnsi="宋体" w:cs="宋体"/>
          <w:sz w:val="21"/>
          <w:szCs w:val="21"/>
        </w:rPr>
        <w:t xml:space="preserve">、合同履行期限：</w:t>
      </w:r>
      <w:r/>
    </w:p>
    <w:p>
      <w:pPr>
        <w:pStyle w:val="757"/>
        <w:ind w:firstLine="420"/>
        <w:spacing w:line="400" w:lineRule="exact"/>
        <w:rPr>
          <w:rFonts w:ascii="宋体" w:hAnsi="宋体" w:cs="宋体"/>
          <w:sz w:val="21"/>
          <w:szCs w:val="21"/>
        </w:rPr>
      </w:pPr>
      <w:r>
        <w:rPr>
          <w:rFonts w:hint="eastAsia" w:ascii="宋体" w:hAnsi="宋体" w:cs="宋体"/>
          <w:sz w:val="21"/>
          <w:szCs w:val="21"/>
          <w:lang w:val="en-US" w:eastAsia="zh-CN"/>
        </w:rPr>
        <w:t xml:space="preserve">2.1、供货期限：合同签订之日起至合同累计金额至395.00万。</w:t>
      </w:r>
      <w:r/>
    </w:p>
    <w:p>
      <w:pPr>
        <w:pStyle w:val="757"/>
        <w:ind w:firstLine="420"/>
        <w:spacing w:line="400" w:lineRule="exact"/>
        <w:rPr>
          <w:rFonts w:ascii="宋体" w:hAnsi="宋体" w:cs="宋体"/>
          <w:sz w:val="21"/>
          <w:szCs w:val="21"/>
        </w:rPr>
      </w:pPr>
      <w:r>
        <w:rPr>
          <w:rFonts w:hint="eastAsia" w:ascii="宋体" w:hAnsi="宋体" w:cs="宋体"/>
          <w:sz w:val="21"/>
          <w:szCs w:val="21"/>
          <w:lang w:val="en-US" w:eastAsia="zh-CN"/>
        </w:rPr>
        <w:t xml:space="preserve">2.2</w:t>
      </w:r>
      <w:r>
        <w:rPr>
          <w:rFonts w:hint="eastAsia" w:ascii="宋体" w:hAnsi="宋体" w:cs="宋体"/>
          <w:sz w:val="21"/>
          <w:szCs w:val="21"/>
        </w:rPr>
        <w:t xml:space="preserve">、</w:t>
      </w:r>
      <w:r>
        <w:rPr>
          <w:rFonts w:hint="eastAsia" w:ascii="宋体" w:hAnsi="宋体"/>
          <w:sz w:val="21"/>
          <w:szCs w:val="21"/>
        </w:rPr>
        <w:t xml:space="preserve">交货要求：</w:t>
      </w:r>
      <w:r>
        <w:rPr>
          <w:rFonts w:hint="eastAsia"/>
          <w:sz w:val="21"/>
          <w:szCs w:val="21"/>
        </w:rPr>
        <w:t xml:space="preserve">投标人承诺按招标人要求分期分批送货，在收到招标人通知后</w:t>
      </w:r>
      <w:r>
        <w:rPr>
          <w:rFonts w:hint="eastAsia"/>
          <w:sz w:val="21"/>
          <w:szCs w:val="21"/>
          <w:lang w:val="en-US" w:eastAsia="zh-CN"/>
        </w:rPr>
        <w:t xml:space="preserve">3</w:t>
      </w:r>
      <w:r>
        <w:rPr>
          <w:rFonts w:hint="eastAsia"/>
          <w:sz w:val="21"/>
          <w:szCs w:val="21"/>
        </w:rPr>
        <w:t xml:space="preserve">天内送货到位；应急采购的在收到通知后</w:t>
      </w:r>
      <w:r>
        <w:rPr>
          <w:rFonts w:hint="eastAsia"/>
          <w:sz w:val="21"/>
          <w:szCs w:val="21"/>
          <w:lang w:val="en-US" w:eastAsia="zh-CN"/>
        </w:rPr>
        <w:t xml:space="preserve">1天内</w:t>
      </w:r>
      <w:r>
        <w:rPr>
          <w:rFonts w:hint="eastAsia"/>
          <w:sz w:val="21"/>
          <w:szCs w:val="21"/>
        </w:rPr>
        <w:t xml:space="preserve">送货到位，否则视为违约，招标人有权随时终止合同。</w:t>
      </w:r>
      <w:r>
        <w:rPr>
          <w:sz w:val="21"/>
          <w:szCs w:val="21"/>
        </w:rPr>
        <w:t xml:space="preserve">交付地点：</w:t>
      </w:r>
      <w:r>
        <w:rPr>
          <w:rFonts w:hint="eastAsia"/>
          <w:sz w:val="21"/>
          <w:szCs w:val="21"/>
        </w:rPr>
        <w:t xml:space="preserve">招标人指定地点。</w:t>
      </w:r>
      <w:r/>
    </w:p>
    <w:p>
      <w:pPr>
        <w:pStyle w:val="757"/>
        <w:ind w:firstLine="420"/>
        <w:spacing w:line="400" w:lineRule="exact"/>
        <w:rPr>
          <w:rFonts w:ascii="宋体" w:hAnsi="宋体"/>
          <w:sz w:val="21"/>
          <w:szCs w:val="21"/>
        </w:rPr>
      </w:pPr>
      <w:r>
        <w:rPr>
          <w:rFonts w:hint="eastAsia" w:ascii="宋体" w:hAnsi="宋体"/>
          <w:sz w:val="21"/>
          <w:szCs w:val="21"/>
          <w:lang w:val="en-US" w:eastAsia="zh-CN"/>
        </w:rPr>
        <w:t xml:space="preserve">2.3</w:t>
      </w:r>
      <w:r>
        <w:rPr>
          <w:rFonts w:hint="eastAsia" w:ascii="宋体" w:hAnsi="宋体"/>
          <w:sz w:val="21"/>
          <w:szCs w:val="21"/>
        </w:rPr>
        <w:t xml:space="preserve">、</w:t>
      </w:r>
      <w:r>
        <w:rPr>
          <w:rFonts w:hint="eastAsia"/>
          <w:sz w:val="21"/>
          <w:szCs w:val="21"/>
        </w:rPr>
        <w:t xml:space="preserve">以上所有货物质保期≥</w:t>
      </w:r>
      <w:r>
        <w:rPr>
          <w:rFonts w:hint="eastAsia"/>
          <w:sz w:val="21"/>
          <w:szCs w:val="21"/>
          <w:lang w:val="en-US" w:eastAsia="zh-CN"/>
        </w:rPr>
        <w:t xml:space="preserve">5</w:t>
      </w:r>
      <w:r>
        <w:rPr>
          <w:rFonts w:hint="eastAsia"/>
          <w:sz w:val="21"/>
          <w:szCs w:val="21"/>
        </w:rPr>
        <w:t xml:space="preserve">年</w:t>
      </w:r>
      <w:r>
        <w:rPr>
          <w:rFonts w:hint="eastAsia"/>
          <w:sz w:val="21"/>
          <w:szCs w:val="21"/>
          <w:lang w:eastAsia="zh-CN"/>
        </w:rPr>
        <w:t xml:space="preserve">（</w:t>
      </w:r>
      <w:r>
        <w:rPr>
          <w:rFonts w:hint="eastAsia" w:ascii="宋体" w:hAnsi="宋体"/>
          <w:sz w:val="21"/>
          <w:szCs w:val="21"/>
        </w:rPr>
        <w:t xml:space="preserve">质保期从取得验收合格之日起计算</w:t>
      </w:r>
      <w:r>
        <w:rPr>
          <w:rFonts w:hint="eastAsia" w:ascii="宋体" w:hAnsi="宋体"/>
          <w:sz w:val="21"/>
          <w:szCs w:val="21"/>
          <w:lang w:eastAsia="zh-CN"/>
        </w:rPr>
        <w:t xml:space="preserve">）</w:t>
      </w:r>
      <w:r>
        <w:rPr>
          <w:rFonts w:hint="eastAsia" w:ascii="宋体" w:hAnsi="宋体"/>
          <w:sz w:val="21"/>
          <w:szCs w:val="21"/>
        </w:rPr>
        <w:t xml:space="preserve">。</w:t>
      </w:r>
      <w:r/>
    </w:p>
    <w:p>
      <w:pPr>
        <w:pStyle w:val="757"/>
        <w:ind w:firstLine="420"/>
        <w:spacing w:line="400" w:lineRule="exact"/>
        <w:rPr>
          <w:rFonts w:ascii="宋体" w:hAnsi="宋体"/>
          <w:sz w:val="21"/>
          <w:szCs w:val="21"/>
        </w:rPr>
      </w:pPr>
      <w:r>
        <w:rPr>
          <w:rFonts w:hint="eastAsia" w:ascii="宋体" w:hAnsi="宋体"/>
          <w:sz w:val="21"/>
          <w:szCs w:val="21"/>
          <w:lang w:val="en-US" w:eastAsia="zh-CN"/>
        </w:rPr>
        <w:t xml:space="preserve">3</w:t>
      </w:r>
      <w:r>
        <w:rPr>
          <w:rFonts w:hint="eastAsia" w:ascii="宋体" w:hAnsi="宋体"/>
          <w:sz w:val="21"/>
          <w:szCs w:val="21"/>
        </w:rPr>
        <w:t xml:space="preserve">、验收标准：按采购要求进行验收。</w:t>
      </w:r>
      <w:r/>
    </w:p>
    <w:p>
      <w:pPr>
        <w:pStyle w:val="757"/>
        <w:ind w:firstLine="420"/>
        <w:spacing w:line="400" w:lineRule="exact"/>
        <w:rPr>
          <w:rFonts w:hint="eastAsia" w:ascii="宋体" w:hAnsi="宋体"/>
          <w:sz w:val="21"/>
          <w:szCs w:val="21"/>
        </w:rPr>
      </w:pPr>
      <w:r>
        <w:rPr>
          <w:rFonts w:hint="eastAsia" w:ascii="宋体" w:hAnsi="宋体"/>
          <w:sz w:val="21"/>
          <w:szCs w:val="21"/>
          <w:lang w:val="en-US" w:eastAsia="zh-CN"/>
        </w:rPr>
        <w:t xml:space="preserve">4</w:t>
      </w:r>
      <w:r>
        <w:rPr>
          <w:rFonts w:hint="eastAsia" w:ascii="宋体" w:hAnsi="宋体"/>
          <w:sz w:val="21"/>
          <w:szCs w:val="21"/>
        </w:rPr>
        <w:t xml:space="preserve">、本项目不接受联合体投标，不接受进口产品投标</w:t>
      </w:r>
      <w:r>
        <w:rPr>
          <w:rFonts w:hint="eastAsia" w:ascii="宋体" w:hAnsi="宋体"/>
          <w:sz w:val="21"/>
          <w:szCs w:val="21"/>
          <w:lang w:eastAsia="zh-CN"/>
        </w:rPr>
        <w:t xml:space="preserve">，</w:t>
      </w:r>
      <w:r>
        <w:rPr>
          <w:rFonts w:hint="eastAsia" w:ascii="宋体" w:hAnsi="宋体"/>
          <w:sz w:val="21"/>
          <w:szCs w:val="21"/>
          <w:lang w:val="en-US" w:eastAsia="zh-CN"/>
        </w:rPr>
        <w:t xml:space="preserve">不接受转包、分包</w:t>
      </w:r>
      <w:r>
        <w:rPr>
          <w:rFonts w:hint="eastAsia" w:ascii="宋体" w:hAnsi="宋体"/>
          <w:sz w:val="21"/>
          <w:szCs w:val="21"/>
        </w:rPr>
        <w:t xml:space="preserve">。</w:t>
      </w:r>
      <w:r/>
    </w:p>
    <w:p>
      <w:pPr>
        <w:pStyle w:val="757"/>
        <w:ind w:firstLine="420"/>
        <w:spacing w:line="400" w:lineRule="exact"/>
        <w:rPr>
          <w:rFonts w:ascii="宋体" w:hAnsi="宋体"/>
          <w:sz w:val="21"/>
          <w:szCs w:val="21"/>
        </w:rPr>
      </w:pPr>
      <w:r>
        <w:rPr>
          <w:rFonts w:hint="eastAsia" w:ascii="宋体" w:hAnsi="宋体"/>
          <w:sz w:val="21"/>
          <w:szCs w:val="21"/>
          <w:lang w:val="en-US" w:eastAsia="zh-CN"/>
        </w:rPr>
        <w:t xml:space="preserve">二</w:t>
      </w:r>
      <w:r>
        <w:rPr>
          <w:rFonts w:ascii="宋体" w:hAnsi="宋体"/>
          <w:sz w:val="21"/>
          <w:szCs w:val="21"/>
        </w:rPr>
        <w:t xml:space="preserve">、</w:t>
      </w:r>
      <w:r>
        <w:rPr>
          <w:rFonts w:hint="eastAsia" w:ascii="宋体" w:hAnsi="宋体"/>
          <w:sz w:val="21"/>
          <w:szCs w:val="21"/>
          <w:lang w:val="en-US" w:eastAsia="zh-CN"/>
        </w:rPr>
        <w:t xml:space="preserve">申请人的</w:t>
      </w:r>
      <w:r>
        <w:rPr>
          <w:rFonts w:ascii="宋体" w:hAnsi="宋体"/>
          <w:sz w:val="21"/>
          <w:szCs w:val="21"/>
        </w:rPr>
        <w:t xml:space="preserve">资格要求：</w:t>
      </w:r>
      <w:r/>
    </w:p>
    <w:p>
      <w:pPr>
        <w:pStyle w:val="757"/>
        <w:ind w:firstLine="420"/>
        <w:spacing w:line="400" w:lineRule="exact"/>
        <w:rPr>
          <w:rFonts w:hint="eastAsia" w:ascii="宋体" w:hAnsi="宋体"/>
          <w:sz w:val="21"/>
          <w:szCs w:val="21"/>
        </w:rPr>
      </w:pPr>
      <w:r>
        <w:rPr>
          <w:rFonts w:hint="eastAsia" w:ascii="宋体" w:hAnsi="宋体"/>
          <w:sz w:val="21"/>
          <w:szCs w:val="21"/>
        </w:rPr>
        <w:t xml:space="preserve">1、满足《中华人民共和国政府采购法》之第二十二条“供应商参加政府采购活动应当具备下列条件”规定: </w:t>
      </w:r>
      <w:r/>
    </w:p>
    <w:p>
      <w:pPr>
        <w:pStyle w:val="757"/>
        <w:ind w:firstLine="420"/>
        <w:spacing w:line="400" w:lineRule="exact"/>
        <w:rPr>
          <w:rFonts w:hint="eastAsia" w:ascii="宋体" w:hAnsi="宋体"/>
          <w:sz w:val="21"/>
          <w:szCs w:val="21"/>
        </w:rPr>
      </w:pPr>
      <w:r>
        <w:rPr>
          <w:rFonts w:hint="eastAsia" w:ascii="宋体" w:hAnsi="宋体"/>
          <w:sz w:val="21"/>
          <w:szCs w:val="21"/>
        </w:rPr>
        <w:t xml:space="preserve">①具有独立承担民事责任的能力； </w:t>
      </w:r>
      <w:r/>
    </w:p>
    <w:p>
      <w:pPr>
        <w:pStyle w:val="757"/>
        <w:ind w:firstLine="420"/>
        <w:spacing w:line="400" w:lineRule="exact"/>
        <w:rPr>
          <w:rFonts w:hint="eastAsia" w:ascii="宋体" w:hAnsi="宋体"/>
          <w:sz w:val="21"/>
          <w:szCs w:val="21"/>
        </w:rPr>
      </w:pPr>
      <w:r>
        <w:rPr>
          <w:rFonts w:hint="eastAsia" w:ascii="宋体" w:hAnsi="宋体"/>
          <w:sz w:val="21"/>
          <w:szCs w:val="21"/>
        </w:rPr>
        <w:t xml:space="preserve">②具有良好的商业信誉和健全的财务会计制度；</w:t>
      </w:r>
      <w:r/>
    </w:p>
    <w:p>
      <w:pPr>
        <w:pStyle w:val="757"/>
        <w:ind w:firstLine="420"/>
        <w:spacing w:line="400" w:lineRule="exact"/>
        <w:rPr>
          <w:rFonts w:hint="eastAsia" w:ascii="宋体" w:hAnsi="宋体"/>
          <w:sz w:val="21"/>
          <w:szCs w:val="21"/>
        </w:rPr>
      </w:pPr>
      <w:r>
        <w:rPr>
          <w:rFonts w:hint="eastAsia" w:ascii="宋体" w:hAnsi="宋体"/>
          <w:sz w:val="21"/>
          <w:szCs w:val="21"/>
        </w:rPr>
        <w:t xml:space="preserve">③具有履行合同所必需的设备和专业技术能力；</w:t>
      </w:r>
      <w:r/>
    </w:p>
    <w:p>
      <w:pPr>
        <w:pStyle w:val="757"/>
        <w:ind w:firstLine="420"/>
        <w:spacing w:line="400" w:lineRule="exact"/>
        <w:rPr>
          <w:rFonts w:hint="eastAsia" w:ascii="宋体" w:hAnsi="宋体"/>
          <w:sz w:val="21"/>
          <w:szCs w:val="21"/>
        </w:rPr>
      </w:pPr>
      <w:r>
        <w:rPr>
          <w:rFonts w:hint="eastAsia" w:ascii="宋体" w:hAnsi="宋体"/>
          <w:sz w:val="21"/>
          <w:szCs w:val="21"/>
        </w:rPr>
        <w:t xml:space="preserve">④有依法缴纳税收和社会保障资金的良好记录；</w:t>
      </w:r>
      <w:r/>
    </w:p>
    <w:p>
      <w:pPr>
        <w:pStyle w:val="757"/>
        <w:ind w:firstLine="420"/>
        <w:spacing w:line="400" w:lineRule="exact"/>
        <w:rPr>
          <w:rFonts w:hint="eastAsia" w:ascii="宋体" w:hAnsi="宋体"/>
          <w:sz w:val="21"/>
          <w:szCs w:val="21"/>
        </w:rPr>
      </w:pPr>
      <w:r>
        <w:rPr>
          <w:rFonts w:hint="eastAsia" w:ascii="宋体" w:hAnsi="宋体"/>
          <w:sz w:val="21"/>
          <w:szCs w:val="21"/>
        </w:rPr>
        <w:t xml:space="preserve">⑤参加政府采购活动前三年内，在经营活动中没有重大违法记录；</w:t>
      </w:r>
      <w:r/>
    </w:p>
    <w:p>
      <w:pPr>
        <w:pStyle w:val="757"/>
        <w:ind w:firstLine="420"/>
        <w:spacing w:line="400" w:lineRule="exact"/>
        <w:rPr>
          <w:rFonts w:hint="eastAsia" w:ascii="宋体" w:hAnsi="宋体"/>
          <w:sz w:val="21"/>
          <w:szCs w:val="21"/>
        </w:rPr>
      </w:pPr>
      <w:r>
        <w:rPr>
          <w:rFonts w:hint="eastAsia" w:ascii="宋体" w:hAnsi="宋体"/>
          <w:sz w:val="21"/>
          <w:szCs w:val="21"/>
        </w:rPr>
        <w:t xml:space="preserve">⑥法律、行政法规规定的其他条件； </w:t>
      </w:r>
      <w:r/>
    </w:p>
    <w:p>
      <w:pPr>
        <w:pStyle w:val="757"/>
        <w:numPr>
          <w:ilvl w:val="0"/>
          <w:numId w:val="2"/>
        </w:numPr>
        <w:ind w:firstLine="420"/>
        <w:spacing w:line="400" w:lineRule="exact"/>
        <w:rPr>
          <w:rFonts w:hint="eastAsia" w:ascii="宋体" w:hAnsi="宋体"/>
          <w:sz w:val="21"/>
          <w:szCs w:val="21"/>
        </w:rPr>
      </w:pPr>
      <w:r>
        <w:rPr>
          <w:rFonts w:hint="eastAsia" w:ascii="宋体" w:hAnsi="宋体"/>
          <w:sz w:val="21"/>
          <w:szCs w:val="21"/>
        </w:rPr>
        <w:t xml:space="preserve">本项目的特定资格要求：</w:t>
      </w:r>
      <w:r>
        <w:rPr>
          <w:rFonts w:hint="eastAsia" w:ascii="宋体" w:hAnsi="宋体"/>
          <w:sz w:val="21"/>
          <w:szCs w:val="21"/>
          <w:lang w:val="en-US" w:eastAsia="zh-CN"/>
        </w:rPr>
        <w:t xml:space="preserve">无</w:t>
      </w:r>
      <w:r/>
    </w:p>
    <w:p>
      <w:pPr>
        <w:pStyle w:val="757"/>
        <w:ind w:firstLine="420"/>
        <w:spacing w:line="400" w:lineRule="exact"/>
        <w:widowControl/>
        <w:rPr>
          <w:rFonts w:hint="eastAsia" w:ascii="宋体" w:hAnsi="宋体" w:cs="宋体"/>
          <w:sz w:val="21"/>
          <w:szCs w:val="21"/>
        </w:rPr>
      </w:pPr>
      <w:r>
        <w:rPr>
          <w:rFonts w:hint="eastAsia" w:ascii="宋体" w:hAnsi="宋体"/>
          <w:sz w:val="21"/>
          <w:szCs w:val="21"/>
        </w:rPr>
        <w:t xml:space="preserve">3、落实</w:t>
      </w:r>
      <w:r>
        <w:rPr>
          <w:rFonts w:hint="eastAsia" w:ascii="宋体" w:hAnsi="宋体"/>
          <w:sz w:val="21"/>
          <w:szCs w:val="21"/>
          <w:lang w:eastAsia="zh-CN"/>
        </w:rPr>
        <w:t xml:space="preserve">政府采购政策</w:t>
      </w:r>
      <w:r>
        <w:rPr>
          <w:rFonts w:hint="eastAsia" w:ascii="宋体" w:hAnsi="宋体"/>
          <w:sz w:val="21"/>
          <w:szCs w:val="21"/>
        </w:rPr>
        <w:t xml:space="preserve">需满足的资格要求:</w:t>
      </w:r>
      <w:r>
        <w:rPr>
          <w:rFonts w:hint="eastAsia" w:ascii="宋体" w:hAnsi="宋体" w:cs="宋体"/>
          <w:sz w:val="21"/>
          <w:szCs w:val="21"/>
        </w:rPr>
        <w:t xml:space="preserve">本项目非专门面向中小企业采购，所属行业为工业。</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注：①单位负责人为同一人或者存在直接控股、管理关系的不同供应商，不得参加同一合同项下的政府采购活动。</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②凡为采购项目提供整体设计、规范编制或者项目管理、监理、检测等服务的供应商，不得再参加本项目的采购活动。</w:t>
      </w:r>
      <w:r/>
    </w:p>
    <w:p>
      <w:pPr>
        <w:ind w:firstLine="420"/>
        <w:spacing w:line="400" w:lineRule="exact"/>
        <w:rPr>
          <w:rFonts w:hint="eastAsia" w:ascii="宋体" w:hAnsi="宋体" w:cs="宋体"/>
          <w:sz w:val="21"/>
          <w:szCs w:val="21"/>
        </w:rPr>
      </w:pPr>
      <w:r>
        <w:rPr>
          <w:rFonts w:hint="eastAsia" w:ascii="宋体" w:hAnsi="宋体" w:cs="宋体"/>
          <w:sz w:val="21"/>
          <w:szCs w:val="21"/>
        </w:rPr>
        <w:t xml:space="preserve">③根据政府采购法及相关法规，招标代理人将对供应商进行信用查询。对列入失信被执行人、重大税收违法案件当事人名单、政府采购严重违法失信行为记录名单的供应商，拒绝其参与政府采购活动。</w:t>
      </w:r>
      <w:r/>
    </w:p>
    <w:p>
      <w:pPr>
        <w:ind w:firstLine="420"/>
        <w:spacing w:line="400" w:lineRule="exact"/>
        <w:rPr>
          <w:rFonts w:hAnsi="宋体"/>
          <w:color w:val="000000"/>
          <w:sz w:val="21"/>
          <w:szCs w:val="21"/>
        </w:rPr>
      </w:pPr>
      <w:r>
        <w:rPr>
          <w:rFonts w:hint="eastAsia" w:hAnsi="宋体"/>
          <w:sz w:val="21"/>
          <w:szCs w:val="21"/>
        </w:rPr>
        <w:t xml:space="preserve">三</w:t>
      </w:r>
      <w:r>
        <w:rPr>
          <w:rFonts w:hAnsi="宋体"/>
          <w:color w:val="000000"/>
          <w:sz w:val="21"/>
          <w:szCs w:val="21"/>
        </w:rPr>
        <w:t xml:space="preserve">、</w:t>
      </w:r>
      <w:r>
        <w:rPr>
          <w:rFonts w:hint="eastAsia" w:hAnsi="宋体"/>
          <w:color w:val="000000"/>
          <w:sz w:val="21"/>
          <w:szCs w:val="21"/>
        </w:rPr>
        <w:t xml:space="preserve">获取招标文件</w:t>
      </w:r>
      <w:r/>
    </w:p>
    <w:p>
      <w:pPr>
        <w:pStyle w:val="757"/>
        <w:ind w:firstLine="420"/>
        <w:spacing w:line="380" w:lineRule="exact"/>
        <w:rPr>
          <w:rFonts w:ascii="宋体" w:hAnsi="宋体"/>
          <w:sz w:val="21"/>
          <w:szCs w:val="21"/>
          <w:lang w:val="en-US" w:eastAsia="zh-CN"/>
        </w:rPr>
      </w:pPr>
      <w:r>
        <w:rPr>
          <w:rFonts w:ascii="宋体" w:hAnsi="宋体"/>
          <w:sz w:val="21"/>
          <w:szCs w:val="21"/>
          <w:lang w:val="zh-CN" w:eastAsia="zh-CN"/>
        </w:rPr>
        <w:t xml:space="preserve">1</w:t>
      </w:r>
      <w:r>
        <w:rPr>
          <w:rFonts w:ascii="宋体" w:hAnsi="宋体"/>
          <w:sz w:val="21"/>
          <w:szCs w:val="21"/>
          <w:lang w:val="zh-CN"/>
        </w:rPr>
        <w:t xml:space="preserve">、依法获取采购文件的时间：</w:t>
      </w:r>
      <w:r>
        <w:rPr>
          <w:rFonts w:hint="eastAsia" w:ascii="宋体" w:hAnsi="宋体"/>
          <w:sz w:val="21"/>
          <w:szCs w:val="21"/>
          <w:lang w:val="zh-CN"/>
        </w:rPr>
        <w:t xml:space="preserve">2026年</w:t>
      </w:r>
      <w:r>
        <w:rPr>
          <w:rFonts w:hint="eastAsia" w:ascii="宋体" w:hAnsi="宋体"/>
          <w:sz w:val="21"/>
          <w:szCs w:val="21"/>
          <w:lang w:val="en-US" w:eastAsia="zh-CN"/>
        </w:rPr>
        <w:t xml:space="preserve">3</w:t>
      </w:r>
      <w:r>
        <w:rPr>
          <w:rFonts w:hint="eastAsia" w:ascii="宋体" w:hAnsi="宋体"/>
          <w:sz w:val="21"/>
          <w:szCs w:val="21"/>
          <w:lang w:val="zh-CN"/>
        </w:rPr>
        <w:t xml:space="preserve">月</w:t>
      </w:r>
      <w:r>
        <w:rPr>
          <w:rFonts w:hint="eastAsia" w:ascii="宋体" w:hAnsi="宋体"/>
          <w:sz w:val="21"/>
          <w:szCs w:val="21"/>
          <w:lang w:val="en-US" w:eastAsia="zh-CN"/>
        </w:rPr>
        <w:t xml:space="preserve">9</w:t>
      </w:r>
      <w:r>
        <w:rPr>
          <w:rFonts w:hint="eastAsia" w:ascii="宋体" w:hAnsi="宋体"/>
          <w:sz w:val="21"/>
          <w:szCs w:val="21"/>
          <w:lang w:val="zh-CN"/>
        </w:rPr>
        <w:t xml:space="preserve">日</w:t>
      </w:r>
      <w:r>
        <w:rPr>
          <w:rFonts w:ascii="宋体" w:hAnsi="宋体"/>
          <w:sz w:val="21"/>
          <w:szCs w:val="21"/>
          <w:lang w:val="zh-CN"/>
        </w:rPr>
        <w:t xml:space="preserve">~</w:t>
      </w:r>
      <w:r>
        <w:rPr>
          <w:rFonts w:hint="eastAsia" w:ascii="宋体" w:hAnsi="宋体"/>
          <w:sz w:val="21"/>
          <w:szCs w:val="21"/>
          <w:lang w:val="zh-CN"/>
        </w:rPr>
        <w:t xml:space="preserve">2026</w:t>
      </w:r>
      <w:r>
        <w:rPr>
          <w:rFonts w:ascii="宋体" w:hAnsi="宋体"/>
          <w:sz w:val="21"/>
          <w:szCs w:val="21"/>
          <w:lang w:val="zh-CN"/>
        </w:rPr>
        <w:t xml:space="preserve">年</w:t>
      </w:r>
      <w:r>
        <w:rPr>
          <w:rFonts w:hint="eastAsia" w:ascii="宋体" w:hAnsi="宋体"/>
          <w:sz w:val="21"/>
          <w:szCs w:val="21"/>
          <w:lang w:val="en-US" w:eastAsia="zh-CN"/>
        </w:rPr>
        <w:t xml:space="preserve">3</w:t>
      </w:r>
      <w:r>
        <w:rPr>
          <w:rFonts w:ascii="宋体" w:hAnsi="宋体"/>
          <w:sz w:val="21"/>
          <w:szCs w:val="21"/>
          <w:lang w:val="zh-CN"/>
        </w:rPr>
        <w:t xml:space="preserve">月</w:t>
      </w:r>
      <w:r>
        <w:rPr>
          <w:rFonts w:hint="eastAsia" w:ascii="宋体" w:hAnsi="宋体"/>
          <w:sz w:val="21"/>
          <w:szCs w:val="21"/>
          <w:lang w:val="en-US" w:eastAsia="zh-CN"/>
        </w:rPr>
        <w:t xml:space="preserve">16</w:t>
      </w:r>
      <w:r>
        <w:rPr>
          <w:rFonts w:ascii="宋体" w:hAnsi="宋体"/>
          <w:sz w:val="21"/>
          <w:szCs w:val="21"/>
          <w:lang w:val="zh-CN"/>
        </w:rPr>
        <w:t xml:space="preserve">日每日8：30~17：00（节假日除外）</w:t>
      </w:r>
      <w:r>
        <w:rPr>
          <w:rFonts w:hint="eastAsia" w:ascii="宋体" w:hAnsi="宋体"/>
          <w:sz w:val="21"/>
          <w:szCs w:val="21"/>
          <w:lang w:val="en-US" w:eastAsia="zh-CN"/>
        </w:rPr>
        <w:t xml:space="preserve">。</w:t>
      </w:r>
      <w:r/>
    </w:p>
    <w:p>
      <w:pPr>
        <w:pStyle w:val="757"/>
        <w:ind w:firstLine="420"/>
        <w:spacing w:line="380" w:lineRule="exact"/>
        <w:rPr>
          <w:rFonts w:ascii="宋体" w:hAnsi="宋体"/>
          <w:sz w:val="21"/>
          <w:szCs w:val="21"/>
          <w:lang w:val="zh-CN"/>
        </w:rPr>
      </w:pPr>
      <w:r>
        <w:rPr>
          <w:rFonts w:ascii="宋体" w:hAnsi="宋体"/>
          <w:sz w:val="21"/>
          <w:szCs w:val="21"/>
          <w:lang w:val="zh-CN" w:eastAsia="zh-CN"/>
        </w:rPr>
        <w:t xml:space="preserve">2</w:t>
      </w:r>
      <w:r>
        <w:rPr>
          <w:rFonts w:ascii="宋体" w:hAnsi="宋体"/>
          <w:sz w:val="21"/>
          <w:szCs w:val="21"/>
          <w:lang w:val="zh-CN"/>
        </w:rPr>
        <w:t xml:space="preserve">、依法获取采购文件的地点：</w:t>
      </w:r>
      <w:r>
        <w:rPr>
          <w:rFonts w:hint="eastAsia" w:ascii="宋体" w:hAnsi="宋体"/>
          <w:sz w:val="21"/>
          <w:szCs w:val="21"/>
          <w:lang w:val="zh-CN"/>
        </w:rPr>
        <w:t xml:space="preserve">苏州市干将西路1296号1幢17层</w:t>
      </w:r>
      <w:r>
        <w:rPr>
          <w:rFonts w:ascii="宋体" w:hAnsi="宋体"/>
          <w:sz w:val="21"/>
          <w:szCs w:val="21"/>
          <w:lang w:val="zh-CN"/>
        </w:rPr>
        <w:t xml:space="preserve">（苏州市卫康招投标咨询服务有限公司）；</w:t>
      </w:r>
      <w:r/>
    </w:p>
    <w:p>
      <w:pPr>
        <w:pStyle w:val="757"/>
        <w:ind w:firstLine="420"/>
        <w:spacing w:line="380" w:lineRule="exact"/>
        <w:rPr>
          <w:rFonts w:ascii="宋体" w:hAnsi="宋体"/>
          <w:sz w:val="21"/>
          <w:szCs w:val="21"/>
          <w:lang w:val="zh-CN"/>
        </w:rPr>
      </w:pPr>
      <w:r>
        <w:rPr>
          <w:rFonts w:ascii="宋体" w:hAnsi="宋体"/>
          <w:sz w:val="21"/>
          <w:szCs w:val="21"/>
          <w:lang w:val="zh-CN" w:eastAsia="zh-CN"/>
        </w:rPr>
        <w:t xml:space="preserve">3</w:t>
      </w:r>
      <w:r>
        <w:rPr>
          <w:rFonts w:ascii="宋体" w:hAnsi="宋体"/>
          <w:sz w:val="21"/>
          <w:szCs w:val="21"/>
          <w:lang w:val="zh-CN"/>
        </w:rPr>
        <w:t xml:space="preserve">、依法获取采购文件时向采购代理机构提供以下材料并加盖单位公章：</w:t>
      </w:r>
      <w:r/>
    </w:p>
    <w:p>
      <w:pPr>
        <w:pStyle w:val="757"/>
        <w:ind w:firstLine="420"/>
        <w:spacing w:line="380" w:lineRule="exact"/>
        <w:rPr>
          <w:rFonts w:ascii="宋体" w:hAnsi="宋体"/>
          <w:sz w:val="21"/>
          <w:szCs w:val="21"/>
          <w:lang w:val="zh-CN"/>
        </w:rPr>
      </w:pPr>
      <w:r>
        <w:rPr>
          <w:rFonts w:ascii="宋体" w:hAnsi="宋体"/>
          <w:sz w:val="21"/>
          <w:szCs w:val="21"/>
          <w:lang w:val="zh-CN"/>
        </w:rPr>
        <w:t xml:space="preserve">（1）营业执照副本复印件；</w:t>
      </w:r>
      <w:r/>
    </w:p>
    <w:p>
      <w:pPr>
        <w:pStyle w:val="757"/>
        <w:ind w:firstLine="420"/>
        <w:spacing w:line="380" w:lineRule="exact"/>
        <w:rPr>
          <w:rFonts w:ascii="宋体" w:hAnsi="宋体"/>
          <w:sz w:val="21"/>
          <w:szCs w:val="21"/>
          <w:lang w:val="zh-CN"/>
        </w:rPr>
      </w:pPr>
      <w:r>
        <w:rPr>
          <w:rFonts w:ascii="宋体" w:hAnsi="宋体"/>
          <w:sz w:val="21"/>
          <w:szCs w:val="21"/>
          <w:lang w:val="zh-CN"/>
        </w:rPr>
        <w:t xml:space="preserve">（2）单位法人授权委托书（附法人及受托人身份证复印件）。</w:t>
      </w:r>
      <w:r/>
    </w:p>
    <w:p>
      <w:pPr>
        <w:pStyle w:val="757"/>
        <w:ind w:firstLine="420"/>
        <w:spacing w:line="380" w:lineRule="exact"/>
        <w:rPr>
          <w:rFonts w:hint="eastAsia" w:ascii="宋体" w:hAnsi="宋体"/>
          <w:sz w:val="21"/>
          <w:szCs w:val="21"/>
          <w:lang w:val="zh-CN"/>
        </w:rPr>
      </w:pPr>
      <w:r>
        <w:rPr>
          <w:rFonts w:ascii="宋体" w:hAnsi="宋体"/>
          <w:sz w:val="21"/>
          <w:szCs w:val="21"/>
          <w:lang w:val="zh-CN" w:eastAsia="zh-CN"/>
        </w:rPr>
        <w:t xml:space="preserve">4</w:t>
      </w:r>
      <w:r>
        <w:rPr>
          <w:rFonts w:hint="eastAsia" w:ascii="宋体" w:hAnsi="宋体"/>
          <w:sz w:val="21"/>
          <w:szCs w:val="21"/>
          <w:lang w:val="zh-CN"/>
        </w:rPr>
        <w:t xml:space="preserve">、</w:t>
      </w:r>
      <w:r>
        <w:rPr>
          <w:rFonts w:ascii="宋体" w:hAnsi="宋体"/>
          <w:sz w:val="21"/>
          <w:szCs w:val="21"/>
          <w:lang w:val="zh-CN"/>
        </w:rPr>
        <w:t xml:space="preserve">采购文件的</w:t>
      </w:r>
      <w:r>
        <w:rPr>
          <w:rFonts w:ascii="宋体" w:hAnsi="宋体"/>
          <w:sz w:val="21"/>
          <w:szCs w:val="21"/>
          <w:lang w:val="zh-CN" w:eastAsia="zh-CN"/>
        </w:rPr>
        <w:t xml:space="preserve">工本</w:t>
      </w:r>
      <w:r>
        <w:rPr>
          <w:rFonts w:ascii="宋体" w:hAnsi="宋体"/>
          <w:sz w:val="21"/>
          <w:szCs w:val="21"/>
          <w:lang w:val="zh-CN"/>
        </w:rPr>
        <w:t xml:space="preserve">费用</w:t>
      </w:r>
      <w:r>
        <w:rPr>
          <w:rFonts w:hint="eastAsia" w:ascii="宋体" w:hAnsi="宋体"/>
          <w:sz w:val="21"/>
          <w:szCs w:val="21"/>
          <w:lang w:val="zh-CN"/>
        </w:rPr>
        <w:t xml:space="preserve">：本套招标文件人民币</w:t>
      </w:r>
      <w:r>
        <w:rPr>
          <w:rFonts w:hint="eastAsia" w:ascii="宋体" w:hAnsi="宋体"/>
          <w:sz w:val="21"/>
          <w:szCs w:val="21"/>
          <w:lang w:val="en-US" w:eastAsia="zh-CN"/>
        </w:rPr>
        <w:t xml:space="preserve">叁</w:t>
      </w:r>
      <w:r>
        <w:rPr>
          <w:rFonts w:hint="eastAsia" w:ascii="宋体" w:hAnsi="宋体"/>
          <w:sz w:val="21"/>
          <w:szCs w:val="21"/>
          <w:lang w:val="zh-CN"/>
        </w:rPr>
        <w:t xml:space="preserve">佰元整。</w:t>
      </w:r>
      <w:r/>
    </w:p>
    <w:p>
      <w:pPr>
        <w:pStyle w:val="757"/>
        <w:ind w:firstLine="787"/>
        <w:spacing w:line="380" w:lineRule="exact"/>
        <w:rPr>
          <w:rFonts w:ascii="宋体" w:hAnsi="宋体"/>
          <w:sz w:val="21"/>
          <w:szCs w:val="21"/>
          <w:lang w:val="zh-CN"/>
        </w:rPr>
      </w:pPr>
      <w:r>
        <w:rPr>
          <w:rFonts w:ascii="宋体" w:hAnsi="宋体"/>
          <w:sz w:val="21"/>
          <w:szCs w:val="21"/>
          <w:lang w:val="zh-CN"/>
        </w:rPr>
        <w:t xml:space="preserve">招标文件汇款</w:t>
      </w:r>
      <w:r>
        <w:rPr>
          <w:rFonts w:hint="eastAsia" w:ascii="宋体" w:hAnsi="宋体"/>
          <w:sz w:val="21"/>
          <w:szCs w:val="21"/>
          <w:lang w:val="zh-CN"/>
        </w:rPr>
        <w:t xml:space="preserve">账</w:t>
      </w:r>
      <w:r>
        <w:rPr>
          <w:rFonts w:ascii="宋体" w:hAnsi="宋体"/>
          <w:sz w:val="21"/>
          <w:szCs w:val="21"/>
          <w:lang w:val="zh-CN"/>
        </w:rPr>
        <w:t xml:space="preserve">户：</w:t>
      </w:r>
      <w:r/>
    </w:p>
    <w:p>
      <w:pPr>
        <w:pStyle w:val="757"/>
        <w:ind w:firstLine="840"/>
        <w:spacing w:line="380" w:lineRule="exact"/>
        <w:rPr>
          <w:rFonts w:ascii="宋体" w:hAnsi="宋体"/>
          <w:sz w:val="21"/>
          <w:szCs w:val="21"/>
        </w:rPr>
        <w:outlineLvl w:val="0"/>
      </w:pPr>
      <w:r>
        <w:rPr>
          <w:rFonts w:hint="eastAsia" w:ascii="宋体" w:hAnsi="宋体"/>
          <w:sz w:val="21"/>
          <w:szCs w:val="21"/>
          <w:lang w:eastAsia="zh-CN"/>
        </w:rPr>
        <w:t xml:space="preserve">账</w:t>
      </w:r>
      <w:r>
        <w:rPr>
          <w:rFonts w:ascii="宋体" w:hAnsi="宋体"/>
          <w:sz w:val="21"/>
          <w:szCs w:val="21"/>
        </w:rPr>
        <w:t xml:space="preserve">户：苏州市卫康招投标咨询服务有限公司</w:t>
      </w:r>
      <w:r/>
    </w:p>
    <w:p>
      <w:pPr>
        <w:pStyle w:val="757"/>
        <w:ind w:firstLine="840"/>
        <w:spacing w:line="380" w:lineRule="exact"/>
        <w:rPr>
          <w:rFonts w:ascii="宋体" w:hAnsi="宋体"/>
          <w:sz w:val="21"/>
          <w:szCs w:val="21"/>
        </w:rPr>
        <w:outlineLvl w:val="0"/>
      </w:pPr>
      <w:r>
        <w:rPr>
          <w:rFonts w:ascii="宋体" w:hAnsi="宋体"/>
          <w:sz w:val="21"/>
          <w:szCs w:val="21"/>
        </w:rPr>
        <w:t xml:space="preserve">开户银行：苏州工行道前支行</w:t>
      </w:r>
      <w:r/>
    </w:p>
    <w:p>
      <w:pPr>
        <w:pStyle w:val="757"/>
        <w:ind w:firstLine="840"/>
        <w:spacing w:line="380" w:lineRule="exact"/>
        <w:rPr>
          <w:rFonts w:ascii="宋体" w:hAnsi="宋体"/>
          <w:sz w:val="21"/>
          <w:szCs w:val="21"/>
        </w:rPr>
        <w:outlineLvl w:val="0"/>
      </w:pPr>
      <w:r>
        <w:rPr>
          <w:rFonts w:hint="eastAsia" w:ascii="宋体" w:hAnsi="宋体"/>
          <w:sz w:val="21"/>
          <w:szCs w:val="21"/>
          <w:lang w:eastAsia="zh-CN"/>
        </w:rPr>
        <w:t xml:space="preserve">账</w:t>
      </w:r>
      <w:r>
        <w:rPr>
          <w:rFonts w:ascii="宋体" w:hAnsi="宋体"/>
          <w:sz w:val="21"/>
          <w:szCs w:val="21"/>
        </w:rPr>
        <w:t xml:space="preserve">号：110</w:t>
      </w:r>
      <w:r>
        <w:rPr>
          <w:rFonts w:hint="eastAsia" w:ascii="宋体" w:hAnsi="宋体"/>
          <w:sz w:val="21"/>
          <w:szCs w:val="21"/>
          <w:lang w:eastAsia="zh-CN"/>
        </w:rPr>
        <w:t xml:space="preserve">202</w:t>
      </w:r>
      <w:r>
        <w:rPr>
          <w:rFonts w:hint="eastAsia" w:ascii="宋体" w:hAnsi="宋体"/>
          <w:sz w:val="21"/>
          <w:szCs w:val="21"/>
          <w:lang w:val="en-US" w:eastAsia="zh-CN"/>
        </w:rPr>
        <w:t xml:space="preserve">0</w:t>
      </w:r>
      <w:r>
        <w:rPr>
          <w:rFonts w:ascii="宋体" w:hAnsi="宋体"/>
          <w:sz w:val="21"/>
          <w:szCs w:val="21"/>
        </w:rPr>
        <w:t xml:space="preserve">209000295112</w:t>
      </w:r>
      <w:r/>
    </w:p>
    <w:p>
      <w:pPr>
        <w:pStyle w:val="757"/>
        <w:ind w:firstLine="420"/>
        <w:spacing w:line="380" w:lineRule="exact"/>
        <w:rPr>
          <w:rFonts w:hint="eastAsia" w:ascii="宋体" w:hAnsi="宋体"/>
          <w:sz w:val="21"/>
          <w:szCs w:val="21"/>
          <w:lang w:val="zh-CN"/>
        </w:rPr>
      </w:pPr>
      <w:r>
        <w:rPr>
          <w:rFonts w:hint="eastAsia" w:ascii="宋体" w:hAnsi="宋体"/>
          <w:sz w:val="21"/>
          <w:szCs w:val="21"/>
          <w:lang w:val="en-US" w:eastAsia="zh-CN"/>
        </w:rPr>
        <w:t xml:space="preserve">四、</w:t>
      </w:r>
      <w:r>
        <w:rPr>
          <w:rFonts w:hint="eastAsia" w:ascii="宋体" w:hAnsi="宋体"/>
          <w:sz w:val="21"/>
          <w:szCs w:val="21"/>
          <w:lang w:val="zh-CN"/>
        </w:rPr>
        <w:t xml:space="preserve">提交投标文件截止时间、开标时间和地点：</w:t>
      </w:r>
      <w:r/>
    </w:p>
    <w:p>
      <w:pPr>
        <w:pStyle w:val="757"/>
        <w:ind w:firstLine="420"/>
        <w:spacing w:line="380" w:lineRule="exact"/>
        <w:rPr>
          <w:rFonts w:ascii="宋体" w:hAnsi="宋体"/>
          <w:sz w:val="21"/>
          <w:szCs w:val="21"/>
        </w:rPr>
        <w:outlineLvl w:val="0"/>
      </w:pPr>
      <w:r>
        <w:rPr>
          <w:rFonts w:hint="eastAsia" w:ascii="宋体" w:hAnsi="宋体"/>
          <w:sz w:val="21"/>
          <w:szCs w:val="21"/>
          <w:lang w:val="en-US" w:eastAsia="zh-CN"/>
        </w:rPr>
        <w:t xml:space="preserve">1、</w:t>
      </w:r>
      <w:r>
        <w:rPr>
          <w:rFonts w:ascii="宋体" w:hAnsi="宋体"/>
          <w:sz w:val="21"/>
          <w:szCs w:val="21"/>
        </w:rPr>
        <w:t xml:space="preserve">投标文件递交时间：</w:t>
      </w:r>
      <w:r>
        <w:rPr>
          <w:rFonts w:hint="eastAsia" w:ascii="宋体" w:hAnsi="宋体"/>
          <w:sz w:val="21"/>
          <w:szCs w:val="21"/>
          <w:lang w:eastAsia="zh-CN"/>
        </w:rPr>
        <w:t xml:space="preserve">2026</w:t>
      </w:r>
      <w:r>
        <w:rPr>
          <w:rFonts w:ascii="宋体" w:hAnsi="宋体"/>
          <w:sz w:val="21"/>
          <w:szCs w:val="21"/>
        </w:rPr>
        <w:t xml:space="preserve">年</w:t>
      </w:r>
      <w:r>
        <w:rPr>
          <w:rFonts w:hint="eastAsia" w:ascii="宋体" w:hAnsi="宋体"/>
          <w:sz w:val="21"/>
          <w:szCs w:val="21"/>
          <w:lang w:val="en-US" w:eastAsia="zh-CN"/>
        </w:rPr>
        <w:t xml:space="preserve">3</w:t>
      </w:r>
      <w:r>
        <w:rPr>
          <w:rFonts w:ascii="宋体" w:hAnsi="宋体"/>
          <w:sz w:val="21"/>
          <w:szCs w:val="21"/>
        </w:rPr>
        <w:t xml:space="preserve">月</w:t>
      </w:r>
      <w:r>
        <w:rPr>
          <w:rFonts w:hint="eastAsia" w:ascii="宋体" w:hAnsi="宋体"/>
          <w:sz w:val="21"/>
          <w:szCs w:val="21"/>
          <w:lang w:val="en-US" w:eastAsia="zh-CN"/>
        </w:rPr>
        <w:t xml:space="preserve">31</w:t>
      </w:r>
      <w:r>
        <w:rPr>
          <w:rFonts w:ascii="宋体" w:hAnsi="宋体"/>
          <w:sz w:val="21"/>
          <w:szCs w:val="21"/>
        </w:rPr>
        <w:t xml:space="preserve">日</w:t>
      </w:r>
      <w:r>
        <w:rPr>
          <w:rFonts w:hint="eastAsia" w:ascii="宋体" w:hAnsi="宋体"/>
          <w:sz w:val="21"/>
          <w:szCs w:val="21"/>
          <w:lang w:val="en-US" w:eastAsia="zh-CN"/>
        </w:rPr>
        <w:t xml:space="preserve">13</w:t>
      </w:r>
      <w:r>
        <w:rPr>
          <w:rFonts w:ascii="宋体" w:hAnsi="宋体"/>
          <w:sz w:val="21"/>
          <w:szCs w:val="21"/>
        </w:rPr>
        <w:t xml:space="preserve">：00</w:t>
      </w:r>
      <w:r>
        <w:rPr>
          <w:rFonts w:hint="eastAsia" w:ascii="宋体" w:hAnsi="宋体"/>
          <w:sz w:val="21"/>
          <w:szCs w:val="21"/>
        </w:rPr>
        <w:t xml:space="preserve">~</w:t>
      </w:r>
      <w:r>
        <w:rPr>
          <w:rFonts w:hint="eastAsia" w:ascii="宋体" w:hAnsi="宋体"/>
          <w:sz w:val="21"/>
          <w:szCs w:val="21"/>
          <w:lang w:val="en-US" w:eastAsia="zh-CN"/>
        </w:rPr>
        <w:t xml:space="preserve">13</w:t>
      </w:r>
      <w:r>
        <w:rPr>
          <w:rFonts w:ascii="宋体" w:hAnsi="宋体"/>
          <w:sz w:val="21"/>
          <w:szCs w:val="21"/>
        </w:rPr>
        <w:t xml:space="preserve">:30（北京时间）</w:t>
      </w:r>
      <w:r/>
    </w:p>
    <w:p>
      <w:pPr>
        <w:pStyle w:val="757"/>
        <w:ind w:firstLine="420"/>
        <w:spacing w:line="380" w:lineRule="exact"/>
        <w:rPr>
          <w:rFonts w:ascii="宋体" w:hAnsi="宋体"/>
          <w:sz w:val="21"/>
          <w:szCs w:val="21"/>
        </w:rPr>
        <w:outlineLvl w:val="0"/>
      </w:pPr>
      <w:r>
        <w:rPr>
          <w:rFonts w:hint="eastAsia" w:ascii="宋体" w:hAnsi="宋体"/>
          <w:sz w:val="21"/>
          <w:szCs w:val="21"/>
          <w:lang w:val="en-US" w:eastAsia="zh-CN"/>
        </w:rPr>
        <w:t xml:space="preserve">2、</w:t>
      </w:r>
      <w:r>
        <w:rPr>
          <w:rFonts w:ascii="宋体" w:hAnsi="宋体"/>
          <w:sz w:val="21"/>
          <w:szCs w:val="21"/>
        </w:rPr>
        <w:t xml:space="preserve">投标截止时间：</w:t>
      </w:r>
      <w:r>
        <w:rPr>
          <w:rFonts w:hint="eastAsia" w:ascii="宋体" w:hAnsi="宋体"/>
          <w:sz w:val="21"/>
          <w:szCs w:val="21"/>
          <w:lang w:eastAsia="zh-CN"/>
        </w:rPr>
        <w:t xml:space="preserve">2026</w:t>
      </w:r>
      <w:r>
        <w:rPr>
          <w:rFonts w:ascii="宋体" w:hAnsi="宋体"/>
          <w:sz w:val="21"/>
          <w:szCs w:val="21"/>
        </w:rPr>
        <w:t xml:space="preserve">年</w:t>
      </w:r>
      <w:r>
        <w:rPr>
          <w:rFonts w:hint="eastAsia" w:ascii="宋体" w:hAnsi="宋体"/>
          <w:sz w:val="21"/>
          <w:szCs w:val="21"/>
          <w:lang w:val="en-US" w:eastAsia="zh-CN"/>
        </w:rPr>
        <w:t xml:space="preserve">3</w:t>
      </w:r>
      <w:r>
        <w:rPr>
          <w:rFonts w:ascii="宋体" w:hAnsi="宋体"/>
          <w:sz w:val="21"/>
          <w:szCs w:val="21"/>
        </w:rPr>
        <w:t xml:space="preserve">月</w:t>
      </w:r>
      <w:r>
        <w:rPr>
          <w:rFonts w:hint="eastAsia" w:ascii="宋体" w:hAnsi="宋体"/>
          <w:sz w:val="21"/>
          <w:szCs w:val="21"/>
          <w:lang w:val="en-US" w:eastAsia="zh-CN"/>
        </w:rPr>
        <w:t xml:space="preserve">31</w:t>
      </w:r>
      <w:r>
        <w:rPr>
          <w:rFonts w:ascii="宋体" w:hAnsi="宋体"/>
          <w:sz w:val="21"/>
          <w:szCs w:val="21"/>
        </w:rPr>
        <w:t xml:space="preserve">日</w:t>
      </w:r>
      <w:r>
        <w:rPr>
          <w:rFonts w:hint="eastAsia" w:ascii="宋体" w:hAnsi="宋体"/>
          <w:sz w:val="21"/>
          <w:szCs w:val="21"/>
          <w:lang w:val="en-US" w:eastAsia="zh-CN"/>
        </w:rPr>
        <w:t xml:space="preserve">13</w:t>
      </w:r>
      <w:r>
        <w:rPr>
          <w:rFonts w:hint="eastAsia" w:ascii="宋体" w:hAnsi="宋体"/>
          <w:sz w:val="21"/>
          <w:szCs w:val="21"/>
        </w:rPr>
        <w:t xml:space="preserve">：30</w:t>
      </w:r>
      <w:r>
        <w:rPr>
          <w:rFonts w:ascii="宋体" w:hAnsi="宋体"/>
          <w:sz w:val="21"/>
          <w:szCs w:val="21"/>
        </w:rPr>
        <w:t xml:space="preserve">（北京时间）</w:t>
      </w:r>
      <w:r/>
    </w:p>
    <w:p>
      <w:pPr>
        <w:pStyle w:val="757"/>
        <w:ind w:firstLine="420"/>
        <w:spacing w:line="380" w:lineRule="exact"/>
        <w:rPr>
          <w:rFonts w:hint="eastAsia" w:ascii="宋体" w:hAnsi="宋体"/>
          <w:sz w:val="21"/>
          <w:szCs w:val="21"/>
          <w:lang w:eastAsia="zh-CN"/>
        </w:rPr>
        <w:outlineLvl w:val="0"/>
      </w:pPr>
      <w:r>
        <w:rPr>
          <w:rFonts w:hint="eastAsia" w:ascii="宋体" w:hAnsi="宋体"/>
          <w:sz w:val="21"/>
          <w:szCs w:val="21"/>
          <w:lang w:val="en-US" w:eastAsia="zh-CN"/>
        </w:rPr>
        <w:t xml:space="preserve">3、</w:t>
      </w:r>
      <w:r>
        <w:rPr>
          <w:rFonts w:ascii="宋体" w:hAnsi="宋体"/>
          <w:sz w:val="21"/>
          <w:szCs w:val="21"/>
        </w:rPr>
        <w:t xml:space="preserve">地点：</w:t>
      </w:r>
      <w:r>
        <w:rPr>
          <w:rFonts w:hint="eastAsia" w:ascii="宋体" w:hAnsi="宋体"/>
          <w:sz w:val="21"/>
          <w:szCs w:val="21"/>
          <w:lang w:eastAsia="zh-CN"/>
        </w:rPr>
        <w:t xml:space="preserve">苏州市干将西路1296号1幢17层开标室（苏州市卫康招投标咨询服务有限公司）</w:t>
      </w:r>
      <w:r/>
    </w:p>
    <w:p>
      <w:pPr>
        <w:pStyle w:val="757"/>
        <w:ind w:firstLine="420"/>
        <w:spacing w:line="400" w:lineRule="exact"/>
        <w:rPr>
          <w:rFonts w:hint="eastAsia"/>
          <w:sz w:val="21"/>
          <w:szCs w:val="21"/>
        </w:rPr>
        <w:outlineLvl w:val="0"/>
      </w:pPr>
      <w:r>
        <w:rPr>
          <w:rFonts w:hint="eastAsia"/>
          <w:sz w:val="21"/>
          <w:szCs w:val="21"/>
          <w:lang w:val="en-US" w:eastAsia="zh-CN"/>
        </w:rPr>
        <w:t xml:space="preserve">4、</w:t>
      </w:r>
      <w:r>
        <w:rPr>
          <w:rFonts w:hint="eastAsia"/>
          <w:sz w:val="21"/>
          <w:szCs w:val="21"/>
        </w:rPr>
        <w:t xml:space="preserve">投标文件接收人：招标代理机构</w:t>
      </w:r>
      <w:r/>
    </w:p>
    <w:p>
      <w:pPr>
        <w:pStyle w:val="757"/>
        <w:ind w:firstLine="420"/>
        <w:spacing w:line="380" w:lineRule="exact"/>
        <w:rPr>
          <w:rFonts w:ascii="宋体" w:hAnsi="宋体"/>
          <w:sz w:val="21"/>
          <w:szCs w:val="21"/>
        </w:rPr>
        <w:outlineLvl w:val="0"/>
      </w:pPr>
      <w:r>
        <w:rPr>
          <w:rFonts w:hint="eastAsia" w:ascii="宋体" w:hAnsi="宋体"/>
          <w:sz w:val="21"/>
          <w:szCs w:val="21"/>
          <w:lang w:val="en-US" w:eastAsia="zh-CN"/>
        </w:rPr>
        <w:t xml:space="preserve">5、</w:t>
      </w:r>
      <w:r>
        <w:rPr>
          <w:rFonts w:ascii="宋体" w:hAnsi="宋体"/>
          <w:sz w:val="21"/>
          <w:szCs w:val="21"/>
        </w:rPr>
        <w:t xml:space="preserve">开标时间：</w:t>
      </w:r>
      <w:r>
        <w:rPr>
          <w:rFonts w:hint="eastAsia" w:ascii="宋体" w:hAnsi="宋体"/>
          <w:sz w:val="21"/>
          <w:szCs w:val="21"/>
          <w:lang w:eastAsia="zh-CN"/>
        </w:rPr>
        <w:t xml:space="preserve">2026</w:t>
      </w:r>
      <w:r>
        <w:rPr>
          <w:rFonts w:ascii="宋体" w:hAnsi="宋体"/>
          <w:sz w:val="21"/>
          <w:szCs w:val="21"/>
        </w:rPr>
        <w:t xml:space="preserve">年</w:t>
      </w:r>
      <w:r>
        <w:rPr>
          <w:rFonts w:hint="eastAsia" w:ascii="宋体" w:hAnsi="宋体"/>
          <w:sz w:val="21"/>
          <w:szCs w:val="21"/>
          <w:lang w:val="en-US" w:eastAsia="zh-CN"/>
        </w:rPr>
        <w:t xml:space="preserve">3</w:t>
      </w:r>
      <w:r>
        <w:rPr>
          <w:rFonts w:ascii="宋体" w:hAnsi="宋体"/>
          <w:sz w:val="21"/>
          <w:szCs w:val="21"/>
        </w:rPr>
        <w:t xml:space="preserve">月</w:t>
      </w:r>
      <w:r>
        <w:rPr>
          <w:rFonts w:hint="eastAsia" w:ascii="宋体" w:hAnsi="宋体"/>
          <w:sz w:val="21"/>
          <w:szCs w:val="21"/>
          <w:lang w:val="en-US" w:eastAsia="zh-CN"/>
        </w:rPr>
        <w:t xml:space="preserve">31</w:t>
      </w:r>
      <w:r>
        <w:rPr>
          <w:rFonts w:ascii="宋体" w:hAnsi="宋体"/>
          <w:sz w:val="21"/>
          <w:szCs w:val="21"/>
        </w:rPr>
        <w:t xml:space="preserve">日</w:t>
      </w:r>
      <w:r>
        <w:rPr>
          <w:rFonts w:hint="eastAsia" w:ascii="宋体" w:hAnsi="宋体"/>
          <w:sz w:val="21"/>
          <w:szCs w:val="21"/>
          <w:lang w:val="en-US" w:eastAsia="zh-CN"/>
        </w:rPr>
        <w:t xml:space="preserve">13</w:t>
      </w:r>
      <w:r>
        <w:rPr>
          <w:rFonts w:ascii="宋体" w:hAnsi="宋体"/>
          <w:sz w:val="21"/>
          <w:szCs w:val="21"/>
        </w:rPr>
        <w:t xml:space="preserve">:30（北京时间）</w:t>
      </w:r>
      <w:r/>
    </w:p>
    <w:p>
      <w:pPr>
        <w:pStyle w:val="757"/>
        <w:ind w:firstLine="420"/>
        <w:spacing w:line="380" w:lineRule="exact"/>
        <w:rPr>
          <w:rFonts w:hint="eastAsia" w:ascii="宋体" w:hAnsi="宋体"/>
          <w:sz w:val="21"/>
          <w:szCs w:val="21"/>
          <w:lang w:eastAsia="zh-CN"/>
        </w:rPr>
        <w:outlineLvl w:val="0"/>
      </w:pPr>
      <w:r>
        <w:rPr>
          <w:rFonts w:hint="eastAsia" w:ascii="宋体" w:hAnsi="宋体"/>
          <w:sz w:val="21"/>
          <w:szCs w:val="21"/>
          <w:lang w:val="en-US" w:eastAsia="zh-CN"/>
        </w:rPr>
        <w:t xml:space="preserve">6、开</w:t>
      </w:r>
      <w:r>
        <w:rPr>
          <w:rFonts w:ascii="宋体" w:hAnsi="宋体"/>
          <w:sz w:val="21"/>
          <w:szCs w:val="21"/>
        </w:rPr>
        <w:t xml:space="preserve">标地点：</w:t>
      </w:r>
      <w:r>
        <w:rPr>
          <w:rFonts w:hint="eastAsia" w:ascii="宋体" w:hAnsi="宋体"/>
          <w:sz w:val="21"/>
          <w:szCs w:val="21"/>
          <w:lang w:eastAsia="zh-CN"/>
        </w:rPr>
        <w:t xml:space="preserve">苏州市干将西路1296号1幢17层开标室（苏州市卫康招投标咨询服务有限公司）</w:t>
      </w:r>
      <w:r/>
    </w:p>
    <w:p>
      <w:pPr>
        <w:pStyle w:val="757"/>
        <w:ind w:left="480" w:firstLine="0"/>
        <w:spacing w:line="400" w:lineRule="exact"/>
        <w:rPr>
          <w:rFonts w:ascii="宋体" w:hAnsi="宋体"/>
          <w:sz w:val="21"/>
          <w:szCs w:val="21"/>
          <w:lang w:val="en-US" w:eastAsia="zh-CN"/>
        </w:rPr>
      </w:pPr>
      <w:r>
        <w:rPr>
          <w:rFonts w:hint="eastAsia" w:ascii="宋体" w:hAnsi="宋体"/>
          <w:sz w:val="21"/>
          <w:szCs w:val="21"/>
          <w:lang w:val="en-US" w:eastAsia="zh-CN"/>
        </w:rPr>
        <w:t xml:space="preserve">五、公告期限：自本公告发布之日起5个工作日。</w:t>
      </w:r>
      <w:r/>
    </w:p>
    <w:p>
      <w:pPr>
        <w:pStyle w:val="757"/>
        <w:ind w:left="480" w:firstLine="0"/>
        <w:spacing w:line="400" w:lineRule="exact"/>
        <w:rPr>
          <w:rFonts w:ascii="宋体" w:hAnsi="宋体"/>
          <w:sz w:val="21"/>
          <w:szCs w:val="21"/>
          <w:lang w:val="en-US" w:eastAsia="zh-CN"/>
        </w:rPr>
      </w:pPr>
      <w:r>
        <w:rPr>
          <w:rFonts w:hint="eastAsia" w:ascii="宋体" w:hAnsi="宋体"/>
          <w:sz w:val="21"/>
          <w:szCs w:val="21"/>
          <w:lang w:val="en-US" w:eastAsia="zh-CN"/>
        </w:rPr>
        <w:t xml:space="preserve">六、其他补充事宜：无</w:t>
      </w:r>
      <w:r/>
    </w:p>
    <w:p>
      <w:pPr>
        <w:pStyle w:val="757"/>
        <w:ind w:firstLine="420"/>
        <w:spacing w:line="380" w:lineRule="exact"/>
        <w:rPr>
          <w:rFonts w:hint="eastAsia" w:ascii="宋体" w:hAnsi="宋体"/>
          <w:sz w:val="21"/>
          <w:szCs w:val="21"/>
        </w:rPr>
        <w:outlineLvl w:val="0"/>
      </w:pPr>
      <w:r>
        <w:rPr>
          <w:rFonts w:ascii="宋体" w:hAnsi="宋体"/>
          <w:sz w:val="21"/>
          <w:szCs w:val="21"/>
        </w:rPr>
        <w:t xml:space="preserve"> </w:t>
      </w:r>
      <w:r>
        <w:rPr>
          <w:rFonts w:hint="eastAsia" w:ascii="宋体" w:hAnsi="宋体"/>
          <w:sz w:val="21"/>
          <w:szCs w:val="21"/>
          <w:lang w:val="en-US" w:eastAsia="zh-CN"/>
        </w:rPr>
        <w:t xml:space="preserve">七、对本次招标提出询问，请按以下方式联系。</w:t>
      </w:r>
      <w:r/>
    </w:p>
    <w:p>
      <w:pPr>
        <w:pStyle w:val="757"/>
        <w:ind w:firstLine="420"/>
        <w:spacing w:line="380" w:lineRule="exact"/>
        <w:rPr>
          <w:rFonts w:ascii="宋体" w:hAnsi="宋体"/>
          <w:sz w:val="21"/>
          <w:szCs w:val="21"/>
        </w:rPr>
        <w:outlineLvl w:val="0"/>
      </w:pPr>
      <w:r>
        <w:rPr>
          <w:rFonts w:hint="eastAsia" w:ascii="宋体" w:hAnsi="宋体"/>
          <w:sz w:val="21"/>
          <w:szCs w:val="21"/>
        </w:rPr>
        <w:t xml:space="preserve">1、招标人信息：</w:t>
      </w:r>
      <w:r/>
    </w:p>
    <w:p>
      <w:pPr>
        <w:pStyle w:val="757"/>
        <w:ind w:firstLine="420"/>
        <w:spacing w:line="380" w:lineRule="exact"/>
        <w:rPr>
          <w:rFonts w:ascii="宋体" w:hAnsi="宋体"/>
          <w:sz w:val="21"/>
          <w:szCs w:val="21"/>
        </w:rPr>
      </w:pPr>
      <w:r>
        <w:rPr>
          <w:rFonts w:hint="eastAsia" w:ascii="宋体" w:hAnsi="宋体"/>
          <w:sz w:val="21"/>
          <w:szCs w:val="21"/>
        </w:rPr>
        <w:t xml:space="preserve">名 称：苏州大学附属第一医院　　　　　　　　　　　　</w:t>
      </w:r>
      <w:r/>
    </w:p>
    <w:p>
      <w:pPr>
        <w:pStyle w:val="757"/>
        <w:ind w:firstLine="420"/>
        <w:spacing w:line="380" w:lineRule="exact"/>
        <w:rPr>
          <w:rFonts w:ascii="宋体" w:hAnsi="宋体"/>
          <w:sz w:val="21"/>
          <w:szCs w:val="21"/>
        </w:rPr>
      </w:pPr>
      <w:r>
        <w:rPr>
          <w:rFonts w:hint="eastAsia" w:ascii="宋体" w:hAnsi="宋体"/>
          <w:sz w:val="21"/>
          <w:szCs w:val="21"/>
        </w:rPr>
        <w:t xml:space="preserve">地址：江苏省苏州市姑苏区平海路899号　　　　　　　　　　　　</w:t>
      </w:r>
      <w:r/>
    </w:p>
    <w:p>
      <w:pPr>
        <w:pStyle w:val="757"/>
        <w:ind w:firstLine="420"/>
        <w:spacing w:line="240" w:lineRule="auto"/>
        <w:rPr>
          <w:rFonts w:ascii="宋体" w:hAnsi="宋体"/>
          <w:sz w:val="21"/>
          <w:szCs w:val="21"/>
        </w:rPr>
      </w:pPr>
      <w:r>
        <w:rPr>
          <w:rFonts w:ascii="宋体" w:hAnsi="宋体"/>
          <w:sz w:val="21"/>
          <w:szCs w:val="21"/>
        </w:rPr>
        <w:t xml:space="preserve">联 系 人：</w:t>
      </w:r>
      <w:r>
        <w:rPr>
          <w:rFonts w:hint="eastAsia" w:ascii="宋体" w:hAnsi="宋体"/>
          <w:sz w:val="21"/>
          <w:szCs w:val="21"/>
        </w:rPr>
        <w:t xml:space="preserve">曹芳</w:t>
      </w:r>
      <w:r>
        <w:rPr>
          <w:rFonts w:ascii="宋体" w:hAnsi="宋体"/>
          <w:sz w:val="21"/>
          <w:szCs w:val="21"/>
        </w:rPr>
        <w:t xml:space="preserve">                    联系电话：</w:t>
      </w:r>
      <w:r>
        <w:rPr>
          <w:rFonts w:hint="eastAsia" w:ascii="宋体" w:hAnsi="宋体"/>
          <w:sz w:val="21"/>
          <w:szCs w:val="21"/>
        </w:rPr>
        <w:t xml:space="preserve">0512-67972978</w:t>
      </w:r>
      <w:r/>
    </w:p>
    <w:p>
      <w:pPr>
        <w:pStyle w:val="757"/>
        <w:ind w:firstLine="420"/>
        <w:spacing w:line="380" w:lineRule="exact"/>
        <w:rPr>
          <w:rFonts w:ascii="宋体" w:hAnsi="宋体"/>
          <w:sz w:val="21"/>
          <w:szCs w:val="21"/>
        </w:rPr>
      </w:pPr>
      <w:r>
        <w:rPr>
          <w:rFonts w:hint="eastAsia" w:ascii="宋体" w:hAnsi="宋体"/>
          <w:sz w:val="21"/>
          <w:szCs w:val="21"/>
        </w:rPr>
        <w:t xml:space="preserve">2、采购代理机构信息：</w:t>
      </w:r>
      <w:r/>
    </w:p>
    <w:p>
      <w:pPr>
        <w:pStyle w:val="757"/>
        <w:ind w:firstLine="420"/>
        <w:spacing w:line="380" w:lineRule="exact"/>
        <w:rPr>
          <w:rFonts w:ascii="宋体" w:hAnsi="宋体"/>
          <w:sz w:val="21"/>
          <w:szCs w:val="21"/>
        </w:rPr>
      </w:pPr>
      <w:r>
        <w:rPr>
          <w:rFonts w:hint="eastAsia" w:ascii="宋体" w:hAnsi="宋体"/>
          <w:sz w:val="21"/>
          <w:szCs w:val="21"/>
        </w:rPr>
        <w:t xml:space="preserve">名 称：苏州市卫康招投标咨询服务有限公司　　　　　　　　　　　　</w:t>
      </w:r>
      <w:r/>
    </w:p>
    <w:p>
      <w:pPr>
        <w:pStyle w:val="757"/>
        <w:ind w:firstLine="420"/>
        <w:spacing w:line="380" w:lineRule="exact"/>
        <w:rPr>
          <w:rFonts w:ascii="宋体" w:hAnsi="宋体"/>
          <w:sz w:val="21"/>
          <w:szCs w:val="21"/>
        </w:rPr>
      </w:pPr>
      <w:r>
        <w:rPr>
          <w:rFonts w:hint="eastAsia" w:ascii="宋体" w:hAnsi="宋体"/>
          <w:sz w:val="21"/>
          <w:szCs w:val="21"/>
        </w:rPr>
        <w:t xml:space="preserve">地　址：苏州市干将西路1296号1幢17层　　　　　　　　　　　</w:t>
      </w:r>
      <w:r/>
    </w:p>
    <w:p>
      <w:pPr>
        <w:pStyle w:val="757"/>
        <w:ind w:firstLine="420"/>
        <w:spacing w:line="380" w:lineRule="exact"/>
        <w:rPr>
          <w:rFonts w:ascii="宋体" w:hAnsi="宋体"/>
          <w:sz w:val="21"/>
          <w:szCs w:val="21"/>
        </w:rPr>
      </w:pPr>
      <w:r>
        <w:rPr>
          <w:rFonts w:ascii="宋体" w:hAnsi="宋体"/>
          <w:sz w:val="21"/>
          <w:szCs w:val="21"/>
        </w:rPr>
        <w:t xml:space="preserve">联系人：</w:t>
      </w:r>
      <w:r>
        <w:rPr>
          <w:rFonts w:hint="eastAsia" w:ascii="宋体" w:hAnsi="宋体"/>
          <w:sz w:val="21"/>
          <w:szCs w:val="21"/>
        </w:rPr>
        <w:t xml:space="preserve">沈超/</w:t>
      </w:r>
      <w:r>
        <w:rPr>
          <w:rFonts w:hint="eastAsia" w:ascii="宋体" w:hAnsi="宋体"/>
          <w:sz w:val="21"/>
          <w:szCs w:val="21"/>
          <w:lang w:eastAsia="zh-CN"/>
        </w:rPr>
        <w:t xml:space="preserve">吕兆莉</w:t>
      </w:r>
      <w:r>
        <w:rPr>
          <w:rFonts w:hint="eastAsia" w:ascii="宋体" w:hAnsi="宋体"/>
          <w:sz w:val="21"/>
          <w:szCs w:val="21"/>
        </w:rPr>
        <w:t xml:space="preserve">                 </w:t>
      </w:r>
      <w:r>
        <w:rPr>
          <w:rFonts w:ascii="宋体" w:hAnsi="宋体"/>
          <w:sz w:val="21"/>
          <w:szCs w:val="21"/>
        </w:rPr>
        <w:t xml:space="preserve">联系电话：0512-69165613</w:t>
      </w:r>
      <w:r>
        <w:rPr>
          <w:rFonts w:hint="eastAsia" w:ascii="宋体" w:hAnsi="宋体"/>
          <w:sz w:val="21"/>
          <w:szCs w:val="21"/>
        </w:rPr>
        <w:t xml:space="preserve">　　　　　　　　　　　　</w:t>
      </w:r>
      <w:r/>
    </w:p>
    <w:p>
      <w:pPr>
        <w:pStyle w:val="757"/>
        <w:ind w:firstLine="420"/>
        <w:spacing w:line="380" w:lineRule="exact"/>
        <w:rPr>
          <w:rFonts w:ascii="宋体" w:hAnsi="宋体"/>
          <w:sz w:val="21"/>
          <w:szCs w:val="21"/>
        </w:rPr>
      </w:pPr>
      <w:r>
        <w:rPr>
          <w:rFonts w:hint="eastAsia" w:ascii="宋体" w:hAnsi="宋体"/>
          <w:sz w:val="21"/>
          <w:szCs w:val="21"/>
        </w:rPr>
        <w:t xml:space="preserve">3、项目联系方式</w:t>
      </w:r>
      <w:r/>
    </w:p>
    <w:p>
      <w:pPr>
        <w:pStyle w:val="757"/>
        <w:ind w:firstLine="420"/>
        <w:spacing w:line="380" w:lineRule="exact"/>
        <w:rPr>
          <w:rFonts w:ascii="宋体" w:hAnsi="宋体"/>
          <w:sz w:val="21"/>
          <w:szCs w:val="21"/>
        </w:rPr>
      </w:pPr>
      <w:r>
        <w:rPr>
          <w:rFonts w:hint="eastAsia" w:ascii="宋体" w:hAnsi="宋体"/>
          <w:sz w:val="21"/>
          <w:szCs w:val="21"/>
        </w:rPr>
        <w:t xml:space="preserve">项目联系人：沈超</w:t>
      </w:r>
      <w:r/>
    </w:p>
    <w:p>
      <w:pPr>
        <w:pStyle w:val="757"/>
        <w:ind w:firstLine="420"/>
        <w:spacing w:line="380" w:lineRule="exact"/>
        <w:rPr>
          <w:rFonts w:hint="eastAsia" w:ascii="宋体" w:hAnsi="宋体"/>
          <w:sz w:val="21"/>
          <w:szCs w:val="21"/>
        </w:rPr>
        <w:outlineLvl w:val="0"/>
      </w:pPr>
      <w:r>
        <w:rPr>
          <w:rFonts w:hint="eastAsia" w:ascii="宋体" w:hAnsi="宋体"/>
          <w:sz w:val="21"/>
          <w:szCs w:val="21"/>
        </w:rPr>
        <w:t xml:space="preserve">电　话：0512-69165613　</w:t>
      </w:r>
      <w:r>
        <w:rPr>
          <w:rFonts w:hint="eastAsia" w:ascii="宋体" w:hAnsi="宋体"/>
          <w:sz w:val="21"/>
          <w:szCs w:val="21"/>
          <w:lang w:val="en-US" w:eastAsia="zh-CN"/>
        </w:rPr>
        <w:t xml:space="preserve">　</w:t>
      </w:r>
      <w:r/>
    </w:p>
    <w:p>
      <w:pPr>
        <w:jc w:val="center"/>
        <w:rPr>
          <w:rFonts w:hint="eastAsia" w:ascii="宋体" w:hAnsi="宋体"/>
          <w:sz w:val="21"/>
          <w:szCs w:val="21"/>
        </w:rPr>
      </w:pPr>
      <w:r>
        <w:rPr>
          <w:rFonts w:hint="eastAsia" w:ascii="宋体" w:hAnsi="宋体"/>
          <w:sz w:val="21"/>
          <w:szCs w:val="21"/>
        </w:rPr>
        <w:t xml:space="preserve">                                              苏州市卫康招投标咨询服务有限公司</w:t>
      </w:r>
      <w:r/>
    </w:p>
    <w:p>
      <w:pPr>
        <w:pStyle w:val="798"/>
        <w:ind w:firstLine="420"/>
      </w:pPr>
      <w:r>
        <w:rPr>
          <w:rFonts w:hint="eastAsia" w:hAnsi="宋体"/>
          <w:sz w:val="21"/>
          <w:szCs w:val="21"/>
        </w:rPr>
        <w:t xml:space="preserve">                                                   </w:t>
      </w:r>
      <w:r>
        <w:rPr>
          <w:rFonts w:hint="eastAsia" w:hAnsi="宋体"/>
          <w:sz w:val="21"/>
          <w:szCs w:val="21"/>
          <w:lang w:eastAsia="zh-CN"/>
        </w:rPr>
        <w:t xml:space="preserve">2026</w:t>
      </w:r>
      <w:r>
        <w:rPr>
          <w:rFonts w:hint="eastAsia" w:hAnsi="宋体"/>
          <w:sz w:val="21"/>
          <w:szCs w:val="21"/>
        </w:rPr>
        <w:t xml:space="preserve">年</w:t>
      </w:r>
      <w:r>
        <w:rPr>
          <w:rFonts w:hint="eastAsia" w:hAnsi="宋体"/>
          <w:sz w:val="21"/>
          <w:szCs w:val="21"/>
          <w:lang w:val="en-US" w:eastAsia="zh-CN"/>
        </w:rPr>
        <w:t xml:space="preserve">3</w:t>
      </w:r>
      <w:r>
        <w:rPr>
          <w:rFonts w:hint="eastAsia" w:hAnsi="宋体"/>
          <w:sz w:val="21"/>
          <w:szCs w:val="21"/>
        </w:rPr>
        <w:t xml:space="preserve">月</w:t>
      </w:r>
      <w:r>
        <w:rPr>
          <w:rFonts w:hint="eastAsia" w:hAnsi="宋体"/>
          <w:sz w:val="21"/>
          <w:szCs w:val="21"/>
          <w:lang w:val="en-US" w:eastAsia="zh-CN"/>
        </w:rPr>
        <w:t xml:space="preserve">9</w:t>
      </w:r>
      <w:r>
        <w:rPr>
          <w:rFonts w:hint="eastAsia" w:hAnsi="宋体"/>
          <w:sz w:val="21"/>
          <w:szCs w:val="21"/>
        </w:rPr>
        <w:t xml:space="preserve">日</w:t>
      </w:r>
      <w:r/>
    </w:p>
    <w:p>
      <w:pPr>
        <w:jc w:val="center"/>
        <w:rPr>
          <w:rFonts w:ascii="宋体" w:hAnsi="宋体"/>
          <w:b/>
          <w:bCs/>
          <w:spacing w:val="60"/>
          <w:sz w:val="100"/>
          <w:szCs w:val="100"/>
        </w:rPr>
      </w:pPr>
      <w:r>
        <w:rPr>
          <w:rFonts w:ascii="宋体" w:hAnsi="宋体"/>
          <w:b/>
          <w:bCs/>
          <w:spacing w:val="60"/>
          <w:sz w:val="100"/>
          <w:szCs w:val="100"/>
        </w:rPr>
      </w:r>
      <w:r/>
    </w:p>
    <w:p>
      <w:pPr>
        <w:jc w:val="center"/>
        <w:rPr>
          <w:rFonts w:ascii="宋体" w:hAnsi="宋体"/>
          <w:b/>
          <w:bCs/>
          <w:spacing w:val="60"/>
          <w:sz w:val="100"/>
          <w:szCs w:val="100"/>
        </w:rPr>
      </w:pPr>
      <w:r>
        <w:rPr>
          <w:rFonts w:ascii="宋体" w:hAnsi="宋体"/>
          <w:b/>
          <w:bCs/>
          <w:spacing w:val="60"/>
          <w:sz w:val="100"/>
          <w:szCs w:val="100"/>
        </w:rPr>
      </w:r>
      <w:r/>
    </w:p>
    <w:p>
      <w:pPr>
        <w:jc w:val="center"/>
        <w:rPr>
          <w:rFonts w:ascii="宋体" w:hAnsi="宋体"/>
          <w:b/>
          <w:bCs/>
          <w:spacing w:val="60"/>
          <w:sz w:val="100"/>
          <w:szCs w:val="100"/>
        </w:rPr>
      </w:pPr>
      <w:r>
        <w:rPr>
          <w:rFonts w:ascii="宋体" w:hAnsi="宋体"/>
          <w:b/>
          <w:bCs/>
          <w:spacing w:val="60"/>
          <w:sz w:val="100"/>
          <w:szCs w:val="100"/>
        </w:rPr>
      </w:r>
      <w:r/>
    </w:p>
    <w:p>
      <w:pPr>
        <w:jc w:val="center"/>
        <w:rPr>
          <w:rFonts w:ascii="宋体" w:hAnsi="宋体"/>
          <w:b/>
          <w:bCs/>
          <w:spacing w:val="60"/>
          <w:sz w:val="100"/>
          <w:szCs w:val="100"/>
        </w:rPr>
      </w:pPr>
      <w:r>
        <w:rPr>
          <w:rFonts w:ascii="宋体" w:hAnsi="宋体"/>
          <w:b/>
          <w:bCs/>
          <w:spacing w:val="60"/>
          <w:sz w:val="100"/>
          <w:szCs w:val="100"/>
        </w:rPr>
      </w:r>
      <w:r/>
    </w:p>
    <w:p>
      <w:pPr>
        <w:jc w:val="center"/>
        <w:rPr>
          <w:rFonts w:ascii="宋体" w:hAnsi="宋体"/>
          <w:b/>
          <w:bCs/>
          <w:spacing w:val="60"/>
          <w:sz w:val="100"/>
          <w:szCs w:val="100"/>
        </w:rPr>
      </w:pPr>
      <w:r>
        <w:rPr>
          <w:rFonts w:ascii="宋体" w:hAnsi="宋体"/>
          <w:b/>
          <w:bCs/>
          <w:spacing w:val="60"/>
          <w:sz w:val="100"/>
          <w:szCs w:val="100"/>
        </w:rPr>
      </w:r>
      <w:r/>
    </w:p>
    <w:p>
      <w:pPr>
        <w:jc w:val="center"/>
        <w:rPr>
          <w:rFonts w:ascii="宋体" w:hAnsi="宋体"/>
          <w:b/>
          <w:bCs/>
          <w:spacing w:val="60"/>
          <w:sz w:val="100"/>
          <w:szCs w:val="100"/>
        </w:rPr>
      </w:pPr>
      <w:r>
        <w:rPr>
          <w:rFonts w:ascii="宋体" w:hAnsi="宋体"/>
          <w:b/>
          <w:bCs/>
          <w:spacing w:val="60"/>
          <w:sz w:val="100"/>
          <w:szCs w:val="100"/>
        </w:rPr>
      </w:r>
      <w:r/>
    </w:p>
    <w:p>
      <w:pPr>
        <w:jc w:val="center"/>
        <w:rPr>
          <w:rFonts w:ascii="宋体" w:hAnsi="宋体"/>
          <w:b/>
          <w:bCs/>
          <w:spacing w:val="60"/>
          <w:sz w:val="100"/>
          <w:szCs w:val="100"/>
        </w:rPr>
      </w:pPr>
      <w:r>
        <w:rPr>
          <w:rFonts w:ascii="宋体" w:hAnsi="宋体"/>
          <w:b/>
          <w:bCs/>
          <w:spacing w:val="60"/>
          <w:sz w:val="100"/>
          <w:szCs w:val="100"/>
        </w:rPr>
      </w:r>
      <w:r/>
    </w:p>
    <w:p>
      <w:pPr>
        <w:jc w:val="center"/>
        <w:rPr>
          <w:rFonts w:ascii="宋体" w:hAnsi="宋体"/>
          <w:b/>
          <w:bCs/>
          <w:spacing w:val="60"/>
          <w:sz w:val="100"/>
          <w:szCs w:val="100"/>
        </w:rPr>
      </w:pPr>
      <w:r>
        <w:rPr>
          <w:rFonts w:ascii="宋体" w:hAnsi="宋体"/>
          <w:b/>
          <w:bCs/>
          <w:spacing w:val="60"/>
          <w:sz w:val="100"/>
          <w:szCs w:val="100"/>
        </w:rPr>
      </w:r>
      <w:r/>
    </w:p>
    <w:p>
      <w:pPr>
        <w:jc w:val="center"/>
        <w:rPr>
          <w:rFonts w:ascii="宋体" w:hAnsi="宋体"/>
          <w:b/>
          <w:sz w:val="72"/>
          <w:szCs w:val="72"/>
        </w:rPr>
      </w:pPr>
      <w:r>
        <w:rPr>
          <w:rFonts w:ascii="宋体" w:hAnsi="宋体"/>
          <w:b/>
          <w:bCs/>
          <w:spacing w:val="60"/>
          <w:sz w:val="100"/>
          <w:szCs w:val="100"/>
        </w:rPr>
        <w:t xml:space="preserve">招</w:t>
      </w:r>
      <w:r>
        <w:rPr>
          <w:rFonts w:hint="eastAsia" w:ascii="宋体" w:hAnsi="宋体"/>
          <w:b/>
          <w:bCs/>
          <w:spacing w:val="60"/>
          <w:sz w:val="100"/>
          <w:szCs w:val="100"/>
        </w:rPr>
        <w:t xml:space="preserve"> </w:t>
      </w:r>
      <w:r>
        <w:rPr>
          <w:rFonts w:ascii="宋体" w:hAnsi="宋体"/>
          <w:b/>
          <w:bCs/>
          <w:spacing w:val="60"/>
          <w:sz w:val="100"/>
          <w:szCs w:val="100"/>
        </w:rPr>
        <w:t xml:space="preserve">标</w:t>
      </w:r>
      <w:r>
        <w:rPr>
          <w:rFonts w:hint="eastAsia" w:ascii="宋体" w:hAnsi="宋体"/>
          <w:b/>
          <w:bCs/>
          <w:spacing w:val="60"/>
          <w:sz w:val="100"/>
          <w:szCs w:val="100"/>
        </w:rPr>
        <w:t xml:space="preserve"> </w:t>
      </w:r>
      <w:r>
        <w:rPr>
          <w:rFonts w:ascii="宋体" w:hAnsi="宋体"/>
          <w:b/>
          <w:bCs/>
          <w:sz w:val="100"/>
          <w:szCs w:val="100"/>
        </w:rPr>
        <w:t xml:space="preserve">文  件</w:t>
      </w:r>
      <w:r/>
    </w:p>
    <w:p>
      <w:pPr>
        <w:spacing w:line="400" w:lineRule="exact"/>
        <w:rPr>
          <w:rFonts w:ascii="宋体" w:hAnsi="宋体"/>
          <w:sz w:val="21"/>
          <w:szCs w:val="21"/>
        </w:rPr>
      </w:pPr>
      <w:r>
        <w:rPr>
          <w:rFonts w:ascii="宋体" w:hAnsi="宋体"/>
          <w:sz w:val="21"/>
          <w:szCs w:val="21"/>
        </w:rPr>
      </w:r>
      <w:r/>
    </w:p>
    <w:p>
      <w:pPr>
        <w:spacing w:line="400" w:lineRule="exact"/>
        <w:rPr>
          <w:rFonts w:ascii="宋体" w:hAnsi="宋体"/>
          <w:sz w:val="21"/>
          <w:szCs w:val="21"/>
        </w:rPr>
      </w:pPr>
      <w:r>
        <w:rPr>
          <w:rFonts w:ascii="宋体" w:hAnsi="宋体"/>
          <w:sz w:val="21"/>
          <w:szCs w:val="21"/>
        </w:rPr>
      </w:r>
      <w:r/>
    </w:p>
    <w:p>
      <w:pPr>
        <w:spacing w:line="400" w:lineRule="exact"/>
        <w:rPr>
          <w:rFonts w:ascii="宋体" w:hAnsi="宋体"/>
          <w:sz w:val="21"/>
          <w:szCs w:val="21"/>
        </w:rPr>
      </w:pPr>
      <w:r>
        <w:rPr>
          <w:rFonts w:ascii="宋体" w:hAnsi="宋体"/>
          <w:sz w:val="21"/>
          <w:szCs w:val="21"/>
        </w:rPr>
      </w:r>
      <w:r/>
    </w:p>
    <w:p>
      <w:pPr>
        <w:spacing w:line="400" w:lineRule="exact"/>
        <w:rPr>
          <w:rFonts w:ascii="宋体" w:hAnsi="宋体"/>
          <w:sz w:val="21"/>
          <w:szCs w:val="21"/>
        </w:rPr>
      </w:pPr>
      <w:r>
        <w:rPr>
          <w:rFonts w:ascii="宋体" w:hAnsi="宋体"/>
          <w:sz w:val="21"/>
          <w:szCs w:val="21"/>
        </w:rPr>
      </w:r>
      <w:r/>
    </w:p>
    <w:p>
      <w:pPr>
        <w:jc w:val="center"/>
        <w:spacing w:line="400" w:lineRule="exact"/>
        <w:rPr>
          <w:rFonts w:ascii="宋体" w:hAnsi="宋体"/>
          <w:sz w:val="21"/>
          <w:szCs w:val="21"/>
        </w:rPr>
      </w:pPr>
      <w:r>
        <w:rPr>
          <w:rFonts w:ascii="宋体" w:hAnsi="宋体"/>
          <w:sz w:val="21"/>
          <w:szCs w:val="21"/>
        </w:rPr>
      </w:r>
      <w:r/>
    </w:p>
    <w:p>
      <w:pPr>
        <w:pStyle w:val="757"/>
        <w:ind w:left="3000" w:hanging="1500"/>
        <w:spacing w:line="480" w:lineRule="auto"/>
        <w:rPr>
          <w:rFonts w:hint="eastAsia" w:ascii="宋体" w:hAnsi="宋体" w:cs="宋体"/>
          <w:sz w:val="30"/>
          <w:lang w:val="en-US" w:eastAsia="zh-CN"/>
        </w:rPr>
      </w:pPr>
      <w:r>
        <w:rPr>
          <w:rFonts w:hint="eastAsia" w:ascii="宋体" w:hAnsi="宋体" w:cs="宋体"/>
          <w:sz w:val="30"/>
          <w:lang w:val="en-US" w:eastAsia="zh-CN"/>
        </w:rPr>
        <w:t xml:space="preserve">采购编号：</w:t>
      </w:r>
      <w:r>
        <w:rPr>
          <w:rFonts w:hint="eastAsia" w:ascii="宋体" w:hAnsi="宋体" w:cs="宋体"/>
          <w:sz w:val="30"/>
          <w:lang w:eastAsia="zh-CN"/>
        </w:rPr>
        <w:t xml:space="preserve">JSZC-320000-SZWK-G2026-0055</w:t>
      </w:r>
      <w:r>
        <w:rPr>
          <w:rFonts w:hint="eastAsia" w:ascii="宋体" w:hAnsi="宋体" w:cs="宋体"/>
          <w:sz w:val="30"/>
          <w:lang w:val="en-US" w:eastAsia="zh-CN"/>
        </w:rPr>
        <w:t xml:space="preserve">号</w:t>
      </w:r>
      <w:r/>
    </w:p>
    <w:p>
      <w:pPr>
        <w:pStyle w:val="757"/>
        <w:ind w:left="3000" w:hanging="1500"/>
        <w:spacing w:line="480" w:lineRule="auto"/>
        <w:rPr>
          <w:rFonts w:hint="eastAsia" w:ascii="宋体" w:hAnsi="宋体" w:cs="宋体"/>
          <w:sz w:val="30"/>
          <w:lang w:val="en-US" w:eastAsia="zh-CN"/>
        </w:rPr>
      </w:pPr>
      <w:r>
        <w:rPr>
          <w:rFonts w:hint="eastAsia" w:ascii="宋体" w:hAnsi="宋体" w:cs="宋体"/>
          <w:sz w:val="30"/>
          <w:lang w:val="en-US" w:eastAsia="zh-CN"/>
        </w:rPr>
        <w:t xml:space="preserve">采购项目：全院零星家具采购(含转化院区)</w:t>
      </w:r>
      <w:r/>
    </w:p>
    <w:p>
      <w:pPr>
        <w:pStyle w:val="757"/>
        <w:ind w:left="3000" w:hanging="1500"/>
        <w:spacing w:line="480" w:lineRule="auto"/>
        <w:rPr>
          <w:rFonts w:hint="eastAsia" w:ascii="宋体" w:hAnsi="宋体" w:cs="宋体"/>
          <w:sz w:val="30"/>
          <w:lang w:val="en-US" w:eastAsia="zh-CN"/>
        </w:rPr>
      </w:pPr>
      <w:r>
        <w:rPr>
          <w:rFonts w:hint="eastAsia" w:ascii="宋体" w:hAnsi="宋体" w:cs="宋体"/>
          <w:sz w:val="30"/>
          <w:lang w:val="en-US" w:eastAsia="zh-CN"/>
        </w:rPr>
        <w:t xml:space="preserve">采购单位：苏州大学附属第一医院</w:t>
      </w:r>
      <w:r/>
    </w:p>
    <w:p>
      <w:pPr>
        <w:pStyle w:val="757"/>
        <w:ind w:left="3000" w:hanging="1500"/>
        <w:spacing w:line="480" w:lineRule="auto"/>
        <w:rPr>
          <w:rFonts w:hint="eastAsia" w:ascii="宋体" w:hAnsi="宋体" w:cs="宋体"/>
          <w:sz w:val="30"/>
          <w:lang w:val="en-US" w:eastAsia="zh-CN"/>
        </w:rPr>
      </w:pPr>
      <w:r>
        <w:rPr>
          <w:rFonts w:hint="eastAsia" w:ascii="宋体" w:hAnsi="宋体" w:cs="宋体"/>
          <w:sz w:val="30"/>
          <w:lang w:val="en-US" w:eastAsia="zh-CN"/>
        </w:rPr>
        <w:t xml:space="preserve">采购项目类别：货物类</w:t>
      </w:r>
      <w:r/>
    </w:p>
    <w:p>
      <w:pPr>
        <w:pStyle w:val="757"/>
        <w:ind w:left="3000" w:hanging="1500"/>
        <w:spacing w:line="480" w:lineRule="auto"/>
        <w:rPr>
          <w:rFonts w:ascii="宋体" w:hAnsi="宋体" w:cs="宋体"/>
          <w:sz w:val="30"/>
          <w:lang w:val="en-US" w:eastAsia="zh-CN"/>
        </w:rPr>
      </w:pPr>
      <w:r>
        <w:rPr>
          <w:rFonts w:hint="eastAsia" w:ascii="宋体" w:hAnsi="宋体" w:cs="宋体"/>
          <w:sz w:val="30"/>
          <w:lang w:val="en-US" w:eastAsia="zh-CN"/>
        </w:rPr>
        <w:t xml:space="preserve">标的所属行业：工业制造业</w:t>
      </w:r>
      <w:r/>
    </w:p>
    <w:p>
      <w:pPr>
        <w:ind w:right="-159" w:firstLine="1820"/>
        <w:spacing w:line="480" w:lineRule="auto"/>
        <w:rPr>
          <w:rFonts w:hint="eastAsia" w:ascii="宋体" w:hAnsi="宋体"/>
          <w:sz w:val="28"/>
          <w:szCs w:val="28"/>
        </w:rPr>
      </w:pPr>
      <w:r>
        <w:rPr>
          <w:rFonts w:hint="eastAsia" w:ascii="宋体" w:hAnsi="宋体"/>
          <w:sz w:val="28"/>
          <w:szCs w:val="28"/>
        </w:rPr>
      </w:r>
      <w:r/>
    </w:p>
    <w:p>
      <w:pPr>
        <w:ind w:right="-159" w:firstLine="1950"/>
        <w:spacing w:line="480" w:lineRule="auto"/>
        <w:rPr>
          <w:rFonts w:ascii="宋体" w:hAnsi="宋体"/>
          <w:sz w:val="28"/>
          <w:szCs w:val="28"/>
        </w:rPr>
      </w:pPr>
      <w:r>
        <w:rPr>
          <w:rFonts w:ascii="宋体" w:hAnsi="宋体"/>
          <w:sz w:val="3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2038985</wp:posOffset>
                </wp:positionH>
                <wp:positionV relativeFrom="paragraph">
                  <wp:posOffset>872490</wp:posOffset>
                </wp:positionV>
                <wp:extent cx="1551305" cy="1149350"/>
                <wp:effectExtent l="0" t="0" r="10795" b="12700"/>
                <wp:wrapTopAndBottom/>
                <wp:docPr id="4" name="图片 1" descr="图标&#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标&#10;&#10;描述已自动生成"/>
                        <pic:cNvPicPr>
                          <a:picLocks noChangeAspect="1"/>
                        </pic:cNvPicPr>
                        <pic:nvPr/>
                      </pic:nvPicPr>
                      <pic:blipFill>
                        <a:blip r:embed="rId15"/>
                        <a:stretch/>
                      </pic:blipFill>
                      <pic:spPr bwMode="auto">
                        <a:xfrm>
                          <a:off x="0" y="0"/>
                          <a:ext cx="1551305" cy="1149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margin;margin-left:160.5pt;mso-position-horizontal:absolute;mso-position-vertical-relative:text;margin-top:68.7pt;mso-position-vertical:absolute;width:122.1pt;height:90.5pt;mso-wrap-distance-left:9.0pt;mso-wrap-distance-top:0.0pt;mso-wrap-distance-right:9.0pt;mso-wrap-distance-bottom:0.0pt;" stroked="f">
                <v:path textboxrect="0,0,0,0"/>
                <w10:wrap type="topAndBottom"/>
                <v:imagedata r:id="rId15" o:title=""/>
              </v:shape>
            </w:pict>
          </mc:Fallback>
        </mc:AlternateContent>
      </w:r>
      <w:r/>
    </w:p>
    <w:p>
      <w:pPr>
        <w:ind w:right="-159" w:firstLine="1440"/>
        <w:spacing w:line="300" w:lineRule="auto"/>
        <w:rPr>
          <w:rFonts w:ascii="宋体" w:hAnsi="宋体"/>
          <w:sz w:val="30"/>
        </w:rPr>
      </w:pPr>
      <w:r>
        <w:rPr>
          <w:rFonts w:ascii="宋体" w:hAnsi="宋体"/>
          <w:sz w:val="30"/>
        </w:rPr>
        <w:t xml:space="preserve">              </w:t>
      </w:r>
      <w:r/>
    </w:p>
    <w:p>
      <w:pPr>
        <w:ind w:firstLine="600"/>
        <w:rPr>
          <w:rFonts w:ascii="宋体" w:hAnsi="宋体"/>
          <w:sz w:val="30"/>
        </w:rPr>
      </w:pPr>
      <w:r>
        <w:rPr>
          <w:rFonts w:ascii="宋体" w:hAnsi="宋体"/>
          <w:sz w:val="30"/>
        </w:rPr>
      </w:r>
      <w:r/>
    </w:p>
    <w:p>
      <w:pPr>
        <w:ind w:firstLine="2040"/>
        <w:spacing w:line="360" w:lineRule="auto"/>
        <w:rPr>
          <w:rFonts w:ascii="宋体" w:hAnsi="宋体"/>
          <w:sz w:val="30"/>
        </w:rPr>
      </w:pPr>
      <w:r>
        <w:rPr>
          <w:rFonts w:ascii="宋体" w:hAnsi="宋体"/>
          <w:spacing w:val="-14"/>
          <w:sz w:val="30"/>
        </w:rPr>
        <w:t xml:space="preserve">苏州市卫康招投标咨询服务有限公司</w:t>
      </w:r>
      <w:r/>
    </w:p>
    <w:p>
      <w:pPr>
        <w:jc w:val="center"/>
        <w:spacing w:line="360" w:lineRule="auto"/>
        <w:rPr>
          <w:rFonts w:ascii="宋体" w:hAnsi="宋体"/>
          <w:b/>
          <w:bCs/>
          <w:spacing w:val="-14"/>
          <w:sz w:val="30"/>
        </w:rPr>
      </w:pPr>
      <w:r>
        <w:rPr>
          <w:rFonts w:ascii="宋体" w:hAnsi="宋体"/>
          <w:spacing w:val="-14"/>
          <w:sz w:val="30"/>
        </w:rPr>
        <w:t xml:space="preserve"> 二〇二</w:t>
      </w:r>
      <w:r>
        <w:rPr>
          <w:rFonts w:hint="eastAsia" w:ascii="宋体" w:hAnsi="宋体"/>
          <w:spacing w:val="-14"/>
          <w:sz w:val="30"/>
          <w:lang w:val="en-US" w:eastAsia="zh-CN"/>
        </w:rPr>
        <w:t xml:space="preserve">六</w:t>
      </w:r>
      <w:r>
        <w:rPr>
          <w:rFonts w:ascii="宋体" w:hAnsi="宋体"/>
          <w:spacing w:val="-14"/>
          <w:sz w:val="30"/>
        </w:rPr>
        <w:t xml:space="preserve">年</w:t>
      </w:r>
      <w:r>
        <w:rPr>
          <w:rFonts w:hint="eastAsia" w:ascii="宋体" w:hAnsi="宋体"/>
          <w:spacing w:val="-14"/>
          <w:sz w:val="30"/>
          <w:lang w:val="en-US" w:eastAsia="zh-CN"/>
        </w:rPr>
        <w:t xml:space="preserve">三</w:t>
      </w:r>
      <w:r>
        <w:rPr>
          <w:rFonts w:ascii="宋体" w:hAnsi="宋体"/>
          <w:spacing w:val="-14"/>
          <w:sz w:val="30"/>
        </w:rPr>
        <w:t xml:space="preserve">月</w:t>
      </w:r>
      <w:r/>
    </w:p>
    <w:p>
      <w:pPr>
        <w:pStyle w:val="733"/>
        <w:rPr>
          <w:rFonts w:ascii="宋体" w:hAnsi="宋体"/>
        </w:rPr>
      </w:pPr>
      <w:r>
        <w:rPr>
          <w:rFonts w:ascii="宋体" w:hAnsi="宋体"/>
          <w:szCs w:val="32"/>
        </w:rPr>
        <w:br w:type="page" w:clear="all"/>
      </w:r>
      <w:r>
        <w:rPr>
          <w:rFonts w:ascii="宋体" w:hAnsi="宋体"/>
        </w:rPr>
        <w:t xml:space="preserve">目     录</w:t>
      </w:r>
      <w:r/>
    </w:p>
    <w:p>
      <w:pPr>
        <w:jc w:val="center"/>
        <w:spacing w:line="400" w:lineRule="exact"/>
        <w:rPr>
          <w:rFonts w:ascii="宋体" w:hAnsi="宋体"/>
          <w:sz w:val="21"/>
          <w:szCs w:val="21"/>
        </w:rPr>
      </w:pPr>
      <w:r>
        <w:rPr>
          <w:rFonts w:ascii="宋体" w:hAnsi="宋体"/>
          <w:sz w:val="21"/>
          <w:szCs w:val="21"/>
        </w:rPr>
      </w:r>
      <w:r/>
    </w:p>
    <w:p>
      <w:pPr>
        <w:spacing w:line="480" w:lineRule="auto"/>
        <w:rPr>
          <w:rFonts w:ascii="宋体" w:hAnsi="宋体"/>
          <w:b/>
          <w:sz w:val="36"/>
          <w:szCs w:val="36"/>
        </w:rPr>
      </w:pPr>
      <w:r>
        <w:rPr>
          <w:rFonts w:ascii="宋体" w:hAnsi="宋体"/>
          <w:b/>
          <w:sz w:val="36"/>
          <w:szCs w:val="36"/>
        </w:rPr>
        <w:t xml:space="preserve">前附表</w:t>
      </w:r>
      <w:r/>
    </w:p>
    <w:p>
      <w:pPr>
        <w:spacing w:line="480" w:lineRule="auto"/>
        <w:rPr>
          <w:rFonts w:ascii="宋体" w:hAnsi="宋体"/>
          <w:b/>
          <w:sz w:val="36"/>
          <w:szCs w:val="36"/>
        </w:rPr>
      </w:pPr>
      <w:r>
        <w:rPr>
          <w:rFonts w:ascii="宋体" w:hAnsi="宋体"/>
          <w:b/>
          <w:sz w:val="36"/>
          <w:szCs w:val="36"/>
        </w:rPr>
        <w:t xml:space="preserve">第</w:t>
      </w:r>
      <w:r>
        <w:rPr>
          <w:rFonts w:hint="eastAsia" w:ascii="宋体" w:hAnsi="宋体"/>
          <w:b/>
          <w:sz w:val="36"/>
          <w:szCs w:val="36"/>
        </w:rPr>
        <w:t xml:space="preserve">一</w:t>
      </w:r>
      <w:r>
        <w:rPr>
          <w:rFonts w:ascii="宋体" w:hAnsi="宋体"/>
          <w:b/>
          <w:sz w:val="36"/>
          <w:szCs w:val="36"/>
        </w:rPr>
        <w:t xml:space="preserve">章 投标邀请函</w:t>
      </w:r>
      <w:r/>
    </w:p>
    <w:p>
      <w:pPr>
        <w:spacing w:line="480" w:lineRule="auto"/>
        <w:rPr>
          <w:rFonts w:ascii="宋体" w:hAnsi="宋体"/>
          <w:b/>
          <w:sz w:val="36"/>
          <w:szCs w:val="36"/>
        </w:rPr>
      </w:pPr>
      <w:r>
        <w:rPr>
          <w:rFonts w:ascii="宋体" w:hAnsi="宋体"/>
          <w:b/>
          <w:sz w:val="36"/>
          <w:szCs w:val="36"/>
        </w:rPr>
        <w:t xml:space="preserve">第</w:t>
      </w:r>
      <w:r>
        <w:rPr>
          <w:rFonts w:hint="eastAsia" w:ascii="宋体" w:hAnsi="宋体"/>
          <w:b/>
          <w:sz w:val="36"/>
          <w:szCs w:val="36"/>
        </w:rPr>
        <w:t xml:space="preserve">二</w:t>
      </w:r>
      <w:r>
        <w:rPr>
          <w:rFonts w:ascii="宋体" w:hAnsi="宋体"/>
          <w:b/>
          <w:sz w:val="36"/>
          <w:szCs w:val="36"/>
        </w:rPr>
        <w:t xml:space="preserve">章 投标人须知</w:t>
      </w:r>
      <w:r/>
    </w:p>
    <w:p>
      <w:pPr>
        <w:spacing w:line="480" w:lineRule="auto"/>
        <w:rPr>
          <w:rFonts w:ascii="宋体" w:hAnsi="宋体"/>
          <w:b/>
          <w:sz w:val="36"/>
          <w:szCs w:val="36"/>
        </w:rPr>
      </w:pPr>
      <w:r>
        <w:rPr>
          <w:rFonts w:ascii="宋体" w:hAnsi="宋体"/>
          <w:b/>
          <w:sz w:val="36"/>
          <w:szCs w:val="36"/>
        </w:rPr>
        <w:t xml:space="preserve">第</w:t>
      </w:r>
      <w:r>
        <w:rPr>
          <w:rFonts w:hint="eastAsia" w:ascii="宋体" w:hAnsi="宋体"/>
          <w:b/>
          <w:sz w:val="36"/>
          <w:szCs w:val="36"/>
        </w:rPr>
        <w:t xml:space="preserve">三</w:t>
      </w:r>
      <w:r>
        <w:rPr>
          <w:rFonts w:ascii="宋体" w:hAnsi="宋体"/>
          <w:b/>
          <w:sz w:val="36"/>
          <w:szCs w:val="36"/>
        </w:rPr>
        <w:t xml:space="preserve">章 投标文件格式</w:t>
      </w:r>
      <w:r/>
    </w:p>
    <w:p>
      <w:pPr>
        <w:spacing w:line="480" w:lineRule="auto"/>
        <w:rPr>
          <w:rFonts w:ascii="宋体" w:hAnsi="宋体"/>
          <w:b/>
          <w:sz w:val="36"/>
          <w:szCs w:val="36"/>
        </w:rPr>
      </w:pPr>
      <w:r>
        <w:rPr>
          <w:rFonts w:ascii="宋体" w:hAnsi="宋体"/>
          <w:b/>
          <w:sz w:val="36"/>
          <w:szCs w:val="36"/>
        </w:rPr>
        <w:t xml:space="preserve">第</w:t>
      </w:r>
      <w:r>
        <w:rPr>
          <w:rFonts w:hint="eastAsia" w:ascii="宋体" w:hAnsi="宋体"/>
          <w:b/>
          <w:sz w:val="36"/>
          <w:szCs w:val="36"/>
        </w:rPr>
        <w:t xml:space="preserve">四</w:t>
      </w:r>
      <w:r>
        <w:rPr>
          <w:rFonts w:ascii="宋体" w:hAnsi="宋体"/>
          <w:b/>
          <w:sz w:val="36"/>
          <w:szCs w:val="36"/>
        </w:rPr>
        <w:t xml:space="preserve">章 招标书</w:t>
      </w:r>
      <w:r/>
    </w:p>
    <w:p>
      <w:pPr>
        <w:spacing w:line="480" w:lineRule="auto"/>
        <w:rPr>
          <w:rFonts w:ascii="宋体" w:hAnsi="宋体"/>
          <w:b/>
          <w:sz w:val="36"/>
          <w:szCs w:val="36"/>
        </w:rPr>
      </w:pPr>
      <w:r>
        <w:rPr>
          <w:rFonts w:ascii="宋体" w:hAnsi="宋体"/>
          <w:b/>
          <w:sz w:val="36"/>
          <w:szCs w:val="36"/>
        </w:rPr>
        <w:t xml:space="preserve">第</w:t>
      </w:r>
      <w:r>
        <w:rPr>
          <w:rFonts w:hint="eastAsia" w:ascii="宋体" w:hAnsi="宋体"/>
          <w:b/>
          <w:sz w:val="36"/>
          <w:szCs w:val="36"/>
        </w:rPr>
        <w:t xml:space="preserve">五</w:t>
      </w:r>
      <w:r>
        <w:rPr>
          <w:rFonts w:ascii="宋体" w:hAnsi="宋体"/>
          <w:b/>
          <w:sz w:val="36"/>
          <w:szCs w:val="36"/>
        </w:rPr>
        <w:t xml:space="preserve">章 合同一般条款</w:t>
      </w:r>
      <w:r/>
    </w:p>
    <w:p>
      <w:pPr>
        <w:spacing w:line="480" w:lineRule="auto"/>
        <w:rPr>
          <w:rFonts w:ascii="宋体" w:hAnsi="宋体"/>
          <w:b/>
          <w:sz w:val="36"/>
          <w:szCs w:val="36"/>
        </w:rPr>
      </w:pPr>
      <w:r>
        <w:rPr>
          <w:rFonts w:ascii="宋体" w:hAnsi="宋体"/>
          <w:b/>
          <w:sz w:val="36"/>
          <w:szCs w:val="36"/>
        </w:rPr>
        <w:t xml:space="preserve">第</w:t>
      </w:r>
      <w:r>
        <w:rPr>
          <w:rFonts w:hint="eastAsia" w:ascii="宋体" w:hAnsi="宋体"/>
          <w:b/>
          <w:sz w:val="36"/>
          <w:szCs w:val="36"/>
        </w:rPr>
        <w:t xml:space="preserve">六</w:t>
      </w:r>
      <w:r>
        <w:rPr>
          <w:rFonts w:ascii="宋体" w:hAnsi="宋体"/>
          <w:b/>
          <w:sz w:val="36"/>
          <w:szCs w:val="36"/>
        </w:rPr>
        <w:t xml:space="preserve">章 合同特殊条款</w:t>
      </w:r>
      <w:r/>
    </w:p>
    <w:p>
      <w:pPr>
        <w:spacing w:line="480" w:lineRule="auto"/>
        <w:rPr>
          <w:rFonts w:ascii="宋体" w:hAnsi="宋体"/>
          <w:b/>
          <w:sz w:val="36"/>
          <w:szCs w:val="36"/>
        </w:rPr>
      </w:pPr>
      <w:r>
        <w:rPr>
          <w:rFonts w:ascii="宋体" w:hAnsi="宋体"/>
          <w:b/>
          <w:sz w:val="36"/>
          <w:szCs w:val="36"/>
        </w:rPr>
        <w:t xml:space="preserve">第</w:t>
      </w:r>
      <w:r>
        <w:rPr>
          <w:rFonts w:hint="eastAsia" w:ascii="宋体" w:hAnsi="宋体"/>
          <w:b/>
          <w:sz w:val="36"/>
          <w:szCs w:val="36"/>
        </w:rPr>
        <w:t xml:space="preserve">七</w:t>
      </w:r>
      <w:r>
        <w:rPr>
          <w:rFonts w:ascii="宋体" w:hAnsi="宋体"/>
          <w:b/>
          <w:sz w:val="36"/>
          <w:szCs w:val="36"/>
        </w:rPr>
        <w:t xml:space="preserve">章 评标办法及评分标准</w:t>
      </w:r>
      <w:r/>
    </w:p>
    <w:p>
      <w:pPr>
        <w:jc w:val="center"/>
        <w:spacing w:line="400" w:lineRule="exact"/>
        <w:rPr>
          <w:rFonts w:ascii="宋体" w:hAnsi="宋体"/>
          <w:b/>
          <w:bCs/>
          <w:spacing w:val="20"/>
          <w:sz w:val="21"/>
          <w:szCs w:val="21"/>
        </w:rPr>
        <w:sectPr>
          <w:headerReference w:type="default" r:id="rId9"/>
          <w:footerReference w:type="even" r:id="rId10"/>
          <w:footnotePr/>
          <w:endnotePr/>
          <w:type w:val="nextPage"/>
          <w:pgSz w:w="11906" w:h="16838" w:orient="portrait"/>
          <w:pgMar w:top="1440" w:right="1646" w:bottom="1440" w:left="1797" w:header="851" w:footer="992" w:gutter="0"/>
          <w:pgNumType w:start="0"/>
          <w:cols w:num="1" w:sep="0" w:space="720" w:equalWidth="1"/>
          <w:docGrid w:linePitch="360"/>
          <w:titlePg/>
        </w:sectPr>
      </w:pPr>
      <w:r>
        <w:rPr>
          <w:rFonts w:ascii="宋体" w:hAnsi="宋体"/>
          <w:b/>
          <w:bCs/>
          <w:spacing w:val="20"/>
          <w:sz w:val="21"/>
          <w:szCs w:val="21"/>
        </w:rPr>
      </w:r>
      <w:r/>
    </w:p>
    <w:p>
      <w:pPr>
        <w:jc w:val="center"/>
        <w:spacing w:line="400" w:lineRule="exact"/>
        <w:rPr>
          <w:rFonts w:ascii="宋体" w:hAnsi="宋体"/>
          <w:b/>
          <w:bCs/>
          <w:spacing w:val="20"/>
          <w:sz w:val="21"/>
          <w:szCs w:val="21"/>
        </w:rPr>
      </w:pPr>
      <w:r>
        <w:rPr>
          <w:rFonts w:ascii="宋体" w:hAnsi="宋体"/>
          <w:b/>
          <w:bCs/>
          <w:spacing w:val="20"/>
          <w:sz w:val="21"/>
          <w:szCs w:val="21"/>
        </w:rPr>
        <w:t xml:space="preserve">前 附 表</w:t>
      </w:r>
      <w:r/>
    </w:p>
    <w:p>
      <w:pPr>
        <w:ind w:firstLine="420"/>
        <w:spacing w:line="400" w:lineRule="exact"/>
        <w:rPr>
          <w:rFonts w:ascii="宋体" w:hAnsi="宋体"/>
          <w:sz w:val="21"/>
          <w:szCs w:val="21"/>
        </w:rPr>
      </w:pPr>
      <w:r>
        <w:rPr>
          <w:rFonts w:ascii="宋体" w:hAnsi="宋体"/>
          <w:sz w:val="21"/>
          <w:szCs w:val="21"/>
        </w:rPr>
        <w:t xml:space="preserve">下述表中内容是对招标文件的具体补充和修改，如果有矛盾</w:t>
      </w:r>
      <w:r>
        <w:rPr>
          <w:rFonts w:hint="eastAsia" w:ascii="宋体" w:hAnsi="宋体"/>
          <w:sz w:val="21"/>
          <w:szCs w:val="21"/>
        </w:rPr>
        <w:t xml:space="preserve">之处</w:t>
      </w:r>
      <w:r>
        <w:rPr>
          <w:rFonts w:ascii="宋体" w:hAnsi="宋体"/>
          <w:sz w:val="21"/>
          <w:szCs w:val="21"/>
        </w:rPr>
        <w:t xml:space="preserve">的话，应以本附表为准。</w:t>
      </w:r>
      <w:r/>
    </w:p>
    <w:tbl>
      <w:tblPr>
        <w:tblStyle w:val="739"/>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12"/>
      </w:tblGrid>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zh-CN"/>
              </w:rPr>
              <w:t xml:space="preserve">项号</w:t>
            </w:r>
            <w:r/>
          </w:p>
        </w:tc>
        <w:tc>
          <w:tcPr>
            <w:tcBorders>
              <w:top w:val="single" w:color="auto" w:sz="6" w:space="0"/>
              <w:left w:val="single" w:color="auto" w:sz="6" w:space="0"/>
              <w:bottom w:val="single" w:color="auto" w:sz="6" w:space="0"/>
              <w:right w:val="single" w:color="auto" w:sz="6" w:space="0"/>
            </w:tcBorders>
            <w:tcW w:w="1620" w:type="dxa"/>
            <w:vAlign w:val="top"/>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b/>
                <w:bCs/>
                <w:sz w:val="21"/>
                <w:szCs w:val="21"/>
                <w:lang w:val="zh-CN"/>
              </w:rPr>
              <w:suppressLineNumbers w:val="0"/>
            </w:pPr>
            <w:r>
              <w:rPr>
                <w:rFonts w:hint="eastAsia" w:ascii="宋体" w:hAnsi="宋体" w:eastAsia="宋体" w:cs="宋体"/>
                <w:b/>
                <w:bCs/>
                <w:sz w:val="21"/>
                <w:szCs w:val="21"/>
                <w:lang w:val="zh-CN"/>
              </w:rPr>
              <w:t xml:space="preserve">名称</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zh-CN"/>
              </w:rPr>
              <w:t xml:space="preserve">内      容</w:t>
            </w:r>
            <w:r/>
          </w:p>
        </w:tc>
      </w:tr>
      <w:tr>
        <w:trPr>
          <w:jc w:val="center"/>
          <w:trHeight w:val="271"/>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t xml:space="preserve">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ind w:left="0" w:right="0"/>
              <w:jc w:val="center"/>
              <w:keepLines w:val="0"/>
              <w:keepNext w:val="0"/>
              <w:spacing w:before="0" w:beforeAutospacing="0" w:after="0" w:afterAutospacing="0" w:line="360" w:lineRule="exact"/>
              <w:widowControl w:val="off"/>
              <w:tabs>
                <w:tab w:val="left" w:pos="3600" w:leader="none"/>
              </w:tabs>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t xml:space="preserve">招标人</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pStyle w:val="757"/>
              <w:ind w:left="0" w:right="0" w:firstLine="0"/>
              <w:keepLines w:val="0"/>
              <w:keepNext w:val="0"/>
              <w:spacing w:before="0" w:beforeAutospacing="0" w:after="0" w:afterAutospacing="0" w:line="360" w:lineRule="exact"/>
              <w:rPr>
                <w:rFonts w:hint="eastAsia" w:ascii="宋体" w:hAnsi="宋体" w:eastAsia="宋体" w:cs="宋体"/>
                <w:sz w:val="21"/>
                <w:szCs w:val="21"/>
                <w:lang w:val="en-US" w:eastAsia="zh-CN"/>
              </w:rPr>
              <w:outlineLvl w:val="0"/>
              <w:suppressLineNumbers w:val="0"/>
            </w:pPr>
            <w:r>
              <w:rPr>
                <w:rFonts w:hint="eastAsia" w:ascii="宋体" w:hAnsi="宋体" w:eastAsia="宋体" w:cs="宋体"/>
                <w:sz w:val="21"/>
                <w:szCs w:val="21"/>
                <w:lang w:val="en-US" w:eastAsia="zh-CN"/>
              </w:rPr>
              <w:t xml:space="preserve">苏州大学附属第一医院</w:t>
            </w:r>
            <w:r/>
          </w:p>
          <w:p>
            <w:pPr>
              <w:ind w:left="0" w:right="0"/>
              <w:jc w:val="both"/>
              <w:keepLines w:val="0"/>
              <w:keepNext w:val="0"/>
              <w:spacing w:before="0" w:beforeAutospacing="0" w:after="0" w:afterAutospacing="0" w:line="360" w:lineRule="exact"/>
              <w:widowControl w:val="off"/>
              <w:tabs>
                <w:tab w:val="left" w:pos="3600" w:leader="none"/>
              </w:tabs>
              <w:rPr>
                <w:rFonts w:hint="eastAsia" w:ascii="宋体" w:hAnsi="宋体" w:eastAsia="宋体" w:cs="宋体"/>
                <w:sz w:val="21"/>
                <w:szCs w:val="21"/>
              </w:rPr>
              <w:suppressLineNumbers w:val="0"/>
            </w:pPr>
            <w:r>
              <w:rPr>
                <w:rFonts w:ascii="宋体" w:hAnsi="宋体" w:eastAsia="宋体" w:cs="Times New Roman"/>
                <w:sz w:val="21"/>
                <w:szCs w:val="21"/>
              </w:rPr>
              <w:t xml:space="preserve">联 系 人：</w:t>
            </w:r>
            <w:r>
              <w:rPr>
                <w:rFonts w:hint="eastAsia" w:ascii="宋体" w:hAnsi="宋体" w:eastAsia="宋体" w:cs="Times New Roman"/>
                <w:sz w:val="21"/>
                <w:szCs w:val="21"/>
              </w:rPr>
              <w:t xml:space="preserve">曹芳</w:t>
            </w:r>
            <w:r>
              <w:rPr>
                <w:rFonts w:ascii="宋体" w:hAnsi="宋体" w:eastAsia="宋体" w:cs="Times New Roman"/>
                <w:sz w:val="21"/>
                <w:szCs w:val="21"/>
              </w:rPr>
              <w:t xml:space="preserve">                    联系电话：</w:t>
            </w:r>
            <w:r>
              <w:rPr>
                <w:rFonts w:hint="eastAsia" w:ascii="宋体" w:hAnsi="宋体" w:eastAsia="宋体" w:cs="Times New Roman"/>
                <w:sz w:val="21"/>
                <w:szCs w:val="21"/>
              </w:rPr>
              <w:t xml:space="preserve">0512-67972978</w:t>
            </w:r>
            <w:r/>
          </w:p>
        </w:tc>
      </w:tr>
      <w:tr>
        <w:trPr>
          <w:jc w:val="center"/>
          <w:trHeight w:val="271"/>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t xml:space="preserve">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t xml:space="preserve">采购代理机构</w:t>
            </w:r>
            <w:r/>
          </w:p>
        </w:tc>
        <w:tc>
          <w:tcPr>
            <w:tcBorders>
              <w:top w:val="single" w:color="auto" w:sz="6" w:space="0"/>
              <w:left w:val="single" w:color="auto" w:sz="6" w:space="0"/>
              <w:bottom w:val="single" w:color="auto" w:sz="6" w:space="0"/>
              <w:right w:val="single" w:color="auto" w:sz="6" w:space="0"/>
            </w:tcBorders>
            <w:tcW w:w="6612" w:type="dxa"/>
            <w:vAlign w:val="bottom"/>
            <w:textDirection w:val="lrTb"/>
            <w:noWrap w:val="false"/>
          </w:tcPr>
          <w:p>
            <w:pPr>
              <w:ind w:left="0" w:right="0"/>
              <w:jc w:val="both"/>
              <w:keepLines w:val="0"/>
              <w:keepNext w:val="0"/>
              <w:spacing w:before="0" w:beforeAutospacing="0" w:after="0" w:afterAutospacing="0" w:line="36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zh-CN"/>
              </w:rPr>
              <w:t xml:space="preserve">苏州市卫康招投标咨询服务有限公司</w:t>
            </w:r>
            <w:r/>
          </w:p>
          <w:p>
            <w:pPr>
              <w:ind w:left="0" w:right="0"/>
              <w:jc w:val="both"/>
              <w:keepLines w:val="0"/>
              <w:keepNext w:val="0"/>
              <w:spacing w:before="0" w:beforeAutospacing="0" w:after="0" w:afterAutospacing="0" w:line="36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zh-CN"/>
              </w:rPr>
              <w:t xml:space="preserve">地</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址：苏州市干将西路1296号1幢17层   </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邮编：</w:t>
            </w:r>
            <w:r>
              <w:rPr>
                <w:rFonts w:hint="eastAsia" w:ascii="宋体" w:hAnsi="宋体" w:eastAsia="宋体" w:cs="宋体"/>
                <w:sz w:val="21"/>
                <w:szCs w:val="21"/>
              </w:rPr>
              <w:t xml:space="preserve">215005</w:t>
            </w:r>
            <w:r/>
          </w:p>
          <w:p>
            <w:pPr>
              <w:ind w:left="0" w:right="0"/>
              <w:jc w:val="both"/>
              <w:keepLines w:val="0"/>
              <w:keepNext w:val="0"/>
              <w:spacing w:before="0" w:beforeAutospacing="0" w:after="0" w:afterAutospacing="0" w:line="36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zh-CN"/>
              </w:rPr>
              <w:t xml:space="preserve">电话：</w:t>
            </w:r>
            <w:r>
              <w:rPr>
                <w:rFonts w:hint="eastAsia" w:ascii="宋体" w:hAnsi="宋体" w:eastAsia="宋体" w:cs="宋体"/>
                <w:sz w:val="21"/>
                <w:szCs w:val="21"/>
              </w:rPr>
              <w:t xml:space="preserve">0512-69165613              </w:t>
            </w:r>
            <w:r>
              <w:rPr>
                <w:rFonts w:hint="eastAsia" w:ascii="宋体" w:hAnsi="宋体" w:eastAsia="宋体" w:cs="宋体"/>
                <w:sz w:val="21"/>
                <w:szCs w:val="21"/>
                <w:lang w:val="zh-CN"/>
              </w:rPr>
              <w:t xml:space="preserve">传真</w:t>
            </w:r>
            <w:r>
              <w:rPr>
                <w:rFonts w:hint="eastAsia" w:ascii="宋体" w:hAnsi="宋体" w:eastAsia="宋体" w:cs="宋体"/>
                <w:sz w:val="21"/>
                <w:szCs w:val="21"/>
              </w:rPr>
              <w:t xml:space="preserve">：0512- 65153553</w:t>
            </w:r>
            <w:r/>
          </w:p>
          <w:p>
            <w:pPr>
              <w:ind w:left="0" w:right="0"/>
              <w:jc w:val="both"/>
              <w:keepLines w:val="0"/>
              <w:keepNext w:val="0"/>
              <w:spacing w:before="0" w:beforeAutospacing="0" w:after="0" w:afterAutospacing="0" w:line="360" w:lineRule="exact"/>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rPr>
              <w:t xml:space="preserve">联系人：沈超/吕兆莉</w:t>
            </w:r>
            <w:r/>
          </w:p>
        </w:tc>
      </w:tr>
      <w:tr>
        <w:trPr>
          <w:jc w:val="center"/>
          <w:trHeight w:val="271"/>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t xml:space="preserve">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zh-CN"/>
              </w:rPr>
              <w:t xml:space="preserve">采购编号</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ind w:left="0" w:right="0"/>
              <w:jc w:val="both"/>
              <w:keepLines w:val="0"/>
              <w:keepNext w:val="0"/>
              <w:spacing w:before="0" w:beforeAutospacing="0" w:after="0" w:afterAutospacing="0" w:line="360" w:lineRule="exact"/>
              <w:widowControl w:val="off"/>
              <w:rPr>
                <w:rFonts w:hint="eastAsia" w:ascii="宋体" w:hAnsi="宋体" w:eastAsia="宋体" w:cs="宋体"/>
                <w:sz w:val="21"/>
                <w:szCs w:val="21"/>
              </w:rPr>
              <w:suppressLineNumbers w:val="0"/>
            </w:pPr>
            <w:r>
              <w:rPr>
                <w:rFonts w:hint="eastAsia" w:ascii="宋体" w:hAnsi="宋体" w:cs="宋体"/>
                <w:sz w:val="21"/>
                <w:szCs w:val="21"/>
                <w:lang w:val="zh-CN"/>
              </w:rPr>
              <w:t xml:space="preserve">JSZC-320000-SZWK-G2026-0055</w:t>
            </w:r>
            <w:r>
              <w:rPr>
                <w:rFonts w:hint="eastAsia" w:ascii="宋体" w:hAnsi="宋体" w:eastAsia="宋体" w:cs="宋体"/>
                <w:sz w:val="21"/>
                <w:szCs w:val="21"/>
                <w:lang w:val="zh-CN"/>
              </w:rPr>
              <w:t xml:space="preserve">号</w:t>
            </w:r>
            <w:r/>
          </w:p>
        </w:tc>
      </w:tr>
      <w:tr>
        <w:trPr>
          <w:jc w:val="center"/>
          <w:trHeight w:val="271"/>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t xml:space="preserve">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t xml:space="preserve">采购项目名称</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pStyle w:val="757"/>
              <w:ind w:left="0" w:right="0" w:firstLine="0"/>
              <w:keepLines w:val="0"/>
              <w:keepNext w:val="0"/>
              <w:spacing w:before="0" w:beforeAutospacing="0" w:after="0" w:afterAutospacing="0" w:line="360" w:lineRule="exact"/>
              <w:rPr>
                <w:rFonts w:hint="eastAsia" w:ascii="宋体" w:hAnsi="宋体" w:eastAsia="宋体" w:cs="宋体"/>
                <w:sz w:val="21"/>
                <w:szCs w:val="21"/>
                <w:lang w:val="zh-CN" w:eastAsia="zh-CN"/>
              </w:rPr>
              <w:suppressLineNumbers w:val="0"/>
            </w:pPr>
            <w:r>
              <w:rPr>
                <w:rFonts w:hint="eastAsia" w:ascii="宋体" w:hAnsi="宋体" w:cs="宋体"/>
                <w:sz w:val="21"/>
                <w:szCs w:val="21"/>
                <w:lang w:val="en-US" w:eastAsia="zh-CN"/>
              </w:rPr>
              <w:t xml:space="preserve">全院零星家具采购(含转化院区)</w:t>
            </w:r>
            <w:r/>
          </w:p>
        </w:tc>
      </w:tr>
      <w:tr>
        <w:trPr>
          <w:jc w:val="center"/>
          <w:trHeight w:val="323"/>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t xml:space="preserve">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zh-CN"/>
              </w:rPr>
              <w:t xml:space="preserve">投标有效期</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ind w:left="0" w:right="0"/>
              <w:jc w:val="both"/>
              <w:keepLines w:val="0"/>
              <w:keepNext w:val="0"/>
              <w:spacing w:before="0" w:beforeAutospacing="0" w:after="0" w:afterAutospacing="0" w:line="36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zh-CN"/>
              </w:rPr>
              <w:t xml:space="preserve">九十天（日历日）</w:t>
            </w:r>
            <w:r/>
          </w:p>
        </w:tc>
      </w:tr>
      <w:tr>
        <w:trPr>
          <w:jc w:val="center"/>
          <w:trHeight w:val="494"/>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t xml:space="preserve">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zh-CN"/>
              </w:rPr>
              <w:t xml:space="preserve">投标保证金</w:t>
            </w:r>
            <w:r/>
          </w:p>
        </w:tc>
        <w:tc>
          <w:tcPr>
            <w:tcBorders>
              <w:top w:val="single" w:color="auto" w:sz="6" w:space="0"/>
              <w:left w:val="single" w:color="auto" w:sz="6" w:space="0"/>
              <w:bottom w:val="single" w:color="auto" w:sz="6" w:space="0"/>
              <w:right w:val="single" w:color="auto" w:sz="6" w:space="0"/>
            </w:tcBorders>
            <w:tcW w:w="6612" w:type="dxa"/>
            <w:vAlign w:val="bottom"/>
            <w:textDirection w:val="lrTb"/>
            <w:noWrap w:val="false"/>
          </w:tcPr>
          <w:p>
            <w:pPr>
              <w:ind w:left="0" w:right="0"/>
              <w:jc w:val="both"/>
              <w:keepLines w:val="0"/>
              <w:keepNext w:val="0"/>
              <w:spacing w:before="0" w:beforeAutospacing="0" w:after="0" w:afterAutospacing="0" w:line="36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t xml:space="preserve">本项目无须缴纳投标保证金</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t xml:space="preserve">7</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t xml:space="preserve">投标文件份数</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ind w:left="0" w:right="0"/>
              <w:jc w:val="both"/>
              <w:keepLines w:val="0"/>
              <w:keepNext w:val="0"/>
              <w:spacing w:before="0" w:beforeAutospacing="0" w:after="0" w:afterAutospacing="0" w:line="36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zh-CN"/>
              </w:rPr>
              <w:t xml:space="preserve">正本份数为一份  副本份数为四份</w:t>
            </w:r>
            <w:r>
              <w:rPr>
                <w:rFonts w:hint="eastAsia" w:ascii="宋体" w:hAnsi="宋体" w:eastAsia="宋体" w:cs="宋体"/>
                <w:sz w:val="21"/>
                <w:szCs w:val="21"/>
              </w:rPr>
              <w:t xml:space="preserve"> 电子档一份（提交U盘即可）</w:t>
            </w:r>
            <w:r/>
          </w:p>
        </w:tc>
      </w:tr>
      <w:tr>
        <w:trPr>
          <w:jc w:val="center"/>
          <w:trHeight w:val="44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rPr>
              <w:t xml:space="preserve">8</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t xml:space="preserve">投标文件递交时间</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ind w:left="0" w:right="0"/>
              <w:jc w:val="both"/>
              <w:keepLines w:val="0"/>
              <w:keepNext w:val="0"/>
              <w:spacing w:before="0" w:beforeAutospacing="0" w:after="0" w:afterAutospacing="0" w:line="360" w:lineRule="exact"/>
              <w:widowControl w:val="off"/>
              <w:rPr>
                <w:rFonts w:hint="eastAsia" w:ascii="宋体" w:hAnsi="宋体" w:eastAsia="宋体" w:cs="宋体"/>
                <w:sz w:val="21"/>
                <w:szCs w:val="21"/>
                <w:lang w:val="zh-CN"/>
              </w:rPr>
              <w:suppressLineNumbers w:val="0"/>
            </w:pPr>
            <w:r>
              <w:rPr>
                <w:rFonts w:hint="eastAsia" w:ascii="宋体" w:hAnsi="宋体"/>
                <w:sz w:val="21"/>
                <w:szCs w:val="21"/>
                <w:lang w:eastAsia="zh-CN"/>
              </w:rPr>
              <w:t xml:space="preserve">2026</w:t>
            </w:r>
            <w:r>
              <w:rPr>
                <w:rFonts w:ascii="宋体" w:hAnsi="宋体"/>
                <w:sz w:val="21"/>
                <w:szCs w:val="21"/>
              </w:rPr>
              <w:t xml:space="preserve">年</w:t>
            </w:r>
            <w:r>
              <w:rPr>
                <w:rFonts w:hint="eastAsia" w:ascii="宋体" w:hAnsi="宋体"/>
                <w:sz w:val="21"/>
                <w:szCs w:val="21"/>
                <w:lang w:val="en-US" w:eastAsia="zh-CN"/>
              </w:rPr>
              <w:t xml:space="preserve">3</w:t>
            </w:r>
            <w:r>
              <w:rPr>
                <w:rFonts w:ascii="宋体" w:hAnsi="宋体"/>
                <w:sz w:val="21"/>
                <w:szCs w:val="21"/>
              </w:rPr>
              <w:t xml:space="preserve">月</w:t>
            </w:r>
            <w:r>
              <w:rPr>
                <w:rFonts w:hint="eastAsia" w:ascii="宋体" w:hAnsi="宋体"/>
                <w:sz w:val="21"/>
                <w:szCs w:val="21"/>
                <w:lang w:val="en-US" w:eastAsia="zh-CN"/>
              </w:rPr>
              <w:t xml:space="preserve">31</w:t>
            </w:r>
            <w:r>
              <w:rPr>
                <w:rFonts w:ascii="宋体" w:hAnsi="宋体"/>
                <w:sz w:val="21"/>
                <w:szCs w:val="21"/>
              </w:rPr>
              <w:t xml:space="preserve">日</w:t>
            </w:r>
            <w:r>
              <w:rPr>
                <w:rFonts w:hint="eastAsia" w:ascii="宋体" w:hAnsi="宋体" w:eastAsia="宋体" w:cs="宋体"/>
                <w:sz w:val="21"/>
                <w:szCs w:val="21"/>
              </w:rPr>
              <w:t xml:space="preserve">13</w:t>
            </w:r>
            <w:r>
              <w:rPr>
                <w:rFonts w:hint="eastAsia" w:ascii="宋体" w:hAnsi="宋体" w:eastAsia="宋体" w:cs="宋体"/>
                <w:sz w:val="21"/>
                <w:szCs w:val="21"/>
                <w:lang w:val="zh-CN"/>
              </w:rPr>
              <w:t xml:space="preserve">：00～</w:t>
            </w:r>
            <w:r>
              <w:rPr>
                <w:rFonts w:hint="eastAsia" w:ascii="宋体" w:hAnsi="宋体" w:eastAsia="宋体" w:cs="宋体"/>
                <w:sz w:val="21"/>
                <w:szCs w:val="21"/>
              </w:rPr>
              <w:t xml:space="preserve">13</w:t>
            </w:r>
            <w:r>
              <w:rPr>
                <w:rFonts w:hint="eastAsia" w:ascii="宋体" w:hAnsi="宋体" w:eastAsia="宋体" w:cs="宋体"/>
                <w:sz w:val="21"/>
                <w:szCs w:val="21"/>
                <w:lang w:val="zh-CN"/>
              </w:rPr>
              <w:t xml:space="preserve">：30（北京时间）</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rPr>
              <w:t xml:space="preserve">9</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zh-CN"/>
              </w:rPr>
              <w:t xml:space="preserve">投标文件递交地点</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ind w:left="0" w:right="0"/>
              <w:jc w:val="both"/>
              <w:keepLines w:val="0"/>
              <w:keepNext w:val="0"/>
              <w:spacing w:before="0" w:beforeAutospacing="0" w:after="0" w:afterAutospacing="0" w:line="360" w:lineRule="exact"/>
              <w:widowControl w:val="off"/>
              <w:rPr>
                <w:rFonts w:hint="eastAsia" w:ascii="宋体" w:hAnsi="宋体" w:eastAsia="宋体" w:cs="宋体"/>
                <w:sz w:val="21"/>
                <w:szCs w:val="21"/>
              </w:rPr>
              <w:suppressLineNumbers w:val="0"/>
            </w:pPr>
            <w:r>
              <w:rPr>
                <w:rFonts w:hint="eastAsia" w:ascii="宋体" w:hAnsi="宋体" w:eastAsia="宋体" w:cs="Times New Roman"/>
                <w:sz w:val="21"/>
                <w:szCs w:val="21"/>
                <w:lang w:val="zh-CN"/>
              </w:rPr>
              <w:t xml:space="preserve">苏州市干将西路1296号1幢17层</w:t>
            </w:r>
            <w:r>
              <w:rPr>
                <w:rFonts w:ascii="宋体" w:hAnsi="宋体" w:eastAsia="宋体" w:cs="Times New Roman"/>
                <w:sz w:val="21"/>
                <w:szCs w:val="21"/>
                <w:lang w:val="zh-CN"/>
              </w:rPr>
              <w:t xml:space="preserve">（苏州市卫康招投标咨询服务有限公司）</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rPr>
              <w:t xml:space="preserve">10</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t xml:space="preserve">开标时间</w:t>
            </w:r>
            <w:r/>
          </w:p>
          <w:p>
            <w:pPr>
              <w:ind w:left="0" w:right="0"/>
              <w:jc w:val="center"/>
              <w:keepLines w:val="0"/>
              <w:keepNext w:val="0"/>
              <w:spacing w:before="0" w:beforeAutospacing="0" w:after="0" w:afterAutospacing="0" w:line="36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zh-CN"/>
              </w:rPr>
              <w:t xml:space="preserve">地点</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ind w:left="0" w:right="0"/>
              <w:jc w:val="both"/>
              <w:keepLines w:val="0"/>
              <w:keepNext w:val="0"/>
              <w:spacing w:before="0" w:beforeAutospacing="0" w:after="0" w:afterAutospacing="0" w:line="360" w:lineRule="exact"/>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t xml:space="preserve">时间：</w:t>
            </w:r>
            <w:r>
              <w:rPr>
                <w:rFonts w:hint="eastAsia" w:ascii="宋体" w:hAnsi="宋体"/>
                <w:sz w:val="21"/>
                <w:szCs w:val="21"/>
                <w:lang w:eastAsia="zh-CN"/>
              </w:rPr>
              <w:t xml:space="preserve">2026</w:t>
            </w:r>
            <w:r>
              <w:rPr>
                <w:rFonts w:ascii="宋体" w:hAnsi="宋体"/>
                <w:sz w:val="21"/>
                <w:szCs w:val="21"/>
              </w:rPr>
              <w:t xml:space="preserve">年</w:t>
            </w:r>
            <w:r>
              <w:rPr>
                <w:rFonts w:hint="eastAsia" w:ascii="宋体" w:hAnsi="宋体"/>
                <w:sz w:val="21"/>
                <w:szCs w:val="21"/>
                <w:lang w:val="en-US" w:eastAsia="zh-CN"/>
              </w:rPr>
              <w:t xml:space="preserve">3</w:t>
            </w:r>
            <w:r>
              <w:rPr>
                <w:rFonts w:ascii="宋体" w:hAnsi="宋体"/>
                <w:sz w:val="21"/>
                <w:szCs w:val="21"/>
              </w:rPr>
              <w:t xml:space="preserve">月</w:t>
            </w:r>
            <w:r>
              <w:rPr>
                <w:rFonts w:hint="eastAsia" w:ascii="宋体" w:hAnsi="宋体"/>
                <w:sz w:val="21"/>
                <w:szCs w:val="21"/>
                <w:lang w:val="en-US" w:eastAsia="zh-CN"/>
              </w:rPr>
              <w:t xml:space="preserve">31</w:t>
            </w:r>
            <w:r>
              <w:rPr>
                <w:rFonts w:ascii="宋体" w:hAnsi="宋体"/>
                <w:sz w:val="21"/>
                <w:szCs w:val="21"/>
              </w:rPr>
              <w:t xml:space="preserve">日</w:t>
            </w:r>
            <w:r>
              <w:rPr>
                <w:rFonts w:hint="eastAsia" w:ascii="宋体" w:hAnsi="宋体" w:eastAsia="宋体" w:cs="宋体"/>
                <w:sz w:val="21"/>
                <w:szCs w:val="21"/>
              </w:rPr>
              <w:t xml:space="preserve">13</w:t>
            </w:r>
            <w:r>
              <w:rPr>
                <w:rFonts w:hint="eastAsia" w:ascii="宋体" w:hAnsi="宋体" w:eastAsia="宋体" w:cs="宋体"/>
                <w:sz w:val="21"/>
                <w:szCs w:val="21"/>
                <w:lang w:val="zh-CN"/>
              </w:rPr>
              <w:t xml:space="preserve">：30（北京时间）</w:t>
            </w:r>
            <w:r/>
          </w:p>
          <w:p>
            <w:pPr>
              <w:ind w:left="0" w:right="0"/>
              <w:jc w:val="both"/>
              <w:keepLines w:val="0"/>
              <w:keepNext w:val="0"/>
              <w:spacing w:before="0" w:beforeAutospacing="0" w:after="0" w:afterAutospacing="0" w:line="360" w:lineRule="exact"/>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t xml:space="preserve">地点：</w:t>
            </w:r>
            <w:r>
              <w:rPr>
                <w:rFonts w:hint="eastAsia" w:ascii="宋体" w:hAnsi="宋体" w:eastAsia="宋体" w:cs="Times New Roman"/>
                <w:sz w:val="21"/>
                <w:szCs w:val="21"/>
                <w:lang w:val="zh-CN"/>
              </w:rPr>
              <w:t xml:space="preserve">苏州市干将西路1296号1幢17层</w:t>
            </w:r>
            <w:r>
              <w:rPr>
                <w:rFonts w:ascii="宋体" w:hAnsi="宋体" w:eastAsia="宋体" w:cs="Times New Roman"/>
                <w:sz w:val="21"/>
                <w:szCs w:val="21"/>
                <w:lang w:val="zh-CN"/>
              </w:rPr>
              <w:t xml:space="preserve">（苏州市卫康招投标咨询服务有限公司）</w:t>
            </w:r>
            <w:r/>
          </w:p>
        </w:tc>
      </w:tr>
      <w:tr>
        <w:trPr>
          <w:jc w:val="center"/>
          <w:trHeight w:val="42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rPr>
              <w:t xml:space="preserve">11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t xml:space="preserve">中标服务费</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ind w:left="0" w:right="0"/>
              <w:jc w:val="both"/>
              <w:keepLines w:val="0"/>
              <w:keepNext w:val="0"/>
              <w:spacing w:before="0" w:beforeAutospacing="0" w:after="0" w:afterAutospacing="0" w:line="360" w:lineRule="exact"/>
              <w:widowControl w:val="off"/>
              <w:rPr>
                <w:rFonts w:ascii="宋体" w:hAnsi="宋体" w:eastAsia="宋体" w:cs="宋体"/>
                <w:sz w:val="21"/>
                <w:szCs w:val="21"/>
              </w:rPr>
              <w:suppressLineNumbers w:val="0"/>
            </w:pPr>
            <w:r>
              <w:rPr>
                <w:rFonts w:hint="eastAsia" w:ascii="宋体" w:hAnsi="宋体" w:eastAsia="宋体" w:cs="宋体"/>
                <w:sz w:val="21"/>
                <w:szCs w:val="21"/>
              </w:rPr>
              <w:t xml:space="preserve">中标服务费：领取中标通知书时中标人向采购代理机构一次性付清：以预算金额为基准，100万元以内1.5%、100～500万元以1.1%、500万-1000万以0.8%，</w:t>
            </w:r>
            <w:r>
              <w:rPr>
                <w:rFonts w:hint="eastAsia" w:ascii="宋体" w:hAnsi="宋体" w:eastAsia="宋体" w:cs="宋体"/>
                <w:sz w:val="21"/>
                <w:szCs w:val="21"/>
                <w:lang w:bidi="ar"/>
              </w:rPr>
              <w:t xml:space="preserve">1000万-5000万以0.5%，5000万以上以0.25%</w:t>
            </w:r>
            <w:r>
              <w:rPr>
                <w:rFonts w:hint="eastAsia" w:ascii="宋体" w:hAnsi="宋体" w:eastAsia="宋体" w:cs="宋体"/>
                <w:sz w:val="21"/>
                <w:szCs w:val="21"/>
              </w:rPr>
              <w:t xml:space="preserve">差额定率累进法计算出金额*0.7支付中标服务费。</w:t>
            </w:r>
            <w:r/>
          </w:p>
          <w:p>
            <w:pPr>
              <w:ind w:left="0" w:right="0"/>
              <w:jc w:val="both"/>
              <w:keepLines w:val="0"/>
              <w:keepNext w:val="0"/>
              <w:spacing w:before="0" w:beforeAutospacing="0" w:after="0" w:afterAutospacing="0" w:line="360" w:lineRule="exact"/>
              <w:widowControl w:val="off"/>
              <w:rPr>
                <w:rFonts w:ascii="宋体" w:hAnsi="宋体" w:eastAsia="宋体" w:cs="宋体"/>
                <w:sz w:val="21"/>
                <w:szCs w:val="21"/>
              </w:rPr>
              <w:suppressLineNumbers w:val="0"/>
            </w:pPr>
            <w:r>
              <w:rPr>
                <w:rFonts w:hint="eastAsia" w:ascii="宋体" w:hAnsi="宋体" w:cs="宋体"/>
                <w:sz w:val="21"/>
                <w:szCs w:val="21"/>
                <w:lang w:eastAsia="zh-CN"/>
              </w:rPr>
              <w:t xml:space="preserve">账</w:t>
            </w:r>
            <w:r>
              <w:rPr>
                <w:rFonts w:hint="eastAsia" w:ascii="宋体" w:hAnsi="宋体" w:eastAsia="宋体" w:cs="宋体"/>
                <w:sz w:val="21"/>
                <w:szCs w:val="21"/>
              </w:rPr>
              <w:t xml:space="preserve">       号：1102020209000295112</w:t>
            </w:r>
            <w:r/>
          </w:p>
          <w:p>
            <w:pPr>
              <w:ind w:left="0" w:right="0"/>
              <w:jc w:val="both"/>
              <w:keepLines w:val="0"/>
              <w:keepNext w:val="0"/>
              <w:spacing w:before="0" w:beforeAutospacing="0" w:after="0" w:afterAutospacing="0" w:line="360" w:lineRule="exact"/>
              <w:widowControl w:val="off"/>
              <w:rPr>
                <w:rFonts w:hint="eastAsia" w:ascii="Calibri" w:hAnsi="Calibri" w:eastAsia="宋体" w:cs="Times New Roman"/>
              </w:rPr>
              <w:suppressLineNumbers w:val="0"/>
            </w:pPr>
            <w:r>
              <w:rPr>
                <w:rFonts w:hint="eastAsia" w:ascii="宋体" w:hAnsi="宋体" w:eastAsia="宋体" w:cs="宋体"/>
                <w:sz w:val="21"/>
                <w:szCs w:val="21"/>
              </w:rPr>
              <w:t xml:space="preserve">开 户 银 行：苏州工行道前支行</w:t>
            </w:r>
            <w:r/>
          </w:p>
        </w:tc>
      </w:tr>
      <w:tr>
        <w:trPr>
          <w:jc w:val="center"/>
          <w:trHeight w:val="262"/>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rPr>
              <w:t xml:space="preserve">12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t xml:space="preserve">评分标准和评标方法</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ind w:left="0" w:right="0"/>
              <w:jc w:val="both"/>
              <w:keepLines w:val="0"/>
              <w:keepNext w:val="0"/>
              <w:spacing w:before="0" w:beforeAutospacing="0" w:after="0" w:afterAutospacing="0" w:line="360" w:lineRule="exact"/>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t xml:space="preserve">见本招标文件</w:t>
            </w:r>
            <w:r/>
          </w:p>
        </w:tc>
      </w:tr>
      <w:tr>
        <w:trPr>
          <w:jc w:val="center"/>
          <w:trHeight w:val="262"/>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rPr>
              <w:t xml:space="preserve">13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t xml:space="preserve">导致废标因素</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ind w:left="0" w:right="0"/>
              <w:keepLines w:val="0"/>
              <w:keepNext w:val="0"/>
              <w:spacing w:before="0" w:beforeAutospacing="0" w:after="0" w:afterAutospacing="0" w:line="360" w:lineRule="exact"/>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t xml:space="preserve">出现下列情形之一的，为废标： </w:t>
            </w:r>
            <w:r/>
          </w:p>
          <w:p>
            <w:pPr>
              <w:ind w:left="0" w:right="0"/>
              <w:keepLines w:val="0"/>
              <w:keepNext w:val="0"/>
              <w:spacing w:before="0" w:beforeAutospacing="0" w:after="0" w:afterAutospacing="0" w:line="360" w:lineRule="exact"/>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t xml:space="preserve">（一）符合专业条件的供应商或者对招标文件作实质响应的供应商不足三家的； </w:t>
            </w:r>
            <w:r/>
          </w:p>
          <w:p>
            <w:pPr>
              <w:ind w:left="0" w:right="0"/>
              <w:keepLines w:val="0"/>
              <w:keepNext w:val="0"/>
              <w:spacing w:before="0" w:beforeAutospacing="0" w:after="0" w:afterAutospacing="0" w:line="360" w:lineRule="exact"/>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t xml:space="preserve">（二）出现影响采购公正的违法、违规行为的； </w:t>
            </w:r>
            <w:r/>
          </w:p>
          <w:p>
            <w:pPr>
              <w:ind w:left="0" w:right="0"/>
              <w:keepLines w:val="0"/>
              <w:keepNext w:val="0"/>
              <w:spacing w:before="0" w:beforeAutospacing="0" w:after="0" w:afterAutospacing="0" w:line="360" w:lineRule="exact"/>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t xml:space="preserve">（三）投标人的报价均超过了采购预算或者最高限价，招标人不能支付的； </w:t>
            </w:r>
            <w:r/>
          </w:p>
          <w:p>
            <w:pPr>
              <w:ind w:left="0" w:right="0"/>
              <w:keepLines w:val="0"/>
              <w:keepNext w:val="0"/>
              <w:spacing w:before="0" w:beforeAutospacing="0" w:after="0" w:afterAutospacing="0" w:line="360" w:lineRule="exact"/>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t xml:space="preserve">（四）因重大变故，采购任务取消的。</w:t>
            </w:r>
            <w:r/>
          </w:p>
        </w:tc>
      </w:tr>
      <w:tr>
        <w:trPr>
          <w:jc w:val="center"/>
          <w:trHeight w:val="262"/>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t xml:space="preserve">14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t xml:space="preserve">导致无效标</w:t>
            </w:r>
            <w:r/>
          </w:p>
          <w:p>
            <w:pPr>
              <w:ind w:left="0" w:right="0"/>
              <w:jc w:val="center"/>
              <w:keepLines w:val="0"/>
              <w:keepNext w:val="0"/>
              <w:spacing w:before="0" w:beforeAutospacing="0" w:after="0" w:afterAutospacing="0" w:line="360" w:lineRule="exact"/>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t xml:space="preserve">因素</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ind w:left="0" w:right="0"/>
              <w:keepLines w:val="0"/>
              <w:keepNext w:val="0"/>
              <w:spacing w:before="0" w:beforeAutospacing="0" w:after="0" w:afterAutospacing="0" w:line="360" w:lineRule="exact"/>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t xml:space="preserve">投标文件属下列情况之一的，在资格性、符合性检查时按照无效投标处理：</w:t>
            </w:r>
            <w:r/>
          </w:p>
          <w:p>
            <w:pPr>
              <w:ind w:left="0" w:right="0"/>
              <w:keepLines w:val="0"/>
              <w:keepNext w:val="0"/>
              <w:spacing w:before="0" w:beforeAutospacing="0" w:after="0" w:afterAutospacing="0" w:line="360" w:lineRule="exact"/>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val="zh-CN"/>
              </w:rPr>
              <w:t xml:space="preserve">同一投标人提交两个（含两个）以上不同的投标报价的。</w:t>
            </w:r>
            <w:r/>
          </w:p>
          <w:p>
            <w:pPr>
              <w:ind w:left="0" w:right="0"/>
              <w:keepLines w:val="0"/>
              <w:keepNext w:val="0"/>
              <w:spacing w:before="0" w:beforeAutospacing="0" w:after="0" w:afterAutospacing="0" w:line="360" w:lineRule="exact"/>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val="zh-CN"/>
              </w:rPr>
              <w:t xml:space="preserve">投标人不具备招标文件中规定资格要求的。</w:t>
            </w:r>
            <w:r/>
          </w:p>
          <w:p>
            <w:pPr>
              <w:ind w:left="0" w:right="0"/>
              <w:keepLines w:val="0"/>
              <w:keepNext w:val="0"/>
              <w:spacing w:before="0" w:beforeAutospacing="0" w:after="0" w:afterAutospacing="0" w:line="360" w:lineRule="exact"/>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val="zh-CN"/>
              </w:rPr>
              <w:t xml:space="preserve">投标人的报价超过了采购预算或最高限价的。</w:t>
            </w:r>
            <w:r/>
          </w:p>
          <w:p>
            <w:pPr>
              <w:ind w:left="0" w:right="0"/>
              <w:keepLines w:val="0"/>
              <w:keepNext w:val="0"/>
              <w:spacing w:before="0" w:beforeAutospacing="0" w:after="0" w:afterAutospacing="0" w:line="360" w:lineRule="exact"/>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val="zh-CN"/>
              </w:rPr>
              <w:t xml:space="preserve">未通过符合性审查的。</w:t>
            </w:r>
            <w:r/>
          </w:p>
          <w:p>
            <w:pPr>
              <w:ind w:left="0" w:right="0"/>
              <w:keepLines w:val="0"/>
              <w:keepNext w:val="0"/>
              <w:spacing w:before="0" w:beforeAutospacing="0" w:after="0" w:afterAutospacing="0" w:line="360" w:lineRule="exact"/>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val="zh-CN"/>
              </w:rPr>
              <w:t xml:space="preserve">不符合招标文件中规定的实质性要求和条件的。</w:t>
            </w:r>
            <w:r/>
          </w:p>
          <w:p>
            <w:pPr>
              <w:ind w:left="0" w:right="0"/>
              <w:keepLines w:val="0"/>
              <w:keepNext w:val="0"/>
              <w:spacing w:before="0" w:beforeAutospacing="0" w:after="0" w:afterAutospacing="0" w:line="360" w:lineRule="exact"/>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val="zh-CN"/>
              </w:rPr>
              <w:t xml:space="preserve">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keepLines w:val="0"/>
              <w:keepNext w:val="0"/>
              <w:spacing w:before="0" w:beforeAutospacing="0" w:after="0" w:afterAutospacing="0" w:line="360" w:lineRule="exact"/>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en-US" w:eastAsia="zh-CN"/>
              </w:rPr>
              <w:t xml:space="preserve">7、</w:t>
            </w:r>
            <w:r>
              <w:rPr>
                <w:rFonts w:hint="eastAsia" w:ascii="宋体" w:hAnsi="宋体" w:eastAsia="宋体" w:cs="宋体"/>
                <w:sz w:val="21"/>
                <w:szCs w:val="21"/>
                <w:lang w:val="zh-CN"/>
              </w:rPr>
              <w:t xml:space="preserve">投标文件含有采购人不能接受的附加条件的。</w:t>
            </w:r>
            <w:r/>
          </w:p>
          <w:p>
            <w:pPr>
              <w:ind w:left="0" w:right="0"/>
              <w:keepLines w:val="0"/>
              <w:keepNext w:val="0"/>
              <w:spacing w:before="0" w:beforeAutospacing="0" w:after="0" w:afterAutospacing="0" w:line="360" w:lineRule="exact"/>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en-US" w:eastAsia="zh-CN"/>
              </w:rPr>
              <w:t xml:space="preserve">8、</w:t>
            </w:r>
            <w:r>
              <w:rPr>
                <w:rFonts w:hint="eastAsia" w:ascii="宋体" w:hAnsi="宋体" w:eastAsia="宋体" w:cs="宋体"/>
                <w:sz w:val="21"/>
                <w:szCs w:val="21"/>
                <w:lang w:val="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keepLines w:val="0"/>
              <w:keepNext w:val="0"/>
              <w:spacing w:before="0" w:beforeAutospacing="0" w:after="0" w:afterAutospacing="0" w:line="360" w:lineRule="exact"/>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en-US" w:eastAsia="zh-CN"/>
              </w:rPr>
              <w:t xml:space="preserve">9、</w:t>
            </w:r>
            <w:r>
              <w:rPr>
                <w:rFonts w:hint="eastAsia" w:ascii="宋体" w:hAnsi="宋体" w:eastAsia="宋体" w:cs="宋体"/>
                <w:sz w:val="21"/>
                <w:szCs w:val="21"/>
                <w:lang w:val="zh-CN"/>
              </w:rPr>
              <w:t xml:space="preserve">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keepLines w:val="0"/>
              <w:keepNext w:val="0"/>
              <w:spacing w:before="0" w:beforeAutospacing="0" w:after="0" w:afterAutospacing="0" w:line="360" w:lineRule="exact"/>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en-US" w:eastAsia="zh-CN"/>
              </w:rPr>
              <w:t xml:space="preserve">10、</w:t>
            </w:r>
            <w:r>
              <w:rPr>
                <w:rFonts w:hint="eastAsia" w:ascii="宋体" w:hAnsi="宋体" w:eastAsia="宋体" w:cs="宋体"/>
                <w:sz w:val="21"/>
                <w:szCs w:val="21"/>
                <w:lang w:val="zh-CN"/>
              </w:rPr>
              <w:t xml:space="preserve">其他法律、法规及本招标文件规定的属无效投标的情形。</w:t>
            </w:r>
            <w:r/>
          </w:p>
          <w:p>
            <w:pPr>
              <w:ind w:left="0" w:right="0"/>
              <w:keepLines w:val="0"/>
              <w:keepNext w:val="0"/>
              <w:spacing w:before="0" w:beforeAutospacing="0" w:after="0" w:afterAutospacing="0" w:line="360" w:lineRule="exact"/>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r>
            <w:r/>
          </w:p>
        </w:tc>
      </w:tr>
    </w:tbl>
    <w:p>
      <w:pPr>
        <w:jc w:val="center"/>
        <w:spacing w:line="400" w:lineRule="exact"/>
        <w:rPr>
          <w:rFonts w:ascii="宋体" w:hAnsi="宋体"/>
          <w:b/>
          <w:bCs/>
          <w:spacing w:val="-14"/>
          <w:sz w:val="21"/>
          <w:szCs w:val="21"/>
        </w:rPr>
      </w:pPr>
      <w:r>
        <w:rPr>
          <w:rFonts w:ascii="宋体" w:hAnsi="宋体"/>
          <w:b/>
          <w:bCs/>
          <w:spacing w:val="-14"/>
          <w:sz w:val="21"/>
          <w:szCs w:val="21"/>
        </w:rPr>
      </w:r>
      <w:r/>
    </w:p>
    <w:p>
      <w:pPr>
        <w:jc w:val="center"/>
        <w:spacing w:line="400" w:lineRule="exact"/>
        <w:widowControl w:val="off"/>
        <w:rPr>
          <w:rFonts w:ascii="宋体" w:hAnsi="宋体"/>
          <w:b/>
          <w:bCs/>
          <w:sz w:val="32"/>
          <w:szCs w:val="32"/>
        </w:rPr>
      </w:pPr>
      <w:r>
        <w:rPr>
          <w:rFonts w:ascii="宋体" w:hAnsi="宋体"/>
          <w:b/>
          <w:bCs/>
          <w:spacing w:val="-14"/>
          <w:sz w:val="21"/>
          <w:szCs w:val="21"/>
        </w:rPr>
        <w:br w:type="page" w:clear="all"/>
      </w:r>
      <w:r>
        <w:rPr>
          <w:rFonts w:ascii="宋体" w:hAnsi="宋体"/>
          <w:b/>
          <w:bCs/>
          <w:sz w:val="32"/>
          <w:szCs w:val="32"/>
        </w:rPr>
        <w:t xml:space="preserve">第</w:t>
      </w:r>
      <w:r>
        <w:rPr>
          <w:rFonts w:hint="eastAsia" w:ascii="宋体" w:hAnsi="宋体"/>
          <w:b/>
          <w:bCs/>
          <w:sz w:val="32"/>
          <w:szCs w:val="32"/>
        </w:rPr>
        <w:t xml:space="preserve">一</w:t>
      </w:r>
      <w:r>
        <w:rPr>
          <w:rFonts w:ascii="宋体" w:hAnsi="宋体"/>
          <w:b/>
          <w:bCs/>
          <w:sz w:val="32"/>
          <w:szCs w:val="32"/>
        </w:rPr>
        <w:t xml:space="preserve">章 投标邀请函</w:t>
      </w:r>
      <w:r/>
    </w:p>
    <w:p>
      <w:pPr>
        <w:spacing w:before="240" w:after="240" w:line="400" w:lineRule="exact"/>
        <w:rPr>
          <w:rFonts w:ascii="宋体" w:hAnsi="宋体"/>
          <w:sz w:val="21"/>
          <w:szCs w:val="21"/>
          <w:u w:val="single"/>
        </w:rPr>
      </w:pPr>
      <w:r>
        <w:rPr>
          <w:rFonts w:ascii="宋体" w:hAnsi="宋体"/>
          <w:sz w:val="21"/>
          <w:szCs w:val="21"/>
          <w:u w:val="single"/>
        </w:rPr>
        <w:t xml:space="preserve">                      ：</w:t>
      </w:r>
      <w:r/>
    </w:p>
    <w:p>
      <w:pPr>
        <w:pStyle w:val="757"/>
        <w:ind w:firstLine="420"/>
        <w:spacing w:line="400" w:lineRule="exact"/>
        <w:rPr>
          <w:rFonts w:ascii="宋体" w:hAnsi="宋体"/>
          <w:sz w:val="21"/>
          <w:szCs w:val="21"/>
        </w:rPr>
      </w:pPr>
      <w:r>
        <w:rPr>
          <w:rFonts w:ascii="宋体" w:hAnsi="宋体"/>
          <w:sz w:val="21"/>
          <w:szCs w:val="21"/>
        </w:rPr>
        <w:t xml:space="preserve">苏州市卫康招投标咨询服务有限公司受</w:t>
      </w:r>
      <w:r>
        <w:rPr>
          <w:rFonts w:hint="eastAsia" w:ascii="宋体" w:hAnsi="宋体"/>
          <w:sz w:val="21"/>
          <w:szCs w:val="21"/>
        </w:rPr>
        <w:t xml:space="preserve">苏州大学附属第一医院</w:t>
      </w:r>
      <w:r>
        <w:rPr>
          <w:rFonts w:ascii="宋体" w:hAnsi="宋体"/>
          <w:sz w:val="21"/>
          <w:szCs w:val="21"/>
        </w:rPr>
        <w:t xml:space="preserve">委托，就该单位所需</w:t>
      </w:r>
      <w:r>
        <w:rPr>
          <w:rFonts w:hint="eastAsia" w:ascii="宋体" w:hAnsi="宋体"/>
          <w:sz w:val="21"/>
          <w:szCs w:val="21"/>
        </w:rPr>
        <w:t xml:space="preserve">采购</w:t>
      </w:r>
      <w:r>
        <w:rPr>
          <w:rFonts w:ascii="宋体" w:hAnsi="宋体"/>
          <w:sz w:val="21"/>
          <w:szCs w:val="21"/>
        </w:rPr>
        <w:t xml:space="preserve">的</w:t>
      </w:r>
      <w:r>
        <w:rPr>
          <w:rFonts w:hint="eastAsia" w:ascii="宋体" w:hAnsi="宋体"/>
          <w:sz w:val="21"/>
          <w:szCs w:val="21"/>
          <w:lang w:eastAsia="zh-CN"/>
        </w:rPr>
        <w:t xml:space="preserve">全院零星家具采购(含转化院区)</w:t>
      </w:r>
      <w:r>
        <w:rPr>
          <w:rFonts w:ascii="宋体" w:hAnsi="宋体"/>
          <w:sz w:val="21"/>
          <w:szCs w:val="21"/>
        </w:rPr>
        <w:t xml:space="preserve">进行公开招标</w:t>
      </w:r>
      <w:r>
        <w:rPr>
          <w:rFonts w:hint="eastAsia" w:ascii="宋体" w:hAnsi="宋体"/>
          <w:sz w:val="21"/>
          <w:szCs w:val="21"/>
        </w:rPr>
        <w:t xml:space="preserve">。</w:t>
      </w:r>
      <w:r>
        <w:rPr>
          <w:rFonts w:ascii="宋体" w:hAnsi="宋体"/>
          <w:sz w:val="21"/>
          <w:szCs w:val="21"/>
        </w:rPr>
        <w:t xml:space="preserve">欢迎符合招标公告投标资格条件的各供应商前来参加投标。</w:t>
      </w:r>
      <w:r/>
    </w:p>
    <w:p>
      <w:pPr>
        <w:ind w:right="-159" w:firstLine="420"/>
        <w:spacing w:line="400" w:lineRule="exact"/>
        <w:rPr>
          <w:rFonts w:ascii="宋体" w:hAnsi="宋体"/>
          <w:sz w:val="21"/>
          <w:szCs w:val="21"/>
        </w:rPr>
      </w:pPr>
      <w:r>
        <w:rPr>
          <w:rFonts w:ascii="宋体" w:hAnsi="宋体"/>
          <w:sz w:val="21"/>
          <w:szCs w:val="21"/>
        </w:rPr>
        <w:t xml:space="preserve">1、采购编号：</w:t>
      </w:r>
      <w:r>
        <w:rPr>
          <w:rFonts w:hint="eastAsia" w:ascii="宋体" w:hAnsi="宋体"/>
          <w:sz w:val="21"/>
          <w:szCs w:val="21"/>
          <w:lang w:eastAsia="zh-CN"/>
        </w:rPr>
        <w:t xml:space="preserve">JSZC-320000-SZWK-G2026-0055</w:t>
      </w:r>
      <w:r>
        <w:rPr>
          <w:rFonts w:ascii="宋体" w:hAnsi="宋体"/>
          <w:sz w:val="21"/>
          <w:szCs w:val="21"/>
        </w:rPr>
        <w:t xml:space="preserve">号</w:t>
      </w:r>
      <w:r/>
    </w:p>
    <w:p>
      <w:pPr>
        <w:pStyle w:val="757"/>
        <w:ind w:firstLine="420"/>
        <w:spacing w:line="400" w:lineRule="exact"/>
        <w:rPr>
          <w:rFonts w:ascii="宋体" w:hAnsi="宋体"/>
          <w:sz w:val="21"/>
          <w:szCs w:val="21"/>
        </w:rPr>
      </w:pPr>
      <w:r>
        <w:rPr>
          <w:rFonts w:ascii="宋体" w:hAnsi="宋体"/>
          <w:sz w:val="21"/>
          <w:szCs w:val="21"/>
        </w:rPr>
        <w:t xml:space="preserve">2、</w:t>
      </w:r>
      <w:r>
        <w:rPr>
          <w:rFonts w:ascii="宋体" w:hAnsi="宋体"/>
          <w:sz w:val="21"/>
          <w:szCs w:val="21"/>
          <w:lang w:val="zh-CN"/>
        </w:rPr>
        <w:t xml:space="preserve">采购项目名称：</w:t>
      </w:r>
      <w:r>
        <w:rPr>
          <w:rFonts w:hint="eastAsia" w:ascii="宋体" w:hAnsi="宋体"/>
          <w:sz w:val="21"/>
          <w:szCs w:val="21"/>
          <w:lang w:val="zh-CN"/>
        </w:rPr>
        <w:t xml:space="preserve">全院零星家具采购(含转化院区)</w:t>
      </w:r>
      <w:r>
        <w:rPr>
          <w:rFonts w:ascii="宋体" w:hAnsi="宋体"/>
          <w:sz w:val="21"/>
          <w:szCs w:val="21"/>
        </w:rPr>
        <w:t xml:space="preserve"> </w:t>
      </w:r>
      <w:r/>
    </w:p>
    <w:p>
      <w:pPr>
        <w:ind w:right="-159" w:firstLine="420"/>
        <w:spacing w:line="400" w:lineRule="exact"/>
        <w:rPr>
          <w:rFonts w:hint="eastAsia" w:ascii="宋体" w:hAnsi="宋体"/>
          <w:sz w:val="21"/>
          <w:szCs w:val="21"/>
          <w:lang w:val="zh-CN"/>
        </w:rPr>
      </w:pPr>
      <w:r>
        <w:rPr>
          <w:rFonts w:ascii="宋体" w:hAnsi="宋体"/>
          <w:sz w:val="21"/>
          <w:szCs w:val="21"/>
        </w:rPr>
        <w:t xml:space="preserve">3、</w:t>
      </w:r>
      <w:r>
        <w:rPr>
          <w:rFonts w:hint="eastAsia" w:ascii="宋体" w:hAnsi="宋体"/>
          <w:sz w:val="21"/>
          <w:szCs w:val="21"/>
        </w:rPr>
        <w:t xml:space="preserve">依法获取采购文件</w:t>
      </w:r>
      <w:r>
        <w:rPr>
          <w:rFonts w:ascii="宋体" w:hAnsi="宋体"/>
          <w:sz w:val="21"/>
          <w:szCs w:val="21"/>
        </w:rPr>
        <w:t xml:space="preserve">时间：</w:t>
      </w:r>
      <w:r>
        <w:rPr>
          <w:rFonts w:hint="eastAsia" w:ascii="宋体" w:hAnsi="宋体"/>
          <w:sz w:val="21"/>
          <w:szCs w:val="21"/>
          <w:lang w:val="zh-CN"/>
        </w:rPr>
        <w:t xml:space="preserve">2026年</w:t>
      </w:r>
      <w:r>
        <w:rPr>
          <w:rFonts w:hint="eastAsia" w:ascii="宋体" w:hAnsi="宋体"/>
          <w:sz w:val="21"/>
          <w:szCs w:val="21"/>
          <w:lang w:val="en-US" w:eastAsia="zh-CN"/>
        </w:rPr>
        <w:t xml:space="preserve">3</w:t>
      </w:r>
      <w:r>
        <w:rPr>
          <w:rFonts w:hint="eastAsia" w:ascii="宋体" w:hAnsi="宋体"/>
          <w:sz w:val="21"/>
          <w:szCs w:val="21"/>
          <w:lang w:val="zh-CN"/>
        </w:rPr>
        <w:t xml:space="preserve">月</w:t>
      </w:r>
      <w:r>
        <w:rPr>
          <w:rFonts w:hint="eastAsia" w:ascii="宋体" w:hAnsi="宋体"/>
          <w:sz w:val="21"/>
          <w:szCs w:val="21"/>
          <w:lang w:val="en-US" w:eastAsia="zh-CN"/>
        </w:rPr>
        <w:t xml:space="preserve">9</w:t>
      </w:r>
      <w:r>
        <w:rPr>
          <w:rFonts w:hint="eastAsia" w:ascii="宋体" w:hAnsi="宋体"/>
          <w:sz w:val="21"/>
          <w:szCs w:val="21"/>
          <w:lang w:val="zh-CN"/>
        </w:rPr>
        <w:t xml:space="preserve">日</w:t>
      </w:r>
      <w:r>
        <w:rPr>
          <w:rFonts w:ascii="宋体" w:hAnsi="宋体"/>
          <w:sz w:val="21"/>
          <w:szCs w:val="21"/>
          <w:lang w:val="zh-CN"/>
        </w:rPr>
        <w:t xml:space="preserve">~</w:t>
      </w:r>
      <w:r>
        <w:rPr>
          <w:rFonts w:hint="eastAsia" w:ascii="宋体" w:hAnsi="宋体"/>
          <w:sz w:val="21"/>
          <w:szCs w:val="21"/>
          <w:lang w:val="zh-CN"/>
        </w:rPr>
        <w:t xml:space="preserve">2026</w:t>
      </w:r>
      <w:r>
        <w:rPr>
          <w:rFonts w:ascii="宋体" w:hAnsi="宋体"/>
          <w:sz w:val="21"/>
          <w:szCs w:val="21"/>
          <w:lang w:val="zh-CN"/>
        </w:rPr>
        <w:t xml:space="preserve">年</w:t>
      </w:r>
      <w:r>
        <w:rPr>
          <w:rFonts w:hint="eastAsia" w:ascii="宋体" w:hAnsi="宋体"/>
          <w:sz w:val="21"/>
          <w:szCs w:val="21"/>
          <w:lang w:val="en-US" w:eastAsia="zh-CN"/>
        </w:rPr>
        <w:t xml:space="preserve">3</w:t>
      </w:r>
      <w:r>
        <w:rPr>
          <w:rFonts w:ascii="宋体" w:hAnsi="宋体"/>
          <w:sz w:val="21"/>
          <w:szCs w:val="21"/>
          <w:lang w:val="zh-CN"/>
        </w:rPr>
        <w:t xml:space="preserve">月</w:t>
      </w:r>
      <w:r>
        <w:rPr>
          <w:rFonts w:hint="eastAsia" w:ascii="宋体" w:hAnsi="宋体"/>
          <w:sz w:val="21"/>
          <w:szCs w:val="21"/>
          <w:lang w:val="en-US" w:eastAsia="zh-CN"/>
        </w:rPr>
        <w:t xml:space="preserve">16</w:t>
      </w:r>
      <w:r>
        <w:rPr>
          <w:rFonts w:ascii="宋体" w:hAnsi="宋体"/>
          <w:sz w:val="21"/>
          <w:szCs w:val="21"/>
          <w:lang w:val="zh-CN"/>
        </w:rPr>
        <w:t xml:space="preserve">日每日8：30~17：00（节假日除外）</w:t>
      </w:r>
      <w:r/>
    </w:p>
    <w:p>
      <w:pPr>
        <w:ind w:right="-159" w:firstLine="420"/>
        <w:spacing w:line="400" w:lineRule="exact"/>
        <w:rPr>
          <w:rFonts w:ascii="宋体" w:hAnsi="宋体"/>
          <w:sz w:val="21"/>
          <w:szCs w:val="21"/>
        </w:rPr>
      </w:pPr>
      <w:r>
        <w:rPr>
          <w:rFonts w:hint="eastAsia" w:ascii="宋体" w:hAnsi="宋体"/>
          <w:sz w:val="21"/>
          <w:szCs w:val="21"/>
        </w:rPr>
        <w:t xml:space="preserve">4、采购需求：详见招标文件</w:t>
      </w:r>
      <w:r/>
    </w:p>
    <w:p>
      <w:pPr>
        <w:ind w:right="-159" w:firstLine="420"/>
        <w:spacing w:line="400" w:lineRule="exact"/>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szCs w:val="21"/>
        </w:rPr>
        <w:t xml:space="preserve">依法获取采购文件</w:t>
      </w:r>
      <w:r>
        <w:rPr>
          <w:rFonts w:ascii="宋体" w:hAnsi="宋体"/>
          <w:sz w:val="21"/>
          <w:szCs w:val="21"/>
        </w:rPr>
        <w:t xml:space="preserve">地点：</w:t>
      </w:r>
      <w:r>
        <w:rPr>
          <w:rFonts w:hint="eastAsia" w:ascii="宋体" w:hAnsi="宋体"/>
          <w:sz w:val="21"/>
          <w:szCs w:val="21"/>
        </w:rPr>
        <w:t xml:space="preserve">苏州市干将西路1296号1幢17层</w:t>
      </w:r>
      <w:r>
        <w:rPr>
          <w:rFonts w:ascii="宋体" w:hAnsi="宋体"/>
          <w:sz w:val="21"/>
          <w:szCs w:val="21"/>
        </w:rPr>
        <w:t xml:space="preserve">（苏州市卫康招投标咨询服务有限公司）</w:t>
      </w:r>
      <w:r/>
    </w:p>
    <w:p>
      <w:pPr>
        <w:pStyle w:val="757"/>
        <w:ind w:firstLine="420"/>
        <w:spacing w:line="400" w:lineRule="exact"/>
        <w:rPr>
          <w:rFonts w:ascii="宋体" w:hAnsi="宋体"/>
          <w:sz w:val="21"/>
          <w:szCs w:val="21"/>
        </w:rPr>
      </w:pPr>
      <w:r>
        <w:rPr>
          <w:rFonts w:hint="eastAsia" w:ascii="宋体" w:hAnsi="宋体"/>
          <w:sz w:val="21"/>
          <w:szCs w:val="21"/>
        </w:rPr>
        <w:t xml:space="preserve">6</w:t>
      </w:r>
      <w:r>
        <w:rPr>
          <w:rFonts w:ascii="宋体" w:hAnsi="宋体"/>
          <w:sz w:val="21"/>
          <w:szCs w:val="21"/>
        </w:rPr>
        <w:t xml:space="preserve">、投标文件递交时间：</w:t>
      </w:r>
      <w:r>
        <w:rPr>
          <w:rFonts w:hint="eastAsia" w:ascii="宋体" w:hAnsi="宋体"/>
          <w:sz w:val="21"/>
          <w:szCs w:val="21"/>
          <w:lang w:eastAsia="zh-CN"/>
        </w:rPr>
        <w:t xml:space="preserve">2026</w:t>
      </w:r>
      <w:r>
        <w:rPr>
          <w:rFonts w:ascii="宋体" w:hAnsi="宋体"/>
          <w:sz w:val="21"/>
          <w:szCs w:val="21"/>
        </w:rPr>
        <w:t xml:space="preserve">年</w:t>
      </w:r>
      <w:r>
        <w:rPr>
          <w:rFonts w:hint="eastAsia" w:ascii="宋体" w:hAnsi="宋体"/>
          <w:sz w:val="21"/>
          <w:szCs w:val="21"/>
          <w:lang w:val="en-US" w:eastAsia="zh-CN"/>
        </w:rPr>
        <w:t xml:space="preserve">3</w:t>
      </w:r>
      <w:r>
        <w:rPr>
          <w:rFonts w:ascii="宋体" w:hAnsi="宋体"/>
          <w:sz w:val="21"/>
          <w:szCs w:val="21"/>
        </w:rPr>
        <w:t xml:space="preserve">月</w:t>
      </w:r>
      <w:r>
        <w:rPr>
          <w:rFonts w:hint="eastAsia" w:ascii="宋体" w:hAnsi="宋体"/>
          <w:sz w:val="21"/>
          <w:szCs w:val="21"/>
          <w:lang w:val="en-US" w:eastAsia="zh-CN"/>
        </w:rPr>
        <w:t xml:space="preserve">31</w:t>
      </w:r>
      <w:r>
        <w:rPr>
          <w:rFonts w:ascii="宋体" w:hAnsi="宋体"/>
          <w:sz w:val="21"/>
          <w:szCs w:val="21"/>
        </w:rPr>
        <w:t xml:space="preserve">日1</w:t>
      </w: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00</w:t>
      </w:r>
      <w:r>
        <w:rPr>
          <w:rFonts w:ascii="宋体" w:hAnsi="宋体"/>
          <w:sz w:val="21"/>
          <w:szCs w:val="21"/>
        </w:rPr>
        <w:t xml:space="preserve">~1</w:t>
      </w: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30</w:t>
      </w:r>
      <w:r>
        <w:rPr>
          <w:rFonts w:ascii="宋体" w:hAnsi="宋体"/>
          <w:sz w:val="21"/>
          <w:szCs w:val="21"/>
        </w:rPr>
        <w:t xml:space="preserve">  （北京时间）</w:t>
      </w:r>
      <w:r/>
    </w:p>
    <w:p>
      <w:pPr>
        <w:pStyle w:val="757"/>
        <w:ind w:firstLine="420"/>
        <w:spacing w:line="400" w:lineRule="exact"/>
        <w:rPr>
          <w:rFonts w:ascii="宋体" w:hAnsi="宋体"/>
          <w:sz w:val="21"/>
          <w:szCs w:val="21"/>
        </w:rPr>
      </w:pPr>
      <w:r>
        <w:rPr>
          <w:rFonts w:hint="eastAsia" w:ascii="宋体" w:hAnsi="宋体"/>
          <w:sz w:val="21"/>
          <w:szCs w:val="21"/>
        </w:rPr>
        <w:t xml:space="preserve">7</w:t>
      </w:r>
      <w:r>
        <w:rPr>
          <w:rFonts w:ascii="宋体" w:hAnsi="宋体"/>
          <w:sz w:val="21"/>
          <w:szCs w:val="21"/>
        </w:rPr>
        <w:t xml:space="preserve">、地点：</w:t>
      </w:r>
      <w:r>
        <w:rPr>
          <w:rFonts w:hint="eastAsia"/>
          <w:sz w:val="21"/>
          <w:lang w:eastAsia="zh-CN"/>
        </w:rPr>
        <w:t xml:space="preserve">苏州市干将西路1296号1幢17层</w:t>
      </w:r>
      <w:r>
        <w:rPr>
          <w:rFonts w:hint="eastAsia"/>
          <w:sz w:val="21"/>
        </w:rPr>
        <w:t xml:space="preserve">开标室（苏州市卫康招投标咨询服务有限公司）</w:t>
      </w:r>
      <w:r/>
    </w:p>
    <w:p>
      <w:pPr>
        <w:pStyle w:val="757"/>
        <w:ind w:firstLine="420"/>
        <w:spacing w:line="400" w:lineRule="exact"/>
        <w:rPr>
          <w:rFonts w:ascii="宋体" w:hAnsi="宋体"/>
          <w:sz w:val="21"/>
          <w:szCs w:val="21"/>
        </w:rPr>
      </w:pPr>
      <w:r>
        <w:rPr>
          <w:rFonts w:hint="eastAsia" w:ascii="宋体" w:hAnsi="宋体"/>
          <w:sz w:val="21"/>
          <w:szCs w:val="21"/>
        </w:rPr>
        <w:t xml:space="preserve">8</w:t>
      </w:r>
      <w:r>
        <w:rPr>
          <w:rFonts w:ascii="宋体" w:hAnsi="宋体"/>
          <w:sz w:val="21"/>
          <w:szCs w:val="21"/>
        </w:rPr>
        <w:t xml:space="preserve">、投标截止时间：</w:t>
      </w:r>
      <w:r>
        <w:rPr>
          <w:rFonts w:hint="eastAsia" w:ascii="宋体" w:hAnsi="宋体"/>
          <w:sz w:val="21"/>
          <w:szCs w:val="21"/>
          <w:lang w:eastAsia="zh-CN"/>
        </w:rPr>
        <w:t xml:space="preserve">2026</w:t>
      </w:r>
      <w:r>
        <w:rPr>
          <w:rFonts w:ascii="宋体" w:hAnsi="宋体"/>
          <w:sz w:val="21"/>
          <w:szCs w:val="21"/>
        </w:rPr>
        <w:t xml:space="preserve">年</w:t>
      </w:r>
      <w:r>
        <w:rPr>
          <w:rFonts w:hint="eastAsia" w:ascii="宋体" w:hAnsi="宋体"/>
          <w:sz w:val="21"/>
          <w:szCs w:val="21"/>
          <w:lang w:val="en-US" w:eastAsia="zh-CN"/>
        </w:rPr>
        <w:t xml:space="preserve">3</w:t>
      </w:r>
      <w:r>
        <w:rPr>
          <w:rFonts w:ascii="宋体" w:hAnsi="宋体"/>
          <w:sz w:val="21"/>
          <w:szCs w:val="21"/>
        </w:rPr>
        <w:t xml:space="preserve">月</w:t>
      </w:r>
      <w:r>
        <w:rPr>
          <w:rFonts w:hint="eastAsia" w:ascii="宋体" w:hAnsi="宋体"/>
          <w:sz w:val="21"/>
          <w:szCs w:val="21"/>
          <w:lang w:val="en-US" w:eastAsia="zh-CN"/>
        </w:rPr>
        <w:t xml:space="preserve">31</w:t>
      </w:r>
      <w:r>
        <w:rPr>
          <w:rFonts w:ascii="宋体" w:hAnsi="宋体"/>
          <w:sz w:val="21"/>
          <w:szCs w:val="21"/>
        </w:rPr>
        <w:t xml:space="preserve">日1</w:t>
      </w: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30</w:t>
      </w:r>
      <w:r>
        <w:rPr>
          <w:rFonts w:ascii="宋体" w:hAnsi="宋体"/>
          <w:sz w:val="21"/>
          <w:szCs w:val="21"/>
        </w:rPr>
        <w:t xml:space="preserve">（北京时间）</w:t>
      </w:r>
      <w:r/>
    </w:p>
    <w:p>
      <w:pPr>
        <w:pStyle w:val="757"/>
        <w:ind w:firstLine="420"/>
        <w:spacing w:line="400" w:lineRule="exact"/>
        <w:rPr>
          <w:rFonts w:ascii="宋体" w:hAnsi="宋体"/>
          <w:sz w:val="21"/>
          <w:szCs w:val="21"/>
        </w:rPr>
      </w:pPr>
      <w:r>
        <w:rPr>
          <w:rFonts w:hint="eastAsia" w:ascii="宋体" w:hAnsi="宋体"/>
          <w:sz w:val="21"/>
          <w:szCs w:val="21"/>
        </w:rPr>
        <w:t xml:space="preserve">9</w:t>
      </w:r>
      <w:r>
        <w:rPr>
          <w:rFonts w:ascii="宋体" w:hAnsi="宋体"/>
          <w:sz w:val="21"/>
          <w:szCs w:val="21"/>
        </w:rPr>
        <w:t xml:space="preserve">、开标时间：</w:t>
      </w:r>
      <w:r>
        <w:rPr>
          <w:rFonts w:hint="eastAsia" w:ascii="宋体" w:hAnsi="宋体"/>
          <w:sz w:val="21"/>
          <w:szCs w:val="21"/>
          <w:lang w:eastAsia="zh-CN"/>
        </w:rPr>
        <w:t xml:space="preserve">2026</w:t>
      </w:r>
      <w:r>
        <w:rPr>
          <w:rFonts w:ascii="宋体" w:hAnsi="宋体"/>
          <w:sz w:val="21"/>
          <w:szCs w:val="21"/>
        </w:rPr>
        <w:t xml:space="preserve">年</w:t>
      </w:r>
      <w:r>
        <w:rPr>
          <w:rFonts w:hint="eastAsia" w:ascii="宋体" w:hAnsi="宋体"/>
          <w:sz w:val="21"/>
          <w:szCs w:val="21"/>
          <w:lang w:val="en-US" w:eastAsia="zh-CN"/>
        </w:rPr>
        <w:t xml:space="preserve">3</w:t>
      </w:r>
      <w:r>
        <w:rPr>
          <w:rFonts w:ascii="宋体" w:hAnsi="宋体"/>
          <w:sz w:val="21"/>
          <w:szCs w:val="21"/>
        </w:rPr>
        <w:t xml:space="preserve">月</w:t>
      </w:r>
      <w:r>
        <w:rPr>
          <w:rFonts w:hint="eastAsia" w:ascii="宋体" w:hAnsi="宋体"/>
          <w:sz w:val="21"/>
          <w:szCs w:val="21"/>
          <w:lang w:val="en-US" w:eastAsia="zh-CN"/>
        </w:rPr>
        <w:t xml:space="preserve">31</w:t>
      </w:r>
      <w:r>
        <w:rPr>
          <w:rFonts w:ascii="宋体" w:hAnsi="宋体"/>
          <w:sz w:val="21"/>
          <w:szCs w:val="21"/>
        </w:rPr>
        <w:t xml:space="preserve">日</w:t>
      </w:r>
      <w:r>
        <w:rPr>
          <w:rFonts w:hint="eastAsia" w:ascii="宋体" w:hAnsi="宋体"/>
          <w:sz w:val="21"/>
          <w:szCs w:val="21"/>
        </w:rPr>
        <w:t xml:space="preserve">13：30</w:t>
      </w:r>
      <w:r>
        <w:rPr>
          <w:rFonts w:ascii="宋体" w:hAnsi="宋体"/>
          <w:sz w:val="21"/>
          <w:szCs w:val="21"/>
        </w:rPr>
        <w:t xml:space="preserve">（北京时间）</w:t>
      </w:r>
      <w:r/>
    </w:p>
    <w:p>
      <w:pPr>
        <w:ind w:right="-159" w:firstLine="420"/>
        <w:spacing w:line="400" w:lineRule="exact"/>
        <w:rPr>
          <w:rFonts w:ascii="宋体" w:hAnsi="宋体"/>
          <w:sz w:val="21"/>
          <w:szCs w:val="21"/>
        </w:rPr>
      </w:pPr>
      <w:r>
        <w:rPr>
          <w:rFonts w:ascii="宋体" w:hAnsi="宋体"/>
          <w:sz w:val="21"/>
          <w:szCs w:val="21"/>
        </w:rPr>
        <w:t xml:space="preserve">1</w:t>
      </w:r>
      <w:r>
        <w:rPr>
          <w:rFonts w:hint="eastAsia" w:ascii="宋体" w:hAnsi="宋体"/>
          <w:sz w:val="21"/>
          <w:szCs w:val="21"/>
        </w:rPr>
        <w:t xml:space="preserve">0</w:t>
      </w:r>
      <w:r>
        <w:rPr>
          <w:rFonts w:ascii="宋体" w:hAnsi="宋体"/>
          <w:sz w:val="21"/>
          <w:szCs w:val="21"/>
        </w:rPr>
        <w:t xml:space="preserve">、投标、开标地点：</w:t>
      </w:r>
      <w:r>
        <w:rPr>
          <w:rFonts w:hint="eastAsia"/>
          <w:sz w:val="21"/>
        </w:rPr>
        <w:t xml:space="preserve">苏州市干将西路1296号1幢17层开标室（苏州市卫康招投标咨询服务有限公司）</w:t>
      </w:r>
      <w:r/>
    </w:p>
    <w:p>
      <w:pPr>
        <w:ind w:right="-159" w:firstLine="420"/>
        <w:spacing w:line="400" w:lineRule="exact"/>
        <w:rPr>
          <w:rFonts w:ascii="宋体" w:hAnsi="宋体"/>
          <w:sz w:val="21"/>
          <w:szCs w:val="21"/>
        </w:rPr>
      </w:pPr>
      <w:r>
        <w:rPr>
          <w:rFonts w:ascii="宋体" w:hAnsi="宋体"/>
          <w:sz w:val="21"/>
          <w:szCs w:val="21"/>
        </w:rPr>
        <w:t xml:space="preserve">1</w:t>
      </w:r>
      <w:r>
        <w:rPr>
          <w:rFonts w:hint="eastAsia" w:ascii="宋体" w:hAnsi="宋体"/>
          <w:sz w:val="21"/>
          <w:szCs w:val="21"/>
        </w:rPr>
        <w:t xml:space="preserve">1</w:t>
      </w:r>
      <w:r>
        <w:rPr>
          <w:rFonts w:ascii="宋体" w:hAnsi="宋体"/>
          <w:sz w:val="21"/>
          <w:szCs w:val="21"/>
        </w:rPr>
        <w:t xml:space="preserve">、联系单位：</w:t>
      </w:r>
      <w:r/>
    </w:p>
    <w:p>
      <w:pPr>
        <w:ind w:right="-159" w:firstLine="420"/>
        <w:spacing w:line="400" w:lineRule="exact"/>
        <w:rPr>
          <w:rFonts w:ascii="宋体" w:hAnsi="宋体"/>
          <w:sz w:val="21"/>
          <w:szCs w:val="21"/>
        </w:rPr>
      </w:pPr>
      <w:r>
        <w:rPr>
          <w:rFonts w:ascii="宋体" w:hAnsi="宋体"/>
          <w:sz w:val="21"/>
          <w:szCs w:val="21"/>
        </w:rPr>
        <w:t xml:space="preserve">采购代理机构：苏州市卫康招投标咨询服务有限公司</w:t>
      </w:r>
      <w:r/>
    </w:p>
    <w:p>
      <w:pPr>
        <w:ind w:right="-159" w:firstLine="420"/>
        <w:spacing w:line="400" w:lineRule="exact"/>
        <w:rPr>
          <w:rFonts w:ascii="宋体" w:hAnsi="宋体"/>
          <w:sz w:val="21"/>
          <w:szCs w:val="21"/>
        </w:rPr>
      </w:pPr>
      <w:r>
        <w:rPr>
          <w:rFonts w:ascii="宋体" w:hAnsi="宋体"/>
          <w:sz w:val="21"/>
          <w:szCs w:val="21"/>
        </w:rPr>
        <w:t xml:space="preserve">地    址：</w:t>
      </w:r>
      <w:r>
        <w:rPr>
          <w:rFonts w:hint="eastAsia" w:ascii="宋体" w:hAnsi="宋体"/>
          <w:sz w:val="21"/>
          <w:szCs w:val="21"/>
        </w:rPr>
        <w:t xml:space="preserve">苏州市干将西路1296号1幢17层</w:t>
      </w:r>
      <w:r>
        <w:rPr>
          <w:rFonts w:ascii="宋体" w:hAnsi="宋体"/>
          <w:sz w:val="21"/>
          <w:szCs w:val="21"/>
        </w:rPr>
        <w:t xml:space="preserve">      邮政编码： 215005</w:t>
      </w:r>
      <w:r/>
    </w:p>
    <w:p>
      <w:pPr>
        <w:ind w:right="-159" w:firstLine="420"/>
        <w:spacing w:line="400" w:lineRule="exact"/>
        <w:rPr>
          <w:rFonts w:ascii="宋体" w:hAnsi="宋体"/>
          <w:sz w:val="21"/>
          <w:szCs w:val="21"/>
        </w:rPr>
      </w:pPr>
      <w:r>
        <w:rPr>
          <w:rFonts w:ascii="宋体" w:hAnsi="宋体"/>
          <w:sz w:val="21"/>
          <w:szCs w:val="21"/>
        </w:rPr>
        <w:t xml:space="preserve">电    话：0512-69165613，0512-65153553 （FAX）</w:t>
      </w:r>
      <w:r/>
    </w:p>
    <w:p>
      <w:pPr>
        <w:ind w:right="-159" w:firstLine="420"/>
        <w:spacing w:line="400" w:lineRule="exact"/>
        <w:rPr>
          <w:rFonts w:hint="eastAsia" w:ascii="宋体" w:hAnsi="宋体"/>
          <w:sz w:val="21"/>
          <w:szCs w:val="21"/>
        </w:rPr>
      </w:pPr>
      <w:r>
        <w:rPr>
          <w:rFonts w:ascii="宋体" w:hAnsi="宋体"/>
          <w:sz w:val="21"/>
          <w:szCs w:val="21"/>
        </w:rPr>
        <w:t xml:space="preserve">联 系 人：</w:t>
      </w:r>
      <w:r>
        <w:rPr>
          <w:rFonts w:hint="eastAsia" w:ascii="宋体" w:hAnsi="宋体"/>
          <w:sz w:val="21"/>
          <w:szCs w:val="21"/>
        </w:rPr>
        <w:t xml:space="preserve">沈超/吕兆莉</w:t>
      </w:r>
      <w:r/>
    </w:p>
    <w:p>
      <w:pPr>
        <w:pStyle w:val="757"/>
        <w:ind w:firstLine="420"/>
        <w:spacing w:line="400" w:lineRule="exact"/>
        <w:rPr>
          <w:rFonts w:ascii="宋体" w:hAnsi="宋体"/>
          <w:sz w:val="21"/>
          <w:szCs w:val="21"/>
        </w:rPr>
      </w:pPr>
      <w:r>
        <w:rPr>
          <w:rFonts w:ascii="宋体" w:hAnsi="宋体"/>
          <w:sz w:val="21"/>
          <w:szCs w:val="21"/>
        </w:rPr>
        <w:t xml:space="preserve">采 购 人：</w:t>
      </w:r>
      <w:r>
        <w:rPr>
          <w:rFonts w:hint="eastAsia" w:ascii="宋体" w:hAnsi="宋体"/>
          <w:sz w:val="21"/>
          <w:szCs w:val="21"/>
        </w:rPr>
        <w:t xml:space="preserve">苏州大学附属第一医院</w:t>
      </w:r>
      <w:r/>
    </w:p>
    <w:p>
      <w:pPr>
        <w:ind w:right="-159" w:firstLine="420"/>
        <w:spacing w:line="400" w:lineRule="exact"/>
        <w:rPr>
          <w:rFonts w:hint="eastAsia" w:ascii="宋体" w:hAnsi="宋体"/>
          <w:sz w:val="21"/>
          <w:szCs w:val="21"/>
        </w:rPr>
      </w:pPr>
      <w:r>
        <w:rPr>
          <w:rFonts w:ascii="宋体" w:hAnsi="宋体"/>
          <w:sz w:val="21"/>
          <w:szCs w:val="21"/>
        </w:rPr>
        <w:t xml:space="preserve">联 系 人：</w:t>
      </w:r>
      <w:r>
        <w:rPr>
          <w:rFonts w:hint="eastAsia" w:ascii="宋体" w:hAnsi="宋体"/>
          <w:sz w:val="21"/>
          <w:szCs w:val="21"/>
        </w:rPr>
        <w:t xml:space="preserve">曹芳</w:t>
      </w:r>
      <w:r>
        <w:rPr>
          <w:rFonts w:ascii="宋体" w:hAnsi="宋体"/>
          <w:sz w:val="21"/>
          <w:szCs w:val="21"/>
        </w:rPr>
        <w:t xml:space="preserve">                            联系电话：</w:t>
      </w:r>
      <w:r>
        <w:rPr>
          <w:rFonts w:hint="eastAsia" w:ascii="宋体" w:hAnsi="宋体"/>
          <w:sz w:val="21"/>
          <w:szCs w:val="21"/>
        </w:rPr>
        <w:t xml:space="preserve">0512-67972978</w:t>
      </w:r>
      <w:r/>
    </w:p>
    <w:p>
      <w:pPr>
        <w:ind w:right="-159" w:firstLine="420"/>
        <w:spacing w:line="400" w:lineRule="exact"/>
        <w:rPr>
          <w:rFonts w:ascii="宋体" w:hAnsi="宋体"/>
          <w:sz w:val="21"/>
          <w:szCs w:val="21"/>
        </w:rPr>
      </w:pPr>
      <w:r>
        <w:rPr>
          <w:rFonts w:hint="eastAsia" w:ascii="宋体" w:hAnsi="宋体"/>
          <w:sz w:val="21"/>
          <w:szCs w:val="21"/>
        </w:rPr>
        <w:t xml:space="preserve">地址: 江苏省苏州市姑苏区平海路899号</w:t>
      </w:r>
      <w:r/>
    </w:p>
    <w:p>
      <w:pPr>
        <w:ind w:right="-159" w:firstLine="420"/>
        <w:spacing w:line="400" w:lineRule="exact"/>
        <w:rPr>
          <w:rFonts w:ascii="宋体" w:hAnsi="宋体"/>
          <w:sz w:val="21"/>
          <w:szCs w:val="21"/>
        </w:rPr>
      </w:pPr>
      <w:r>
        <w:rPr>
          <w:rFonts w:ascii="宋体" w:hAnsi="宋体"/>
          <w:sz w:val="21"/>
          <w:szCs w:val="21"/>
        </w:rPr>
        <w:t xml:space="preserve">请贵单位购买本招标文件后，认真阅读各项内容，进行必要的投标准备，并按招标文件的要求详细填写和编制投标文件，并按“前附表”确定的时间、地点准时参加投标。</w:t>
      </w:r>
      <w:r/>
    </w:p>
    <w:p>
      <w:pPr>
        <w:ind w:right="-159" w:firstLine="420"/>
        <w:spacing w:line="400" w:lineRule="exact"/>
        <w:rPr>
          <w:rFonts w:ascii="宋体" w:hAnsi="宋体"/>
          <w:sz w:val="21"/>
          <w:szCs w:val="21"/>
        </w:rPr>
      </w:pPr>
      <w:r>
        <w:rPr>
          <w:rFonts w:ascii="宋体" w:hAnsi="宋体"/>
          <w:sz w:val="21"/>
          <w:szCs w:val="21"/>
        </w:rPr>
      </w:r>
      <w:r/>
    </w:p>
    <w:p>
      <w:pPr>
        <w:pStyle w:val="757"/>
        <w:ind w:firstLine="4620"/>
        <w:jc w:val="right"/>
        <w:spacing w:line="400" w:lineRule="exact"/>
        <w:rPr>
          <w:rFonts w:ascii="宋体" w:hAnsi="宋体"/>
          <w:sz w:val="21"/>
          <w:szCs w:val="21"/>
        </w:rPr>
      </w:pPr>
      <w:r>
        <w:rPr>
          <w:rFonts w:ascii="宋体" w:hAnsi="宋体"/>
          <w:sz w:val="21"/>
          <w:szCs w:val="21"/>
        </w:rPr>
        <w:t xml:space="preserve">苏州市卫康招投标咨询服务有限公司</w:t>
      </w:r>
      <w:r/>
    </w:p>
    <w:p>
      <w:pPr>
        <w:pStyle w:val="757"/>
        <w:ind w:right="420" w:firstLine="5250"/>
        <w:jc w:val="center"/>
        <w:spacing w:line="400" w:lineRule="exact"/>
        <w:rPr>
          <w:rFonts w:ascii="宋体" w:hAnsi="宋体"/>
          <w:sz w:val="21"/>
          <w:szCs w:val="21"/>
        </w:rPr>
      </w:pPr>
      <w:r>
        <w:rPr>
          <w:rFonts w:ascii="宋体" w:hAnsi="宋体"/>
          <w:sz w:val="21"/>
          <w:szCs w:val="21"/>
        </w:rPr>
        <w:t xml:space="preserve">        </w:t>
      </w:r>
      <w:r>
        <w:rPr>
          <w:rFonts w:hint="eastAsia" w:ascii="宋体" w:hAnsi="宋体"/>
          <w:sz w:val="21"/>
          <w:szCs w:val="21"/>
          <w:lang w:eastAsia="zh-CN"/>
        </w:rPr>
        <w:t xml:space="preserve">2026</w:t>
      </w:r>
      <w:r>
        <w:rPr>
          <w:rFonts w:hint="eastAsia" w:ascii="宋体" w:hAnsi="宋体"/>
          <w:sz w:val="21"/>
          <w:szCs w:val="21"/>
        </w:rPr>
        <w:t xml:space="preserve">年</w:t>
      </w:r>
      <w:r>
        <w:rPr>
          <w:rFonts w:hint="eastAsia" w:ascii="宋体" w:hAnsi="宋体"/>
          <w:sz w:val="21"/>
          <w:szCs w:val="21"/>
          <w:lang w:val="en-US" w:eastAsia="zh-CN"/>
        </w:rPr>
        <w:t xml:space="preserve">3</w:t>
      </w:r>
      <w:r>
        <w:rPr>
          <w:rFonts w:hint="eastAsia" w:ascii="宋体" w:hAnsi="宋体"/>
          <w:sz w:val="21"/>
          <w:szCs w:val="21"/>
        </w:rPr>
        <w:t xml:space="preserve">月</w:t>
      </w:r>
      <w:r>
        <w:rPr>
          <w:rFonts w:hint="eastAsia" w:ascii="宋体" w:hAnsi="宋体"/>
          <w:sz w:val="21"/>
          <w:szCs w:val="21"/>
          <w:lang w:val="en-US" w:eastAsia="zh-CN"/>
        </w:rPr>
        <w:t xml:space="preserve">9</w:t>
      </w:r>
      <w:r>
        <w:rPr>
          <w:rFonts w:hint="eastAsia" w:ascii="宋体" w:hAnsi="宋体"/>
          <w:sz w:val="21"/>
          <w:szCs w:val="21"/>
        </w:rPr>
        <w:t xml:space="preserve">日</w:t>
      </w:r>
      <w:r/>
    </w:p>
    <w:p>
      <w:pPr>
        <w:jc w:val="center"/>
        <w:spacing w:line="400" w:lineRule="exact"/>
        <w:widowControl w:val="off"/>
        <w:rPr>
          <w:rFonts w:ascii="宋体" w:hAnsi="宋体"/>
          <w:b/>
          <w:bCs/>
          <w:sz w:val="30"/>
          <w:szCs w:val="30"/>
        </w:rPr>
      </w:pPr>
      <w:r>
        <w:rPr>
          <w:rFonts w:ascii="宋体" w:hAnsi="宋体"/>
          <w:b/>
          <w:bCs/>
          <w:spacing w:val="20"/>
          <w:sz w:val="21"/>
          <w:szCs w:val="21"/>
        </w:rPr>
        <w:br w:type="page" w:clear="all"/>
      </w:r>
      <w:r>
        <w:rPr>
          <w:rFonts w:ascii="宋体" w:hAnsi="宋体"/>
          <w:b/>
          <w:bCs/>
          <w:sz w:val="30"/>
          <w:szCs w:val="30"/>
        </w:rPr>
        <w:t xml:space="preserve">第</w:t>
      </w:r>
      <w:r>
        <w:rPr>
          <w:rFonts w:hint="eastAsia" w:ascii="宋体" w:hAnsi="宋体"/>
          <w:b/>
          <w:bCs/>
          <w:sz w:val="30"/>
          <w:szCs w:val="30"/>
        </w:rPr>
        <w:t xml:space="preserve">二</w:t>
      </w:r>
      <w:r>
        <w:rPr>
          <w:rFonts w:ascii="宋体" w:hAnsi="宋体"/>
          <w:b/>
          <w:bCs/>
          <w:sz w:val="30"/>
          <w:szCs w:val="30"/>
        </w:rPr>
        <w:t xml:space="preserve">章 投标人须知</w:t>
      </w:r>
      <w:r/>
    </w:p>
    <w:p>
      <w:pPr>
        <w:jc w:val="both"/>
        <w:spacing w:line="400" w:lineRule="exact"/>
        <w:widowControl w:val="off"/>
        <w:rPr>
          <w:rFonts w:ascii="宋体" w:hAnsi="宋体"/>
          <w:b/>
          <w:bCs/>
          <w:sz w:val="21"/>
          <w:szCs w:val="21"/>
        </w:rPr>
      </w:pPr>
      <w:r>
        <w:rPr>
          <w:rFonts w:ascii="宋体" w:hAnsi="宋体"/>
          <w:b/>
          <w:bCs/>
          <w:sz w:val="21"/>
          <w:szCs w:val="21"/>
        </w:rPr>
      </w:r>
      <w:r/>
    </w:p>
    <w:p>
      <w:pPr>
        <w:spacing w:line="400" w:lineRule="exact"/>
        <w:rPr>
          <w:rFonts w:ascii="宋体" w:hAnsi="宋体"/>
          <w:b/>
          <w:bCs/>
          <w:sz w:val="21"/>
          <w:szCs w:val="21"/>
        </w:rPr>
      </w:pPr>
      <w:r>
        <w:rPr>
          <w:rFonts w:ascii="宋体" w:hAnsi="宋体"/>
          <w:b/>
          <w:bCs/>
          <w:sz w:val="21"/>
          <w:szCs w:val="21"/>
          <w:lang w:val="zh-CN"/>
        </w:rPr>
        <w:t xml:space="preserve">一、说明和释义</w:t>
      </w:r>
      <w:r/>
    </w:p>
    <w:p>
      <w:pPr>
        <w:spacing w:line="400" w:lineRule="exact"/>
        <w:rPr>
          <w:rFonts w:ascii="宋体" w:hAnsi="宋体"/>
          <w:b/>
          <w:bCs/>
          <w:sz w:val="21"/>
          <w:szCs w:val="21"/>
        </w:rPr>
      </w:pPr>
      <w:r>
        <w:rPr>
          <w:rFonts w:ascii="宋体" w:hAnsi="宋体"/>
          <w:b/>
          <w:bCs/>
          <w:sz w:val="21"/>
          <w:szCs w:val="21"/>
          <w:lang w:val="zh-CN"/>
        </w:rPr>
        <w:t xml:space="preserve">1、说明</w:t>
      </w:r>
      <w:r/>
    </w:p>
    <w:p>
      <w:pPr>
        <w:ind w:firstLine="420"/>
        <w:spacing w:line="400" w:lineRule="exact"/>
        <w:rPr>
          <w:rFonts w:ascii="宋体" w:hAnsi="宋体"/>
          <w:sz w:val="21"/>
          <w:szCs w:val="21"/>
          <w:lang w:val="zh-CN"/>
        </w:rPr>
      </w:pPr>
      <w:r>
        <w:rPr>
          <w:rFonts w:ascii="宋体" w:hAnsi="宋体"/>
          <w:sz w:val="21"/>
          <w:szCs w:val="21"/>
          <w:lang w:val="zh-CN"/>
        </w:rPr>
        <w:t xml:space="preserve">1.1本招标文件仅适用于苏州市卫康招投标咨询服务有限公司组织的招标活动。</w:t>
      </w:r>
      <w:r/>
    </w:p>
    <w:p>
      <w:pPr>
        <w:ind w:firstLine="420"/>
        <w:spacing w:line="400" w:lineRule="exact"/>
        <w:rPr>
          <w:rFonts w:ascii="宋体" w:hAnsi="宋体"/>
          <w:sz w:val="21"/>
          <w:szCs w:val="21"/>
          <w:lang w:val="zh-CN"/>
        </w:rPr>
      </w:pPr>
      <w:r>
        <w:rPr>
          <w:rFonts w:ascii="宋体" w:hAnsi="宋体"/>
          <w:sz w:val="21"/>
          <w:szCs w:val="21"/>
          <w:lang w:val="zh-CN"/>
        </w:rPr>
        <w:t xml:space="preserve">1.2本次招标活动及因本次招标产生的合同受中国法律制约和保护。</w:t>
      </w:r>
      <w:r/>
    </w:p>
    <w:p>
      <w:pPr>
        <w:ind w:firstLine="420"/>
        <w:spacing w:line="400" w:lineRule="exact"/>
        <w:rPr>
          <w:rFonts w:ascii="宋体" w:hAnsi="宋体"/>
          <w:sz w:val="21"/>
          <w:szCs w:val="21"/>
          <w:lang w:val="zh-CN"/>
        </w:rPr>
      </w:pPr>
      <w:r>
        <w:rPr>
          <w:rFonts w:ascii="宋体" w:hAnsi="宋体"/>
          <w:sz w:val="21"/>
          <w:szCs w:val="21"/>
          <w:lang w:val="zh-CN"/>
        </w:rPr>
        <w:t xml:space="preserve">1.3本招标文件的解释权属于苏州市卫康招投标咨询服务有限公司。</w:t>
      </w:r>
      <w:r/>
    </w:p>
    <w:p>
      <w:pPr>
        <w:spacing w:line="400" w:lineRule="exact"/>
        <w:rPr>
          <w:rFonts w:ascii="宋体" w:hAnsi="宋体"/>
          <w:b/>
          <w:bCs/>
          <w:sz w:val="21"/>
          <w:szCs w:val="21"/>
        </w:rPr>
      </w:pPr>
      <w:r>
        <w:rPr>
          <w:rFonts w:ascii="宋体" w:hAnsi="宋体"/>
          <w:b/>
          <w:bCs/>
          <w:sz w:val="21"/>
          <w:szCs w:val="21"/>
          <w:lang w:val="zh-CN"/>
        </w:rPr>
        <w:t xml:space="preserve">2、词语释义</w:t>
      </w:r>
      <w:r/>
    </w:p>
    <w:p>
      <w:pPr>
        <w:ind w:firstLine="411"/>
        <w:spacing w:line="400" w:lineRule="exact"/>
        <w:rPr>
          <w:rFonts w:ascii="宋体" w:hAnsi="宋体"/>
          <w:sz w:val="21"/>
          <w:szCs w:val="21"/>
          <w:lang w:val="zh-CN"/>
        </w:rPr>
      </w:pPr>
      <w:r>
        <w:rPr>
          <w:rFonts w:ascii="宋体" w:hAnsi="宋体"/>
          <w:sz w:val="21"/>
          <w:szCs w:val="21"/>
          <w:lang w:val="zh-CN"/>
        </w:rPr>
        <w:t xml:space="preserve">2.1采购代理机构：具体组织实施招标活动的法人。</w:t>
      </w:r>
      <w:r/>
    </w:p>
    <w:p>
      <w:pPr>
        <w:ind w:firstLine="411"/>
        <w:spacing w:line="400" w:lineRule="exact"/>
        <w:rPr>
          <w:rFonts w:ascii="宋体" w:hAnsi="宋体"/>
          <w:sz w:val="21"/>
          <w:szCs w:val="21"/>
          <w:lang w:val="zh-CN"/>
        </w:rPr>
      </w:pPr>
      <w:r>
        <w:rPr>
          <w:rFonts w:ascii="宋体" w:hAnsi="宋体"/>
          <w:sz w:val="21"/>
          <w:szCs w:val="21"/>
          <w:lang w:val="zh-CN"/>
        </w:rPr>
        <w:t xml:space="preserve">2.2投标人</w:t>
      </w:r>
      <w:r>
        <w:rPr>
          <w:rFonts w:hint="eastAsia" w:ascii="宋体" w:hAnsi="宋体"/>
          <w:sz w:val="21"/>
          <w:szCs w:val="21"/>
          <w:lang w:val="zh-CN"/>
        </w:rPr>
        <w:t xml:space="preserve">（供应商）</w:t>
      </w:r>
      <w:r>
        <w:rPr>
          <w:rFonts w:ascii="宋体" w:hAnsi="宋体"/>
          <w:sz w:val="21"/>
          <w:szCs w:val="21"/>
          <w:lang w:val="zh-CN"/>
        </w:rPr>
        <w:t xml:space="preserve">：经认定有资格响应招标，参加投标竞争的法人或其他组织和自然人。</w:t>
      </w:r>
      <w:r/>
    </w:p>
    <w:p>
      <w:pPr>
        <w:ind w:firstLine="411"/>
        <w:spacing w:line="400" w:lineRule="exact"/>
        <w:rPr>
          <w:rFonts w:ascii="宋体" w:hAnsi="宋体"/>
          <w:sz w:val="21"/>
          <w:szCs w:val="21"/>
          <w:lang w:val="zh-CN"/>
        </w:rPr>
      </w:pPr>
      <w:r>
        <w:rPr>
          <w:rFonts w:ascii="宋体" w:hAnsi="宋体"/>
          <w:sz w:val="21"/>
          <w:szCs w:val="21"/>
          <w:lang w:val="zh-CN"/>
        </w:rPr>
        <w:t xml:space="preserve">2.3响应：投标人根据采购代理机构或采购代理机构发布的招标文件，编制投标文件并按规定投标的行为。</w:t>
      </w:r>
      <w:r/>
    </w:p>
    <w:p>
      <w:pPr>
        <w:ind w:firstLine="411"/>
        <w:spacing w:line="400" w:lineRule="exact"/>
        <w:rPr>
          <w:rFonts w:ascii="宋体" w:hAnsi="宋体"/>
          <w:sz w:val="21"/>
          <w:szCs w:val="21"/>
          <w:lang w:val="zh-CN"/>
        </w:rPr>
      </w:pPr>
      <w:r>
        <w:rPr>
          <w:rFonts w:ascii="宋体" w:hAnsi="宋体"/>
          <w:sz w:val="21"/>
          <w:szCs w:val="21"/>
          <w:lang w:val="zh-CN"/>
        </w:rPr>
        <w:t xml:space="preserve">2.4合同：采供双方根据招标文件和中标的投标文件及中标通知书规定的内容签署的以书面形式所达成的协议，包括所有的附件、附录和构成协议的所有文件。</w:t>
      </w:r>
      <w:r/>
    </w:p>
    <w:p>
      <w:pPr>
        <w:ind w:firstLine="411"/>
        <w:spacing w:line="400" w:lineRule="exact"/>
        <w:rPr>
          <w:rFonts w:ascii="宋体" w:hAnsi="宋体"/>
          <w:sz w:val="21"/>
          <w:szCs w:val="21"/>
          <w:lang w:val="zh-CN"/>
        </w:rPr>
      </w:pPr>
      <w:r>
        <w:rPr>
          <w:rFonts w:ascii="宋体" w:hAnsi="宋体"/>
          <w:sz w:val="21"/>
          <w:szCs w:val="21"/>
          <w:lang w:val="zh-CN"/>
        </w:rPr>
        <w:t xml:space="preserve">2.5甲方（</w:t>
      </w:r>
      <w:r>
        <w:rPr>
          <w:rFonts w:hint="eastAsia" w:ascii="宋体" w:hAnsi="宋体"/>
          <w:sz w:val="21"/>
          <w:szCs w:val="21"/>
          <w:lang w:val="zh-CN"/>
        </w:rPr>
        <w:t xml:space="preserve">招标人</w:t>
      </w:r>
      <w:r>
        <w:rPr>
          <w:rFonts w:ascii="宋体" w:hAnsi="宋体"/>
          <w:sz w:val="21"/>
          <w:szCs w:val="21"/>
          <w:lang w:val="zh-CN"/>
        </w:rPr>
        <w:t xml:space="preserve">）：合同中明确规定的实际购买货物和服务的法人或其他组织和自然人（</w:t>
      </w:r>
      <w:r>
        <w:rPr>
          <w:rFonts w:hint="eastAsia" w:ascii="宋体" w:hAnsi="宋体"/>
          <w:sz w:val="21"/>
          <w:szCs w:val="21"/>
          <w:lang w:val="zh-CN"/>
        </w:rPr>
        <w:t xml:space="preserve">招标人</w:t>
      </w:r>
      <w:r>
        <w:rPr>
          <w:rFonts w:ascii="宋体" w:hAnsi="宋体"/>
          <w:sz w:val="21"/>
          <w:szCs w:val="21"/>
          <w:lang w:val="zh-CN"/>
        </w:rPr>
        <w:t xml:space="preserve">） 。</w:t>
      </w:r>
      <w:r/>
    </w:p>
    <w:p>
      <w:pPr>
        <w:ind w:firstLine="411"/>
        <w:spacing w:line="400" w:lineRule="exact"/>
        <w:rPr>
          <w:rFonts w:ascii="宋体" w:hAnsi="宋体"/>
          <w:sz w:val="21"/>
          <w:szCs w:val="21"/>
          <w:lang w:val="zh-CN"/>
        </w:rPr>
      </w:pPr>
      <w:r>
        <w:rPr>
          <w:rFonts w:ascii="宋体" w:hAnsi="宋体"/>
          <w:sz w:val="21"/>
          <w:szCs w:val="21"/>
          <w:lang w:val="zh-CN"/>
        </w:rPr>
        <w:t xml:space="preserve">2.6乙方（</w:t>
      </w:r>
      <w:r>
        <w:rPr>
          <w:rFonts w:hint="eastAsia" w:ascii="宋体" w:hAnsi="宋体"/>
          <w:sz w:val="21"/>
          <w:szCs w:val="21"/>
          <w:lang w:val="zh-CN"/>
        </w:rPr>
        <w:t xml:space="preserve">中标人</w:t>
      </w:r>
      <w:r>
        <w:rPr>
          <w:rFonts w:ascii="宋体" w:hAnsi="宋体"/>
          <w:sz w:val="21"/>
          <w:szCs w:val="21"/>
          <w:lang w:val="zh-CN"/>
        </w:rPr>
        <w:t xml:space="preserve">）：合同中规定的向</w:t>
      </w:r>
      <w:r>
        <w:rPr>
          <w:rFonts w:hint="eastAsia" w:ascii="宋体" w:hAnsi="宋体"/>
          <w:sz w:val="21"/>
          <w:szCs w:val="21"/>
          <w:lang w:val="zh-CN"/>
        </w:rPr>
        <w:t xml:space="preserve">招标人</w:t>
      </w:r>
      <w:r>
        <w:rPr>
          <w:rFonts w:ascii="宋体" w:hAnsi="宋体"/>
          <w:sz w:val="21"/>
          <w:szCs w:val="21"/>
          <w:lang w:val="zh-CN"/>
        </w:rPr>
        <w:t xml:space="preserve">提供货物和服务的法人或其他组织和自然人（中标人）。</w:t>
      </w:r>
      <w:r/>
    </w:p>
    <w:p>
      <w:pPr>
        <w:ind w:firstLine="411"/>
        <w:spacing w:line="400" w:lineRule="exact"/>
        <w:rPr>
          <w:rFonts w:ascii="宋体" w:hAnsi="宋体"/>
          <w:sz w:val="21"/>
          <w:szCs w:val="21"/>
          <w:lang w:val="zh-CN"/>
        </w:rPr>
      </w:pPr>
      <w:r>
        <w:rPr>
          <w:rFonts w:ascii="宋体" w:hAnsi="宋体"/>
          <w:sz w:val="21"/>
          <w:szCs w:val="21"/>
          <w:lang w:val="zh-CN"/>
        </w:rPr>
        <w:t xml:space="preserve">2.7货物：系指乙方按招标采购文件规定，应向甲方提供的一切</w:t>
      </w:r>
      <w:r>
        <w:rPr>
          <w:rFonts w:hint="eastAsia" w:ascii="宋体" w:hAnsi="宋体"/>
          <w:sz w:val="21"/>
          <w:szCs w:val="21"/>
        </w:rPr>
        <w:t xml:space="preserve">货物、</w:t>
      </w:r>
      <w:r>
        <w:rPr>
          <w:rFonts w:ascii="宋体" w:hAnsi="宋体"/>
          <w:sz w:val="21"/>
          <w:szCs w:val="21"/>
          <w:lang w:val="zh-CN"/>
        </w:rPr>
        <w:t xml:space="preserve">设备、备品、备件、工具、手册及其它有关技术资料和材料。</w:t>
      </w:r>
      <w:r/>
    </w:p>
    <w:p>
      <w:pPr>
        <w:ind w:firstLine="411"/>
        <w:spacing w:line="400" w:lineRule="exact"/>
        <w:rPr>
          <w:rFonts w:ascii="宋体" w:hAnsi="宋体"/>
          <w:sz w:val="21"/>
          <w:szCs w:val="21"/>
          <w:lang w:val="zh-CN"/>
        </w:rPr>
      </w:pPr>
      <w:r>
        <w:rPr>
          <w:rFonts w:ascii="宋体" w:hAnsi="宋体"/>
          <w:sz w:val="21"/>
          <w:szCs w:val="21"/>
          <w:lang w:val="zh-CN"/>
        </w:rPr>
        <w:t xml:space="preserve">2.8服务：系指本次招标采购文件规定乙方应承担的与提供货物和服务有关的辅助服务，比如运输、保险、安装、调试、提供技术援助、培训、配合措施、维修响应及合同中规定乙方应承担的其它义务。</w:t>
      </w:r>
      <w:r/>
    </w:p>
    <w:p>
      <w:pPr>
        <w:ind w:firstLine="411"/>
        <w:spacing w:line="400" w:lineRule="exact"/>
        <w:rPr>
          <w:rFonts w:ascii="宋体" w:hAnsi="宋体"/>
          <w:sz w:val="21"/>
          <w:szCs w:val="21"/>
          <w:lang w:val="zh-CN"/>
        </w:rPr>
      </w:pPr>
      <w:r>
        <w:rPr>
          <w:rFonts w:ascii="宋体" w:hAnsi="宋体"/>
          <w:sz w:val="21"/>
          <w:szCs w:val="21"/>
          <w:lang w:val="zh-CN"/>
        </w:rPr>
        <w:t xml:space="preserve">2.9知识产权：指专利权、商标权、著作权等无形财产专有权的统称。</w:t>
      </w:r>
      <w:r/>
    </w:p>
    <w:p>
      <w:pPr>
        <w:ind w:firstLine="411"/>
        <w:spacing w:line="400" w:lineRule="exact"/>
        <w:rPr>
          <w:rFonts w:ascii="宋体" w:hAnsi="宋体"/>
          <w:sz w:val="21"/>
          <w:szCs w:val="21"/>
          <w:lang w:val="zh-CN"/>
        </w:rPr>
      </w:pPr>
      <w:r>
        <w:rPr>
          <w:rFonts w:ascii="宋体" w:hAnsi="宋体"/>
          <w:sz w:val="21"/>
          <w:szCs w:val="21"/>
          <w:lang w:val="zh-CN"/>
        </w:rPr>
        <w:t xml:space="preserve">2.10天：日历日。</w:t>
      </w:r>
      <w:r/>
    </w:p>
    <w:p>
      <w:pPr>
        <w:ind w:firstLine="411"/>
        <w:spacing w:line="400" w:lineRule="exact"/>
        <w:rPr>
          <w:rFonts w:ascii="宋体" w:hAnsi="宋体"/>
          <w:sz w:val="21"/>
          <w:szCs w:val="21"/>
          <w:lang w:val="zh-CN"/>
        </w:rPr>
      </w:pPr>
      <w:r>
        <w:rPr>
          <w:rFonts w:ascii="宋体" w:hAnsi="宋体"/>
          <w:sz w:val="21"/>
          <w:szCs w:val="21"/>
          <w:lang w:val="zh-CN"/>
        </w:rPr>
        <w:t xml:space="preserve">2.11交货地点：合同中明确约定的乙方提交的货物和服务最终到达地点。</w:t>
      </w:r>
      <w:r/>
    </w:p>
    <w:p>
      <w:pPr>
        <w:ind w:firstLine="411"/>
        <w:spacing w:line="400" w:lineRule="exact"/>
        <w:rPr>
          <w:rFonts w:ascii="宋体" w:hAnsi="宋体"/>
          <w:sz w:val="21"/>
          <w:szCs w:val="21"/>
          <w:lang w:val="zh-CN"/>
        </w:rPr>
      </w:pPr>
      <w:r>
        <w:rPr>
          <w:rFonts w:ascii="宋体" w:hAnsi="宋体"/>
          <w:sz w:val="21"/>
          <w:szCs w:val="21"/>
          <w:lang w:val="zh-CN"/>
        </w:rPr>
        <w:t xml:space="preserve">2.12 合同价款：根据合同规定，乙方在正确地履行合同义务后甲方应支付乙方的价款。</w:t>
      </w:r>
      <w:r/>
    </w:p>
    <w:p>
      <w:pPr>
        <w:ind w:firstLine="411"/>
        <w:spacing w:line="400" w:lineRule="exact"/>
        <w:rPr>
          <w:rFonts w:ascii="宋体" w:hAnsi="宋体"/>
          <w:sz w:val="21"/>
          <w:szCs w:val="21"/>
          <w:lang w:val="zh-CN"/>
        </w:rPr>
      </w:pPr>
      <w:r>
        <w:rPr>
          <w:rFonts w:ascii="宋体" w:hAnsi="宋体"/>
          <w:sz w:val="21"/>
          <w:szCs w:val="21"/>
          <w:lang w:val="zh-CN"/>
        </w:rPr>
        <w:t xml:space="preserve">2.13 产地：货物开采、生长、生产、最终制造、加工或提供服务的来源地。</w:t>
      </w:r>
      <w:r/>
    </w:p>
    <w:p>
      <w:pPr>
        <w:ind w:firstLine="420"/>
        <w:spacing w:line="400" w:lineRule="exact"/>
        <w:rPr>
          <w:rFonts w:ascii="宋体" w:hAnsi="宋体"/>
          <w:sz w:val="21"/>
          <w:szCs w:val="21"/>
          <w:lang w:val="zh-CN"/>
        </w:rPr>
      </w:pPr>
      <w:r>
        <w:rPr>
          <w:rFonts w:ascii="宋体" w:hAnsi="宋体"/>
          <w:sz w:val="21"/>
          <w:szCs w:val="21"/>
          <w:lang w:val="zh-CN"/>
        </w:rPr>
        <w:t xml:space="preserve">2.14 不可抗力：不能预见、不能避免并且不能克服的客观情况。</w:t>
      </w:r>
      <w:r/>
    </w:p>
    <w:p>
      <w:pPr>
        <w:ind w:firstLine="420"/>
        <w:spacing w:line="400" w:lineRule="exact"/>
        <w:rPr>
          <w:rFonts w:ascii="宋体" w:hAnsi="宋体"/>
          <w:bCs/>
          <w:sz w:val="21"/>
          <w:szCs w:val="21"/>
        </w:rPr>
      </w:pPr>
      <w:r>
        <w:rPr>
          <w:rFonts w:ascii="宋体" w:hAnsi="宋体"/>
          <w:bCs/>
          <w:sz w:val="21"/>
          <w:szCs w:val="21"/>
        </w:rPr>
        <w:t xml:space="preserve">2.15 实质响应：满足有关本次采购标的、数量、质量、价款或者报酬、履行期限、履行地点和方式、违约责任和解决争议方法等要求。</w:t>
      </w:r>
      <w:r/>
    </w:p>
    <w:p>
      <w:pPr>
        <w:ind w:firstLine="420"/>
        <w:spacing w:line="400" w:lineRule="exact"/>
        <w:rPr>
          <w:rFonts w:ascii="宋体" w:hAnsi="宋体"/>
          <w:bCs/>
          <w:sz w:val="21"/>
          <w:szCs w:val="21"/>
        </w:rPr>
      </w:pPr>
      <w:r>
        <w:rPr>
          <w:rFonts w:ascii="宋体" w:hAnsi="宋体"/>
          <w:bCs/>
          <w:sz w:val="21"/>
          <w:szCs w:val="21"/>
        </w:rPr>
        <w:t xml:space="preserve">2.16 进口产品：通过中国海关报关验放进入中国境内且产自关境外的产品。</w:t>
      </w:r>
      <w:r/>
    </w:p>
    <w:p>
      <w:pPr>
        <w:ind w:firstLine="420"/>
        <w:spacing w:line="400" w:lineRule="exact"/>
        <w:rPr>
          <w:rFonts w:ascii="宋体" w:hAnsi="宋体"/>
          <w:bCs/>
          <w:sz w:val="21"/>
          <w:szCs w:val="21"/>
        </w:rPr>
      </w:pPr>
      <w:r>
        <w:rPr>
          <w:rFonts w:ascii="宋体" w:hAnsi="宋体"/>
          <w:bCs/>
          <w:sz w:val="21"/>
          <w:szCs w:val="21"/>
        </w:rPr>
        <w:t xml:space="preserve">2.17书面形式：指书面文字、合同书、信件和传真等可以有形地表现所载内容的形式。</w:t>
      </w:r>
      <w:r/>
    </w:p>
    <w:p>
      <w:pPr>
        <w:spacing w:line="400" w:lineRule="exact"/>
        <w:rPr>
          <w:rFonts w:hint="eastAsia" w:ascii="宋体" w:hAnsi="宋体"/>
          <w:b/>
          <w:bCs/>
          <w:sz w:val="21"/>
          <w:szCs w:val="21"/>
        </w:rPr>
      </w:pPr>
      <w:r>
        <w:rPr>
          <w:rFonts w:ascii="宋体" w:hAnsi="宋体"/>
          <w:b/>
          <w:bCs/>
          <w:sz w:val="21"/>
          <w:szCs w:val="21"/>
          <w:lang w:val="zh-CN"/>
        </w:rPr>
        <w:t xml:space="preserve">二、投标人</w:t>
      </w:r>
      <w:r>
        <w:rPr>
          <w:rFonts w:hint="eastAsia" w:ascii="宋体" w:hAnsi="宋体"/>
          <w:b/>
          <w:bCs/>
          <w:sz w:val="21"/>
          <w:szCs w:val="21"/>
          <w:lang w:val="zh-CN"/>
        </w:rPr>
        <w:t xml:space="preserve">（供应商）</w:t>
      </w:r>
      <w:r/>
    </w:p>
    <w:p>
      <w:pPr>
        <w:ind w:firstLine="422"/>
        <w:spacing w:line="400" w:lineRule="exact"/>
        <w:rPr>
          <w:rFonts w:ascii="宋体" w:hAnsi="宋体"/>
          <w:b/>
          <w:bCs/>
          <w:sz w:val="21"/>
          <w:szCs w:val="21"/>
        </w:rPr>
      </w:pPr>
      <w:r>
        <w:rPr>
          <w:rFonts w:ascii="宋体" w:hAnsi="宋体"/>
          <w:b/>
          <w:bCs/>
          <w:sz w:val="21"/>
          <w:szCs w:val="21"/>
          <w:lang w:val="zh-CN"/>
        </w:rPr>
        <w:t xml:space="preserve">3</w:t>
      </w:r>
      <w:r>
        <w:rPr>
          <w:rFonts w:hint="eastAsia" w:ascii="宋体" w:hAnsi="宋体"/>
          <w:b/>
          <w:bCs/>
          <w:sz w:val="21"/>
          <w:szCs w:val="21"/>
          <w:lang w:val="zh-CN"/>
        </w:rPr>
        <w:t xml:space="preserve">.1</w:t>
      </w:r>
      <w:r>
        <w:rPr>
          <w:rFonts w:ascii="宋体" w:hAnsi="宋体"/>
          <w:b/>
          <w:bCs/>
          <w:sz w:val="21"/>
          <w:szCs w:val="21"/>
          <w:lang w:val="zh-CN"/>
        </w:rPr>
        <w:t xml:space="preserve">投标人的资格要求</w:t>
      </w:r>
      <w:r/>
    </w:p>
    <w:p>
      <w:pPr>
        <w:pStyle w:val="757"/>
        <w:ind w:firstLine="420"/>
        <w:spacing w:line="400" w:lineRule="exact"/>
        <w:rPr>
          <w:rFonts w:hint="eastAsia" w:ascii="宋体" w:hAnsi="宋体"/>
          <w:sz w:val="21"/>
          <w:szCs w:val="21"/>
        </w:rPr>
      </w:pPr>
      <w:r>
        <w:rPr>
          <w:rFonts w:hint="eastAsia" w:ascii="宋体" w:hAnsi="宋体"/>
          <w:sz w:val="21"/>
          <w:szCs w:val="21"/>
        </w:rPr>
        <w:t xml:space="preserve">3.1.1、具有独立承担民事责任的能力；</w:t>
      </w:r>
      <w:r/>
    </w:p>
    <w:p>
      <w:pPr>
        <w:pStyle w:val="757"/>
        <w:ind w:firstLine="420"/>
        <w:spacing w:line="400" w:lineRule="exact"/>
        <w:rPr>
          <w:rFonts w:hint="eastAsia" w:ascii="宋体" w:hAnsi="宋体"/>
          <w:sz w:val="21"/>
          <w:szCs w:val="21"/>
        </w:rPr>
      </w:pPr>
      <w:r>
        <w:rPr>
          <w:rFonts w:hint="eastAsia" w:ascii="宋体" w:hAnsi="宋体"/>
          <w:sz w:val="21"/>
          <w:szCs w:val="21"/>
        </w:rPr>
        <w:t xml:space="preserve">3.1.2、具有良好的商业信誉和健全的财务会计制度；</w:t>
      </w:r>
      <w:r/>
    </w:p>
    <w:p>
      <w:pPr>
        <w:pStyle w:val="757"/>
        <w:ind w:firstLine="420"/>
        <w:spacing w:line="400" w:lineRule="exact"/>
        <w:rPr>
          <w:rFonts w:hint="eastAsia" w:ascii="宋体" w:hAnsi="宋体"/>
          <w:sz w:val="21"/>
          <w:szCs w:val="21"/>
        </w:rPr>
      </w:pPr>
      <w:r>
        <w:rPr>
          <w:rFonts w:hint="eastAsia" w:ascii="宋体" w:hAnsi="宋体"/>
          <w:sz w:val="21"/>
          <w:szCs w:val="21"/>
        </w:rPr>
        <w:t xml:space="preserve">3.1.3、具有履行合同所必需的设备和专业技术能力；</w:t>
      </w:r>
      <w:r/>
    </w:p>
    <w:p>
      <w:pPr>
        <w:pStyle w:val="757"/>
        <w:ind w:firstLine="420"/>
        <w:spacing w:line="400" w:lineRule="exact"/>
        <w:rPr>
          <w:rFonts w:hint="eastAsia" w:ascii="宋体" w:hAnsi="宋体"/>
          <w:sz w:val="21"/>
          <w:szCs w:val="21"/>
        </w:rPr>
      </w:pPr>
      <w:r>
        <w:rPr>
          <w:rFonts w:hint="eastAsia" w:ascii="宋体" w:hAnsi="宋体"/>
          <w:sz w:val="21"/>
          <w:szCs w:val="21"/>
        </w:rPr>
        <w:t xml:space="preserve">3.1.4、有依法缴纳税收和社会保障资金的良好记录；</w:t>
      </w:r>
      <w:r/>
    </w:p>
    <w:p>
      <w:pPr>
        <w:pStyle w:val="757"/>
        <w:ind w:firstLine="420"/>
        <w:spacing w:line="400" w:lineRule="exact"/>
        <w:rPr>
          <w:rFonts w:hint="eastAsia" w:ascii="宋体" w:hAnsi="宋体"/>
          <w:sz w:val="21"/>
          <w:szCs w:val="21"/>
        </w:rPr>
      </w:pPr>
      <w:r>
        <w:rPr>
          <w:rFonts w:hint="eastAsia" w:ascii="宋体" w:hAnsi="宋体"/>
          <w:sz w:val="21"/>
          <w:szCs w:val="21"/>
        </w:rPr>
        <w:t xml:space="preserve">3.1.5、参加政府采购活动前三年内，在经营活动中没有重大违法记录；</w:t>
      </w:r>
      <w:r/>
    </w:p>
    <w:p>
      <w:pPr>
        <w:pStyle w:val="757"/>
        <w:ind w:firstLine="420"/>
        <w:spacing w:line="400" w:lineRule="exact"/>
        <w:rPr>
          <w:rFonts w:hint="eastAsia" w:ascii="宋体" w:hAnsi="宋体"/>
          <w:sz w:val="21"/>
          <w:szCs w:val="21"/>
        </w:rPr>
      </w:pPr>
      <w:r>
        <w:rPr>
          <w:rFonts w:hint="eastAsia" w:ascii="宋体" w:hAnsi="宋体"/>
          <w:sz w:val="21"/>
          <w:szCs w:val="21"/>
        </w:rPr>
        <w:t xml:space="preserve">3.1.6、法律、行政法规规定的其他条件；</w:t>
      </w:r>
      <w:r/>
    </w:p>
    <w:p>
      <w:pPr>
        <w:pStyle w:val="757"/>
        <w:ind w:firstLine="420"/>
        <w:spacing w:line="400" w:lineRule="exact"/>
        <w:rPr>
          <w:rFonts w:hint="eastAsia" w:ascii="宋体" w:hAnsi="宋体"/>
          <w:sz w:val="21"/>
          <w:szCs w:val="21"/>
        </w:rPr>
      </w:pPr>
      <w:r>
        <w:rPr>
          <w:rFonts w:hint="eastAsia" w:ascii="宋体" w:hAnsi="宋体"/>
          <w:sz w:val="21"/>
          <w:szCs w:val="21"/>
        </w:rPr>
        <w:t xml:space="preserve">3.2至采购文件获取截止时间，获取采购文件的潜在投标人不足3家的，</w:t>
      </w:r>
      <w:r>
        <w:rPr>
          <w:rFonts w:hint="eastAsia" w:ascii="宋体" w:hAnsi="宋体"/>
          <w:sz w:val="21"/>
          <w:szCs w:val="21"/>
          <w:lang w:eastAsia="zh-CN"/>
        </w:rPr>
        <w:t xml:space="preserve">招标人</w:t>
      </w:r>
      <w:r>
        <w:rPr>
          <w:rFonts w:hint="eastAsia" w:ascii="宋体" w:hAnsi="宋体"/>
          <w:sz w:val="21"/>
          <w:szCs w:val="21"/>
        </w:rPr>
        <w:t xml:space="preserve">或采购代理机构可以顺延采购文件提供期限。</w:t>
      </w:r>
      <w:r/>
    </w:p>
    <w:p>
      <w:pPr>
        <w:spacing w:line="400" w:lineRule="exact"/>
        <w:rPr>
          <w:rFonts w:ascii="宋体" w:hAnsi="宋体"/>
          <w:b/>
          <w:bCs/>
          <w:sz w:val="21"/>
          <w:szCs w:val="21"/>
        </w:rPr>
      </w:pPr>
      <w:r>
        <w:rPr>
          <w:rFonts w:ascii="宋体" w:hAnsi="宋体"/>
          <w:b/>
          <w:bCs/>
          <w:sz w:val="21"/>
          <w:szCs w:val="21"/>
          <w:lang w:val="zh-CN"/>
        </w:rPr>
        <w:t xml:space="preserve">4、投标人代表</w:t>
      </w:r>
      <w:r/>
    </w:p>
    <w:p>
      <w:pPr>
        <w:ind w:firstLine="420"/>
        <w:spacing w:line="400" w:lineRule="exact"/>
        <w:rPr>
          <w:rFonts w:ascii="宋体" w:hAnsi="宋体"/>
          <w:sz w:val="21"/>
          <w:szCs w:val="21"/>
          <w:lang w:val="zh-CN"/>
        </w:rPr>
      </w:pPr>
      <w:r>
        <w:rPr>
          <w:rFonts w:ascii="宋体" w:hAnsi="宋体"/>
          <w:sz w:val="21"/>
          <w:szCs w:val="21"/>
          <w:lang w:val="zh-CN"/>
        </w:rPr>
        <w:t xml:space="preserve">4.1指全权代表投标人参加投标活动并签署投标文件的人，如果投标人代表不是法定代表人，须持有《法人授权委托书》（详见统一格式）。 </w:t>
      </w:r>
      <w:r/>
    </w:p>
    <w:p>
      <w:pPr>
        <w:spacing w:line="400" w:lineRule="exact"/>
        <w:rPr>
          <w:rFonts w:ascii="宋体" w:hAnsi="宋体"/>
          <w:b/>
          <w:bCs/>
          <w:sz w:val="21"/>
          <w:szCs w:val="21"/>
          <w:lang w:val="zh-CN"/>
        </w:rPr>
      </w:pPr>
      <w:r>
        <w:rPr>
          <w:rFonts w:ascii="宋体" w:hAnsi="宋体"/>
          <w:b/>
          <w:bCs/>
          <w:sz w:val="21"/>
          <w:szCs w:val="21"/>
          <w:lang w:val="zh-CN"/>
        </w:rPr>
        <w:t xml:space="preserve">5、投标费用 </w:t>
      </w:r>
      <w:r/>
    </w:p>
    <w:p>
      <w:pPr>
        <w:ind w:firstLine="420"/>
        <w:spacing w:line="400" w:lineRule="exact"/>
        <w:rPr>
          <w:rFonts w:ascii="宋体" w:hAnsi="宋体"/>
          <w:sz w:val="21"/>
          <w:szCs w:val="21"/>
        </w:rPr>
      </w:pPr>
      <w:r>
        <w:rPr>
          <w:rFonts w:ascii="宋体" w:hAnsi="宋体"/>
          <w:sz w:val="21"/>
          <w:szCs w:val="21"/>
          <w:lang w:val="zh-CN"/>
        </w:rPr>
        <w:t xml:space="preserve">5.1无论投标过程中的做法和结果如何，投标人自行承担所有与参加投标有关的全部费用。</w:t>
      </w:r>
      <w:r/>
    </w:p>
    <w:p>
      <w:pPr>
        <w:spacing w:line="400" w:lineRule="exact"/>
        <w:rPr>
          <w:rFonts w:ascii="宋体" w:hAnsi="宋体"/>
          <w:sz w:val="21"/>
          <w:szCs w:val="21"/>
          <w:lang w:val="zh-CN"/>
        </w:rPr>
      </w:pPr>
      <w:r>
        <w:rPr>
          <w:rFonts w:ascii="宋体" w:hAnsi="宋体"/>
          <w:b/>
          <w:sz w:val="21"/>
          <w:szCs w:val="21"/>
          <w:lang w:val="zh-CN"/>
        </w:rPr>
        <w:t xml:space="preserve">6、联合投标</w:t>
      </w:r>
      <w:r/>
    </w:p>
    <w:p>
      <w:pPr>
        <w:ind w:firstLine="420"/>
        <w:spacing w:line="400" w:lineRule="exact"/>
        <w:rPr>
          <w:rFonts w:ascii="宋体" w:hAnsi="宋体"/>
          <w:sz w:val="21"/>
          <w:szCs w:val="21"/>
          <w:lang w:val="zh-CN"/>
        </w:rPr>
      </w:pPr>
      <w:r>
        <w:rPr>
          <w:rFonts w:ascii="宋体" w:hAnsi="宋体"/>
          <w:sz w:val="21"/>
          <w:szCs w:val="21"/>
          <w:lang w:val="zh-CN"/>
        </w:rPr>
        <w:t xml:space="preserve">本次招标不接受联合</w:t>
      </w:r>
      <w:r>
        <w:rPr>
          <w:rFonts w:hint="eastAsia" w:ascii="宋体" w:hAnsi="宋体"/>
          <w:sz w:val="21"/>
          <w:szCs w:val="21"/>
          <w:lang w:val="zh-CN"/>
        </w:rPr>
        <w:t xml:space="preserve">体</w:t>
      </w:r>
      <w:r>
        <w:rPr>
          <w:rFonts w:ascii="宋体" w:hAnsi="宋体"/>
          <w:sz w:val="21"/>
          <w:szCs w:val="21"/>
          <w:lang w:val="zh-CN"/>
        </w:rPr>
        <w:t xml:space="preserve">投标。</w:t>
      </w:r>
      <w:r/>
    </w:p>
    <w:p>
      <w:pPr>
        <w:spacing w:line="400" w:lineRule="exact"/>
        <w:rPr>
          <w:rFonts w:ascii="宋体" w:hAnsi="宋体"/>
          <w:b/>
          <w:sz w:val="21"/>
          <w:szCs w:val="21"/>
          <w:lang w:val="zh-CN"/>
        </w:rPr>
      </w:pPr>
      <w:r>
        <w:rPr>
          <w:rFonts w:ascii="宋体" w:hAnsi="宋体"/>
          <w:b/>
          <w:sz w:val="21"/>
          <w:szCs w:val="21"/>
          <w:lang w:val="zh-CN"/>
        </w:rPr>
        <w:t xml:space="preserve">三、招标文件的说明</w:t>
      </w:r>
      <w:r/>
    </w:p>
    <w:p>
      <w:pPr>
        <w:spacing w:line="400" w:lineRule="exact"/>
        <w:rPr>
          <w:rFonts w:ascii="宋体" w:hAnsi="宋体"/>
          <w:b/>
          <w:sz w:val="21"/>
          <w:szCs w:val="21"/>
          <w:lang w:val="zh-CN"/>
        </w:rPr>
      </w:pPr>
      <w:r>
        <w:rPr>
          <w:rFonts w:ascii="宋体" w:hAnsi="宋体"/>
          <w:b/>
          <w:sz w:val="21"/>
          <w:szCs w:val="21"/>
          <w:lang w:val="zh-CN"/>
        </w:rPr>
        <w:t xml:space="preserve">7、招标文件</w:t>
      </w:r>
      <w:r/>
    </w:p>
    <w:p>
      <w:pPr>
        <w:ind w:firstLine="438"/>
        <w:spacing w:line="400" w:lineRule="exact"/>
        <w:rPr>
          <w:rFonts w:ascii="宋体" w:hAnsi="宋体"/>
          <w:sz w:val="21"/>
          <w:szCs w:val="21"/>
          <w:lang w:val="zh-CN"/>
        </w:rPr>
      </w:pPr>
      <w:r>
        <w:rPr>
          <w:rFonts w:ascii="宋体" w:hAnsi="宋体"/>
          <w:sz w:val="21"/>
          <w:szCs w:val="21"/>
          <w:lang w:val="zh-CN"/>
        </w:rPr>
        <w:t xml:space="preserve">招标文件由招标文件目录所列内容组成。投标人应详细阅读招标文件的全部内容，</w:t>
      </w:r>
      <w:r>
        <w:rPr>
          <w:rFonts w:ascii="宋体" w:hAnsi="宋体"/>
          <w:sz w:val="21"/>
          <w:szCs w:val="21"/>
        </w:rPr>
        <w:t xml:space="preserve">如有残缺等问题应在购买招标文件</w:t>
      </w:r>
      <w:r>
        <w:rPr>
          <w:rFonts w:ascii="宋体" w:hAnsi="宋体"/>
          <w:sz w:val="21"/>
          <w:szCs w:val="21"/>
          <w:u w:val="single"/>
        </w:rPr>
        <w:t xml:space="preserve"> 3</w:t>
      </w:r>
      <w:r>
        <w:rPr>
          <w:rFonts w:ascii="宋体" w:hAnsi="宋体"/>
          <w:sz w:val="21"/>
          <w:szCs w:val="21"/>
        </w:rPr>
        <w:t xml:space="preserve">日内向招标采购单位提出，</w:t>
      </w:r>
      <w:r>
        <w:rPr>
          <w:rFonts w:ascii="宋体" w:hAnsi="宋体"/>
          <w:sz w:val="21"/>
          <w:szCs w:val="21"/>
          <w:lang w:val="zh-CN"/>
        </w:rPr>
        <w:t xml:space="preserve">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spacing w:line="400" w:lineRule="exact"/>
        <w:rPr>
          <w:rFonts w:hint="eastAsia" w:ascii="宋体" w:hAnsi="宋体"/>
          <w:b/>
          <w:sz w:val="21"/>
          <w:szCs w:val="21"/>
          <w:lang w:val="zh-CN"/>
        </w:rPr>
      </w:pPr>
      <w:r>
        <w:rPr>
          <w:rFonts w:ascii="宋体" w:hAnsi="宋体"/>
          <w:b/>
          <w:sz w:val="21"/>
          <w:szCs w:val="21"/>
          <w:lang w:val="zh-CN"/>
        </w:rPr>
        <w:t xml:space="preserve">8、</w:t>
      </w:r>
      <w:r>
        <w:rPr>
          <w:rFonts w:hint="eastAsia" w:ascii="宋体" w:hAnsi="宋体"/>
          <w:b/>
          <w:sz w:val="21"/>
          <w:szCs w:val="21"/>
          <w:lang w:val="zh-CN"/>
        </w:rPr>
        <w:t xml:space="preserve">招标文件的询问与澄清（修改）</w:t>
      </w:r>
      <w:r/>
    </w:p>
    <w:p>
      <w:pPr>
        <w:ind w:firstLine="438"/>
        <w:spacing w:line="400" w:lineRule="exact"/>
        <w:rPr>
          <w:rFonts w:hint="eastAsia" w:ascii="宋体" w:hAnsi="宋体"/>
          <w:sz w:val="21"/>
          <w:szCs w:val="21"/>
          <w:lang w:val="zh-CN"/>
        </w:rPr>
      </w:pPr>
      <w:r>
        <w:rPr>
          <w:rFonts w:hint="eastAsia" w:ascii="宋体" w:hAnsi="宋体"/>
          <w:sz w:val="21"/>
          <w:szCs w:val="21"/>
          <w:lang w:val="zh-CN"/>
        </w:rPr>
        <w:t xml:space="preserve">8.1投标人在收到招标文件后，若有问题需要询问，应于收到招标文件后</w:t>
      </w:r>
      <w:r>
        <w:rPr>
          <w:rFonts w:hint="eastAsia" w:ascii="宋体" w:hAnsi="宋体"/>
          <w:sz w:val="21"/>
          <w:szCs w:val="21"/>
        </w:rPr>
        <w:t xml:space="preserve">及时</w:t>
      </w:r>
      <w:r>
        <w:rPr>
          <w:rFonts w:hint="eastAsia" w:ascii="宋体" w:hAnsi="宋体"/>
          <w:sz w:val="21"/>
          <w:szCs w:val="21"/>
          <w:lang w:val="zh-CN"/>
        </w:rPr>
        <w:t xml:space="preserve">提出，采购代理机构将予以解答。</w:t>
      </w:r>
      <w:r/>
    </w:p>
    <w:p>
      <w:pPr>
        <w:ind w:firstLine="438"/>
        <w:spacing w:line="400" w:lineRule="exact"/>
        <w:rPr>
          <w:rFonts w:hint="eastAsia" w:ascii="宋体" w:hAnsi="宋体"/>
          <w:sz w:val="21"/>
          <w:szCs w:val="21"/>
          <w:lang w:val="zh-CN"/>
        </w:rPr>
      </w:pPr>
      <w:r>
        <w:rPr>
          <w:rFonts w:hint="eastAsia" w:ascii="宋体" w:hAnsi="宋体"/>
          <w:sz w:val="21"/>
          <w:szCs w:val="21"/>
          <w:lang w:val="zh-CN"/>
        </w:rPr>
        <w:t xml:space="preserve">8.2招标人或者采购代理机构可以对已发出的招标文件进行必要的澄清或者修改，并发布澄清（修改）公告。澄清或者修改的内容为招标文件的组成部分。</w:t>
      </w:r>
      <w:r/>
    </w:p>
    <w:p>
      <w:pPr>
        <w:ind w:firstLine="438"/>
        <w:spacing w:line="400" w:lineRule="exact"/>
        <w:rPr>
          <w:rFonts w:ascii="宋体" w:hAnsi="宋体"/>
          <w:sz w:val="21"/>
          <w:szCs w:val="21"/>
          <w:lang w:val="zh-CN"/>
        </w:rPr>
      </w:pPr>
      <w:r>
        <w:rPr>
          <w:rFonts w:hint="eastAsia" w:ascii="宋体" w:hAnsi="宋体"/>
          <w:sz w:val="21"/>
          <w:szCs w:val="21"/>
          <w:lang w:val="zh-CN"/>
        </w:rPr>
        <w:t xml:space="preserve">8.3采购代理机构推迟投标截止时间时，应以书面的形式，通知所有投标人。在这种情况下，采购代理机构和投标人的权利和义务将受到新的截止期的约束。</w:t>
      </w:r>
      <w:r/>
    </w:p>
    <w:p>
      <w:pPr>
        <w:spacing w:line="400" w:lineRule="exact"/>
        <w:rPr>
          <w:rFonts w:ascii="宋体" w:hAnsi="宋体"/>
          <w:b/>
          <w:sz w:val="21"/>
          <w:szCs w:val="21"/>
          <w:lang w:val="zh-CN"/>
        </w:rPr>
      </w:pPr>
      <w:r>
        <w:rPr>
          <w:rFonts w:ascii="宋体" w:hAnsi="宋体"/>
          <w:b/>
          <w:sz w:val="21"/>
          <w:szCs w:val="21"/>
          <w:lang w:val="zh-CN"/>
        </w:rPr>
        <w:t xml:space="preserve">9、招标文件的修改</w:t>
      </w:r>
      <w:r/>
    </w:p>
    <w:p>
      <w:pPr>
        <w:ind w:firstLine="420"/>
        <w:spacing w:line="400" w:lineRule="exact"/>
        <w:rPr>
          <w:rFonts w:ascii="宋体" w:hAnsi="宋体"/>
          <w:sz w:val="21"/>
          <w:szCs w:val="21"/>
          <w:lang w:val="zh-CN"/>
        </w:rPr>
      </w:pPr>
      <w:r>
        <w:rPr>
          <w:rFonts w:ascii="宋体" w:hAnsi="宋体"/>
          <w:sz w:val="21"/>
          <w:szCs w:val="21"/>
          <w:lang w:val="zh-CN"/>
        </w:rPr>
        <w:t xml:space="preserve">9.1在投标截止时间前，采购代理机构无论出于自己的考虑，还是出于对投标人提问的澄清，均可对招标文件用补充文件的方式进行修改。</w:t>
      </w:r>
      <w:r/>
    </w:p>
    <w:p>
      <w:pPr>
        <w:ind w:firstLine="420"/>
        <w:spacing w:line="400" w:lineRule="exact"/>
        <w:rPr>
          <w:rFonts w:ascii="宋体" w:hAnsi="宋体"/>
          <w:sz w:val="21"/>
          <w:szCs w:val="21"/>
          <w:lang w:val="zh-CN"/>
        </w:rPr>
      </w:pPr>
      <w:r>
        <w:rPr>
          <w:rFonts w:ascii="宋体" w:hAnsi="宋体"/>
          <w:sz w:val="21"/>
          <w:szCs w:val="21"/>
          <w:lang w:val="zh-CN"/>
        </w:rPr>
        <w:t xml:space="preserve">9.2采购代理机构对招标文件的修改，将以书面或传真的形式通知已购买招标文件的每一投标人。补充文件将作为招标文件的组成部分，对所有投标人有约束力。</w:t>
      </w:r>
      <w:r/>
    </w:p>
    <w:p>
      <w:pPr>
        <w:ind w:firstLine="420"/>
        <w:spacing w:line="400" w:lineRule="exact"/>
        <w:rPr>
          <w:rFonts w:ascii="宋体" w:hAnsi="宋体"/>
          <w:sz w:val="21"/>
          <w:szCs w:val="21"/>
          <w:lang w:val="zh-CN"/>
        </w:rPr>
      </w:pPr>
      <w:r>
        <w:rPr>
          <w:rFonts w:ascii="宋体" w:hAnsi="宋体"/>
          <w:sz w:val="21"/>
          <w:szCs w:val="21"/>
          <w:lang w:val="zh-CN"/>
        </w:rPr>
        <w:t xml:space="preserve">9.3为使投标人有足够的时间按招标文件的修改要求考虑修正投标文件，或出于其他原因，采购代理机构有权推迟投标截止日期和开标日期，并将此变更通知上述每一投标人。</w:t>
      </w:r>
      <w:r/>
    </w:p>
    <w:p>
      <w:pPr>
        <w:pStyle w:val="757"/>
        <w:ind w:firstLine="420"/>
        <w:spacing w:line="380" w:lineRule="exact"/>
        <w:rPr>
          <w:rFonts w:ascii="宋体" w:hAnsi="宋体"/>
          <w:sz w:val="21"/>
          <w:szCs w:val="21"/>
          <w:lang w:val="zh-CN"/>
        </w:rPr>
        <w:outlineLvl w:val="0"/>
      </w:pPr>
      <w:r>
        <w:rPr>
          <w:rFonts w:ascii="宋体" w:hAnsi="宋体"/>
          <w:sz w:val="21"/>
          <w:szCs w:val="21"/>
          <w:lang w:val="zh-CN"/>
        </w:rPr>
        <w:t xml:space="preserve">10、投标答疑</w:t>
      </w:r>
      <w:r>
        <w:rPr>
          <w:rFonts w:hint="eastAsia" w:ascii="宋体" w:hAnsi="宋体"/>
          <w:sz w:val="21"/>
          <w:szCs w:val="21"/>
        </w:rPr>
        <w:t xml:space="preserve">会</w:t>
      </w:r>
      <w:r>
        <w:rPr>
          <w:rFonts w:hint="eastAsia" w:ascii="宋体" w:hAnsi="宋体"/>
          <w:sz w:val="21"/>
          <w:szCs w:val="21"/>
          <w:lang w:val="zh-CN"/>
        </w:rPr>
        <w:t xml:space="preserve">：本项目如需</w:t>
      </w:r>
      <w:r>
        <w:rPr>
          <w:rFonts w:ascii="宋体" w:hAnsi="宋体"/>
          <w:sz w:val="21"/>
          <w:szCs w:val="21"/>
          <w:lang w:val="zh-CN"/>
        </w:rPr>
        <w:t xml:space="preserve">组织现场考察或者召开答疑会的，</w:t>
      </w:r>
      <w:r>
        <w:rPr>
          <w:rFonts w:hint="eastAsia" w:ascii="宋体" w:hAnsi="宋体"/>
          <w:sz w:val="21"/>
          <w:szCs w:val="21"/>
          <w:lang w:val="zh-CN"/>
        </w:rPr>
        <w:t xml:space="preserve">将</w:t>
      </w:r>
      <w:r>
        <w:rPr>
          <w:rFonts w:ascii="宋体" w:hAnsi="宋体"/>
          <w:sz w:val="21"/>
          <w:szCs w:val="21"/>
          <w:lang w:val="zh-CN"/>
        </w:rPr>
        <w:t xml:space="preserve">在招标文件提供期限截止后以书面形式通知所有获取招标文件的潜在投标人。</w:t>
      </w:r>
      <w:r/>
    </w:p>
    <w:p>
      <w:pPr>
        <w:spacing w:line="400" w:lineRule="exact"/>
        <w:rPr>
          <w:rFonts w:ascii="宋体" w:hAnsi="宋体"/>
          <w:b/>
          <w:bCs/>
          <w:sz w:val="21"/>
          <w:szCs w:val="21"/>
        </w:rPr>
      </w:pPr>
      <w:r>
        <w:rPr>
          <w:rFonts w:ascii="宋体" w:hAnsi="宋体"/>
          <w:b/>
          <w:bCs/>
          <w:sz w:val="21"/>
          <w:szCs w:val="21"/>
          <w:lang w:val="zh-CN"/>
        </w:rPr>
        <w:t xml:space="preserve">四、投标文件说明</w:t>
      </w:r>
      <w:r/>
    </w:p>
    <w:p>
      <w:pPr>
        <w:ind w:left="459" w:hanging="459"/>
        <w:spacing w:line="400" w:lineRule="exact"/>
        <w:rPr>
          <w:rFonts w:ascii="宋体" w:hAnsi="宋体"/>
          <w:b/>
          <w:bCs/>
          <w:sz w:val="21"/>
          <w:szCs w:val="21"/>
        </w:rPr>
      </w:pPr>
      <w:r>
        <w:rPr>
          <w:rFonts w:ascii="宋体" w:hAnsi="宋体"/>
          <w:b/>
          <w:bCs/>
          <w:sz w:val="21"/>
          <w:szCs w:val="21"/>
          <w:lang w:val="zh-CN"/>
        </w:rPr>
        <w:t xml:space="preserve">11、提示与要求</w:t>
      </w:r>
      <w:r/>
    </w:p>
    <w:p>
      <w:pPr>
        <w:ind w:firstLine="420"/>
        <w:spacing w:line="400" w:lineRule="exact"/>
        <w:rPr>
          <w:rFonts w:ascii="宋体" w:hAnsi="宋体"/>
          <w:sz w:val="21"/>
          <w:szCs w:val="21"/>
          <w:lang w:val="zh-CN"/>
        </w:rPr>
      </w:pPr>
      <w:r>
        <w:rPr>
          <w:rFonts w:ascii="宋体" w:hAnsi="宋体"/>
          <w:sz w:val="21"/>
          <w:szCs w:val="21"/>
          <w:lang w:val="zh-CN"/>
        </w:rPr>
        <w:t xml:space="preserve">11.1投标人应仔细阅读招标文件的所有内容，按招标文件的要求提供投标文件，并保证所提供的全部资料的真实性，以使其投标对招标文件做出实质性响应，否则，其投标可能被拒绝。</w:t>
      </w:r>
      <w:r/>
    </w:p>
    <w:p>
      <w:pPr>
        <w:ind w:firstLine="420"/>
        <w:spacing w:line="400" w:lineRule="exact"/>
        <w:rPr>
          <w:rFonts w:ascii="宋体" w:hAnsi="宋体"/>
          <w:sz w:val="21"/>
          <w:szCs w:val="21"/>
          <w:lang w:val="zh-CN"/>
        </w:rPr>
      </w:pPr>
      <w:r>
        <w:rPr>
          <w:rFonts w:ascii="宋体" w:hAnsi="宋体"/>
          <w:sz w:val="21"/>
          <w:szCs w:val="21"/>
          <w:lang w:val="zh-CN"/>
        </w:rPr>
        <w:t xml:space="preserve">11.2无论是否递交投标文件，投标人都应将招标文件及以后的所有通知、文件等视为保密文件。</w:t>
      </w:r>
      <w:r/>
    </w:p>
    <w:p>
      <w:pPr>
        <w:spacing w:line="400" w:lineRule="exact"/>
        <w:rPr>
          <w:rFonts w:ascii="宋体" w:hAnsi="宋体"/>
          <w:b/>
          <w:bCs/>
          <w:sz w:val="21"/>
          <w:szCs w:val="21"/>
        </w:rPr>
      </w:pPr>
      <w:r>
        <w:rPr>
          <w:rFonts w:ascii="宋体" w:hAnsi="宋体"/>
          <w:b/>
          <w:bCs/>
          <w:sz w:val="21"/>
          <w:szCs w:val="21"/>
          <w:lang w:val="zh-CN"/>
        </w:rPr>
        <w:t xml:space="preserve">12、投标文件计量单位和使用文字</w:t>
      </w:r>
      <w:r/>
    </w:p>
    <w:p>
      <w:pPr>
        <w:ind w:firstLine="439"/>
        <w:spacing w:line="400" w:lineRule="exact"/>
        <w:rPr>
          <w:rFonts w:ascii="宋体" w:hAnsi="宋体"/>
          <w:sz w:val="21"/>
          <w:szCs w:val="21"/>
        </w:rPr>
      </w:pPr>
      <w:r>
        <w:rPr>
          <w:rFonts w:ascii="宋体" w:hAnsi="宋体"/>
          <w:sz w:val="21"/>
          <w:szCs w:val="21"/>
          <w:lang w:val="zh-CN"/>
        </w:rPr>
        <w:t xml:space="preserve">12.1投标文件中所使用的计量单位，除招标文件中有特殊要求外，均应使用中华人民共和国法定计量单位。</w:t>
      </w:r>
      <w:r/>
    </w:p>
    <w:p>
      <w:pPr>
        <w:ind w:firstLine="439"/>
        <w:spacing w:line="400" w:lineRule="exact"/>
        <w:rPr>
          <w:rFonts w:ascii="宋体" w:hAnsi="宋体"/>
          <w:sz w:val="21"/>
          <w:szCs w:val="21"/>
          <w:lang w:val="zh-CN"/>
        </w:rPr>
      </w:pPr>
      <w:r>
        <w:rPr>
          <w:rFonts w:ascii="宋体" w:hAnsi="宋体"/>
          <w:sz w:val="21"/>
          <w:szCs w:val="21"/>
          <w:lang w:val="zh-CN"/>
        </w:rPr>
        <w:t xml:space="preserve">12.2投标文件应使用中文编制，投标文件中必须使用其他文字的，必须附有中文译本。对于未附有中文译本和中文译本不准确的投标文件可能引起的对投标人不利的后果，采购代理机构概不负责。</w:t>
      </w:r>
      <w:r/>
    </w:p>
    <w:p>
      <w:pPr>
        <w:spacing w:line="400" w:lineRule="exact"/>
        <w:rPr>
          <w:rFonts w:ascii="宋体" w:hAnsi="宋体"/>
          <w:b/>
          <w:sz w:val="21"/>
          <w:szCs w:val="21"/>
          <w:lang w:val="zh-CN"/>
        </w:rPr>
      </w:pPr>
      <w:r>
        <w:rPr>
          <w:rFonts w:ascii="宋体" w:hAnsi="宋体"/>
          <w:b/>
          <w:sz w:val="21"/>
          <w:szCs w:val="21"/>
          <w:lang w:val="zh-CN"/>
        </w:rPr>
        <w:t xml:space="preserve">13. 投标文件的组成</w:t>
      </w:r>
      <w:r/>
    </w:p>
    <w:p>
      <w:pPr>
        <w:ind w:firstLine="420"/>
        <w:spacing w:line="400" w:lineRule="exact"/>
        <w:rPr>
          <w:rFonts w:ascii="宋体" w:hAnsi="宋体"/>
          <w:sz w:val="21"/>
          <w:szCs w:val="21"/>
          <w:lang w:val="zh-CN"/>
        </w:rPr>
      </w:pPr>
      <w:r>
        <w:rPr>
          <w:rFonts w:ascii="宋体" w:hAnsi="宋体"/>
          <w:sz w:val="21"/>
          <w:szCs w:val="21"/>
          <w:lang w:val="zh-CN"/>
        </w:rPr>
        <w:t xml:space="preserve">13.1投标书一（报价部分）（格式见附件）：</w:t>
      </w:r>
      <w:r/>
    </w:p>
    <w:p>
      <w:pPr>
        <w:ind w:firstLine="420"/>
        <w:spacing w:line="400" w:lineRule="exact"/>
        <w:rPr>
          <w:rFonts w:ascii="宋体" w:hAnsi="宋体"/>
          <w:sz w:val="21"/>
          <w:szCs w:val="21"/>
          <w:lang w:val="zh-CN"/>
        </w:rPr>
      </w:pPr>
      <w:r>
        <w:rPr>
          <w:rFonts w:ascii="宋体" w:hAnsi="宋体"/>
          <w:sz w:val="21"/>
          <w:szCs w:val="21"/>
          <w:lang w:val="zh-CN"/>
        </w:rPr>
        <w:t xml:space="preserve">13.1.1投标函；</w:t>
      </w:r>
      <w:r/>
    </w:p>
    <w:p>
      <w:pPr>
        <w:ind w:firstLine="420"/>
        <w:spacing w:line="400" w:lineRule="exact"/>
        <w:rPr>
          <w:rFonts w:ascii="宋体" w:hAnsi="宋体"/>
          <w:sz w:val="21"/>
          <w:szCs w:val="21"/>
          <w:lang w:val="zh-CN"/>
        </w:rPr>
      </w:pPr>
      <w:r>
        <w:rPr>
          <w:rFonts w:ascii="宋体" w:hAnsi="宋体"/>
          <w:sz w:val="21"/>
          <w:szCs w:val="21"/>
          <w:lang w:val="zh-CN"/>
        </w:rPr>
        <w:t xml:space="preserve">13.1.2开标一览表（统一格式，用于唱标）；</w:t>
      </w:r>
      <w:r/>
    </w:p>
    <w:p>
      <w:pPr>
        <w:ind w:firstLine="420"/>
        <w:spacing w:line="400" w:lineRule="exact"/>
        <w:rPr>
          <w:rFonts w:ascii="宋体" w:hAnsi="宋体"/>
          <w:sz w:val="21"/>
          <w:szCs w:val="21"/>
          <w:lang w:val="zh-CN"/>
        </w:rPr>
      </w:pPr>
      <w:r>
        <w:rPr>
          <w:rFonts w:ascii="宋体" w:hAnsi="宋体"/>
          <w:sz w:val="21"/>
          <w:szCs w:val="21"/>
          <w:lang w:val="zh-CN"/>
        </w:rPr>
        <w:t xml:space="preserve">13.1.3投标分项报价表；</w:t>
      </w:r>
      <w:r/>
    </w:p>
    <w:p>
      <w:pPr>
        <w:ind w:firstLine="439"/>
        <w:spacing w:line="400" w:lineRule="exact"/>
        <w:rPr>
          <w:rFonts w:ascii="宋体" w:hAnsi="宋体"/>
          <w:sz w:val="21"/>
          <w:szCs w:val="21"/>
          <w:lang w:val="zh-CN"/>
        </w:rPr>
      </w:pPr>
      <w:r>
        <w:rPr>
          <w:rFonts w:ascii="宋体" w:hAnsi="宋体"/>
          <w:sz w:val="21"/>
          <w:szCs w:val="21"/>
          <w:lang w:val="zh-CN"/>
        </w:rPr>
        <w:t xml:space="preserve">13.1.4投标人法定代表人身份证复印件；</w:t>
      </w:r>
      <w:r/>
    </w:p>
    <w:p>
      <w:pPr>
        <w:ind w:firstLine="439"/>
        <w:spacing w:line="400" w:lineRule="exact"/>
        <w:rPr>
          <w:rFonts w:ascii="宋体" w:hAnsi="宋体"/>
          <w:sz w:val="21"/>
          <w:szCs w:val="21"/>
          <w:lang w:val="zh-CN"/>
        </w:rPr>
      </w:pPr>
      <w:r>
        <w:rPr>
          <w:rFonts w:ascii="宋体" w:hAnsi="宋体"/>
          <w:sz w:val="21"/>
          <w:szCs w:val="21"/>
          <w:lang w:val="zh-CN"/>
        </w:rPr>
        <w:t xml:space="preserve">13.1.5法人授权委托书（如有授权）；</w:t>
      </w:r>
      <w:r/>
    </w:p>
    <w:p>
      <w:pPr>
        <w:ind w:firstLine="420"/>
        <w:spacing w:line="400" w:lineRule="exact"/>
        <w:rPr>
          <w:rFonts w:ascii="宋体" w:hAnsi="宋体"/>
          <w:sz w:val="21"/>
          <w:szCs w:val="21"/>
          <w:lang w:val="zh-CN"/>
        </w:rPr>
      </w:pPr>
      <w:r>
        <w:rPr>
          <w:rFonts w:ascii="宋体" w:hAnsi="宋体"/>
          <w:sz w:val="21"/>
          <w:szCs w:val="21"/>
          <w:lang w:val="zh-CN"/>
        </w:rPr>
        <w:t xml:space="preserve">13.1.6投标人代理人身份证复印件（如有授权）；</w:t>
      </w:r>
      <w:r/>
    </w:p>
    <w:p>
      <w:pPr>
        <w:ind w:firstLine="420"/>
        <w:spacing w:line="400" w:lineRule="exact"/>
        <w:rPr>
          <w:rFonts w:ascii="宋体" w:hAnsi="宋体"/>
          <w:sz w:val="21"/>
          <w:szCs w:val="21"/>
          <w:lang w:val="zh-CN"/>
        </w:rPr>
      </w:pPr>
      <w:r>
        <w:rPr>
          <w:rFonts w:ascii="宋体" w:hAnsi="宋体"/>
          <w:sz w:val="21"/>
          <w:szCs w:val="21"/>
          <w:lang w:val="zh-CN"/>
        </w:rPr>
        <w:t xml:space="preserve">13.1.7投标人</w:t>
      </w:r>
      <w:r>
        <w:rPr>
          <w:rFonts w:hint="eastAsia" w:ascii="宋体" w:hAnsi="宋体"/>
          <w:sz w:val="21"/>
          <w:szCs w:val="21"/>
          <w:lang w:val="zh-CN"/>
        </w:rPr>
        <w:t xml:space="preserve">营业执照副本复印件</w:t>
      </w:r>
      <w:r>
        <w:rPr>
          <w:rFonts w:ascii="宋体" w:hAnsi="宋体"/>
          <w:sz w:val="21"/>
          <w:szCs w:val="21"/>
          <w:lang w:val="zh-CN"/>
        </w:rPr>
        <w:t xml:space="preserve">；</w:t>
      </w:r>
      <w:r/>
    </w:p>
    <w:p>
      <w:pPr>
        <w:ind w:firstLine="420"/>
        <w:spacing w:line="400" w:lineRule="exact"/>
        <w:rPr>
          <w:rFonts w:ascii="宋体" w:hAnsi="宋体"/>
          <w:sz w:val="21"/>
          <w:szCs w:val="21"/>
          <w:lang w:val="zh-CN"/>
        </w:rPr>
      </w:pPr>
      <w:r>
        <w:rPr>
          <w:rFonts w:ascii="宋体" w:hAnsi="宋体"/>
          <w:sz w:val="21"/>
          <w:szCs w:val="21"/>
          <w:lang w:val="zh-CN"/>
        </w:rPr>
        <w:t xml:space="preserve">13.2 投标书二（技术部分、资格证明文件）</w:t>
      </w:r>
      <w:r/>
    </w:p>
    <w:p>
      <w:pPr>
        <w:ind w:firstLine="420"/>
        <w:spacing w:line="400" w:lineRule="exact"/>
        <w:rPr>
          <w:rFonts w:ascii="宋体" w:hAnsi="宋体"/>
          <w:sz w:val="21"/>
          <w:szCs w:val="21"/>
          <w:lang w:val="zh-CN"/>
        </w:rPr>
      </w:pPr>
      <w:r>
        <w:rPr>
          <w:rFonts w:ascii="宋体" w:hAnsi="宋体"/>
          <w:sz w:val="21"/>
          <w:szCs w:val="21"/>
          <w:lang w:val="zh-CN"/>
        </w:rPr>
        <w:t xml:space="preserve">注：投标书二中不得出现投标总报价。</w:t>
      </w:r>
      <w:r/>
    </w:p>
    <w:p>
      <w:pPr>
        <w:ind w:firstLine="422"/>
        <w:spacing w:line="400" w:lineRule="exact"/>
        <w:rPr>
          <w:rFonts w:ascii="宋体" w:hAnsi="宋体"/>
          <w:b/>
          <w:sz w:val="21"/>
          <w:szCs w:val="21"/>
          <w:lang w:val="zh-CN"/>
        </w:rPr>
      </w:pPr>
      <w:r>
        <w:rPr>
          <w:rFonts w:ascii="宋体" w:hAnsi="宋体"/>
          <w:b/>
          <w:sz w:val="21"/>
          <w:szCs w:val="21"/>
          <w:lang w:val="zh-CN"/>
        </w:rPr>
        <w:t xml:space="preserve">13.2.1技术部分</w:t>
      </w:r>
      <w:r/>
    </w:p>
    <w:p>
      <w:pPr>
        <w:pStyle w:val="824"/>
        <w:ind w:left="450" w:firstLine="0"/>
        <w:rPr>
          <w:rFonts w:ascii="宋体" w:hAnsi="宋体"/>
          <w:szCs w:val="21"/>
          <w:lang w:val="zh-CN"/>
        </w:rPr>
      </w:pPr>
      <w:r>
        <w:rPr>
          <w:rFonts w:ascii="宋体" w:hAnsi="宋体"/>
          <w:szCs w:val="21"/>
          <w:lang w:val="zh-CN"/>
        </w:rPr>
        <w:t xml:space="preserve">13.2.1.1</w:t>
      </w:r>
      <w:r>
        <w:rPr>
          <w:rFonts w:hint="eastAsia" w:ascii="宋体" w:hAnsi="宋体"/>
          <w:szCs w:val="21"/>
          <w:lang w:val="zh-CN"/>
        </w:rPr>
        <w:t xml:space="preserve">货物</w:t>
      </w:r>
      <w:r>
        <w:rPr>
          <w:rFonts w:ascii="宋体" w:hAnsi="宋体"/>
          <w:szCs w:val="21"/>
          <w:lang w:val="zh-CN"/>
        </w:rPr>
        <w:t xml:space="preserve">清单表</w:t>
      </w:r>
      <w:r>
        <w:rPr>
          <w:rFonts w:hint="eastAsia" w:ascii="宋体" w:hAnsi="宋体"/>
          <w:szCs w:val="21"/>
          <w:lang w:val="zh-CN"/>
        </w:rPr>
        <w:t xml:space="preserve">；</w:t>
      </w:r>
      <w:r/>
    </w:p>
    <w:p>
      <w:pPr>
        <w:ind w:firstLine="420"/>
        <w:spacing w:line="360" w:lineRule="auto"/>
        <w:shd w:val="solid" w:color="ffffff" w:fill="auto"/>
        <w:rPr>
          <w:rFonts w:ascii="宋体" w:hAnsi="宋体"/>
          <w:sz w:val="21"/>
          <w:szCs w:val="21"/>
          <w:lang w:val="zh-CN"/>
        </w:rPr>
      </w:pPr>
      <w:r>
        <w:rPr>
          <w:rFonts w:ascii="宋体" w:hAnsi="宋体"/>
          <w:sz w:val="21"/>
          <w:szCs w:val="21"/>
          <w:lang w:val="zh-CN"/>
        </w:rPr>
        <w:t xml:space="preserve">13.2.1.2投标</w:t>
      </w:r>
      <w:r>
        <w:rPr>
          <w:rFonts w:hint="eastAsia" w:ascii="宋体" w:hAnsi="宋体"/>
          <w:sz w:val="21"/>
          <w:szCs w:val="21"/>
          <w:lang w:val="zh-CN"/>
        </w:rPr>
        <w:t xml:space="preserve">货物</w:t>
      </w:r>
      <w:r>
        <w:rPr>
          <w:rFonts w:ascii="宋体" w:hAnsi="宋体"/>
          <w:sz w:val="21"/>
          <w:szCs w:val="21"/>
          <w:lang w:val="zh-CN"/>
        </w:rPr>
        <w:t xml:space="preserve">技术偏离对照表；</w:t>
      </w:r>
      <w:r/>
    </w:p>
    <w:p>
      <w:pPr>
        <w:ind w:firstLine="420"/>
        <w:spacing w:line="400" w:lineRule="exact"/>
        <w:rPr>
          <w:rFonts w:ascii="宋体" w:hAnsi="宋体"/>
          <w:sz w:val="21"/>
          <w:szCs w:val="21"/>
          <w:lang w:val="zh-CN"/>
        </w:rPr>
      </w:pPr>
      <w:r>
        <w:rPr>
          <w:rFonts w:ascii="宋体" w:hAnsi="宋体"/>
          <w:sz w:val="21"/>
          <w:szCs w:val="21"/>
          <w:lang w:val="zh-CN"/>
        </w:rPr>
        <w:t xml:space="preserve">13.2.1.</w:t>
      </w:r>
      <w:r>
        <w:rPr>
          <w:rFonts w:hint="eastAsia" w:ascii="宋体" w:hAnsi="宋体"/>
          <w:sz w:val="21"/>
          <w:szCs w:val="21"/>
        </w:rPr>
        <w:t xml:space="preserve">3货物</w:t>
      </w:r>
      <w:r>
        <w:rPr>
          <w:rFonts w:ascii="宋体" w:hAnsi="宋体"/>
          <w:sz w:val="21"/>
          <w:szCs w:val="21"/>
          <w:lang w:val="zh-CN"/>
        </w:rPr>
        <w:t xml:space="preserve">质量承诺；</w:t>
      </w:r>
      <w:r/>
    </w:p>
    <w:p>
      <w:pPr>
        <w:ind w:firstLine="420"/>
        <w:spacing w:line="400" w:lineRule="exact"/>
        <w:rPr>
          <w:rFonts w:ascii="宋体" w:hAnsi="宋体"/>
          <w:sz w:val="21"/>
          <w:szCs w:val="21"/>
          <w:lang w:val="zh-CN"/>
        </w:rPr>
      </w:pPr>
      <w:r>
        <w:rPr>
          <w:rFonts w:ascii="宋体" w:hAnsi="宋体"/>
          <w:sz w:val="21"/>
          <w:szCs w:val="21"/>
          <w:lang w:val="zh-CN"/>
        </w:rPr>
        <w:t xml:space="preserve">13.2.1.</w:t>
      </w:r>
      <w:r>
        <w:rPr>
          <w:rFonts w:hint="eastAsia" w:ascii="宋体" w:hAnsi="宋体"/>
          <w:sz w:val="21"/>
          <w:szCs w:val="21"/>
        </w:rPr>
        <w:t xml:space="preserve">4</w:t>
      </w:r>
      <w:r>
        <w:rPr>
          <w:rFonts w:hint="eastAsia" w:hAnsi="宋体"/>
          <w:sz w:val="21"/>
        </w:rPr>
        <w:t xml:space="preserve">与本项目配套的服务措施</w:t>
      </w:r>
      <w:r>
        <w:rPr>
          <w:rFonts w:ascii="宋体" w:hAnsi="宋体"/>
          <w:sz w:val="21"/>
          <w:szCs w:val="21"/>
          <w:lang w:val="zh-CN"/>
        </w:rPr>
        <w:t xml:space="preserve">方案；</w:t>
      </w:r>
      <w:r/>
    </w:p>
    <w:p>
      <w:pPr>
        <w:ind w:firstLine="420"/>
        <w:spacing w:line="400" w:lineRule="exact"/>
        <w:rPr>
          <w:rFonts w:ascii="宋体" w:hAnsi="宋体"/>
          <w:sz w:val="21"/>
          <w:szCs w:val="21"/>
          <w:lang w:val="zh-CN"/>
        </w:rPr>
      </w:pPr>
      <w:r>
        <w:rPr>
          <w:rFonts w:ascii="宋体" w:hAnsi="宋体"/>
          <w:sz w:val="21"/>
          <w:szCs w:val="21"/>
          <w:lang w:val="zh-CN"/>
        </w:rPr>
        <w:t xml:space="preserve">13.2.1.</w:t>
      </w:r>
      <w:r>
        <w:rPr>
          <w:rFonts w:hint="eastAsia" w:ascii="宋体" w:hAnsi="宋体"/>
          <w:sz w:val="21"/>
          <w:szCs w:val="21"/>
        </w:rPr>
        <w:t xml:space="preserve">5</w:t>
      </w:r>
      <w:r>
        <w:rPr>
          <w:rFonts w:ascii="宋体" w:hAnsi="宋体"/>
          <w:sz w:val="21"/>
          <w:szCs w:val="21"/>
          <w:lang w:val="zh-CN"/>
        </w:rPr>
        <w:t xml:space="preserve">对本次投标的详细说明（投标人视各自的情况自行编制）；</w:t>
      </w:r>
      <w:r/>
    </w:p>
    <w:p>
      <w:pPr>
        <w:ind w:firstLine="420"/>
        <w:spacing w:line="400" w:lineRule="exact"/>
        <w:rPr>
          <w:rFonts w:ascii="宋体" w:hAnsi="宋体"/>
          <w:sz w:val="21"/>
          <w:szCs w:val="21"/>
          <w:lang w:val="zh-CN"/>
        </w:rPr>
      </w:pPr>
      <w:r>
        <w:rPr>
          <w:rFonts w:ascii="宋体" w:hAnsi="宋体"/>
          <w:sz w:val="21"/>
          <w:szCs w:val="21"/>
          <w:lang w:val="zh-CN"/>
        </w:rPr>
        <w:t xml:space="preserve">13.2.1.</w:t>
      </w:r>
      <w:r>
        <w:rPr>
          <w:rFonts w:hint="eastAsia" w:ascii="宋体" w:hAnsi="宋体"/>
          <w:sz w:val="21"/>
          <w:szCs w:val="21"/>
        </w:rPr>
        <w:t xml:space="preserve">6</w:t>
      </w:r>
      <w:r>
        <w:rPr>
          <w:rFonts w:ascii="宋体" w:hAnsi="宋体"/>
          <w:sz w:val="21"/>
          <w:szCs w:val="21"/>
          <w:lang w:val="zh-CN"/>
        </w:rPr>
        <w:t xml:space="preserve">对本次招标有关的</w:t>
      </w:r>
      <w:r>
        <w:rPr>
          <w:rFonts w:hint="eastAsia" w:ascii="宋体" w:hAnsi="宋体"/>
          <w:sz w:val="21"/>
          <w:szCs w:val="21"/>
          <w:lang w:val="zh-CN"/>
        </w:rPr>
        <w:t xml:space="preserve">（</w:t>
      </w:r>
      <w:r>
        <w:rPr>
          <w:rFonts w:hint="eastAsia" w:ascii="宋体" w:hAnsi="宋体"/>
          <w:sz w:val="21"/>
          <w:szCs w:val="21"/>
        </w:rPr>
        <w:t xml:space="preserve">招标要求、评分标准</w:t>
      </w:r>
      <w:r>
        <w:rPr>
          <w:rFonts w:hint="eastAsia" w:ascii="宋体" w:hAnsi="宋体"/>
          <w:sz w:val="21"/>
          <w:szCs w:val="21"/>
          <w:lang w:val="zh-CN"/>
        </w:rPr>
        <w:t xml:space="preserve">）</w:t>
      </w:r>
      <w:r>
        <w:rPr>
          <w:rFonts w:ascii="宋体" w:hAnsi="宋体"/>
          <w:sz w:val="21"/>
          <w:szCs w:val="21"/>
          <w:lang w:val="zh-CN"/>
        </w:rPr>
        <w:t xml:space="preserve">其它证明材料.</w:t>
      </w:r>
      <w:r/>
    </w:p>
    <w:p>
      <w:pPr>
        <w:ind w:firstLine="422"/>
        <w:spacing w:line="400" w:lineRule="exact"/>
        <w:rPr>
          <w:rFonts w:ascii="宋体" w:hAnsi="宋体"/>
          <w:b/>
          <w:sz w:val="21"/>
          <w:szCs w:val="21"/>
          <w:lang w:val="zh-CN"/>
        </w:rPr>
      </w:pPr>
      <w:r>
        <w:rPr>
          <w:rFonts w:ascii="宋体" w:hAnsi="宋体"/>
          <w:b/>
          <w:sz w:val="21"/>
          <w:szCs w:val="21"/>
          <w:lang w:val="zh-CN"/>
        </w:rPr>
        <w:t xml:space="preserve">13.2.2资格证明文件</w:t>
      </w:r>
      <w:r/>
    </w:p>
    <w:p>
      <w:pPr>
        <w:ind w:firstLine="439"/>
        <w:spacing w:line="400" w:lineRule="exact"/>
        <w:rPr>
          <w:rFonts w:ascii="宋体" w:hAnsi="宋体"/>
          <w:sz w:val="21"/>
          <w:szCs w:val="21"/>
          <w:lang w:val="zh-CN"/>
        </w:rPr>
      </w:pPr>
      <w:r>
        <w:rPr>
          <w:rFonts w:ascii="宋体" w:hAnsi="宋体"/>
          <w:sz w:val="21"/>
          <w:szCs w:val="21"/>
          <w:lang w:val="zh-CN"/>
        </w:rPr>
        <w:t xml:space="preserve">13.2.2.1 关于资格文件的声明函（格式见附件）；</w:t>
      </w:r>
      <w:r/>
    </w:p>
    <w:p>
      <w:pPr>
        <w:ind w:firstLine="439"/>
        <w:spacing w:line="400" w:lineRule="exact"/>
        <w:rPr>
          <w:rFonts w:ascii="宋体" w:hAnsi="宋体"/>
          <w:sz w:val="21"/>
          <w:szCs w:val="21"/>
          <w:lang w:val="zh-CN"/>
        </w:rPr>
      </w:pPr>
      <w:r>
        <w:rPr>
          <w:rFonts w:ascii="宋体" w:hAnsi="宋体"/>
          <w:sz w:val="21"/>
          <w:szCs w:val="21"/>
          <w:lang w:val="zh-CN"/>
        </w:rPr>
        <w:t xml:space="preserve">13.2.2.</w:t>
      </w:r>
      <w:r>
        <w:rPr>
          <w:rFonts w:hint="eastAsia" w:ascii="宋体" w:hAnsi="宋体"/>
          <w:sz w:val="21"/>
          <w:szCs w:val="21"/>
        </w:rPr>
        <w:t xml:space="preserve">2</w:t>
      </w:r>
      <w:r>
        <w:rPr>
          <w:rFonts w:ascii="宋体" w:hAnsi="宋体"/>
          <w:sz w:val="21"/>
          <w:szCs w:val="21"/>
          <w:lang w:val="zh-CN"/>
        </w:rPr>
        <w:t xml:space="preserve"> 投标人</w:t>
      </w:r>
      <w:r>
        <w:rPr>
          <w:rFonts w:hint="eastAsia" w:ascii="宋体" w:hAnsi="宋体"/>
          <w:sz w:val="21"/>
          <w:szCs w:val="21"/>
          <w:lang w:val="zh-CN"/>
        </w:rPr>
        <w:t xml:space="preserve">营业执照副本复印件</w:t>
      </w:r>
      <w:r>
        <w:rPr>
          <w:rFonts w:ascii="宋体" w:hAnsi="宋体"/>
          <w:sz w:val="21"/>
          <w:szCs w:val="21"/>
          <w:lang w:val="zh-CN"/>
        </w:rPr>
        <w:t xml:space="preserve">；</w:t>
      </w:r>
      <w:r/>
    </w:p>
    <w:p>
      <w:pPr>
        <w:ind w:firstLine="439"/>
        <w:spacing w:line="400" w:lineRule="exact"/>
        <w:rPr>
          <w:rFonts w:ascii="宋体" w:hAnsi="宋体"/>
          <w:sz w:val="21"/>
          <w:szCs w:val="21"/>
          <w:lang w:val="zh-CN"/>
        </w:rPr>
      </w:pPr>
      <w:r>
        <w:rPr>
          <w:rFonts w:ascii="宋体" w:hAnsi="宋体"/>
          <w:sz w:val="21"/>
          <w:szCs w:val="21"/>
          <w:lang w:val="zh-CN"/>
        </w:rPr>
        <w:t xml:space="preserve">13.2.2.</w:t>
      </w:r>
      <w:r>
        <w:rPr>
          <w:rFonts w:hint="eastAsia" w:ascii="宋体" w:hAnsi="宋体"/>
          <w:sz w:val="21"/>
          <w:szCs w:val="21"/>
        </w:rPr>
        <w:t xml:space="preserve">3</w:t>
      </w:r>
      <w:r>
        <w:rPr>
          <w:rFonts w:ascii="宋体" w:hAnsi="宋体"/>
          <w:sz w:val="21"/>
          <w:szCs w:val="21"/>
          <w:lang w:val="zh-CN"/>
        </w:rPr>
        <w:t xml:space="preserve">投标人法定代表人身份证复印件；</w:t>
      </w:r>
      <w:r/>
    </w:p>
    <w:p>
      <w:pPr>
        <w:ind w:firstLine="439"/>
        <w:spacing w:line="400" w:lineRule="exact"/>
        <w:rPr>
          <w:rFonts w:ascii="宋体" w:hAnsi="宋体"/>
          <w:sz w:val="21"/>
          <w:szCs w:val="21"/>
          <w:lang w:val="zh-CN"/>
        </w:rPr>
      </w:pPr>
      <w:r>
        <w:rPr>
          <w:rFonts w:ascii="宋体" w:hAnsi="宋体"/>
          <w:sz w:val="21"/>
          <w:szCs w:val="21"/>
          <w:lang w:val="zh-CN"/>
        </w:rPr>
        <w:t xml:space="preserve">13.2.2.</w:t>
      </w:r>
      <w:r>
        <w:rPr>
          <w:rFonts w:hint="eastAsia" w:ascii="宋体" w:hAnsi="宋体"/>
          <w:sz w:val="21"/>
          <w:szCs w:val="21"/>
        </w:rPr>
        <w:t xml:space="preserve">4</w:t>
      </w:r>
      <w:r>
        <w:rPr>
          <w:rFonts w:ascii="宋体" w:hAnsi="宋体"/>
          <w:sz w:val="21"/>
          <w:szCs w:val="21"/>
          <w:lang w:val="zh-CN"/>
        </w:rPr>
        <w:t xml:space="preserve"> 法人授权委托书（如有授权）；</w:t>
      </w:r>
      <w:r/>
    </w:p>
    <w:p>
      <w:pPr>
        <w:ind w:firstLine="439"/>
        <w:spacing w:line="400" w:lineRule="exact"/>
        <w:rPr>
          <w:rFonts w:ascii="宋体" w:hAnsi="宋体"/>
          <w:sz w:val="21"/>
          <w:szCs w:val="21"/>
          <w:lang w:val="zh-CN"/>
        </w:rPr>
      </w:pPr>
      <w:r>
        <w:rPr>
          <w:rFonts w:ascii="宋体" w:hAnsi="宋体"/>
          <w:sz w:val="21"/>
          <w:szCs w:val="21"/>
          <w:lang w:val="zh-CN"/>
        </w:rPr>
        <w:t xml:space="preserve">13.2.2.</w:t>
      </w:r>
      <w:r>
        <w:rPr>
          <w:rFonts w:hint="eastAsia" w:ascii="宋体" w:hAnsi="宋体"/>
          <w:sz w:val="21"/>
          <w:szCs w:val="21"/>
        </w:rPr>
        <w:t xml:space="preserve">5</w:t>
      </w:r>
      <w:r>
        <w:rPr>
          <w:rFonts w:ascii="宋体" w:hAnsi="宋体"/>
          <w:sz w:val="21"/>
          <w:szCs w:val="21"/>
          <w:lang w:val="zh-CN"/>
        </w:rPr>
        <w:t xml:space="preserve"> 投标人代理人身份证复印件（如有授权）；</w:t>
      </w:r>
      <w:r/>
    </w:p>
    <w:p>
      <w:pPr>
        <w:ind w:firstLine="439"/>
        <w:spacing w:line="400" w:lineRule="exact"/>
        <w:rPr>
          <w:rFonts w:hint="eastAsia" w:ascii="宋体" w:hAnsi="宋体"/>
          <w:b/>
          <w:bCs/>
          <w:sz w:val="21"/>
          <w:szCs w:val="21"/>
          <w:lang w:val="zh-CN"/>
        </w:rPr>
      </w:pPr>
      <w:r>
        <w:rPr>
          <w:rFonts w:ascii="宋体" w:hAnsi="宋体"/>
          <w:b/>
          <w:bCs/>
          <w:sz w:val="21"/>
          <w:szCs w:val="21"/>
          <w:lang w:val="zh-CN"/>
        </w:rPr>
        <w:t xml:space="preserve">13.2.2.</w:t>
      </w:r>
      <w:r>
        <w:rPr>
          <w:rFonts w:hint="eastAsia" w:ascii="宋体" w:hAnsi="宋体"/>
          <w:b/>
          <w:bCs/>
          <w:sz w:val="21"/>
          <w:szCs w:val="21"/>
        </w:rPr>
        <w:t xml:space="preserve">6资格条件的证明材料</w:t>
      </w:r>
      <w:r>
        <w:rPr>
          <w:rFonts w:hint="eastAsia" w:ascii="宋体" w:hAnsi="宋体"/>
          <w:b/>
          <w:bCs/>
          <w:sz w:val="21"/>
          <w:szCs w:val="21"/>
          <w:lang w:val="zh-CN"/>
        </w:rPr>
        <w:t xml:space="preserve">（</w:t>
      </w:r>
      <w:r>
        <w:rPr>
          <w:rFonts w:hint="eastAsia" w:ascii="宋体" w:hAnsi="宋体"/>
          <w:b/>
          <w:bCs/>
          <w:sz w:val="21"/>
          <w:szCs w:val="21"/>
        </w:rPr>
        <w:t xml:space="preserve">如不提供或经审查不符合</w:t>
      </w:r>
      <w:r>
        <w:rPr>
          <w:rFonts w:ascii="宋体" w:hAnsi="宋体"/>
          <w:b/>
          <w:bCs/>
          <w:sz w:val="21"/>
          <w:szCs w:val="21"/>
        </w:rPr>
        <w:t xml:space="preserve">投标资格要求</w:t>
      </w:r>
      <w:r>
        <w:rPr>
          <w:rFonts w:hint="eastAsia" w:ascii="宋体" w:hAnsi="宋体"/>
          <w:b/>
          <w:bCs/>
          <w:sz w:val="21"/>
          <w:szCs w:val="21"/>
        </w:rPr>
        <w:t xml:space="preserve">，视为无效投标</w:t>
      </w:r>
      <w:r>
        <w:rPr>
          <w:rFonts w:hint="eastAsia" w:ascii="宋体" w:hAnsi="宋体"/>
          <w:b/>
          <w:bCs/>
          <w:sz w:val="21"/>
          <w:szCs w:val="21"/>
          <w:lang w:val="zh-CN"/>
        </w:rPr>
        <w:t xml:space="preserve">）。</w:t>
      </w:r>
      <w:r/>
    </w:p>
    <w:p>
      <w:pPr>
        <w:ind w:firstLine="439"/>
        <w:spacing w:line="400" w:lineRule="exact"/>
        <w:rPr>
          <w:rFonts w:hint="eastAsia" w:ascii="宋体" w:hAnsi="宋体"/>
          <w:b/>
          <w:bCs/>
          <w:sz w:val="21"/>
          <w:szCs w:val="21"/>
          <w:lang w:val="zh-CN"/>
        </w:rPr>
      </w:pPr>
      <w:r>
        <w:rPr>
          <w:rFonts w:ascii="宋体" w:hAnsi="宋体"/>
          <w:b/>
          <w:bCs/>
          <w:sz w:val="21"/>
          <w:szCs w:val="21"/>
          <w:lang w:val="zh-CN"/>
        </w:rPr>
        <w:t xml:space="preserve">13.2.2.</w:t>
      </w:r>
      <w:r>
        <w:rPr>
          <w:rFonts w:hint="eastAsia" w:ascii="宋体" w:hAnsi="宋体"/>
          <w:b/>
          <w:bCs/>
          <w:sz w:val="21"/>
          <w:szCs w:val="21"/>
        </w:rPr>
        <w:t xml:space="preserve">6.1</w:t>
      </w:r>
      <w:r>
        <w:rPr>
          <w:rFonts w:hint="eastAsia" w:ascii="宋体" w:hAnsi="宋体"/>
          <w:b/>
          <w:bCs/>
          <w:sz w:val="21"/>
          <w:szCs w:val="21"/>
          <w:lang w:val="zh-CN"/>
        </w:rPr>
        <w:t xml:space="preserve">具有独立承担民事责任的能力证明。包括法人或者其他组织的营业执照等证明文件，自然人的身份证明。</w:t>
      </w:r>
      <w:r/>
    </w:p>
    <w:p>
      <w:pPr>
        <w:ind w:firstLine="439"/>
        <w:spacing w:line="400" w:lineRule="exact"/>
        <w:rPr>
          <w:rFonts w:hint="eastAsia" w:ascii="宋体" w:hAnsi="宋体"/>
          <w:b/>
          <w:bCs/>
          <w:sz w:val="21"/>
          <w:szCs w:val="21"/>
          <w:lang w:val="zh-CN"/>
        </w:rPr>
      </w:pPr>
      <w:r>
        <w:rPr>
          <w:rFonts w:ascii="宋体" w:hAnsi="宋体"/>
          <w:b/>
          <w:bCs/>
          <w:sz w:val="21"/>
          <w:szCs w:val="21"/>
          <w:lang w:val="zh-CN"/>
        </w:rPr>
        <w:t xml:space="preserve">13.2.2.</w:t>
      </w:r>
      <w:r>
        <w:rPr>
          <w:rFonts w:hint="eastAsia" w:ascii="宋体" w:hAnsi="宋体"/>
          <w:b/>
          <w:bCs/>
          <w:sz w:val="21"/>
          <w:szCs w:val="21"/>
        </w:rPr>
        <w:t xml:space="preserve">6.2</w:t>
      </w:r>
      <w:r>
        <w:rPr>
          <w:rFonts w:hint="eastAsia" w:ascii="宋体" w:hAnsi="宋体"/>
          <w:b/>
          <w:bCs/>
          <w:sz w:val="21"/>
          <w:szCs w:val="21"/>
          <w:lang w:val="zh-CN"/>
        </w:rPr>
        <w:t xml:space="preserve">具有良好的商业信誉和健全的财务会计制度证明。包括最近一期经审计的财务报告</w:t>
      </w:r>
      <w:r>
        <w:rPr>
          <w:rFonts w:hint="eastAsia" w:ascii="宋体" w:hAnsi="宋体"/>
          <w:b/>
          <w:bCs/>
          <w:sz w:val="21"/>
          <w:szCs w:val="21"/>
        </w:rPr>
        <w:t xml:space="preserve">或</w:t>
      </w:r>
      <w:r>
        <w:rPr>
          <w:rFonts w:hint="eastAsia" w:ascii="宋体" w:hAnsi="宋体"/>
          <w:b/>
          <w:bCs/>
          <w:sz w:val="21"/>
          <w:szCs w:val="21"/>
          <w:lang w:val="zh-CN"/>
        </w:rPr>
        <w:t xml:space="preserve">提供银行出具的资信证明。</w:t>
      </w:r>
      <w:r/>
    </w:p>
    <w:p>
      <w:pPr>
        <w:ind w:firstLine="439"/>
        <w:spacing w:line="400" w:lineRule="exact"/>
        <w:rPr>
          <w:rFonts w:hint="eastAsia" w:ascii="宋体" w:hAnsi="宋体"/>
          <w:b/>
          <w:bCs/>
          <w:sz w:val="21"/>
          <w:szCs w:val="21"/>
          <w:lang w:val="zh-CN"/>
        </w:rPr>
      </w:pPr>
      <w:r>
        <w:rPr>
          <w:rFonts w:ascii="宋体" w:hAnsi="宋体"/>
          <w:b/>
          <w:bCs/>
          <w:sz w:val="21"/>
          <w:szCs w:val="21"/>
          <w:lang w:val="zh-CN"/>
        </w:rPr>
        <w:t xml:space="preserve">13.2.2.</w:t>
      </w:r>
      <w:r>
        <w:rPr>
          <w:rFonts w:hint="eastAsia" w:ascii="宋体" w:hAnsi="宋体"/>
          <w:b/>
          <w:bCs/>
          <w:sz w:val="21"/>
          <w:szCs w:val="21"/>
        </w:rPr>
        <w:t xml:space="preserve">6.3承诺具有</w:t>
      </w:r>
      <w:r>
        <w:rPr>
          <w:rFonts w:hint="eastAsia" w:ascii="宋体" w:hAnsi="宋体"/>
          <w:b/>
          <w:bCs/>
          <w:sz w:val="21"/>
          <w:szCs w:val="21"/>
          <w:lang w:val="zh-CN"/>
        </w:rPr>
        <w:t xml:space="preserve">履行合同所必备的设备和专业技术能力的证明材料。</w:t>
      </w:r>
      <w:r/>
    </w:p>
    <w:p>
      <w:pPr>
        <w:ind w:firstLine="439"/>
        <w:spacing w:line="400" w:lineRule="exact"/>
        <w:rPr>
          <w:rFonts w:hint="eastAsia" w:ascii="宋体" w:hAnsi="宋体"/>
          <w:b/>
          <w:bCs/>
          <w:sz w:val="21"/>
          <w:szCs w:val="21"/>
          <w:lang w:val="zh-CN"/>
        </w:rPr>
      </w:pPr>
      <w:r>
        <w:rPr>
          <w:rFonts w:ascii="宋体" w:hAnsi="宋体"/>
          <w:b/>
          <w:bCs/>
          <w:sz w:val="21"/>
          <w:szCs w:val="21"/>
          <w:lang w:val="zh-CN"/>
        </w:rPr>
        <w:t xml:space="preserve">13.2.2.</w:t>
      </w:r>
      <w:r>
        <w:rPr>
          <w:rFonts w:hint="eastAsia" w:ascii="宋体" w:hAnsi="宋体"/>
          <w:b/>
          <w:bCs/>
          <w:sz w:val="21"/>
          <w:szCs w:val="21"/>
        </w:rPr>
        <w:t xml:space="preserve">6.4</w:t>
      </w:r>
      <w:r>
        <w:rPr>
          <w:rFonts w:hint="eastAsia" w:ascii="宋体" w:hAnsi="宋体" w:cs="宋体"/>
          <w:b/>
          <w:bCs/>
          <w:color w:val="auto"/>
          <w:sz w:val="21"/>
          <w:szCs w:val="21"/>
          <w:highlight w:val="none"/>
          <w:lang w:val="zh-CN"/>
        </w:rPr>
        <w:t xml:space="preserve">有依法缴纳税收和社会保障资金的良好记录。</w:t>
      </w:r>
      <w:r>
        <w:rPr>
          <w:rFonts w:hint="eastAsia" w:ascii="宋体" w:hAnsi="宋体" w:cs="宋体"/>
          <w:b/>
          <w:bCs/>
          <w:color w:val="auto"/>
          <w:sz w:val="21"/>
          <w:szCs w:val="21"/>
          <w:highlight w:val="none"/>
          <w:lang w:val="en-US" w:eastAsia="zh-CN"/>
        </w:rPr>
        <w:t xml:space="preserve">包括最近一期</w:t>
      </w:r>
      <w:r>
        <w:rPr>
          <w:rFonts w:hint="eastAsia" w:ascii="宋体" w:hAnsi="宋体" w:cs="宋体"/>
          <w:b/>
          <w:bCs/>
          <w:color w:val="auto"/>
          <w:sz w:val="21"/>
          <w:szCs w:val="21"/>
          <w:highlight w:val="none"/>
          <w:lang w:val="zh-CN"/>
        </w:rPr>
        <w:t xml:space="preserve">依法缴纳税收的凭据，</w:t>
      </w:r>
      <w:r>
        <w:rPr>
          <w:rFonts w:hint="eastAsia" w:ascii="宋体" w:hAnsi="宋体" w:cs="宋体"/>
          <w:b/>
          <w:bCs/>
          <w:color w:val="auto"/>
          <w:sz w:val="21"/>
          <w:szCs w:val="21"/>
          <w:highlight w:val="none"/>
          <w:lang w:val="en-US" w:eastAsia="zh-CN"/>
        </w:rPr>
        <w:t xml:space="preserve">最近一期</w:t>
      </w:r>
      <w:r>
        <w:rPr>
          <w:rFonts w:hint="eastAsia" w:ascii="宋体" w:hAnsi="宋体" w:cs="宋体"/>
          <w:b/>
          <w:bCs/>
          <w:color w:val="auto"/>
          <w:sz w:val="21"/>
          <w:szCs w:val="21"/>
          <w:highlight w:val="none"/>
          <w:lang w:val="zh-CN"/>
        </w:rPr>
        <w:t xml:space="preserve">依法缴纳社会保险的凭据（专用收据或社会保险缴纳清单）</w:t>
      </w:r>
      <w:r/>
    </w:p>
    <w:p>
      <w:pPr>
        <w:ind w:firstLine="439"/>
        <w:spacing w:line="400" w:lineRule="exact"/>
        <w:rPr>
          <w:rFonts w:hint="eastAsia" w:ascii="宋体" w:hAnsi="宋体"/>
          <w:b/>
          <w:bCs/>
          <w:sz w:val="21"/>
          <w:szCs w:val="21"/>
          <w:lang w:val="zh-CN"/>
        </w:rPr>
      </w:pPr>
      <w:r>
        <w:rPr>
          <w:rFonts w:hint="eastAsia" w:ascii="宋体" w:hAnsi="宋体"/>
          <w:b/>
          <w:bCs/>
          <w:sz w:val="21"/>
          <w:szCs w:val="21"/>
          <w:lang w:val="zh-CN"/>
        </w:rPr>
        <w:t xml:space="preserve">13.2.2.</w:t>
      </w:r>
      <w:r>
        <w:rPr>
          <w:rFonts w:hint="eastAsia" w:ascii="宋体" w:hAnsi="宋体"/>
          <w:b/>
          <w:bCs/>
          <w:sz w:val="21"/>
          <w:szCs w:val="21"/>
        </w:rPr>
        <w:t xml:space="preserve">6</w:t>
      </w:r>
      <w:r>
        <w:rPr>
          <w:rFonts w:hint="eastAsia" w:ascii="宋体" w:hAnsi="宋体"/>
          <w:b/>
          <w:bCs/>
          <w:sz w:val="21"/>
          <w:szCs w:val="21"/>
          <w:lang w:val="zh-CN"/>
        </w:rPr>
        <w:t xml:space="preserve">.5参加政府采购活动前三年内在经营活动中没有重大违法记录的书面声明函。</w:t>
      </w:r>
      <w:r/>
    </w:p>
    <w:p>
      <w:pPr>
        <w:ind w:firstLine="439"/>
        <w:spacing w:line="400" w:lineRule="exact"/>
        <w:rPr>
          <w:rFonts w:hint="eastAsia" w:hAnsi="宋体" w:eastAsia="宋体" w:cs="宋体"/>
          <w:sz w:val="21"/>
          <w:szCs w:val="21"/>
          <w:lang w:eastAsia="zh-CN"/>
        </w:rPr>
      </w:pPr>
      <w:r>
        <w:rPr>
          <w:rFonts w:hint="eastAsia" w:hAnsi="宋体" w:eastAsia="宋体" w:cs="宋体"/>
          <w:sz w:val="21"/>
          <w:szCs w:val="21"/>
        </w:rPr>
        <w:t xml:space="preserve">13.2.2.7《中小企业声明函》（如属）、</w:t>
      </w:r>
      <w:r>
        <w:rPr>
          <w:rFonts w:hAnsi="宋体" w:eastAsia="宋体" w:cs="宋体"/>
          <w:sz w:val="21"/>
          <w:szCs w:val="21"/>
        </w:rPr>
        <w:t xml:space="preserve">《残疾人福利性单位声明函》</w:t>
      </w:r>
      <w:r>
        <w:rPr>
          <w:rFonts w:hint="eastAsia" w:hAnsi="宋体" w:eastAsia="宋体" w:cs="宋体"/>
          <w:sz w:val="21"/>
          <w:szCs w:val="21"/>
        </w:rPr>
        <w:t xml:space="preserve">（如属）、</w:t>
      </w:r>
      <w:r>
        <w:rPr>
          <w:rFonts w:hAnsi="宋体" w:eastAsia="宋体" w:cs="宋体"/>
          <w:sz w:val="21"/>
          <w:szCs w:val="21"/>
        </w:rPr>
        <w:t xml:space="preserve">由省级以上监狱管理局、戒毒管理局（含新疆生产建设兵团）出具的属于监狱企业的证明文件</w:t>
      </w:r>
      <w:r>
        <w:rPr>
          <w:rFonts w:hint="eastAsia" w:hAnsi="宋体" w:eastAsia="宋体" w:cs="宋体"/>
          <w:sz w:val="21"/>
          <w:szCs w:val="21"/>
        </w:rPr>
        <w:t xml:space="preserve">（如属）</w:t>
      </w:r>
      <w:r>
        <w:rPr>
          <w:rFonts w:hint="eastAsia" w:hAnsi="宋体" w:eastAsia="宋体" w:cs="宋体"/>
          <w:sz w:val="21"/>
          <w:szCs w:val="21"/>
          <w:lang w:eastAsia="zh-CN"/>
        </w:rPr>
        <w:t xml:space="preserve">、</w:t>
      </w:r>
      <w:r>
        <w:rPr>
          <w:rFonts w:hint="eastAsia" w:hAnsi="宋体" w:eastAsia="宋体" w:cs="宋体"/>
          <w:sz w:val="21"/>
          <w:szCs w:val="21"/>
        </w:rPr>
        <w:t xml:space="preserve">《关于符合本国产品标准的声明函》</w:t>
      </w:r>
      <w:r>
        <w:rPr>
          <w:rFonts w:hint="eastAsia" w:hAnsi="宋体" w:eastAsia="宋体" w:cs="宋体"/>
          <w:sz w:val="21"/>
          <w:szCs w:val="21"/>
          <w:lang w:eastAsia="zh-CN"/>
        </w:rPr>
        <w:t xml:space="preserve">（</w:t>
      </w:r>
      <w:r>
        <w:rPr>
          <w:rFonts w:hint="eastAsia" w:hAnsi="宋体" w:eastAsia="宋体" w:cs="宋体"/>
          <w:sz w:val="21"/>
          <w:szCs w:val="21"/>
          <w:lang w:val="en-US" w:eastAsia="zh-CN"/>
        </w:rPr>
        <w:t xml:space="preserve">如属</w:t>
      </w:r>
      <w:r>
        <w:rPr>
          <w:rFonts w:hint="eastAsia" w:hAnsi="宋体" w:eastAsia="宋体" w:cs="宋体"/>
          <w:sz w:val="21"/>
          <w:szCs w:val="21"/>
          <w:lang w:eastAsia="zh-CN"/>
        </w:rPr>
        <w:t xml:space="preserve">）</w:t>
      </w:r>
      <w:r/>
    </w:p>
    <w:p>
      <w:pPr>
        <w:ind w:firstLine="413"/>
        <w:spacing w:line="400" w:lineRule="exact"/>
        <w:tabs>
          <w:tab w:val="left" w:pos="0" w:leader="none"/>
        </w:tabs>
        <w:rPr>
          <w:rFonts w:ascii="宋体" w:hAnsi="宋体"/>
          <w:b/>
          <w:bCs/>
          <w:sz w:val="21"/>
          <w:szCs w:val="21"/>
          <w:lang w:val="zh-CN"/>
        </w:rPr>
      </w:pPr>
      <w:r>
        <w:rPr>
          <w:rFonts w:ascii="宋体" w:hAnsi="宋体"/>
          <w:b/>
          <w:bCs/>
          <w:sz w:val="21"/>
          <w:szCs w:val="21"/>
          <w:lang w:val="zh-CN"/>
        </w:rPr>
        <w:t xml:space="preserve">注：投标人所提交的资料文件的完整与否，将直接影响投标人的评分。</w:t>
      </w:r>
      <w:r/>
    </w:p>
    <w:p>
      <w:pPr>
        <w:ind w:firstLine="502"/>
        <w:spacing w:line="400" w:lineRule="exact"/>
        <w:tabs>
          <w:tab w:val="left" w:pos="0" w:leader="none"/>
        </w:tabs>
        <w:rPr>
          <w:rFonts w:ascii="宋体" w:hAnsi="宋体"/>
          <w:sz w:val="21"/>
          <w:szCs w:val="21"/>
          <w:lang w:val="zh-CN"/>
        </w:rPr>
      </w:pPr>
      <w:r>
        <w:rPr>
          <w:rFonts w:ascii="宋体" w:hAnsi="宋体"/>
          <w:sz w:val="21"/>
          <w:szCs w:val="21"/>
          <w:lang w:val="zh-CN"/>
        </w:rPr>
        <w:t xml:space="preserve">13.3投标文件由13.1、13.2款规定的内容共同组成。</w:t>
      </w:r>
      <w:r/>
    </w:p>
    <w:p>
      <w:pPr>
        <w:spacing w:line="400" w:lineRule="exact"/>
        <w:rPr>
          <w:rFonts w:ascii="宋体" w:hAnsi="宋体"/>
          <w:b/>
          <w:bCs/>
          <w:sz w:val="21"/>
          <w:szCs w:val="21"/>
        </w:rPr>
      </w:pPr>
      <w:r>
        <w:rPr>
          <w:rFonts w:ascii="宋体" w:hAnsi="宋体"/>
          <w:b/>
          <w:bCs/>
          <w:sz w:val="21"/>
          <w:szCs w:val="21"/>
          <w:lang w:val="zh-CN"/>
        </w:rPr>
        <w:t xml:space="preserve">14、投标文件编制要求</w:t>
      </w:r>
      <w:r/>
    </w:p>
    <w:p>
      <w:pPr>
        <w:ind w:firstLine="420"/>
        <w:spacing w:line="400" w:lineRule="exact"/>
        <w:rPr>
          <w:rFonts w:ascii="宋体" w:hAnsi="宋体"/>
          <w:sz w:val="21"/>
          <w:szCs w:val="21"/>
          <w:lang w:val="zh-CN"/>
        </w:rPr>
      </w:pPr>
      <w:r>
        <w:rPr>
          <w:rFonts w:ascii="宋体" w:hAnsi="宋体"/>
          <w:sz w:val="21"/>
          <w:szCs w:val="21"/>
          <w:lang w:val="zh-CN"/>
        </w:rPr>
        <w:t xml:space="preserve">14.1投标文件按上述统一顺序、统一格式编写，并在首页编制“投标文件目录”。</w:t>
      </w:r>
      <w:r>
        <w:rPr>
          <w:rFonts w:ascii="宋体" w:hAnsi="宋体"/>
          <w:b/>
          <w:bCs/>
          <w:sz w:val="21"/>
          <w:szCs w:val="21"/>
          <w:lang w:val="zh-CN"/>
        </w:rPr>
        <w:t xml:space="preserve">投标书一（报价部分）须单独装订</w:t>
      </w:r>
      <w:r>
        <w:rPr>
          <w:rFonts w:ascii="宋体" w:hAnsi="宋体"/>
          <w:sz w:val="21"/>
          <w:szCs w:val="21"/>
          <w:lang w:val="zh-CN"/>
        </w:rPr>
        <w:t xml:space="preserve">；投标书二（技术部分、资格证明文件）装订成册。</w:t>
      </w:r>
      <w:r/>
    </w:p>
    <w:p>
      <w:pPr>
        <w:ind w:firstLine="420"/>
        <w:spacing w:line="400" w:lineRule="exact"/>
        <w:rPr>
          <w:rFonts w:ascii="宋体" w:hAnsi="宋体"/>
          <w:sz w:val="21"/>
          <w:szCs w:val="21"/>
          <w:lang w:val="zh-CN"/>
        </w:rPr>
      </w:pPr>
      <w:r>
        <w:rPr>
          <w:rFonts w:ascii="宋体" w:hAnsi="宋体"/>
          <w:sz w:val="21"/>
          <w:szCs w:val="21"/>
          <w:lang w:val="zh-CN"/>
        </w:rPr>
        <w:t xml:space="preserve">14.2《开标一览表》为在开标仪式上唱标的内容，要求按格式填写，统一规范，不得自行增减内容。</w:t>
      </w:r>
      <w:r/>
    </w:p>
    <w:p>
      <w:pPr>
        <w:ind w:firstLine="422"/>
        <w:spacing w:line="400" w:lineRule="exact"/>
        <w:rPr>
          <w:rFonts w:ascii="宋体" w:hAnsi="宋体"/>
          <w:b/>
          <w:bCs/>
          <w:sz w:val="21"/>
          <w:szCs w:val="21"/>
          <w:lang w:val="zh-CN"/>
        </w:rPr>
      </w:pPr>
      <w:r>
        <w:rPr>
          <w:rFonts w:ascii="宋体" w:hAnsi="宋体"/>
          <w:b/>
          <w:bCs/>
          <w:sz w:val="21"/>
          <w:szCs w:val="21"/>
          <w:lang w:val="zh-CN"/>
        </w:rPr>
        <w:t xml:space="preserve">14.3投标报价（编制）要求的说明</w:t>
      </w:r>
      <w:r/>
    </w:p>
    <w:p>
      <w:pPr>
        <w:ind w:firstLine="420"/>
        <w:spacing w:line="400" w:lineRule="exact"/>
        <w:rPr>
          <w:rFonts w:ascii="宋体" w:hAnsi="宋体"/>
          <w:sz w:val="21"/>
          <w:szCs w:val="21"/>
          <w:lang w:val="zh-CN"/>
        </w:rPr>
      </w:pPr>
      <w:r>
        <w:rPr>
          <w:rFonts w:ascii="宋体" w:hAnsi="宋体"/>
          <w:sz w:val="21"/>
          <w:szCs w:val="21"/>
          <w:lang w:val="zh-CN"/>
        </w:rPr>
        <w:t xml:space="preserve">14.3.1</w:t>
      </w:r>
      <w:r>
        <w:rPr>
          <w:rFonts w:hint="eastAsia" w:ascii="宋体" w:hAnsi="宋体"/>
          <w:sz w:val="21"/>
          <w:szCs w:val="21"/>
        </w:rPr>
        <w:t xml:space="preserve">投标</w:t>
      </w:r>
      <w:r>
        <w:rPr>
          <w:rFonts w:ascii="宋体" w:hAnsi="宋体"/>
          <w:sz w:val="21"/>
          <w:szCs w:val="21"/>
          <w:lang w:val="zh-CN"/>
        </w:rPr>
        <w:t xml:space="preserve">报价应包括完成该标的物全部内容的一切费用。投标报价为最终报价，投标人所报价格在合同实施期间不因市场变化因素而变动。</w:t>
      </w:r>
      <w:r/>
    </w:p>
    <w:p>
      <w:pPr>
        <w:ind w:firstLine="420"/>
        <w:spacing w:line="400" w:lineRule="exact"/>
        <w:rPr>
          <w:rFonts w:ascii="宋体" w:hAnsi="宋体"/>
          <w:sz w:val="21"/>
          <w:szCs w:val="21"/>
          <w:lang w:val="zh-CN"/>
        </w:rPr>
      </w:pPr>
      <w:r>
        <w:rPr>
          <w:rFonts w:ascii="宋体" w:hAnsi="宋体"/>
          <w:sz w:val="21"/>
          <w:szCs w:val="21"/>
          <w:lang w:val="zh-CN"/>
        </w:rPr>
        <w:t xml:space="preserve">14.3.2投标人应按《投标报价表》中的全部货物和服务计算单价和总价。《投标报价表》中的每一单项均应计算并填写单价和总价，并由法定代表人或代理人签署。</w:t>
      </w:r>
      <w:r/>
    </w:p>
    <w:p>
      <w:pPr>
        <w:ind w:firstLine="420"/>
        <w:spacing w:line="400" w:lineRule="exact"/>
        <w:rPr>
          <w:rFonts w:ascii="宋体" w:hAnsi="宋体"/>
          <w:sz w:val="21"/>
          <w:szCs w:val="21"/>
          <w:lang w:val="zh-CN"/>
        </w:rPr>
      </w:pPr>
      <w:r>
        <w:rPr>
          <w:rFonts w:ascii="宋体" w:hAnsi="宋体"/>
          <w:sz w:val="21"/>
          <w:szCs w:val="21"/>
          <w:lang w:val="zh-CN"/>
        </w:rPr>
        <w:t xml:space="preserve">14.3.3投标人应对招标文件内所要采购的全部内容进行报价，只投其中部分内容者，其标书将被拒绝。但如果招标文件要求分标段投标的，则投标人可以有选择的只投其中一个或几个标段，也可以投全部标段，但各标段应分别计算填写单价和总价。</w:t>
      </w:r>
      <w:r/>
    </w:p>
    <w:p>
      <w:pPr>
        <w:ind w:firstLine="420"/>
        <w:spacing w:line="400" w:lineRule="exact"/>
        <w:rPr>
          <w:rFonts w:ascii="宋体" w:hAnsi="宋体"/>
          <w:sz w:val="21"/>
          <w:szCs w:val="21"/>
          <w:lang w:val="zh-CN"/>
        </w:rPr>
      </w:pPr>
      <w:r>
        <w:rPr>
          <w:rFonts w:ascii="宋体" w:hAnsi="宋体"/>
          <w:sz w:val="21"/>
          <w:szCs w:val="21"/>
          <w:lang w:val="zh-CN"/>
        </w:rPr>
        <w:t xml:space="preserve">14.3.4 一项投标内容只允许一个报价，采购代理机构不接受任何有选择性的投标报价。</w:t>
      </w:r>
      <w:r/>
    </w:p>
    <w:p>
      <w:pPr>
        <w:ind w:firstLine="420"/>
        <w:spacing w:line="400" w:lineRule="exact"/>
        <w:rPr>
          <w:rFonts w:ascii="宋体" w:hAnsi="宋体"/>
          <w:sz w:val="21"/>
          <w:szCs w:val="21"/>
          <w:lang w:val="zh-CN"/>
        </w:rPr>
      </w:pPr>
      <w:r>
        <w:rPr>
          <w:rFonts w:ascii="宋体" w:hAnsi="宋体"/>
          <w:sz w:val="21"/>
          <w:szCs w:val="21"/>
          <w:lang w:val="zh-CN"/>
        </w:rPr>
        <w:t xml:space="preserve">14.3.5投标文件报价中的单价和总价全部采用人民币表示，除非合同的特殊条款另有规定。</w:t>
      </w:r>
      <w:r/>
    </w:p>
    <w:p>
      <w:pPr>
        <w:spacing w:line="400" w:lineRule="exact"/>
        <w:rPr>
          <w:rFonts w:ascii="宋体" w:hAnsi="宋体"/>
          <w:b/>
          <w:bCs/>
          <w:sz w:val="21"/>
          <w:szCs w:val="21"/>
        </w:rPr>
      </w:pPr>
      <w:r>
        <w:rPr>
          <w:rFonts w:ascii="宋体" w:hAnsi="宋体"/>
          <w:b/>
          <w:bCs/>
          <w:sz w:val="21"/>
          <w:szCs w:val="21"/>
          <w:lang w:val="zh-CN"/>
        </w:rPr>
        <w:t xml:space="preserve">15、投标文件的份数和签署</w:t>
      </w:r>
      <w:r/>
    </w:p>
    <w:p>
      <w:pPr>
        <w:ind w:firstLine="420"/>
        <w:spacing w:line="360" w:lineRule="auto"/>
        <w:rPr>
          <w:rFonts w:hint="eastAsia" w:hAnsi="宋体" w:cs="宋体"/>
          <w:sz w:val="21"/>
          <w:szCs w:val="21"/>
          <w:lang w:val="zh-CN" w:bidi="ar"/>
        </w:rPr>
      </w:pPr>
      <w:r>
        <w:rPr>
          <w:rFonts w:hint="eastAsia" w:hAnsi="宋体" w:cs="宋体"/>
          <w:sz w:val="21"/>
          <w:szCs w:val="21"/>
          <w:lang w:val="zh-CN" w:bidi="ar"/>
        </w:rPr>
        <w:t xml:space="preserve">15.1投标人应按本须知的规定，编制一份投标文件“正本”和前附表所述份数的“副本”，并明确标明“投标文件正本”和“投标文件副本”。投标文件正本和副本如有不一致之处，以正本为准。</w:t>
      </w:r>
      <w:r/>
    </w:p>
    <w:p>
      <w:pPr>
        <w:ind w:firstLine="420"/>
        <w:spacing w:line="360" w:lineRule="auto"/>
        <w:rPr>
          <w:rFonts w:hint="eastAsia" w:hAnsi="宋体" w:cs="宋体"/>
          <w:sz w:val="21"/>
          <w:szCs w:val="21"/>
          <w:lang w:val="zh-CN" w:bidi="ar"/>
        </w:rPr>
      </w:pPr>
      <w:r>
        <w:rPr>
          <w:rFonts w:hint="eastAsia" w:hAnsi="宋体" w:cs="宋体"/>
          <w:sz w:val="21"/>
          <w:szCs w:val="21"/>
          <w:lang w:val="zh-CN" w:bidi="ar"/>
        </w:rPr>
        <w:t xml:space="preserve">15.2投标文件正本和副本均应使用不能擦去的黑色或蓝色墨水打印或书写，需要加盖公章或法定代表人（或代理人）签名的文件必须按要求加盖公章或签署，若未按上述要求签署的投标文件将被拒绝。</w:t>
      </w:r>
      <w:r/>
    </w:p>
    <w:p>
      <w:pPr>
        <w:ind w:firstLine="420"/>
        <w:spacing w:line="360" w:lineRule="auto"/>
        <w:rPr>
          <w:rFonts w:hint="eastAsia" w:hAnsi="宋体" w:cs="宋体"/>
          <w:sz w:val="21"/>
          <w:szCs w:val="21"/>
          <w:lang w:val="zh-CN" w:bidi="ar"/>
        </w:rPr>
      </w:pPr>
      <w:r>
        <w:rPr>
          <w:rFonts w:hint="eastAsia" w:hAnsi="宋体" w:cs="宋体"/>
          <w:sz w:val="21"/>
          <w:szCs w:val="21"/>
          <w:lang w:val="zh-CN" w:bidi="ar"/>
        </w:rPr>
        <w:t xml:space="preserve">15.3全套投标文件应无涂改和行间插字，</w:t>
      </w:r>
      <w:r>
        <w:rPr>
          <w:rFonts w:hint="eastAsia" w:hAnsi="宋体" w:cs="宋体"/>
          <w:sz w:val="21"/>
          <w:szCs w:val="21"/>
          <w:lang w:bidi="ar"/>
        </w:rPr>
        <w:t xml:space="preserve">由</w:t>
      </w:r>
      <w:r>
        <w:rPr>
          <w:rFonts w:hint="eastAsia" w:hAnsi="宋体" w:cs="宋体"/>
          <w:sz w:val="21"/>
          <w:szCs w:val="21"/>
          <w:lang w:val="zh-CN" w:bidi="ar"/>
        </w:rPr>
        <w:t xml:space="preserve">投标人造成的必须修改的错误，修改处应由法定代表人或</w:t>
      </w:r>
      <w:r>
        <w:rPr>
          <w:rFonts w:hint="eastAsia" w:hAnsi="宋体" w:cs="宋体"/>
          <w:sz w:val="21"/>
          <w:szCs w:val="21"/>
          <w:lang w:bidi="ar"/>
        </w:rPr>
        <w:t xml:space="preserve">代理人</w:t>
      </w:r>
      <w:r>
        <w:rPr>
          <w:rFonts w:hint="eastAsia" w:hAnsi="宋体" w:cs="宋体"/>
          <w:sz w:val="21"/>
          <w:szCs w:val="21"/>
          <w:lang w:val="zh-CN" w:bidi="ar"/>
        </w:rPr>
        <w:t xml:space="preserve">签字证明。</w:t>
      </w:r>
      <w:r/>
    </w:p>
    <w:p>
      <w:pPr>
        <w:spacing w:line="360" w:lineRule="auto"/>
        <w:rPr>
          <w:rFonts w:hAnsi="宋体" w:cs="宋体"/>
          <w:sz w:val="21"/>
          <w:szCs w:val="21"/>
          <w:lang w:bidi="ar"/>
        </w:rPr>
      </w:pPr>
      <w:r>
        <w:rPr>
          <w:rFonts w:ascii="宋体" w:hAnsi="宋体"/>
          <w:b/>
          <w:bCs/>
          <w:sz w:val="21"/>
          <w:szCs w:val="21"/>
          <w:lang w:val="zh-CN"/>
        </w:rPr>
        <w:t xml:space="preserve">16、投标保证金</w:t>
      </w:r>
      <w:r>
        <w:rPr>
          <w:rFonts w:hint="eastAsia" w:ascii="宋体" w:hAnsi="宋体"/>
          <w:b/>
          <w:bCs/>
          <w:sz w:val="21"/>
          <w:szCs w:val="21"/>
        </w:rPr>
        <w:t xml:space="preserve">：无</w:t>
      </w:r>
      <w:r/>
    </w:p>
    <w:p>
      <w:pPr>
        <w:spacing w:line="400" w:lineRule="exact"/>
        <w:rPr>
          <w:rFonts w:ascii="宋体" w:hAnsi="宋体"/>
          <w:sz w:val="21"/>
          <w:szCs w:val="21"/>
        </w:rPr>
      </w:pPr>
      <w:r>
        <w:rPr>
          <w:rFonts w:ascii="宋体" w:hAnsi="宋体"/>
          <w:b/>
          <w:bCs/>
          <w:sz w:val="21"/>
          <w:szCs w:val="21"/>
          <w:lang w:val="zh-CN"/>
        </w:rPr>
        <w:t xml:space="preserve">17、投标文件的有效期</w:t>
      </w:r>
      <w:r/>
    </w:p>
    <w:p>
      <w:pPr>
        <w:ind w:firstLine="420"/>
        <w:spacing w:line="400" w:lineRule="exact"/>
        <w:rPr>
          <w:rFonts w:ascii="宋体" w:hAnsi="宋体"/>
          <w:sz w:val="21"/>
          <w:szCs w:val="21"/>
        </w:rPr>
      </w:pPr>
      <w:r>
        <w:rPr>
          <w:rFonts w:ascii="宋体" w:hAnsi="宋体"/>
          <w:sz w:val="21"/>
          <w:szCs w:val="21"/>
          <w:lang w:val="zh-CN"/>
        </w:rPr>
        <w:t xml:space="preserve">17.1自开标日起90天内，投标书应保持有效。有效期短于这个规定期限的投标，将被拒绝。</w:t>
      </w:r>
      <w:r/>
    </w:p>
    <w:p>
      <w:pPr>
        <w:spacing w:line="400" w:lineRule="exact"/>
        <w:rPr>
          <w:rFonts w:ascii="宋体" w:hAnsi="宋体"/>
          <w:b/>
          <w:bCs/>
          <w:sz w:val="21"/>
          <w:szCs w:val="21"/>
        </w:rPr>
      </w:pPr>
      <w:r>
        <w:rPr>
          <w:rFonts w:ascii="宋体" w:hAnsi="宋体"/>
          <w:b/>
          <w:bCs/>
          <w:sz w:val="21"/>
          <w:szCs w:val="21"/>
          <w:lang w:val="zh-CN"/>
        </w:rPr>
        <w:t xml:space="preserve">五、投标文件的递交</w:t>
      </w:r>
      <w:r/>
    </w:p>
    <w:p>
      <w:pPr>
        <w:spacing w:line="400" w:lineRule="exact"/>
        <w:rPr>
          <w:rFonts w:ascii="宋体" w:hAnsi="宋体"/>
          <w:sz w:val="21"/>
          <w:szCs w:val="21"/>
        </w:rPr>
      </w:pPr>
      <w:r>
        <w:rPr>
          <w:rFonts w:ascii="宋体" w:hAnsi="宋体"/>
          <w:b/>
          <w:bCs/>
          <w:sz w:val="21"/>
          <w:szCs w:val="21"/>
          <w:lang w:val="zh-CN"/>
        </w:rPr>
        <w:t xml:space="preserve">18、投标文件的密封及标记</w:t>
      </w:r>
      <w:r/>
    </w:p>
    <w:p>
      <w:pPr>
        <w:ind w:firstLine="420"/>
        <w:spacing w:line="400" w:lineRule="exact"/>
        <w:rPr>
          <w:rFonts w:ascii="宋体" w:hAnsi="宋体"/>
          <w:sz w:val="21"/>
          <w:szCs w:val="21"/>
          <w:lang w:val="zh-CN"/>
        </w:rPr>
      </w:pPr>
      <w:r>
        <w:rPr>
          <w:rFonts w:ascii="宋体" w:hAnsi="宋体"/>
          <w:sz w:val="21"/>
          <w:szCs w:val="21"/>
          <w:lang w:val="zh-CN"/>
        </w:rPr>
        <w:t xml:space="preserve">18.1</w:t>
      </w:r>
      <w:r>
        <w:rPr>
          <w:rFonts w:ascii="宋体" w:hAnsi="宋体"/>
          <w:b/>
          <w:bCs/>
          <w:sz w:val="21"/>
          <w:szCs w:val="21"/>
          <w:lang w:val="zh-CN"/>
        </w:rPr>
        <w:t xml:space="preserve">投标书一（报价部分）须单独装订并密封；投标书二（技术部分、资格证明文件）须单独装订并密封</w:t>
      </w:r>
      <w:r>
        <w:rPr>
          <w:rFonts w:ascii="宋体" w:hAnsi="宋体"/>
          <w:sz w:val="21"/>
          <w:szCs w:val="21"/>
          <w:lang w:val="zh-CN"/>
        </w:rPr>
        <w:t xml:space="preserve">。各密封袋的封皮上写明采购编号、采购单位名称、采购项目名称、投标人名称，若分标段的，需注明标段号，注明“报价部分”、“技术部分、资格证明文件”，并注明“开标时启封”字样；在封口处应有投标人公章。</w:t>
      </w:r>
      <w:r/>
    </w:p>
    <w:p>
      <w:pPr>
        <w:ind w:firstLine="420"/>
        <w:spacing w:line="400" w:lineRule="exact"/>
        <w:rPr>
          <w:rFonts w:ascii="宋体" w:hAnsi="宋体"/>
          <w:sz w:val="21"/>
          <w:szCs w:val="21"/>
          <w:lang w:val="zh-CN"/>
        </w:rPr>
      </w:pPr>
      <w:r>
        <w:rPr>
          <w:rFonts w:ascii="宋体" w:hAnsi="宋体"/>
          <w:sz w:val="21"/>
          <w:szCs w:val="21"/>
          <w:lang w:val="zh-CN"/>
        </w:rPr>
        <w:t xml:space="preserve">18.2如果投标人未按上述要求密封及加写标记，采购代理机构有权拒绝接受其投标文件。</w:t>
      </w:r>
      <w:r/>
    </w:p>
    <w:p>
      <w:pPr>
        <w:spacing w:line="400" w:lineRule="exact"/>
        <w:rPr>
          <w:rFonts w:ascii="宋体" w:hAnsi="宋体"/>
          <w:b/>
          <w:bCs/>
          <w:sz w:val="21"/>
          <w:szCs w:val="21"/>
        </w:rPr>
      </w:pPr>
      <w:r>
        <w:rPr>
          <w:rFonts w:ascii="宋体" w:hAnsi="宋体"/>
          <w:b/>
          <w:bCs/>
          <w:sz w:val="21"/>
          <w:szCs w:val="21"/>
          <w:lang w:val="zh-CN"/>
        </w:rPr>
        <w:t xml:space="preserve">19、投标截止时间</w:t>
      </w:r>
      <w:r/>
    </w:p>
    <w:p>
      <w:pPr>
        <w:ind w:firstLine="420"/>
        <w:spacing w:line="400" w:lineRule="exact"/>
        <w:rPr>
          <w:rFonts w:hint="eastAsia" w:ascii="宋体" w:hAnsi="宋体"/>
          <w:sz w:val="21"/>
          <w:szCs w:val="21"/>
          <w:lang w:val="zh-CN"/>
        </w:rPr>
      </w:pPr>
      <w:r>
        <w:rPr>
          <w:rFonts w:hint="eastAsia" w:ascii="宋体" w:hAnsi="宋体"/>
          <w:sz w:val="21"/>
          <w:szCs w:val="21"/>
          <w:lang w:val="zh-CN"/>
        </w:rPr>
        <w:t xml:space="preserve">19.1投标文件必须在投标截止时间前派人送达前附表规定的投标地点并递交给采购代理机构现场工作人员。</w:t>
      </w:r>
      <w:r/>
    </w:p>
    <w:p>
      <w:pPr>
        <w:ind w:firstLine="420"/>
        <w:spacing w:line="400" w:lineRule="exact"/>
        <w:rPr>
          <w:rFonts w:hint="eastAsia" w:ascii="宋体" w:hAnsi="宋体"/>
          <w:sz w:val="21"/>
          <w:szCs w:val="21"/>
          <w:lang w:val="zh-CN"/>
        </w:rPr>
      </w:pPr>
      <w:r>
        <w:rPr>
          <w:rFonts w:hint="eastAsia" w:ascii="宋体" w:hAnsi="宋体"/>
          <w:sz w:val="21"/>
          <w:szCs w:val="21"/>
          <w:lang w:val="zh-CN"/>
        </w:rPr>
        <w:t xml:space="preserve">19.2逾期送达的投标文件，招标人、采购代理机构应当拒收。。</w:t>
      </w:r>
      <w:r/>
    </w:p>
    <w:p>
      <w:pPr>
        <w:ind w:firstLine="420"/>
        <w:spacing w:line="400" w:lineRule="exact"/>
        <w:rPr>
          <w:rFonts w:hint="eastAsia" w:ascii="宋体" w:hAnsi="宋体"/>
          <w:sz w:val="21"/>
          <w:szCs w:val="21"/>
          <w:lang w:val="zh-CN"/>
        </w:rPr>
      </w:pPr>
      <w:r>
        <w:rPr>
          <w:rFonts w:hint="eastAsia" w:ascii="宋体" w:hAnsi="宋体"/>
          <w:sz w:val="21"/>
          <w:szCs w:val="21"/>
          <w:lang w:val="zh-CN"/>
        </w:rPr>
        <w:t xml:space="preserve">19.3至投标截止时间　投标人不足3家的，不得开标。</w:t>
      </w:r>
      <w:r/>
    </w:p>
    <w:p>
      <w:pPr>
        <w:spacing w:line="400" w:lineRule="exact"/>
        <w:rPr>
          <w:rFonts w:hint="eastAsia" w:ascii="宋体" w:hAnsi="宋体"/>
          <w:b/>
          <w:bCs/>
          <w:sz w:val="21"/>
          <w:szCs w:val="21"/>
          <w:lang w:val="zh-CN"/>
        </w:rPr>
      </w:pPr>
      <w:r>
        <w:rPr>
          <w:rFonts w:hint="eastAsia" w:ascii="宋体" w:hAnsi="宋体"/>
          <w:b/>
          <w:bCs/>
          <w:sz w:val="21"/>
          <w:szCs w:val="21"/>
          <w:lang w:val="zh-CN"/>
        </w:rPr>
        <w:t xml:space="preserve">20、投标文件的修改和</w:t>
      </w:r>
      <w:r>
        <w:rPr>
          <w:rFonts w:hint="eastAsia" w:ascii="宋体" w:hAnsi="宋体"/>
          <w:b/>
          <w:bCs/>
          <w:sz w:val="21"/>
          <w:szCs w:val="21"/>
        </w:rPr>
        <w:t xml:space="preserve">撤销</w:t>
      </w:r>
      <w:r/>
    </w:p>
    <w:p>
      <w:pPr>
        <w:ind w:firstLine="420"/>
        <w:spacing w:line="400" w:lineRule="exact"/>
        <w:rPr>
          <w:rFonts w:hint="eastAsia" w:ascii="宋体" w:hAnsi="宋体"/>
          <w:sz w:val="21"/>
          <w:szCs w:val="21"/>
          <w:lang w:val="zh-CN"/>
        </w:rPr>
      </w:pPr>
      <w:r>
        <w:rPr>
          <w:rFonts w:hint="eastAsia" w:ascii="宋体" w:hAnsi="宋体"/>
          <w:sz w:val="21"/>
          <w:szCs w:val="21"/>
          <w:lang w:val="zh-CN"/>
        </w:rPr>
        <w:t xml:space="preserve">20.1投标人在投标截止时间前，可以对所递交的投标文件进行补充、修改或者撤回，并书面通知招标人或者采购代理机构。补充、修改的内容应当按照招标文件要求签署、盖章、密封后，作为投标文件的组成部分。</w:t>
      </w:r>
      <w:r/>
    </w:p>
    <w:p>
      <w:pPr>
        <w:ind w:firstLine="420"/>
        <w:spacing w:line="400" w:lineRule="exact"/>
        <w:rPr>
          <w:rFonts w:hint="eastAsia" w:ascii="宋体" w:hAnsi="宋体"/>
          <w:sz w:val="21"/>
          <w:szCs w:val="21"/>
          <w:lang w:val="zh-CN"/>
        </w:rPr>
      </w:pPr>
      <w:r>
        <w:rPr>
          <w:rFonts w:hint="eastAsia" w:ascii="宋体" w:hAnsi="宋体"/>
          <w:sz w:val="21"/>
          <w:szCs w:val="21"/>
          <w:lang w:val="zh-CN"/>
        </w:rPr>
        <w:t xml:space="preserve">20.2开标后投标人不得</w:t>
      </w:r>
      <w:r>
        <w:rPr>
          <w:rFonts w:hint="eastAsia" w:ascii="宋体" w:hAnsi="宋体"/>
          <w:sz w:val="21"/>
          <w:szCs w:val="21"/>
        </w:rPr>
        <w:t xml:space="preserve">撤销</w:t>
      </w:r>
      <w:r>
        <w:rPr>
          <w:rFonts w:hint="eastAsia" w:ascii="宋体" w:hAnsi="宋体"/>
          <w:sz w:val="21"/>
          <w:szCs w:val="21"/>
          <w:lang w:val="zh-CN"/>
        </w:rPr>
        <w:t xml:space="preserve">投标。</w:t>
      </w:r>
      <w:r/>
    </w:p>
    <w:p>
      <w:pPr>
        <w:spacing w:line="400" w:lineRule="exact"/>
        <w:rPr>
          <w:rFonts w:ascii="宋体" w:hAnsi="宋体"/>
          <w:b/>
          <w:bCs/>
          <w:sz w:val="21"/>
          <w:szCs w:val="21"/>
        </w:rPr>
      </w:pPr>
      <w:r>
        <w:rPr>
          <w:rFonts w:ascii="宋体" w:hAnsi="宋体"/>
          <w:b/>
          <w:bCs/>
          <w:sz w:val="21"/>
          <w:szCs w:val="21"/>
          <w:lang w:val="zh-CN"/>
        </w:rPr>
        <w:t xml:space="preserve">六、开标和评标</w:t>
      </w:r>
      <w:r/>
    </w:p>
    <w:p>
      <w:pPr>
        <w:ind w:firstLine="420"/>
        <w:spacing w:line="360" w:lineRule="auto"/>
        <w:rPr>
          <w:sz w:val="21"/>
          <w:szCs w:val="21"/>
          <w:lang w:val="zh-CN"/>
        </w:rPr>
      </w:pPr>
      <w:r>
        <w:rPr>
          <w:sz w:val="21"/>
          <w:szCs w:val="21"/>
          <w:lang w:val="zh-CN"/>
        </w:rPr>
        <w:t xml:space="preserve">2</w:t>
      </w:r>
      <w:r>
        <w:rPr>
          <w:rFonts w:hint="eastAsia"/>
          <w:sz w:val="21"/>
          <w:szCs w:val="21"/>
          <w:lang w:val="zh-CN"/>
        </w:rPr>
        <w:t xml:space="preserve">1</w:t>
      </w:r>
      <w:r>
        <w:rPr>
          <w:sz w:val="21"/>
          <w:szCs w:val="21"/>
          <w:lang w:val="zh-CN"/>
        </w:rPr>
        <w:t xml:space="preserve">.1</w:t>
      </w:r>
      <w:r>
        <w:rPr>
          <w:rFonts w:hAnsi="宋体"/>
          <w:sz w:val="21"/>
          <w:szCs w:val="21"/>
          <w:lang w:val="zh-CN"/>
        </w:rPr>
        <w:t xml:space="preserve">采购代理机构按本须知规定的时间、地点主持公开开标。开标仪式由采购代理机构主持，</w:t>
      </w:r>
      <w:r>
        <w:rPr>
          <w:rFonts w:hint="eastAsia" w:hAnsi="宋体"/>
          <w:sz w:val="21"/>
          <w:szCs w:val="21"/>
        </w:rPr>
        <w:t xml:space="preserve">邀请</w:t>
      </w:r>
      <w:r>
        <w:rPr>
          <w:rFonts w:hAnsi="宋体"/>
          <w:sz w:val="21"/>
          <w:szCs w:val="21"/>
          <w:lang w:val="zh-CN"/>
        </w:rPr>
        <w:t xml:space="preserve">投标人参加。</w:t>
      </w:r>
      <w:r/>
    </w:p>
    <w:p>
      <w:pPr>
        <w:ind w:firstLine="420"/>
        <w:spacing w:line="360" w:lineRule="auto"/>
        <w:rPr>
          <w:rFonts w:hint="eastAsia" w:hAnsi="宋体"/>
          <w:sz w:val="21"/>
          <w:szCs w:val="21"/>
          <w:lang w:val="zh-CN"/>
        </w:rPr>
      </w:pPr>
      <w:r>
        <w:rPr>
          <w:sz w:val="21"/>
          <w:szCs w:val="21"/>
          <w:lang w:val="zh-CN"/>
        </w:rPr>
        <w:t xml:space="preserve">2</w:t>
      </w:r>
      <w:r>
        <w:rPr>
          <w:rFonts w:hint="eastAsia"/>
          <w:sz w:val="21"/>
          <w:szCs w:val="21"/>
          <w:lang w:val="zh-CN"/>
        </w:rPr>
        <w:t xml:space="preserve">1</w:t>
      </w:r>
      <w:r>
        <w:rPr>
          <w:sz w:val="21"/>
          <w:szCs w:val="21"/>
          <w:lang w:val="zh-CN"/>
        </w:rPr>
        <w:t xml:space="preserve">.2</w:t>
      </w:r>
      <w:r>
        <w:rPr>
          <w:rFonts w:hAnsi="宋体"/>
          <w:sz w:val="21"/>
          <w:szCs w:val="21"/>
          <w:lang w:val="zh-CN"/>
        </w:rPr>
        <w:t xml:space="preserve">参加开标的投标人代表应携带本人身份证明签到</w:t>
      </w:r>
      <w:r>
        <w:rPr>
          <w:rFonts w:hint="eastAsia" w:hAnsi="宋体"/>
          <w:sz w:val="21"/>
          <w:szCs w:val="21"/>
          <w:lang w:val="zh-CN"/>
        </w:rPr>
        <w:t xml:space="preserve">。</w:t>
      </w:r>
      <w:r/>
    </w:p>
    <w:p>
      <w:pPr>
        <w:ind w:firstLine="420"/>
        <w:spacing w:line="360" w:lineRule="auto"/>
        <w:rPr>
          <w:sz w:val="21"/>
          <w:szCs w:val="21"/>
          <w:lang w:val="zh-CN"/>
        </w:rPr>
      </w:pPr>
      <w:r>
        <w:rPr>
          <w:sz w:val="21"/>
          <w:szCs w:val="21"/>
          <w:lang w:val="zh-CN"/>
        </w:rPr>
        <w:t xml:space="preserve">2</w:t>
      </w:r>
      <w:r>
        <w:rPr>
          <w:rFonts w:hint="eastAsia"/>
          <w:sz w:val="21"/>
          <w:szCs w:val="21"/>
          <w:lang w:val="zh-CN"/>
        </w:rPr>
        <w:t xml:space="preserve">1</w:t>
      </w:r>
      <w:r>
        <w:rPr>
          <w:sz w:val="21"/>
          <w:szCs w:val="21"/>
          <w:lang w:val="zh-CN"/>
        </w:rPr>
        <w:t xml:space="preserve">.3开标时，由投标人推选的代表检查投标文件的密封情况；经确认无误后，由</w:t>
      </w:r>
      <w:r>
        <w:rPr>
          <w:rFonts w:hint="eastAsia"/>
          <w:sz w:val="21"/>
          <w:szCs w:val="21"/>
          <w:lang w:val="zh-CN"/>
        </w:rPr>
        <w:t xml:space="preserve">招标人</w:t>
      </w:r>
      <w:r>
        <w:rPr>
          <w:sz w:val="21"/>
          <w:szCs w:val="21"/>
          <w:lang w:val="zh-CN"/>
        </w:rPr>
        <w:t xml:space="preserve">或者采购代理机构工作人员当众拆封，宣布投标人名称、投标价格</w:t>
      </w:r>
      <w:r>
        <w:rPr>
          <w:rFonts w:hint="eastAsia"/>
          <w:sz w:val="21"/>
          <w:szCs w:val="21"/>
          <w:lang w:val="zh-CN"/>
        </w:rPr>
        <w:t xml:space="preserve">等。</w:t>
      </w:r>
      <w:r/>
    </w:p>
    <w:p>
      <w:pPr>
        <w:ind w:firstLine="420"/>
        <w:spacing w:line="360" w:lineRule="auto"/>
        <w:rPr>
          <w:rFonts w:hint="eastAsia"/>
          <w:sz w:val="21"/>
          <w:szCs w:val="21"/>
          <w:lang w:val="zh-CN"/>
        </w:rPr>
      </w:pPr>
      <w:r>
        <w:rPr>
          <w:sz w:val="21"/>
          <w:szCs w:val="21"/>
          <w:lang w:val="zh-CN"/>
        </w:rPr>
        <w:t xml:space="preserve">2</w:t>
      </w:r>
      <w:r>
        <w:rPr>
          <w:rFonts w:hint="eastAsia"/>
          <w:sz w:val="21"/>
          <w:szCs w:val="21"/>
          <w:lang w:val="zh-CN"/>
        </w:rPr>
        <w:t xml:space="preserve">1</w:t>
      </w:r>
      <w:r>
        <w:rPr>
          <w:sz w:val="21"/>
          <w:szCs w:val="21"/>
          <w:lang w:val="zh-CN"/>
        </w:rPr>
        <w:t xml:space="preserve">.4开标过程由</w:t>
      </w:r>
      <w:r>
        <w:rPr>
          <w:rFonts w:hint="eastAsia"/>
          <w:sz w:val="21"/>
          <w:szCs w:val="21"/>
          <w:lang w:val="zh-CN"/>
        </w:rPr>
        <w:t xml:space="preserve">招标人</w:t>
      </w:r>
      <w:r>
        <w:rPr>
          <w:sz w:val="21"/>
          <w:szCs w:val="21"/>
          <w:lang w:val="zh-CN"/>
        </w:rPr>
        <w:t xml:space="preserve">或者采购代理机构负责记录，由参加开标的各投标人代表</w:t>
      </w:r>
      <w:r>
        <w:rPr>
          <w:rFonts w:hint="eastAsia"/>
          <w:sz w:val="21"/>
          <w:szCs w:val="21"/>
          <w:lang w:val="zh-CN"/>
        </w:rPr>
        <w:t xml:space="preserve">、</w:t>
      </w:r>
      <w:r>
        <w:rPr>
          <w:rFonts w:hint="eastAsia"/>
          <w:sz w:val="21"/>
          <w:szCs w:val="21"/>
        </w:rPr>
        <w:t xml:space="preserve">法定代表人或其被授权人</w:t>
      </w:r>
      <w:r>
        <w:rPr>
          <w:sz w:val="21"/>
          <w:szCs w:val="21"/>
          <w:lang w:val="zh-CN"/>
        </w:rPr>
        <w:t xml:space="preserve">和相关工作人员签字确认。</w:t>
      </w:r>
      <w:r/>
    </w:p>
    <w:p>
      <w:pPr>
        <w:ind w:firstLine="420"/>
        <w:spacing w:line="360" w:lineRule="auto"/>
        <w:rPr>
          <w:sz w:val="21"/>
          <w:szCs w:val="21"/>
          <w:lang w:val="zh-CN"/>
        </w:rPr>
      </w:pPr>
      <w:r>
        <w:rPr>
          <w:rFonts w:hint="eastAsia"/>
          <w:sz w:val="21"/>
          <w:szCs w:val="21"/>
          <w:lang w:val="zh-CN"/>
        </w:rPr>
        <w:t xml:space="preserve">21.5</w:t>
      </w:r>
      <w:r>
        <w:rPr>
          <w:sz w:val="21"/>
          <w:szCs w:val="21"/>
          <w:lang w:val="zh-CN"/>
        </w:rPr>
        <w:t xml:space="preserve">投标人代表对开标过程和开标记录有疑义，以及认为</w:t>
      </w:r>
      <w:r>
        <w:rPr>
          <w:rFonts w:hint="eastAsia"/>
          <w:sz w:val="21"/>
          <w:szCs w:val="21"/>
          <w:lang w:val="zh-CN"/>
        </w:rPr>
        <w:t xml:space="preserve">招标人</w:t>
      </w:r>
      <w:r>
        <w:rPr>
          <w:sz w:val="21"/>
          <w:szCs w:val="21"/>
          <w:lang w:val="zh-CN"/>
        </w:rPr>
        <w:t xml:space="preserve">、采购代理机构相关工作人员有需要回避的情形的，应当场提出询问或者回避申请。</w:t>
      </w:r>
      <w:r>
        <w:rPr>
          <w:rFonts w:hint="eastAsia"/>
          <w:sz w:val="21"/>
          <w:szCs w:val="21"/>
          <w:lang w:val="zh-CN"/>
        </w:rPr>
        <w:t xml:space="preserve">招标人</w:t>
      </w:r>
      <w:r>
        <w:rPr>
          <w:sz w:val="21"/>
          <w:szCs w:val="21"/>
          <w:lang w:val="zh-CN"/>
        </w:rPr>
        <w:t xml:space="preserve">、采购代理机构对投标人代表提出的询问或者回避申请应当及时处理。</w:t>
      </w:r>
      <w:r/>
    </w:p>
    <w:p>
      <w:pPr>
        <w:ind w:firstLine="420"/>
        <w:spacing w:line="400" w:lineRule="exact"/>
        <w:rPr>
          <w:rFonts w:hint="eastAsia"/>
          <w:sz w:val="21"/>
          <w:szCs w:val="21"/>
          <w:lang w:val="zh-CN"/>
        </w:rPr>
      </w:pPr>
      <w:r>
        <w:rPr>
          <w:rFonts w:hint="eastAsia"/>
          <w:sz w:val="21"/>
          <w:szCs w:val="21"/>
          <w:lang w:val="zh-CN"/>
        </w:rPr>
        <w:t xml:space="preserve">21.6</w:t>
      </w:r>
      <w:r>
        <w:rPr>
          <w:sz w:val="21"/>
          <w:szCs w:val="21"/>
          <w:lang w:val="zh-CN"/>
        </w:rPr>
        <w:t xml:space="preserve">投标人</w:t>
      </w:r>
      <w:r>
        <w:rPr>
          <w:rFonts w:hint="eastAsia"/>
          <w:sz w:val="21"/>
          <w:szCs w:val="21"/>
          <w:lang w:val="zh-CN"/>
        </w:rPr>
        <w:t xml:space="preserve">代表</w:t>
      </w:r>
      <w:r>
        <w:rPr>
          <w:sz w:val="21"/>
          <w:szCs w:val="21"/>
          <w:lang w:val="zh-CN"/>
        </w:rPr>
        <w:t xml:space="preserve">未参加开标的，视同认可开标结果</w:t>
      </w:r>
      <w:r>
        <w:rPr>
          <w:rFonts w:hint="eastAsia"/>
          <w:sz w:val="21"/>
          <w:szCs w:val="21"/>
          <w:lang w:val="zh-CN"/>
        </w:rPr>
        <w:t xml:space="preserve">。</w:t>
      </w:r>
      <w:r/>
    </w:p>
    <w:p>
      <w:pPr>
        <w:ind w:firstLine="420"/>
        <w:spacing w:line="400" w:lineRule="exact"/>
        <w:rPr>
          <w:rFonts w:hint="eastAsia" w:ascii="宋体" w:hAnsi="宋体"/>
          <w:b/>
          <w:bCs/>
          <w:sz w:val="21"/>
          <w:szCs w:val="21"/>
          <w:lang w:val="zh-CN"/>
        </w:rPr>
      </w:pPr>
      <w:r>
        <w:rPr>
          <w:rFonts w:hint="eastAsia" w:ascii="宋体" w:hAnsi="宋体"/>
          <w:b/>
          <w:bCs/>
          <w:sz w:val="21"/>
          <w:szCs w:val="21"/>
          <w:lang w:val="zh-CN"/>
        </w:rPr>
        <w:t xml:space="preserve">22、</w:t>
      </w:r>
      <w:r>
        <w:rPr>
          <w:rFonts w:hint="eastAsia" w:ascii="宋体" w:hAnsi="宋体"/>
          <w:sz w:val="21"/>
          <w:szCs w:val="21"/>
        </w:rPr>
        <w:t xml:space="preserve">资格审查</w:t>
      </w:r>
      <w:r/>
    </w:p>
    <w:p>
      <w:pPr>
        <w:ind w:firstLine="359"/>
        <w:spacing w:line="400" w:lineRule="exact"/>
        <w:rPr>
          <w:rFonts w:hint="eastAsia" w:ascii="宋体" w:hAnsi="宋体"/>
          <w:sz w:val="21"/>
          <w:szCs w:val="21"/>
          <w:lang w:val="zh-CN"/>
        </w:rPr>
      </w:pPr>
      <w:r>
        <w:rPr>
          <w:rFonts w:hint="eastAsia" w:ascii="宋体" w:hAnsi="宋体"/>
          <w:sz w:val="21"/>
          <w:szCs w:val="21"/>
          <w:lang w:val="zh-CN"/>
        </w:rPr>
        <w:t xml:space="preserve">22.1公开招标采购项目开标结束后，招标人或者采购代理机构应当依法对投标人的资格进行审查。</w:t>
      </w:r>
      <w:r/>
    </w:p>
    <w:p>
      <w:pPr>
        <w:ind w:firstLine="359"/>
        <w:spacing w:line="400" w:lineRule="exact"/>
        <w:rPr>
          <w:rFonts w:hint="eastAsia" w:ascii="宋体" w:hAnsi="宋体"/>
          <w:sz w:val="21"/>
          <w:szCs w:val="21"/>
          <w:lang w:val="zh-CN"/>
        </w:rPr>
      </w:pPr>
      <w:r>
        <w:rPr>
          <w:rFonts w:hint="eastAsia" w:ascii="宋体" w:hAnsi="宋体"/>
          <w:sz w:val="21"/>
          <w:szCs w:val="21"/>
        </w:rPr>
        <w:t xml:space="preserve">22.2</w:t>
      </w:r>
      <w:r>
        <w:rPr>
          <w:rFonts w:hint="eastAsia" w:ascii="宋体" w:hAnsi="宋体"/>
          <w:sz w:val="21"/>
          <w:szCs w:val="21"/>
          <w:lang w:val="zh-CN"/>
        </w:rPr>
        <w:t xml:space="preserve">、针对各投标人信用信息查询渠道的说明</w:t>
      </w:r>
      <w:r/>
    </w:p>
    <w:p>
      <w:pPr>
        <w:ind w:firstLine="359"/>
        <w:spacing w:line="400" w:lineRule="exact"/>
        <w:rPr>
          <w:rFonts w:hint="eastAsia" w:ascii="宋体" w:hAnsi="宋体"/>
          <w:sz w:val="21"/>
          <w:szCs w:val="21"/>
          <w:lang w:val="zh-CN"/>
        </w:rPr>
      </w:pPr>
      <w:r>
        <w:rPr>
          <w:rFonts w:hint="eastAsia" w:ascii="宋体" w:hAnsi="宋体"/>
          <w:sz w:val="21"/>
          <w:szCs w:val="21"/>
        </w:rPr>
        <w:t xml:space="preserve">22</w:t>
      </w:r>
      <w:r>
        <w:rPr>
          <w:rFonts w:hint="eastAsia" w:ascii="宋体" w:hAnsi="宋体"/>
          <w:sz w:val="21"/>
          <w:szCs w:val="21"/>
          <w:lang w:val="zh-CN"/>
        </w:rPr>
        <w:t xml:space="preserve">.</w:t>
      </w:r>
      <w:r>
        <w:rPr>
          <w:rFonts w:hint="eastAsia" w:ascii="宋体" w:hAnsi="宋体"/>
          <w:sz w:val="21"/>
          <w:szCs w:val="21"/>
        </w:rPr>
        <w:t xml:space="preserve">3</w:t>
      </w:r>
      <w:r>
        <w:rPr>
          <w:rFonts w:hint="eastAsia" w:ascii="宋体" w:hAnsi="宋体"/>
          <w:sz w:val="21"/>
          <w:szCs w:val="21"/>
          <w:lang w:val="zh-CN"/>
        </w:rPr>
        <w:t xml:space="preserve">、查询时间：投标截止时间前招标代理机构将进行信用信息查询。</w:t>
      </w:r>
      <w:r/>
    </w:p>
    <w:p>
      <w:pPr>
        <w:ind w:firstLine="359"/>
        <w:spacing w:line="400" w:lineRule="exact"/>
        <w:rPr>
          <w:rFonts w:hint="eastAsia" w:ascii="宋体" w:hAnsi="宋体"/>
          <w:sz w:val="21"/>
          <w:szCs w:val="21"/>
          <w:lang w:val="zh-CN"/>
        </w:rPr>
      </w:pPr>
      <w:r>
        <w:rPr>
          <w:rFonts w:hint="eastAsia" w:ascii="宋体" w:hAnsi="宋体"/>
          <w:sz w:val="21"/>
          <w:szCs w:val="21"/>
        </w:rPr>
        <w:t xml:space="preserve">22</w:t>
      </w:r>
      <w:r>
        <w:rPr>
          <w:rFonts w:hint="eastAsia" w:ascii="宋体" w:hAnsi="宋体"/>
          <w:sz w:val="21"/>
          <w:szCs w:val="21"/>
          <w:lang w:val="zh-CN"/>
        </w:rPr>
        <w:t xml:space="preserve">.</w:t>
      </w:r>
      <w:r>
        <w:rPr>
          <w:rFonts w:hint="eastAsia" w:ascii="宋体" w:hAnsi="宋体"/>
          <w:sz w:val="21"/>
          <w:szCs w:val="21"/>
        </w:rPr>
        <w:t xml:space="preserve">4</w:t>
      </w:r>
      <w:r>
        <w:rPr>
          <w:rFonts w:hint="eastAsia" w:ascii="宋体" w:hAnsi="宋体"/>
          <w:sz w:val="21"/>
          <w:szCs w:val="21"/>
          <w:lang w:val="zh-CN"/>
        </w:rPr>
        <w:t xml:space="preserve">、查询渠道：信用中国</w:t>
      </w:r>
      <w:r/>
    </w:p>
    <w:p>
      <w:pPr>
        <w:ind w:firstLine="359"/>
        <w:spacing w:line="400" w:lineRule="exact"/>
        <w:rPr>
          <w:rFonts w:hint="eastAsia" w:ascii="宋体" w:hAnsi="宋体"/>
          <w:sz w:val="21"/>
          <w:szCs w:val="21"/>
          <w:lang w:val="zh-CN"/>
        </w:rPr>
      </w:pPr>
      <w:r>
        <w:rPr>
          <w:rFonts w:hint="eastAsia" w:ascii="宋体" w:hAnsi="宋体"/>
          <w:sz w:val="21"/>
          <w:szCs w:val="21"/>
        </w:rPr>
        <w:t xml:space="preserve">22.5</w:t>
      </w:r>
      <w:r>
        <w:rPr>
          <w:rFonts w:hint="eastAsia" w:ascii="宋体" w:hAnsi="宋体"/>
          <w:sz w:val="21"/>
          <w:szCs w:val="21"/>
          <w:lang w:val="zh-CN"/>
        </w:rPr>
        <w:t xml:space="preserve">、查询证据留存方式：对存在失信信息的供应商，由失信供应商在来源网站页面进行复核并签名确认作为证据留存。</w:t>
      </w:r>
      <w:r/>
    </w:p>
    <w:p>
      <w:pPr>
        <w:ind w:firstLine="359"/>
        <w:spacing w:line="400" w:lineRule="exact"/>
        <w:rPr>
          <w:rFonts w:hint="eastAsia" w:ascii="宋体" w:hAnsi="宋体"/>
          <w:sz w:val="21"/>
          <w:szCs w:val="21"/>
          <w:lang w:val="zh-CN"/>
        </w:rPr>
      </w:pPr>
      <w:r>
        <w:rPr>
          <w:rFonts w:hint="eastAsia" w:ascii="宋体" w:hAnsi="宋体"/>
          <w:sz w:val="21"/>
          <w:szCs w:val="21"/>
        </w:rPr>
        <w:t xml:space="preserve">22</w:t>
      </w:r>
      <w:r>
        <w:rPr>
          <w:rFonts w:hint="eastAsia" w:ascii="宋体" w:hAnsi="宋体"/>
          <w:sz w:val="21"/>
          <w:szCs w:val="21"/>
          <w:lang w:val="zh-CN"/>
        </w:rPr>
        <w:t xml:space="preserve">.</w:t>
      </w:r>
      <w:r>
        <w:rPr>
          <w:rFonts w:hint="eastAsia" w:ascii="宋体" w:hAnsi="宋体"/>
          <w:sz w:val="21"/>
          <w:szCs w:val="21"/>
        </w:rPr>
        <w:t xml:space="preserve">6</w:t>
      </w:r>
      <w:r>
        <w:rPr>
          <w:rFonts w:hint="eastAsia" w:ascii="宋体" w:hAnsi="宋体"/>
          <w:sz w:val="21"/>
          <w:szCs w:val="21"/>
          <w:lang w:val="zh-CN"/>
        </w:rPr>
        <w:t xml:space="preserve">、失信信息的供应商投标文件将被拒绝。</w:t>
      </w:r>
      <w:r/>
    </w:p>
    <w:p>
      <w:pPr>
        <w:ind w:firstLine="359"/>
        <w:spacing w:line="400" w:lineRule="exact"/>
        <w:rPr>
          <w:rFonts w:hint="eastAsia" w:ascii="宋体" w:hAnsi="宋体"/>
          <w:sz w:val="21"/>
          <w:szCs w:val="21"/>
          <w:lang w:val="zh-CN"/>
        </w:rPr>
      </w:pPr>
      <w:r>
        <w:rPr>
          <w:rFonts w:ascii="宋体" w:hAnsi="宋体"/>
          <w:sz w:val="21"/>
          <w:szCs w:val="21"/>
          <w:lang w:val="zh-CN"/>
        </w:rPr>
        <w:t xml:space="preserve">22.</w:t>
      </w:r>
      <w:r>
        <w:rPr>
          <w:rFonts w:hint="eastAsia" w:ascii="宋体" w:hAnsi="宋体"/>
          <w:sz w:val="21"/>
          <w:szCs w:val="21"/>
          <w:lang w:val="en-US" w:eastAsia="zh-CN"/>
        </w:rPr>
        <w:t xml:space="preserve">7、</w:t>
      </w:r>
      <w:r>
        <w:rPr>
          <w:rFonts w:hint="eastAsia" w:ascii="宋体" w:hAnsi="宋体"/>
          <w:sz w:val="21"/>
          <w:szCs w:val="21"/>
          <w:lang w:val="zh-CN"/>
        </w:rPr>
        <w:t xml:space="preserve">合格投标人不足</w:t>
      </w:r>
      <w:r>
        <w:rPr>
          <w:rFonts w:ascii="宋体" w:hAnsi="宋体"/>
          <w:sz w:val="21"/>
          <w:szCs w:val="21"/>
          <w:lang w:val="zh-CN"/>
        </w:rPr>
        <w:t xml:space="preserve">3</w:t>
      </w:r>
      <w:r>
        <w:rPr>
          <w:rFonts w:hint="eastAsia" w:ascii="宋体" w:hAnsi="宋体"/>
          <w:sz w:val="21"/>
          <w:szCs w:val="21"/>
          <w:lang w:val="zh-CN"/>
        </w:rPr>
        <w:t xml:space="preserve">家的，不得评标。</w:t>
      </w:r>
      <w:r/>
    </w:p>
    <w:p>
      <w:pPr>
        <w:spacing w:line="400" w:lineRule="exact"/>
        <w:rPr>
          <w:rFonts w:ascii="宋体" w:hAnsi="宋体"/>
          <w:b/>
          <w:bCs/>
          <w:sz w:val="21"/>
          <w:szCs w:val="21"/>
        </w:rPr>
      </w:pPr>
      <w:r>
        <w:rPr>
          <w:rFonts w:ascii="宋体" w:hAnsi="宋体"/>
          <w:b/>
          <w:bCs/>
          <w:sz w:val="21"/>
          <w:szCs w:val="21"/>
          <w:lang w:val="zh-CN"/>
        </w:rPr>
        <w:t xml:space="preserve">2</w:t>
      </w:r>
      <w:r>
        <w:rPr>
          <w:rFonts w:hint="eastAsia" w:ascii="宋体" w:hAnsi="宋体"/>
          <w:b/>
          <w:bCs/>
          <w:sz w:val="21"/>
          <w:szCs w:val="21"/>
          <w:lang w:val="zh-CN"/>
        </w:rPr>
        <w:t xml:space="preserve">3</w:t>
      </w:r>
      <w:r>
        <w:rPr>
          <w:rFonts w:ascii="宋体" w:hAnsi="宋体"/>
          <w:b/>
          <w:bCs/>
          <w:sz w:val="21"/>
          <w:szCs w:val="21"/>
          <w:lang w:val="zh-CN"/>
        </w:rPr>
        <w:t xml:space="preserve">、评标委员会</w:t>
      </w:r>
      <w:r/>
    </w:p>
    <w:p>
      <w:pPr>
        <w:ind w:firstLine="359"/>
        <w:spacing w:line="400" w:lineRule="exact"/>
        <w:rPr>
          <w:rFonts w:hint="eastAsia" w:ascii="宋体" w:hAnsi="宋体"/>
          <w:sz w:val="21"/>
          <w:szCs w:val="21"/>
          <w:lang w:val="zh-CN"/>
        </w:rPr>
      </w:pPr>
      <w:r>
        <w:rPr>
          <w:rFonts w:hint="eastAsia" w:ascii="宋体" w:hAnsi="宋体"/>
          <w:sz w:val="21"/>
          <w:szCs w:val="21"/>
          <w:lang w:val="zh-CN"/>
        </w:rPr>
        <w:t xml:space="preserve">23.1评标委员会（以下简称评委会）成员依法组建；</w:t>
      </w:r>
      <w:r/>
    </w:p>
    <w:p>
      <w:pPr>
        <w:ind w:firstLine="359"/>
        <w:spacing w:line="400" w:lineRule="exact"/>
        <w:rPr>
          <w:rFonts w:hint="eastAsia" w:ascii="宋体" w:hAnsi="宋体"/>
          <w:sz w:val="21"/>
          <w:szCs w:val="21"/>
          <w:lang w:val="zh-CN"/>
        </w:rPr>
      </w:pPr>
      <w:r>
        <w:rPr>
          <w:rFonts w:hint="eastAsia" w:ascii="宋体" w:hAnsi="宋体"/>
          <w:sz w:val="21"/>
          <w:szCs w:val="21"/>
          <w:lang w:val="zh-CN"/>
        </w:rPr>
        <w:t xml:space="preserve">23.2评标委员会将对符合资格的投标人的投标文件进行符合性审查，以确定其是否满足招标文件的实质性要求。</w:t>
      </w:r>
      <w:r/>
    </w:p>
    <w:p>
      <w:pPr>
        <w:ind w:firstLine="359"/>
        <w:spacing w:line="400" w:lineRule="exact"/>
        <w:rPr>
          <w:rFonts w:hint="eastAsia" w:ascii="宋体" w:hAnsi="宋体"/>
          <w:sz w:val="21"/>
          <w:szCs w:val="21"/>
          <w:lang w:val="zh-CN"/>
        </w:rPr>
      </w:pPr>
      <w:r>
        <w:rPr>
          <w:rFonts w:hint="eastAsia" w:ascii="宋体" w:hAnsi="宋体"/>
          <w:sz w:val="21"/>
          <w:szCs w:val="21"/>
          <w:lang w:val="zh-CN"/>
        </w:rPr>
        <w:t xml:space="preserve">23.2评委会组负责具体的评标事务，并独立履行以下职责：</w:t>
      </w:r>
      <w:r/>
    </w:p>
    <w:p>
      <w:pPr>
        <w:ind w:firstLine="359"/>
        <w:spacing w:line="400" w:lineRule="exact"/>
        <w:rPr>
          <w:rFonts w:hint="eastAsia" w:ascii="宋体" w:hAnsi="宋体"/>
          <w:sz w:val="21"/>
          <w:szCs w:val="21"/>
          <w:lang w:val="zh-CN"/>
        </w:rPr>
      </w:pPr>
      <w:r>
        <w:rPr>
          <w:rFonts w:hint="eastAsia" w:ascii="宋体" w:hAnsi="宋体"/>
          <w:sz w:val="21"/>
          <w:szCs w:val="21"/>
          <w:lang w:val="zh-CN"/>
        </w:rPr>
        <w:t xml:space="preserve">23.2.1审查、评价投标文件是否符合招标文件的商务、技术等实质性要求；</w:t>
      </w:r>
      <w:r/>
    </w:p>
    <w:p>
      <w:pPr>
        <w:ind w:firstLine="359"/>
        <w:spacing w:line="400" w:lineRule="exact"/>
        <w:rPr>
          <w:rFonts w:hint="eastAsia" w:ascii="宋体" w:hAnsi="宋体"/>
          <w:sz w:val="21"/>
          <w:szCs w:val="21"/>
          <w:lang w:val="zh-CN"/>
        </w:rPr>
      </w:pPr>
      <w:r>
        <w:rPr>
          <w:rFonts w:hint="eastAsia" w:ascii="宋体" w:hAnsi="宋体"/>
          <w:sz w:val="21"/>
          <w:szCs w:val="21"/>
          <w:lang w:val="zh-CN"/>
        </w:rPr>
        <w:t xml:space="preserve">23.2.2要求投标人对投标文件有关事项作出澄清或者说明；</w:t>
      </w:r>
      <w:r/>
    </w:p>
    <w:p>
      <w:pPr>
        <w:ind w:firstLine="359"/>
        <w:spacing w:line="400" w:lineRule="exact"/>
        <w:rPr>
          <w:rFonts w:hint="eastAsia" w:ascii="宋体" w:hAnsi="宋体"/>
          <w:sz w:val="21"/>
          <w:szCs w:val="21"/>
          <w:lang w:val="zh-CN"/>
        </w:rPr>
      </w:pPr>
      <w:r>
        <w:rPr>
          <w:rFonts w:hint="eastAsia" w:ascii="宋体" w:hAnsi="宋体"/>
          <w:sz w:val="21"/>
          <w:szCs w:val="21"/>
          <w:lang w:val="zh-CN"/>
        </w:rPr>
        <w:t xml:space="preserve">23.2.3对投标文件进行比较和评价；</w:t>
      </w:r>
      <w:r/>
    </w:p>
    <w:p>
      <w:pPr>
        <w:ind w:firstLine="359"/>
        <w:spacing w:line="400" w:lineRule="exact"/>
        <w:rPr>
          <w:rFonts w:hint="eastAsia" w:ascii="宋体" w:hAnsi="宋体"/>
          <w:sz w:val="21"/>
          <w:szCs w:val="21"/>
          <w:lang w:val="zh-CN"/>
        </w:rPr>
      </w:pPr>
      <w:r>
        <w:rPr>
          <w:rFonts w:hint="eastAsia" w:ascii="宋体" w:hAnsi="宋体"/>
          <w:sz w:val="21"/>
          <w:szCs w:val="21"/>
          <w:lang w:val="zh-CN"/>
        </w:rPr>
        <w:t xml:space="preserve">23.2.4确定中标人；</w:t>
      </w:r>
      <w:r/>
    </w:p>
    <w:p>
      <w:pPr>
        <w:ind w:firstLine="359"/>
        <w:spacing w:line="400" w:lineRule="exact"/>
        <w:rPr>
          <w:rFonts w:hint="eastAsia" w:ascii="宋体" w:hAnsi="宋体"/>
          <w:sz w:val="21"/>
          <w:szCs w:val="21"/>
          <w:lang w:val="zh-CN"/>
        </w:rPr>
      </w:pPr>
      <w:r>
        <w:rPr>
          <w:rFonts w:hint="eastAsia" w:ascii="宋体" w:hAnsi="宋体"/>
          <w:sz w:val="21"/>
          <w:szCs w:val="21"/>
          <w:lang w:val="zh-CN"/>
        </w:rPr>
        <w:t xml:space="preserve">23.2.5向招标人、采购代理机构或者有关部门报告评标中发现的违法行为。</w:t>
      </w:r>
      <w:r/>
    </w:p>
    <w:p>
      <w:pPr>
        <w:ind w:firstLine="359"/>
        <w:spacing w:line="400" w:lineRule="exact"/>
        <w:rPr>
          <w:rFonts w:hint="eastAsia" w:ascii="宋体" w:hAnsi="宋体"/>
          <w:sz w:val="21"/>
          <w:szCs w:val="21"/>
          <w:lang w:val="zh-CN"/>
        </w:rPr>
      </w:pPr>
      <w:r>
        <w:rPr>
          <w:rFonts w:hint="eastAsia" w:ascii="宋体" w:hAnsi="宋体"/>
          <w:sz w:val="21"/>
          <w:szCs w:val="21"/>
          <w:lang w:val="zh-CN"/>
        </w:rPr>
        <w:t xml:space="preserve">23.3评委会成员应当履行下列义务：</w:t>
      </w:r>
      <w:r/>
    </w:p>
    <w:p>
      <w:pPr>
        <w:ind w:firstLine="359"/>
        <w:spacing w:line="400" w:lineRule="exact"/>
        <w:rPr>
          <w:rFonts w:hint="eastAsia" w:ascii="宋体" w:hAnsi="宋体"/>
          <w:sz w:val="21"/>
          <w:szCs w:val="21"/>
          <w:lang w:val="zh-CN"/>
        </w:rPr>
      </w:pPr>
      <w:r>
        <w:rPr>
          <w:rFonts w:hint="eastAsia" w:ascii="宋体" w:hAnsi="宋体"/>
          <w:sz w:val="21"/>
          <w:szCs w:val="21"/>
          <w:lang w:val="zh-CN"/>
        </w:rPr>
        <w:t xml:space="preserve">23.3.1遵纪守法，客观、公正、廉洁地履行职责；</w:t>
      </w:r>
      <w:r/>
    </w:p>
    <w:p>
      <w:pPr>
        <w:ind w:firstLine="359"/>
        <w:spacing w:line="400" w:lineRule="exact"/>
        <w:rPr>
          <w:rFonts w:hint="eastAsia" w:ascii="宋体" w:hAnsi="宋体"/>
          <w:sz w:val="21"/>
          <w:szCs w:val="21"/>
          <w:lang w:val="zh-CN"/>
        </w:rPr>
      </w:pPr>
      <w:r>
        <w:rPr>
          <w:rFonts w:hint="eastAsia" w:ascii="宋体" w:hAnsi="宋体"/>
          <w:sz w:val="21"/>
          <w:szCs w:val="21"/>
          <w:lang w:val="zh-CN"/>
        </w:rPr>
        <w:t xml:space="preserve">23.3.2按照招标文件规定的评标办法和评标标准进行评标，对评审意见承担个人责任；</w:t>
      </w:r>
      <w:r/>
    </w:p>
    <w:p>
      <w:pPr>
        <w:ind w:firstLine="359"/>
        <w:spacing w:line="400" w:lineRule="exact"/>
        <w:rPr>
          <w:rFonts w:hint="eastAsia" w:ascii="宋体" w:hAnsi="宋体"/>
          <w:sz w:val="21"/>
          <w:szCs w:val="21"/>
          <w:lang w:val="zh-CN"/>
        </w:rPr>
      </w:pPr>
      <w:r>
        <w:rPr>
          <w:rFonts w:hint="eastAsia" w:ascii="宋体" w:hAnsi="宋体"/>
          <w:sz w:val="21"/>
          <w:szCs w:val="21"/>
          <w:lang w:val="zh-CN"/>
        </w:rPr>
        <w:t xml:space="preserve">23.3.3对评标过程和结果，以及投标人的商业秘密保密；</w:t>
      </w:r>
      <w:r/>
    </w:p>
    <w:p>
      <w:pPr>
        <w:ind w:firstLine="359"/>
        <w:spacing w:line="400" w:lineRule="exact"/>
        <w:rPr>
          <w:rFonts w:hint="eastAsia" w:ascii="宋体" w:hAnsi="宋体"/>
          <w:sz w:val="21"/>
          <w:szCs w:val="21"/>
          <w:lang w:val="zh-CN"/>
        </w:rPr>
      </w:pPr>
      <w:r>
        <w:rPr>
          <w:rFonts w:hint="eastAsia" w:ascii="宋体" w:hAnsi="宋体"/>
          <w:sz w:val="21"/>
          <w:szCs w:val="21"/>
          <w:lang w:val="zh-CN"/>
        </w:rPr>
        <w:t xml:space="preserve">23.3.4参与评标报告的起草；</w:t>
      </w:r>
      <w:r/>
    </w:p>
    <w:p>
      <w:pPr>
        <w:ind w:firstLine="359"/>
        <w:spacing w:line="400" w:lineRule="exact"/>
        <w:rPr>
          <w:rFonts w:hint="eastAsia" w:ascii="宋体" w:hAnsi="宋体"/>
          <w:sz w:val="21"/>
          <w:szCs w:val="21"/>
          <w:lang w:val="zh-CN"/>
        </w:rPr>
      </w:pPr>
      <w:r>
        <w:rPr>
          <w:rFonts w:hint="eastAsia" w:ascii="宋体" w:hAnsi="宋体"/>
          <w:sz w:val="21"/>
          <w:szCs w:val="21"/>
          <w:lang w:val="zh-CN"/>
        </w:rPr>
        <w:t xml:space="preserve">23.3.5配合招标人答复投标人提出的质疑；</w:t>
      </w:r>
      <w:r/>
    </w:p>
    <w:p>
      <w:pPr>
        <w:ind w:firstLine="359"/>
        <w:spacing w:line="400" w:lineRule="exact"/>
        <w:rPr>
          <w:rFonts w:ascii="宋体" w:hAnsi="宋体"/>
          <w:sz w:val="21"/>
          <w:szCs w:val="21"/>
        </w:rPr>
      </w:pPr>
      <w:r>
        <w:rPr>
          <w:rFonts w:hint="eastAsia" w:ascii="宋体" w:hAnsi="宋体"/>
          <w:sz w:val="21"/>
          <w:szCs w:val="21"/>
          <w:lang w:val="zh-CN"/>
        </w:rPr>
        <w:t xml:space="preserve">23.3.6配合有关部门的投诉处理工作。</w:t>
      </w:r>
      <w:r/>
    </w:p>
    <w:p>
      <w:pPr>
        <w:spacing w:line="400" w:lineRule="exact"/>
        <w:rPr>
          <w:rFonts w:ascii="宋体" w:hAnsi="宋体"/>
          <w:b/>
          <w:bCs/>
          <w:sz w:val="21"/>
          <w:szCs w:val="21"/>
        </w:rPr>
      </w:pPr>
      <w:r>
        <w:rPr>
          <w:rFonts w:ascii="宋体" w:hAnsi="宋体"/>
          <w:b/>
          <w:bCs/>
          <w:sz w:val="21"/>
          <w:szCs w:val="21"/>
          <w:lang w:val="zh-CN"/>
        </w:rPr>
        <w:t xml:space="preserve">2</w:t>
      </w:r>
      <w:r>
        <w:rPr>
          <w:rFonts w:hint="eastAsia" w:ascii="宋体" w:hAnsi="宋体"/>
          <w:b/>
          <w:bCs/>
          <w:sz w:val="21"/>
          <w:szCs w:val="21"/>
          <w:lang w:val="zh-CN"/>
        </w:rPr>
        <w:t xml:space="preserve">4</w:t>
      </w:r>
      <w:r>
        <w:rPr>
          <w:rFonts w:ascii="宋体" w:hAnsi="宋体"/>
          <w:b/>
          <w:bCs/>
          <w:sz w:val="21"/>
          <w:szCs w:val="21"/>
          <w:lang w:val="zh-CN"/>
        </w:rPr>
        <w:t xml:space="preserve">、评标内容的保密</w:t>
      </w:r>
      <w:r/>
    </w:p>
    <w:p>
      <w:pPr>
        <w:ind w:firstLine="502"/>
        <w:spacing w:line="360" w:lineRule="auto"/>
        <w:rPr>
          <w:sz w:val="21"/>
          <w:szCs w:val="21"/>
          <w:lang w:val="zh-CN"/>
        </w:rPr>
      </w:pPr>
      <w:r>
        <w:rPr>
          <w:sz w:val="21"/>
          <w:szCs w:val="21"/>
          <w:lang w:val="zh-CN"/>
        </w:rPr>
        <w:t xml:space="preserve">2</w:t>
      </w:r>
      <w:r>
        <w:rPr>
          <w:rFonts w:hint="eastAsia"/>
          <w:sz w:val="21"/>
          <w:szCs w:val="21"/>
          <w:lang w:val="zh-CN"/>
        </w:rPr>
        <w:t xml:space="preserve">4</w:t>
      </w:r>
      <w:r>
        <w:rPr>
          <w:sz w:val="21"/>
          <w:szCs w:val="21"/>
          <w:lang w:val="zh-CN"/>
        </w:rPr>
        <w:t xml:space="preserve">.1</w:t>
      </w:r>
      <w:r>
        <w:rPr>
          <w:rFonts w:hAnsi="宋体"/>
          <w:sz w:val="21"/>
          <w:szCs w:val="21"/>
          <w:lang w:val="zh-CN"/>
        </w:rPr>
        <w:t xml:space="preserve">公开开标后，直到宣布授予中标人合同为止，凡属于审查、澄清、评价和比较投标的所有资料，有关授予合同的信息都不应向投标人或与评标无关的其他人泄露。</w:t>
      </w:r>
      <w:r/>
    </w:p>
    <w:p>
      <w:pPr>
        <w:ind w:firstLine="502"/>
        <w:spacing w:line="360" w:lineRule="auto"/>
        <w:rPr>
          <w:sz w:val="21"/>
          <w:szCs w:val="21"/>
        </w:rPr>
      </w:pPr>
      <w:r>
        <w:rPr>
          <w:sz w:val="21"/>
          <w:szCs w:val="21"/>
          <w:lang w:val="zh-CN"/>
        </w:rPr>
        <w:t xml:space="preserve">2</w:t>
      </w:r>
      <w:r>
        <w:rPr>
          <w:rFonts w:hint="eastAsia"/>
          <w:sz w:val="21"/>
          <w:szCs w:val="21"/>
          <w:lang w:val="zh-CN"/>
        </w:rPr>
        <w:t xml:space="preserve">4</w:t>
      </w:r>
      <w:r>
        <w:rPr>
          <w:sz w:val="21"/>
          <w:szCs w:val="21"/>
          <w:lang w:val="zh-CN"/>
        </w:rPr>
        <w:t xml:space="preserve">.2</w:t>
      </w:r>
      <w:r>
        <w:rPr>
          <w:rFonts w:hAnsi="宋体"/>
          <w:sz w:val="21"/>
          <w:szCs w:val="21"/>
          <w:lang w:val="zh-CN"/>
        </w:rPr>
        <w:t xml:space="preserve">在投标文件的审查、澄清、评价和比较以及授予合同的过程中，投标人对采购代理机构和评标委员会成员施加影响的任何行为，都将取消其中标资格。</w:t>
      </w:r>
      <w:r/>
    </w:p>
    <w:p>
      <w:pPr>
        <w:spacing w:line="400" w:lineRule="exact"/>
        <w:rPr>
          <w:rFonts w:hint="eastAsia" w:hAnsi="宋体"/>
          <w:sz w:val="21"/>
          <w:szCs w:val="21"/>
          <w:lang w:val="zh-CN"/>
        </w:rPr>
      </w:pPr>
      <w:r>
        <w:rPr>
          <w:sz w:val="21"/>
          <w:szCs w:val="21"/>
          <w:lang w:val="zh-CN"/>
        </w:rPr>
        <w:t xml:space="preserve">2</w:t>
      </w:r>
      <w:r>
        <w:rPr>
          <w:rFonts w:hint="eastAsia"/>
          <w:sz w:val="21"/>
          <w:szCs w:val="21"/>
          <w:lang w:val="zh-CN"/>
        </w:rPr>
        <w:t xml:space="preserve">3</w:t>
      </w:r>
      <w:r>
        <w:rPr>
          <w:sz w:val="21"/>
          <w:szCs w:val="21"/>
          <w:lang w:val="zh-CN"/>
        </w:rPr>
        <w:t xml:space="preserve">.3</w:t>
      </w:r>
      <w:r>
        <w:rPr>
          <w:rFonts w:hAnsi="宋体"/>
          <w:sz w:val="21"/>
          <w:szCs w:val="21"/>
          <w:lang w:val="zh-CN"/>
        </w:rPr>
        <w:t xml:space="preserve">在评标期间，采购代理机构将通过指定联络人与投标人进行联系。</w:t>
      </w:r>
      <w:r/>
    </w:p>
    <w:p>
      <w:pPr>
        <w:spacing w:line="400" w:lineRule="exact"/>
        <w:rPr>
          <w:rFonts w:ascii="宋体" w:hAnsi="宋体"/>
          <w:b/>
          <w:bCs/>
          <w:sz w:val="21"/>
          <w:szCs w:val="21"/>
          <w:lang w:val="zh-CN"/>
        </w:rPr>
      </w:pPr>
      <w:r>
        <w:rPr>
          <w:rFonts w:ascii="宋体" w:hAnsi="宋体"/>
          <w:b/>
          <w:bCs/>
          <w:sz w:val="21"/>
          <w:szCs w:val="21"/>
          <w:lang w:val="zh-CN"/>
        </w:rPr>
        <w:t xml:space="preserve">2</w:t>
      </w:r>
      <w:r>
        <w:rPr>
          <w:rFonts w:hint="eastAsia" w:ascii="宋体" w:hAnsi="宋体"/>
          <w:b/>
          <w:bCs/>
          <w:sz w:val="21"/>
          <w:szCs w:val="21"/>
          <w:lang w:val="zh-CN"/>
        </w:rPr>
        <w:t xml:space="preserve">5</w:t>
      </w:r>
      <w:r>
        <w:rPr>
          <w:rFonts w:ascii="宋体" w:hAnsi="宋体"/>
          <w:b/>
          <w:bCs/>
          <w:sz w:val="21"/>
          <w:szCs w:val="21"/>
          <w:lang w:val="zh-CN"/>
        </w:rPr>
        <w:t xml:space="preserve">、对投标文件</w:t>
      </w:r>
      <w:r>
        <w:rPr>
          <w:rFonts w:hint="eastAsia" w:ascii="宋体" w:hAnsi="宋体"/>
          <w:b/>
          <w:bCs/>
          <w:sz w:val="21"/>
          <w:szCs w:val="21"/>
        </w:rPr>
        <w:t xml:space="preserve">的评审</w:t>
      </w:r>
      <w:r/>
    </w:p>
    <w:p>
      <w:pPr>
        <w:ind w:firstLine="439"/>
        <w:spacing w:line="400" w:lineRule="exact"/>
        <w:rPr>
          <w:rFonts w:ascii="宋体" w:hAnsi="宋体"/>
          <w:sz w:val="21"/>
          <w:szCs w:val="21"/>
          <w:lang w:val="zh-CN"/>
        </w:rPr>
      </w:pPr>
      <w:r>
        <w:rPr>
          <w:rFonts w:ascii="宋体" w:hAnsi="宋体"/>
          <w:sz w:val="21"/>
          <w:szCs w:val="21"/>
          <w:lang w:val="zh-CN"/>
        </w:rPr>
        <w:t xml:space="preserve">2</w:t>
      </w:r>
      <w:r>
        <w:rPr>
          <w:rFonts w:hint="eastAsia" w:ascii="宋体" w:hAnsi="宋体"/>
          <w:sz w:val="21"/>
          <w:szCs w:val="21"/>
          <w:lang w:val="zh-CN"/>
        </w:rPr>
        <w:t xml:space="preserve">5</w:t>
      </w:r>
      <w:r>
        <w:rPr>
          <w:rFonts w:ascii="宋体" w:hAnsi="宋体"/>
          <w:sz w:val="21"/>
          <w:szCs w:val="21"/>
          <w:lang w:val="zh-CN"/>
        </w:rPr>
        <w:t xml:space="preserve">.1</w:t>
      </w:r>
      <w:r>
        <w:rPr>
          <w:rFonts w:hint="eastAsia" w:ascii="宋体" w:hAnsi="宋体"/>
          <w:sz w:val="21"/>
          <w:szCs w:val="21"/>
        </w:rPr>
        <w:t xml:space="preserve">评标委员会</w:t>
      </w:r>
      <w:r>
        <w:rPr>
          <w:rFonts w:hint="eastAsia" w:ascii="宋体" w:hAnsi="宋体"/>
          <w:sz w:val="21"/>
          <w:szCs w:val="21"/>
          <w:lang w:val="zh-CN"/>
        </w:rPr>
        <w:t xml:space="preserve">将对资格符合的投标文件进行符合性审查。即依据招标文件规定，从投标文件的有效性、完整性和对招标文件的响应程度进行审查，以确定是否对招标文件的实质性要求作出响应。投标文件有下列情况之一者将被认定为无效投标：</w:t>
      </w:r>
      <w:r/>
    </w:p>
    <w:p>
      <w:pPr>
        <w:ind w:firstLine="420"/>
        <w:spacing w:line="360" w:lineRule="auto"/>
        <w:rPr>
          <w:sz w:val="21"/>
          <w:szCs w:val="21"/>
          <w:lang w:val="zh-CN"/>
        </w:rPr>
      </w:pPr>
      <w:r>
        <w:rPr>
          <w:sz w:val="21"/>
          <w:szCs w:val="21"/>
          <w:lang w:val="zh-CN"/>
        </w:rPr>
        <w:t xml:space="preserve">2</w:t>
      </w:r>
      <w:r>
        <w:rPr>
          <w:rFonts w:hint="eastAsia"/>
          <w:sz w:val="21"/>
          <w:szCs w:val="21"/>
          <w:lang w:val="zh-CN"/>
        </w:rPr>
        <w:t xml:space="preserve">5</w:t>
      </w:r>
      <w:r>
        <w:rPr>
          <w:sz w:val="21"/>
          <w:szCs w:val="21"/>
          <w:lang w:val="zh-CN"/>
        </w:rPr>
        <w:t xml:space="preserve">.</w:t>
      </w:r>
      <w:r>
        <w:rPr>
          <w:rFonts w:hint="eastAsia"/>
          <w:sz w:val="21"/>
          <w:szCs w:val="21"/>
          <w:lang w:val="zh-CN"/>
        </w:rPr>
        <w:t xml:space="preserve">1</w:t>
      </w:r>
      <w:r>
        <w:rPr>
          <w:sz w:val="21"/>
          <w:szCs w:val="21"/>
          <w:lang w:val="zh-CN"/>
        </w:rPr>
        <w:t xml:space="preserve">.1</w:t>
      </w:r>
      <w:r>
        <w:rPr>
          <w:rFonts w:hAnsi="宋体"/>
          <w:sz w:val="21"/>
          <w:szCs w:val="21"/>
          <w:lang w:val="zh-CN"/>
        </w:rPr>
        <w:t xml:space="preserve">投标文件未按照本须知规定签署和盖章；</w:t>
      </w:r>
      <w:r/>
    </w:p>
    <w:p>
      <w:pPr>
        <w:ind w:firstLine="439"/>
        <w:spacing w:line="360" w:lineRule="auto"/>
        <w:rPr>
          <w:sz w:val="21"/>
          <w:szCs w:val="21"/>
          <w:lang w:val="zh-CN"/>
        </w:rPr>
      </w:pPr>
      <w:r>
        <w:rPr>
          <w:sz w:val="21"/>
          <w:szCs w:val="21"/>
          <w:lang w:val="zh-CN"/>
        </w:rPr>
        <w:t xml:space="preserve">2</w:t>
      </w:r>
      <w:r>
        <w:rPr>
          <w:rFonts w:hint="eastAsia"/>
          <w:sz w:val="21"/>
          <w:szCs w:val="21"/>
          <w:lang w:val="zh-CN"/>
        </w:rPr>
        <w:t xml:space="preserve">5</w:t>
      </w:r>
      <w:r>
        <w:rPr>
          <w:sz w:val="21"/>
          <w:szCs w:val="21"/>
          <w:lang w:val="zh-CN"/>
        </w:rPr>
        <w:t xml:space="preserve">.</w:t>
      </w:r>
      <w:r>
        <w:rPr>
          <w:rFonts w:hint="eastAsia"/>
          <w:sz w:val="21"/>
          <w:szCs w:val="21"/>
          <w:lang w:val="zh-CN"/>
        </w:rPr>
        <w:t xml:space="preserve">1</w:t>
      </w:r>
      <w:r>
        <w:rPr>
          <w:sz w:val="21"/>
          <w:szCs w:val="21"/>
          <w:lang w:val="zh-CN"/>
        </w:rPr>
        <w:t xml:space="preserve">.</w:t>
      </w:r>
      <w:r>
        <w:rPr>
          <w:rFonts w:hint="eastAsia"/>
          <w:sz w:val="21"/>
          <w:szCs w:val="21"/>
          <w:lang w:val="zh-CN"/>
        </w:rPr>
        <w:t xml:space="preserve">2</w:t>
      </w:r>
      <w:r>
        <w:rPr>
          <w:rFonts w:hAnsi="宋体"/>
          <w:sz w:val="21"/>
          <w:szCs w:val="21"/>
          <w:lang w:val="zh-CN"/>
        </w:rPr>
        <w:t xml:space="preserve">投标人拒绝修正错误；</w:t>
      </w:r>
      <w:r/>
    </w:p>
    <w:p>
      <w:pPr>
        <w:ind w:firstLine="439"/>
        <w:spacing w:line="360" w:lineRule="auto"/>
        <w:rPr>
          <w:sz w:val="21"/>
          <w:szCs w:val="21"/>
          <w:lang w:val="zh-CN"/>
        </w:rPr>
      </w:pPr>
      <w:r>
        <w:rPr>
          <w:sz w:val="21"/>
          <w:szCs w:val="21"/>
          <w:lang w:val="zh-CN"/>
        </w:rPr>
        <w:t xml:space="preserve">2</w:t>
      </w:r>
      <w:r>
        <w:rPr>
          <w:rFonts w:hint="eastAsia"/>
          <w:sz w:val="21"/>
          <w:szCs w:val="21"/>
          <w:lang w:val="zh-CN"/>
        </w:rPr>
        <w:t xml:space="preserve">5</w:t>
      </w:r>
      <w:r>
        <w:rPr>
          <w:sz w:val="21"/>
          <w:szCs w:val="21"/>
          <w:lang w:val="zh-CN"/>
        </w:rPr>
        <w:t xml:space="preserve">.</w:t>
      </w:r>
      <w:r>
        <w:rPr>
          <w:rFonts w:hint="eastAsia"/>
          <w:sz w:val="21"/>
          <w:szCs w:val="21"/>
          <w:lang w:val="zh-CN"/>
        </w:rPr>
        <w:t xml:space="preserve">1.3</w:t>
      </w:r>
      <w:r>
        <w:rPr>
          <w:rFonts w:hAnsi="宋体"/>
          <w:sz w:val="21"/>
          <w:szCs w:val="21"/>
          <w:lang w:val="zh-CN"/>
        </w:rPr>
        <w:t xml:space="preserve">投标人的报价是选择性的；</w:t>
      </w:r>
      <w:r/>
    </w:p>
    <w:p>
      <w:pPr>
        <w:ind w:firstLine="439"/>
        <w:spacing w:line="360" w:lineRule="auto"/>
        <w:rPr>
          <w:rFonts w:hint="eastAsia" w:hAnsi="宋体"/>
          <w:sz w:val="21"/>
          <w:szCs w:val="21"/>
          <w:lang w:val="zh-CN"/>
        </w:rPr>
      </w:pPr>
      <w:r>
        <w:rPr>
          <w:sz w:val="21"/>
          <w:szCs w:val="21"/>
          <w:lang w:val="zh-CN"/>
        </w:rPr>
        <w:t xml:space="preserve">2</w:t>
      </w:r>
      <w:r>
        <w:rPr>
          <w:rFonts w:hint="eastAsia"/>
          <w:sz w:val="21"/>
          <w:szCs w:val="21"/>
          <w:lang w:val="zh-CN"/>
        </w:rPr>
        <w:t xml:space="preserve">5</w:t>
      </w:r>
      <w:r>
        <w:rPr>
          <w:sz w:val="21"/>
          <w:szCs w:val="21"/>
          <w:lang w:val="zh-CN"/>
        </w:rPr>
        <w:t xml:space="preserve">.</w:t>
      </w:r>
      <w:r>
        <w:rPr>
          <w:rFonts w:hint="eastAsia"/>
          <w:sz w:val="21"/>
          <w:szCs w:val="21"/>
          <w:lang w:val="zh-CN"/>
        </w:rPr>
        <w:t xml:space="preserve">1.4</w:t>
      </w:r>
      <w:r>
        <w:rPr>
          <w:rFonts w:hAnsi="宋体"/>
          <w:sz w:val="21"/>
          <w:szCs w:val="21"/>
          <w:lang w:val="zh-CN"/>
        </w:rPr>
        <w:t xml:space="preserve">投标人的报价只投了同一标段中部分内容；</w:t>
      </w:r>
      <w:r/>
    </w:p>
    <w:p>
      <w:pPr>
        <w:ind w:firstLine="439"/>
        <w:spacing w:line="360" w:lineRule="auto"/>
        <w:rPr>
          <w:rFonts w:hint="eastAsia"/>
          <w:sz w:val="21"/>
          <w:szCs w:val="21"/>
          <w:lang w:val="zh-CN"/>
        </w:rPr>
      </w:pPr>
      <w:r>
        <w:rPr>
          <w:sz w:val="21"/>
          <w:szCs w:val="21"/>
          <w:lang w:val="zh-CN"/>
        </w:rPr>
        <w:t xml:space="preserve">2</w:t>
      </w:r>
      <w:r>
        <w:rPr>
          <w:rFonts w:hint="eastAsia"/>
          <w:sz w:val="21"/>
          <w:szCs w:val="21"/>
          <w:lang w:val="zh-CN"/>
        </w:rPr>
        <w:t xml:space="preserve">5</w:t>
      </w:r>
      <w:r>
        <w:rPr>
          <w:sz w:val="21"/>
          <w:szCs w:val="21"/>
          <w:lang w:val="zh-CN"/>
        </w:rPr>
        <w:t xml:space="preserve">.</w:t>
      </w:r>
      <w:r>
        <w:rPr>
          <w:rFonts w:hint="eastAsia"/>
          <w:sz w:val="21"/>
          <w:szCs w:val="21"/>
          <w:lang w:val="zh-CN"/>
        </w:rPr>
        <w:t xml:space="preserve">1.5投标人的投标文件中出现评委会认为不应雷同的；</w:t>
      </w:r>
      <w:r/>
    </w:p>
    <w:p>
      <w:pPr>
        <w:ind w:firstLine="439"/>
        <w:spacing w:line="360" w:lineRule="auto"/>
        <w:rPr>
          <w:sz w:val="21"/>
          <w:szCs w:val="21"/>
          <w:lang w:val="zh-CN"/>
        </w:rPr>
      </w:pPr>
      <w:r>
        <w:rPr>
          <w:sz w:val="21"/>
          <w:szCs w:val="21"/>
          <w:lang w:val="zh-CN"/>
        </w:rPr>
        <w:t xml:space="preserve">2</w:t>
      </w:r>
      <w:r>
        <w:rPr>
          <w:rFonts w:hint="eastAsia"/>
          <w:sz w:val="21"/>
          <w:szCs w:val="21"/>
          <w:lang w:val="zh-CN"/>
        </w:rPr>
        <w:t xml:space="preserve">5</w:t>
      </w:r>
      <w:r>
        <w:rPr>
          <w:sz w:val="21"/>
          <w:szCs w:val="21"/>
          <w:lang w:val="zh-CN"/>
        </w:rPr>
        <w:t xml:space="preserve">.</w:t>
      </w:r>
      <w:r>
        <w:rPr>
          <w:rFonts w:hint="eastAsia"/>
          <w:sz w:val="21"/>
          <w:szCs w:val="21"/>
          <w:lang w:val="zh-CN"/>
        </w:rPr>
        <w:t xml:space="preserve">1.6</w:t>
      </w:r>
      <w:r>
        <w:rPr>
          <w:rFonts w:hAnsi="宋体"/>
          <w:sz w:val="21"/>
          <w:szCs w:val="21"/>
          <w:lang w:val="zh-CN"/>
        </w:rPr>
        <w:t xml:space="preserve">其他被评委会认定无效的情况。</w:t>
      </w:r>
      <w:r/>
    </w:p>
    <w:p>
      <w:pPr>
        <w:ind w:firstLine="420"/>
        <w:spacing w:line="360" w:lineRule="auto"/>
        <w:rPr>
          <w:rFonts w:hint="eastAsia" w:hAnsi="宋体"/>
          <w:sz w:val="21"/>
          <w:szCs w:val="21"/>
          <w:lang w:val="zh-CN"/>
        </w:rPr>
      </w:pPr>
      <w:r>
        <w:rPr>
          <w:sz w:val="21"/>
          <w:szCs w:val="21"/>
          <w:lang w:val="zh-CN"/>
        </w:rPr>
        <w:t xml:space="preserve">2</w:t>
      </w:r>
      <w:r>
        <w:rPr>
          <w:rFonts w:hint="eastAsia"/>
          <w:sz w:val="21"/>
          <w:szCs w:val="21"/>
          <w:lang w:val="zh-CN"/>
        </w:rPr>
        <w:t xml:space="preserve">5</w:t>
      </w:r>
      <w:r>
        <w:rPr>
          <w:sz w:val="21"/>
          <w:szCs w:val="21"/>
          <w:lang w:val="zh-CN"/>
        </w:rPr>
        <w:t xml:space="preserve">.</w:t>
      </w:r>
      <w:r>
        <w:rPr>
          <w:rFonts w:hint="eastAsia"/>
          <w:sz w:val="21"/>
          <w:szCs w:val="21"/>
          <w:lang w:val="zh-CN"/>
        </w:rPr>
        <w:t xml:space="preserve">2</w:t>
      </w:r>
      <w:r>
        <w:rPr>
          <w:rFonts w:hAnsi="宋体"/>
          <w:sz w:val="21"/>
          <w:szCs w:val="21"/>
          <w:lang w:val="zh-CN"/>
        </w:rPr>
        <w:t xml:space="preserve">实质</w:t>
      </w:r>
      <w:r>
        <w:rPr>
          <w:rFonts w:hint="eastAsia" w:hAnsi="宋体"/>
          <w:sz w:val="21"/>
          <w:szCs w:val="21"/>
          <w:lang w:val="zh-CN"/>
        </w:rPr>
        <w:t xml:space="preserve">性</w:t>
      </w:r>
      <w:r>
        <w:rPr>
          <w:rFonts w:hAnsi="宋体"/>
          <w:sz w:val="21"/>
          <w:szCs w:val="21"/>
          <w:lang w:val="zh-CN"/>
        </w:rPr>
        <w:t xml:space="preserve">响应的投标应该是与招标文件</w:t>
      </w:r>
      <w:r>
        <w:rPr>
          <w:rFonts w:hint="eastAsia" w:hAnsi="宋体"/>
          <w:sz w:val="21"/>
          <w:szCs w:val="21"/>
          <w:lang w:val="zh-CN"/>
        </w:rPr>
        <w:t xml:space="preserve">要求的</w:t>
      </w:r>
      <w:r>
        <w:rPr>
          <w:sz w:val="21"/>
          <w:szCs w:val="21"/>
          <w:lang w:val="zh-CN"/>
        </w:rPr>
        <w:t xml:space="preserve">标的、数量、质量、价款或者报酬、履行期限、履行地点和方式、违约责任和解决争议方法等</w:t>
      </w:r>
      <w:r>
        <w:rPr>
          <w:rFonts w:hint="eastAsia"/>
          <w:sz w:val="21"/>
          <w:szCs w:val="21"/>
          <w:lang w:val="zh-CN"/>
        </w:rPr>
        <w:t xml:space="preserve">条款</w:t>
      </w:r>
      <w:r>
        <w:rPr>
          <w:rFonts w:hAnsi="宋体"/>
          <w:sz w:val="21"/>
          <w:szCs w:val="21"/>
          <w:lang w:val="zh-CN"/>
        </w:rPr>
        <w:t xml:space="preserve">相符</w:t>
      </w:r>
      <w:r>
        <w:rPr>
          <w:rFonts w:hint="eastAsia" w:hAnsi="宋体"/>
          <w:sz w:val="21"/>
          <w:szCs w:val="21"/>
          <w:lang w:val="zh-CN"/>
        </w:rPr>
        <w:t xml:space="preserve">。不得</w:t>
      </w:r>
      <w:r>
        <w:rPr>
          <w:rFonts w:hAnsi="宋体"/>
          <w:sz w:val="21"/>
          <w:szCs w:val="21"/>
          <w:lang w:val="zh-CN"/>
        </w:rPr>
        <w:t xml:space="preserve">限制合同中买方的权利或投标人的义务</w:t>
      </w:r>
      <w:r>
        <w:rPr>
          <w:rFonts w:hint="eastAsia" w:hAnsi="宋体"/>
          <w:sz w:val="21"/>
          <w:szCs w:val="21"/>
          <w:lang w:val="zh-CN"/>
        </w:rPr>
        <w:t xml:space="preserve">，也不得</w:t>
      </w:r>
      <w:r>
        <w:rPr>
          <w:rFonts w:hAnsi="宋体"/>
          <w:sz w:val="21"/>
          <w:szCs w:val="21"/>
          <w:lang w:val="zh-CN"/>
        </w:rPr>
        <w:t xml:space="preserve">对其他</w:t>
      </w:r>
      <w:r>
        <w:rPr>
          <w:rFonts w:hint="eastAsia" w:hAnsi="宋体"/>
          <w:sz w:val="21"/>
          <w:szCs w:val="21"/>
          <w:lang w:val="zh-CN"/>
        </w:rPr>
        <w:t xml:space="preserve">实质性响应的</w:t>
      </w:r>
      <w:r>
        <w:rPr>
          <w:rFonts w:hAnsi="宋体"/>
          <w:sz w:val="21"/>
          <w:szCs w:val="21"/>
          <w:lang w:val="zh-CN"/>
        </w:rPr>
        <w:t xml:space="preserve">投标人的竞争地位产生不公正影响。</w:t>
      </w:r>
      <w:r/>
    </w:p>
    <w:p>
      <w:pPr>
        <w:ind w:firstLine="420"/>
        <w:spacing w:line="360" w:lineRule="auto"/>
        <w:rPr>
          <w:sz w:val="21"/>
          <w:szCs w:val="21"/>
          <w:lang w:val="zh-CN"/>
        </w:rPr>
      </w:pPr>
      <w:r>
        <w:rPr>
          <w:sz w:val="21"/>
          <w:szCs w:val="21"/>
          <w:lang w:val="zh-CN"/>
        </w:rPr>
        <w:t xml:space="preserve">2</w:t>
      </w:r>
      <w:r>
        <w:rPr>
          <w:rFonts w:hint="eastAsia"/>
          <w:sz w:val="21"/>
          <w:szCs w:val="21"/>
          <w:lang w:val="zh-CN"/>
        </w:rPr>
        <w:t xml:space="preserve">5</w:t>
      </w:r>
      <w:r>
        <w:rPr>
          <w:sz w:val="21"/>
          <w:szCs w:val="21"/>
          <w:lang w:val="zh-CN"/>
        </w:rPr>
        <w:t xml:space="preserve">.</w:t>
      </w:r>
      <w:r>
        <w:rPr>
          <w:rFonts w:hint="eastAsia"/>
          <w:sz w:val="21"/>
          <w:szCs w:val="21"/>
          <w:lang w:val="zh-CN"/>
        </w:rPr>
        <w:t xml:space="preserve">3</w:t>
      </w:r>
      <w:r>
        <w:rPr>
          <w:sz w:val="21"/>
          <w:szCs w:val="21"/>
          <w:lang w:val="zh-CN"/>
        </w:rPr>
        <w:t xml:space="preserve">招标文件</w:t>
      </w:r>
      <w:r>
        <w:rPr>
          <w:rFonts w:hint="eastAsia"/>
          <w:sz w:val="21"/>
          <w:szCs w:val="21"/>
        </w:rPr>
        <w:t xml:space="preserve">如有</w:t>
      </w:r>
      <w:r>
        <w:rPr>
          <w:sz w:val="21"/>
          <w:szCs w:val="21"/>
          <w:lang w:val="zh-CN"/>
        </w:rPr>
        <w:t xml:space="preserve">提供的工艺、材料、设备、参考的商标或样本目录号码等仅作为说明并没有限制性，投标人在投标中可以选用替代标准，但这些替代标准要优于或相当于技术规格中要求的标准，以满足</w:t>
      </w:r>
      <w:r>
        <w:rPr>
          <w:rFonts w:hint="eastAsia"/>
          <w:sz w:val="21"/>
          <w:szCs w:val="21"/>
          <w:lang w:val="zh-CN"/>
        </w:rPr>
        <w:t xml:space="preserve">招标人</w:t>
      </w:r>
      <w:r>
        <w:rPr>
          <w:sz w:val="21"/>
          <w:szCs w:val="21"/>
          <w:lang w:val="zh-CN"/>
        </w:rPr>
        <w:t xml:space="preserve">的需要。</w:t>
      </w:r>
      <w:r/>
    </w:p>
    <w:p>
      <w:pPr>
        <w:ind w:firstLine="420"/>
        <w:spacing w:line="360" w:lineRule="auto"/>
        <w:rPr>
          <w:sz w:val="21"/>
          <w:szCs w:val="21"/>
          <w:lang w:val="zh-CN"/>
        </w:rPr>
      </w:pPr>
      <w:r>
        <w:rPr>
          <w:sz w:val="21"/>
          <w:szCs w:val="21"/>
          <w:lang w:val="zh-CN"/>
        </w:rPr>
        <w:t xml:space="preserve">2</w:t>
      </w:r>
      <w:r>
        <w:rPr>
          <w:rFonts w:hint="eastAsia"/>
          <w:sz w:val="21"/>
          <w:szCs w:val="21"/>
          <w:lang w:val="zh-CN"/>
        </w:rPr>
        <w:t xml:space="preserve">5.4</w:t>
      </w:r>
      <w:r>
        <w:rPr>
          <w:sz w:val="21"/>
          <w:szCs w:val="21"/>
          <w:lang w:val="zh-CN"/>
        </w:rPr>
        <w:t xml:space="preserve">对于投标文件中含义不明确、同类问题表述不一致或者有明显文字和计算错误的内容，评标委员会应当以书面形式要求投标人作出必要的澄清、说明或者补正。</w:t>
      </w:r>
      <w:r/>
    </w:p>
    <w:p>
      <w:pPr>
        <w:ind w:firstLine="420"/>
        <w:spacing w:line="360" w:lineRule="auto"/>
        <w:rPr>
          <w:sz w:val="21"/>
          <w:szCs w:val="21"/>
          <w:lang w:val="zh-CN"/>
        </w:rPr>
      </w:pPr>
      <w:r>
        <w:rPr>
          <w:sz w:val="21"/>
          <w:szCs w:val="21"/>
          <w:lang w:val="zh-CN"/>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20"/>
        <w:spacing w:line="360" w:lineRule="auto"/>
        <w:rPr>
          <w:sz w:val="21"/>
          <w:szCs w:val="21"/>
          <w:lang w:val="zh-CN"/>
        </w:rPr>
      </w:pPr>
      <w:r>
        <w:rPr>
          <w:rFonts w:hint="eastAsia"/>
          <w:sz w:val="21"/>
          <w:szCs w:val="21"/>
          <w:lang w:val="zh-CN"/>
        </w:rPr>
        <w:t xml:space="preserve">25.5</w:t>
      </w:r>
      <w:r>
        <w:rPr>
          <w:sz w:val="21"/>
          <w:szCs w:val="21"/>
          <w:lang w:val="zh-CN"/>
        </w:rPr>
        <w:t xml:space="preserve">投标文件报价出现前后不一致的，除招标文件另有规定外，按照下列规定修正：</w:t>
      </w:r>
      <w:r/>
    </w:p>
    <w:p>
      <w:pPr>
        <w:ind w:firstLine="420"/>
        <w:spacing w:line="360" w:lineRule="auto"/>
        <w:rPr>
          <w:sz w:val="21"/>
          <w:szCs w:val="21"/>
          <w:lang w:val="zh-CN"/>
        </w:rPr>
      </w:pPr>
      <w:r>
        <w:rPr>
          <w:rFonts w:hint="eastAsia"/>
          <w:sz w:val="21"/>
          <w:szCs w:val="21"/>
        </w:rPr>
        <w:t xml:space="preserve">25.5.1</w:t>
      </w:r>
      <w:r>
        <w:rPr>
          <w:sz w:val="21"/>
          <w:szCs w:val="21"/>
          <w:lang w:val="zh-CN"/>
        </w:rPr>
        <w:t xml:space="preserve">投标文件中开标一览表（报价表）内容与投标文件中相应内容不一致的，以开标一览表（报价表）为准；</w:t>
      </w:r>
      <w:r/>
    </w:p>
    <w:p>
      <w:pPr>
        <w:ind w:firstLine="420"/>
        <w:spacing w:line="360" w:lineRule="auto"/>
        <w:rPr>
          <w:sz w:val="21"/>
          <w:szCs w:val="21"/>
          <w:lang w:val="zh-CN"/>
        </w:rPr>
      </w:pPr>
      <w:r>
        <w:rPr>
          <w:rFonts w:hint="eastAsia"/>
          <w:sz w:val="21"/>
          <w:szCs w:val="21"/>
        </w:rPr>
        <w:t xml:space="preserve">25.5.2</w:t>
      </w:r>
      <w:r>
        <w:rPr>
          <w:sz w:val="21"/>
          <w:szCs w:val="21"/>
          <w:lang w:val="zh-CN"/>
        </w:rPr>
        <w:t xml:space="preserve">大写金额和小写金额不一致的，以大写金额为准；</w:t>
      </w:r>
      <w:r/>
    </w:p>
    <w:p>
      <w:pPr>
        <w:ind w:firstLine="420"/>
        <w:spacing w:line="360" w:lineRule="auto"/>
        <w:rPr>
          <w:sz w:val="21"/>
          <w:szCs w:val="21"/>
          <w:lang w:val="zh-CN"/>
        </w:rPr>
      </w:pPr>
      <w:r>
        <w:rPr>
          <w:rFonts w:hint="eastAsia"/>
          <w:sz w:val="21"/>
          <w:szCs w:val="21"/>
        </w:rPr>
        <w:t xml:space="preserve">25.5.3</w:t>
      </w:r>
      <w:r>
        <w:rPr>
          <w:sz w:val="21"/>
          <w:szCs w:val="21"/>
          <w:lang w:val="zh-CN"/>
        </w:rPr>
        <w:t xml:space="preserve">单价金额小数点或者百分比有明显错位的，以开标一览表的总价为准，并修改单价；</w:t>
      </w:r>
      <w:r/>
    </w:p>
    <w:p>
      <w:pPr>
        <w:ind w:firstLine="420"/>
        <w:spacing w:line="360" w:lineRule="auto"/>
        <w:rPr>
          <w:sz w:val="21"/>
          <w:szCs w:val="21"/>
          <w:lang w:val="zh-CN"/>
        </w:rPr>
      </w:pPr>
      <w:r>
        <w:rPr>
          <w:rFonts w:hint="eastAsia"/>
          <w:sz w:val="21"/>
          <w:szCs w:val="21"/>
        </w:rPr>
        <w:t xml:space="preserve">25.5.4</w:t>
      </w:r>
      <w:r>
        <w:rPr>
          <w:sz w:val="21"/>
          <w:szCs w:val="21"/>
          <w:lang w:val="zh-CN"/>
        </w:rPr>
        <w:t xml:space="preserve">总价金额与按单价汇总金额不一致的，以单价金额计算结果为准。</w:t>
      </w:r>
      <w:r/>
    </w:p>
    <w:p>
      <w:pPr>
        <w:ind w:firstLine="420"/>
        <w:spacing w:line="360" w:lineRule="auto"/>
        <w:rPr>
          <w:rFonts w:hint="eastAsia"/>
          <w:sz w:val="21"/>
          <w:szCs w:val="21"/>
          <w:lang w:val="zh-CN"/>
        </w:rPr>
      </w:pPr>
      <w:r>
        <w:rPr>
          <w:sz w:val="21"/>
          <w:szCs w:val="21"/>
          <w:lang w:val="zh-CN"/>
        </w:rPr>
        <w:t xml:space="preserve">同时出现两种以上不一致的，按照前款规定的顺序修正。修正后的报价按照本</w:t>
      </w:r>
      <w:r>
        <w:rPr>
          <w:rFonts w:hint="eastAsia"/>
          <w:sz w:val="21"/>
          <w:szCs w:val="21"/>
          <w:lang w:val="zh-CN"/>
        </w:rPr>
        <w:t xml:space="preserve">须知25.5条</w:t>
      </w:r>
      <w:r>
        <w:rPr>
          <w:sz w:val="21"/>
          <w:szCs w:val="21"/>
          <w:lang w:val="zh-CN"/>
        </w:rPr>
        <w:t xml:space="preserve">规定经投标人确认后产生约束力，投标人不确认的，其投标无效。</w:t>
      </w:r>
      <w:r/>
    </w:p>
    <w:p>
      <w:pPr>
        <w:ind w:firstLine="420"/>
        <w:spacing w:line="360" w:lineRule="auto"/>
        <w:rPr>
          <w:rFonts w:hint="default" w:ascii="Times New Roman" w:hAnsi="Times New Roman" w:eastAsia="宋体" w:cs="Times New Roman"/>
          <w:sz w:val="21"/>
          <w:szCs w:val="21"/>
          <w:lang w:val="en-US" w:eastAsia="zh-CN"/>
        </w:rPr>
      </w:pPr>
      <w:r>
        <w:rPr>
          <w:rFonts w:hint="eastAsia"/>
          <w:sz w:val="21"/>
          <w:szCs w:val="21"/>
          <w:lang w:val="zh-CN"/>
        </w:rPr>
        <w:t xml:space="preserve">25.6</w:t>
      </w:r>
      <w:r>
        <w:rPr>
          <w:rFonts w:hint="eastAsia" w:ascii="Times New Roman" w:hAnsi="Times New Roman" w:eastAsia="宋体" w:cs="Times New Roman"/>
          <w:sz w:val="21"/>
          <w:szCs w:val="21"/>
          <w:lang w:val="en-US" w:eastAsia="zh-CN"/>
        </w:rPr>
        <w:t xml:space="preserve">关于异常低价的处理</w:t>
      </w:r>
      <w:r/>
    </w:p>
    <w:p>
      <w:pPr>
        <w:ind w:firstLine="439"/>
        <w:spacing w:line="360" w:lineRule="auto"/>
        <w:tabs>
          <w:tab w:val="left" w:pos="0" w:leader="none"/>
        </w:tabs>
        <w:rPr>
          <w:rFonts w:hint="eastAsia" w:ascii="Times New Roman" w:hAnsi="Times New Roman" w:eastAsia="宋体" w:cs="Times New Roman"/>
          <w:sz w:val="21"/>
          <w:szCs w:val="21"/>
          <w:lang w:val="zh-CN"/>
        </w:rPr>
      </w:pPr>
      <w:r>
        <w:rPr>
          <w:rFonts w:hint="eastAsia" w:ascii="Times New Roman" w:hAnsi="Times New Roman" w:eastAsia="宋体" w:cs="Times New Roman"/>
          <w:sz w:val="21"/>
          <w:szCs w:val="21"/>
          <w:lang w:val="zh-CN"/>
        </w:rPr>
        <w:t xml:space="preserve">（一）出现下列情形之一的，评审委员会应当启动异常低价投标审查程序：</w:t>
      </w:r>
      <w:r/>
    </w:p>
    <w:p>
      <w:pPr>
        <w:ind w:firstLine="439"/>
        <w:spacing w:line="360" w:lineRule="auto"/>
        <w:tabs>
          <w:tab w:val="left" w:pos="0" w:leader="none"/>
        </w:tabs>
        <w:rPr>
          <w:rFonts w:hint="eastAsia" w:ascii="Times New Roman" w:hAnsi="Times New Roman" w:eastAsia="宋体" w:cs="Times New Roman"/>
          <w:sz w:val="21"/>
          <w:szCs w:val="21"/>
          <w:lang w:val="zh-CN"/>
        </w:rPr>
      </w:pPr>
      <w:r>
        <w:rPr>
          <w:rFonts w:hint="eastAsia" w:ascii="Times New Roman" w:hAnsi="Times New Roman" w:eastAsia="宋体" w:cs="Times New Roman"/>
          <w:sz w:val="21"/>
          <w:szCs w:val="21"/>
          <w:lang w:val="zh-CN"/>
        </w:rPr>
        <w:t xml:space="preserve">1.投标（响应）报价低于全部通过符合性审查供应商投标（响应）报价平均值50%的，即投标（响应）报价&lt;全部通过符合性审查供应商投标（响应）报价平均值×50%；</w:t>
      </w:r>
      <w:r/>
    </w:p>
    <w:p>
      <w:pPr>
        <w:ind w:firstLine="439"/>
        <w:spacing w:line="360" w:lineRule="auto"/>
        <w:tabs>
          <w:tab w:val="left" w:pos="0" w:leader="none"/>
        </w:tabs>
        <w:rPr>
          <w:rFonts w:hint="eastAsia" w:ascii="Times New Roman" w:hAnsi="Times New Roman" w:eastAsia="宋体" w:cs="Times New Roman"/>
          <w:sz w:val="21"/>
          <w:szCs w:val="21"/>
          <w:lang w:val="zh-CN"/>
        </w:rPr>
      </w:pPr>
      <w:r>
        <w:rPr>
          <w:rFonts w:hint="eastAsia" w:ascii="Times New Roman" w:hAnsi="Times New Roman" w:eastAsia="宋体" w:cs="Times New Roman"/>
          <w:sz w:val="21"/>
          <w:szCs w:val="21"/>
          <w:lang w:val="zh-CN"/>
        </w:rPr>
        <w:t xml:space="preserve">2.投标（响应）报价低于通过符合性审查的次低报价供应商投标（响应）报价50%的，即投标（响应）报价&lt;通过符合性审查的次低报价供应商投标（响应）报价×50%；</w:t>
      </w:r>
      <w:r/>
    </w:p>
    <w:p>
      <w:pPr>
        <w:ind w:firstLine="439"/>
        <w:spacing w:line="360" w:lineRule="auto"/>
        <w:tabs>
          <w:tab w:val="left" w:pos="0" w:leader="none"/>
        </w:tabs>
        <w:rPr>
          <w:rFonts w:hint="eastAsia" w:ascii="Times New Roman" w:hAnsi="Times New Roman" w:eastAsia="宋体" w:cs="Times New Roman"/>
          <w:sz w:val="21"/>
          <w:szCs w:val="21"/>
          <w:lang w:val="zh-CN"/>
        </w:rPr>
      </w:pPr>
      <w:r>
        <w:rPr>
          <w:rFonts w:hint="eastAsia" w:ascii="Times New Roman" w:hAnsi="Times New Roman" w:eastAsia="宋体" w:cs="Times New Roman"/>
          <w:sz w:val="21"/>
          <w:szCs w:val="21"/>
          <w:lang w:val="zh-CN"/>
        </w:rPr>
        <w:t xml:space="preserve">3.投标（响应）报价低于采购项目最高限价45%的，即投标（响应）报价&lt;采购项目最高限价×45%；</w:t>
      </w:r>
      <w:r/>
    </w:p>
    <w:p>
      <w:pPr>
        <w:ind w:firstLine="439"/>
        <w:spacing w:line="360" w:lineRule="auto"/>
        <w:tabs>
          <w:tab w:val="left" w:pos="0" w:leader="none"/>
        </w:tabs>
        <w:rPr>
          <w:rFonts w:hint="eastAsia" w:ascii="Times New Roman" w:hAnsi="Times New Roman" w:eastAsia="宋体" w:cs="Times New Roman"/>
          <w:sz w:val="21"/>
          <w:szCs w:val="21"/>
          <w:lang w:val="zh-CN"/>
        </w:rPr>
      </w:pPr>
      <w:r>
        <w:rPr>
          <w:rFonts w:hint="eastAsia" w:ascii="Times New Roman" w:hAnsi="Times New Roman" w:eastAsia="宋体" w:cs="Times New Roman"/>
          <w:sz w:val="21"/>
          <w:szCs w:val="21"/>
          <w:lang w:val="zh-CN"/>
        </w:rPr>
        <w:t xml:space="preserve"> 4.评审委员会基于专业判断，认为供应商报价过低，有可能影响产品质量或者不能诚信履约的其他情形。</w:t>
      </w:r>
      <w:r/>
    </w:p>
    <w:p>
      <w:pPr>
        <w:ind w:firstLine="439"/>
        <w:spacing w:line="360" w:lineRule="auto"/>
        <w:tabs>
          <w:tab w:val="left" w:pos="0" w:leader="none"/>
        </w:tabs>
        <w:rPr>
          <w:rFonts w:hint="eastAsia" w:ascii="Times New Roman" w:hAnsi="Times New Roman" w:eastAsia="宋体" w:cs="Times New Roman"/>
          <w:sz w:val="21"/>
          <w:szCs w:val="21"/>
          <w:lang w:val="zh-CN"/>
        </w:rPr>
      </w:pPr>
      <w:r>
        <w:rPr>
          <w:rFonts w:hint="eastAsia" w:ascii="Times New Roman" w:hAnsi="Times New Roman" w:eastAsia="宋体" w:cs="Times New Roman"/>
          <w:sz w:val="21"/>
          <w:szCs w:val="21"/>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39"/>
        <w:spacing w:line="360" w:lineRule="auto"/>
        <w:tabs>
          <w:tab w:val="left" w:pos="0" w:leader="none"/>
        </w:tabs>
        <w:rPr>
          <w:rFonts w:hint="eastAsia" w:ascii="Times New Roman" w:hAnsi="Times New Roman" w:eastAsia="宋体" w:cs="Times New Roman"/>
          <w:sz w:val="21"/>
          <w:szCs w:val="21"/>
          <w:lang w:val="zh-CN"/>
        </w:rPr>
      </w:pPr>
      <w:r>
        <w:rPr>
          <w:rFonts w:hint="eastAsia" w:ascii="Times New Roman" w:hAnsi="Times New Roman" w:eastAsia="宋体" w:cs="Times New Roman"/>
          <w:sz w:val="21"/>
          <w:szCs w:val="21"/>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39"/>
        <w:spacing w:line="360" w:lineRule="auto"/>
        <w:tabs>
          <w:tab w:val="left" w:pos="0" w:leader="none"/>
        </w:tabs>
        <w:rPr>
          <w:sz w:val="21"/>
          <w:szCs w:val="21"/>
          <w:lang w:val="zh-CN"/>
        </w:rPr>
      </w:pPr>
      <w:r>
        <w:rPr>
          <w:sz w:val="21"/>
          <w:szCs w:val="21"/>
          <w:lang w:val="zh-CN"/>
        </w:rPr>
        <w:t xml:space="preserve">2</w:t>
      </w:r>
      <w:r>
        <w:rPr>
          <w:rFonts w:hint="eastAsia"/>
          <w:sz w:val="21"/>
          <w:szCs w:val="21"/>
          <w:lang w:val="zh-CN"/>
        </w:rPr>
        <w:t xml:space="preserve">5.7除上述情形外，</w:t>
      </w:r>
      <w:r>
        <w:rPr>
          <w:rFonts w:hAnsi="宋体"/>
          <w:sz w:val="21"/>
          <w:szCs w:val="21"/>
          <w:lang w:val="zh-CN"/>
        </w:rPr>
        <w:t xml:space="preserve">对投标文件的判定，只依据投标</w:t>
      </w:r>
      <w:r>
        <w:rPr>
          <w:rFonts w:hint="eastAsia" w:hAnsi="宋体"/>
          <w:sz w:val="21"/>
          <w:szCs w:val="21"/>
          <w:lang w:val="zh-CN"/>
        </w:rPr>
        <w:t xml:space="preserve">文件</w:t>
      </w:r>
      <w:r>
        <w:rPr>
          <w:rFonts w:hAnsi="宋体"/>
          <w:sz w:val="21"/>
          <w:szCs w:val="21"/>
          <w:lang w:val="zh-CN"/>
        </w:rPr>
        <w:t xml:space="preserve">本身，不依靠开标后的任何外来证明。</w:t>
      </w:r>
      <w:r/>
    </w:p>
    <w:p>
      <w:pPr>
        <w:ind w:firstLine="420"/>
        <w:spacing w:line="360" w:lineRule="auto"/>
        <w:tabs>
          <w:tab w:val="left" w:pos="0" w:leader="none"/>
        </w:tabs>
        <w:rPr>
          <w:rFonts w:hint="eastAsia" w:hAnsi="宋体"/>
          <w:sz w:val="21"/>
          <w:szCs w:val="21"/>
          <w:lang w:val="zh-CN"/>
        </w:rPr>
      </w:pPr>
      <w:r>
        <w:rPr>
          <w:sz w:val="21"/>
          <w:szCs w:val="21"/>
          <w:lang w:val="zh-CN"/>
        </w:rPr>
        <w:t xml:space="preserve">2</w:t>
      </w:r>
      <w:r>
        <w:rPr>
          <w:rFonts w:hint="eastAsia"/>
          <w:sz w:val="21"/>
          <w:szCs w:val="21"/>
          <w:lang w:val="zh-CN"/>
        </w:rPr>
        <w:t xml:space="preserve">5.8</w:t>
      </w:r>
      <w:r>
        <w:rPr>
          <w:rFonts w:hAnsi="宋体"/>
          <w:sz w:val="21"/>
          <w:szCs w:val="21"/>
          <w:lang w:val="zh-CN"/>
        </w:rPr>
        <w:t xml:space="preserve">采购代理机构将拒绝被确定为非实质性响应的投标，投标人不能通过修正或撤销不符之处而使其投标成为实质性响应的投标。</w:t>
      </w:r>
      <w:r/>
    </w:p>
    <w:p>
      <w:pPr>
        <w:ind w:firstLine="420"/>
        <w:spacing w:line="360" w:lineRule="auto"/>
        <w:rPr>
          <w:sz w:val="21"/>
          <w:szCs w:val="21"/>
          <w:lang w:val="zh-CN"/>
        </w:rPr>
      </w:pPr>
      <w:r>
        <w:rPr>
          <w:sz w:val="21"/>
          <w:szCs w:val="21"/>
          <w:lang w:val="zh-CN"/>
        </w:rPr>
        <w:t xml:space="preserve">2</w:t>
      </w:r>
      <w:r>
        <w:rPr>
          <w:rFonts w:hint="eastAsia"/>
          <w:sz w:val="21"/>
          <w:szCs w:val="21"/>
          <w:lang w:val="zh-CN"/>
        </w:rPr>
        <w:t xml:space="preserve">5</w:t>
      </w:r>
      <w:r>
        <w:rPr>
          <w:sz w:val="21"/>
          <w:szCs w:val="21"/>
          <w:lang w:val="zh-CN"/>
        </w:rPr>
        <w:t xml:space="preserve">.</w:t>
      </w:r>
      <w:r>
        <w:rPr>
          <w:rFonts w:hint="eastAsia"/>
          <w:sz w:val="21"/>
          <w:szCs w:val="21"/>
          <w:lang w:val="zh-CN"/>
        </w:rPr>
        <w:t xml:space="preserve">9</w:t>
      </w:r>
      <w:r>
        <w:rPr>
          <w:rFonts w:hAnsi="宋体"/>
          <w:sz w:val="21"/>
          <w:szCs w:val="21"/>
          <w:lang w:val="zh-CN"/>
        </w:rPr>
        <w:t xml:space="preserve">对不同文字文本投标文件的解释发生异议的，以中文文本为准；</w:t>
      </w:r>
      <w:r/>
    </w:p>
    <w:p>
      <w:pPr>
        <w:spacing w:line="400" w:lineRule="exact"/>
        <w:rPr>
          <w:rFonts w:ascii="宋体" w:hAnsi="宋体"/>
          <w:b/>
          <w:bCs/>
          <w:sz w:val="21"/>
          <w:szCs w:val="21"/>
        </w:rPr>
      </w:pPr>
      <w:r>
        <w:rPr>
          <w:rFonts w:ascii="宋体" w:hAnsi="宋体"/>
          <w:b/>
          <w:bCs/>
          <w:sz w:val="21"/>
          <w:szCs w:val="21"/>
          <w:lang w:val="zh-CN"/>
        </w:rPr>
        <w:t xml:space="preserve">26、废标</w:t>
      </w:r>
      <w:r/>
    </w:p>
    <w:p>
      <w:pPr>
        <w:ind w:firstLine="420"/>
        <w:spacing w:line="400" w:lineRule="exact"/>
        <w:rPr>
          <w:rFonts w:ascii="宋体" w:hAnsi="宋体"/>
          <w:sz w:val="21"/>
          <w:szCs w:val="21"/>
          <w:lang w:val="zh-CN"/>
        </w:rPr>
      </w:pPr>
      <w:r>
        <w:rPr>
          <w:rFonts w:ascii="宋体" w:hAnsi="宋体"/>
          <w:sz w:val="21"/>
          <w:szCs w:val="21"/>
          <w:lang w:val="zh-CN"/>
        </w:rPr>
        <w:t xml:space="preserve">26.1 在招标过程中，出现下列情况之一的，应予废标：</w:t>
      </w:r>
      <w:r/>
    </w:p>
    <w:p>
      <w:pPr>
        <w:ind w:firstLine="420"/>
        <w:spacing w:line="400" w:lineRule="exact"/>
        <w:rPr>
          <w:rFonts w:ascii="宋体" w:hAnsi="宋体"/>
          <w:sz w:val="21"/>
          <w:szCs w:val="21"/>
          <w:lang w:val="zh-CN"/>
        </w:rPr>
      </w:pPr>
      <w:r>
        <w:rPr>
          <w:rFonts w:ascii="宋体" w:hAnsi="宋体"/>
          <w:sz w:val="21"/>
          <w:szCs w:val="21"/>
          <w:lang w:val="zh-CN"/>
        </w:rPr>
        <w:t xml:space="preserve">26.1.1符合专业条件的供应商或者对招标文件作实质响应的供应商不足三家的；</w:t>
      </w:r>
      <w:r/>
    </w:p>
    <w:p>
      <w:pPr>
        <w:ind w:firstLine="420"/>
        <w:spacing w:line="400" w:lineRule="exact"/>
        <w:rPr>
          <w:rFonts w:ascii="宋体" w:hAnsi="宋体"/>
          <w:sz w:val="21"/>
          <w:szCs w:val="21"/>
          <w:lang w:val="zh-CN"/>
        </w:rPr>
      </w:pPr>
      <w:r>
        <w:rPr>
          <w:rFonts w:ascii="宋体" w:hAnsi="宋体"/>
          <w:sz w:val="21"/>
          <w:szCs w:val="21"/>
          <w:lang w:val="zh-CN"/>
        </w:rPr>
        <w:t xml:space="preserve">26.1.2出现影响采购公正的违法、违规行为的；</w:t>
      </w:r>
      <w:r/>
    </w:p>
    <w:p>
      <w:pPr>
        <w:ind w:firstLine="420"/>
        <w:spacing w:line="400" w:lineRule="exact"/>
        <w:rPr>
          <w:rFonts w:ascii="宋体" w:hAnsi="宋体"/>
          <w:sz w:val="21"/>
          <w:szCs w:val="21"/>
          <w:lang w:val="zh-CN"/>
        </w:rPr>
      </w:pPr>
      <w:r>
        <w:rPr>
          <w:rFonts w:ascii="宋体" w:hAnsi="宋体"/>
          <w:sz w:val="21"/>
          <w:szCs w:val="21"/>
          <w:lang w:val="zh-CN"/>
        </w:rPr>
        <w:t xml:space="preserve">26.1.3</w:t>
      </w:r>
      <w:r>
        <w:rPr>
          <w:rFonts w:hint="eastAsia" w:ascii="宋体" w:hAnsi="宋体"/>
          <w:sz w:val="21"/>
          <w:szCs w:val="21"/>
          <w:lang w:val="zh-CN"/>
        </w:rPr>
        <w:t xml:space="preserve">投标人的报价均超过了采购预算或者预算，招标人不能支付的</w:t>
      </w:r>
      <w:r>
        <w:rPr>
          <w:rFonts w:ascii="宋体" w:hAnsi="宋体"/>
          <w:sz w:val="21"/>
          <w:szCs w:val="21"/>
          <w:lang w:val="zh-CN"/>
        </w:rPr>
        <w:t xml:space="preserve">；</w:t>
      </w:r>
      <w:r/>
    </w:p>
    <w:p>
      <w:pPr>
        <w:ind w:firstLine="420"/>
        <w:spacing w:line="400" w:lineRule="exact"/>
        <w:rPr>
          <w:rFonts w:ascii="宋体" w:hAnsi="宋体"/>
          <w:sz w:val="21"/>
          <w:szCs w:val="21"/>
          <w:lang w:val="zh-CN"/>
        </w:rPr>
      </w:pPr>
      <w:r>
        <w:rPr>
          <w:rFonts w:ascii="宋体" w:hAnsi="宋体"/>
          <w:sz w:val="21"/>
          <w:szCs w:val="21"/>
          <w:lang w:val="zh-CN"/>
        </w:rPr>
        <w:t xml:space="preserve">26.1.4因重大变故，采购任务取消的；</w:t>
      </w:r>
      <w:r/>
    </w:p>
    <w:p>
      <w:pPr>
        <w:ind w:firstLine="420"/>
        <w:spacing w:line="400" w:lineRule="exact"/>
        <w:rPr>
          <w:rFonts w:ascii="宋体" w:hAnsi="宋体"/>
          <w:sz w:val="21"/>
          <w:szCs w:val="21"/>
        </w:rPr>
      </w:pPr>
      <w:r>
        <w:rPr>
          <w:rFonts w:ascii="宋体" w:hAnsi="宋体"/>
          <w:sz w:val="21"/>
          <w:szCs w:val="21"/>
          <w:lang w:val="zh-CN"/>
        </w:rPr>
        <w:t xml:space="preserve">26.2 废标后，采购代理机构将把废标的理由通知所有投标人。</w:t>
      </w:r>
      <w:r/>
    </w:p>
    <w:p>
      <w:pPr>
        <w:spacing w:line="400" w:lineRule="exact"/>
        <w:rPr>
          <w:rFonts w:ascii="宋体" w:hAnsi="宋体"/>
          <w:b/>
          <w:bCs/>
          <w:sz w:val="21"/>
          <w:szCs w:val="21"/>
        </w:rPr>
      </w:pPr>
      <w:r>
        <w:rPr>
          <w:rFonts w:ascii="宋体" w:hAnsi="宋体"/>
          <w:b/>
          <w:bCs/>
          <w:sz w:val="21"/>
          <w:szCs w:val="21"/>
          <w:lang w:val="zh-CN"/>
        </w:rPr>
        <w:t xml:space="preserve">27、投标文件的评价和比较</w:t>
      </w:r>
      <w:r/>
    </w:p>
    <w:p>
      <w:pPr>
        <w:ind w:firstLine="359"/>
        <w:spacing w:line="360" w:lineRule="auto"/>
        <w:rPr>
          <w:sz w:val="21"/>
          <w:szCs w:val="21"/>
          <w:lang w:val="zh-CN"/>
        </w:rPr>
      </w:pPr>
      <w:r>
        <w:rPr>
          <w:sz w:val="21"/>
          <w:szCs w:val="21"/>
          <w:lang w:val="zh-CN"/>
        </w:rPr>
        <w:t xml:space="preserve">2</w:t>
      </w:r>
      <w:r>
        <w:rPr>
          <w:rFonts w:hint="eastAsia"/>
          <w:sz w:val="21"/>
          <w:szCs w:val="21"/>
          <w:lang w:val="zh-CN"/>
        </w:rPr>
        <w:t xml:space="preserve">7</w:t>
      </w:r>
      <w:r>
        <w:rPr>
          <w:sz w:val="21"/>
          <w:szCs w:val="21"/>
          <w:lang w:val="zh-CN"/>
        </w:rPr>
        <w:t xml:space="preserve">.1评标委员会将仅对按照</w:t>
      </w:r>
      <w:r>
        <w:rPr>
          <w:rFonts w:hint="eastAsia"/>
          <w:sz w:val="21"/>
          <w:szCs w:val="21"/>
        </w:rPr>
        <w:t xml:space="preserve">招标文件</w:t>
      </w:r>
      <w:r>
        <w:rPr>
          <w:sz w:val="21"/>
          <w:szCs w:val="21"/>
          <w:lang w:val="zh-CN"/>
        </w:rPr>
        <w:t xml:space="preserve">有关规定确定为实质上响应招标文件要求的投标文件进行商务和技术评估，综合比较与评价。</w:t>
      </w:r>
      <w:r/>
    </w:p>
    <w:p>
      <w:pPr>
        <w:ind w:firstLine="359"/>
        <w:spacing w:line="360" w:lineRule="auto"/>
        <w:rPr>
          <w:rFonts w:hint="eastAsia"/>
          <w:sz w:val="21"/>
          <w:szCs w:val="21"/>
          <w:lang w:val="zh-CN"/>
        </w:rPr>
      </w:pPr>
      <w:r>
        <w:rPr>
          <w:sz w:val="21"/>
          <w:szCs w:val="21"/>
          <w:lang w:val="zh-CN"/>
        </w:rPr>
        <w:t xml:space="preserve">27.2评价和比较采用综合评分法，评委会严格按照招标文件的规定要求、条件、评分标准，对投标人所提供货物或服务的先进性、可靠性、售后服务承诺、质量保证承诺等实质性响应内容进行比较评价</w:t>
      </w:r>
      <w:r>
        <w:rPr>
          <w:rFonts w:hint="eastAsia"/>
          <w:sz w:val="21"/>
          <w:szCs w:val="21"/>
          <w:lang w:val="zh-CN"/>
        </w:rPr>
        <w:t xml:space="preserve">。</w:t>
      </w:r>
      <w:r/>
    </w:p>
    <w:p>
      <w:pPr>
        <w:ind w:firstLine="359"/>
        <w:spacing w:line="360" w:lineRule="auto"/>
        <w:rPr>
          <w:rFonts w:hint="eastAsia"/>
          <w:sz w:val="21"/>
          <w:szCs w:val="21"/>
          <w:lang w:val="zh-CN"/>
        </w:rPr>
      </w:pPr>
      <w:r>
        <w:rPr>
          <w:sz w:val="21"/>
          <w:szCs w:val="21"/>
          <w:lang w:val="zh-CN"/>
        </w:rPr>
        <w:t xml:space="preserve">27.3 最低的投标报价或最高的折扣比例是中标的重要条件，但不是唯一条件。</w:t>
      </w:r>
      <w:r/>
    </w:p>
    <w:p>
      <w:pPr>
        <w:spacing w:line="400" w:lineRule="exact"/>
        <w:rPr>
          <w:rFonts w:ascii="宋体" w:hAnsi="宋体"/>
          <w:b/>
          <w:bCs/>
          <w:sz w:val="21"/>
          <w:szCs w:val="21"/>
        </w:rPr>
      </w:pPr>
      <w:r>
        <w:rPr>
          <w:rFonts w:ascii="宋体" w:hAnsi="宋体"/>
          <w:b/>
          <w:bCs/>
          <w:sz w:val="21"/>
          <w:szCs w:val="21"/>
          <w:lang w:val="zh-CN"/>
        </w:rPr>
        <w:t xml:space="preserve">七、授予合同</w:t>
      </w:r>
      <w:r/>
    </w:p>
    <w:p>
      <w:pPr>
        <w:spacing w:line="400" w:lineRule="exact"/>
        <w:rPr>
          <w:rFonts w:ascii="宋体" w:hAnsi="宋体"/>
          <w:b/>
          <w:bCs/>
          <w:sz w:val="21"/>
          <w:szCs w:val="21"/>
        </w:rPr>
      </w:pPr>
      <w:r>
        <w:rPr>
          <w:rFonts w:ascii="宋体" w:hAnsi="宋体"/>
          <w:b/>
          <w:bCs/>
          <w:sz w:val="21"/>
          <w:szCs w:val="21"/>
          <w:lang w:val="zh-CN"/>
        </w:rPr>
        <w:t xml:space="preserve">28、中标人的确认</w:t>
      </w:r>
      <w:r/>
    </w:p>
    <w:p>
      <w:pPr>
        <w:ind w:firstLine="502"/>
        <w:spacing w:line="360" w:lineRule="auto"/>
        <w:rPr>
          <w:rFonts w:hint="eastAsia" w:ascii="宋体" w:hAnsi="宋体" w:cs="宋体"/>
          <w:sz w:val="21"/>
          <w:szCs w:val="21"/>
          <w:lang w:val="zh-CN"/>
        </w:rPr>
      </w:pPr>
      <w:r>
        <w:rPr>
          <w:rFonts w:hint="eastAsia" w:ascii="宋体" w:hAnsi="宋体" w:cs="宋体"/>
          <w:sz w:val="21"/>
          <w:szCs w:val="21"/>
          <w:lang w:val="zh-CN"/>
        </w:rPr>
        <w:t xml:space="preserve">28.1评标委员会根据投标人资格审查情况，对投标文件进行评价和比较，按照评标办法和标准</w:t>
      </w:r>
      <w:r>
        <w:rPr>
          <w:rFonts w:hint="eastAsia" w:ascii="宋体" w:hAnsi="宋体" w:cs="宋体"/>
          <w:sz w:val="21"/>
          <w:szCs w:val="21"/>
        </w:rPr>
        <w:t xml:space="preserve">直接确定中标人</w:t>
      </w:r>
      <w:r>
        <w:rPr>
          <w:rFonts w:hint="eastAsia" w:ascii="宋体" w:hAnsi="宋体" w:cs="宋体"/>
          <w:sz w:val="21"/>
          <w:szCs w:val="21"/>
          <w:lang w:val="zh-CN"/>
        </w:rPr>
        <w:t xml:space="preserve">。评标委员会有权评定中标人，同时也有权拒绝任何或所有投标人中标。</w:t>
      </w:r>
      <w:r/>
    </w:p>
    <w:p>
      <w:pPr>
        <w:ind w:firstLine="502"/>
        <w:spacing w:line="360" w:lineRule="auto"/>
        <w:rPr>
          <w:rFonts w:hint="eastAsia" w:ascii="宋体" w:hAnsi="宋体" w:cs="宋体"/>
          <w:sz w:val="21"/>
          <w:szCs w:val="21"/>
          <w:lang w:val="zh-CN"/>
        </w:rPr>
      </w:pPr>
      <w:r>
        <w:rPr>
          <w:rFonts w:hint="eastAsia" w:ascii="宋体" w:hAnsi="宋体" w:cs="宋体"/>
          <w:sz w:val="21"/>
          <w:szCs w:val="21"/>
          <w:lang w:val="zh-CN"/>
        </w:rPr>
        <w:t xml:space="preserve">28.</w:t>
      </w:r>
      <w:r>
        <w:rPr>
          <w:rFonts w:hint="eastAsia" w:ascii="宋体" w:hAnsi="宋体" w:cs="宋体"/>
          <w:sz w:val="21"/>
          <w:szCs w:val="21"/>
        </w:rPr>
        <w:t xml:space="preserve">2</w:t>
      </w:r>
      <w:r>
        <w:rPr>
          <w:rFonts w:hint="eastAsia" w:ascii="宋体" w:hAnsi="宋体" w:cs="宋体"/>
          <w:sz w:val="21"/>
          <w:szCs w:val="21"/>
          <w:lang w:val="zh-CN"/>
        </w:rPr>
        <w:t xml:space="preserve">经评标委员会评审并确定中标人后，采购代理机构将在规定的时间内将中标结果在政府采购管理部门指定媒体上予以公告，公告期为一个工作日。</w:t>
      </w:r>
      <w:r/>
    </w:p>
    <w:p>
      <w:pPr>
        <w:ind w:firstLine="502"/>
        <w:spacing w:line="360" w:lineRule="auto"/>
        <w:rPr>
          <w:rFonts w:hint="eastAsia" w:ascii="宋体" w:hAnsi="宋体" w:cs="宋体"/>
          <w:sz w:val="21"/>
          <w:szCs w:val="21"/>
        </w:rPr>
      </w:pPr>
      <w:r>
        <w:rPr>
          <w:rFonts w:hint="eastAsia" w:ascii="宋体" w:hAnsi="宋体" w:cs="宋体"/>
          <w:sz w:val="21"/>
          <w:szCs w:val="21"/>
        </w:rPr>
        <w:t xml:space="preserve">28.3中标人个数：1个。</w:t>
      </w:r>
      <w:r/>
    </w:p>
    <w:p>
      <w:pPr>
        <w:spacing w:line="400" w:lineRule="exact"/>
        <w:rPr>
          <w:rFonts w:ascii="宋体" w:hAnsi="宋体"/>
          <w:b/>
          <w:bCs/>
          <w:sz w:val="21"/>
          <w:szCs w:val="21"/>
        </w:rPr>
      </w:pPr>
      <w:r>
        <w:rPr>
          <w:rFonts w:ascii="宋体" w:hAnsi="宋体"/>
          <w:b/>
          <w:bCs/>
          <w:sz w:val="21"/>
          <w:szCs w:val="21"/>
          <w:lang w:val="zh-CN"/>
        </w:rPr>
        <w:t xml:space="preserve">29、合同授予标准</w:t>
      </w:r>
      <w:r/>
    </w:p>
    <w:p>
      <w:pPr>
        <w:ind w:firstLine="502"/>
        <w:spacing w:line="360" w:lineRule="auto"/>
        <w:rPr>
          <w:rFonts w:hAnsi="宋体"/>
          <w:sz w:val="21"/>
          <w:szCs w:val="21"/>
          <w:lang w:val="zh-CN"/>
        </w:rPr>
      </w:pPr>
      <w:r>
        <w:rPr>
          <w:rFonts w:hint="eastAsia" w:hAnsi="宋体"/>
          <w:sz w:val="21"/>
          <w:szCs w:val="21"/>
          <w:lang w:val="zh-CN"/>
        </w:rPr>
        <w:t xml:space="preserve">29</w:t>
      </w:r>
      <w:r>
        <w:rPr>
          <w:rFonts w:hAnsi="宋体"/>
          <w:sz w:val="21"/>
          <w:szCs w:val="21"/>
          <w:lang w:val="zh-CN"/>
        </w:rPr>
        <w:t xml:space="preserve">.1采购代理机构将把合同授予</w:t>
      </w:r>
      <w:r>
        <w:rPr>
          <w:rFonts w:hint="eastAsia" w:hAnsi="宋体"/>
          <w:sz w:val="21"/>
          <w:szCs w:val="21"/>
        </w:rPr>
        <w:t xml:space="preserve">按招标文件规定</w:t>
      </w:r>
      <w:r>
        <w:rPr>
          <w:rFonts w:hAnsi="宋体"/>
          <w:sz w:val="21"/>
          <w:szCs w:val="21"/>
          <w:lang w:val="zh-CN"/>
        </w:rPr>
        <w:t xml:space="preserve">评选出的中标人。确定为中标人的必须具有实施本合同的能力和资源。</w:t>
      </w:r>
      <w:r/>
    </w:p>
    <w:p>
      <w:pPr>
        <w:ind w:firstLine="502"/>
        <w:spacing w:line="360" w:lineRule="auto"/>
        <w:rPr>
          <w:rFonts w:hint="eastAsia" w:hAnsi="宋体"/>
          <w:sz w:val="21"/>
          <w:szCs w:val="21"/>
          <w:lang w:val="zh-CN"/>
        </w:rPr>
      </w:pPr>
      <w:r>
        <w:rPr>
          <w:rFonts w:hint="eastAsia" w:hAnsi="宋体"/>
          <w:sz w:val="21"/>
          <w:szCs w:val="21"/>
          <w:lang w:val="zh-CN"/>
        </w:rPr>
        <w:t xml:space="preserve">29</w:t>
      </w:r>
      <w:r>
        <w:rPr>
          <w:rFonts w:hAnsi="宋体"/>
          <w:sz w:val="21"/>
          <w:szCs w:val="21"/>
          <w:lang w:val="zh-CN"/>
        </w:rPr>
        <w:t xml:space="preserve">.2在合同签订之前，如发现中标人提供的材料虚假或对标书所要求说明的情况故意隐瞒或虚报，则</w:t>
      </w:r>
      <w:r>
        <w:rPr>
          <w:rFonts w:hint="eastAsia" w:hAnsi="宋体"/>
          <w:sz w:val="21"/>
          <w:szCs w:val="21"/>
        </w:rPr>
        <w:t xml:space="preserve">按采购程序</w:t>
      </w:r>
      <w:r>
        <w:rPr>
          <w:rFonts w:hAnsi="宋体"/>
          <w:sz w:val="21"/>
          <w:szCs w:val="21"/>
          <w:lang w:val="zh-CN"/>
        </w:rPr>
        <w:t xml:space="preserve">取消其签约资格。</w:t>
      </w:r>
      <w:r/>
    </w:p>
    <w:p>
      <w:pPr>
        <w:spacing w:line="400" w:lineRule="exact"/>
        <w:rPr>
          <w:rFonts w:ascii="宋体" w:hAnsi="宋体"/>
          <w:b/>
          <w:bCs/>
          <w:sz w:val="21"/>
          <w:szCs w:val="21"/>
          <w:lang w:val="zh-CN"/>
        </w:rPr>
      </w:pPr>
      <w:r>
        <w:rPr>
          <w:rFonts w:ascii="宋体" w:hAnsi="宋体"/>
          <w:b/>
          <w:bCs/>
          <w:sz w:val="21"/>
          <w:szCs w:val="21"/>
          <w:lang w:val="zh-CN"/>
        </w:rPr>
        <w:t xml:space="preserve">30、中标通知书</w:t>
      </w:r>
      <w:r/>
    </w:p>
    <w:p>
      <w:pPr>
        <w:ind w:firstLine="502"/>
        <w:spacing w:line="360" w:lineRule="auto"/>
        <w:rPr>
          <w:sz w:val="21"/>
          <w:szCs w:val="21"/>
          <w:lang w:val="zh-CN"/>
        </w:rPr>
      </w:pPr>
      <w:r>
        <w:rPr>
          <w:sz w:val="21"/>
          <w:szCs w:val="21"/>
          <w:lang w:val="zh-CN"/>
        </w:rPr>
        <w:t xml:space="preserve">3</w:t>
      </w:r>
      <w:r>
        <w:rPr>
          <w:rFonts w:hint="eastAsia"/>
          <w:sz w:val="21"/>
          <w:szCs w:val="21"/>
          <w:lang w:val="zh-CN"/>
        </w:rPr>
        <w:t xml:space="preserve">0</w:t>
      </w:r>
      <w:r>
        <w:rPr>
          <w:sz w:val="21"/>
          <w:szCs w:val="21"/>
          <w:lang w:val="zh-CN"/>
        </w:rPr>
        <w:t xml:space="preserve">.1</w:t>
      </w:r>
      <w:r>
        <w:rPr>
          <w:rFonts w:hAnsi="宋体"/>
          <w:sz w:val="21"/>
          <w:szCs w:val="21"/>
          <w:lang w:val="zh-CN"/>
        </w:rPr>
        <w:t xml:space="preserve">确定出中标人后在投标有效期截止前，采购代理机构将</w:t>
      </w:r>
      <w:r>
        <w:rPr>
          <w:rFonts w:hint="eastAsia" w:hAnsi="宋体"/>
          <w:sz w:val="21"/>
          <w:szCs w:val="21"/>
        </w:rPr>
        <w:t xml:space="preserve">向中标人发出书面中标通知书</w:t>
      </w:r>
      <w:r>
        <w:rPr>
          <w:rFonts w:hAnsi="宋体"/>
          <w:sz w:val="21"/>
          <w:szCs w:val="21"/>
          <w:lang w:val="zh-CN"/>
        </w:rPr>
        <w:t xml:space="preserve">。在中标通知书中明确中标人的中标标价、交货时间、质量标准和有关合同签订的日期和地点</w:t>
      </w:r>
      <w:r>
        <w:rPr>
          <w:rFonts w:hint="eastAsia" w:hAnsi="宋体"/>
          <w:sz w:val="21"/>
          <w:szCs w:val="21"/>
        </w:rPr>
        <w:t xml:space="preserve">等</w:t>
      </w:r>
      <w:r>
        <w:rPr>
          <w:rFonts w:hAnsi="宋体"/>
          <w:sz w:val="21"/>
          <w:szCs w:val="21"/>
          <w:lang w:val="zh-CN"/>
        </w:rPr>
        <w:t xml:space="preserve">。</w:t>
      </w:r>
      <w:r/>
    </w:p>
    <w:p>
      <w:pPr>
        <w:ind w:firstLine="502"/>
        <w:spacing w:line="360" w:lineRule="auto"/>
        <w:rPr>
          <w:sz w:val="21"/>
          <w:szCs w:val="21"/>
          <w:lang w:val="zh-CN"/>
        </w:rPr>
      </w:pPr>
      <w:r>
        <w:rPr>
          <w:sz w:val="21"/>
          <w:szCs w:val="21"/>
          <w:lang w:val="zh-CN"/>
        </w:rPr>
        <w:t xml:space="preserve">3</w:t>
      </w:r>
      <w:r>
        <w:rPr>
          <w:rFonts w:hint="eastAsia"/>
          <w:sz w:val="21"/>
          <w:szCs w:val="21"/>
          <w:lang w:val="zh-CN"/>
        </w:rPr>
        <w:t xml:space="preserve">0</w:t>
      </w:r>
      <w:r>
        <w:rPr>
          <w:sz w:val="21"/>
          <w:szCs w:val="21"/>
          <w:lang w:val="zh-CN"/>
        </w:rPr>
        <w:t xml:space="preserve">.2</w:t>
      </w:r>
      <w:r>
        <w:rPr>
          <w:rFonts w:hAnsi="宋体"/>
          <w:sz w:val="21"/>
          <w:szCs w:val="21"/>
          <w:lang w:val="zh-CN"/>
        </w:rPr>
        <w:t xml:space="preserve">中标通知书将成为合同的组成部分。</w:t>
      </w:r>
      <w:r/>
    </w:p>
    <w:p>
      <w:pPr>
        <w:ind w:firstLine="502"/>
        <w:spacing w:line="360" w:lineRule="auto"/>
        <w:rPr>
          <w:b/>
          <w:bCs/>
          <w:sz w:val="21"/>
          <w:szCs w:val="21"/>
        </w:rPr>
      </w:pPr>
      <w:r>
        <w:rPr>
          <w:sz w:val="21"/>
          <w:szCs w:val="21"/>
          <w:lang w:val="zh-CN"/>
        </w:rPr>
        <w:t xml:space="preserve">3</w:t>
      </w:r>
      <w:r>
        <w:rPr>
          <w:rFonts w:hint="eastAsia"/>
          <w:sz w:val="21"/>
          <w:szCs w:val="21"/>
          <w:lang w:val="zh-CN"/>
        </w:rPr>
        <w:t xml:space="preserve">0</w:t>
      </w:r>
      <w:r>
        <w:rPr>
          <w:sz w:val="21"/>
          <w:szCs w:val="21"/>
          <w:lang w:val="zh-CN"/>
        </w:rPr>
        <w:t xml:space="preserve">.3</w:t>
      </w:r>
      <w:r>
        <w:rPr>
          <w:rFonts w:hAnsi="宋体"/>
          <w:sz w:val="21"/>
          <w:szCs w:val="21"/>
          <w:lang w:val="zh-CN"/>
        </w:rPr>
        <w:t xml:space="preserve">采购代理机构对未中标人不承担解释未中标原因的义务。</w:t>
      </w:r>
      <w:r/>
    </w:p>
    <w:p>
      <w:pPr>
        <w:spacing w:line="360" w:lineRule="auto"/>
        <w:rPr>
          <w:b/>
          <w:bCs/>
          <w:sz w:val="21"/>
          <w:szCs w:val="21"/>
        </w:rPr>
      </w:pPr>
      <w:r>
        <w:rPr>
          <w:b/>
          <w:bCs/>
          <w:sz w:val="21"/>
          <w:szCs w:val="21"/>
          <w:lang w:val="zh-CN"/>
        </w:rPr>
        <w:t xml:space="preserve">3</w:t>
      </w:r>
      <w:r>
        <w:rPr>
          <w:rFonts w:hint="eastAsia"/>
          <w:b/>
          <w:bCs/>
          <w:sz w:val="21"/>
          <w:szCs w:val="21"/>
          <w:lang w:val="zh-CN"/>
        </w:rPr>
        <w:t xml:space="preserve">1</w:t>
      </w:r>
      <w:r>
        <w:rPr>
          <w:rFonts w:hAnsi="宋体"/>
          <w:b/>
          <w:bCs/>
          <w:sz w:val="21"/>
          <w:szCs w:val="21"/>
          <w:lang w:val="zh-CN"/>
        </w:rPr>
        <w:t xml:space="preserve">、合同的签订</w:t>
      </w:r>
      <w:r/>
    </w:p>
    <w:p>
      <w:pPr>
        <w:ind w:firstLine="502"/>
        <w:spacing w:line="360" w:lineRule="auto"/>
        <w:rPr>
          <w:rFonts w:hint="eastAsia" w:hAnsi="宋体"/>
          <w:sz w:val="21"/>
          <w:szCs w:val="21"/>
        </w:rPr>
      </w:pPr>
      <w:r>
        <w:rPr>
          <w:rFonts w:hint="eastAsia" w:hAnsi="宋体"/>
          <w:sz w:val="21"/>
          <w:szCs w:val="21"/>
          <w:lang w:val="zh-CN"/>
        </w:rPr>
        <w:t xml:space="preserve">31.1中标人应按中标通知书中规定的时间和地点与招标人签订</w:t>
      </w:r>
      <w:r>
        <w:rPr>
          <w:rFonts w:hint="eastAsia" w:hAnsi="宋体"/>
          <w:sz w:val="21"/>
          <w:szCs w:val="21"/>
        </w:rPr>
        <w:t xml:space="preserve">采购</w:t>
      </w:r>
      <w:r>
        <w:rPr>
          <w:rFonts w:hint="eastAsia" w:hAnsi="宋体"/>
          <w:sz w:val="21"/>
          <w:szCs w:val="21"/>
          <w:lang w:val="zh-CN"/>
        </w:rPr>
        <w:t xml:space="preserve">合同。</w:t>
      </w:r>
      <w:r/>
    </w:p>
    <w:p>
      <w:pPr>
        <w:ind w:firstLine="502"/>
        <w:spacing w:line="360" w:lineRule="auto"/>
        <w:rPr>
          <w:rFonts w:hint="eastAsia" w:hAnsi="宋体"/>
          <w:sz w:val="21"/>
          <w:szCs w:val="21"/>
          <w:lang w:val="zh-CN"/>
        </w:rPr>
      </w:pPr>
      <w:r>
        <w:rPr>
          <w:rFonts w:hint="eastAsia" w:hAnsi="宋体"/>
          <w:sz w:val="21"/>
          <w:szCs w:val="21"/>
          <w:lang w:val="zh-CN"/>
        </w:rPr>
        <w:t xml:space="preserve">31.2签订</w:t>
      </w:r>
      <w:r>
        <w:rPr>
          <w:rFonts w:hint="eastAsia" w:hAnsi="宋体"/>
          <w:sz w:val="21"/>
          <w:szCs w:val="21"/>
        </w:rPr>
        <w:t xml:space="preserve">的</w:t>
      </w:r>
      <w:r>
        <w:rPr>
          <w:rFonts w:hint="eastAsia" w:hAnsi="宋体"/>
          <w:sz w:val="21"/>
          <w:szCs w:val="21"/>
          <w:lang w:val="zh-CN"/>
        </w:rPr>
        <w:t xml:space="preserve">合同及合同条款应以招标文件和中标人的投标文件及其澄清文件为依据。</w:t>
      </w:r>
      <w:r/>
    </w:p>
    <w:p>
      <w:pPr>
        <w:ind w:firstLine="502"/>
        <w:spacing w:line="360" w:lineRule="auto"/>
        <w:rPr>
          <w:rFonts w:hint="eastAsia" w:hAnsi="宋体"/>
          <w:sz w:val="21"/>
          <w:szCs w:val="21"/>
        </w:rPr>
      </w:pPr>
      <w:r>
        <w:rPr>
          <w:rFonts w:hint="eastAsia" w:hAnsi="宋体"/>
          <w:sz w:val="21"/>
          <w:szCs w:val="21"/>
        </w:rPr>
        <w:t xml:space="preserve">31.3中标人无正当理由不得放弃中标。</w:t>
      </w:r>
      <w:r/>
    </w:p>
    <w:p>
      <w:pPr>
        <w:spacing w:line="360" w:lineRule="auto"/>
        <w:rPr>
          <w:rFonts w:hint="eastAsia" w:hAnsi="宋体"/>
          <w:b/>
          <w:bCs/>
          <w:sz w:val="21"/>
          <w:szCs w:val="21"/>
        </w:rPr>
      </w:pPr>
      <w:r>
        <w:rPr>
          <w:rFonts w:hint="eastAsia" w:hAnsi="宋体"/>
          <w:b/>
          <w:bCs/>
          <w:sz w:val="21"/>
          <w:szCs w:val="21"/>
        </w:rPr>
        <w:t xml:space="preserve">八、质疑事项</w:t>
      </w:r>
      <w:r/>
    </w:p>
    <w:p>
      <w:pPr>
        <w:ind w:firstLine="420"/>
        <w:spacing w:line="360" w:lineRule="auto"/>
        <w:rPr>
          <w:rFonts w:hint="eastAsia" w:hAnsi="宋体"/>
          <w:sz w:val="21"/>
          <w:szCs w:val="21"/>
        </w:rPr>
      </w:pPr>
      <w:r>
        <w:rPr>
          <w:rFonts w:hint="eastAsia" w:hAnsi="宋体"/>
          <w:sz w:val="21"/>
          <w:szCs w:val="21"/>
        </w:rPr>
        <w:t xml:space="preserve">32、关于质疑</w:t>
      </w:r>
      <w:r/>
    </w:p>
    <w:p>
      <w:pPr>
        <w:ind w:firstLine="420"/>
        <w:spacing w:line="360" w:lineRule="auto"/>
        <w:rPr>
          <w:rFonts w:hint="eastAsia" w:hAnsi="宋体"/>
          <w:sz w:val="21"/>
          <w:szCs w:val="21"/>
        </w:rPr>
      </w:pPr>
      <w:r>
        <w:rPr>
          <w:rFonts w:hint="eastAsia" w:hAnsi="宋体"/>
          <w:sz w:val="21"/>
          <w:szCs w:val="21"/>
        </w:rPr>
        <w:t xml:space="preserve">32.1供应商认为本采购文件条款使自己的权益受到损害的，应在知道或者应知权益受到损害之日起七个工作日内，以书面形式向招标代理机构提出质疑（须根据政府采购质疑和投诉办法（中华人民共和国财政部令第94号）提交）。招标代理机构应当在收到投标人书面质疑后七个工作日内作出答复。</w:t>
      </w:r>
      <w:r/>
    </w:p>
    <w:p>
      <w:pPr>
        <w:ind w:firstLine="420"/>
        <w:spacing w:line="360" w:lineRule="auto"/>
        <w:rPr>
          <w:rFonts w:hint="eastAsia" w:hAnsi="宋体"/>
          <w:sz w:val="21"/>
          <w:szCs w:val="21"/>
        </w:rPr>
      </w:pPr>
      <w:r>
        <w:rPr>
          <w:rFonts w:hint="eastAsia" w:hAnsi="宋体"/>
          <w:sz w:val="21"/>
          <w:szCs w:val="21"/>
        </w:rPr>
        <w:t xml:space="preserve">32.2根据财政部94号令第十一条规定，提出质疑的供应商应当是参与所质疑项目采购活动的供应商。潜在供应商应当依法获取本采购文件后可以依法进行质疑。</w:t>
      </w:r>
      <w:r/>
    </w:p>
    <w:p>
      <w:pPr>
        <w:ind w:firstLine="420"/>
        <w:spacing w:line="360" w:lineRule="auto"/>
        <w:rPr>
          <w:rFonts w:hint="eastAsia" w:hAnsi="宋体"/>
          <w:sz w:val="21"/>
          <w:szCs w:val="21"/>
        </w:rPr>
      </w:pPr>
      <w:r>
        <w:rPr>
          <w:rFonts w:hint="eastAsia" w:hAnsi="宋体"/>
          <w:sz w:val="21"/>
          <w:szCs w:val="21"/>
        </w:rPr>
        <w:t xml:space="preserve">32.3接受质疑函的方式：当场送达或邮寄方式。</w:t>
      </w:r>
      <w:r/>
    </w:p>
    <w:p>
      <w:pPr>
        <w:ind w:firstLine="420"/>
        <w:spacing w:line="360" w:lineRule="auto"/>
        <w:rPr>
          <w:rFonts w:hint="eastAsia" w:hAnsi="宋体" w:eastAsia="宋体"/>
          <w:sz w:val="21"/>
          <w:szCs w:val="21"/>
          <w:lang w:eastAsia="zh-CN"/>
        </w:rPr>
      </w:pPr>
      <w:r>
        <w:rPr>
          <w:rFonts w:hint="eastAsia" w:hAnsi="宋体"/>
          <w:sz w:val="21"/>
          <w:szCs w:val="21"/>
        </w:rPr>
        <w:t xml:space="preserve">32.4联系单位：苏州市卫康招投标咨询服务有限公司；接收人：</w:t>
      </w:r>
      <w:r>
        <w:rPr>
          <w:rFonts w:hint="eastAsia" w:hAnsi="宋体"/>
          <w:sz w:val="21"/>
          <w:szCs w:val="21"/>
          <w:lang w:val="en-US" w:eastAsia="zh-CN"/>
        </w:rPr>
        <w:t xml:space="preserve">前台</w:t>
      </w:r>
      <w:r/>
    </w:p>
    <w:p>
      <w:pPr>
        <w:ind w:firstLine="420"/>
        <w:spacing w:line="360" w:lineRule="auto"/>
        <w:rPr>
          <w:rFonts w:hint="eastAsia" w:hAnsi="宋体"/>
          <w:sz w:val="21"/>
          <w:szCs w:val="21"/>
        </w:rPr>
      </w:pPr>
      <w:r>
        <w:rPr>
          <w:rFonts w:hint="eastAsia" w:hAnsi="宋体"/>
          <w:sz w:val="21"/>
          <w:szCs w:val="21"/>
        </w:rPr>
        <w:t xml:space="preserve">32.5联系电话：0512-65158848</w:t>
      </w:r>
      <w:r/>
    </w:p>
    <w:p>
      <w:pPr>
        <w:ind w:firstLine="420"/>
        <w:spacing w:line="360" w:lineRule="auto"/>
        <w:rPr>
          <w:rFonts w:hint="eastAsia" w:hAnsi="宋体"/>
          <w:sz w:val="21"/>
          <w:szCs w:val="21"/>
        </w:rPr>
      </w:pPr>
      <w:r>
        <w:rPr>
          <w:rFonts w:hint="eastAsia" w:hAnsi="宋体"/>
          <w:sz w:val="21"/>
          <w:szCs w:val="21"/>
        </w:rPr>
        <w:t xml:space="preserve">32.6通讯地址：</w:t>
      </w:r>
      <w:r>
        <w:rPr>
          <w:rFonts w:hint="eastAsia" w:ascii="宋体" w:hAnsi="宋体"/>
          <w:sz w:val="21"/>
          <w:szCs w:val="21"/>
          <w:lang w:val="zh-CN"/>
        </w:rPr>
        <w:t xml:space="preserve">苏州市干将西路1296号1幢17层</w:t>
      </w:r>
      <w:r/>
    </w:p>
    <w:p>
      <w:pPr>
        <w:ind w:firstLine="420"/>
        <w:spacing w:line="360" w:lineRule="auto"/>
        <w:rPr>
          <w:rFonts w:hint="eastAsia" w:hAnsi="宋体"/>
          <w:sz w:val="21"/>
          <w:szCs w:val="21"/>
        </w:rPr>
      </w:pPr>
      <w:r>
        <w:rPr>
          <w:rFonts w:hint="eastAsia" w:hAnsi="宋体"/>
          <w:sz w:val="21"/>
          <w:szCs w:val="21"/>
        </w:rPr>
        <w:t xml:space="preserve">32.7供应商如对本项目提出质疑须在法定质疑期内一次性提出针对同一采购程序环节的质疑。</w:t>
      </w:r>
      <w:r/>
    </w:p>
    <w:p>
      <w:pPr>
        <w:spacing w:line="360" w:lineRule="auto"/>
        <w:rPr>
          <w:b/>
          <w:bCs/>
          <w:sz w:val="21"/>
          <w:szCs w:val="21"/>
        </w:rPr>
      </w:pPr>
      <w:r>
        <w:rPr>
          <w:rFonts w:hint="eastAsia" w:hAnsi="宋体"/>
          <w:b/>
          <w:bCs/>
          <w:sz w:val="21"/>
          <w:szCs w:val="21"/>
        </w:rPr>
        <w:t xml:space="preserve">九</w:t>
      </w:r>
      <w:r>
        <w:rPr>
          <w:rFonts w:hAnsi="宋体"/>
          <w:b/>
          <w:bCs/>
          <w:sz w:val="21"/>
          <w:szCs w:val="21"/>
          <w:lang w:val="zh-CN"/>
        </w:rPr>
        <w:t xml:space="preserve">、其他事项</w:t>
      </w:r>
      <w:r/>
    </w:p>
    <w:p>
      <w:pPr>
        <w:spacing w:line="360" w:lineRule="auto"/>
        <w:rPr>
          <w:b/>
          <w:bCs/>
          <w:sz w:val="21"/>
          <w:szCs w:val="21"/>
        </w:rPr>
      </w:pPr>
      <w:r>
        <w:rPr>
          <w:rFonts w:hint="eastAsia"/>
          <w:b/>
          <w:bCs/>
          <w:sz w:val="21"/>
          <w:szCs w:val="21"/>
        </w:rPr>
        <w:t xml:space="preserve">33</w:t>
      </w:r>
      <w:r>
        <w:rPr>
          <w:rFonts w:hAnsi="宋体"/>
          <w:b/>
          <w:bCs/>
          <w:sz w:val="21"/>
          <w:szCs w:val="21"/>
          <w:lang w:val="zh-CN"/>
        </w:rPr>
        <w:t xml:space="preserve">、中标服务费</w:t>
      </w:r>
      <w:r/>
    </w:p>
    <w:p>
      <w:pPr>
        <w:ind w:firstLine="502"/>
        <w:spacing w:line="360" w:lineRule="auto"/>
        <w:rPr>
          <w:rFonts w:hAnsi="宋体"/>
          <w:sz w:val="21"/>
          <w:szCs w:val="21"/>
          <w:lang w:val="zh-CN"/>
        </w:rPr>
      </w:pPr>
      <w:r>
        <w:rPr>
          <w:rFonts w:hint="eastAsia" w:hAnsi="宋体"/>
          <w:sz w:val="21"/>
          <w:szCs w:val="21"/>
        </w:rPr>
        <w:t xml:space="preserve">33</w:t>
      </w:r>
      <w:r>
        <w:rPr>
          <w:rFonts w:hAnsi="宋体"/>
          <w:sz w:val="21"/>
          <w:szCs w:val="21"/>
          <w:lang w:val="zh-CN"/>
        </w:rPr>
        <w:t xml:space="preserve">.1中标人</w:t>
      </w:r>
      <w:r>
        <w:rPr>
          <w:rFonts w:hint="eastAsia" w:hAnsi="宋体"/>
          <w:sz w:val="21"/>
          <w:szCs w:val="21"/>
        </w:rPr>
        <w:t xml:space="preserve">应按前附表规定缴纳</w:t>
      </w:r>
      <w:r>
        <w:rPr>
          <w:rFonts w:hAnsi="宋体"/>
          <w:sz w:val="21"/>
          <w:szCs w:val="21"/>
          <w:lang w:val="zh-CN"/>
        </w:rPr>
        <w:t xml:space="preserve">中标服务费。</w:t>
      </w:r>
      <w:r/>
    </w:p>
    <w:p>
      <w:pPr>
        <w:spacing w:line="360" w:lineRule="auto"/>
        <w:rPr>
          <w:b/>
          <w:bCs/>
          <w:sz w:val="21"/>
          <w:szCs w:val="21"/>
        </w:rPr>
      </w:pPr>
      <w:r>
        <w:rPr>
          <w:rFonts w:hint="eastAsia"/>
          <w:b/>
          <w:bCs/>
          <w:sz w:val="21"/>
          <w:szCs w:val="21"/>
        </w:rPr>
        <w:t xml:space="preserve">34</w:t>
      </w:r>
      <w:r>
        <w:rPr>
          <w:rFonts w:hAnsi="宋体"/>
          <w:b/>
          <w:bCs/>
          <w:sz w:val="21"/>
          <w:szCs w:val="21"/>
          <w:lang w:val="zh-CN"/>
        </w:rPr>
        <w:t xml:space="preserve">、监督和公证</w:t>
      </w:r>
      <w:r/>
    </w:p>
    <w:p>
      <w:pPr>
        <w:ind w:firstLine="502"/>
        <w:spacing w:line="360" w:lineRule="auto"/>
        <w:rPr>
          <w:sz w:val="21"/>
          <w:szCs w:val="21"/>
          <w:lang w:val="zh-CN"/>
        </w:rPr>
      </w:pPr>
      <w:r>
        <w:rPr>
          <w:rFonts w:hint="eastAsia"/>
          <w:sz w:val="21"/>
          <w:szCs w:val="21"/>
        </w:rPr>
        <w:t xml:space="preserve">34</w:t>
      </w:r>
      <w:r>
        <w:rPr>
          <w:sz w:val="21"/>
          <w:szCs w:val="21"/>
          <w:lang w:val="zh-CN"/>
        </w:rPr>
        <w:t xml:space="preserve">.1</w:t>
      </w:r>
      <w:r>
        <w:rPr>
          <w:rFonts w:hAnsi="宋体"/>
          <w:sz w:val="21"/>
          <w:szCs w:val="21"/>
          <w:lang w:val="zh-CN"/>
        </w:rPr>
        <w:t xml:space="preserve">有关监督部门将对招投标全过程进行监督。</w:t>
      </w:r>
      <w:r/>
    </w:p>
    <w:p>
      <w:pPr>
        <w:spacing w:line="360" w:lineRule="auto"/>
        <w:rPr>
          <w:b/>
          <w:bCs/>
          <w:sz w:val="21"/>
          <w:szCs w:val="21"/>
        </w:rPr>
      </w:pPr>
      <w:r>
        <w:rPr>
          <w:b/>
          <w:bCs/>
          <w:sz w:val="21"/>
          <w:szCs w:val="21"/>
          <w:lang w:val="zh-CN"/>
        </w:rPr>
        <w:t xml:space="preserve">3</w:t>
      </w:r>
      <w:r>
        <w:rPr>
          <w:rFonts w:hint="eastAsia"/>
          <w:b/>
          <w:bCs/>
          <w:sz w:val="21"/>
          <w:szCs w:val="21"/>
        </w:rPr>
        <w:t xml:space="preserve">5</w:t>
      </w:r>
      <w:r>
        <w:rPr>
          <w:rFonts w:hAnsi="宋体"/>
          <w:b/>
          <w:bCs/>
          <w:sz w:val="21"/>
          <w:szCs w:val="21"/>
          <w:lang w:val="zh-CN"/>
        </w:rPr>
        <w:t xml:space="preserve">、未尽事宜</w:t>
      </w:r>
      <w:r/>
    </w:p>
    <w:p>
      <w:pPr>
        <w:ind w:firstLine="420"/>
        <w:spacing w:line="360" w:lineRule="auto"/>
        <w:rPr>
          <w:rFonts w:ascii="宋体" w:hAnsi="宋体"/>
          <w:b/>
          <w:bCs/>
          <w:sz w:val="30"/>
          <w:szCs w:val="30"/>
        </w:rPr>
      </w:pPr>
      <w:r>
        <w:rPr>
          <w:rFonts w:hAnsi="宋体"/>
          <w:sz w:val="21"/>
          <w:szCs w:val="21"/>
          <w:lang w:val="zh-CN"/>
        </w:rPr>
        <w:t xml:space="preserve">按《中华人民共和国政府采购法》及其他有关政府采购的法律法规的规定执行。</w:t>
      </w:r>
      <w:r>
        <w:rPr>
          <w:rFonts w:ascii="宋体" w:hAnsi="宋体"/>
          <w:sz w:val="21"/>
          <w:szCs w:val="21"/>
        </w:rPr>
        <w:br w:type="page" w:clear="all"/>
      </w:r>
      <w:r>
        <w:rPr>
          <w:rFonts w:hint="eastAsia" w:ascii="宋体" w:hAnsi="宋体"/>
          <w:sz w:val="21"/>
          <w:szCs w:val="21"/>
        </w:rPr>
        <w:t xml:space="preserve">                       </w:t>
      </w:r>
      <w:r>
        <w:rPr>
          <w:rFonts w:ascii="宋体" w:hAnsi="宋体"/>
          <w:b/>
          <w:bCs/>
          <w:sz w:val="30"/>
          <w:szCs w:val="30"/>
        </w:rPr>
        <w:t xml:space="preserve">第</w:t>
      </w:r>
      <w:r>
        <w:rPr>
          <w:rFonts w:hint="eastAsia" w:ascii="宋体" w:hAnsi="宋体"/>
          <w:b/>
          <w:bCs/>
          <w:sz w:val="30"/>
          <w:szCs w:val="30"/>
        </w:rPr>
        <w:t xml:space="preserve">三</w:t>
      </w:r>
      <w:r>
        <w:rPr>
          <w:rFonts w:ascii="宋体" w:hAnsi="宋体"/>
          <w:b/>
          <w:bCs/>
          <w:sz w:val="30"/>
          <w:szCs w:val="30"/>
        </w:rPr>
        <w:t xml:space="preserve">章 投标文件格式</w:t>
      </w:r>
      <w:r/>
    </w:p>
    <w:p>
      <w:pPr>
        <w:jc w:val="center"/>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lang w:val="zh-CN"/>
        </w:rPr>
        <w:t xml:space="preserve">说明：</w:t>
      </w:r>
      <w:r/>
    </w:p>
    <w:p>
      <w:pPr>
        <w:ind w:firstLine="480"/>
        <w:jc w:val="both"/>
        <w:spacing w:line="400" w:lineRule="exact"/>
        <w:widowControl w:val="off"/>
        <w:rPr>
          <w:rFonts w:ascii="宋体" w:hAnsi="宋体"/>
          <w:b/>
          <w:bCs/>
          <w:sz w:val="21"/>
          <w:szCs w:val="21"/>
        </w:rPr>
      </w:pPr>
      <w:r>
        <w:rPr>
          <w:rFonts w:ascii="宋体" w:hAnsi="宋体"/>
          <w:b/>
          <w:bCs/>
          <w:sz w:val="21"/>
          <w:szCs w:val="21"/>
          <w:lang w:val="zh-CN"/>
        </w:rPr>
        <w:t xml:space="preserve">对本章所有的投标书格式 ，投标人可根据自身情况进行补充和修改，但补充和修改不得造成与本格式内容有实质性的违背。</w:t>
      </w:r>
      <w:r/>
    </w:p>
    <w:p>
      <w:pPr>
        <w:jc w:val="both"/>
        <w:spacing w:line="400" w:lineRule="exact"/>
        <w:widowControl w:val="off"/>
        <w:rPr>
          <w:rFonts w:ascii="宋体" w:hAnsi="宋体"/>
          <w:b/>
          <w:bCs/>
          <w:sz w:val="21"/>
          <w:szCs w:val="21"/>
        </w:rPr>
      </w:pPr>
      <w:r>
        <w:rPr>
          <w:rFonts w:ascii="宋体" w:hAnsi="宋体"/>
          <w:b/>
          <w:bCs/>
          <w:sz w:val="21"/>
          <w:szCs w:val="21"/>
          <w:lang w:val="zh-CN"/>
        </w:rPr>
        <w:t xml:space="preserve">格式1：（投标人）法人委托书</w:t>
      </w:r>
      <w:r/>
    </w:p>
    <w:p>
      <w:pPr>
        <w:jc w:val="center"/>
        <w:spacing w:line="400" w:lineRule="exact"/>
        <w:widowControl w:val="off"/>
        <w:rPr>
          <w:rFonts w:ascii="宋体" w:hAnsi="宋体"/>
          <w:sz w:val="21"/>
          <w:szCs w:val="21"/>
          <w:lang w:val="zh-CN"/>
        </w:rPr>
        <w:outlineLvl w:val="0"/>
      </w:pPr>
      <w:r>
        <w:rPr>
          <w:rFonts w:ascii="宋体" w:hAnsi="宋体"/>
          <w:sz w:val="21"/>
          <w:szCs w:val="21"/>
          <w:lang w:val="zh-CN"/>
        </w:rPr>
        <w:t xml:space="preserve">法人委托书</w:t>
      </w:r>
      <w:r/>
    </w:p>
    <w:p>
      <w:pPr>
        <w:ind w:firstLine="425"/>
        <w:jc w:val="both"/>
        <w:spacing w:line="400" w:lineRule="exact"/>
        <w:widowControl w:val="off"/>
        <w:rPr>
          <w:rFonts w:ascii="宋体" w:hAnsi="宋体"/>
          <w:sz w:val="21"/>
          <w:szCs w:val="21"/>
          <w:lang w:val="zh-CN"/>
        </w:rPr>
      </w:pPr>
      <w:r>
        <w:rPr>
          <w:rFonts w:ascii="宋体" w:hAnsi="宋体"/>
          <w:sz w:val="21"/>
          <w:szCs w:val="21"/>
          <w:lang w:val="zh-CN"/>
        </w:rPr>
      </w:r>
      <w:r/>
    </w:p>
    <w:p>
      <w:pPr>
        <w:ind w:firstLine="420"/>
        <w:jc w:val="both"/>
        <w:spacing w:line="360" w:lineRule="auto"/>
        <w:widowControl w:val="off"/>
        <w:rPr>
          <w:rFonts w:ascii="宋体" w:hAnsi="宋体"/>
          <w:sz w:val="21"/>
          <w:szCs w:val="21"/>
        </w:rPr>
      </w:pPr>
      <w:r>
        <w:rPr>
          <w:rFonts w:ascii="宋体" w:hAnsi="宋体"/>
          <w:sz w:val="21"/>
          <w:szCs w:val="21"/>
          <w:lang w:val="zh-CN"/>
        </w:rPr>
        <w:t xml:space="preserve">本授权委托书声明：  我 </w:t>
      </w:r>
      <w:r>
        <w:rPr>
          <w:rFonts w:ascii="宋体" w:hAnsi="宋体"/>
          <w:sz w:val="21"/>
          <w:szCs w:val="21"/>
          <w:u w:val="single"/>
          <w:lang w:val="zh-CN"/>
        </w:rPr>
        <w:t xml:space="preserve"> </w:t>
      </w:r>
      <w:r>
        <w:rPr>
          <w:rFonts w:hint="eastAsia" w:ascii="宋体" w:hAnsi="宋体"/>
          <w:sz w:val="21"/>
          <w:szCs w:val="21"/>
          <w:u w:val="single"/>
          <w:lang w:val="zh-CN"/>
        </w:rPr>
        <w:t xml:space="preserve">X</w:t>
      </w:r>
      <w:r>
        <w:rPr>
          <w:rFonts w:ascii="宋体" w:hAnsi="宋体"/>
          <w:sz w:val="21"/>
          <w:szCs w:val="21"/>
          <w:u w:val="single"/>
          <w:lang w:val="zh-CN"/>
        </w:rPr>
        <w:t xml:space="preserve">  </w:t>
      </w:r>
      <w:r>
        <w:rPr>
          <w:rFonts w:hint="eastAsia" w:ascii="宋体" w:hAnsi="宋体"/>
          <w:sz w:val="21"/>
          <w:szCs w:val="21"/>
          <w:u w:val="single"/>
          <w:lang w:val="zh-CN"/>
        </w:rPr>
        <w:t xml:space="preserve">X</w:t>
      </w:r>
      <w:r>
        <w:rPr>
          <w:rFonts w:ascii="宋体" w:hAnsi="宋体"/>
          <w:sz w:val="21"/>
          <w:szCs w:val="21"/>
          <w:u w:val="single"/>
          <w:lang w:val="zh-CN"/>
        </w:rPr>
        <w:t xml:space="preserve">  </w:t>
      </w:r>
      <w:r>
        <w:rPr>
          <w:rFonts w:hint="eastAsia" w:ascii="宋体" w:hAnsi="宋体"/>
          <w:sz w:val="21"/>
          <w:szCs w:val="21"/>
          <w:u w:val="single"/>
          <w:lang w:val="zh-CN"/>
        </w:rPr>
        <w:t xml:space="preserve">X</w:t>
      </w:r>
      <w:r>
        <w:rPr>
          <w:rFonts w:ascii="宋体" w:hAnsi="宋体"/>
          <w:sz w:val="21"/>
          <w:szCs w:val="21"/>
          <w:u w:val="single"/>
          <w:lang w:val="zh-CN"/>
        </w:rPr>
        <w:t xml:space="preserve"> </w:t>
      </w:r>
      <w:r>
        <w:rPr>
          <w:rFonts w:ascii="宋体" w:hAnsi="宋体"/>
          <w:sz w:val="21"/>
          <w:szCs w:val="21"/>
          <w:lang w:val="zh-CN"/>
        </w:rPr>
        <w:t xml:space="preserve">（姓名）系</w:t>
      </w:r>
      <w:r>
        <w:rPr>
          <w:rFonts w:ascii="宋体" w:hAnsi="宋体"/>
          <w:sz w:val="21"/>
          <w:szCs w:val="21"/>
          <w:u w:val="single"/>
          <w:lang w:val="zh-CN"/>
        </w:rPr>
        <w:t xml:space="preserve">     </w:t>
      </w:r>
      <w:r>
        <w:rPr>
          <w:rFonts w:hint="eastAsia" w:ascii="宋体" w:hAnsi="宋体"/>
          <w:sz w:val="21"/>
          <w:szCs w:val="21"/>
          <w:u w:val="single"/>
          <w:lang w:val="zh-CN"/>
        </w:rPr>
        <w:t xml:space="preserve">X</w:t>
      </w:r>
      <w:r>
        <w:rPr>
          <w:rFonts w:ascii="宋体" w:hAnsi="宋体"/>
          <w:sz w:val="21"/>
          <w:szCs w:val="21"/>
          <w:u w:val="single"/>
          <w:lang w:val="zh-CN"/>
        </w:rPr>
        <w:t xml:space="preserve"> </w:t>
      </w:r>
      <w:r>
        <w:rPr>
          <w:rFonts w:hint="eastAsia" w:ascii="宋体" w:hAnsi="宋体"/>
          <w:sz w:val="21"/>
          <w:szCs w:val="21"/>
          <w:u w:val="single"/>
          <w:lang w:val="zh-CN"/>
        </w:rPr>
        <w:t xml:space="preserve"> </w:t>
      </w:r>
      <w:r>
        <w:rPr>
          <w:rFonts w:ascii="宋体" w:hAnsi="宋体"/>
          <w:sz w:val="21"/>
          <w:szCs w:val="21"/>
          <w:u w:val="single"/>
          <w:lang w:val="zh-CN"/>
        </w:rPr>
        <w:t xml:space="preserve"> </w:t>
      </w:r>
      <w:r>
        <w:rPr>
          <w:rFonts w:hint="eastAsia" w:ascii="宋体" w:hAnsi="宋体"/>
          <w:sz w:val="21"/>
          <w:szCs w:val="21"/>
          <w:u w:val="single"/>
          <w:lang w:val="zh-CN"/>
        </w:rPr>
        <w:t xml:space="preserve">X</w:t>
      </w:r>
      <w:r>
        <w:rPr>
          <w:rFonts w:ascii="宋体" w:hAnsi="宋体"/>
          <w:sz w:val="21"/>
          <w:szCs w:val="21"/>
          <w:u w:val="single"/>
          <w:lang w:val="zh-CN"/>
        </w:rPr>
        <w:t xml:space="preserve"> </w:t>
      </w:r>
      <w:r>
        <w:rPr>
          <w:rFonts w:hint="eastAsia" w:ascii="宋体" w:hAnsi="宋体"/>
          <w:sz w:val="21"/>
          <w:szCs w:val="21"/>
          <w:u w:val="single"/>
          <w:lang w:val="zh-CN"/>
        </w:rPr>
        <w:t xml:space="preserve"> </w:t>
      </w:r>
      <w:r>
        <w:rPr>
          <w:rFonts w:ascii="宋体" w:hAnsi="宋体"/>
          <w:sz w:val="21"/>
          <w:szCs w:val="21"/>
          <w:u w:val="single"/>
          <w:lang w:val="zh-CN"/>
        </w:rPr>
        <w:t xml:space="preserve"> </w:t>
      </w:r>
      <w:r>
        <w:rPr>
          <w:rFonts w:hint="eastAsia" w:ascii="宋体" w:hAnsi="宋体"/>
          <w:sz w:val="21"/>
          <w:szCs w:val="21"/>
          <w:u w:val="single"/>
          <w:lang w:val="zh-CN"/>
        </w:rPr>
        <w:t xml:space="preserve">X  </w:t>
      </w:r>
      <w:r>
        <w:rPr>
          <w:rFonts w:ascii="宋体" w:hAnsi="宋体"/>
          <w:sz w:val="21"/>
          <w:szCs w:val="21"/>
          <w:u w:val="single"/>
          <w:lang w:val="zh-CN"/>
        </w:rPr>
        <w:t xml:space="preserve">    </w:t>
      </w:r>
      <w:r>
        <w:rPr>
          <w:rFonts w:ascii="宋体" w:hAnsi="宋体"/>
          <w:sz w:val="21"/>
          <w:szCs w:val="21"/>
          <w:lang w:val="zh-CN"/>
        </w:rPr>
        <w:t xml:space="preserve">（投标人名称）的法定代表人</w:t>
      </w:r>
      <w:r>
        <w:rPr>
          <w:rFonts w:hint="eastAsia" w:ascii="宋体" w:hAnsi="宋体"/>
          <w:sz w:val="21"/>
          <w:szCs w:val="21"/>
          <w:lang w:val="zh-CN"/>
        </w:rPr>
        <w:t xml:space="preserve">，</w:t>
      </w:r>
      <w:r>
        <w:rPr>
          <w:rFonts w:ascii="宋体" w:hAnsi="宋体"/>
          <w:sz w:val="21"/>
          <w:szCs w:val="21"/>
          <w:lang w:val="zh-CN"/>
        </w:rPr>
        <w:t xml:space="preserve">现授权委托</w:t>
      </w:r>
      <w:r>
        <w:rPr>
          <w:rFonts w:hint="eastAsia" w:ascii="宋体" w:hAnsi="宋体"/>
          <w:sz w:val="21"/>
          <w:szCs w:val="21"/>
          <w:u w:val="single"/>
          <w:lang w:val="zh-CN"/>
        </w:rPr>
        <w:t xml:space="preserve">X</w:t>
      </w:r>
      <w:r>
        <w:rPr>
          <w:rFonts w:ascii="宋体" w:hAnsi="宋体"/>
          <w:sz w:val="21"/>
          <w:szCs w:val="21"/>
          <w:u w:val="single"/>
          <w:lang w:val="zh-CN"/>
        </w:rPr>
        <w:t xml:space="preserve">  </w:t>
      </w:r>
      <w:r>
        <w:rPr>
          <w:rFonts w:hint="eastAsia" w:ascii="宋体" w:hAnsi="宋体"/>
          <w:sz w:val="21"/>
          <w:szCs w:val="21"/>
          <w:u w:val="single"/>
          <w:lang w:val="zh-CN"/>
        </w:rPr>
        <w:t xml:space="preserve">X</w:t>
      </w:r>
      <w:r>
        <w:rPr>
          <w:rFonts w:ascii="宋体" w:hAnsi="宋体"/>
          <w:sz w:val="21"/>
          <w:szCs w:val="21"/>
          <w:u w:val="single"/>
          <w:lang w:val="zh-CN"/>
        </w:rPr>
        <w:t xml:space="preserve">  </w:t>
      </w:r>
      <w:r>
        <w:rPr>
          <w:rFonts w:hint="eastAsia" w:ascii="宋体" w:hAnsi="宋体"/>
          <w:sz w:val="21"/>
          <w:szCs w:val="21"/>
          <w:u w:val="single"/>
          <w:lang w:val="zh-CN"/>
        </w:rPr>
        <w:t xml:space="preserve">X</w:t>
      </w:r>
      <w:r>
        <w:rPr>
          <w:rFonts w:ascii="宋体" w:hAnsi="宋体"/>
          <w:sz w:val="21"/>
          <w:szCs w:val="21"/>
          <w:u w:val="single"/>
          <w:lang w:val="zh-CN"/>
        </w:rPr>
        <w:t xml:space="preserve"> </w:t>
      </w:r>
      <w:r>
        <w:rPr>
          <w:rFonts w:ascii="宋体" w:hAnsi="宋体"/>
          <w:sz w:val="21"/>
          <w:szCs w:val="21"/>
          <w:lang w:val="zh-CN"/>
        </w:rPr>
        <w:t xml:space="preserve">（姓名）为我公司代理人，以本公司的名义参加苏州市卫康招投标咨询服务有限公司组织实施的编号为</w:t>
      </w:r>
      <w:r>
        <w:rPr>
          <w:rFonts w:ascii="宋体" w:hAnsi="宋体"/>
          <w:sz w:val="21"/>
          <w:szCs w:val="21"/>
          <w:u w:val="single"/>
          <w:lang w:val="zh-CN"/>
        </w:rPr>
        <w:t xml:space="preserve">  </w:t>
      </w:r>
      <w:r>
        <w:rPr>
          <w:rFonts w:hint="eastAsia" w:ascii="宋体" w:hAnsi="宋体"/>
          <w:sz w:val="21"/>
          <w:szCs w:val="21"/>
          <w:u w:val="single"/>
          <w:lang w:val="zh-CN"/>
        </w:rPr>
        <w:t xml:space="preserve"> X</w:t>
      </w:r>
      <w:r>
        <w:rPr>
          <w:rFonts w:ascii="宋体" w:hAnsi="宋体"/>
          <w:sz w:val="21"/>
          <w:szCs w:val="21"/>
          <w:u w:val="single"/>
          <w:lang w:val="zh-CN"/>
        </w:rPr>
        <w:t xml:space="preserve"> </w:t>
      </w:r>
      <w:r>
        <w:rPr>
          <w:rFonts w:hint="eastAsia" w:ascii="宋体" w:hAnsi="宋体"/>
          <w:sz w:val="21"/>
          <w:szCs w:val="21"/>
          <w:u w:val="single"/>
          <w:lang w:val="zh-CN"/>
        </w:rPr>
        <w:t xml:space="preserve"> </w:t>
      </w:r>
      <w:r>
        <w:rPr>
          <w:rFonts w:ascii="宋体" w:hAnsi="宋体"/>
          <w:sz w:val="21"/>
          <w:szCs w:val="21"/>
          <w:u w:val="single"/>
          <w:lang w:val="zh-CN"/>
        </w:rPr>
        <w:t xml:space="preserve"> </w:t>
      </w:r>
      <w:r>
        <w:rPr>
          <w:rFonts w:hint="eastAsia" w:ascii="宋体" w:hAnsi="宋体"/>
          <w:sz w:val="21"/>
          <w:szCs w:val="21"/>
          <w:u w:val="single"/>
          <w:lang w:val="zh-CN"/>
        </w:rPr>
        <w:t xml:space="preserve">X</w:t>
      </w:r>
      <w:r>
        <w:rPr>
          <w:rFonts w:ascii="宋体" w:hAnsi="宋体"/>
          <w:sz w:val="21"/>
          <w:szCs w:val="21"/>
          <w:u w:val="single"/>
          <w:lang w:val="zh-CN"/>
        </w:rPr>
        <w:t xml:space="preserve"> </w:t>
      </w:r>
      <w:r>
        <w:rPr>
          <w:rFonts w:hint="eastAsia" w:ascii="宋体" w:hAnsi="宋体"/>
          <w:sz w:val="21"/>
          <w:szCs w:val="21"/>
          <w:u w:val="single"/>
          <w:lang w:val="zh-CN"/>
        </w:rPr>
        <w:t xml:space="preserve"> </w:t>
      </w:r>
      <w:r>
        <w:rPr>
          <w:rFonts w:ascii="宋体" w:hAnsi="宋体"/>
          <w:sz w:val="21"/>
          <w:szCs w:val="21"/>
          <w:u w:val="single"/>
          <w:lang w:val="zh-CN"/>
        </w:rPr>
        <w:t xml:space="preserve"> </w:t>
      </w:r>
      <w:r>
        <w:rPr>
          <w:rFonts w:hint="eastAsia" w:ascii="宋体" w:hAnsi="宋体"/>
          <w:sz w:val="21"/>
          <w:szCs w:val="21"/>
          <w:u w:val="single"/>
          <w:lang w:val="zh-CN"/>
        </w:rPr>
        <w:t xml:space="preserve">X  </w:t>
      </w:r>
      <w:r>
        <w:rPr>
          <w:rFonts w:ascii="宋体" w:hAnsi="宋体"/>
          <w:sz w:val="21"/>
          <w:szCs w:val="21"/>
          <w:u w:val="single"/>
          <w:lang w:val="zh-CN"/>
        </w:rPr>
        <w:t xml:space="preserve"> </w:t>
      </w:r>
      <w:r>
        <w:rPr>
          <w:rFonts w:ascii="宋体" w:hAnsi="宋体"/>
          <w:sz w:val="21"/>
          <w:szCs w:val="21"/>
          <w:lang w:val="zh-CN"/>
        </w:rPr>
        <w:t xml:space="preserve">号公开招标的招投标活动。代理人在开标、评标、合同谈判过程中所签署的一切文件和处理与这有关的一切事务，我均予以承认。</w:t>
      </w:r>
      <w:r/>
    </w:p>
    <w:p>
      <w:pPr>
        <w:ind w:firstLine="420"/>
        <w:jc w:val="both"/>
        <w:spacing w:line="360" w:lineRule="auto"/>
        <w:widowControl w:val="off"/>
        <w:rPr>
          <w:rFonts w:ascii="宋体" w:hAnsi="宋体"/>
          <w:sz w:val="21"/>
          <w:szCs w:val="21"/>
        </w:rPr>
      </w:pPr>
      <w:r>
        <w:rPr>
          <w:rFonts w:ascii="宋体" w:hAnsi="宋体"/>
          <w:sz w:val="21"/>
          <w:szCs w:val="21"/>
          <w:lang w:val="zh-CN"/>
        </w:rPr>
        <w:t xml:space="preserve">代理人在授权委托书有效期内签署的所有文件不因授权委托的撤销而失效，除非有撤销授权委托的书面通知，本授权委托书自投标开始至合同履行完毕止。</w:t>
      </w:r>
      <w:r/>
    </w:p>
    <w:p>
      <w:pPr>
        <w:ind w:firstLine="425"/>
        <w:jc w:val="both"/>
        <w:spacing w:line="360" w:lineRule="auto"/>
        <w:widowControl w:val="off"/>
        <w:rPr>
          <w:rFonts w:ascii="宋体" w:hAnsi="宋体"/>
          <w:sz w:val="21"/>
          <w:szCs w:val="21"/>
        </w:rPr>
      </w:pPr>
      <w:r>
        <w:rPr>
          <w:rFonts w:ascii="宋体" w:hAnsi="宋体"/>
          <w:sz w:val="21"/>
          <w:szCs w:val="21"/>
          <w:lang w:val="zh-CN"/>
        </w:rPr>
        <w:t xml:space="preserve">代理人无转委托权。特此委托。</w:t>
      </w:r>
      <w:r/>
    </w:p>
    <w:p>
      <w:pPr>
        <w:pStyle w:val="741"/>
        <w:spacing w:line="360" w:lineRule="auto"/>
        <w:rPr>
          <w:rFonts w:hint="eastAsia" w:ascii="宋体" w:hAnsi="宋体" w:eastAsia="宋体"/>
          <w:sz w:val="21"/>
        </w:rPr>
      </w:pPr>
      <w:r>
        <w:rPr>
          <w:rFonts w:hint="eastAsia" w:ascii="宋体" w:hAnsi="宋体" w:eastAsia="宋体"/>
          <w:sz w:val="21"/>
        </w:rPr>
      </w:r>
      <w:r/>
    </w:p>
    <w:p>
      <w:pPr>
        <w:pStyle w:val="741"/>
        <w:spacing w:line="360" w:lineRule="auto"/>
        <w:rPr>
          <w:rFonts w:ascii="宋体" w:hAnsi="宋体" w:eastAsia="宋体"/>
          <w:sz w:val="21"/>
        </w:rPr>
      </w:pPr>
      <w:r>
        <w:rPr>
          <w:rFonts w:ascii="宋体" w:hAnsi="宋体" w:eastAsia="宋体"/>
          <w:sz w:val="21"/>
        </w:rPr>
        <w:t xml:space="preserve">投标</w:t>
      </w:r>
      <w:r>
        <w:rPr>
          <w:rFonts w:hint="eastAsia" w:ascii="宋体" w:hAnsi="宋体" w:eastAsia="宋体"/>
          <w:sz w:val="21"/>
        </w:rPr>
        <w:t xml:space="preserve">人</w:t>
      </w:r>
      <w:r>
        <w:rPr>
          <w:rFonts w:ascii="宋体" w:hAnsi="宋体" w:eastAsia="宋体"/>
          <w:sz w:val="21"/>
        </w:rPr>
        <w:t xml:space="preserve">：（</w:t>
      </w:r>
      <w:r>
        <w:rPr>
          <w:rFonts w:hint="eastAsia" w:ascii="宋体" w:hAnsi="宋体" w:eastAsia="宋体"/>
          <w:sz w:val="21"/>
        </w:rPr>
        <w:t xml:space="preserve">公</w:t>
      </w:r>
      <w:r>
        <w:rPr>
          <w:rFonts w:ascii="宋体" w:hAnsi="宋体" w:eastAsia="宋体"/>
          <w:sz w:val="21"/>
        </w:rPr>
        <w:t xml:space="preserve">章）</w:t>
      </w:r>
      <w:r/>
    </w:p>
    <w:p>
      <w:pPr>
        <w:pStyle w:val="741"/>
        <w:spacing w:line="360" w:lineRule="auto"/>
        <w:rPr>
          <w:rFonts w:ascii="宋体" w:hAnsi="宋体" w:eastAsia="宋体"/>
          <w:sz w:val="21"/>
        </w:rPr>
      </w:pPr>
      <w:r>
        <w:rPr>
          <w:rFonts w:ascii="宋体" w:hAnsi="宋体" w:eastAsia="宋体"/>
          <w:sz w:val="21"/>
        </w:rPr>
        <w:t xml:space="preserve">法</w:t>
      </w:r>
      <w:r>
        <w:rPr>
          <w:rFonts w:hint="eastAsia" w:ascii="宋体" w:hAnsi="宋体" w:eastAsia="宋体"/>
          <w:sz w:val="21"/>
        </w:rPr>
        <w:t xml:space="preserve">定代表</w:t>
      </w:r>
      <w:r>
        <w:rPr>
          <w:rFonts w:ascii="宋体" w:hAnsi="宋体" w:eastAsia="宋体"/>
          <w:sz w:val="21"/>
        </w:rPr>
        <w:t xml:space="preserve">人：（签字或</w:t>
      </w:r>
      <w:r>
        <w:rPr>
          <w:rFonts w:hint="eastAsia" w:ascii="宋体" w:hAnsi="宋体" w:eastAsia="宋体"/>
          <w:sz w:val="21"/>
        </w:rPr>
        <w:t xml:space="preserve">签章</w:t>
      </w:r>
      <w:r>
        <w:rPr>
          <w:rFonts w:ascii="宋体" w:hAnsi="宋体" w:eastAsia="宋体"/>
          <w:sz w:val="21"/>
        </w:rPr>
        <w:t xml:space="preserve">）</w:t>
      </w:r>
      <w:r/>
    </w:p>
    <w:p>
      <w:pPr>
        <w:pStyle w:val="741"/>
        <w:spacing w:line="360" w:lineRule="auto"/>
        <w:rPr>
          <w:rFonts w:hint="eastAsia" w:ascii="宋体" w:hAnsi="宋体" w:eastAsia="宋体"/>
          <w:sz w:val="21"/>
        </w:rPr>
      </w:pPr>
      <w:r>
        <w:rPr>
          <w:rFonts w:hint="eastAsia" w:ascii="宋体" w:hAnsi="宋体" w:eastAsia="宋体"/>
          <w:sz w:val="21"/>
        </w:rPr>
        <w:t xml:space="preserve">代理</w:t>
      </w:r>
      <w:r>
        <w:rPr>
          <w:rFonts w:ascii="宋体" w:hAnsi="宋体" w:eastAsia="宋体"/>
          <w:sz w:val="21"/>
        </w:rPr>
        <w:t xml:space="preserve">人：（签字或</w:t>
      </w:r>
      <w:r>
        <w:rPr>
          <w:rFonts w:hint="eastAsia" w:ascii="宋体" w:hAnsi="宋体" w:eastAsia="宋体"/>
          <w:sz w:val="21"/>
        </w:rPr>
        <w:t xml:space="preserve">签章</w:t>
      </w:r>
      <w:r>
        <w:rPr>
          <w:rFonts w:ascii="宋体" w:hAnsi="宋体" w:eastAsia="宋体"/>
          <w:sz w:val="21"/>
        </w:rPr>
        <w:t xml:space="preserve">）</w:t>
      </w:r>
      <w:r/>
    </w:p>
    <w:p>
      <w:pPr>
        <w:ind w:firstLine="425"/>
        <w:jc w:val="right"/>
        <w:spacing w:line="400" w:lineRule="exact"/>
        <w:widowControl w:val="off"/>
        <w:rPr>
          <w:rFonts w:ascii="宋体" w:hAnsi="宋体"/>
          <w:sz w:val="21"/>
          <w:szCs w:val="21"/>
          <w:lang w:val="zh-CN"/>
        </w:rPr>
      </w:pPr>
      <w:r>
        <w:rPr>
          <w:rFonts w:ascii="宋体" w:hAnsi="宋体"/>
          <w:sz w:val="21"/>
          <w:szCs w:val="21"/>
          <w:lang w:val="zh-CN"/>
        </w:rPr>
      </w:r>
      <w:r/>
    </w:p>
    <w:p>
      <w:pPr>
        <w:ind w:firstLine="425"/>
        <w:jc w:val="right"/>
        <w:spacing w:line="400" w:lineRule="exact"/>
        <w:widowControl w:val="off"/>
        <w:rPr>
          <w:rFonts w:ascii="宋体" w:hAnsi="宋体"/>
          <w:sz w:val="21"/>
          <w:szCs w:val="21"/>
          <w:lang w:val="zh-CN"/>
        </w:rPr>
      </w:pPr>
      <w:r>
        <w:rPr>
          <w:rFonts w:ascii="宋体" w:hAnsi="宋体"/>
          <w:sz w:val="21"/>
          <w:szCs w:val="21"/>
          <w:lang w:val="zh-CN"/>
        </w:rPr>
      </w:r>
      <w:r/>
    </w:p>
    <w:p>
      <w:pPr>
        <w:ind w:firstLine="425"/>
        <w:jc w:val="right"/>
        <w:spacing w:line="400" w:lineRule="exact"/>
        <w:widowControl w:val="off"/>
        <w:rPr>
          <w:rFonts w:ascii="宋体" w:hAnsi="宋体"/>
          <w:sz w:val="21"/>
          <w:szCs w:val="21"/>
          <w:lang w:val="zh-CN"/>
        </w:rPr>
      </w:pPr>
      <w:r>
        <w:rPr>
          <w:rFonts w:ascii="宋体" w:hAnsi="宋体"/>
          <w:sz w:val="21"/>
          <w:szCs w:val="21"/>
          <w:lang w:val="zh-CN"/>
        </w:rPr>
      </w:r>
      <w:r/>
    </w:p>
    <w:p>
      <w:pPr>
        <w:ind w:firstLine="425"/>
        <w:jc w:val="center"/>
        <w:spacing w:line="400" w:lineRule="exact"/>
        <w:widowControl w:val="off"/>
        <w:rPr>
          <w:rFonts w:ascii="宋体" w:hAnsi="宋体"/>
          <w:sz w:val="21"/>
          <w:szCs w:val="21"/>
        </w:rPr>
      </w:pPr>
      <w:r>
        <w:rPr>
          <w:rFonts w:ascii="宋体" w:hAnsi="宋体"/>
          <w:sz w:val="21"/>
          <w:szCs w:val="21"/>
          <w:lang w:val="zh-CN"/>
        </w:rPr>
        <w:t xml:space="preserve">                                       日期：     年    月     日</w:t>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b/>
          <w:bCs/>
          <w:sz w:val="21"/>
          <w:szCs w:val="21"/>
        </w:rPr>
      </w:pPr>
      <w:r>
        <w:rPr>
          <w:rFonts w:ascii="宋体" w:hAnsi="宋体"/>
          <w:sz w:val="21"/>
          <w:szCs w:val="21"/>
        </w:rPr>
        <w:br w:type="page" w:clear="all"/>
      </w:r>
      <w:r>
        <w:rPr>
          <w:rFonts w:ascii="宋体" w:hAnsi="宋体"/>
          <w:b/>
          <w:bCs/>
          <w:sz w:val="21"/>
          <w:szCs w:val="21"/>
          <w:lang w:val="zh-CN"/>
        </w:rPr>
        <w:t xml:space="preserve">格式2：投标函</w:t>
      </w:r>
      <w:r/>
    </w:p>
    <w:p>
      <w:pPr>
        <w:jc w:val="center"/>
        <w:spacing w:line="400" w:lineRule="exact"/>
        <w:rPr>
          <w:rFonts w:ascii="宋体" w:hAnsi="宋体"/>
          <w:b/>
          <w:sz w:val="21"/>
          <w:szCs w:val="21"/>
          <w:lang w:val="zh-CN"/>
        </w:rPr>
      </w:pPr>
      <w:r>
        <w:rPr>
          <w:rFonts w:ascii="宋体" w:hAnsi="宋体"/>
          <w:b/>
          <w:sz w:val="21"/>
          <w:szCs w:val="21"/>
          <w:lang w:val="zh-CN"/>
        </w:rPr>
        <w:t xml:space="preserve">投标函</w:t>
      </w:r>
      <w:r/>
    </w:p>
    <w:p>
      <w:pPr>
        <w:jc w:val="both"/>
        <w:spacing w:line="400" w:lineRule="exact"/>
        <w:widowControl w:val="off"/>
        <w:rPr>
          <w:rFonts w:ascii="宋体" w:hAnsi="宋体"/>
          <w:sz w:val="21"/>
          <w:szCs w:val="21"/>
        </w:rPr>
      </w:pPr>
      <w:r>
        <w:rPr>
          <w:rFonts w:ascii="宋体" w:hAnsi="宋体"/>
          <w:sz w:val="21"/>
          <w:szCs w:val="21"/>
        </w:rPr>
        <w:t xml:space="preserve">苏州市卫康招投标咨询服务有限公司 ：</w:t>
      </w:r>
      <w:r/>
    </w:p>
    <w:p>
      <w:pPr>
        <w:jc w:val="both"/>
        <w:spacing w:line="400" w:lineRule="exact"/>
        <w:widowControl w:val="off"/>
        <w:rPr>
          <w:rFonts w:ascii="宋体" w:hAnsi="宋体"/>
          <w:sz w:val="21"/>
          <w:szCs w:val="21"/>
        </w:rPr>
      </w:pPr>
      <w:r>
        <w:rPr>
          <w:rFonts w:ascii="宋体" w:hAnsi="宋体"/>
          <w:sz w:val="21"/>
          <w:szCs w:val="21"/>
        </w:rPr>
        <w:t xml:space="preserve">    我方收到贵公司                          号招标文件，经仔细阅读和研究，我方决定参加投标。并向贵公司承诺：</w:t>
      </w:r>
      <w:r/>
    </w:p>
    <w:p>
      <w:pPr>
        <w:ind w:firstLine="425"/>
        <w:jc w:val="both"/>
        <w:spacing w:line="400" w:lineRule="exact"/>
        <w:rPr>
          <w:rFonts w:ascii="宋体" w:hAnsi="宋体"/>
          <w:sz w:val="21"/>
          <w:szCs w:val="21"/>
        </w:rPr>
      </w:pPr>
      <w:r>
        <w:rPr>
          <w:rFonts w:ascii="宋体" w:hAnsi="宋体"/>
          <w:sz w:val="21"/>
          <w:szCs w:val="21"/>
        </w:rPr>
        <w:t xml:space="preserve">1、我方愿意按照招标文件的一切要求，提供本项目的所有内容，我方的投标报价</w:t>
      </w:r>
      <w:r>
        <w:rPr>
          <w:rFonts w:hint="eastAsia"/>
          <w:sz w:val="21"/>
          <w:szCs w:val="21"/>
        </w:rPr>
        <w:t xml:space="preserve">包括完成该标的物的全部内容的一切费用。</w:t>
      </w:r>
      <w:r/>
    </w:p>
    <w:p>
      <w:pPr>
        <w:jc w:val="both"/>
        <w:spacing w:line="400" w:lineRule="exact"/>
        <w:widowControl w:val="off"/>
        <w:rPr>
          <w:rFonts w:ascii="宋体" w:hAnsi="宋体"/>
          <w:sz w:val="21"/>
          <w:szCs w:val="21"/>
        </w:rPr>
      </w:pPr>
      <w:r>
        <w:rPr>
          <w:rFonts w:ascii="宋体" w:hAnsi="宋体"/>
          <w:sz w:val="21"/>
          <w:szCs w:val="21"/>
        </w:rPr>
        <w:t xml:space="preserve">    2、如果我方的投标书被接受，我方将严格履行招标文件中规定的每一项要求，严格履行合同的责任和义务，保证按期、按质履行合同，完成合同内容所规定的全部工作。</w:t>
      </w:r>
      <w:r/>
    </w:p>
    <w:p>
      <w:pPr>
        <w:jc w:val="both"/>
        <w:spacing w:line="400" w:lineRule="exact"/>
        <w:widowControl w:val="off"/>
        <w:rPr>
          <w:rFonts w:ascii="宋体" w:hAnsi="宋体"/>
          <w:sz w:val="21"/>
          <w:szCs w:val="21"/>
        </w:rPr>
      </w:pPr>
      <w:r>
        <w:rPr>
          <w:rFonts w:ascii="宋体" w:hAnsi="宋体"/>
          <w:sz w:val="21"/>
          <w:szCs w:val="21"/>
        </w:rPr>
        <w:t xml:space="preserve">    3、我方同意按招标文件中的规定，本投标书的有效期限为开标后90天。</w:t>
      </w:r>
      <w:r/>
    </w:p>
    <w:p>
      <w:pPr>
        <w:jc w:val="both"/>
        <w:spacing w:line="400" w:lineRule="exact"/>
        <w:widowControl w:val="off"/>
        <w:rPr>
          <w:rFonts w:ascii="宋体" w:hAnsi="宋体"/>
          <w:sz w:val="21"/>
          <w:szCs w:val="21"/>
        </w:rPr>
      </w:pPr>
      <w:r>
        <w:rPr>
          <w:rFonts w:ascii="宋体" w:hAnsi="宋体"/>
          <w:sz w:val="21"/>
          <w:szCs w:val="21"/>
        </w:rPr>
        <w:t xml:space="preserve">    4、我方愿意提供</w:t>
      </w:r>
      <w:r>
        <w:rPr>
          <w:rFonts w:hint="eastAsia" w:ascii="宋体" w:hAnsi="宋体"/>
          <w:sz w:val="21"/>
          <w:szCs w:val="21"/>
        </w:rPr>
        <w:t xml:space="preserve">招标人</w:t>
      </w:r>
      <w:r>
        <w:rPr>
          <w:rFonts w:ascii="宋体" w:hAnsi="宋体"/>
          <w:sz w:val="21"/>
          <w:szCs w:val="21"/>
        </w:rPr>
        <w:t xml:space="preserve">在招标文件中要求的所有资料。也同意向贵方提供贵方可能另外要求的与我方投标有关的任何证据或资料。并保证所提供的资料全部是真实的、有效的，若有虚假，我方愿承担一切责任。</w:t>
      </w:r>
      <w:r/>
    </w:p>
    <w:p>
      <w:pPr>
        <w:jc w:val="both"/>
        <w:spacing w:line="400" w:lineRule="exact"/>
        <w:widowControl w:val="off"/>
        <w:rPr>
          <w:rFonts w:ascii="宋体" w:hAnsi="宋体"/>
          <w:sz w:val="21"/>
          <w:szCs w:val="21"/>
        </w:rPr>
      </w:pP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5</w:t>
      </w:r>
      <w:r>
        <w:rPr>
          <w:rFonts w:ascii="宋体" w:hAnsi="宋体"/>
          <w:sz w:val="21"/>
          <w:szCs w:val="21"/>
        </w:rPr>
        <w:t xml:space="preserve">、我方愿意遵守招标公告及招标文件中所列的收费标准。</w:t>
      </w:r>
      <w:r/>
    </w:p>
    <w:p>
      <w:pPr>
        <w:jc w:val="both"/>
        <w:spacing w:line="400" w:lineRule="exact"/>
        <w:widowControl w:val="off"/>
        <w:rPr>
          <w:rFonts w:ascii="宋体" w:hAnsi="宋体"/>
          <w:sz w:val="21"/>
          <w:szCs w:val="21"/>
        </w:rPr>
      </w:pPr>
      <w:r>
        <w:rPr>
          <w:rFonts w:ascii="宋体" w:hAnsi="宋体"/>
          <w:sz w:val="21"/>
          <w:szCs w:val="21"/>
        </w:rPr>
        <w:t xml:space="preserve">   </w:t>
      </w:r>
      <w:r>
        <w:rPr>
          <w:rFonts w:hint="eastAsia" w:ascii="宋体" w:hAnsi="宋体"/>
          <w:sz w:val="21"/>
          <w:szCs w:val="21"/>
        </w:rPr>
        <w:t xml:space="preserve"> 6</w:t>
      </w:r>
      <w:r>
        <w:rPr>
          <w:rFonts w:ascii="宋体" w:hAnsi="宋体"/>
          <w:sz w:val="21"/>
          <w:szCs w:val="21"/>
        </w:rPr>
        <w:t xml:space="preserve">、我方承诺该项投标在开标后的全过程中保持有效，不作任何更改和变动。我方同意中标后若不履行投标文件的内容要求和各项承诺及义务的即被视为违约，我方的中标资格将被取消。</w:t>
      </w:r>
      <w:r/>
    </w:p>
    <w:p>
      <w:pPr>
        <w:jc w:val="both"/>
        <w:spacing w:line="400" w:lineRule="exact"/>
        <w:widowControl w:val="off"/>
        <w:rPr>
          <w:rFonts w:ascii="宋体" w:hAnsi="宋体"/>
          <w:sz w:val="21"/>
          <w:szCs w:val="21"/>
        </w:rPr>
      </w:pPr>
      <w:r>
        <w:rPr>
          <w:rFonts w:ascii="宋体" w:hAnsi="宋体"/>
          <w:sz w:val="21"/>
          <w:szCs w:val="21"/>
        </w:rPr>
        <w:t xml:space="preserve">    </w:t>
      </w:r>
      <w:r>
        <w:rPr>
          <w:rFonts w:hint="eastAsia" w:ascii="宋体" w:hAnsi="宋体"/>
          <w:sz w:val="21"/>
          <w:szCs w:val="21"/>
        </w:rPr>
        <w:t xml:space="preserve">7</w:t>
      </w:r>
      <w:r>
        <w:rPr>
          <w:rFonts w:ascii="宋体" w:hAnsi="宋体"/>
          <w:sz w:val="21"/>
          <w:szCs w:val="21"/>
        </w:rPr>
        <w:t xml:space="preserve">、我方同意若无法按约定条款履行</w:t>
      </w:r>
      <w:r>
        <w:rPr>
          <w:rFonts w:hint="eastAsia" w:ascii="宋体" w:hAnsi="宋体"/>
          <w:sz w:val="21"/>
          <w:szCs w:val="21"/>
        </w:rPr>
        <w:t xml:space="preserve">合同</w:t>
      </w:r>
      <w:r>
        <w:rPr>
          <w:rFonts w:ascii="宋体" w:hAnsi="宋体"/>
          <w:sz w:val="21"/>
          <w:szCs w:val="21"/>
        </w:rPr>
        <w:t xml:space="preserve">等行为，</w:t>
      </w:r>
      <w:r>
        <w:rPr>
          <w:rFonts w:hint="eastAsia" w:ascii="宋体" w:hAnsi="宋体"/>
          <w:sz w:val="21"/>
          <w:szCs w:val="21"/>
        </w:rPr>
        <w:t xml:space="preserve">招标人</w:t>
      </w:r>
      <w:r>
        <w:rPr>
          <w:rFonts w:ascii="宋体" w:hAnsi="宋体"/>
          <w:sz w:val="21"/>
          <w:szCs w:val="21"/>
        </w:rPr>
        <w:t xml:space="preserve">有权</w:t>
      </w:r>
      <w:r>
        <w:rPr>
          <w:rFonts w:hint="eastAsia" w:ascii="宋体" w:hAnsi="宋体"/>
          <w:sz w:val="21"/>
          <w:szCs w:val="21"/>
        </w:rPr>
        <w:t xml:space="preserve">按照程序</w:t>
      </w:r>
      <w:r>
        <w:rPr>
          <w:rFonts w:ascii="宋体" w:hAnsi="宋体"/>
          <w:sz w:val="21"/>
          <w:szCs w:val="21"/>
        </w:rPr>
        <w:t xml:space="preserve">取消我方的中标资格。</w:t>
      </w:r>
      <w:r/>
    </w:p>
    <w:p>
      <w:pPr>
        <w:jc w:val="both"/>
        <w:spacing w:line="400" w:lineRule="exact"/>
        <w:widowControl w:val="off"/>
        <w:rPr>
          <w:rFonts w:hint="eastAsia" w:ascii="宋体" w:hAnsi="宋体" w:eastAsia="宋体"/>
          <w:sz w:val="21"/>
          <w:szCs w:val="21"/>
          <w:lang w:eastAsia="zh-CN"/>
        </w:rPr>
      </w:pPr>
      <w:r>
        <w:rPr>
          <w:rFonts w:ascii="宋体" w:hAnsi="宋体"/>
          <w:sz w:val="21"/>
          <w:szCs w:val="21"/>
        </w:rPr>
        <w:t xml:space="preserve">    </w:t>
      </w:r>
      <w:r>
        <w:rPr>
          <w:rFonts w:hint="eastAsia" w:ascii="宋体" w:hAnsi="宋体"/>
          <w:sz w:val="21"/>
          <w:szCs w:val="21"/>
        </w:rPr>
        <w:t xml:space="preserve">8</w:t>
      </w:r>
      <w:r>
        <w:rPr>
          <w:rFonts w:ascii="宋体" w:hAnsi="宋体"/>
          <w:sz w:val="21"/>
          <w:szCs w:val="21"/>
        </w:rPr>
        <w:t xml:space="preserve">、</w:t>
      </w:r>
      <w:r>
        <w:rPr>
          <w:rFonts w:ascii="宋体" w:hAnsi="宋体"/>
          <w:sz w:val="21"/>
        </w:rPr>
        <w:t xml:space="preserve">如果我</w:t>
      </w:r>
      <w:r>
        <w:rPr>
          <w:rFonts w:hint="eastAsia" w:ascii="宋体" w:hAnsi="宋体"/>
          <w:sz w:val="21"/>
        </w:rPr>
        <w:t xml:space="preserve">方</w:t>
      </w:r>
      <w:r>
        <w:rPr>
          <w:rFonts w:ascii="宋体" w:hAnsi="宋体"/>
          <w:sz w:val="21"/>
        </w:rPr>
        <w:t xml:space="preserve">中标，我</w:t>
      </w:r>
      <w:r>
        <w:rPr>
          <w:rFonts w:hint="eastAsia" w:ascii="宋体" w:hAnsi="宋体"/>
          <w:sz w:val="21"/>
        </w:rPr>
        <w:t xml:space="preserve">方</w:t>
      </w:r>
      <w:r>
        <w:rPr>
          <w:rFonts w:ascii="宋体" w:hAnsi="宋体"/>
          <w:sz w:val="21"/>
        </w:rPr>
        <w:t xml:space="preserve">愿意按</w:t>
      </w:r>
      <w:r>
        <w:rPr>
          <w:rFonts w:hint="eastAsia" w:ascii="宋体" w:hAnsi="宋体"/>
          <w:sz w:val="21"/>
        </w:rPr>
        <w:t xml:space="preserve">招标文件规定</w:t>
      </w:r>
      <w:r>
        <w:rPr>
          <w:rFonts w:ascii="宋体" w:hAnsi="宋体"/>
          <w:sz w:val="21"/>
        </w:rPr>
        <w:t xml:space="preserve">支付中标服务费</w:t>
      </w:r>
      <w:r>
        <w:rPr>
          <w:rFonts w:hint="eastAsia" w:ascii="宋体" w:hAnsi="宋体"/>
          <w:sz w:val="21"/>
          <w:lang w:eastAsia="zh-CN"/>
        </w:rPr>
        <w:t xml:space="preserve">。</w:t>
      </w:r>
      <w:r/>
    </w:p>
    <w:p>
      <w:pPr>
        <w:jc w:val="both"/>
        <w:spacing w:line="400" w:lineRule="exact"/>
        <w:widowControl w:val="off"/>
        <w:rPr>
          <w:rFonts w:ascii="宋体" w:hAnsi="宋体"/>
          <w:sz w:val="21"/>
          <w:szCs w:val="21"/>
        </w:rPr>
      </w:pPr>
      <w:r>
        <w:rPr>
          <w:rFonts w:ascii="宋体" w:hAnsi="宋体"/>
          <w:sz w:val="21"/>
          <w:szCs w:val="21"/>
        </w:rPr>
        <w:t xml:space="preserve">   </w:t>
      </w:r>
      <w:r>
        <w:rPr>
          <w:rFonts w:hint="eastAsia" w:ascii="宋体" w:hAnsi="宋体"/>
          <w:sz w:val="21"/>
          <w:szCs w:val="21"/>
        </w:rPr>
        <w:t xml:space="preserve"> 9</w:t>
      </w:r>
      <w:r>
        <w:rPr>
          <w:rFonts w:ascii="宋体" w:hAnsi="宋体"/>
          <w:sz w:val="21"/>
          <w:szCs w:val="21"/>
        </w:rPr>
        <w:t xml:space="preserve">、与本投标有关的通讯地址：</w:t>
      </w:r>
      <w:r/>
    </w:p>
    <w:p>
      <w:pPr>
        <w:jc w:val="both"/>
        <w:spacing w:line="400" w:lineRule="exact"/>
        <w:widowControl w:val="off"/>
        <w:rPr>
          <w:rFonts w:ascii="宋体" w:hAnsi="宋体"/>
          <w:sz w:val="21"/>
          <w:szCs w:val="21"/>
        </w:rPr>
      </w:pPr>
      <w:r>
        <w:rPr>
          <w:rFonts w:ascii="宋体" w:hAnsi="宋体"/>
          <w:sz w:val="21"/>
          <w:szCs w:val="21"/>
        </w:rPr>
        <w:t xml:space="preserve">单    位：                                 联 系 人：                   </w:t>
      </w:r>
      <w:r/>
    </w:p>
    <w:p>
      <w:pPr>
        <w:jc w:val="both"/>
        <w:spacing w:line="400" w:lineRule="exact"/>
        <w:widowControl w:val="off"/>
        <w:rPr>
          <w:rFonts w:ascii="宋体" w:hAnsi="宋体"/>
          <w:sz w:val="21"/>
          <w:szCs w:val="21"/>
        </w:rPr>
      </w:pPr>
      <w:r>
        <w:rPr>
          <w:rFonts w:ascii="宋体" w:hAnsi="宋体"/>
          <w:sz w:val="21"/>
          <w:szCs w:val="21"/>
        </w:rPr>
        <w:t xml:space="preserve">地    址：                                 邮政编码：                   </w:t>
      </w:r>
      <w:r/>
    </w:p>
    <w:p>
      <w:pPr>
        <w:jc w:val="both"/>
        <w:spacing w:line="400" w:lineRule="exact"/>
        <w:widowControl w:val="off"/>
        <w:rPr>
          <w:rFonts w:ascii="宋体" w:hAnsi="宋体"/>
          <w:sz w:val="21"/>
          <w:szCs w:val="21"/>
        </w:rPr>
      </w:pPr>
      <w:r>
        <w:rPr>
          <w:rFonts w:ascii="宋体" w:hAnsi="宋体"/>
          <w:sz w:val="21"/>
          <w:szCs w:val="21"/>
        </w:rPr>
        <w:t xml:space="preserve">联系电话：                                 传    真：                   </w:t>
      </w:r>
      <w:r/>
    </w:p>
    <w:p>
      <w:pPr>
        <w:jc w:val="both"/>
        <w:spacing w:line="400" w:lineRule="exact"/>
        <w:widowControl w:val="off"/>
        <w:rPr>
          <w:rFonts w:ascii="宋体" w:hAnsi="宋体"/>
          <w:sz w:val="21"/>
          <w:szCs w:val="21"/>
        </w:rPr>
      </w:pPr>
      <w:r>
        <w:rPr>
          <w:rFonts w:ascii="宋体" w:hAnsi="宋体"/>
          <w:sz w:val="21"/>
          <w:szCs w:val="21"/>
        </w:rPr>
        <w:t xml:space="preserve">                                        投标人：（公章）</w:t>
      </w:r>
      <w:r/>
    </w:p>
    <w:p>
      <w:pPr>
        <w:jc w:val="both"/>
        <w:spacing w:line="400" w:lineRule="exact"/>
        <w:widowControl w:val="off"/>
        <w:rPr>
          <w:rFonts w:ascii="宋体" w:hAnsi="宋体"/>
          <w:sz w:val="21"/>
          <w:szCs w:val="21"/>
        </w:rPr>
      </w:pPr>
      <w:r>
        <w:rPr>
          <w:rFonts w:ascii="宋体" w:hAnsi="宋体"/>
          <w:sz w:val="21"/>
          <w:szCs w:val="21"/>
        </w:rPr>
        <w:t xml:space="preserve">                                        法定代表人或代理人：（签字或签章）</w:t>
      </w:r>
      <w:r/>
    </w:p>
    <w:p>
      <w:pPr>
        <w:pStyle w:val="857"/>
        <w:ind w:firstLine="425"/>
        <w:jc w:val="right"/>
        <w:spacing w:line="400" w:lineRule="exact"/>
        <w:rPr>
          <w:rFonts w:hAnsi="宋体" w:eastAsia="宋体"/>
          <w:sz w:val="21"/>
          <w:szCs w:val="21"/>
        </w:rPr>
      </w:pPr>
      <w:r>
        <w:rPr>
          <w:rFonts w:hAnsi="宋体" w:eastAsia="宋体"/>
          <w:sz w:val="21"/>
          <w:szCs w:val="21"/>
        </w:rPr>
        <w:t xml:space="preserve">                                                  年     月     日</w:t>
      </w:r>
      <w:r/>
    </w:p>
    <w:p>
      <w:pPr>
        <w:jc w:val="both"/>
        <w:spacing w:line="400" w:lineRule="exact"/>
        <w:widowControl w:val="off"/>
        <w:rPr>
          <w:rFonts w:ascii="宋体" w:hAnsi="宋体"/>
          <w:sz w:val="21"/>
          <w:szCs w:val="21"/>
        </w:rPr>
      </w:pPr>
      <w:r>
        <w:rPr>
          <w:rFonts w:ascii="宋体" w:hAnsi="宋体"/>
          <w:b/>
          <w:bCs/>
          <w:sz w:val="21"/>
          <w:szCs w:val="21"/>
        </w:rPr>
        <w:br w:type="page" w:clear="all"/>
      </w:r>
      <w:r>
        <w:rPr>
          <w:rFonts w:ascii="宋体" w:hAnsi="宋体"/>
          <w:b/>
          <w:bCs/>
          <w:sz w:val="21"/>
          <w:szCs w:val="21"/>
          <w:lang w:val="zh-CN"/>
        </w:rPr>
        <w:t xml:space="preserve">格式3：开标一览表</w:t>
      </w:r>
      <w:r/>
    </w:p>
    <w:p>
      <w:pPr>
        <w:jc w:val="center"/>
        <w:spacing w:line="400" w:lineRule="exact"/>
        <w:widowControl w:val="off"/>
        <w:rPr>
          <w:rFonts w:ascii="宋体" w:hAnsi="宋体"/>
          <w:sz w:val="21"/>
          <w:szCs w:val="21"/>
          <w:lang w:val="zh-CN"/>
        </w:rPr>
        <w:outlineLvl w:val="0"/>
      </w:pPr>
      <w:r>
        <w:rPr>
          <w:rFonts w:ascii="宋体" w:hAnsi="宋体"/>
          <w:sz w:val="21"/>
          <w:szCs w:val="21"/>
          <w:lang w:val="zh-CN"/>
        </w:rPr>
        <w:t xml:space="preserve">开标一览表</w:t>
      </w:r>
      <w:r/>
    </w:p>
    <w:p>
      <w:pPr>
        <w:ind w:firstLine="359"/>
        <w:jc w:val="both"/>
        <w:spacing w:line="400" w:lineRule="exact"/>
        <w:widowControl w:val="off"/>
        <w:rPr>
          <w:rFonts w:ascii="宋体" w:hAnsi="宋体"/>
          <w:sz w:val="21"/>
          <w:szCs w:val="21"/>
          <w:lang w:val="zh-CN"/>
        </w:rPr>
      </w:pPr>
      <w:r>
        <w:rPr>
          <w:rFonts w:ascii="宋体" w:hAnsi="宋体"/>
          <w:sz w:val="21"/>
          <w:szCs w:val="21"/>
          <w:lang w:val="zh-CN"/>
        </w:rPr>
        <w:t xml:space="preserve">采购编号：                                                 单位：元</w:t>
      </w:r>
      <w:r/>
    </w:p>
    <w:tbl>
      <w:tblPr>
        <w:tblStyle w:val="739"/>
        <w:tblW w:w="8908" w:type="dxa"/>
        <w:tblInd w:w="-1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37"/>
        <w:gridCol w:w="3969"/>
        <w:gridCol w:w="1701"/>
        <w:gridCol w:w="1701"/>
      </w:tblGrid>
      <w:tr>
        <w:trPr>
          <w:trHeight w:val="773"/>
        </w:trPr>
        <w:tc>
          <w:tcPr>
            <w:tcBorders>
              <w:top w:val="single" w:color="auto" w:sz="4" w:space="0"/>
              <w:left w:val="single" w:color="auto" w:sz="4" w:space="0"/>
              <w:bottom w:val="single" w:color="auto" w:sz="4" w:space="0"/>
              <w:right w:val="single" w:color="auto" w:sz="4" w:space="0"/>
            </w:tcBorders>
            <w:tcW w:w="1537" w:type="dxa"/>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eastAsia="宋体" w:cs="Times New Roman"/>
                <w:sz w:val="21"/>
                <w:szCs w:val="21"/>
              </w:rPr>
              <w:suppressLineNumbers w:val="0"/>
            </w:pPr>
            <w:r>
              <w:rPr>
                <w:rFonts w:ascii="宋体" w:hAnsi="宋体" w:eastAsia="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eastAsia="宋体" w:cs="Times New Roman"/>
                <w:sz w:val="21"/>
                <w:szCs w:val="21"/>
                <w:lang w:val="zh-CN"/>
              </w:rPr>
              <w:suppressLineNumbers w:val="0"/>
            </w:pPr>
            <w:r>
              <w:rPr>
                <w:rFonts w:ascii="宋体" w:hAnsi="宋体" w:eastAsia="宋体" w:cs="Times New Roman"/>
                <w:sz w:val="21"/>
                <w:szCs w:val="21"/>
                <w:lang w:val="zh-CN"/>
              </w:rPr>
              <w:t xml:space="preserve">项目名称</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Times New Roman"/>
                <w:sz w:val="21"/>
                <w:szCs w:val="21"/>
                <w:lang w:eastAsia="zh-CN"/>
              </w:rPr>
              <w:suppressLineNumbers w:val="0"/>
            </w:pPr>
            <w:r>
              <w:rPr>
                <w:rFonts w:hint="eastAsia" w:ascii="宋体" w:hAnsi="宋体" w:cs="Times New Roman"/>
                <w:sz w:val="21"/>
                <w:szCs w:val="21"/>
                <w:lang w:val="en-US" w:eastAsia="zh-CN"/>
              </w:rPr>
              <w:t xml:space="preserve">总价（元）</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eastAsia="宋体" w:cs="Times New Roman"/>
                <w:sz w:val="21"/>
                <w:szCs w:val="21"/>
              </w:rPr>
              <w:suppressLineNumbers w:val="0"/>
            </w:pPr>
            <w:r>
              <w:rPr>
                <w:rFonts w:ascii="宋体" w:hAnsi="宋体" w:eastAsia="宋体" w:cs="Times New Roman"/>
                <w:sz w:val="21"/>
                <w:szCs w:val="21"/>
                <w:lang w:val="zh-CN"/>
              </w:rPr>
              <w:t xml:space="preserve">交货时间</w:t>
            </w:r>
            <w:r/>
          </w:p>
        </w:tc>
      </w:tr>
      <w:tr>
        <w:trPr>
          <w:trHeight w:val="981"/>
        </w:trPr>
        <w:tc>
          <w:tcPr>
            <w:tcBorders>
              <w:top w:val="single" w:color="auto" w:sz="4" w:space="0"/>
              <w:left w:val="single" w:color="auto" w:sz="4" w:space="0"/>
              <w:bottom w:val="single" w:color="auto" w:sz="4" w:space="0"/>
              <w:right w:val="single" w:color="auto" w:sz="4" w:space="0"/>
            </w:tcBorders>
            <w:tcW w:w="1537" w:type="dxa"/>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eastAsia="宋体" w:cs="Times New Roman"/>
                <w:sz w:val="21"/>
                <w:szCs w:val="21"/>
              </w:rPr>
              <w:suppressLineNumbers w:val="0"/>
            </w:pPr>
            <w:r>
              <w:rPr>
                <w:rFonts w:ascii="宋体" w:hAnsi="宋体" w:eastAsia="宋体" w:cs="Times New Roman"/>
                <w:sz w:val="21"/>
                <w:szCs w:val="21"/>
              </w:rPr>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eastAsia="宋体" w:cs="Times New Roman"/>
                <w:sz w:val="21"/>
                <w:szCs w:val="21"/>
              </w:rPr>
              <w:suppressLineNumbers w:val="0"/>
            </w:pPr>
            <w:r>
              <w:rPr>
                <w:rFonts w:ascii="宋体" w:hAnsi="宋体" w:eastAsia="宋体" w:cs="Times New Roman"/>
                <w:sz w:val="21"/>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eastAsia="宋体" w:cs="Times New Roman"/>
                <w:sz w:val="21"/>
                <w:szCs w:val="21"/>
              </w:rPr>
              <w:suppressLineNumbers w:val="0"/>
            </w:pPr>
            <w:r>
              <w:rPr>
                <w:rFonts w:ascii="宋体" w:hAnsi="宋体" w:eastAsia="宋体" w:cs="Times New Roman"/>
                <w:sz w:val="21"/>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eastAsia="宋体" w:cs="Times New Roman"/>
                <w:sz w:val="21"/>
                <w:szCs w:val="21"/>
              </w:rPr>
              <w:suppressLineNumbers w:val="0"/>
            </w:pPr>
            <w:r>
              <w:rPr>
                <w:rFonts w:ascii="宋体" w:hAnsi="宋体" w:eastAsia="宋体" w:cs="Times New Roman"/>
                <w:sz w:val="21"/>
                <w:szCs w:val="21"/>
              </w:rPr>
            </w:r>
            <w:r/>
          </w:p>
        </w:tc>
      </w:tr>
      <w:tr>
        <w:trPr>
          <w:trHeight w:val="981"/>
        </w:trPr>
        <w:tc>
          <w:tcPr>
            <w:gridSpan w:val="4"/>
            <w:tcBorders>
              <w:top w:val="single" w:color="auto" w:sz="4" w:space="0"/>
              <w:left w:val="single" w:color="auto" w:sz="4" w:space="0"/>
              <w:bottom w:val="single" w:color="auto" w:sz="4" w:space="0"/>
              <w:right w:val="single" w:color="auto" w:sz="4" w:space="0"/>
            </w:tcBorders>
            <w:tcW w:w="8908" w:type="dxa"/>
            <w:vAlign w:val="center"/>
            <w:textDirection w:val="lrTb"/>
            <w:noWrap w:val="false"/>
          </w:tcPr>
          <w:p>
            <w:pPr>
              <w:ind w:left="0" w:right="0"/>
              <w:jc w:val="both"/>
              <w:keepLines w:val="0"/>
              <w:keepNext w:val="0"/>
              <w:spacing w:before="0" w:beforeAutospacing="0" w:after="0" w:afterAutospacing="0" w:line="400" w:lineRule="exact"/>
              <w:widowControl w:val="off"/>
              <w:rPr>
                <w:rFonts w:ascii="宋体" w:hAnsi="宋体" w:eastAsia="宋体" w:cs="Times New Roman"/>
                <w:sz w:val="21"/>
                <w:szCs w:val="21"/>
              </w:rPr>
              <w:suppressLineNumbers w:val="0"/>
            </w:pPr>
            <w:r>
              <w:rPr>
                <w:rFonts w:ascii="宋体" w:hAnsi="宋体"/>
                <w:sz w:val="21"/>
                <w:szCs w:val="21"/>
              </w:rPr>
              <w:t xml:space="preserve">总报价（人民币大写）：</w:t>
            </w:r>
            <w:r/>
          </w:p>
        </w:tc>
      </w:tr>
    </w:tbl>
    <w:p>
      <w:pPr>
        <w:jc w:val="both"/>
        <w:spacing w:line="400" w:lineRule="exact"/>
        <w:widowControl w:val="off"/>
        <w:rPr>
          <w:rFonts w:ascii="宋体" w:hAnsi="宋体"/>
          <w:sz w:val="21"/>
          <w:szCs w:val="21"/>
        </w:rPr>
      </w:pPr>
      <w:r>
        <w:rPr>
          <w:rFonts w:ascii="宋体" w:hAnsi="宋体"/>
          <w:sz w:val="21"/>
          <w:szCs w:val="21"/>
        </w:rPr>
      </w:r>
      <w:r/>
    </w:p>
    <w:p>
      <w:pPr>
        <w:ind w:firstLine="210"/>
        <w:spacing w:line="400" w:lineRule="exact"/>
        <w:widowControl w:val="off"/>
        <w:rPr>
          <w:rFonts w:ascii="宋体" w:hAnsi="宋体"/>
          <w:sz w:val="21"/>
          <w:szCs w:val="21"/>
        </w:rPr>
      </w:pPr>
      <w:r>
        <w:rPr>
          <w:rFonts w:ascii="宋体" w:hAnsi="宋体"/>
          <w:sz w:val="21"/>
          <w:szCs w:val="21"/>
          <w:lang w:val="zh-CN"/>
        </w:rPr>
        <w:t xml:space="preserve">投标人（公章）：</w:t>
      </w:r>
      <w:r/>
    </w:p>
    <w:p>
      <w:pPr>
        <w:ind w:firstLine="210"/>
        <w:spacing w:line="400" w:lineRule="exact"/>
        <w:widowControl w:val="off"/>
        <w:rPr>
          <w:rFonts w:ascii="宋体" w:hAnsi="宋体"/>
          <w:sz w:val="21"/>
          <w:szCs w:val="21"/>
        </w:rPr>
      </w:pPr>
      <w:r>
        <w:rPr>
          <w:rFonts w:ascii="宋体" w:hAnsi="宋体"/>
          <w:sz w:val="21"/>
          <w:szCs w:val="21"/>
          <w:lang w:val="zh-CN"/>
        </w:rPr>
        <w:t xml:space="preserve">法定代表人或代理人：（签字或签章）</w:t>
      </w:r>
      <w:r/>
    </w:p>
    <w:p>
      <w:pPr>
        <w:ind w:firstLine="210"/>
        <w:jc w:val="both"/>
        <w:spacing w:line="400" w:lineRule="exact"/>
        <w:widowControl w:val="off"/>
        <w:rPr>
          <w:rFonts w:ascii="宋体" w:hAnsi="宋体"/>
          <w:sz w:val="21"/>
          <w:szCs w:val="21"/>
        </w:rPr>
      </w:pPr>
      <w:r>
        <w:rPr>
          <w:rFonts w:ascii="宋体" w:hAnsi="宋体"/>
          <w:sz w:val="21"/>
          <w:szCs w:val="21"/>
          <w:lang w:val="zh-CN"/>
        </w:rPr>
        <w:t xml:space="preserve">日期：</w:t>
      </w:r>
      <w:r>
        <w:rPr>
          <w:rFonts w:ascii="宋体" w:hAnsi="宋体"/>
          <w:sz w:val="21"/>
          <w:szCs w:val="21"/>
        </w:rPr>
        <w:t xml:space="preserve">      </w:t>
      </w:r>
      <w:r>
        <w:rPr>
          <w:rFonts w:ascii="宋体" w:hAnsi="宋体"/>
          <w:sz w:val="21"/>
          <w:szCs w:val="21"/>
          <w:lang w:val="zh-CN"/>
        </w:rPr>
        <w:t xml:space="preserve">年</w:t>
      </w:r>
      <w:r>
        <w:rPr>
          <w:rFonts w:ascii="宋体" w:hAnsi="宋体"/>
          <w:sz w:val="21"/>
          <w:szCs w:val="21"/>
        </w:rPr>
        <w:t xml:space="preserve">     </w:t>
      </w:r>
      <w:r>
        <w:rPr>
          <w:rFonts w:ascii="宋体" w:hAnsi="宋体"/>
          <w:sz w:val="21"/>
          <w:szCs w:val="21"/>
          <w:lang w:val="zh-CN"/>
        </w:rPr>
        <w:t xml:space="preserve">月</w:t>
      </w:r>
      <w:r>
        <w:rPr>
          <w:rFonts w:ascii="宋体" w:hAnsi="宋体"/>
          <w:sz w:val="21"/>
          <w:szCs w:val="21"/>
        </w:rPr>
        <w:t xml:space="preserve">     </w:t>
      </w:r>
      <w:r>
        <w:rPr>
          <w:rFonts w:ascii="宋体" w:hAnsi="宋体"/>
          <w:sz w:val="21"/>
          <w:szCs w:val="21"/>
          <w:lang w:val="zh-CN"/>
        </w:rPr>
        <w:t xml:space="preserve">日</w:t>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lang w:val="zh-CN"/>
        </w:rPr>
      </w:pPr>
      <w:r>
        <w:rPr>
          <w:rFonts w:ascii="宋体" w:hAnsi="宋体"/>
          <w:b/>
          <w:bCs/>
          <w:sz w:val="21"/>
          <w:szCs w:val="21"/>
          <w:lang w:val="zh-CN"/>
        </w:rPr>
        <w:br w:type="page" w:clear="all"/>
      </w:r>
      <w:r>
        <w:rPr>
          <w:rFonts w:ascii="宋体" w:hAnsi="宋体"/>
          <w:b/>
          <w:bCs/>
          <w:sz w:val="21"/>
          <w:szCs w:val="21"/>
          <w:lang w:val="zh-CN"/>
        </w:rPr>
        <w:t xml:space="preserve">格式4：投标报价分析表</w:t>
      </w:r>
      <w:r/>
    </w:p>
    <w:p>
      <w:pPr>
        <w:jc w:val="center"/>
        <w:spacing w:line="400" w:lineRule="exact"/>
        <w:widowControl w:val="off"/>
        <w:rPr>
          <w:rFonts w:ascii="宋体" w:hAnsi="宋体" w:eastAsia="宋体"/>
          <w:sz w:val="21"/>
          <w:szCs w:val="21"/>
          <w:lang w:val="zh-CN"/>
        </w:rPr>
        <w:outlineLvl w:val="0"/>
      </w:pPr>
      <w:r>
        <w:rPr>
          <w:rFonts w:ascii="宋体" w:hAnsi="宋体" w:eastAsia="宋体"/>
          <w:sz w:val="21"/>
          <w:szCs w:val="21"/>
          <w:lang w:val="zh-CN"/>
        </w:rPr>
        <w:t xml:space="preserve">投标报价分析表</w:t>
      </w:r>
      <w:r/>
    </w:p>
    <w:tbl>
      <w:tblPr>
        <w:tblStyle w:val="739"/>
        <w:tblW w:w="6497"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72"/>
        <w:gridCol w:w="1314"/>
        <w:gridCol w:w="1559"/>
        <w:gridCol w:w="709"/>
        <w:gridCol w:w="850"/>
        <w:gridCol w:w="993"/>
      </w:tblGrid>
      <w:tr>
        <w:trPr>
          <w:jc w:val="center"/>
          <w:trHeight w:val="600"/>
        </w:trPr>
        <w:tc>
          <w:tcPr>
            <w:tcBorders>
              <w:top w:val="single" w:color="auto" w:sz="6" w:space="0"/>
              <w:left w:val="single" w:color="auto" w:sz="6" w:space="0"/>
              <w:bottom w:val="single" w:color="auto" w:sz="6" w:space="0"/>
              <w:right w:val="single" w:color="auto" w:sz="6" w:space="0"/>
            </w:tcBorders>
            <w:tcW w:w="1072" w:type="dxa"/>
            <w:vAlign w:val="center"/>
            <w:textDirection w:val="lrTb"/>
            <w:noWrap w:val="false"/>
          </w:tcPr>
          <w:p>
            <w:pPr>
              <w:ind w:left="0" w:right="0"/>
              <w:jc w:val="center"/>
              <w:keepLines w:val="0"/>
              <w:keepNext w:val="0"/>
              <w:spacing w:before="0" w:beforeAutospacing="0" w:after="0" w:afterAutospacing="0" w:line="44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lang w:val="zh-CN"/>
              </w:rPr>
              <w:t xml:space="preserve">序号</w:t>
            </w:r>
            <w:r/>
          </w:p>
        </w:tc>
        <w:tc>
          <w:tcPr>
            <w:tcBorders>
              <w:top w:val="single" w:color="auto" w:sz="6" w:space="0"/>
              <w:left w:val="single" w:color="auto" w:sz="6" w:space="0"/>
              <w:bottom w:val="single" w:color="auto" w:sz="6" w:space="0"/>
              <w:right w:val="single" w:color="auto" w:sz="6" w:space="0"/>
            </w:tcBorders>
            <w:tcW w:w="1314" w:type="dxa"/>
            <w:vAlign w:val="center"/>
            <w:textDirection w:val="lrTb"/>
            <w:noWrap w:val="false"/>
          </w:tcPr>
          <w:p>
            <w:pPr>
              <w:ind w:left="0" w:right="0"/>
              <w:jc w:val="center"/>
              <w:keepLines w:val="0"/>
              <w:keepNext w:val="0"/>
              <w:spacing w:before="0" w:beforeAutospacing="0" w:after="0" w:afterAutospacing="0" w:line="44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lang w:val="zh-CN"/>
              </w:rPr>
              <w:t xml:space="preserve">标的物名称</w:t>
            </w:r>
            <w:r/>
          </w:p>
        </w:tc>
        <w:tc>
          <w:tcPr>
            <w:tcBorders>
              <w:top w:val="single" w:color="auto" w:sz="6" w:space="0"/>
              <w:left w:val="single" w:color="auto" w:sz="6" w:space="0"/>
              <w:bottom w:val="single" w:color="auto" w:sz="4" w:space="0"/>
              <w:right w:val="single" w:color="auto" w:sz="6" w:space="0"/>
            </w:tcBorders>
            <w:tcW w:w="1559" w:type="dxa"/>
            <w:vAlign w:val="center"/>
            <w:textDirection w:val="lrTb"/>
            <w:noWrap w:val="false"/>
          </w:tcPr>
          <w:p>
            <w:pPr>
              <w:ind w:left="0" w:right="0"/>
              <w:jc w:val="center"/>
              <w:keepLines w:val="0"/>
              <w:keepNext w:val="0"/>
              <w:spacing w:before="0" w:beforeAutospacing="0" w:after="0" w:afterAutospacing="0" w:line="44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lang w:val="zh-CN"/>
              </w:rPr>
              <w:t xml:space="preserve">生产厂家</w:t>
            </w:r>
            <w:r>
              <w:rPr>
                <w:rFonts w:hint="eastAsia" w:ascii="Calibri" w:hAnsi="Calibri" w:eastAsia="宋体" w:cs="Times New Roman"/>
                <w:sz w:val="21"/>
                <w:szCs w:val="21"/>
                <w:lang w:val="zh-CN"/>
              </w:rPr>
              <w:t xml:space="preserve">、</w:t>
            </w:r>
            <w:r>
              <w:rPr>
                <w:rFonts w:ascii="Calibri" w:hAnsi="Calibri" w:eastAsia="宋体" w:cs="Times New Roman"/>
                <w:sz w:val="21"/>
                <w:szCs w:val="21"/>
                <w:lang w:val="zh-CN"/>
              </w:rPr>
              <w:t xml:space="preserve">品牌、规格</w:t>
            </w:r>
            <w:r/>
          </w:p>
        </w:tc>
        <w:tc>
          <w:tcPr>
            <w:tcBorders>
              <w:top w:val="single" w:color="auto" w:sz="6" w:space="0"/>
              <w:left w:val="single" w:color="auto" w:sz="6" w:space="0"/>
              <w:bottom w:val="single" w:color="auto" w:sz="6" w:space="0"/>
              <w:right w:val="single" w:color="auto" w:sz="4" w:space="0"/>
            </w:tcBorders>
            <w:tcW w:w="709" w:type="dxa"/>
            <w:vAlign w:val="center"/>
            <w:textDirection w:val="lrTb"/>
            <w:noWrap w:val="false"/>
          </w:tcPr>
          <w:p>
            <w:pPr>
              <w:ind w:left="0" w:right="0"/>
              <w:jc w:val="center"/>
              <w:keepLines w:val="0"/>
              <w:keepNext w:val="0"/>
              <w:spacing w:before="0" w:beforeAutospacing="0" w:after="0" w:afterAutospacing="0" w:line="44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lang w:val="zh-CN"/>
              </w:rPr>
              <w:t xml:space="preserve">单位</w:t>
            </w:r>
            <w:r/>
          </w:p>
        </w:tc>
        <w:tc>
          <w:tcPr>
            <w:tcBorders>
              <w:top w:val="single" w:color="auto" w:sz="6" w:space="0"/>
              <w:left w:val="single" w:color="auto" w:sz="4" w:space="0"/>
              <w:bottom w:val="single" w:color="auto" w:sz="6" w:space="0"/>
              <w:right w:val="single" w:color="auto" w:sz="6" w:space="0"/>
            </w:tcBorders>
            <w:tcW w:w="850" w:type="dxa"/>
            <w:vAlign w:val="center"/>
            <w:textDirection w:val="lrTb"/>
            <w:noWrap w:val="false"/>
          </w:tcPr>
          <w:p>
            <w:pPr>
              <w:ind w:left="0" w:right="0"/>
              <w:jc w:val="center"/>
              <w:keepLines w:val="0"/>
              <w:keepNext w:val="0"/>
              <w:spacing w:before="0" w:beforeAutospacing="0" w:after="0" w:afterAutospacing="0" w:line="44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lang w:val="zh-CN"/>
              </w:rPr>
              <w:t xml:space="preserve">数量</w:t>
            </w:r>
            <w:r/>
          </w:p>
        </w:tc>
        <w:tc>
          <w:tcPr>
            <w:tcBorders>
              <w:top w:val="single" w:color="auto" w:sz="6" w:space="0"/>
              <w:left w:val="single" w:color="auto" w:sz="6" w:space="0"/>
              <w:bottom w:val="single" w:color="auto" w:sz="6" w:space="0"/>
              <w:right w:val="single" w:color="auto" w:sz="4" w:space="0"/>
            </w:tcBorders>
            <w:tcW w:w="99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Calibri" w:hAnsi="Calibri" w:eastAsia="宋体" w:cs="Times New Roman"/>
                <w:sz w:val="21"/>
                <w:szCs w:val="21"/>
              </w:rPr>
              <w:suppressLineNumbers w:val="0"/>
            </w:pPr>
            <w:r>
              <w:rPr>
                <w:rFonts w:hint="eastAsia" w:ascii="Calibri" w:hAnsi="Calibri" w:eastAsia="宋体" w:cs="Times New Roman"/>
                <w:sz w:val="21"/>
                <w:szCs w:val="21"/>
              </w:rPr>
              <w:t xml:space="preserve">单价（元）</w:t>
            </w:r>
            <w:r/>
          </w:p>
        </w:tc>
      </w:tr>
      <w:tr>
        <w:trPr>
          <w:jc w:val="center"/>
        </w:trPr>
        <w:tc>
          <w:tcPr>
            <w:tcBorders>
              <w:top w:val="single" w:color="auto" w:sz="6" w:space="0"/>
              <w:left w:val="single" w:color="auto" w:sz="6" w:space="0"/>
              <w:bottom w:val="single" w:color="auto" w:sz="6" w:space="0"/>
              <w:right w:val="single" w:color="auto" w:sz="6" w:space="0"/>
            </w:tcBorders>
            <w:tcW w:w="1072" w:type="dxa"/>
            <w:vAlign w:val="top"/>
            <w:textDirection w:val="lrTb"/>
            <w:noWrap w:val="false"/>
          </w:tcPr>
          <w:p>
            <w:pPr>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Borders>
              <w:top w:val="single" w:color="auto" w:sz="6" w:space="0"/>
              <w:left w:val="single" w:color="auto" w:sz="6" w:space="0"/>
              <w:bottom w:val="single" w:color="auto" w:sz="6" w:space="0"/>
              <w:right w:val="single" w:color="auto" w:sz="6" w:space="0"/>
            </w:tcBorders>
            <w:tcW w:w="1314" w:type="dxa"/>
            <w:vAlign w:val="top"/>
            <w:textDirection w:val="lrTb"/>
            <w:noWrap w:val="false"/>
          </w:tcPr>
          <w:p>
            <w:pPr>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Borders>
              <w:top w:val="single" w:color="auto" w:sz="4" w:space="0"/>
              <w:left w:val="single" w:color="auto" w:sz="6" w:space="0"/>
              <w:bottom w:val="single" w:color="auto" w:sz="6" w:space="0"/>
              <w:right w:val="single" w:color="auto" w:sz="6" w:space="0"/>
            </w:tcBorders>
            <w:tcW w:w="1559" w:type="dxa"/>
            <w:vAlign w:val="top"/>
            <w:textDirection w:val="lrTb"/>
            <w:noWrap w:val="false"/>
          </w:tcPr>
          <w:p>
            <w:pPr>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Borders>
              <w:top w:val="single" w:color="auto" w:sz="6" w:space="0"/>
              <w:left w:val="single" w:color="auto" w:sz="6" w:space="0"/>
              <w:bottom w:val="single" w:color="auto" w:sz="6" w:space="0"/>
              <w:right w:val="single" w:color="auto" w:sz="4" w:space="0"/>
            </w:tcBorders>
            <w:tcW w:w="709" w:type="dxa"/>
            <w:vAlign w:val="top"/>
            <w:textDirection w:val="lrTb"/>
            <w:noWrap w:val="false"/>
          </w:tcPr>
          <w:p>
            <w:pPr>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Borders>
              <w:top w:val="single" w:color="auto" w:sz="6" w:space="0"/>
              <w:left w:val="single" w:color="auto" w:sz="4" w:space="0"/>
              <w:bottom w:val="single" w:color="auto" w:sz="6" w:space="0"/>
              <w:right w:val="single" w:color="auto" w:sz="6" w:space="0"/>
            </w:tcBorders>
            <w:tcW w:w="850" w:type="dxa"/>
            <w:vAlign w:val="top"/>
            <w:textDirection w:val="lrTb"/>
            <w:noWrap w:val="false"/>
          </w:tcPr>
          <w:p>
            <w:pPr>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Borders>
              <w:top w:val="single" w:color="auto" w:sz="6" w:space="0"/>
              <w:left w:val="single" w:color="auto" w:sz="6" w:space="0"/>
              <w:bottom w:val="single" w:color="auto" w:sz="6" w:space="0"/>
              <w:right w:val="single" w:color="auto" w:sz="4" w:space="0"/>
            </w:tcBorders>
            <w:tcW w:w="993" w:type="dxa"/>
            <w:vAlign w:val="top"/>
            <w:textDirection w:val="lrTb"/>
            <w:noWrap w:val="false"/>
          </w:tcPr>
          <w:p>
            <w:pPr>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1072" w:type="dxa"/>
            <w:vAlign w:val="top"/>
            <w:textDirection w:val="lrTb"/>
            <w:noWrap w:val="false"/>
          </w:tcPr>
          <w:p>
            <w:pPr>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Borders>
              <w:top w:val="single" w:color="auto" w:sz="6" w:space="0"/>
              <w:left w:val="single" w:color="auto" w:sz="6" w:space="0"/>
              <w:bottom w:val="single" w:color="auto" w:sz="6" w:space="0"/>
              <w:right w:val="single" w:color="auto" w:sz="6" w:space="0"/>
            </w:tcBorders>
            <w:tcW w:w="1314" w:type="dxa"/>
            <w:vAlign w:val="top"/>
            <w:textDirection w:val="lrTb"/>
            <w:noWrap w:val="false"/>
          </w:tcPr>
          <w:p>
            <w:pPr>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Borders>
              <w:top w:val="single" w:color="auto" w:sz="6" w:space="0"/>
              <w:left w:val="single" w:color="auto" w:sz="6" w:space="0"/>
              <w:bottom w:val="single" w:color="auto" w:sz="6" w:space="0"/>
              <w:right w:val="single" w:color="auto" w:sz="6" w:space="0"/>
            </w:tcBorders>
            <w:tcW w:w="1559" w:type="dxa"/>
            <w:vAlign w:val="top"/>
            <w:textDirection w:val="lrTb"/>
            <w:noWrap w:val="false"/>
          </w:tcPr>
          <w:p>
            <w:pPr>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Borders>
              <w:top w:val="single" w:color="auto" w:sz="6" w:space="0"/>
              <w:left w:val="single" w:color="auto" w:sz="6" w:space="0"/>
              <w:bottom w:val="single" w:color="auto" w:sz="6" w:space="0"/>
              <w:right w:val="single" w:color="auto" w:sz="4" w:space="0"/>
            </w:tcBorders>
            <w:tcW w:w="709" w:type="dxa"/>
            <w:vAlign w:val="top"/>
            <w:textDirection w:val="lrTb"/>
            <w:noWrap w:val="false"/>
          </w:tcPr>
          <w:p>
            <w:pPr>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Borders>
              <w:top w:val="single" w:color="auto" w:sz="6" w:space="0"/>
              <w:left w:val="single" w:color="auto" w:sz="4" w:space="0"/>
              <w:bottom w:val="single" w:color="auto" w:sz="6" w:space="0"/>
              <w:right w:val="single" w:color="auto" w:sz="6" w:space="0"/>
            </w:tcBorders>
            <w:tcW w:w="850" w:type="dxa"/>
            <w:vAlign w:val="top"/>
            <w:textDirection w:val="lrTb"/>
            <w:noWrap w:val="false"/>
          </w:tcPr>
          <w:p>
            <w:pPr>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Borders>
              <w:top w:val="single" w:color="auto" w:sz="6" w:space="0"/>
              <w:left w:val="single" w:color="auto" w:sz="6" w:space="0"/>
              <w:bottom w:val="single" w:color="auto" w:sz="6" w:space="0"/>
              <w:right w:val="single" w:color="auto" w:sz="4" w:space="0"/>
            </w:tcBorders>
            <w:tcW w:w="993" w:type="dxa"/>
            <w:vAlign w:val="top"/>
            <w:textDirection w:val="lrTb"/>
            <w:noWrap w:val="false"/>
          </w:tcPr>
          <w:p>
            <w:pPr>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1072" w:type="dxa"/>
            <w:vAlign w:val="top"/>
            <w:textDirection w:val="lrTb"/>
            <w:noWrap w:val="false"/>
          </w:tcPr>
          <w:p>
            <w:pPr>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Borders>
              <w:top w:val="single" w:color="auto" w:sz="6" w:space="0"/>
              <w:left w:val="single" w:color="auto" w:sz="6" w:space="0"/>
              <w:bottom w:val="single" w:color="auto" w:sz="6" w:space="0"/>
              <w:right w:val="single" w:color="auto" w:sz="6" w:space="0"/>
            </w:tcBorders>
            <w:tcW w:w="1314" w:type="dxa"/>
            <w:vAlign w:val="top"/>
            <w:textDirection w:val="lrTb"/>
            <w:noWrap w:val="false"/>
          </w:tcPr>
          <w:p>
            <w:pPr>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Borders>
              <w:top w:val="single" w:color="auto" w:sz="6" w:space="0"/>
              <w:left w:val="single" w:color="auto" w:sz="6" w:space="0"/>
              <w:bottom w:val="single" w:color="auto" w:sz="6" w:space="0"/>
              <w:right w:val="single" w:color="auto" w:sz="6" w:space="0"/>
            </w:tcBorders>
            <w:tcW w:w="1559" w:type="dxa"/>
            <w:vAlign w:val="top"/>
            <w:textDirection w:val="lrTb"/>
            <w:noWrap w:val="false"/>
          </w:tcPr>
          <w:p>
            <w:pPr>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Borders>
              <w:top w:val="single" w:color="auto" w:sz="6" w:space="0"/>
              <w:left w:val="single" w:color="auto" w:sz="6" w:space="0"/>
              <w:bottom w:val="single" w:color="auto" w:sz="6" w:space="0"/>
              <w:right w:val="single" w:color="auto" w:sz="4" w:space="0"/>
            </w:tcBorders>
            <w:tcW w:w="709" w:type="dxa"/>
            <w:vAlign w:val="top"/>
            <w:textDirection w:val="lrTb"/>
            <w:noWrap w:val="false"/>
          </w:tcPr>
          <w:p>
            <w:pPr>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Borders>
              <w:top w:val="single" w:color="auto" w:sz="6" w:space="0"/>
              <w:left w:val="single" w:color="auto" w:sz="4" w:space="0"/>
              <w:bottom w:val="single" w:color="auto" w:sz="6" w:space="0"/>
              <w:right w:val="single" w:color="auto" w:sz="6" w:space="0"/>
            </w:tcBorders>
            <w:tcW w:w="850" w:type="dxa"/>
            <w:vAlign w:val="top"/>
            <w:textDirection w:val="lrTb"/>
            <w:noWrap w:val="false"/>
          </w:tcPr>
          <w:p>
            <w:pPr>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Borders>
              <w:top w:val="single" w:color="auto" w:sz="6" w:space="0"/>
              <w:left w:val="single" w:color="auto" w:sz="6" w:space="0"/>
              <w:bottom w:val="single" w:color="auto" w:sz="6" w:space="0"/>
              <w:right w:val="single" w:color="auto" w:sz="4" w:space="0"/>
            </w:tcBorders>
            <w:tcW w:w="993" w:type="dxa"/>
            <w:vAlign w:val="top"/>
            <w:textDirection w:val="lrTb"/>
            <w:noWrap w:val="false"/>
          </w:tcPr>
          <w:p>
            <w:pPr>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1072" w:type="dxa"/>
            <w:vAlign w:val="top"/>
            <w:textDirection w:val="lrTb"/>
            <w:noWrap w:val="false"/>
          </w:tcPr>
          <w:p>
            <w:pPr>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Borders>
              <w:top w:val="single" w:color="auto" w:sz="6" w:space="0"/>
              <w:left w:val="single" w:color="auto" w:sz="6" w:space="0"/>
              <w:bottom w:val="single" w:color="auto" w:sz="6" w:space="0"/>
              <w:right w:val="single" w:color="auto" w:sz="6" w:space="0"/>
            </w:tcBorders>
            <w:tcW w:w="1314" w:type="dxa"/>
            <w:vAlign w:val="top"/>
            <w:textDirection w:val="lrTb"/>
            <w:noWrap w:val="false"/>
          </w:tcPr>
          <w:p>
            <w:pPr>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Borders>
              <w:top w:val="single" w:color="auto" w:sz="6" w:space="0"/>
              <w:left w:val="single" w:color="auto" w:sz="6" w:space="0"/>
              <w:bottom w:val="single" w:color="auto" w:sz="6" w:space="0"/>
              <w:right w:val="single" w:color="auto" w:sz="6" w:space="0"/>
            </w:tcBorders>
            <w:tcW w:w="1559" w:type="dxa"/>
            <w:vAlign w:val="top"/>
            <w:textDirection w:val="lrTb"/>
            <w:noWrap w:val="false"/>
          </w:tcPr>
          <w:p>
            <w:pPr>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Borders>
              <w:top w:val="single" w:color="auto" w:sz="6" w:space="0"/>
              <w:left w:val="single" w:color="auto" w:sz="6" w:space="0"/>
              <w:bottom w:val="single" w:color="auto" w:sz="6" w:space="0"/>
              <w:right w:val="single" w:color="auto" w:sz="4" w:space="0"/>
            </w:tcBorders>
            <w:tcW w:w="709" w:type="dxa"/>
            <w:vAlign w:val="top"/>
            <w:textDirection w:val="lrTb"/>
            <w:noWrap w:val="false"/>
          </w:tcPr>
          <w:p>
            <w:pPr>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Borders>
              <w:top w:val="single" w:color="auto" w:sz="6" w:space="0"/>
              <w:left w:val="single" w:color="auto" w:sz="4" w:space="0"/>
              <w:bottom w:val="single" w:color="auto" w:sz="6" w:space="0"/>
              <w:right w:val="single" w:color="auto" w:sz="6" w:space="0"/>
            </w:tcBorders>
            <w:tcW w:w="850" w:type="dxa"/>
            <w:vAlign w:val="top"/>
            <w:textDirection w:val="lrTb"/>
            <w:noWrap w:val="false"/>
          </w:tcPr>
          <w:p>
            <w:pPr>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Borders>
              <w:top w:val="single" w:color="auto" w:sz="6" w:space="0"/>
              <w:left w:val="single" w:color="auto" w:sz="6" w:space="0"/>
              <w:bottom w:val="single" w:color="auto" w:sz="6" w:space="0"/>
              <w:right w:val="single" w:color="auto" w:sz="4" w:space="0"/>
            </w:tcBorders>
            <w:tcW w:w="993" w:type="dxa"/>
            <w:vAlign w:val="top"/>
            <w:textDirection w:val="lrTb"/>
            <w:noWrap w:val="false"/>
          </w:tcPr>
          <w:p>
            <w:pPr>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1072" w:type="dxa"/>
            <w:vAlign w:val="top"/>
            <w:textDirection w:val="lrTb"/>
            <w:noWrap w:val="false"/>
          </w:tcPr>
          <w:p>
            <w:pPr>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Borders>
              <w:top w:val="single" w:color="auto" w:sz="6" w:space="0"/>
              <w:left w:val="single" w:color="auto" w:sz="6" w:space="0"/>
              <w:bottom w:val="single" w:color="auto" w:sz="6" w:space="0"/>
              <w:right w:val="single" w:color="auto" w:sz="6" w:space="0"/>
            </w:tcBorders>
            <w:tcW w:w="1314" w:type="dxa"/>
            <w:vAlign w:val="top"/>
            <w:textDirection w:val="lrTb"/>
            <w:noWrap w:val="false"/>
          </w:tcPr>
          <w:p>
            <w:pPr>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Borders>
              <w:top w:val="single" w:color="auto" w:sz="6" w:space="0"/>
              <w:left w:val="single" w:color="auto" w:sz="6" w:space="0"/>
              <w:bottom w:val="single" w:color="auto" w:sz="6" w:space="0"/>
              <w:right w:val="single" w:color="auto" w:sz="6" w:space="0"/>
            </w:tcBorders>
            <w:tcW w:w="1559" w:type="dxa"/>
            <w:vAlign w:val="top"/>
            <w:textDirection w:val="lrTb"/>
            <w:noWrap w:val="false"/>
          </w:tcPr>
          <w:p>
            <w:pPr>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Borders>
              <w:top w:val="single" w:color="auto" w:sz="6" w:space="0"/>
              <w:left w:val="single" w:color="auto" w:sz="6" w:space="0"/>
              <w:bottom w:val="single" w:color="auto" w:sz="6" w:space="0"/>
              <w:right w:val="single" w:color="auto" w:sz="4" w:space="0"/>
            </w:tcBorders>
            <w:tcW w:w="709" w:type="dxa"/>
            <w:vAlign w:val="top"/>
            <w:textDirection w:val="lrTb"/>
            <w:noWrap w:val="false"/>
          </w:tcPr>
          <w:p>
            <w:pPr>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Borders>
              <w:top w:val="single" w:color="auto" w:sz="6" w:space="0"/>
              <w:left w:val="single" w:color="auto" w:sz="4" w:space="0"/>
              <w:bottom w:val="single" w:color="auto" w:sz="6" w:space="0"/>
              <w:right w:val="single" w:color="auto" w:sz="6" w:space="0"/>
            </w:tcBorders>
            <w:tcW w:w="850" w:type="dxa"/>
            <w:vAlign w:val="top"/>
            <w:textDirection w:val="lrTb"/>
            <w:noWrap w:val="false"/>
          </w:tcPr>
          <w:p>
            <w:pPr>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Borders>
              <w:top w:val="single" w:color="auto" w:sz="6" w:space="0"/>
              <w:left w:val="single" w:color="auto" w:sz="6" w:space="0"/>
              <w:bottom w:val="single" w:color="auto" w:sz="6" w:space="0"/>
              <w:right w:val="single" w:color="auto" w:sz="4" w:space="0"/>
            </w:tcBorders>
            <w:tcW w:w="993" w:type="dxa"/>
            <w:vAlign w:val="top"/>
            <w:textDirection w:val="lrTb"/>
            <w:noWrap w:val="false"/>
          </w:tcPr>
          <w:p>
            <w:pPr>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1072" w:type="dxa"/>
            <w:vAlign w:val="top"/>
            <w:textDirection w:val="lrTb"/>
            <w:noWrap w:val="false"/>
          </w:tcPr>
          <w:p>
            <w:pPr>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Borders>
              <w:top w:val="single" w:color="auto" w:sz="6" w:space="0"/>
              <w:left w:val="single" w:color="auto" w:sz="6" w:space="0"/>
              <w:bottom w:val="single" w:color="auto" w:sz="6" w:space="0"/>
              <w:right w:val="single" w:color="auto" w:sz="6" w:space="0"/>
            </w:tcBorders>
            <w:tcW w:w="1314" w:type="dxa"/>
            <w:vAlign w:val="top"/>
            <w:textDirection w:val="lrTb"/>
            <w:noWrap w:val="false"/>
          </w:tcPr>
          <w:p>
            <w:pPr>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Borders>
              <w:top w:val="single" w:color="auto" w:sz="6" w:space="0"/>
              <w:left w:val="single" w:color="auto" w:sz="6" w:space="0"/>
              <w:bottom w:val="single" w:color="auto" w:sz="6" w:space="0"/>
              <w:right w:val="single" w:color="auto" w:sz="6" w:space="0"/>
            </w:tcBorders>
            <w:tcW w:w="1559" w:type="dxa"/>
            <w:vAlign w:val="top"/>
            <w:textDirection w:val="lrTb"/>
            <w:noWrap w:val="false"/>
          </w:tcPr>
          <w:p>
            <w:pPr>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Borders>
              <w:top w:val="single" w:color="auto" w:sz="6" w:space="0"/>
              <w:left w:val="single" w:color="auto" w:sz="6" w:space="0"/>
              <w:bottom w:val="single" w:color="auto" w:sz="6" w:space="0"/>
              <w:right w:val="single" w:color="auto" w:sz="4" w:space="0"/>
            </w:tcBorders>
            <w:tcW w:w="709" w:type="dxa"/>
            <w:vAlign w:val="top"/>
            <w:textDirection w:val="lrTb"/>
            <w:noWrap w:val="false"/>
          </w:tcPr>
          <w:p>
            <w:pPr>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Borders>
              <w:top w:val="single" w:color="auto" w:sz="6" w:space="0"/>
              <w:left w:val="single" w:color="auto" w:sz="4" w:space="0"/>
              <w:bottom w:val="single" w:color="auto" w:sz="6" w:space="0"/>
              <w:right w:val="single" w:color="auto" w:sz="6" w:space="0"/>
            </w:tcBorders>
            <w:tcW w:w="850" w:type="dxa"/>
            <w:vAlign w:val="top"/>
            <w:textDirection w:val="lrTb"/>
            <w:noWrap w:val="false"/>
          </w:tcPr>
          <w:p>
            <w:pPr>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Borders>
              <w:top w:val="single" w:color="auto" w:sz="6" w:space="0"/>
              <w:left w:val="single" w:color="auto" w:sz="6" w:space="0"/>
              <w:bottom w:val="single" w:color="auto" w:sz="6" w:space="0"/>
              <w:right w:val="single" w:color="auto" w:sz="4" w:space="0"/>
            </w:tcBorders>
            <w:tcW w:w="993" w:type="dxa"/>
            <w:vAlign w:val="top"/>
            <w:textDirection w:val="lrTb"/>
            <w:noWrap w:val="false"/>
          </w:tcPr>
          <w:p>
            <w:pPr>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1072" w:type="dxa"/>
            <w:vAlign w:val="top"/>
            <w:textDirection w:val="lrTb"/>
            <w:noWrap w:val="false"/>
          </w:tcPr>
          <w:p>
            <w:pPr>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Borders>
              <w:top w:val="single" w:color="auto" w:sz="6" w:space="0"/>
              <w:left w:val="single" w:color="auto" w:sz="6" w:space="0"/>
              <w:bottom w:val="single" w:color="auto" w:sz="6" w:space="0"/>
              <w:right w:val="single" w:color="auto" w:sz="6" w:space="0"/>
            </w:tcBorders>
            <w:tcW w:w="1314" w:type="dxa"/>
            <w:vAlign w:val="top"/>
            <w:textDirection w:val="lrTb"/>
            <w:noWrap w:val="false"/>
          </w:tcPr>
          <w:p>
            <w:pPr>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Borders>
              <w:top w:val="single" w:color="auto" w:sz="6" w:space="0"/>
              <w:left w:val="single" w:color="auto" w:sz="6" w:space="0"/>
              <w:bottom w:val="single" w:color="auto" w:sz="6" w:space="0"/>
              <w:right w:val="single" w:color="auto" w:sz="6" w:space="0"/>
            </w:tcBorders>
            <w:tcW w:w="1559" w:type="dxa"/>
            <w:vAlign w:val="top"/>
            <w:textDirection w:val="lrTb"/>
            <w:noWrap w:val="false"/>
          </w:tcPr>
          <w:p>
            <w:pPr>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Borders>
              <w:top w:val="single" w:color="auto" w:sz="6" w:space="0"/>
              <w:left w:val="single" w:color="auto" w:sz="6" w:space="0"/>
              <w:bottom w:val="single" w:color="auto" w:sz="6" w:space="0"/>
              <w:right w:val="single" w:color="auto" w:sz="4" w:space="0"/>
            </w:tcBorders>
            <w:tcW w:w="709" w:type="dxa"/>
            <w:vAlign w:val="top"/>
            <w:textDirection w:val="lrTb"/>
            <w:noWrap w:val="false"/>
          </w:tcPr>
          <w:p>
            <w:pPr>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Borders>
              <w:top w:val="single" w:color="auto" w:sz="6" w:space="0"/>
              <w:left w:val="single" w:color="auto" w:sz="4" w:space="0"/>
              <w:bottom w:val="single" w:color="auto" w:sz="6" w:space="0"/>
              <w:right w:val="single" w:color="auto" w:sz="6" w:space="0"/>
            </w:tcBorders>
            <w:tcW w:w="850" w:type="dxa"/>
            <w:vAlign w:val="top"/>
            <w:textDirection w:val="lrTb"/>
            <w:noWrap w:val="false"/>
          </w:tcPr>
          <w:p>
            <w:pPr>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Borders>
              <w:top w:val="single" w:color="auto" w:sz="6" w:space="0"/>
              <w:left w:val="single" w:color="auto" w:sz="6" w:space="0"/>
              <w:bottom w:val="single" w:color="auto" w:sz="6" w:space="0"/>
              <w:right w:val="single" w:color="auto" w:sz="4" w:space="0"/>
            </w:tcBorders>
            <w:tcW w:w="993" w:type="dxa"/>
            <w:vAlign w:val="top"/>
            <w:textDirection w:val="lrTb"/>
            <w:noWrap w:val="false"/>
          </w:tcPr>
          <w:p>
            <w:pPr>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r>
    </w:tbl>
    <w:p>
      <w:pPr>
        <w:spacing w:line="360" w:lineRule="auto"/>
        <w:rPr>
          <w:rFonts w:hint="eastAsia" w:ascii="宋体" w:hAnsi="宋体" w:cs="宋体"/>
          <w:sz w:val="21"/>
          <w:szCs w:val="21"/>
        </w:rPr>
      </w:pPr>
      <w:r>
        <w:rPr>
          <w:rFonts w:hint="eastAsia" w:ascii="宋体" w:hAnsi="宋体" w:cs="宋体"/>
          <w:sz w:val="21"/>
          <w:szCs w:val="21"/>
        </w:rPr>
      </w:r>
      <w:r/>
    </w:p>
    <w:p>
      <w:pPr>
        <w:ind w:firstLine="210"/>
        <w:spacing w:line="400" w:lineRule="exact"/>
        <w:widowControl w:val="off"/>
        <w:rPr>
          <w:rFonts w:ascii="宋体" w:hAnsi="宋体"/>
          <w:sz w:val="21"/>
          <w:szCs w:val="21"/>
        </w:rPr>
      </w:pPr>
      <w:r>
        <w:rPr>
          <w:rFonts w:ascii="宋体" w:hAnsi="宋体"/>
          <w:sz w:val="21"/>
          <w:szCs w:val="21"/>
          <w:lang w:val="zh-CN"/>
        </w:rPr>
        <w:t xml:space="preserve">投标人（公章）：</w:t>
      </w:r>
      <w:r/>
    </w:p>
    <w:p>
      <w:pPr>
        <w:ind w:firstLine="210"/>
        <w:spacing w:line="400" w:lineRule="exact"/>
        <w:widowControl w:val="off"/>
        <w:rPr>
          <w:rFonts w:ascii="宋体" w:hAnsi="宋体"/>
          <w:sz w:val="21"/>
          <w:szCs w:val="21"/>
        </w:rPr>
      </w:pPr>
      <w:r>
        <w:rPr>
          <w:rFonts w:ascii="宋体" w:hAnsi="宋体"/>
          <w:sz w:val="21"/>
          <w:szCs w:val="21"/>
          <w:lang w:val="zh-CN"/>
        </w:rPr>
        <w:t xml:space="preserve">法定代表人或代理人：（签字或签章）</w:t>
      </w:r>
      <w:r/>
    </w:p>
    <w:p>
      <w:pPr>
        <w:ind w:firstLine="210"/>
        <w:jc w:val="both"/>
        <w:spacing w:line="400" w:lineRule="exact"/>
        <w:widowControl w:val="off"/>
        <w:rPr>
          <w:rFonts w:ascii="宋体" w:hAnsi="宋体"/>
          <w:sz w:val="21"/>
          <w:szCs w:val="21"/>
        </w:rPr>
      </w:pPr>
      <w:r>
        <w:rPr>
          <w:rFonts w:ascii="宋体" w:hAnsi="宋体"/>
          <w:sz w:val="21"/>
          <w:szCs w:val="21"/>
          <w:lang w:val="zh-CN"/>
        </w:rPr>
        <w:t xml:space="preserve">日期：</w:t>
      </w:r>
      <w:r>
        <w:rPr>
          <w:rFonts w:ascii="宋体" w:hAnsi="宋体"/>
          <w:sz w:val="21"/>
          <w:szCs w:val="21"/>
        </w:rPr>
        <w:t xml:space="preserve">      </w:t>
      </w:r>
      <w:r>
        <w:rPr>
          <w:rFonts w:ascii="宋体" w:hAnsi="宋体"/>
          <w:sz w:val="21"/>
          <w:szCs w:val="21"/>
          <w:lang w:val="zh-CN"/>
        </w:rPr>
        <w:t xml:space="preserve">年</w:t>
      </w:r>
      <w:r>
        <w:rPr>
          <w:rFonts w:ascii="宋体" w:hAnsi="宋体"/>
          <w:sz w:val="21"/>
          <w:szCs w:val="21"/>
        </w:rPr>
        <w:t xml:space="preserve">     </w:t>
      </w:r>
      <w:r>
        <w:rPr>
          <w:rFonts w:ascii="宋体" w:hAnsi="宋体"/>
          <w:sz w:val="21"/>
          <w:szCs w:val="21"/>
          <w:lang w:val="zh-CN"/>
        </w:rPr>
        <w:t xml:space="preserve">月</w:t>
      </w:r>
      <w:r>
        <w:rPr>
          <w:rFonts w:ascii="宋体" w:hAnsi="宋体"/>
          <w:sz w:val="21"/>
          <w:szCs w:val="21"/>
        </w:rPr>
        <w:t xml:space="preserve">     </w:t>
      </w:r>
      <w:r>
        <w:rPr>
          <w:rFonts w:ascii="宋体" w:hAnsi="宋体"/>
          <w:sz w:val="21"/>
          <w:szCs w:val="21"/>
          <w:lang w:val="zh-CN"/>
        </w:rPr>
        <w:t xml:space="preserve">日</w:t>
      </w:r>
      <w:r/>
    </w:p>
    <w:p>
      <w:pPr>
        <w:spacing w:line="360" w:lineRule="auto"/>
        <w:rPr>
          <w:rFonts w:hint="eastAsia" w:ascii="宋体" w:hAnsi="宋体" w:cs="宋体"/>
          <w:sz w:val="21"/>
          <w:szCs w:val="21"/>
        </w:rPr>
      </w:pPr>
      <w:r>
        <w:rPr>
          <w:rFonts w:hint="eastAsia" w:ascii="宋体" w:hAnsi="宋体" w:cs="宋体"/>
          <w:sz w:val="21"/>
          <w:szCs w:val="21"/>
        </w:rPr>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pStyle w:val="824"/>
        <w:ind w:left="450" w:firstLine="0"/>
        <w:jc w:val="left"/>
        <w:rPr>
          <w:rFonts w:ascii="宋体" w:hAnsi="宋体"/>
          <w:b/>
          <w:bCs/>
          <w:szCs w:val="21"/>
          <w:lang w:val="zh-CN"/>
        </w:rPr>
      </w:pPr>
      <w:r>
        <w:rPr>
          <w:rFonts w:ascii="宋体" w:hAnsi="宋体"/>
          <w:b/>
          <w:bCs/>
          <w:szCs w:val="21"/>
          <w:lang w:val="zh-CN"/>
        </w:rPr>
      </w:r>
      <w:r/>
    </w:p>
    <w:p>
      <w:pPr>
        <w:pStyle w:val="824"/>
        <w:ind w:left="450" w:firstLine="0"/>
        <w:jc w:val="left"/>
        <w:rPr>
          <w:rFonts w:ascii="宋体" w:hAnsi="宋体"/>
          <w:b/>
          <w:bCs/>
          <w:szCs w:val="21"/>
          <w:lang w:val="zh-CN"/>
        </w:rPr>
      </w:pPr>
      <w:r>
        <w:rPr>
          <w:rFonts w:ascii="宋体" w:hAnsi="宋体"/>
          <w:b/>
          <w:bCs/>
          <w:szCs w:val="21"/>
          <w:lang w:val="zh-CN"/>
        </w:rPr>
      </w:r>
      <w:r/>
    </w:p>
    <w:p>
      <w:pPr>
        <w:pStyle w:val="824"/>
        <w:ind w:left="450" w:firstLine="0"/>
        <w:jc w:val="left"/>
        <w:rPr>
          <w:rFonts w:ascii="宋体" w:hAnsi="宋体"/>
          <w:b/>
          <w:bCs/>
          <w:szCs w:val="21"/>
          <w:lang w:val="zh-CN"/>
        </w:rPr>
      </w:pPr>
      <w:r>
        <w:rPr>
          <w:rFonts w:ascii="宋体" w:hAnsi="宋体"/>
          <w:b/>
          <w:bCs/>
          <w:szCs w:val="21"/>
          <w:lang w:val="zh-CN"/>
        </w:rPr>
      </w:r>
      <w:r/>
    </w:p>
    <w:p>
      <w:pPr>
        <w:pStyle w:val="824"/>
        <w:ind w:left="450" w:firstLine="0"/>
        <w:jc w:val="left"/>
        <w:rPr>
          <w:rFonts w:ascii="宋体" w:hAnsi="宋体"/>
          <w:b/>
          <w:bCs/>
          <w:szCs w:val="21"/>
          <w:lang w:val="zh-CN"/>
        </w:rPr>
      </w:pPr>
      <w:r>
        <w:rPr>
          <w:rFonts w:ascii="宋体" w:hAnsi="宋体"/>
          <w:b/>
          <w:bCs/>
          <w:szCs w:val="21"/>
          <w:lang w:val="zh-CN"/>
        </w:rPr>
      </w:r>
      <w:r/>
    </w:p>
    <w:p>
      <w:pPr>
        <w:pStyle w:val="824"/>
        <w:ind w:left="450" w:firstLine="0"/>
        <w:jc w:val="left"/>
        <w:rPr>
          <w:rFonts w:ascii="宋体" w:hAnsi="宋体"/>
          <w:b/>
          <w:bCs/>
          <w:szCs w:val="21"/>
          <w:lang w:val="zh-CN"/>
        </w:rPr>
      </w:pPr>
      <w:r>
        <w:rPr>
          <w:rFonts w:ascii="宋体" w:hAnsi="宋体"/>
          <w:b/>
          <w:bCs/>
          <w:szCs w:val="21"/>
          <w:lang w:val="zh-CN"/>
        </w:rPr>
      </w:r>
      <w:r/>
    </w:p>
    <w:p>
      <w:pPr>
        <w:pStyle w:val="824"/>
        <w:ind w:left="450" w:firstLine="0"/>
        <w:jc w:val="left"/>
        <w:rPr>
          <w:rFonts w:ascii="宋体" w:hAnsi="宋体"/>
          <w:b/>
          <w:bCs/>
          <w:szCs w:val="21"/>
          <w:lang w:val="zh-CN"/>
        </w:rPr>
      </w:pPr>
      <w:r>
        <w:rPr>
          <w:rFonts w:ascii="宋体" w:hAnsi="宋体"/>
          <w:b/>
          <w:bCs/>
          <w:szCs w:val="21"/>
          <w:lang w:val="zh-CN"/>
        </w:rPr>
      </w:r>
      <w:r/>
    </w:p>
    <w:p>
      <w:pPr>
        <w:pStyle w:val="824"/>
        <w:ind w:left="450" w:firstLine="0"/>
        <w:jc w:val="left"/>
        <w:rPr>
          <w:rFonts w:ascii="宋体" w:hAnsi="宋体"/>
          <w:b/>
          <w:bCs/>
          <w:szCs w:val="21"/>
          <w:lang w:val="zh-CN"/>
        </w:rPr>
      </w:pPr>
      <w:r>
        <w:rPr>
          <w:rFonts w:ascii="宋体" w:hAnsi="宋体"/>
          <w:b/>
          <w:bCs/>
          <w:szCs w:val="21"/>
          <w:lang w:val="zh-CN"/>
        </w:rPr>
      </w:r>
      <w:r/>
    </w:p>
    <w:p>
      <w:pPr>
        <w:pStyle w:val="824"/>
        <w:ind w:left="450" w:firstLine="0"/>
        <w:jc w:val="left"/>
        <w:rPr>
          <w:rFonts w:ascii="宋体" w:hAnsi="宋体"/>
          <w:b/>
          <w:bCs/>
          <w:szCs w:val="21"/>
          <w:lang w:val="zh-CN"/>
        </w:rPr>
      </w:pPr>
      <w:r>
        <w:rPr>
          <w:rFonts w:ascii="宋体" w:hAnsi="宋体"/>
          <w:b/>
          <w:bCs/>
          <w:szCs w:val="21"/>
          <w:lang w:val="zh-CN"/>
        </w:rPr>
      </w:r>
      <w:r/>
    </w:p>
    <w:p>
      <w:pPr>
        <w:pStyle w:val="824"/>
        <w:ind w:left="450" w:firstLine="0"/>
        <w:jc w:val="left"/>
        <w:rPr>
          <w:rFonts w:ascii="宋体" w:hAnsi="宋体"/>
          <w:b/>
          <w:bCs/>
          <w:szCs w:val="21"/>
          <w:lang w:val="zh-CN"/>
        </w:rPr>
      </w:pPr>
      <w:r>
        <w:rPr>
          <w:rFonts w:ascii="宋体" w:hAnsi="宋体"/>
          <w:b/>
          <w:bCs/>
          <w:szCs w:val="21"/>
          <w:lang w:val="zh-CN"/>
        </w:rPr>
      </w:r>
      <w:r/>
    </w:p>
    <w:p>
      <w:pPr>
        <w:pStyle w:val="824"/>
        <w:ind w:left="450" w:firstLine="0"/>
        <w:jc w:val="left"/>
        <w:rPr>
          <w:rFonts w:ascii="宋体" w:hAnsi="宋体"/>
          <w:b/>
          <w:bCs/>
          <w:szCs w:val="21"/>
          <w:lang w:val="zh-CN"/>
        </w:rPr>
      </w:pPr>
      <w:r>
        <w:rPr>
          <w:rFonts w:ascii="宋体" w:hAnsi="宋体"/>
          <w:b/>
          <w:bCs/>
          <w:szCs w:val="21"/>
          <w:lang w:val="zh-CN"/>
        </w:rPr>
      </w:r>
      <w:r/>
    </w:p>
    <w:p>
      <w:pPr>
        <w:pStyle w:val="824"/>
        <w:ind w:left="450" w:firstLine="0"/>
        <w:jc w:val="left"/>
        <w:rPr>
          <w:rFonts w:ascii="宋体" w:hAnsi="宋体"/>
          <w:b/>
          <w:bCs/>
          <w:szCs w:val="21"/>
          <w:lang w:val="zh-CN"/>
        </w:rPr>
      </w:pPr>
      <w:r>
        <w:rPr>
          <w:rFonts w:ascii="宋体" w:hAnsi="宋体"/>
          <w:b/>
          <w:bCs/>
          <w:szCs w:val="21"/>
          <w:lang w:val="zh-CN"/>
        </w:rPr>
      </w:r>
      <w:r/>
    </w:p>
    <w:p>
      <w:pPr>
        <w:pStyle w:val="824"/>
        <w:ind w:left="450" w:firstLine="0"/>
        <w:jc w:val="left"/>
        <w:rPr>
          <w:rFonts w:ascii="宋体" w:hAnsi="宋体"/>
          <w:b/>
          <w:bCs/>
          <w:szCs w:val="21"/>
          <w:lang w:val="zh-CN"/>
        </w:rPr>
      </w:pPr>
      <w:r>
        <w:rPr>
          <w:rFonts w:ascii="宋体" w:hAnsi="宋体"/>
          <w:b/>
          <w:bCs/>
          <w:szCs w:val="21"/>
          <w:lang w:val="zh-CN"/>
        </w:rPr>
      </w:r>
      <w:r/>
    </w:p>
    <w:p>
      <w:pPr>
        <w:pStyle w:val="824"/>
        <w:ind w:left="450" w:firstLine="0"/>
        <w:jc w:val="left"/>
        <w:rPr>
          <w:rFonts w:ascii="宋体" w:hAnsi="宋体"/>
          <w:b/>
          <w:bCs/>
          <w:szCs w:val="21"/>
          <w:lang w:val="zh-CN"/>
        </w:rPr>
      </w:pPr>
      <w:r>
        <w:rPr>
          <w:rFonts w:ascii="宋体" w:hAnsi="宋体"/>
          <w:b/>
          <w:bCs/>
          <w:szCs w:val="21"/>
          <w:lang w:val="zh-CN"/>
        </w:rPr>
      </w:r>
      <w:r/>
    </w:p>
    <w:p>
      <w:pPr>
        <w:pStyle w:val="824"/>
        <w:ind w:left="450" w:firstLine="0"/>
        <w:jc w:val="left"/>
        <w:rPr>
          <w:rFonts w:ascii="宋体" w:hAnsi="宋体"/>
          <w:b/>
          <w:bCs/>
          <w:szCs w:val="21"/>
          <w:lang w:val="zh-CN"/>
        </w:rPr>
      </w:pPr>
      <w:r>
        <w:rPr>
          <w:rFonts w:ascii="宋体" w:hAnsi="宋体"/>
          <w:b/>
          <w:bCs/>
          <w:szCs w:val="21"/>
          <w:lang w:val="zh-CN"/>
        </w:rPr>
      </w:r>
      <w:r/>
    </w:p>
    <w:p>
      <w:pPr>
        <w:pStyle w:val="824"/>
        <w:ind w:left="450" w:firstLine="0"/>
        <w:jc w:val="left"/>
        <w:rPr>
          <w:rFonts w:ascii="宋体" w:hAnsi="宋体"/>
          <w:b/>
          <w:bCs/>
          <w:szCs w:val="21"/>
        </w:rPr>
      </w:pPr>
      <w:r>
        <w:rPr>
          <w:rFonts w:ascii="宋体" w:hAnsi="宋体"/>
          <w:b/>
          <w:bCs/>
          <w:szCs w:val="21"/>
          <w:lang w:val="zh-CN"/>
        </w:rPr>
        <w:t xml:space="preserve">格式5：</w:t>
      </w:r>
      <w:r>
        <w:rPr>
          <w:rFonts w:hint="eastAsia" w:ascii="宋体" w:hAnsi="宋体"/>
          <w:b/>
          <w:bCs/>
          <w:szCs w:val="21"/>
          <w:lang w:val="zh-CN"/>
        </w:rPr>
        <w:t xml:space="preserve">货物</w:t>
      </w:r>
      <w:r>
        <w:rPr>
          <w:rFonts w:ascii="宋体" w:hAnsi="宋体"/>
          <w:b/>
          <w:bCs/>
          <w:szCs w:val="21"/>
          <w:lang w:val="zh-CN"/>
        </w:rPr>
        <w:t xml:space="preserve">清单表</w:t>
      </w:r>
      <w:r/>
    </w:p>
    <w:p>
      <w:pPr>
        <w:pStyle w:val="824"/>
        <w:ind w:left="450" w:firstLine="0"/>
        <w:jc w:val="center"/>
        <w:rPr>
          <w:rFonts w:hint="eastAsia" w:ascii="宋体" w:hAnsi="宋体" w:eastAsia="宋体" w:cs="Times New Roman"/>
          <w:sz w:val="21"/>
          <w:szCs w:val="21"/>
          <w:lang w:val="zh-CN" w:eastAsia="zh-CN" w:bidi="ar-SA"/>
        </w:rPr>
      </w:pPr>
      <w:r>
        <w:rPr>
          <w:rFonts w:hint="eastAsia" w:ascii="宋体" w:hAnsi="宋体" w:eastAsia="宋体" w:cs="Times New Roman"/>
          <w:sz w:val="21"/>
          <w:szCs w:val="21"/>
          <w:lang w:val="zh-CN" w:eastAsia="zh-CN" w:bidi="ar-SA"/>
        </w:rPr>
        <w:t xml:space="preserve">货物清单表</w:t>
      </w:r>
      <w:r/>
    </w:p>
    <w:tbl>
      <w:tblPr>
        <w:tblStyle w:val="739"/>
        <w:tblW w:w="0" w:type="auto"/>
        <w:tblInd w:w="-25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620"/>
        <w:gridCol w:w="1620"/>
        <w:gridCol w:w="1980"/>
        <w:gridCol w:w="988"/>
        <w:gridCol w:w="900"/>
        <w:gridCol w:w="1015"/>
      </w:tblGrid>
      <w:tr>
        <w:trPr>
          <w:trHeight w:val="1079" w:hRule="exact"/>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eastAsia="宋体" w:cs="Times New Roman"/>
                <w:sz w:val="21"/>
                <w:szCs w:val="21"/>
              </w:rPr>
              <w:suppressLineNumbers w:val="0"/>
            </w:pPr>
            <w:r>
              <w:rPr>
                <w:rFonts w:ascii="宋体" w:hAnsi="宋体" w:eastAsia="宋体" w:cs="Times New Roman"/>
                <w:sz w:val="21"/>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eastAsia="宋体" w:cs="Times New Roman"/>
                <w:sz w:val="21"/>
                <w:szCs w:val="21"/>
              </w:rPr>
              <w:suppressLineNumbers w:val="0"/>
            </w:pPr>
            <w:r>
              <w:rPr>
                <w:rFonts w:ascii="宋体" w:hAnsi="宋体" w:eastAsia="宋体" w:cs="Times New Roman"/>
                <w:sz w:val="21"/>
                <w:szCs w:val="21"/>
                <w:lang w:val="zh-CN"/>
              </w:rPr>
              <w:t xml:space="preserve">名称</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eastAsia="宋体" w:cs="Times New Roman"/>
                <w:sz w:val="21"/>
                <w:szCs w:val="21"/>
              </w:rPr>
              <w:suppressLineNumbers w:val="0"/>
            </w:pPr>
            <w:r>
              <w:rPr>
                <w:rFonts w:ascii="宋体" w:hAnsi="宋体" w:eastAsia="宋体" w:cs="Times New Roman"/>
                <w:sz w:val="21"/>
                <w:szCs w:val="21"/>
                <w:lang w:val="zh-CN"/>
              </w:rPr>
              <w:t xml:space="preserve">品牌规格</w:t>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eastAsia="宋体" w:cs="Times New Roman"/>
                <w:sz w:val="21"/>
                <w:szCs w:val="21"/>
              </w:rPr>
              <w:suppressLineNumbers w:val="0"/>
            </w:pPr>
            <w:r>
              <w:rPr>
                <w:rFonts w:ascii="宋体" w:hAnsi="宋体" w:eastAsia="宋体" w:cs="Times New Roman"/>
                <w:sz w:val="21"/>
                <w:szCs w:val="21"/>
                <w:lang w:val="zh-CN"/>
              </w:rPr>
              <w:t xml:space="preserve">生产厂家</w:t>
            </w:r>
            <w:r/>
          </w:p>
        </w:tc>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eastAsia="宋体" w:cs="Times New Roman"/>
                <w:sz w:val="21"/>
                <w:szCs w:val="21"/>
              </w:rPr>
              <w:suppressLineNumbers w:val="0"/>
            </w:pPr>
            <w:r>
              <w:rPr>
                <w:rFonts w:ascii="宋体" w:hAnsi="宋体" w:eastAsia="宋体" w:cs="Times New Roman"/>
                <w:sz w:val="21"/>
                <w:szCs w:val="21"/>
                <w:lang w:val="zh-CN"/>
              </w:rPr>
              <w:t xml:space="preserve">单位</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eastAsia="宋体" w:cs="Times New Roman"/>
                <w:sz w:val="21"/>
                <w:szCs w:val="21"/>
              </w:rPr>
              <w:suppressLineNumbers w:val="0"/>
            </w:pPr>
            <w:r>
              <w:rPr>
                <w:rFonts w:ascii="宋体" w:hAnsi="宋体" w:eastAsia="宋体" w:cs="Times New Roman"/>
                <w:sz w:val="21"/>
                <w:szCs w:val="21"/>
                <w:lang w:val="zh-CN"/>
              </w:rPr>
              <w:t xml:space="preserve">数量</w:t>
            </w:r>
            <w:r/>
          </w:p>
        </w:tc>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eastAsia="宋体" w:cs="Times New Roman"/>
                <w:sz w:val="21"/>
                <w:szCs w:val="21"/>
              </w:rPr>
              <w:suppressLineNumbers w:val="0"/>
            </w:pPr>
            <w:r>
              <w:rPr>
                <w:rFonts w:ascii="宋体" w:hAnsi="宋体" w:eastAsia="宋体" w:cs="Times New Roman"/>
                <w:sz w:val="21"/>
                <w:szCs w:val="21"/>
                <w:lang w:val="zh-CN"/>
              </w:rPr>
              <w:t xml:space="preserve">备注</w:t>
            </w:r>
            <w:r/>
          </w:p>
        </w:tc>
      </w:tr>
      <w:tr>
        <w:trPr>
          <w:trHeight w:val="628" w:hRule="exact"/>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ind w:left="0" w:right="0"/>
              <w:jc w:val="center"/>
              <w:keepLines w:val="0"/>
              <w:keepNext w:val="0"/>
              <w:spacing w:before="0" w:beforeAutospacing="0" w:after="0" w:afterAutospacing="0" w:line="360" w:lineRule="auto"/>
              <w:widowControl w:val="off"/>
              <w:rPr>
                <w:rFonts w:ascii="宋体" w:hAnsi="宋体" w:eastAsia="宋体" w:cs="Times New Roman"/>
                <w:sz w:val="21"/>
                <w:szCs w:val="21"/>
                <w:lang w:val="zh-CN"/>
              </w:rPr>
              <w:suppressLineNumbers w:val="0"/>
            </w:pPr>
            <w:r>
              <w:rPr>
                <w:rFonts w:ascii="宋体" w:hAnsi="宋体" w:eastAsia="宋体" w:cs="Times New Roman"/>
                <w:sz w:val="21"/>
                <w:szCs w:val="21"/>
                <w:lang w:val="zh-CN"/>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ind w:left="0" w:right="0"/>
              <w:jc w:val="center"/>
              <w:keepLines w:val="0"/>
              <w:keepNext w:val="0"/>
              <w:spacing w:before="0" w:beforeAutospacing="0" w:after="0" w:afterAutospacing="0" w:line="360" w:lineRule="auto"/>
              <w:widowControl w:val="off"/>
              <w:rPr>
                <w:rFonts w:ascii="宋体" w:hAnsi="宋体" w:eastAsia="宋体" w:cs="Times New Roman"/>
                <w:sz w:val="21"/>
                <w:szCs w:val="21"/>
                <w:lang w:val="zh-CN"/>
              </w:rPr>
              <w:suppressLineNumbers w:val="0"/>
            </w:pPr>
            <w:r>
              <w:rPr>
                <w:rFonts w:ascii="宋体" w:hAnsi="宋体" w:eastAsia="宋体" w:cs="Times New Roman"/>
                <w:sz w:val="21"/>
                <w:szCs w:val="21"/>
                <w:lang w:val="zh-CN"/>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ind w:left="0" w:right="0"/>
              <w:jc w:val="center"/>
              <w:keepLines w:val="0"/>
              <w:keepNext w:val="0"/>
              <w:spacing w:before="0" w:beforeAutospacing="0" w:after="0" w:afterAutospacing="0" w:line="360" w:lineRule="auto"/>
              <w:widowControl w:val="off"/>
              <w:rPr>
                <w:rFonts w:ascii="宋体" w:hAnsi="宋体" w:eastAsia="宋体" w:cs="Times New Roman"/>
                <w:sz w:val="21"/>
                <w:szCs w:val="21"/>
                <w:lang w:val="zh-CN"/>
              </w:rPr>
              <w:suppressLineNumbers w:val="0"/>
            </w:pPr>
            <w:r>
              <w:rPr>
                <w:rFonts w:ascii="宋体" w:hAnsi="宋体" w:eastAsia="宋体" w:cs="Times New Roman"/>
                <w:sz w:val="21"/>
                <w:szCs w:val="21"/>
                <w:lang w:val="zh-CN"/>
              </w:rPr>
            </w: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val="false"/>
          </w:tcPr>
          <w:p>
            <w:pPr>
              <w:ind w:left="0" w:right="0"/>
              <w:jc w:val="center"/>
              <w:keepLines w:val="0"/>
              <w:keepNext w:val="0"/>
              <w:spacing w:before="0" w:beforeAutospacing="0" w:after="0" w:afterAutospacing="0" w:line="360" w:lineRule="auto"/>
              <w:widowControl w:val="off"/>
              <w:rPr>
                <w:rFonts w:ascii="宋体" w:hAnsi="宋体" w:eastAsia="宋体" w:cs="Times New Roman"/>
                <w:sz w:val="21"/>
                <w:szCs w:val="21"/>
                <w:lang w:val="zh-CN"/>
              </w:rPr>
              <w:suppressLineNumbers w:val="0"/>
            </w:pPr>
            <w:r>
              <w:rPr>
                <w:rFonts w:ascii="宋体" w:hAnsi="宋体" w:eastAsia="宋体" w:cs="Times New Roman"/>
                <w:sz w:val="21"/>
                <w:szCs w:val="21"/>
                <w:lang w:val="zh-CN"/>
              </w:rPr>
            </w:r>
            <w:r/>
          </w:p>
        </w:tc>
        <w:tc>
          <w:tcPr>
            <w:tcBorders>
              <w:top w:val="single" w:color="auto" w:sz="4" w:space="0"/>
              <w:left w:val="single" w:color="auto" w:sz="4" w:space="0"/>
              <w:bottom w:val="single" w:color="auto" w:sz="4" w:space="0"/>
              <w:right w:val="single" w:color="auto" w:sz="4" w:space="0"/>
            </w:tcBorders>
            <w:tcW w:w="988" w:type="dxa"/>
            <w:vAlign w:val="top"/>
            <w:textDirection w:val="lrTb"/>
            <w:noWrap w:val="false"/>
          </w:tcPr>
          <w:p>
            <w:pPr>
              <w:ind w:left="0" w:right="0"/>
              <w:jc w:val="center"/>
              <w:keepLines w:val="0"/>
              <w:keepNext w:val="0"/>
              <w:spacing w:before="0" w:beforeAutospacing="0" w:after="0" w:afterAutospacing="0" w:line="360" w:lineRule="auto"/>
              <w:widowControl w:val="off"/>
              <w:rPr>
                <w:rFonts w:ascii="宋体" w:hAnsi="宋体" w:eastAsia="宋体" w:cs="Times New Roman"/>
                <w:sz w:val="21"/>
                <w:szCs w:val="21"/>
                <w:lang w:val="zh-CN"/>
              </w:rPr>
              <w:suppressLineNumbers w:val="0"/>
            </w:pPr>
            <w:r>
              <w:rPr>
                <w:rFonts w:ascii="宋体" w:hAnsi="宋体" w:eastAsia="宋体" w:cs="Times New Roman"/>
                <w:sz w:val="21"/>
                <w:szCs w:val="21"/>
                <w:lang w:val="zh-CN"/>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ind w:left="0" w:right="0"/>
              <w:jc w:val="center"/>
              <w:keepLines w:val="0"/>
              <w:keepNext w:val="0"/>
              <w:spacing w:before="0" w:beforeAutospacing="0" w:after="0" w:afterAutospacing="0" w:line="360" w:lineRule="auto"/>
              <w:widowControl w:val="off"/>
              <w:rPr>
                <w:rFonts w:ascii="宋体" w:hAnsi="宋体" w:eastAsia="宋体" w:cs="Times New Roman"/>
                <w:sz w:val="21"/>
                <w:szCs w:val="21"/>
                <w:lang w:val="zh-CN"/>
              </w:rPr>
              <w:suppressLineNumbers w:val="0"/>
            </w:pPr>
            <w:r>
              <w:rPr>
                <w:rFonts w:ascii="宋体" w:hAnsi="宋体" w:eastAsia="宋体" w:cs="Times New Roman"/>
                <w:sz w:val="21"/>
                <w:szCs w:val="21"/>
                <w:lang w:val="zh-CN"/>
              </w:rPr>
            </w:r>
            <w:r/>
          </w:p>
        </w:tc>
        <w:tc>
          <w:tcPr>
            <w:tcBorders>
              <w:top w:val="single" w:color="auto" w:sz="4" w:space="0"/>
              <w:left w:val="single" w:color="auto" w:sz="4" w:space="0"/>
              <w:bottom w:val="single" w:color="auto" w:sz="4" w:space="0"/>
              <w:right w:val="single" w:color="auto" w:sz="4" w:space="0"/>
            </w:tcBorders>
            <w:tcW w:w="1015" w:type="dxa"/>
            <w:vAlign w:val="top"/>
            <w:textDirection w:val="lrTb"/>
            <w:noWrap w:val="false"/>
          </w:tcPr>
          <w:p>
            <w:pPr>
              <w:ind w:left="0" w:right="0"/>
              <w:jc w:val="center"/>
              <w:keepLines w:val="0"/>
              <w:keepNext w:val="0"/>
              <w:spacing w:before="0" w:beforeAutospacing="0" w:after="0" w:afterAutospacing="0" w:line="360" w:lineRule="auto"/>
              <w:widowControl w:val="off"/>
              <w:rPr>
                <w:rFonts w:ascii="宋体" w:hAnsi="宋体" w:eastAsia="宋体" w:cs="Times New Roman"/>
                <w:sz w:val="21"/>
                <w:szCs w:val="21"/>
                <w:lang w:val="zh-CN"/>
              </w:rPr>
              <w:suppressLineNumbers w:val="0"/>
            </w:pPr>
            <w:r>
              <w:rPr>
                <w:rFonts w:ascii="宋体" w:hAnsi="宋体" w:eastAsia="宋体" w:cs="Times New Roman"/>
                <w:sz w:val="21"/>
                <w:szCs w:val="21"/>
                <w:lang w:val="zh-CN"/>
              </w:rPr>
            </w:r>
            <w:r/>
          </w:p>
        </w:tc>
      </w:tr>
      <w:tr>
        <w:trPr>
          <w:trHeight w:val="608" w:hRule="exact"/>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ind w:left="0" w:right="0"/>
              <w:jc w:val="center"/>
              <w:keepLines w:val="0"/>
              <w:keepNext w:val="0"/>
              <w:spacing w:before="0" w:beforeAutospacing="0" w:after="0" w:afterAutospacing="0" w:line="360" w:lineRule="auto"/>
              <w:widowControl w:val="off"/>
              <w:rPr>
                <w:rFonts w:ascii="宋体" w:hAnsi="宋体" w:eastAsia="宋体" w:cs="Times New Roman"/>
                <w:sz w:val="21"/>
                <w:szCs w:val="21"/>
                <w:lang w:val="zh-CN"/>
              </w:rPr>
              <w:suppressLineNumbers w:val="0"/>
            </w:pPr>
            <w:r>
              <w:rPr>
                <w:rFonts w:ascii="宋体" w:hAnsi="宋体" w:eastAsia="宋体" w:cs="Times New Roman"/>
                <w:sz w:val="21"/>
                <w:szCs w:val="21"/>
                <w:lang w:val="zh-CN"/>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ind w:left="0" w:right="0"/>
              <w:jc w:val="center"/>
              <w:keepLines w:val="0"/>
              <w:keepNext w:val="0"/>
              <w:spacing w:before="0" w:beforeAutospacing="0" w:after="0" w:afterAutospacing="0" w:line="360" w:lineRule="auto"/>
              <w:widowControl w:val="off"/>
              <w:rPr>
                <w:rFonts w:ascii="宋体" w:hAnsi="宋体" w:eastAsia="宋体" w:cs="Times New Roman"/>
                <w:sz w:val="21"/>
                <w:szCs w:val="21"/>
                <w:lang w:val="zh-CN"/>
              </w:rPr>
              <w:suppressLineNumbers w:val="0"/>
            </w:pPr>
            <w:r>
              <w:rPr>
                <w:rFonts w:ascii="宋体" w:hAnsi="宋体" w:eastAsia="宋体" w:cs="Times New Roman"/>
                <w:sz w:val="21"/>
                <w:szCs w:val="21"/>
                <w:lang w:val="zh-CN"/>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ind w:left="0" w:right="0"/>
              <w:jc w:val="center"/>
              <w:keepLines w:val="0"/>
              <w:keepNext w:val="0"/>
              <w:spacing w:before="0" w:beforeAutospacing="0" w:after="0" w:afterAutospacing="0" w:line="360" w:lineRule="auto"/>
              <w:widowControl w:val="off"/>
              <w:rPr>
                <w:rFonts w:ascii="宋体" w:hAnsi="宋体" w:eastAsia="宋体" w:cs="Times New Roman"/>
                <w:sz w:val="21"/>
                <w:szCs w:val="21"/>
                <w:lang w:val="zh-CN"/>
              </w:rPr>
              <w:suppressLineNumbers w:val="0"/>
            </w:pPr>
            <w:r>
              <w:rPr>
                <w:rFonts w:ascii="宋体" w:hAnsi="宋体" w:eastAsia="宋体" w:cs="Times New Roman"/>
                <w:sz w:val="21"/>
                <w:szCs w:val="21"/>
                <w:lang w:val="zh-CN"/>
              </w:rPr>
            </w: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val="false"/>
          </w:tcPr>
          <w:p>
            <w:pPr>
              <w:ind w:left="0" w:right="0"/>
              <w:jc w:val="center"/>
              <w:keepLines w:val="0"/>
              <w:keepNext w:val="0"/>
              <w:spacing w:before="0" w:beforeAutospacing="0" w:after="0" w:afterAutospacing="0" w:line="360" w:lineRule="auto"/>
              <w:widowControl w:val="off"/>
              <w:rPr>
                <w:rFonts w:ascii="宋体" w:hAnsi="宋体" w:eastAsia="宋体" w:cs="Times New Roman"/>
                <w:sz w:val="21"/>
                <w:szCs w:val="21"/>
                <w:lang w:val="zh-CN"/>
              </w:rPr>
              <w:suppressLineNumbers w:val="0"/>
            </w:pPr>
            <w:r>
              <w:rPr>
                <w:rFonts w:ascii="宋体" w:hAnsi="宋体" w:eastAsia="宋体" w:cs="Times New Roman"/>
                <w:sz w:val="21"/>
                <w:szCs w:val="21"/>
                <w:lang w:val="zh-CN"/>
              </w:rPr>
            </w:r>
            <w:r/>
          </w:p>
        </w:tc>
        <w:tc>
          <w:tcPr>
            <w:tcBorders>
              <w:top w:val="single" w:color="auto" w:sz="4" w:space="0"/>
              <w:left w:val="single" w:color="auto" w:sz="4" w:space="0"/>
              <w:bottom w:val="single" w:color="auto" w:sz="4" w:space="0"/>
              <w:right w:val="single" w:color="auto" w:sz="4" w:space="0"/>
            </w:tcBorders>
            <w:tcW w:w="988" w:type="dxa"/>
            <w:vAlign w:val="top"/>
            <w:textDirection w:val="lrTb"/>
            <w:noWrap w:val="false"/>
          </w:tcPr>
          <w:p>
            <w:pPr>
              <w:ind w:left="0" w:right="0"/>
              <w:jc w:val="center"/>
              <w:keepLines w:val="0"/>
              <w:keepNext w:val="0"/>
              <w:spacing w:before="0" w:beforeAutospacing="0" w:after="0" w:afterAutospacing="0" w:line="360" w:lineRule="auto"/>
              <w:widowControl w:val="off"/>
              <w:rPr>
                <w:rFonts w:ascii="宋体" w:hAnsi="宋体" w:eastAsia="宋体" w:cs="Times New Roman"/>
                <w:sz w:val="21"/>
                <w:szCs w:val="21"/>
                <w:lang w:val="zh-CN"/>
              </w:rPr>
              <w:suppressLineNumbers w:val="0"/>
            </w:pPr>
            <w:r>
              <w:rPr>
                <w:rFonts w:ascii="宋体" w:hAnsi="宋体" w:eastAsia="宋体" w:cs="Times New Roman"/>
                <w:sz w:val="21"/>
                <w:szCs w:val="21"/>
                <w:lang w:val="zh-CN"/>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ind w:left="0" w:right="0"/>
              <w:jc w:val="center"/>
              <w:keepLines w:val="0"/>
              <w:keepNext w:val="0"/>
              <w:spacing w:before="0" w:beforeAutospacing="0" w:after="0" w:afterAutospacing="0" w:line="360" w:lineRule="auto"/>
              <w:widowControl w:val="off"/>
              <w:rPr>
                <w:rFonts w:ascii="宋体" w:hAnsi="宋体" w:eastAsia="宋体" w:cs="Times New Roman"/>
                <w:sz w:val="21"/>
                <w:szCs w:val="21"/>
                <w:lang w:val="zh-CN"/>
              </w:rPr>
              <w:suppressLineNumbers w:val="0"/>
            </w:pPr>
            <w:r>
              <w:rPr>
                <w:rFonts w:ascii="宋体" w:hAnsi="宋体" w:eastAsia="宋体" w:cs="Times New Roman"/>
                <w:sz w:val="21"/>
                <w:szCs w:val="21"/>
                <w:lang w:val="zh-CN"/>
              </w:rPr>
            </w:r>
            <w:r/>
          </w:p>
        </w:tc>
        <w:tc>
          <w:tcPr>
            <w:tcBorders>
              <w:top w:val="single" w:color="auto" w:sz="4" w:space="0"/>
              <w:left w:val="single" w:color="auto" w:sz="4" w:space="0"/>
              <w:bottom w:val="single" w:color="auto" w:sz="4" w:space="0"/>
              <w:right w:val="single" w:color="auto" w:sz="4" w:space="0"/>
            </w:tcBorders>
            <w:tcW w:w="1015" w:type="dxa"/>
            <w:vAlign w:val="top"/>
            <w:textDirection w:val="lrTb"/>
            <w:noWrap w:val="false"/>
          </w:tcPr>
          <w:p>
            <w:pPr>
              <w:ind w:left="0" w:right="0"/>
              <w:jc w:val="center"/>
              <w:keepLines w:val="0"/>
              <w:keepNext w:val="0"/>
              <w:spacing w:before="0" w:beforeAutospacing="0" w:after="0" w:afterAutospacing="0" w:line="360" w:lineRule="auto"/>
              <w:widowControl w:val="off"/>
              <w:rPr>
                <w:rFonts w:ascii="宋体" w:hAnsi="宋体" w:eastAsia="宋体" w:cs="Times New Roman"/>
                <w:sz w:val="21"/>
                <w:szCs w:val="21"/>
                <w:lang w:val="zh-CN"/>
              </w:rPr>
              <w:suppressLineNumbers w:val="0"/>
            </w:pPr>
            <w:r>
              <w:rPr>
                <w:rFonts w:ascii="宋体" w:hAnsi="宋体" w:eastAsia="宋体" w:cs="Times New Roman"/>
                <w:sz w:val="21"/>
                <w:szCs w:val="21"/>
                <w:lang w:val="zh-CN"/>
              </w:rPr>
            </w:r>
            <w:r/>
          </w:p>
        </w:tc>
      </w:tr>
      <w:tr>
        <w:trPr>
          <w:trHeight w:val="520"/>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ind w:left="0" w:right="0"/>
              <w:jc w:val="center"/>
              <w:keepLines w:val="0"/>
              <w:keepNext w:val="0"/>
              <w:spacing w:before="0" w:beforeAutospacing="0" w:after="0" w:afterAutospacing="0" w:line="360" w:lineRule="auto"/>
              <w:widowControl w:val="off"/>
              <w:rPr>
                <w:rFonts w:ascii="宋体" w:hAnsi="宋体" w:eastAsia="宋体" w:cs="Times New Roman"/>
                <w:sz w:val="21"/>
                <w:szCs w:val="21"/>
                <w:lang w:val="zh-CN"/>
              </w:rPr>
              <w:suppressLineNumbers w:val="0"/>
            </w:pPr>
            <w:r>
              <w:rPr>
                <w:rFonts w:ascii="宋体" w:hAnsi="宋体" w:eastAsia="宋体" w:cs="Times New Roman"/>
                <w:sz w:val="21"/>
                <w:szCs w:val="21"/>
                <w:lang w:val="zh-CN"/>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ind w:left="0" w:right="0"/>
              <w:jc w:val="center"/>
              <w:keepLines w:val="0"/>
              <w:keepNext w:val="0"/>
              <w:spacing w:before="0" w:beforeAutospacing="0" w:after="0" w:afterAutospacing="0" w:line="360" w:lineRule="auto"/>
              <w:widowControl w:val="off"/>
              <w:rPr>
                <w:rFonts w:ascii="宋体" w:hAnsi="宋体" w:eastAsia="宋体" w:cs="Times New Roman"/>
                <w:sz w:val="21"/>
                <w:szCs w:val="21"/>
                <w:lang w:val="zh-CN"/>
              </w:rPr>
              <w:suppressLineNumbers w:val="0"/>
            </w:pPr>
            <w:r>
              <w:rPr>
                <w:rFonts w:ascii="宋体" w:hAnsi="宋体" w:eastAsia="宋体" w:cs="Times New Roman"/>
                <w:sz w:val="21"/>
                <w:szCs w:val="21"/>
                <w:lang w:val="zh-CN"/>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ind w:left="0" w:right="0"/>
              <w:jc w:val="center"/>
              <w:keepLines w:val="0"/>
              <w:keepNext w:val="0"/>
              <w:spacing w:before="0" w:beforeAutospacing="0" w:after="0" w:afterAutospacing="0" w:line="360" w:lineRule="auto"/>
              <w:widowControl w:val="off"/>
              <w:rPr>
                <w:rFonts w:ascii="宋体" w:hAnsi="宋体" w:eastAsia="宋体" w:cs="Times New Roman"/>
                <w:sz w:val="21"/>
                <w:szCs w:val="21"/>
                <w:lang w:val="zh-CN"/>
              </w:rPr>
              <w:suppressLineNumbers w:val="0"/>
            </w:pPr>
            <w:r>
              <w:rPr>
                <w:rFonts w:ascii="宋体" w:hAnsi="宋体" w:eastAsia="宋体" w:cs="Times New Roman"/>
                <w:sz w:val="21"/>
                <w:szCs w:val="21"/>
                <w:lang w:val="zh-CN"/>
              </w:rPr>
            </w: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val="false"/>
          </w:tcPr>
          <w:p>
            <w:pPr>
              <w:ind w:left="0" w:right="0"/>
              <w:jc w:val="center"/>
              <w:keepLines w:val="0"/>
              <w:keepNext w:val="0"/>
              <w:spacing w:before="0" w:beforeAutospacing="0" w:after="0" w:afterAutospacing="0" w:line="360" w:lineRule="auto"/>
              <w:widowControl w:val="off"/>
              <w:rPr>
                <w:rFonts w:ascii="宋体" w:hAnsi="宋体" w:eastAsia="宋体" w:cs="Times New Roman"/>
                <w:sz w:val="21"/>
                <w:szCs w:val="21"/>
                <w:lang w:val="zh-CN"/>
              </w:rPr>
              <w:suppressLineNumbers w:val="0"/>
            </w:pPr>
            <w:r>
              <w:rPr>
                <w:rFonts w:ascii="宋体" w:hAnsi="宋体" w:eastAsia="宋体" w:cs="Times New Roman"/>
                <w:sz w:val="21"/>
                <w:szCs w:val="21"/>
                <w:lang w:val="zh-CN"/>
              </w:rPr>
            </w:r>
            <w:r/>
          </w:p>
        </w:tc>
        <w:tc>
          <w:tcPr>
            <w:tcBorders>
              <w:top w:val="single" w:color="auto" w:sz="4" w:space="0"/>
              <w:left w:val="single" w:color="auto" w:sz="4" w:space="0"/>
              <w:bottom w:val="single" w:color="auto" w:sz="4" w:space="0"/>
              <w:right w:val="single" w:color="auto" w:sz="4" w:space="0"/>
            </w:tcBorders>
            <w:tcW w:w="988" w:type="dxa"/>
            <w:vAlign w:val="top"/>
            <w:textDirection w:val="lrTb"/>
            <w:noWrap w:val="false"/>
          </w:tcPr>
          <w:p>
            <w:pPr>
              <w:ind w:left="0" w:right="0"/>
              <w:jc w:val="center"/>
              <w:keepLines w:val="0"/>
              <w:keepNext w:val="0"/>
              <w:spacing w:before="0" w:beforeAutospacing="0" w:after="0" w:afterAutospacing="0" w:line="360" w:lineRule="auto"/>
              <w:widowControl w:val="off"/>
              <w:rPr>
                <w:rFonts w:ascii="宋体" w:hAnsi="宋体" w:eastAsia="宋体" w:cs="Times New Roman"/>
                <w:sz w:val="21"/>
                <w:szCs w:val="21"/>
                <w:lang w:val="zh-CN"/>
              </w:rPr>
              <w:suppressLineNumbers w:val="0"/>
            </w:pPr>
            <w:r>
              <w:rPr>
                <w:rFonts w:ascii="宋体" w:hAnsi="宋体" w:eastAsia="宋体" w:cs="Times New Roman"/>
                <w:sz w:val="21"/>
                <w:szCs w:val="21"/>
                <w:lang w:val="zh-CN"/>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ind w:left="0" w:right="0"/>
              <w:jc w:val="center"/>
              <w:keepLines w:val="0"/>
              <w:keepNext w:val="0"/>
              <w:spacing w:before="0" w:beforeAutospacing="0" w:after="0" w:afterAutospacing="0" w:line="360" w:lineRule="auto"/>
              <w:widowControl w:val="off"/>
              <w:rPr>
                <w:rFonts w:ascii="宋体" w:hAnsi="宋体" w:eastAsia="宋体" w:cs="Times New Roman"/>
                <w:sz w:val="21"/>
                <w:szCs w:val="21"/>
                <w:lang w:val="zh-CN"/>
              </w:rPr>
              <w:suppressLineNumbers w:val="0"/>
            </w:pPr>
            <w:r>
              <w:rPr>
                <w:rFonts w:ascii="宋体" w:hAnsi="宋体" w:eastAsia="宋体" w:cs="Times New Roman"/>
                <w:sz w:val="21"/>
                <w:szCs w:val="21"/>
                <w:lang w:val="zh-CN"/>
              </w:rPr>
            </w:r>
            <w:r/>
          </w:p>
        </w:tc>
        <w:tc>
          <w:tcPr>
            <w:tcBorders>
              <w:top w:val="single" w:color="auto" w:sz="4" w:space="0"/>
              <w:left w:val="single" w:color="auto" w:sz="4" w:space="0"/>
              <w:bottom w:val="single" w:color="auto" w:sz="4" w:space="0"/>
              <w:right w:val="single" w:color="auto" w:sz="4" w:space="0"/>
            </w:tcBorders>
            <w:tcW w:w="1015" w:type="dxa"/>
            <w:vAlign w:val="top"/>
            <w:textDirection w:val="lrTb"/>
            <w:noWrap w:val="false"/>
          </w:tcPr>
          <w:p>
            <w:pPr>
              <w:ind w:left="0" w:right="0"/>
              <w:jc w:val="center"/>
              <w:keepLines w:val="0"/>
              <w:keepNext w:val="0"/>
              <w:spacing w:before="0" w:beforeAutospacing="0" w:after="0" w:afterAutospacing="0" w:line="360" w:lineRule="auto"/>
              <w:widowControl w:val="off"/>
              <w:rPr>
                <w:rFonts w:ascii="宋体" w:hAnsi="宋体" w:eastAsia="宋体" w:cs="Times New Roman"/>
                <w:sz w:val="21"/>
                <w:szCs w:val="21"/>
                <w:lang w:val="zh-CN"/>
              </w:rPr>
              <w:suppressLineNumbers w:val="0"/>
            </w:pPr>
            <w:r>
              <w:rPr>
                <w:rFonts w:ascii="宋体" w:hAnsi="宋体" w:eastAsia="宋体" w:cs="Times New Roman"/>
                <w:sz w:val="21"/>
                <w:szCs w:val="21"/>
                <w:lang w:val="zh-CN"/>
              </w:rPr>
            </w:r>
            <w:r/>
          </w:p>
        </w:tc>
      </w:tr>
      <w:tr>
        <w:trPr>
          <w:trHeight w:val="534"/>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ind w:left="0" w:right="0"/>
              <w:jc w:val="center"/>
              <w:keepLines w:val="0"/>
              <w:keepNext w:val="0"/>
              <w:spacing w:before="0" w:beforeAutospacing="0" w:after="0" w:afterAutospacing="0" w:line="360" w:lineRule="auto"/>
              <w:widowControl w:val="off"/>
              <w:rPr>
                <w:rFonts w:ascii="宋体" w:hAnsi="宋体" w:eastAsia="宋体" w:cs="Times New Roman"/>
                <w:sz w:val="21"/>
                <w:szCs w:val="21"/>
                <w:lang w:val="zh-CN"/>
              </w:rPr>
              <w:suppressLineNumbers w:val="0"/>
            </w:pPr>
            <w:r>
              <w:rPr>
                <w:rFonts w:ascii="宋体" w:hAnsi="宋体" w:eastAsia="宋体" w:cs="Times New Roman"/>
                <w:sz w:val="21"/>
                <w:szCs w:val="21"/>
                <w:lang w:val="zh-CN"/>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ind w:left="0" w:right="0"/>
              <w:jc w:val="center"/>
              <w:keepLines w:val="0"/>
              <w:keepNext w:val="0"/>
              <w:spacing w:before="0" w:beforeAutospacing="0" w:after="0" w:afterAutospacing="0" w:line="360" w:lineRule="auto"/>
              <w:widowControl w:val="off"/>
              <w:rPr>
                <w:rFonts w:ascii="宋体" w:hAnsi="宋体" w:eastAsia="宋体" w:cs="Times New Roman"/>
                <w:sz w:val="21"/>
                <w:szCs w:val="21"/>
                <w:lang w:val="zh-CN"/>
              </w:rPr>
              <w:suppressLineNumbers w:val="0"/>
            </w:pPr>
            <w:r>
              <w:rPr>
                <w:rFonts w:ascii="宋体" w:hAnsi="宋体" w:eastAsia="宋体" w:cs="Times New Roman"/>
                <w:sz w:val="21"/>
                <w:szCs w:val="21"/>
                <w:lang w:val="zh-CN"/>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ind w:left="0" w:right="0"/>
              <w:jc w:val="center"/>
              <w:keepLines w:val="0"/>
              <w:keepNext w:val="0"/>
              <w:spacing w:before="0" w:beforeAutospacing="0" w:after="0" w:afterAutospacing="0" w:line="360" w:lineRule="auto"/>
              <w:widowControl w:val="off"/>
              <w:rPr>
                <w:rFonts w:ascii="宋体" w:hAnsi="宋体" w:eastAsia="宋体" w:cs="Times New Roman"/>
                <w:sz w:val="21"/>
                <w:szCs w:val="21"/>
                <w:lang w:val="zh-CN"/>
              </w:rPr>
              <w:suppressLineNumbers w:val="0"/>
            </w:pPr>
            <w:r>
              <w:rPr>
                <w:rFonts w:ascii="宋体" w:hAnsi="宋体" w:eastAsia="宋体" w:cs="Times New Roman"/>
                <w:sz w:val="21"/>
                <w:szCs w:val="21"/>
                <w:lang w:val="zh-CN"/>
              </w:rPr>
            </w: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val="false"/>
          </w:tcPr>
          <w:p>
            <w:pPr>
              <w:ind w:left="0" w:right="0"/>
              <w:jc w:val="center"/>
              <w:keepLines w:val="0"/>
              <w:keepNext w:val="0"/>
              <w:spacing w:before="0" w:beforeAutospacing="0" w:after="0" w:afterAutospacing="0" w:line="360" w:lineRule="auto"/>
              <w:widowControl w:val="off"/>
              <w:rPr>
                <w:rFonts w:ascii="宋体" w:hAnsi="宋体" w:eastAsia="宋体" w:cs="Times New Roman"/>
                <w:sz w:val="21"/>
                <w:szCs w:val="21"/>
                <w:lang w:val="zh-CN"/>
              </w:rPr>
              <w:suppressLineNumbers w:val="0"/>
            </w:pPr>
            <w:r>
              <w:rPr>
                <w:rFonts w:ascii="宋体" w:hAnsi="宋体" w:eastAsia="宋体" w:cs="Times New Roman"/>
                <w:sz w:val="21"/>
                <w:szCs w:val="21"/>
                <w:lang w:val="zh-CN"/>
              </w:rPr>
            </w:r>
            <w:r/>
          </w:p>
        </w:tc>
        <w:tc>
          <w:tcPr>
            <w:tcBorders>
              <w:top w:val="single" w:color="auto" w:sz="4" w:space="0"/>
              <w:left w:val="single" w:color="auto" w:sz="4" w:space="0"/>
              <w:bottom w:val="single" w:color="auto" w:sz="4" w:space="0"/>
              <w:right w:val="single" w:color="auto" w:sz="4" w:space="0"/>
            </w:tcBorders>
            <w:tcW w:w="988" w:type="dxa"/>
            <w:vAlign w:val="top"/>
            <w:textDirection w:val="lrTb"/>
            <w:noWrap w:val="false"/>
          </w:tcPr>
          <w:p>
            <w:pPr>
              <w:ind w:left="0" w:right="0"/>
              <w:jc w:val="center"/>
              <w:keepLines w:val="0"/>
              <w:keepNext w:val="0"/>
              <w:spacing w:before="0" w:beforeAutospacing="0" w:after="0" w:afterAutospacing="0" w:line="360" w:lineRule="auto"/>
              <w:widowControl w:val="off"/>
              <w:rPr>
                <w:rFonts w:ascii="宋体" w:hAnsi="宋体" w:eastAsia="宋体" w:cs="Times New Roman"/>
                <w:sz w:val="21"/>
                <w:szCs w:val="21"/>
                <w:lang w:val="zh-CN"/>
              </w:rPr>
              <w:suppressLineNumbers w:val="0"/>
            </w:pPr>
            <w:r>
              <w:rPr>
                <w:rFonts w:ascii="宋体" w:hAnsi="宋体" w:eastAsia="宋体" w:cs="Times New Roman"/>
                <w:sz w:val="21"/>
                <w:szCs w:val="21"/>
                <w:lang w:val="zh-CN"/>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ind w:left="0" w:right="0"/>
              <w:jc w:val="center"/>
              <w:keepLines w:val="0"/>
              <w:keepNext w:val="0"/>
              <w:spacing w:before="0" w:beforeAutospacing="0" w:after="0" w:afterAutospacing="0" w:line="360" w:lineRule="auto"/>
              <w:widowControl w:val="off"/>
              <w:rPr>
                <w:rFonts w:ascii="宋体" w:hAnsi="宋体" w:eastAsia="宋体" w:cs="Times New Roman"/>
                <w:sz w:val="21"/>
                <w:szCs w:val="21"/>
                <w:lang w:val="zh-CN"/>
              </w:rPr>
              <w:suppressLineNumbers w:val="0"/>
            </w:pPr>
            <w:r>
              <w:rPr>
                <w:rFonts w:ascii="宋体" w:hAnsi="宋体" w:eastAsia="宋体" w:cs="Times New Roman"/>
                <w:sz w:val="21"/>
                <w:szCs w:val="21"/>
                <w:lang w:val="zh-CN"/>
              </w:rPr>
            </w:r>
            <w:r/>
          </w:p>
        </w:tc>
        <w:tc>
          <w:tcPr>
            <w:tcBorders>
              <w:top w:val="single" w:color="auto" w:sz="4" w:space="0"/>
              <w:left w:val="single" w:color="auto" w:sz="4" w:space="0"/>
              <w:bottom w:val="single" w:color="auto" w:sz="4" w:space="0"/>
              <w:right w:val="single" w:color="auto" w:sz="4" w:space="0"/>
            </w:tcBorders>
            <w:tcW w:w="1015" w:type="dxa"/>
            <w:vAlign w:val="top"/>
            <w:textDirection w:val="lrTb"/>
            <w:noWrap w:val="false"/>
          </w:tcPr>
          <w:p>
            <w:pPr>
              <w:ind w:left="0" w:right="0"/>
              <w:jc w:val="center"/>
              <w:keepLines w:val="0"/>
              <w:keepNext w:val="0"/>
              <w:spacing w:before="0" w:beforeAutospacing="0" w:after="0" w:afterAutospacing="0" w:line="360" w:lineRule="auto"/>
              <w:widowControl w:val="off"/>
              <w:rPr>
                <w:rFonts w:ascii="宋体" w:hAnsi="宋体" w:eastAsia="宋体" w:cs="Times New Roman"/>
                <w:sz w:val="21"/>
                <w:szCs w:val="21"/>
                <w:lang w:val="zh-CN"/>
              </w:rPr>
              <w:suppressLineNumbers w:val="0"/>
            </w:pPr>
            <w:r>
              <w:rPr>
                <w:rFonts w:ascii="宋体" w:hAnsi="宋体" w:eastAsia="宋体" w:cs="Times New Roman"/>
                <w:sz w:val="21"/>
                <w:szCs w:val="21"/>
                <w:lang w:val="zh-CN"/>
              </w:rPr>
            </w:r>
            <w:r/>
          </w:p>
        </w:tc>
      </w:tr>
      <w:tr>
        <w:trPr>
          <w:trHeight w:val="474" w:hRule="exact"/>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ind w:left="0" w:right="0"/>
              <w:jc w:val="center"/>
              <w:keepLines w:val="0"/>
              <w:keepNext w:val="0"/>
              <w:spacing w:before="0" w:beforeAutospacing="0" w:after="0" w:afterAutospacing="0" w:line="360" w:lineRule="auto"/>
              <w:widowControl w:val="off"/>
              <w:rPr>
                <w:rFonts w:ascii="宋体" w:hAnsi="宋体" w:eastAsia="宋体" w:cs="Times New Roman"/>
                <w:sz w:val="21"/>
                <w:szCs w:val="21"/>
                <w:lang w:val="zh-CN"/>
              </w:rPr>
              <w:suppressLineNumbers w:val="0"/>
            </w:pPr>
            <w:r>
              <w:rPr>
                <w:rFonts w:ascii="宋体" w:hAnsi="宋体" w:eastAsia="宋体" w:cs="Times New Roman"/>
                <w:sz w:val="21"/>
                <w:szCs w:val="21"/>
                <w:lang w:val="zh-CN"/>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ind w:left="0" w:right="0"/>
              <w:jc w:val="center"/>
              <w:keepLines w:val="0"/>
              <w:keepNext w:val="0"/>
              <w:spacing w:before="0" w:beforeAutospacing="0" w:after="0" w:afterAutospacing="0" w:line="360" w:lineRule="auto"/>
              <w:widowControl w:val="off"/>
              <w:rPr>
                <w:rFonts w:ascii="宋体" w:hAnsi="宋体" w:eastAsia="宋体" w:cs="Times New Roman"/>
                <w:sz w:val="21"/>
                <w:szCs w:val="21"/>
                <w:lang w:val="zh-CN"/>
              </w:rPr>
              <w:suppressLineNumbers w:val="0"/>
            </w:pPr>
            <w:r>
              <w:rPr>
                <w:rFonts w:ascii="宋体" w:hAnsi="宋体" w:eastAsia="宋体" w:cs="Times New Roman"/>
                <w:sz w:val="21"/>
                <w:szCs w:val="21"/>
                <w:lang w:val="zh-CN"/>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ind w:left="0" w:right="0"/>
              <w:jc w:val="center"/>
              <w:keepLines w:val="0"/>
              <w:keepNext w:val="0"/>
              <w:spacing w:before="0" w:beforeAutospacing="0" w:after="0" w:afterAutospacing="0" w:line="360" w:lineRule="auto"/>
              <w:widowControl w:val="off"/>
              <w:rPr>
                <w:rFonts w:ascii="宋体" w:hAnsi="宋体" w:eastAsia="宋体" w:cs="Times New Roman"/>
                <w:sz w:val="21"/>
                <w:szCs w:val="21"/>
                <w:lang w:val="zh-CN"/>
              </w:rPr>
              <w:suppressLineNumbers w:val="0"/>
            </w:pPr>
            <w:r>
              <w:rPr>
                <w:rFonts w:ascii="宋体" w:hAnsi="宋体" w:eastAsia="宋体" w:cs="Times New Roman"/>
                <w:sz w:val="21"/>
                <w:szCs w:val="21"/>
                <w:lang w:val="zh-CN"/>
              </w:rPr>
            </w: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val="false"/>
          </w:tcPr>
          <w:p>
            <w:pPr>
              <w:ind w:left="0" w:right="0"/>
              <w:jc w:val="center"/>
              <w:keepLines w:val="0"/>
              <w:keepNext w:val="0"/>
              <w:spacing w:before="0" w:beforeAutospacing="0" w:after="0" w:afterAutospacing="0" w:line="360" w:lineRule="auto"/>
              <w:widowControl w:val="off"/>
              <w:rPr>
                <w:rFonts w:ascii="宋体" w:hAnsi="宋体" w:eastAsia="宋体" w:cs="Times New Roman"/>
                <w:sz w:val="21"/>
                <w:szCs w:val="21"/>
                <w:lang w:val="zh-CN"/>
              </w:rPr>
              <w:suppressLineNumbers w:val="0"/>
            </w:pPr>
            <w:r>
              <w:rPr>
                <w:rFonts w:ascii="宋体" w:hAnsi="宋体" w:eastAsia="宋体" w:cs="Times New Roman"/>
                <w:sz w:val="21"/>
                <w:szCs w:val="21"/>
                <w:lang w:val="zh-CN"/>
              </w:rPr>
            </w:r>
            <w:r/>
          </w:p>
        </w:tc>
        <w:tc>
          <w:tcPr>
            <w:tcBorders>
              <w:top w:val="single" w:color="auto" w:sz="4" w:space="0"/>
              <w:left w:val="single" w:color="auto" w:sz="4" w:space="0"/>
              <w:bottom w:val="single" w:color="auto" w:sz="4" w:space="0"/>
              <w:right w:val="single" w:color="auto" w:sz="4" w:space="0"/>
            </w:tcBorders>
            <w:tcW w:w="988" w:type="dxa"/>
            <w:vAlign w:val="top"/>
            <w:textDirection w:val="lrTb"/>
            <w:noWrap w:val="false"/>
          </w:tcPr>
          <w:p>
            <w:pPr>
              <w:ind w:left="0" w:right="0"/>
              <w:jc w:val="center"/>
              <w:keepLines w:val="0"/>
              <w:keepNext w:val="0"/>
              <w:spacing w:before="0" w:beforeAutospacing="0" w:after="0" w:afterAutospacing="0" w:line="360" w:lineRule="auto"/>
              <w:widowControl w:val="off"/>
              <w:rPr>
                <w:rFonts w:ascii="宋体" w:hAnsi="宋体" w:eastAsia="宋体" w:cs="Times New Roman"/>
                <w:sz w:val="21"/>
                <w:szCs w:val="21"/>
                <w:lang w:val="zh-CN"/>
              </w:rPr>
              <w:suppressLineNumbers w:val="0"/>
            </w:pPr>
            <w:r>
              <w:rPr>
                <w:rFonts w:ascii="宋体" w:hAnsi="宋体" w:eastAsia="宋体" w:cs="Times New Roman"/>
                <w:sz w:val="21"/>
                <w:szCs w:val="21"/>
                <w:lang w:val="zh-CN"/>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ind w:left="0" w:right="0"/>
              <w:jc w:val="center"/>
              <w:keepLines w:val="0"/>
              <w:keepNext w:val="0"/>
              <w:spacing w:before="0" w:beforeAutospacing="0" w:after="0" w:afterAutospacing="0" w:line="360" w:lineRule="auto"/>
              <w:widowControl w:val="off"/>
              <w:rPr>
                <w:rFonts w:ascii="宋体" w:hAnsi="宋体" w:eastAsia="宋体" w:cs="Times New Roman"/>
                <w:sz w:val="21"/>
                <w:szCs w:val="21"/>
                <w:lang w:val="zh-CN"/>
              </w:rPr>
              <w:suppressLineNumbers w:val="0"/>
            </w:pPr>
            <w:r>
              <w:rPr>
                <w:rFonts w:ascii="宋体" w:hAnsi="宋体" w:eastAsia="宋体" w:cs="Times New Roman"/>
                <w:sz w:val="21"/>
                <w:szCs w:val="21"/>
                <w:lang w:val="zh-CN"/>
              </w:rPr>
            </w:r>
            <w:r/>
          </w:p>
        </w:tc>
        <w:tc>
          <w:tcPr>
            <w:tcBorders>
              <w:top w:val="single" w:color="auto" w:sz="4" w:space="0"/>
              <w:left w:val="single" w:color="auto" w:sz="4" w:space="0"/>
              <w:bottom w:val="single" w:color="auto" w:sz="4" w:space="0"/>
              <w:right w:val="single" w:color="auto" w:sz="4" w:space="0"/>
            </w:tcBorders>
            <w:tcW w:w="1015" w:type="dxa"/>
            <w:vAlign w:val="top"/>
            <w:textDirection w:val="lrTb"/>
            <w:noWrap w:val="false"/>
          </w:tcPr>
          <w:p>
            <w:pPr>
              <w:ind w:left="0" w:right="0"/>
              <w:jc w:val="center"/>
              <w:keepLines w:val="0"/>
              <w:keepNext w:val="0"/>
              <w:spacing w:before="0" w:beforeAutospacing="0" w:after="0" w:afterAutospacing="0" w:line="360" w:lineRule="auto"/>
              <w:widowControl w:val="off"/>
              <w:rPr>
                <w:rFonts w:ascii="宋体" w:hAnsi="宋体" w:eastAsia="宋体" w:cs="Times New Roman"/>
                <w:sz w:val="21"/>
                <w:szCs w:val="21"/>
                <w:lang w:val="zh-CN"/>
              </w:rPr>
              <w:suppressLineNumbers w:val="0"/>
            </w:pPr>
            <w:r>
              <w:rPr>
                <w:rFonts w:ascii="宋体" w:hAnsi="宋体" w:eastAsia="宋体" w:cs="Times New Roman"/>
                <w:sz w:val="21"/>
                <w:szCs w:val="21"/>
                <w:lang w:val="zh-CN"/>
              </w:rPr>
            </w:r>
            <w:r/>
          </w:p>
        </w:tc>
      </w:tr>
      <w:tr>
        <w:trPr>
          <w:trHeight w:val="506"/>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ind w:left="0" w:right="0"/>
              <w:jc w:val="center"/>
              <w:keepLines w:val="0"/>
              <w:keepNext w:val="0"/>
              <w:spacing w:before="0" w:beforeAutospacing="0" w:after="0" w:afterAutospacing="0" w:line="360" w:lineRule="auto"/>
              <w:widowControl w:val="off"/>
              <w:rPr>
                <w:rFonts w:ascii="宋体" w:hAnsi="宋体" w:eastAsia="宋体" w:cs="Times New Roman"/>
                <w:sz w:val="21"/>
                <w:szCs w:val="21"/>
                <w:lang w:val="zh-CN"/>
              </w:rPr>
              <w:suppressLineNumbers w:val="0"/>
            </w:pPr>
            <w:r>
              <w:rPr>
                <w:rFonts w:ascii="宋体" w:hAnsi="宋体" w:eastAsia="宋体" w:cs="Times New Roman"/>
                <w:sz w:val="21"/>
                <w:szCs w:val="21"/>
                <w:lang w:val="zh-CN"/>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ind w:left="0" w:right="0"/>
              <w:jc w:val="center"/>
              <w:keepLines w:val="0"/>
              <w:keepNext w:val="0"/>
              <w:spacing w:before="0" w:beforeAutospacing="0" w:after="0" w:afterAutospacing="0" w:line="360" w:lineRule="auto"/>
              <w:widowControl w:val="off"/>
              <w:rPr>
                <w:rFonts w:ascii="宋体" w:hAnsi="宋体" w:eastAsia="宋体" w:cs="Times New Roman"/>
                <w:sz w:val="21"/>
                <w:szCs w:val="21"/>
                <w:lang w:val="zh-CN"/>
              </w:rPr>
              <w:suppressLineNumbers w:val="0"/>
            </w:pPr>
            <w:r>
              <w:rPr>
                <w:rFonts w:ascii="宋体" w:hAnsi="宋体" w:eastAsia="宋体" w:cs="Times New Roman"/>
                <w:sz w:val="21"/>
                <w:szCs w:val="21"/>
                <w:lang w:val="zh-CN"/>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ind w:left="0" w:right="0"/>
              <w:jc w:val="center"/>
              <w:keepLines w:val="0"/>
              <w:keepNext w:val="0"/>
              <w:spacing w:before="0" w:beforeAutospacing="0" w:after="0" w:afterAutospacing="0" w:line="360" w:lineRule="auto"/>
              <w:widowControl w:val="off"/>
              <w:rPr>
                <w:rFonts w:ascii="宋体" w:hAnsi="宋体" w:eastAsia="宋体" w:cs="Times New Roman"/>
                <w:sz w:val="21"/>
                <w:szCs w:val="21"/>
                <w:lang w:val="zh-CN"/>
              </w:rPr>
              <w:suppressLineNumbers w:val="0"/>
            </w:pPr>
            <w:r>
              <w:rPr>
                <w:rFonts w:ascii="宋体" w:hAnsi="宋体" w:eastAsia="宋体" w:cs="Times New Roman"/>
                <w:sz w:val="21"/>
                <w:szCs w:val="21"/>
                <w:lang w:val="zh-CN"/>
              </w:rPr>
            </w: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val="false"/>
          </w:tcPr>
          <w:p>
            <w:pPr>
              <w:ind w:left="0" w:right="0"/>
              <w:jc w:val="center"/>
              <w:keepLines w:val="0"/>
              <w:keepNext w:val="0"/>
              <w:spacing w:before="0" w:beforeAutospacing="0" w:after="0" w:afterAutospacing="0" w:line="360" w:lineRule="auto"/>
              <w:widowControl w:val="off"/>
              <w:rPr>
                <w:rFonts w:ascii="宋体" w:hAnsi="宋体" w:eastAsia="宋体" w:cs="Times New Roman"/>
                <w:sz w:val="21"/>
                <w:szCs w:val="21"/>
                <w:lang w:val="zh-CN"/>
              </w:rPr>
              <w:suppressLineNumbers w:val="0"/>
            </w:pPr>
            <w:r>
              <w:rPr>
                <w:rFonts w:ascii="宋体" w:hAnsi="宋体" w:eastAsia="宋体" w:cs="Times New Roman"/>
                <w:sz w:val="21"/>
                <w:szCs w:val="21"/>
                <w:lang w:val="zh-CN"/>
              </w:rPr>
            </w:r>
            <w:r/>
          </w:p>
        </w:tc>
        <w:tc>
          <w:tcPr>
            <w:tcBorders>
              <w:top w:val="single" w:color="auto" w:sz="4" w:space="0"/>
              <w:left w:val="single" w:color="auto" w:sz="4" w:space="0"/>
              <w:bottom w:val="single" w:color="auto" w:sz="4" w:space="0"/>
              <w:right w:val="single" w:color="auto" w:sz="4" w:space="0"/>
            </w:tcBorders>
            <w:tcW w:w="988" w:type="dxa"/>
            <w:vAlign w:val="top"/>
            <w:textDirection w:val="lrTb"/>
            <w:noWrap w:val="false"/>
          </w:tcPr>
          <w:p>
            <w:pPr>
              <w:ind w:left="0" w:right="0"/>
              <w:jc w:val="center"/>
              <w:keepLines w:val="0"/>
              <w:keepNext w:val="0"/>
              <w:spacing w:before="0" w:beforeAutospacing="0" w:after="0" w:afterAutospacing="0" w:line="360" w:lineRule="auto"/>
              <w:widowControl w:val="off"/>
              <w:rPr>
                <w:rFonts w:ascii="宋体" w:hAnsi="宋体" w:eastAsia="宋体" w:cs="Times New Roman"/>
                <w:sz w:val="21"/>
                <w:szCs w:val="21"/>
                <w:lang w:val="zh-CN"/>
              </w:rPr>
              <w:suppressLineNumbers w:val="0"/>
            </w:pPr>
            <w:r>
              <w:rPr>
                <w:rFonts w:ascii="宋体" w:hAnsi="宋体" w:eastAsia="宋体" w:cs="Times New Roman"/>
                <w:sz w:val="21"/>
                <w:szCs w:val="21"/>
                <w:lang w:val="zh-CN"/>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ind w:left="0" w:right="0"/>
              <w:jc w:val="center"/>
              <w:keepLines w:val="0"/>
              <w:keepNext w:val="0"/>
              <w:spacing w:before="0" w:beforeAutospacing="0" w:after="0" w:afterAutospacing="0" w:line="360" w:lineRule="auto"/>
              <w:widowControl w:val="off"/>
              <w:rPr>
                <w:rFonts w:ascii="宋体" w:hAnsi="宋体" w:eastAsia="宋体" w:cs="Times New Roman"/>
                <w:sz w:val="21"/>
                <w:szCs w:val="21"/>
                <w:lang w:val="zh-CN"/>
              </w:rPr>
              <w:suppressLineNumbers w:val="0"/>
            </w:pPr>
            <w:r>
              <w:rPr>
                <w:rFonts w:ascii="宋体" w:hAnsi="宋体" w:eastAsia="宋体" w:cs="Times New Roman"/>
                <w:sz w:val="21"/>
                <w:szCs w:val="21"/>
                <w:lang w:val="zh-CN"/>
              </w:rPr>
            </w:r>
            <w:r/>
          </w:p>
        </w:tc>
        <w:tc>
          <w:tcPr>
            <w:tcBorders>
              <w:top w:val="single" w:color="auto" w:sz="4" w:space="0"/>
              <w:left w:val="single" w:color="auto" w:sz="4" w:space="0"/>
              <w:bottom w:val="single" w:color="auto" w:sz="4" w:space="0"/>
              <w:right w:val="single" w:color="auto" w:sz="4" w:space="0"/>
            </w:tcBorders>
            <w:tcW w:w="1015" w:type="dxa"/>
            <w:vAlign w:val="top"/>
            <w:textDirection w:val="lrTb"/>
            <w:noWrap w:val="false"/>
          </w:tcPr>
          <w:p>
            <w:pPr>
              <w:ind w:left="0" w:right="0"/>
              <w:jc w:val="center"/>
              <w:keepLines w:val="0"/>
              <w:keepNext w:val="0"/>
              <w:spacing w:before="0" w:beforeAutospacing="0" w:after="0" w:afterAutospacing="0" w:line="360" w:lineRule="auto"/>
              <w:widowControl w:val="off"/>
              <w:rPr>
                <w:rFonts w:ascii="宋体" w:hAnsi="宋体" w:eastAsia="宋体" w:cs="Times New Roman"/>
                <w:sz w:val="21"/>
                <w:szCs w:val="21"/>
                <w:lang w:val="zh-CN"/>
              </w:rPr>
              <w:suppressLineNumbers w:val="0"/>
            </w:pPr>
            <w:r>
              <w:rPr>
                <w:rFonts w:ascii="宋体" w:hAnsi="宋体" w:eastAsia="宋体" w:cs="Times New Roman"/>
                <w:sz w:val="21"/>
                <w:szCs w:val="21"/>
                <w:lang w:val="zh-CN"/>
              </w:rPr>
            </w:r>
            <w:r/>
          </w:p>
        </w:tc>
      </w:tr>
      <w:tr>
        <w:trPr>
          <w:trHeight w:val="506"/>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ind w:left="0" w:right="0"/>
              <w:jc w:val="center"/>
              <w:keepLines w:val="0"/>
              <w:keepNext w:val="0"/>
              <w:spacing w:before="0" w:beforeAutospacing="0" w:after="0" w:afterAutospacing="0" w:line="360" w:lineRule="auto"/>
              <w:widowControl w:val="off"/>
              <w:rPr>
                <w:rFonts w:ascii="宋体" w:hAnsi="宋体" w:eastAsia="宋体" w:cs="Times New Roman"/>
                <w:sz w:val="21"/>
                <w:szCs w:val="21"/>
                <w:lang w:val="zh-CN"/>
              </w:rPr>
              <w:suppressLineNumbers w:val="0"/>
            </w:pPr>
            <w:r>
              <w:rPr>
                <w:rFonts w:ascii="宋体" w:hAnsi="宋体" w:eastAsia="宋体" w:cs="Times New Roman"/>
                <w:sz w:val="21"/>
                <w:szCs w:val="21"/>
                <w:lang w:val="zh-CN"/>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ind w:left="0" w:right="0"/>
              <w:jc w:val="center"/>
              <w:keepLines w:val="0"/>
              <w:keepNext w:val="0"/>
              <w:spacing w:before="0" w:beforeAutospacing="0" w:after="0" w:afterAutospacing="0" w:line="360" w:lineRule="auto"/>
              <w:widowControl w:val="off"/>
              <w:rPr>
                <w:rFonts w:ascii="宋体" w:hAnsi="宋体" w:eastAsia="宋体" w:cs="Times New Roman"/>
                <w:sz w:val="21"/>
                <w:szCs w:val="21"/>
                <w:lang w:val="zh-CN"/>
              </w:rPr>
              <w:suppressLineNumbers w:val="0"/>
            </w:pPr>
            <w:r>
              <w:rPr>
                <w:rFonts w:ascii="宋体" w:hAnsi="宋体" w:eastAsia="宋体" w:cs="Times New Roman"/>
                <w:sz w:val="21"/>
                <w:szCs w:val="21"/>
                <w:lang w:val="zh-CN"/>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ind w:left="0" w:right="0"/>
              <w:jc w:val="center"/>
              <w:keepLines w:val="0"/>
              <w:keepNext w:val="0"/>
              <w:spacing w:before="0" w:beforeAutospacing="0" w:after="0" w:afterAutospacing="0" w:line="360" w:lineRule="auto"/>
              <w:widowControl w:val="off"/>
              <w:rPr>
                <w:rFonts w:ascii="宋体" w:hAnsi="宋体" w:eastAsia="宋体" w:cs="Times New Roman"/>
                <w:sz w:val="21"/>
                <w:szCs w:val="21"/>
                <w:lang w:val="zh-CN"/>
              </w:rPr>
              <w:suppressLineNumbers w:val="0"/>
            </w:pPr>
            <w:r>
              <w:rPr>
                <w:rFonts w:ascii="宋体" w:hAnsi="宋体" w:eastAsia="宋体" w:cs="Times New Roman"/>
                <w:sz w:val="21"/>
                <w:szCs w:val="21"/>
                <w:lang w:val="zh-CN"/>
              </w:rPr>
            </w: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val="false"/>
          </w:tcPr>
          <w:p>
            <w:pPr>
              <w:ind w:left="0" w:right="0"/>
              <w:jc w:val="center"/>
              <w:keepLines w:val="0"/>
              <w:keepNext w:val="0"/>
              <w:spacing w:before="0" w:beforeAutospacing="0" w:after="0" w:afterAutospacing="0" w:line="360" w:lineRule="auto"/>
              <w:widowControl w:val="off"/>
              <w:rPr>
                <w:rFonts w:ascii="宋体" w:hAnsi="宋体" w:eastAsia="宋体" w:cs="Times New Roman"/>
                <w:sz w:val="21"/>
                <w:szCs w:val="21"/>
                <w:lang w:val="zh-CN"/>
              </w:rPr>
              <w:suppressLineNumbers w:val="0"/>
            </w:pPr>
            <w:r>
              <w:rPr>
                <w:rFonts w:ascii="宋体" w:hAnsi="宋体" w:eastAsia="宋体" w:cs="Times New Roman"/>
                <w:sz w:val="21"/>
                <w:szCs w:val="21"/>
                <w:lang w:val="zh-CN"/>
              </w:rPr>
            </w:r>
            <w:r/>
          </w:p>
        </w:tc>
        <w:tc>
          <w:tcPr>
            <w:tcBorders>
              <w:top w:val="single" w:color="auto" w:sz="4" w:space="0"/>
              <w:left w:val="single" w:color="auto" w:sz="4" w:space="0"/>
              <w:bottom w:val="single" w:color="auto" w:sz="4" w:space="0"/>
              <w:right w:val="single" w:color="auto" w:sz="4" w:space="0"/>
            </w:tcBorders>
            <w:tcW w:w="988" w:type="dxa"/>
            <w:vAlign w:val="top"/>
            <w:textDirection w:val="lrTb"/>
            <w:noWrap w:val="false"/>
          </w:tcPr>
          <w:p>
            <w:pPr>
              <w:ind w:left="0" w:right="0"/>
              <w:jc w:val="center"/>
              <w:keepLines w:val="0"/>
              <w:keepNext w:val="0"/>
              <w:spacing w:before="0" w:beforeAutospacing="0" w:after="0" w:afterAutospacing="0" w:line="360" w:lineRule="auto"/>
              <w:widowControl w:val="off"/>
              <w:rPr>
                <w:rFonts w:ascii="宋体" w:hAnsi="宋体" w:eastAsia="宋体" w:cs="Times New Roman"/>
                <w:sz w:val="21"/>
                <w:szCs w:val="21"/>
                <w:lang w:val="zh-CN"/>
              </w:rPr>
              <w:suppressLineNumbers w:val="0"/>
            </w:pPr>
            <w:r>
              <w:rPr>
                <w:rFonts w:ascii="宋体" w:hAnsi="宋体" w:eastAsia="宋体" w:cs="Times New Roman"/>
                <w:sz w:val="21"/>
                <w:szCs w:val="21"/>
                <w:lang w:val="zh-CN"/>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ind w:left="0" w:right="0"/>
              <w:jc w:val="center"/>
              <w:keepLines w:val="0"/>
              <w:keepNext w:val="0"/>
              <w:spacing w:before="0" w:beforeAutospacing="0" w:after="0" w:afterAutospacing="0" w:line="360" w:lineRule="auto"/>
              <w:widowControl w:val="off"/>
              <w:rPr>
                <w:rFonts w:ascii="宋体" w:hAnsi="宋体" w:eastAsia="宋体" w:cs="Times New Roman"/>
                <w:sz w:val="21"/>
                <w:szCs w:val="21"/>
                <w:lang w:val="zh-CN"/>
              </w:rPr>
              <w:suppressLineNumbers w:val="0"/>
            </w:pPr>
            <w:r>
              <w:rPr>
                <w:rFonts w:ascii="宋体" w:hAnsi="宋体" w:eastAsia="宋体" w:cs="Times New Roman"/>
                <w:sz w:val="21"/>
                <w:szCs w:val="21"/>
                <w:lang w:val="zh-CN"/>
              </w:rPr>
            </w:r>
            <w:r/>
          </w:p>
        </w:tc>
        <w:tc>
          <w:tcPr>
            <w:tcBorders>
              <w:top w:val="single" w:color="auto" w:sz="4" w:space="0"/>
              <w:left w:val="single" w:color="auto" w:sz="4" w:space="0"/>
              <w:bottom w:val="single" w:color="auto" w:sz="4" w:space="0"/>
              <w:right w:val="single" w:color="auto" w:sz="4" w:space="0"/>
            </w:tcBorders>
            <w:tcW w:w="1015" w:type="dxa"/>
            <w:vAlign w:val="top"/>
            <w:textDirection w:val="lrTb"/>
            <w:noWrap w:val="false"/>
          </w:tcPr>
          <w:p>
            <w:pPr>
              <w:ind w:left="0" w:right="0"/>
              <w:jc w:val="center"/>
              <w:keepLines w:val="0"/>
              <w:keepNext w:val="0"/>
              <w:spacing w:before="0" w:beforeAutospacing="0" w:after="0" w:afterAutospacing="0" w:line="360" w:lineRule="auto"/>
              <w:widowControl w:val="off"/>
              <w:rPr>
                <w:rFonts w:ascii="宋体" w:hAnsi="宋体" w:eastAsia="宋体" w:cs="Times New Roman"/>
                <w:sz w:val="21"/>
                <w:szCs w:val="21"/>
                <w:lang w:val="zh-CN"/>
              </w:rPr>
              <w:suppressLineNumbers w:val="0"/>
            </w:pPr>
            <w:r>
              <w:rPr>
                <w:rFonts w:ascii="宋体" w:hAnsi="宋体" w:eastAsia="宋体" w:cs="Times New Roman"/>
                <w:sz w:val="21"/>
                <w:szCs w:val="21"/>
                <w:lang w:val="zh-CN"/>
              </w:rPr>
            </w:r>
            <w:r/>
          </w:p>
        </w:tc>
      </w:tr>
    </w:tbl>
    <w:p>
      <w:pPr>
        <w:pStyle w:val="824"/>
        <w:ind w:left="450" w:firstLine="0"/>
        <w:jc w:val="center"/>
        <w:rPr>
          <w:rFonts w:ascii="宋体" w:hAnsi="宋体"/>
          <w:b/>
          <w:szCs w:val="28"/>
        </w:rPr>
      </w:pPr>
      <w:r>
        <w:rPr>
          <w:rFonts w:ascii="宋体" w:hAnsi="宋体"/>
          <w:b/>
          <w:szCs w:val="28"/>
        </w:rPr>
      </w:r>
      <w:r/>
    </w:p>
    <w:p>
      <w:pPr>
        <w:pStyle w:val="824"/>
        <w:ind w:left="450" w:firstLine="0"/>
        <w:rPr>
          <w:rFonts w:ascii="宋体" w:hAnsi="宋体"/>
          <w:b/>
          <w:szCs w:val="28"/>
        </w:rPr>
      </w:pPr>
      <w:r>
        <w:rPr>
          <w:rFonts w:ascii="宋体" w:hAnsi="宋体"/>
          <w:b/>
          <w:szCs w:val="28"/>
        </w:rPr>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sz w:val="21"/>
          <w:szCs w:val="21"/>
          <w:lang w:val="zh-CN"/>
        </w:rPr>
      </w:pPr>
      <w:r>
        <w:rPr>
          <w:rFonts w:ascii="宋体" w:hAnsi="宋体"/>
          <w:sz w:val="21"/>
          <w:szCs w:val="21"/>
          <w:lang w:val="zh-CN"/>
        </w:rPr>
        <w:t xml:space="preserve">投标人：（公章）       </w:t>
      </w:r>
      <w:r/>
    </w:p>
    <w:p>
      <w:pPr>
        <w:jc w:val="both"/>
        <w:spacing w:line="400" w:lineRule="exact"/>
        <w:widowControl w:val="off"/>
        <w:rPr>
          <w:rFonts w:ascii="宋体" w:hAnsi="宋体"/>
          <w:sz w:val="21"/>
          <w:szCs w:val="21"/>
        </w:rPr>
      </w:pPr>
      <w:r>
        <w:rPr>
          <w:rFonts w:ascii="宋体" w:hAnsi="宋体"/>
          <w:sz w:val="21"/>
          <w:szCs w:val="21"/>
          <w:lang w:val="zh-CN"/>
        </w:rPr>
        <w:t xml:space="preserve">法定代表人或代理人：（签字或签章）                 日期：</w:t>
      </w:r>
      <w:r/>
    </w:p>
    <w:p>
      <w:pPr>
        <w:jc w:val="both"/>
        <w:spacing w:line="400" w:lineRule="exact"/>
        <w:widowControl w:val="off"/>
        <w:rPr>
          <w:rFonts w:ascii="宋体" w:hAnsi="宋体"/>
          <w:sz w:val="21"/>
          <w:szCs w:val="21"/>
        </w:rPr>
      </w:pPr>
      <w:r>
        <w:rPr>
          <w:rFonts w:ascii="宋体" w:hAnsi="宋体"/>
          <w:sz w:val="21"/>
          <w:szCs w:val="21"/>
        </w:rPr>
      </w:r>
      <w:r/>
    </w:p>
    <w:p>
      <w:pPr>
        <w:jc w:val="both"/>
        <w:widowControl w:val="off"/>
        <w:rPr>
          <w:rFonts w:ascii="宋体" w:hAnsi="宋体"/>
          <w:sz w:val="21"/>
          <w:szCs w:val="21"/>
        </w:rPr>
      </w:pPr>
      <w:r>
        <w:rPr>
          <w:rFonts w:ascii="宋体" w:hAnsi="宋体"/>
          <w:sz w:val="21"/>
          <w:szCs w:val="21"/>
          <w:lang w:val="zh-CN"/>
        </w:rPr>
        <w:t xml:space="preserve">注：</w:t>
      </w:r>
      <w:r>
        <w:rPr>
          <w:rFonts w:ascii="宋体" w:hAnsi="宋体"/>
          <w:sz w:val="21"/>
          <w:szCs w:val="21"/>
        </w:rPr>
        <w:t xml:space="preserve">1</w:t>
      </w:r>
      <w:r>
        <w:rPr>
          <w:rFonts w:ascii="宋体" w:hAnsi="宋体"/>
          <w:sz w:val="21"/>
          <w:szCs w:val="21"/>
          <w:lang w:val="zh-CN"/>
        </w:rPr>
        <w:t xml:space="preserve">、各投标人可参照上述格式自制《</w:t>
      </w:r>
      <w:r>
        <w:rPr>
          <w:rFonts w:hint="eastAsia" w:ascii="宋体" w:hAnsi="宋体"/>
          <w:sz w:val="21"/>
          <w:szCs w:val="21"/>
          <w:lang w:val="zh-CN"/>
        </w:rPr>
        <w:t xml:space="preserve">货物</w:t>
      </w:r>
      <w:r>
        <w:rPr>
          <w:rFonts w:ascii="宋体" w:hAnsi="宋体"/>
          <w:sz w:val="21"/>
          <w:szCs w:val="21"/>
          <w:lang w:val="zh-CN"/>
        </w:rPr>
        <w:t xml:space="preserve">清单表》投标。</w:t>
      </w:r>
      <w:r/>
    </w:p>
    <w:p>
      <w:pPr>
        <w:jc w:val="both"/>
        <w:widowControl w:val="off"/>
        <w:rPr>
          <w:rFonts w:ascii="宋体" w:hAnsi="宋体"/>
          <w:sz w:val="21"/>
          <w:szCs w:val="21"/>
        </w:rPr>
      </w:pPr>
      <w:r>
        <w:rPr>
          <w:rFonts w:ascii="宋体" w:hAnsi="宋体"/>
          <w:sz w:val="21"/>
          <w:szCs w:val="21"/>
          <w:lang w:val="zh-CN"/>
        </w:rPr>
        <w:t xml:space="preserve">    2、各投标人必须附详细配置清单。</w:t>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b/>
          <w:bCs/>
          <w:sz w:val="21"/>
          <w:szCs w:val="21"/>
        </w:rPr>
      </w:pPr>
      <w:r>
        <w:rPr>
          <w:rFonts w:ascii="宋体" w:hAnsi="宋体"/>
          <w:b/>
          <w:bCs/>
          <w:sz w:val="21"/>
          <w:szCs w:val="21"/>
          <w:lang w:val="zh-CN"/>
        </w:rPr>
        <w:br w:type="page" w:clear="all"/>
      </w:r>
      <w:r>
        <w:rPr>
          <w:rFonts w:ascii="宋体" w:hAnsi="宋体"/>
          <w:b/>
          <w:bCs/>
          <w:sz w:val="21"/>
          <w:szCs w:val="21"/>
          <w:lang w:val="zh-CN"/>
        </w:rPr>
        <w:t xml:space="preserve">格式</w:t>
      </w:r>
      <w:r>
        <w:rPr>
          <w:rFonts w:ascii="宋体" w:hAnsi="宋体"/>
          <w:b/>
          <w:bCs/>
          <w:sz w:val="21"/>
          <w:szCs w:val="21"/>
        </w:rPr>
        <w:t xml:space="preserve">6</w:t>
      </w:r>
      <w:r>
        <w:rPr>
          <w:rFonts w:ascii="宋体" w:hAnsi="宋体"/>
          <w:b/>
          <w:bCs/>
          <w:sz w:val="21"/>
          <w:szCs w:val="21"/>
          <w:lang w:val="zh-CN"/>
        </w:rPr>
        <w:t xml:space="preserve">：投标</w:t>
      </w:r>
      <w:r>
        <w:rPr>
          <w:rFonts w:hint="eastAsia" w:ascii="宋体" w:hAnsi="宋体"/>
          <w:b/>
          <w:bCs/>
          <w:sz w:val="21"/>
          <w:szCs w:val="21"/>
          <w:lang w:val="zh-CN"/>
        </w:rPr>
        <w:t xml:space="preserve">货物</w:t>
      </w:r>
      <w:r>
        <w:rPr>
          <w:rFonts w:ascii="宋体" w:hAnsi="宋体"/>
          <w:b/>
          <w:bCs/>
          <w:sz w:val="21"/>
          <w:szCs w:val="21"/>
          <w:lang w:val="zh-CN"/>
        </w:rPr>
        <w:t xml:space="preserve">技术偏离对照表</w:t>
      </w:r>
      <w:r/>
    </w:p>
    <w:p>
      <w:pPr>
        <w:rPr>
          <w:rFonts w:ascii="宋体" w:hAnsi="宋体"/>
        </w:rPr>
      </w:pPr>
      <w:r>
        <w:rPr>
          <w:rFonts w:ascii="宋体" w:hAnsi="宋体"/>
        </w:rPr>
      </w:r>
      <w:r/>
    </w:p>
    <w:p>
      <w:pPr>
        <w:jc w:val="center"/>
        <w:spacing w:line="400" w:lineRule="exact"/>
        <w:widowControl w:val="off"/>
        <w:rPr>
          <w:rFonts w:ascii="宋体" w:hAnsi="宋体"/>
          <w:sz w:val="21"/>
          <w:szCs w:val="21"/>
          <w:lang w:val="zh-CN"/>
        </w:rPr>
        <w:outlineLvl w:val="0"/>
      </w:pPr>
      <w:r>
        <w:rPr>
          <w:rFonts w:ascii="宋体" w:hAnsi="宋体"/>
          <w:sz w:val="21"/>
          <w:szCs w:val="21"/>
          <w:lang w:val="zh-CN"/>
        </w:rPr>
        <w:t xml:space="preserve">投标</w:t>
      </w:r>
      <w:r>
        <w:rPr>
          <w:rFonts w:hint="eastAsia" w:ascii="宋体" w:hAnsi="宋体"/>
          <w:sz w:val="21"/>
          <w:szCs w:val="21"/>
          <w:lang w:val="zh-CN"/>
        </w:rPr>
        <w:t xml:space="preserve">货物</w:t>
      </w:r>
      <w:r>
        <w:rPr>
          <w:rFonts w:ascii="宋体" w:hAnsi="宋体"/>
          <w:sz w:val="21"/>
          <w:szCs w:val="21"/>
          <w:lang w:val="zh-CN"/>
        </w:rPr>
        <w:t xml:space="preserve">技术偏离对照表</w:t>
      </w:r>
      <w:r/>
    </w:p>
    <w:p>
      <w:pPr>
        <w:jc w:val="both"/>
        <w:spacing w:line="400" w:lineRule="exact"/>
        <w:widowControl w:val="off"/>
        <w:rPr>
          <w:rFonts w:ascii="宋体" w:hAnsi="宋体"/>
          <w:sz w:val="21"/>
          <w:szCs w:val="21"/>
          <w:lang w:val="zh-CN"/>
        </w:rPr>
      </w:pPr>
      <w:r>
        <w:rPr>
          <w:rFonts w:ascii="宋体" w:hAnsi="宋体"/>
          <w:sz w:val="21"/>
          <w:szCs w:val="21"/>
          <w:lang w:val="zh-CN"/>
        </w:rPr>
        <w:t xml:space="preserve">采购编号：                          ：</w:t>
      </w:r>
      <w:r/>
    </w:p>
    <w:tbl>
      <w:tblPr>
        <w:tblStyle w:val="739"/>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206"/>
        <w:gridCol w:w="1742"/>
        <w:gridCol w:w="2218"/>
        <w:gridCol w:w="2160"/>
      </w:tblGrid>
      <w:tr>
        <w:trPr>
          <w:trHeight w:val="849"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ind w:left="0" w:right="0"/>
              <w:jc w:val="center"/>
              <w:keepLines w:val="0"/>
              <w:keepNext w:val="0"/>
              <w:spacing w:before="0" w:beforeAutospacing="0" w:after="0" w:afterAutospacing="0"/>
              <w:widowControl w:val="off"/>
              <w:rPr>
                <w:rFonts w:ascii="Calibri" w:hAnsi="Calibri" w:eastAsia="宋体" w:cs="Times New Roman"/>
                <w:sz w:val="21"/>
                <w:szCs w:val="21"/>
              </w:rPr>
              <w:suppressLineNumbers w:val="0"/>
            </w:pPr>
            <w:r>
              <w:rPr>
                <w:rFonts w:ascii="Calibri" w:hAnsi="Calibri" w:eastAsia="宋体" w:cs="Times New Roman"/>
                <w:sz w:val="21"/>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2206" w:type="dxa"/>
            <w:vAlign w:val="center"/>
            <w:textDirection w:val="lrTb"/>
            <w:noWrap w:val="false"/>
          </w:tcPr>
          <w:p>
            <w:pPr>
              <w:ind w:left="0" w:right="0"/>
              <w:jc w:val="center"/>
              <w:keepLines w:val="0"/>
              <w:keepNext w:val="0"/>
              <w:spacing w:before="0" w:beforeAutospacing="0" w:after="0" w:afterAutospacing="0"/>
              <w:widowControl w:val="off"/>
              <w:rPr>
                <w:rFonts w:hint="eastAsia" w:ascii="Calibri" w:hAnsi="Calibri" w:eastAsia="宋体" w:cs="Times New Roman"/>
                <w:sz w:val="21"/>
                <w:szCs w:val="21"/>
                <w:lang w:val="zh-CN"/>
              </w:rPr>
              <w:suppressLineNumbers w:val="0"/>
            </w:pPr>
            <w:r>
              <w:rPr>
                <w:rFonts w:ascii="Calibri" w:hAnsi="Calibri" w:eastAsia="宋体" w:cs="Times New Roman"/>
                <w:sz w:val="21"/>
                <w:szCs w:val="21"/>
                <w:lang w:val="zh-CN"/>
              </w:rPr>
              <w:t xml:space="preserve">设备名称、品牌、</w:t>
            </w:r>
            <w:r/>
          </w:p>
          <w:p>
            <w:pPr>
              <w:ind w:left="0" w:right="0"/>
              <w:jc w:val="center"/>
              <w:keepLines w:val="0"/>
              <w:keepNext w:val="0"/>
              <w:spacing w:before="0" w:beforeAutospacing="0" w:after="0" w:afterAutospacing="0"/>
              <w:widowControl w:val="off"/>
              <w:rPr>
                <w:rFonts w:ascii="Calibri" w:hAnsi="Calibri" w:eastAsia="宋体" w:cs="Times New Roman"/>
                <w:sz w:val="21"/>
                <w:szCs w:val="21"/>
              </w:rPr>
              <w:suppressLineNumbers w:val="0"/>
            </w:pPr>
            <w:r>
              <w:rPr>
                <w:rFonts w:ascii="Calibri" w:hAnsi="Calibri" w:eastAsia="宋体" w:cs="Times New Roman"/>
                <w:sz w:val="21"/>
                <w:szCs w:val="21"/>
                <w:lang w:val="zh-CN"/>
              </w:rPr>
              <w:t xml:space="preserve">规格</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ind w:left="0" w:right="0"/>
              <w:jc w:val="center"/>
              <w:keepLines w:val="0"/>
              <w:keepNext w:val="0"/>
              <w:spacing w:before="0" w:beforeAutospacing="0" w:after="0" w:afterAutospacing="0"/>
              <w:widowControl w:val="off"/>
              <w:rPr>
                <w:rFonts w:ascii="Calibri" w:hAnsi="Calibri" w:eastAsia="宋体" w:cs="Times New Roman"/>
                <w:sz w:val="21"/>
                <w:szCs w:val="21"/>
              </w:rPr>
              <w:suppressLineNumbers w:val="0"/>
            </w:pPr>
            <w:r>
              <w:rPr>
                <w:rFonts w:ascii="Calibri" w:hAnsi="Calibri" w:eastAsia="宋体" w:cs="Times New Roman"/>
                <w:sz w:val="21"/>
                <w:szCs w:val="21"/>
                <w:lang w:val="zh-CN"/>
              </w:rPr>
              <w:t xml:space="preserve">招标技术要求</w:t>
            </w:r>
            <w:r/>
          </w:p>
        </w:tc>
        <w:tc>
          <w:tcPr>
            <w:tcBorders>
              <w:top w:val="single" w:color="auto" w:sz="4" w:space="0"/>
              <w:left w:val="single" w:color="auto" w:sz="4" w:space="0"/>
              <w:bottom w:val="single" w:color="auto" w:sz="4" w:space="0"/>
              <w:right w:val="single" w:color="auto" w:sz="4" w:space="0"/>
            </w:tcBorders>
            <w:tcW w:w="2218" w:type="dxa"/>
            <w:vAlign w:val="center"/>
            <w:textDirection w:val="lrTb"/>
            <w:noWrap w:val="false"/>
          </w:tcPr>
          <w:p>
            <w:pPr>
              <w:ind w:left="0" w:right="0"/>
              <w:jc w:val="center"/>
              <w:keepLines w:val="0"/>
              <w:keepNext w:val="0"/>
              <w:spacing w:before="0" w:beforeAutospacing="0" w:after="0" w:afterAutospacing="0"/>
              <w:widowControl w:val="off"/>
              <w:rPr>
                <w:rFonts w:ascii="Calibri" w:hAnsi="Calibri" w:eastAsia="宋体" w:cs="Times New Roman"/>
                <w:sz w:val="21"/>
                <w:szCs w:val="21"/>
              </w:rPr>
              <w:suppressLineNumbers w:val="0"/>
            </w:pPr>
            <w:r>
              <w:rPr>
                <w:rFonts w:ascii="Calibri" w:hAnsi="Calibri" w:eastAsia="宋体" w:cs="Times New Roman"/>
                <w:sz w:val="21"/>
                <w:szCs w:val="21"/>
                <w:lang w:val="zh-CN"/>
              </w:rPr>
              <w:t xml:space="preserve">投标设备技术指标</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left="0" w:right="0"/>
              <w:jc w:val="center"/>
              <w:keepLines w:val="0"/>
              <w:keepNext w:val="0"/>
              <w:spacing w:before="0" w:beforeAutospacing="0" w:after="0" w:afterAutospacing="0"/>
              <w:widowControl w:val="off"/>
              <w:rPr>
                <w:rFonts w:ascii="Calibri" w:hAnsi="Calibri" w:eastAsia="宋体" w:cs="Times New Roman"/>
                <w:sz w:val="21"/>
                <w:szCs w:val="21"/>
              </w:rPr>
              <w:suppressLineNumbers w:val="0"/>
            </w:pPr>
            <w:r>
              <w:rPr>
                <w:rFonts w:ascii="Calibri" w:hAnsi="Calibri" w:eastAsia="宋体" w:cs="Times New Roman"/>
                <w:sz w:val="21"/>
                <w:szCs w:val="21"/>
                <w:lang w:val="zh-CN"/>
              </w:rPr>
              <w:t xml:space="preserve">选择项（符合、正偏离或负偏离）</w:t>
            </w:r>
            <w:r/>
          </w:p>
        </w:tc>
      </w:tr>
      <w:tr>
        <w:trPr>
          <w:trHeight w:val="479" w:hRule="exact"/>
        </w:trPr>
        <w:tc>
          <w:tcPr>
            <w:tcBorders>
              <w:top w:val="single" w:color="auto" w:sz="4" w:space="0"/>
              <w:left w:val="single" w:color="auto" w:sz="4" w:space="0"/>
              <w:bottom w:val="single" w:color="auto" w:sz="4" w:space="0"/>
              <w:right w:val="single" w:color="auto" w:sz="4" w:space="0"/>
            </w:tcBorders>
            <w:tcW w:w="782" w:type="dxa"/>
            <w:vAlign w:val="top"/>
            <w:textDirection w:val="lrTb"/>
            <w:noWrap w:val="false"/>
          </w:tcPr>
          <w:p>
            <w:pPr>
              <w:ind w:left="0" w:right="0"/>
              <w:jc w:val="both"/>
              <w:keepLines w:val="0"/>
              <w:keepNext w:val="0"/>
              <w:spacing w:before="0" w:beforeAutospacing="0" w:after="0" w:afterAutospacing="0" w:line="6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Borders>
              <w:top w:val="single" w:color="auto" w:sz="4" w:space="0"/>
              <w:left w:val="single" w:color="auto" w:sz="4" w:space="0"/>
              <w:bottom w:val="single" w:color="auto" w:sz="4" w:space="0"/>
              <w:right w:val="single" w:color="auto" w:sz="4" w:space="0"/>
            </w:tcBorders>
            <w:tcW w:w="2206" w:type="dxa"/>
            <w:vAlign w:val="top"/>
            <w:textDirection w:val="lrTb"/>
            <w:noWrap w:val="false"/>
          </w:tcPr>
          <w:p>
            <w:pPr>
              <w:ind w:left="0" w:right="0"/>
              <w:jc w:val="both"/>
              <w:keepLines w:val="0"/>
              <w:keepNext w:val="0"/>
              <w:spacing w:before="0" w:beforeAutospacing="0" w:after="0" w:afterAutospacing="0" w:line="6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Borders>
              <w:top w:val="single" w:color="auto" w:sz="4" w:space="0"/>
              <w:left w:val="single" w:color="auto" w:sz="4" w:space="0"/>
              <w:bottom w:val="single" w:color="auto" w:sz="4" w:space="0"/>
              <w:right w:val="single" w:color="auto" w:sz="4" w:space="0"/>
            </w:tcBorders>
            <w:tcW w:w="1742" w:type="dxa"/>
            <w:vAlign w:val="top"/>
            <w:textDirection w:val="lrTb"/>
            <w:noWrap w:val="false"/>
          </w:tcPr>
          <w:p>
            <w:pPr>
              <w:ind w:left="0" w:right="0"/>
              <w:jc w:val="both"/>
              <w:keepLines w:val="0"/>
              <w:keepNext w:val="0"/>
              <w:spacing w:before="0" w:beforeAutospacing="0" w:after="0" w:afterAutospacing="0" w:line="6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Borders>
              <w:top w:val="single" w:color="auto" w:sz="4" w:space="0"/>
              <w:left w:val="single" w:color="auto" w:sz="4" w:space="0"/>
              <w:bottom w:val="single" w:color="auto" w:sz="4" w:space="0"/>
              <w:right w:val="single" w:color="auto" w:sz="4" w:space="0"/>
            </w:tcBorders>
            <w:tcW w:w="2218" w:type="dxa"/>
            <w:vAlign w:val="top"/>
            <w:textDirection w:val="lrTb"/>
            <w:noWrap w:val="false"/>
          </w:tcPr>
          <w:p>
            <w:pPr>
              <w:ind w:left="0" w:right="0"/>
              <w:jc w:val="both"/>
              <w:keepLines w:val="0"/>
              <w:keepNext w:val="0"/>
              <w:spacing w:before="0" w:beforeAutospacing="0" w:after="0" w:afterAutospacing="0" w:line="6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Borders>
              <w:top w:val="single" w:color="auto" w:sz="4" w:space="0"/>
              <w:left w:val="single" w:color="auto" w:sz="4" w:space="0"/>
              <w:bottom w:val="single" w:color="auto" w:sz="4" w:space="0"/>
              <w:right w:val="single" w:color="auto" w:sz="4" w:space="0"/>
            </w:tcBorders>
            <w:tcW w:w="2160" w:type="dxa"/>
            <w:vAlign w:val="top"/>
            <w:textDirection w:val="lrTb"/>
            <w:noWrap w:val="false"/>
          </w:tcPr>
          <w:p>
            <w:pPr>
              <w:ind w:left="0" w:right="0"/>
              <w:jc w:val="both"/>
              <w:keepLines w:val="0"/>
              <w:keepNext w:val="0"/>
              <w:spacing w:before="0" w:beforeAutospacing="0" w:after="0" w:afterAutospacing="0" w:line="6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r>
      <w:tr>
        <w:trPr>
          <w:trHeight w:val="457" w:hRule="exact"/>
        </w:trPr>
        <w:tc>
          <w:tcPr>
            <w:tcBorders>
              <w:top w:val="single" w:color="auto" w:sz="4" w:space="0"/>
              <w:left w:val="single" w:color="auto" w:sz="4" w:space="0"/>
              <w:bottom w:val="single" w:color="auto" w:sz="4" w:space="0"/>
              <w:right w:val="single" w:color="auto" w:sz="4" w:space="0"/>
            </w:tcBorders>
            <w:tcW w:w="782" w:type="dxa"/>
            <w:vAlign w:val="top"/>
            <w:textDirection w:val="lrTb"/>
            <w:noWrap w:val="false"/>
          </w:tcPr>
          <w:p>
            <w:pPr>
              <w:ind w:left="0" w:right="0"/>
              <w:jc w:val="both"/>
              <w:keepLines w:val="0"/>
              <w:keepNext w:val="0"/>
              <w:spacing w:before="0" w:beforeAutospacing="0" w:after="0" w:afterAutospacing="0" w:line="6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Borders>
              <w:top w:val="single" w:color="auto" w:sz="4" w:space="0"/>
              <w:left w:val="single" w:color="auto" w:sz="4" w:space="0"/>
              <w:bottom w:val="single" w:color="auto" w:sz="4" w:space="0"/>
              <w:right w:val="single" w:color="auto" w:sz="4" w:space="0"/>
            </w:tcBorders>
            <w:tcW w:w="2206" w:type="dxa"/>
            <w:vAlign w:val="top"/>
            <w:textDirection w:val="lrTb"/>
            <w:noWrap w:val="false"/>
          </w:tcPr>
          <w:p>
            <w:pPr>
              <w:ind w:left="0" w:right="0"/>
              <w:jc w:val="both"/>
              <w:keepLines w:val="0"/>
              <w:keepNext w:val="0"/>
              <w:spacing w:before="0" w:beforeAutospacing="0" w:after="0" w:afterAutospacing="0" w:line="6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Borders>
              <w:top w:val="single" w:color="auto" w:sz="4" w:space="0"/>
              <w:left w:val="single" w:color="auto" w:sz="4" w:space="0"/>
              <w:bottom w:val="single" w:color="auto" w:sz="4" w:space="0"/>
              <w:right w:val="single" w:color="auto" w:sz="4" w:space="0"/>
            </w:tcBorders>
            <w:tcW w:w="1742" w:type="dxa"/>
            <w:vAlign w:val="top"/>
            <w:textDirection w:val="lrTb"/>
            <w:noWrap w:val="false"/>
          </w:tcPr>
          <w:p>
            <w:pPr>
              <w:ind w:left="0" w:right="0"/>
              <w:jc w:val="both"/>
              <w:keepLines w:val="0"/>
              <w:keepNext w:val="0"/>
              <w:spacing w:before="0" w:beforeAutospacing="0" w:after="0" w:afterAutospacing="0" w:line="6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Borders>
              <w:top w:val="single" w:color="auto" w:sz="4" w:space="0"/>
              <w:left w:val="single" w:color="auto" w:sz="4" w:space="0"/>
              <w:bottom w:val="single" w:color="auto" w:sz="4" w:space="0"/>
              <w:right w:val="single" w:color="auto" w:sz="4" w:space="0"/>
            </w:tcBorders>
            <w:tcW w:w="2218" w:type="dxa"/>
            <w:vAlign w:val="top"/>
            <w:textDirection w:val="lrTb"/>
            <w:noWrap w:val="false"/>
          </w:tcPr>
          <w:p>
            <w:pPr>
              <w:ind w:left="0" w:right="0"/>
              <w:jc w:val="both"/>
              <w:keepLines w:val="0"/>
              <w:keepNext w:val="0"/>
              <w:spacing w:before="0" w:beforeAutospacing="0" w:after="0" w:afterAutospacing="0" w:line="6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Borders>
              <w:top w:val="single" w:color="auto" w:sz="4" w:space="0"/>
              <w:left w:val="single" w:color="auto" w:sz="4" w:space="0"/>
              <w:bottom w:val="single" w:color="auto" w:sz="4" w:space="0"/>
              <w:right w:val="single" w:color="auto" w:sz="4" w:space="0"/>
            </w:tcBorders>
            <w:tcW w:w="2160" w:type="dxa"/>
            <w:vAlign w:val="top"/>
            <w:textDirection w:val="lrTb"/>
            <w:noWrap w:val="false"/>
          </w:tcPr>
          <w:p>
            <w:pPr>
              <w:ind w:left="0" w:right="0"/>
              <w:jc w:val="both"/>
              <w:keepLines w:val="0"/>
              <w:keepNext w:val="0"/>
              <w:spacing w:before="0" w:beforeAutospacing="0" w:after="0" w:afterAutospacing="0" w:line="6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r>
      <w:tr>
        <w:trPr>
          <w:trHeight w:val="463" w:hRule="exact"/>
        </w:trPr>
        <w:tc>
          <w:tcPr>
            <w:tcBorders>
              <w:top w:val="single" w:color="auto" w:sz="4" w:space="0"/>
              <w:left w:val="single" w:color="auto" w:sz="4" w:space="0"/>
              <w:bottom w:val="single" w:color="auto" w:sz="4" w:space="0"/>
              <w:right w:val="single" w:color="auto" w:sz="4" w:space="0"/>
            </w:tcBorders>
            <w:tcW w:w="782" w:type="dxa"/>
            <w:vAlign w:val="top"/>
            <w:textDirection w:val="lrTb"/>
            <w:noWrap w:val="false"/>
          </w:tcPr>
          <w:p>
            <w:pPr>
              <w:ind w:left="0" w:right="0"/>
              <w:jc w:val="both"/>
              <w:keepLines w:val="0"/>
              <w:keepNext w:val="0"/>
              <w:spacing w:before="0" w:beforeAutospacing="0" w:after="0" w:afterAutospacing="0" w:line="6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Borders>
              <w:top w:val="single" w:color="auto" w:sz="4" w:space="0"/>
              <w:left w:val="single" w:color="auto" w:sz="4" w:space="0"/>
              <w:bottom w:val="single" w:color="auto" w:sz="4" w:space="0"/>
              <w:right w:val="single" w:color="auto" w:sz="4" w:space="0"/>
            </w:tcBorders>
            <w:tcW w:w="2206" w:type="dxa"/>
            <w:vAlign w:val="top"/>
            <w:textDirection w:val="lrTb"/>
            <w:noWrap w:val="false"/>
          </w:tcPr>
          <w:p>
            <w:pPr>
              <w:ind w:left="0" w:right="0"/>
              <w:jc w:val="both"/>
              <w:keepLines w:val="0"/>
              <w:keepNext w:val="0"/>
              <w:spacing w:before="0" w:beforeAutospacing="0" w:after="0" w:afterAutospacing="0" w:line="6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Borders>
              <w:top w:val="single" w:color="auto" w:sz="4" w:space="0"/>
              <w:left w:val="single" w:color="auto" w:sz="4" w:space="0"/>
              <w:bottom w:val="single" w:color="auto" w:sz="4" w:space="0"/>
              <w:right w:val="single" w:color="auto" w:sz="4" w:space="0"/>
            </w:tcBorders>
            <w:tcW w:w="1742" w:type="dxa"/>
            <w:vAlign w:val="top"/>
            <w:textDirection w:val="lrTb"/>
            <w:noWrap w:val="false"/>
          </w:tcPr>
          <w:p>
            <w:pPr>
              <w:ind w:left="0" w:right="0"/>
              <w:jc w:val="both"/>
              <w:keepLines w:val="0"/>
              <w:keepNext w:val="0"/>
              <w:spacing w:before="0" w:beforeAutospacing="0" w:after="0" w:afterAutospacing="0" w:line="6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Borders>
              <w:top w:val="single" w:color="auto" w:sz="4" w:space="0"/>
              <w:left w:val="single" w:color="auto" w:sz="4" w:space="0"/>
              <w:bottom w:val="single" w:color="auto" w:sz="4" w:space="0"/>
              <w:right w:val="single" w:color="auto" w:sz="4" w:space="0"/>
            </w:tcBorders>
            <w:tcW w:w="2218" w:type="dxa"/>
            <w:vAlign w:val="top"/>
            <w:textDirection w:val="lrTb"/>
            <w:noWrap w:val="false"/>
          </w:tcPr>
          <w:p>
            <w:pPr>
              <w:ind w:left="0" w:right="0"/>
              <w:jc w:val="both"/>
              <w:keepLines w:val="0"/>
              <w:keepNext w:val="0"/>
              <w:spacing w:before="0" w:beforeAutospacing="0" w:after="0" w:afterAutospacing="0" w:line="6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Borders>
              <w:top w:val="single" w:color="auto" w:sz="4" w:space="0"/>
              <w:left w:val="single" w:color="auto" w:sz="4" w:space="0"/>
              <w:bottom w:val="single" w:color="auto" w:sz="4" w:space="0"/>
              <w:right w:val="single" w:color="auto" w:sz="4" w:space="0"/>
            </w:tcBorders>
            <w:tcW w:w="2160" w:type="dxa"/>
            <w:vAlign w:val="top"/>
            <w:textDirection w:val="lrTb"/>
            <w:noWrap w:val="false"/>
          </w:tcPr>
          <w:p>
            <w:pPr>
              <w:ind w:left="0" w:right="0"/>
              <w:jc w:val="both"/>
              <w:keepLines w:val="0"/>
              <w:keepNext w:val="0"/>
              <w:spacing w:before="0" w:beforeAutospacing="0" w:after="0" w:afterAutospacing="0" w:line="6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r>
      <w:tr>
        <w:trPr>
          <w:trHeight w:val="469" w:hRule="exact"/>
        </w:trPr>
        <w:tc>
          <w:tcPr>
            <w:tcBorders>
              <w:top w:val="single" w:color="auto" w:sz="4" w:space="0"/>
              <w:left w:val="single" w:color="auto" w:sz="4" w:space="0"/>
              <w:bottom w:val="single" w:color="auto" w:sz="4" w:space="0"/>
              <w:right w:val="single" w:color="auto" w:sz="4" w:space="0"/>
            </w:tcBorders>
            <w:tcW w:w="782" w:type="dxa"/>
            <w:vAlign w:val="top"/>
            <w:textDirection w:val="lrTb"/>
            <w:noWrap w:val="false"/>
          </w:tcPr>
          <w:p>
            <w:pPr>
              <w:ind w:left="0" w:right="0"/>
              <w:jc w:val="both"/>
              <w:keepLines w:val="0"/>
              <w:keepNext w:val="0"/>
              <w:spacing w:before="0" w:beforeAutospacing="0" w:after="0" w:afterAutospacing="0" w:line="6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Borders>
              <w:top w:val="single" w:color="auto" w:sz="4" w:space="0"/>
              <w:left w:val="single" w:color="auto" w:sz="4" w:space="0"/>
              <w:bottom w:val="single" w:color="auto" w:sz="4" w:space="0"/>
              <w:right w:val="single" w:color="auto" w:sz="4" w:space="0"/>
            </w:tcBorders>
            <w:tcW w:w="2206" w:type="dxa"/>
            <w:vAlign w:val="top"/>
            <w:textDirection w:val="lrTb"/>
            <w:noWrap w:val="false"/>
          </w:tcPr>
          <w:p>
            <w:pPr>
              <w:ind w:left="0" w:right="0"/>
              <w:jc w:val="both"/>
              <w:keepLines w:val="0"/>
              <w:keepNext w:val="0"/>
              <w:spacing w:before="0" w:beforeAutospacing="0" w:after="0" w:afterAutospacing="0" w:line="6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Borders>
              <w:top w:val="single" w:color="auto" w:sz="4" w:space="0"/>
              <w:left w:val="single" w:color="auto" w:sz="4" w:space="0"/>
              <w:bottom w:val="single" w:color="auto" w:sz="4" w:space="0"/>
              <w:right w:val="single" w:color="auto" w:sz="4" w:space="0"/>
            </w:tcBorders>
            <w:tcW w:w="1742" w:type="dxa"/>
            <w:vAlign w:val="top"/>
            <w:textDirection w:val="lrTb"/>
            <w:noWrap w:val="false"/>
          </w:tcPr>
          <w:p>
            <w:pPr>
              <w:ind w:left="0" w:right="0"/>
              <w:jc w:val="both"/>
              <w:keepLines w:val="0"/>
              <w:keepNext w:val="0"/>
              <w:spacing w:before="0" w:beforeAutospacing="0" w:after="0" w:afterAutospacing="0" w:line="6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Borders>
              <w:top w:val="single" w:color="auto" w:sz="4" w:space="0"/>
              <w:left w:val="single" w:color="auto" w:sz="4" w:space="0"/>
              <w:bottom w:val="single" w:color="auto" w:sz="4" w:space="0"/>
              <w:right w:val="single" w:color="auto" w:sz="4" w:space="0"/>
            </w:tcBorders>
            <w:tcW w:w="2218" w:type="dxa"/>
            <w:vAlign w:val="top"/>
            <w:textDirection w:val="lrTb"/>
            <w:noWrap w:val="false"/>
          </w:tcPr>
          <w:p>
            <w:pPr>
              <w:ind w:left="0" w:right="0"/>
              <w:jc w:val="both"/>
              <w:keepLines w:val="0"/>
              <w:keepNext w:val="0"/>
              <w:spacing w:before="0" w:beforeAutospacing="0" w:after="0" w:afterAutospacing="0" w:line="6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Borders>
              <w:top w:val="single" w:color="auto" w:sz="4" w:space="0"/>
              <w:left w:val="single" w:color="auto" w:sz="4" w:space="0"/>
              <w:bottom w:val="single" w:color="auto" w:sz="4" w:space="0"/>
              <w:right w:val="single" w:color="auto" w:sz="4" w:space="0"/>
            </w:tcBorders>
            <w:tcW w:w="2160" w:type="dxa"/>
            <w:vAlign w:val="top"/>
            <w:textDirection w:val="lrTb"/>
            <w:noWrap w:val="false"/>
          </w:tcPr>
          <w:p>
            <w:pPr>
              <w:ind w:left="0" w:right="0"/>
              <w:jc w:val="both"/>
              <w:keepLines w:val="0"/>
              <w:keepNext w:val="0"/>
              <w:spacing w:before="0" w:beforeAutospacing="0" w:after="0" w:afterAutospacing="0" w:line="6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r>
      <w:tr>
        <w:trPr>
          <w:trHeight w:val="460" w:hRule="exact"/>
        </w:trPr>
        <w:tc>
          <w:tcPr>
            <w:tcBorders>
              <w:top w:val="single" w:color="auto" w:sz="4" w:space="0"/>
              <w:left w:val="single" w:color="auto" w:sz="4" w:space="0"/>
              <w:bottom w:val="single" w:color="auto" w:sz="4" w:space="0"/>
              <w:right w:val="single" w:color="auto" w:sz="4" w:space="0"/>
            </w:tcBorders>
            <w:tcW w:w="782" w:type="dxa"/>
            <w:vAlign w:val="top"/>
            <w:textDirection w:val="lrTb"/>
            <w:noWrap w:val="false"/>
          </w:tcPr>
          <w:p>
            <w:pPr>
              <w:ind w:left="0" w:right="0"/>
              <w:jc w:val="both"/>
              <w:keepLines w:val="0"/>
              <w:keepNext w:val="0"/>
              <w:spacing w:before="0" w:beforeAutospacing="0" w:after="0" w:afterAutospacing="0" w:line="6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Borders>
              <w:top w:val="single" w:color="auto" w:sz="4" w:space="0"/>
              <w:left w:val="single" w:color="auto" w:sz="4" w:space="0"/>
              <w:bottom w:val="single" w:color="auto" w:sz="4" w:space="0"/>
              <w:right w:val="single" w:color="auto" w:sz="4" w:space="0"/>
            </w:tcBorders>
            <w:tcW w:w="2206" w:type="dxa"/>
            <w:vAlign w:val="top"/>
            <w:textDirection w:val="lrTb"/>
            <w:noWrap w:val="false"/>
          </w:tcPr>
          <w:p>
            <w:pPr>
              <w:ind w:left="0" w:right="0"/>
              <w:jc w:val="both"/>
              <w:keepLines w:val="0"/>
              <w:keepNext w:val="0"/>
              <w:spacing w:before="0" w:beforeAutospacing="0" w:after="0" w:afterAutospacing="0" w:line="6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Borders>
              <w:top w:val="single" w:color="auto" w:sz="4" w:space="0"/>
              <w:left w:val="single" w:color="auto" w:sz="4" w:space="0"/>
              <w:bottom w:val="single" w:color="auto" w:sz="4" w:space="0"/>
              <w:right w:val="single" w:color="auto" w:sz="4" w:space="0"/>
            </w:tcBorders>
            <w:tcW w:w="1742" w:type="dxa"/>
            <w:vAlign w:val="top"/>
            <w:textDirection w:val="lrTb"/>
            <w:noWrap w:val="false"/>
          </w:tcPr>
          <w:p>
            <w:pPr>
              <w:ind w:left="0" w:right="0"/>
              <w:jc w:val="both"/>
              <w:keepLines w:val="0"/>
              <w:keepNext w:val="0"/>
              <w:spacing w:before="0" w:beforeAutospacing="0" w:after="0" w:afterAutospacing="0" w:line="6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Borders>
              <w:top w:val="single" w:color="auto" w:sz="4" w:space="0"/>
              <w:left w:val="single" w:color="auto" w:sz="4" w:space="0"/>
              <w:bottom w:val="single" w:color="auto" w:sz="4" w:space="0"/>
              <w:right w:val="single" w:color="auto" w:sz="4" w:space="0"/>
            </w:tcBorders>
            <w:tcW w:w="2218" w:type="dxa"/>
            <w:vAlign w:val="top"/>
            <w:textDirection w:val="lrTb"/>
            <w:noWrap w:val="false"/>
          </w:tcPr>
          <w:p>
            <w:pPr>
              <w:ind w:left="0" w:right="0"/>
              <w:jc w:val="both"/>
              <w:keepLines w:val="0"/>
              <w:keepNext w:val="0"/>
              <w:spacing w:before="0" w:beforeAutospacing="0" w:after="0" w:afterAutospacing="0" w:line="600" w:lineRule="exact"/>
              <w:widowControl w:val="off"/>
              <w:rPr>
                <w:rFonts w:hint="eastAsia" w:ascii="Calibri" w:hAnsi="Calibri" w:eastAsia="宋体" w:cs="Times New Roman"/>
                <w:sz w:val="21"/>
                <w:szCs w:val="21"/>
              </w:rPr>
              <w:suppressLineNumbers w:val="0"/>
            </w:pPr>
            <w:r>
              <w:rPr>
                <w:rFonts w:hint="eastAsia" w:ascii="Calibri" w:hAnsi="Calibri" w:eastAsia="宋体" w:cs="Times New Roman"/>
                <w:sz w:val="21"/>
                <w:szCs w:val="21"/>
              </w:rPr>
              <w:t xml:space="preserve">               </w:t>
            </w:r>
            <w:r/>
          </w:p>
        </w:tc>
        <w:tc>
          <w:tcPr>
            <w:tcBorders>
              <w:top w:val="single" w:color="auto" w:sz="4" w:space="0"/>
              <w:left w:val="single" w:color="auto" w:sz="4" w:space="0"/>
              <w:bottom w:val="single" w:color="auto" w:sz="4" w:space="0"/>
              <w:right w:val="single" w:color="auto" w:sz="4" w:space="0"/>
            </w:tcBorders>
            <w:tcW w:w="2160" w:type="dxa"/>
            <w:vAlign w:val="top"/>
            <w:textDirection w:val="lrTb"/>
            <w:noWrap w:val="false"/>
          </w:tcPr>
          <w:p>
            <w:pPr>
              <w:ind w:left="0" w:right="0"/>
              <w:jc w:val="both"/>
              <w:keepLines w:val="0"/>
              <w:keepNext w:val="0"/>
              <w:spacing w:before="0" w:beforeAutospacing="0" w:after="0" w:afterAutospacing="0" w:line="6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r>
      <w:tr>
        <w:trPr>
          <w:trHeight w:val="466" w:hRule="exact"/>
        </w:trPr>
        <w:tc>
          <w:tcPr>
            <w:tcBorders>
              <w:top w:val="single" w:color="auto" w:sz="4" w:space="0"/>
              <w:left w:val="single" w:color="auto" w:sz="4" w:space="0"/>
              <w:bottom w:val="single" w:color="auto" w:sz="4" w:space="0"/>
              <w:right w:val="single" w:color="auto" w:sz="4" w:space="0"/>
            </w:tcBorders>
            <w:tcW w:w="782" w:type="dxa"/>
            <w:vAlign w:val="top"/>
            <w:textDirection w:val="lrTb"/>
            <w:noWrap w:val="false"/>
          </w:tcPr>
          <w:p>
            <w:pPr>
              <w:ind w:left="0" w:right="0"/>
              <w:jc w:val="both"/>
              <w:keepLines w:val="0"/>
              <w:keepNext w:val="0"/>
              <w:spacing w:before="0" w:beforeAutospacing="0" w:after="0" w:afterAutospacing="0" w:line="6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Borders>
              <w:top w:val="single" w:color="auto" w:sz="4" w:space="0"/>
              <w:left w:val="single" w:color="auto" w:sz="4" w:space="0"/>
              <w:bottom w:val="single" w:color="auto" w:sz="4" w:space="0"/>
              <w:right w:val="single" w:color="auto" w:sz="4" w:space="0"/>
            </w:tcBorders>
            <w:tcW w:w="2206" w:type="dxa"/>
            <w:vAlign w:val="top"/>
            <w:textDirection w:val="lrTb"/>
            <w:noWrap w:val="false"/>
          </w:tcPr>
          <w:p>
            <w:pPr>
              <w:ind w:left="0" w:right="0"/>
              <w:jc w:val="both"/>
              <w:keepLines w:val="0"/>
              <w:keepNext w:val="0"/>
              <w:spacing w:before="0" w:beforeAutospacing="0" w:after="0" w:afterAutospacing="0" w:line="6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Borders>
              <w:top w:val="single" w:color="auto" w:sz="4" w:space="0"/>
              <w:left w:val="single" w:color="auto" w:sz="4" w:space="0"/>
              <w:bottom w:val="single" w:color="auto" w:sz="4" w:space="0"/>
              <w:right w:val="single" w:color="auto" w:sz="4" w:space="0"/>
            </w:tcBorders>
            <w:tcW w:w="1742" w:type="dxa"/>
            <w:vAlign w:val="top"/>
            <w:textDirection w:val="lrTb"/>
            <w:noWrap w:val="false"/>
          </w:tcPr>
          <w:p>
            <w:pPr>
              <w:ind w:left="0" w:right="0"/>
              <w:jc w:val="both"/>
              <w:keepLines w:val="0"/>
              <w:keepNext w:val="0"/>
              <w:spacing w:before="0" w:beforeAutospacing="0" w:after="0" w:afterAutospacing="0" w:line="6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Borders>
              <w:top w:val="single" w:color="auto" w:sz="4" w:space="0"/>
              <w:left w:val="single" w:color="auto" w:sz="4" w:space="0"/>
              <w:bottom w:val="single" w:color="auto" w:sz="4" w:space="0"/>
              <w:right w:val="single" w:color="auto" w:sz="4" w:space="0"/>
            </w:tcBorders>
            <w:tcW w:w="2218" w:type="dxa"/>
            <w:vAlign w:val="top"/>
            <w:textDirection w:val="lrTb"/>
            <w:noWrap w:val="false"/>
          </w:tcPr>
          <w:p>
            <w:pPr>
              <w:ind w:left="0" w:right="0"/>
              <w:jc w:val="both"/>
              <w:keepLines w:val="0"/>
              <w:keepNext w:val="0"/>
              <w:spacing w:before="0" w:beforeAutospacing="0" w:after="0" w:afterAutospacing="0" w:line="6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Borders>
              <w:top w:val="single" w:color="auto" w:sz="4" w:space="0"/>
              <w:left w:val="single" w:color="auto" w:sz="4" w:space="0"/>
              <w:bottom w:val="single" w:color="auto" w:sz="4" w:space="0"/>
              <w:right w:val="single" w:color="auto" w:sz="4" w:space="0"/>
            </w:tcBorders>
            <w:tcW w:w="2160" w:type="dxa"/>
            <w:vAlign w:val="top"/>
            <w:textDirection w:val="lrTb"/>
            <w:noWrap w:val="false"/>
          </w:tcPr>
          <w:p>
            <w:pPr>
              <w:ind w:left="0" w:right="0"/>
              <w:jc w:val="both"/>
              <w:keepLines w:val="0"/>
              <w:keepNext w:val="0"/>
              <w:spacing w:before="0" w:beforeAutospacing="0" w:after="0" w:afterAutospacing="0" w:line="6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r>
    </w:tbl>
    <w:p>
      <w:pPr>
        <w:jc w:val="both"/>
        <w:spacing w:line="400" w:lineRule="exact"/>
        <w:widowControl w:val="off"/>
        <w:rPr>
          <w:rFonts w:ascii="宋体" w:hAnsi="宋体"/>
          <w:sz w:val="21"/>
          <w:szCs w:val="21"/>
          <w:lang w:val="zh-CN"/>
        </w:rPr>
      </w:pPr>
      <w:r>
        <w:rPr>
          <w:rFonts w:ascii="宋体" w:hAnsi="宋体"/>
          <w:sz w:val="21"/>
          <w:szCs w:val="21"/>
          <w:lang w:val="zh-CN"/>
        </w:rPr>
      </w:r>
      <w:r/>
    </w:p>
    <w:p>
      <w:pPr>
        <w:jc w:val="both"/>
        <w:spacing w:line="400" w:lineRule="exact"/>
        <w:widowControl w:val="off"/>
        <w:rPr>
          <w:rFonts w:ascii="宋体" w:hAnsi="宋体"/>
          <w:sz w:val="21"/>
          <w:szCs w:val="21"/>
          <w:lang w:val="zh-CN"/>
        </w:rPr>
      </w:pPr>
      <w:r>
        <w:rPr>
          <w:rFonts w:ascii="宋体" w:hAnsi="宋体"/>
          <w:sz w:val="21"/>
          <w:szCs w:val="21"/>
          <w:lang w:val="zh-CN"/>
        </w:rPr>
        <w:t xml:space="preserve">投标人：（公章）       </w:t>
      </w:r>
      <w:r/>
    </w:p>
    <w:p>
      <w:pPr>
        <w:jc w:val="both"/>
        <w:spacing w:line="400" w:lineRule="exact"/>
        <w:widowControl w:val="off"/>
        <w:rPr>
          <w:rFonts w:ascii="宋体" w:hAnsi="宋体"/>
          <w:sz w:val="21"/>
          <w:szCs w:val="21"/>
        </w:rPr>
      </w:pPr>
      <w:r>
        <w:rPr>
          <w:rFonts w:ascii="宋体" w:hAnsi="宋体"/>
          <w:sz w:val="21"/>
          <w:szCs w:val="21"/>
          <w:lang w:val="zh-CN"/>
        </w:rPr>
        <w:t xml:space="preserve">法定代表人或代理人：（签字或签章）                 日期：</w:t>
      </w:r>
      <w:r/>
    </w:p>
    <w:p>
      <w:pPr>
        <w:jc w:val="both"/>
        <w:spacing w:line="400" w:lineRule="exact"/>
        <w:widowControl w:val="off"/>
        <w:rPr>
          <w:rFonts w:ascii="宋体" w:hAnsi="宋体"/>
          <w:b/>
          <w:bCs/>
          <w:sz w:val="21"/>
          <w:szCs w:val="21"/>
        </w:rPr>
      </w:pPr>
      <w:r>
        <w:rPr>
          <w:rFonts w:ascii="宋体" w:hAnsi="宋体"/>
          <w:sz w:val="21"/>
          <w:szCs w:val="21"/>
          <w:lang w:val="zh-CN"/>
        </w:rPr>
        <w:t xml:space="preserve">注：各投标人可参照上述格式自制《投标产品技术对照表》投标</w:t>
      </w:r>
      <w:r/>
    </w:p>
    <w:p>
      <w:pPr>
        <w:jc w:val="both"/>
        <w:spacing w:line="400" w:lineRule="exact"/>
        <w:widowControl w:val="off"/>
        <w:rPr>
          <w:rFonts w:ascii="宋体" w:hAnsi="宋体"/>
          <w:b/>
          <w:bCs/>
          <w:sz w:val="21"/>
          <w:szCs w:val="21"/>
        </w:rPr>
      </w:pPr>
      <w:r>
        <w:rPr>
          <w:rFonts w:ascii="宋体" w:hAnsi="宋体"/>
          <w:b/>
          <w:bCs/>
          <w:sz w:val="21"/>
          <w:szCs w:val="21"/>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spacing w:line="400" w:lineRule="exact"/>
        <w:rPr>
          <w:rFonts w:ascii="宋体" w:hAnsi="宋体"/>
          <w:b/>
          <w:bCs/>
          <w:sz w:val="21"/>
          <w:szCs w:val="21"/>
          <w:lang w:val="zh-CN"/>
        </w:rPr>
      </w:pPr>
      <w:r>
        <w:rPr>
          <w:rFonts w:ascii="宋体" w:hAnsi="宋体"/>
          <w:b/>
          <w:bCs/>
          <w:sz w:val="21"/>
          <w:szCs w:val="21"/>
          <w:lang w:val="zh-CN"/>
        </w:rPr>
        <w:br w:type="page" w:clear="all"/>
      </w:r>
      <w:r>
        <w:rPr>
          <w:rFonts w:ascii="宋体" w:hAnsi="宋体"/>
          <w:b/>
          <w:bCs/>
          <w:sz w:val="21"/>
          <w:szCs w:val="21"/>
          <w:lang w:val="zh-CN"/>
        </w:rPr>
        <w:t xml:space="preserve">格式</w:t>
      </w:r>
      <w:r>
        <w:rPr>
          <w:rFonts w:hint="eastAsia" w:ascii="宋体" w:hAnsi="宋体"/>
          <w:b/>
          <w:bCs/>
          <w:sz w:val="21"/>
          <w:szCs w:val="21"/>
        </w:rPr>
        <w:t xml:space="preserve">7</w:t>
      </w:r>
      <w:r>
        <w:rPr>
          <w:rFonts w:ascii="宋体" w:hAnsi="宋体"/>
          <w:b/>
          <w:bCs/>
          <w:sz w:val="21"/>
          <w:szCs w:val="21"/>
          <w:lang w:val="zh-CN"/>
        </w:rPr>
        <w:t xml:space="preserve">、商务条款偏离表</w:t>
      </w:r>
      <w:r/>
    </w:p>
    <w:p>
      <w:pPr>
        <w:pStyle w:val="741"/>
        <w:ind w:firstLine="0"/>
        <w:spacing w:line="400" w:lineRule="exact"/>
        <w:rPr>
          <w:rFonts w:ascii="宋体" w:hAnsi="宋体" w:eastAsia="宋体"/>
          <w:sz w:val="21"/>
          <w:szCs w:val="21"/>
        </w:rPr>
      </w:pPr>
      <w:r>
        <w:rPr>
          <w:rFonts w:ascii="宋体" w:hAnsi="宋体" w:eastAsia="宋体"/>
          <w:sz w:val="21"/>
          <w:szCs w:val="21"/>
        </w:rPr>
      </w:r>
      <w:r/>
    </w:p>
    <w:p>
      <w:pPr>
        <w:jc w:val="center"/>
        <w:spacing w:line="400" w:lineRule="exact"/>
        <w:rPr>
          <w:rFonts w:ascii="宋体" w:hAnsi="宋体"/>
          <w:b/>
          <w:sz w:val="21"/>
          <w:szCs w:val="21"/>
          <w:lang w:val="zh-CN"/>
        </w:rPr>
      </w:pPr>
      <w:r>
        <w:rPr>
          <w:rFonts w:ascii="宋体" w:hAnsi="宋体"/>
          <w:b/>
          <w:sz w:val="21"/>
          <w:szCs w:val="21"/>
          <w:lang w:val="zh-CN"/>
        </w:rPr>
        <w:t xml:space="preserve">商务条款偏离表</w:t>
      </w:r>
      <w:r/>
    </w:p>
    <w:p>
      <w:pPr>
        <w:pStyle w:val="741"/>
        <w:ind w:firstLine="0"/>
        <w:spacing w:line="400" w:lineRule="exact"/>
        <w:rPr>
          <w:rFonts w:ascii="宋体" w:hAnsi="宋体" w:eastAsia="宋体"/>
          <w:sz w:val="21"/>
          <w:szCs w:val="21"/>
        </w:rPr>
      </w:pPr>
      <w:r>
        <w:rPr>
          <w:rFonts w:ascii="宋体" w:hAnsi="宋体" w:eastAsia="宋体"/>
          <w:sz w:val="21"/>
          <w:szCs w:val="21"/>
        </w:rPr>
      </w:r>
      <w:r/>
    </w:p>
    <w:tbl>
      <w:tblPr>
        <w:tblStyle w:val="7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tc>
          <w:tcPr>
            <w:tcW w:w="708" w:type="dxa"/>
            <w:vAlign w:val="top"/>
            <w:textDirection w:val="lrTb"/>
            <w:noWrap w:val="false"/>
          </w:tcPr>
          <w:p>
            <w:pPr>
              <w:ind w:left="0" w:right="0"/>
              <w:jc w:val="center"/>
              <w:keepLines w:val="0"/>
              <w:keepNext w:val="0"/>
              <w:spacing w:before="0" w:beforeAutospacing="0" w:after="0" w:afterAutospacing="0" w:line="400" w:lineRule="exact"/>
              <w:widowControl/>
              <w:rPr>
                <w:rFonts w:ascii="宋体" w:hAnsi="宋体" w:eastAsia="宋体" w:cs="Times New Roman"/>
                <w:sz w:val="21"/>
                <w:szCs w:val="21"/>
                <w:lang w:val="zh-CN"/>
              </w:rPr>
              <w:suppressLineNumbers w:val="0"/>
            </w:pPr>
            <w:r>
              <w:rPr>
                <w:rFonts w:ascii="宋体" w:hAnsi="宋体" w:eastAsia="宋体" w:cs="Times New Roman"/>
                <w:sz w:val="21"/>
                <w:szCs w:val="21"/>
                <w:lang w:val="zh-CN"/>
              </w:rPr>
              <w:t xml:space="preserve">序号</w:t>
            </w:r>
            <w:r/>
          </w:p>
        </w:tc>
        <w:tc>
          <w:tcPr>
            <w:tcW w:w="1920" w:type="dxa"/>
            <w:vAlign w:val="top"/>
            <w:textDirection w:val="lrTb"/>
            <w:noWrap w:val="false"/>
          </w:tcPr>
          <w:p>
            <w:pPr>
              <w:ind w:left="0" w:right="0"/>
              <w:jc w:val="center"/>
              <w:keepLines w:val="0"/>
              <w:keepNext w:val="0"/>
              <w:spacing w:before="0" w:beforeAutospacing="0" w:after="0" w:afterAutospacing="0" w:line="400" w:lineRule="exact"/>
              <w:widowControl/>
              <w:rPr>
                <w:rFonts w:ascii="宋体" w:hAnsi="宋体" w:eastAsia="宋体" w:cs="Times New Roman"/>
                <w:sz w:val="21"/>
                <w:szCs w:val="21"/>
                <w:lang w:val="zh-CN"/>
              </w:rPr>
              <w:suppressLineNumbers w:val="0"/>
            </w:pPr>
            <w:r>
              <w:rPr>
                <w:rFonts w:ascii="宋体" w:hAnsi="宋体" w:eastAsia="宋体" w:cs="Times New Roman"/>
                <w:sz w:val="21"/>
                <w:szCs w:val="21"/>
                <w:lang w:val="zh-CN"/>
              </w:rPr>
              <w:t xml:space="preserve">招标文件条目号</w:t>
            </w:r>
            <w:r/>
          </w:p>
        </w:tc>
        <w:tc>
          <w:tcPr>
            <w:tcW w:w="2400" w:type="dxa"/>
            <w:vAlign w:val="top"/>
            <w:textDirection w:val="lrTb"/>
            <w:noWrap w:val="false"/>
          </w:tcPr>
          <w:p>
            <w:pPr>
              <w:ind w:left="0" w:right="0"/>
              <w:jc w:val="center"/>
              <w:keepLines w:val="0"/>
              <w:keepNext w:val="0"/>
              <w:spacing w:before="0" w:beforeAutospacing="0" w:after="0" w:afterAutospacing="0" w:line="400" w:lineRule="exact"/>
              <w:widowControl/>
              <w:rPr>
                <w:rFonts w:ascii="宋体" w:hAnsi="宋体" w:eastAsia="宋体" w:cs="Times New Roman"/>
                <w:sz w:val="21"/>
                <w:szCs w:val="21"/>
                <w:lang w:val="zh-CN"/>
              </w:rPr>
              <w:suppressLineNumbers w:val="0"/>
            </w:pPr>
            <w:r>
              <w:rPr>
                <w:rFonts w:ascii="宋体" w:hAnsi="宋体" w:eastAsia="宋体" w:cs="Times New Roman"/>
                <w:sz w:val="21"/>
                <w:szCs w:val="21"/>
                <w:lang w:val="zh-CN"/>
              </w:rPr>
              <w:t xml:space="preserve">招标文件的商务条款</w:t>
            </w:r>
            <w:r/>
          </w:p>
        </w:tc>
        <w:tc>
          <w:tcPr>
            <w:tcW w:w="2400" w:type="dxa"/>
            <w:vAlign w:val="top"/>
            <w:textDirection w:val="lrTb"/>
            <w:noWrap w:val="false"/>
          </w:tcPr>
          <w:p>
            <w:pPr>
              <w:ind w:left="0" w:right="0"/>
              <w:jc w:val="center"/>
              <w:keepLines w:val="0"/>
              <w:keepNext w:val="0"/>
              <w:spacing w:before="0" w:beforeAutospacing="0" w:after="0" w:afterAutospacing="0" w:line="400" w:lineRule="exact"/>
              <w:widowControl/>
              <w:rPr>
                <w:rFonts w:ascii="宋体" w:hAnsi="宋体" w:eastAsia="宋体" w:cs="Times New Roman"/>
                <w:sz w:val="21"/>
                <w:szCs w:val="21"/>
                <w:lang w:val="zh-CN"/>
              </w:rPr>
              <w:suppressLineNumbers w:val="0"/>
            </w:pPr>
            <w:r>
              <w:rPr>
                <w:rFonts w:ascii="宋体" w:hAnsi="宋体" w:eastAsia="宋体" w:cs="Times New Roman"/>
                <w:sz w:val="21"/>
                <w:szCs w:val="21"/>
                <w:lang w:val="zh-CN"/>
              </w:rPr>
              <w:t xml:space="preserve">投标文件的商务条款</w:t>
            </w:r>
            <w:r/>
          </w:p>
        </w:tc>
        <w:tc>
          <w:tcPr>
            <w:tcW w:w="1097" w:type="dxa"/>
            <w:vAlign w:val="top"/>
            <w:textDirection w:val="lrTb"/>
            <w:noWrap w:val="false"/>
          </w:tcPr>
          <w:p>
            <w:pPr>
              <w:ind w:left="0" w:right="0"/>
              <w:jc w:val="center"/>
              <w:keepLines w:val="0"/>
              <w:keepNext w:val="0"/>
              <w:spacing w:before="0" w:beforeAutospacing="0" w:after="0" w:afterAutospacing="0" w:line="400" w:lineRule="exact"/>
              <w:widowControl/>
              <w:rPr>
                <w:rFonts w:ascii="宋体" w:hAnsi="宋体" w:eastAsia="宋体" w:cs="Times New Roman"/>
                <w:sz w:val="21"/>
                <w:szCs w:val="21"/>
                <w:lang w:val="zh-CN"/>
              </w:rPr>
              <w:suppressLineNumbers w:val="0"/>
            </w:pPr>
            <w:r>
              <w:rPr>
                <w:rFonts w:ascii="宋体" w:hAnsi="宋体" w:eastAsia="宋体" w:cs="Times New Roman"/>
                <w:sz w:val="21"/>
                <w:szCs w:val="21"/>
                <w:lang w:val="zh-CN"/>
              </w:rPr>
              <w:t xml:space="preserve">说明</w:t>
            </w:r>
            <w:r/>
          </w:p>
        </w:tc>
      </w:tr>
      <w:tr>
        <w:trPr/>
        <w:tc>
          <w:tcPr>
            <w:tcW w:w="708" w:type="dxa"/>
            <w:vAlign w:val="top"/>
            <w:textDirection w:val="lrTb"/>
            <w:noWrap w:val="false"/>
          </w:tcPr>
          <w:p>
            <w:pPr>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c>
          <w:tcPr>
            <w:tcW w:w="1920" w:type="dxa"/>
            <w:vAlign w:val="top"/>
            <w:textDirection w:val="lrTb"/>
            <w:noWrap w:val="false"/>
          </w:tcPr>
          <w:p>
            <w:pPr>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c>
          <w:tcPr>
            <w:tcW w:w="2400" w:type="dxa"/>
            <w:vAlign w:val="top"/>
            <w:textDirection w:val="lrTb"/>
            <w:noWrap w:val="false"/>
          </w:tcPr>
          <w:p>
            <w:pPr>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c>
          <w:tcPr>
            <w:tcW w:w="2400" w:type="dxa"/>
            <w:vAlign w:val="top"/>
            <w:textDirection w:val="lrTb"/>
            <w:noWrap w:val="false"/>
          </w:tcPr>
          <w:p>
            <w:pPr>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c>
          <w:tcPr>
            <w:tcW w:w="1097" w:type="dxa"/>
            <w:vAlign w:val="top"/>
            <w:textDirection w:val="lrTb"/>
            <w:noWrap w:val="false"/>
          </w:tcPr>
          <w:p>
            <w:pPr>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r>
      <w:tr>
        <w:trPr/>
        <w:tc>
          <w:tcPr>
            <w:tcW w:w="708" w:type="dxa"/>
            <w:vAlign w:val="top"/>
            <w:textDirection w:val="lrTb"/>
            <w:noWrap w:val="false"/>
          </w:tcPr>
          <w:p>
            <w:pPr>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c>
          <w:tcPr>
            <w:tcW w:w="1920" w:type="dxa"/>
            <w:vAlign w:val="top"/>
            <w:textDirection w:val="lrTb"/>
            <w:noWrap w:val="false"/>
          </w:tcPr>
          <w:p>
            <w:pPr>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c>
          <w:tcPr>
            <w:tcW w:w="2400" w:type="dxa"/>
            <w:vAlign w:val="top"/>
            <w:textDirection w:val="lrTb"/>
            <w:noWrap w:val="false"/>
          </w:tcPr>
          <w:p>
            <w:pPr>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c>
          <w:tcPr>
            <w:tcW w:w="2400" w:type="dxa"/>
            <w:vAlign w:val="top"/>
            <w:textDirection w:val="lrTb"/>
            <w:noWrap w:val="false"/>
          </w:tcPr>
          <w:p>
            <w:pPr>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c>
          <w:tcPr>
            <w:tcW w:w="1097" w:type="dxa"/>
            <w:vAlign w:val="top"/>
            <w:textDirection w:val="lrTb"/>
            <w:noWrap w:val="false"/>
          </w:tcPr>
          <w:p>
            <w:pPr>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r>
      <w:tr>
        <w:trPr/>
        <w:tc>
          <w:tcPr>
            <w:tcW w:w="708" w:type="dxa"/>
            <w:vAlign w:val="top"/>
            <w:textDirection w:val="lrTb"/>
            <w:noWrap w:val="false"/>
          </w:tcPr>
          <w:p>
            <w:pPr>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c>
          <w:tcPr>
            <w:tcW w:w="1920" w:type="dxa"/>
            <w:vAlign w:val="top"/>
            <w:textDirection w:val="lrTb"/>
            <w:noWrap w:val="false"/>
          </w:tcPr>
          <w:p>
            <w:pPr>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c>
          <w:tcPr>
            <w:tcW w:w="2400" w:type="dxa"/>
            <w:vAlign w:val="top"/>
            <w:textDirection w:val="lrTb"/>
            <w:noWrap w:val="false"/>
          </w:tcPr>
          <w:p>
            <w:pPr>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c>
          <w:tcPr>
            <w:tcW w:w="2400" w:type="dxa"/>
            <w:vAlign w:val="top"/>
            <w:textDirection w:val="lrTb"/>
            <w:noWrap w:val="false"/>
          </w:tcPr>
          <w:p>
            <w:pPr>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c>
          <w:tcPr>
            <w:tcW w:w="1097" w:type="dxa"/>
            <w:vAlign w:val="top"/>
            <w:textDirection w:val="lrTb"/>
            <w:noWrap w:val="false"/>
          </w:tcPr>
          <w:p>
            <w:pPr>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r>
      <w:tr>
        <w:trPr/>
        <w:tc>
          <w:tcPr>
            <w:tcW w:w="708" w:type="dxa"/>
            <w:vAlign w:val="top"/>
            <w:textDirection w:val="lrTb"/>
            <w:noWrap w:val="false"/>
          </w:tcPr>
          <w:p>
            <w:pPr>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c>
          <w:tcPr>
            <w:tcW w:w="1920" w:type="dxa"/>
            <w:vAlign w:val="top"/>
            <w:textDirection w:val="lrTb"/>
            <w:noWrap w:val="false"/>
          </w:tcPr>
          <w:p>
            <w:pPr>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c>
          <w:tcPr>
            <w:tcW w:w="2400" w:type="dxa"/>
            <w:vAlign w:val="top"/>
            <w:textDirection w:val="lrTb"/>
            <w:noWrap w:val="false"/>
          </w:tcPr>
          <w:p>
            <w:pPr>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c>
          <w:tcPr>
            <w:tcW w:w="2400" w:type="dxa"/>
            <w:vAlign w:val="top"/>
            <w:textDirection w:val="lrTb"/>
            <w:noWrap w:val="false"/>
          </w:tcPr>
          <w:p>
            <w:pPr>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c>
          <w:tcPr>
            <w:tcW w:w="1097" w:type="dxa"/>
            <w:vAlign w:val="top"/>
            <w:textDirection w:val="lrTb"/>
            <w:noWrap w:val="false"/>
          </w:tcPr>
          <w:p>
            <w:pPr>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r>
      <w:tr>
        <w:trPr/>
        <w:tc>
          <w:tcPr>
            <w:tcW w:w="708" w:type="dxa"/>
            <w:vAlign w:val="top"/>
            <w:textDirection w:val="lrTb"/>
            <w:noWrap w:val="false"/>
          </w:tcPr>
          <w:p>
            <w:pPr>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c>
          <w:tcPr>
            <w:tcW w:w="1920" w:type="dxa"/>
            <w:vAlign w:val="top"/>
            <w:textDirection w:val="lrTb"/>
            <w:noWrap w:val="false"/>
          </w:tcPr>
          <w:p>
            <w:pPr>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c>
          <w:tcPr>
            <w:tcW w:w="2400" w:type="dxa"/>
            <w:vAlign w:val="top"/>
            <w:textDirection w:val="lrTb"/>
            <w:noWrap w:val="false"/>
          </w:tcPr>
          <w:p>
            <w:pPr>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c>
          <w:tcPr>
            <w:tcW w:w="2400" w:type="dxa"/>
            <w:vAlign w:val="top"/>
            <w:textDirection w:val="lrTb"/>
            <w:noWrap w:val="false"/>
          </w:tcPr>
          <w:p>
            <w:pPr>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c>
          <w:tcPr>
            <w:tcW w:w="1097" w:type="dxa"/>
            <w:vAlign w:val="top"/>
            <w:textDirection w:val="lrTb"/>
            <w:noWrap w:val="false"/>
          </w:tcPr>
          <w:p>
            <w:pPr>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r>
      <w:tr>
        <w:trPr/>
        <w:tc>
          <w:tcPr>
            <w:tcW w:w="708" w:type="dxa"/>
            <w:vAlign w:val="top"/>
            <w:textDirection w:val="lrTb"/>
            <w:noWrap w:val="false"/>
          </w:tcPr>
          <w:p>
            <w:pPr>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c>
          <w:tcPr>
            <w:tcW w:w="1920" w:type="dxa"/>
            <w:vAlign w:val="top"/>
            <w:textDirection w:val="lrTb"/>
            <w:noWrap w:val="false"/>
          </w:tcPr>
          <w:p>
            <w:pPr>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c>
          <w:tcPr>
            <w:tcW w:w="2400" w:type="dxa"/>
            <w:vAlign w:val="top"/>
            <w:textDirection w:val="lrTb"/>
            <w:noWrap w:val="false"/>
          </w:tcPr>
          <w:p>
            <w:pPr>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c>
          <w:tcPr>
            <w:tcW w:w="2400" w:type="dxa"/>
            <w:vAlign w:val="top"/>
            <w:textDirection w:val="lrTb"/>
            <w:noWrap w:val="false"/>
          </w:tcPr>
          <w:p>
            <w:pPr>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c>
          <w:tcPr>
            <w:tcW w:w="1097" w:type="dxa"/>
            <w:vAlign w:val="top"/>
            <w:textDirection w:val="lrTb"/>
            <w:noWrap w:val="false"/>
          </w:tcPr>
          <w:p>
            <w:pPr>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r>
      <w:tr>
        <w:trPr/>
        <w:tc>
          <w:tcPr>
            <w:tcW w:w="708" w:type="dxa"/>
            <w:vAlign w:val="top"/>
            <w:textDirection w:val="lrTb"/>
            <w:noWrap w:val="false"/>
          </w:tcPr>
          <w:p>
            <w:pPr>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c>
          <w:tcPr>
            <w:tcW w:w="1920" w:type="dxa"/>
            <w:vAlign w:val="top"/>
            <w:textDirection w:val="lrTb"/>
            <w:noWrap w:val="false"/>
          </w:tcPr>
          <w:p>
            <w:pPr>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c>
          <w:tcPr>
            <w:tcW w:w="2400" w:type="dxa"/>
            <w:vAlign w:val="top"/>
            <w:textDirection w:val="lrTb"/>
            <w:noWrap w:val="false"/>
          </w:tcPr>
          <w:p>
            <w:pPr>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c>
          <w:tcPr>
            <w:tcW w:w="2400" w:type="dxa"/>
            <w:vAlign w:val="top"/>
            <w:textDirection w:val="lrTb"/>
            <w:noWrap w:val="false"/>
          </w:tcPr>
          <w:p>
            <w:pPr>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c>
          <w:tcPr>
            <w:tcW w:w="1097" w:type="dxa"/>
            <w:vAlign w:val="top"/>
            <w:textDirection w:val="lrTb"/>
            <w:noWrap w:val="false"/>
          </w:tcPr>
          <w:p>
            <w:pPr>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r>
      <w:tr>
        <w:trPr/>
        <w:tc>
          <w:tcPr>
            <w:tcW w:w="708" w:type="dxa"/>
            <w:vAlign w:val="top"/>
            <w:textDirection w:val="lrTb"/>
            <w:noWrap w:val="false"/>
          </w:tcPr>
          <w:p>
            <w:pPr>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c>
          <w:tcPr>
            <w:tcW w:w="1920" w:type="dxa"/>
            <w:vAlign w:val="top"/>
            <w:textDirection w:val="lrTb"/>
            <w:noWrap w:val="false"/>
          </w:tcPr>
          <w:p>
            <w:pPr>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c>
          <w:tcPr>
            <w:tcW w:w="2400" w:type="dxa"/>
            <w:vAlign w:val="top"/>
            <w:textDirection w:val="lrTb"/>
            <w:noWrap w:val="false"/>
          </w:tcPr>
          <w:p>
            <w:pPr>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c>
          <w:tcPr>
            <w:tcW w:w="2400" w:type="dxa"/>
            <w:vAlign w:val="top"/>
            <w:textDirection w:val="lrTb"/>
            <w:noWrap w:val="false"/>
          </w:tcPr>
          <w:p>
            <w:pPr>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c>
          <w:tcPr>
            <w:tcW w:w="1097" w:type="dxa"/>
            <w:vAlign w:val="top"/>
            <w:textDirection w:val="lrTb"/>
            <w:noWrap w:val="false"/>
          </w:tcPr>
          <w:p>
            <w:pPr>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r>
      <w:tr>
        <w:trPr/>
        <w:tc>
          <w:tcPr>
            <w:tcW w:w="708" w:type="dxa"/>
            <w:vAlign w:val="top"/>
            <w:textDirection w:val="lrTb"/>
            <w:noWrap w:val="false"/>
          </w:tcPr>
          <w:p>
            <w:pPr>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c>
          <w:tcPr>
            <w:tcW w:w="1920" w:type="dxa"/>
            <w:vAlign w:val="top"/>
            <w:textDirection w:val="lrTb"/>
            <w:noWrap w:val="false"/>
          </w:tcPr>
          <w:p>
            <w:pPr>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c>
          <w:tcPr>
            <w:tcW w:w="2400" w:type="dxa"/>
            <w:vAlign w:val="top"/>
            <w:textDirection w:val="lrTb"/>
            <w:noWrap w:val="false"/>
          </w:tcPr>
          <w:p>
            <w:pPr>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c>
          <w:tcPr>
            <w:tcW w:w="2400" w:type="dxa"/>
            <w:vAlign w:val="top"/>
            <w:textDirection w:val="lrTb"/>
            <w:noWrap w:val="false"/>
          </w:tcPr>
          <w:p>
            <w:pPr>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c>
          <w:tcPr>
            <w:tcW w:w="1097" w:type="dxa"/>
            <w:vAlign w:val="top"/>
            <w:textDirection w:val="lrTb"/>
            <w:noWrap w:val="false"/>
          </w:tcPr>
          <w:p>
            <w:pPr>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r>
    </w:tbl>
    <w:p>
      <w:pPr>
        <w:spacing w:line="400" w:lineRule="exact"/>
        <w:rPr>
          <w:rFonts w:ascii="宋体" w:hAnsi="宋体"/>
          <w:sz w:val="21"/>
          <w:szCs w:val="21"/>
          <w:lang w:val="zh-CN"/>
        </w:rPr>
      </w:pPr>
      <w:r>
        <w:rPr>
          <w:rFonts w:ascii="宋体" w:hAnsi="宋体"/>
          <w:sz w:val="21"/>
          <w:szCs w:val="21"/>
          <w:lang w:val="zh-CN"/>
        </w:rPr>
        <w:t xml:space="preserve">注：投标人的投标文件（除技术规格部分）与招标文件规定的有偏离的，应在此表中说明。未在上表中说明的，将被认为完全响应招标文件的规定。</w:t>
      </w:r>
      <w:r/>
    </w:p>
    <w:p>
      <w:pPr>
        <w:spacing w:line="400" w:lineRule="exact"/>
        <w:rPr>
          <w:rFonts w:ascii="宋体" w:hAnsi="宋体"/>
          <w:sz w:val="21"/>
          <w:szCs w:val="21"/>
          <w:lang w:val="zh-CN"/>
        </w:rPr>
      </w:pPr>
      <w:r>
        <w:rPr>
          <w:rFonts w:ascii="宋体" w:hAnsi="宋体"/>
          <w:sz w:val="21"/>
          <w:szCs w:val="21"/>
          <w:lang w:val="zh-CN"/>
        </w:rPr>
      </w:r>
      <w:r/>
    </w:p>
    <w:p>
      <w:pPr>
        <w:spacing w:line="400" w:lineRule="exact"/>
        <w:rPr>
          <w:rFonts w:ascii="宋体" w:hAnsi="宋体"/>
          <w:sz w:val="21"/>
          <w:szCs w:val="21"/>
          <w:lang w:val="zh-CN"/>
        </w:rPr>
      </w:pPr>
      <w:r>
        <w:rPr>
          <w:rFonts w:ascii="宋体" w:hAnsi="宋体"/>
          <w:sz w:val="21"/>
          <w:szCs w:val="21"/>
          <w:lang w:val="zh-CN"/>
        </w:rPr>
        <w:t xml:space="preserve">投标人：（公章）</w:t>
      </w:r>
      <w:r/>
    </w:p>
    <w:p>
      <w:pPr>
        <w:spacing w:line="400" w:lineRule="exact"/>
        <w:rPr>
          <w:rFonts w:ascii="宋体" w:hAnsi="宋体"/>
          <w:sz w:val="21"/>
          <w:szCs w:val="21"/>
          <w:lang w:val="zh-CN"/>
        </w:rPr>
      </w:pPr>
      <w:r>
        <w:rPr>
          <w:rFonts w:ascii="宋体" w:hAnsi="宋体"/>
          <w:sz w:val="21"/>
          <w:szCs w:val="21"/>
          <w:lang w:val="zh-CN"/>
        </w:rPr>
        <w:t xml:space="preserve">法定代表人或代理人：（签字或盖章）</w:t>
      </w:r>
      <w:r/>
    </w:p>
    <w:p>
      <w:pPr>
        <w:spacing w:line="400" w:lineRule="exact"/>
        <w:rPr>
          <w:rFonts w:ascii="宋体" w:hAnsi="宋体"/>
          <w:sz w:val="21"/>
          <w:szCs w:val="21"/>
          <w:lang w:val="zh-CN"/>
        </w:rPr>
      </w:pPr>
      <w:r>
        <w:rPr>
          <w:rFonts w:ascii="宋体" w:hAnsi="宋体"/>
          <w:sz w:val="21"/>
          <w:szCs w:val="21"/>
          <w:lang w:val="zh-CN"/>
        </w:rPr>
        <w:t xml:space="preserve">日期：         年         月       日</w:t>
      </w:r>
      <w:r/>
    </w:p>
    <w:p>
      <w:pPr>
        <w:spacing w:line="400" w:lineRule="exact"/>
        <w:rPr>
          <w:rFonts w:ascii="宋体" w:hAnsi="宋体"/>
          <w:sz w:val="21"/>
          <w:szCs w:val="21"/>
          <w:lang w:val="zh-CN"/>
        </w:rPr>
      </w:pPr>
      <w:r>
        <w:rPr>
          <w:rFonts w:ascii="宋体" w:hAnsi="宋体"/>
          <w:sz w:val="21"/>
          <w:szCs w:val="21"/>
          <w:lang w:val="zh-CN"/>
        </w:rPr>
      </w:r>
      <w:r/>
    </w:p>
    <w:p>
      <w:pPr>
        <w:spacing w:line="400" w:lineRule="exact"/>
        <w:rPr>
          <w:rFonts w:ascii="宋体" w:hAnsi="宋体"/>
          <w:b/>
          <w:bCs/>
          <w:sz w:val="21"/>
          <w:szCs w:val="21"/>
          <w:lang w:val="zh-CN"/>
        </w:rPr>
      </w:pPr>
      <w:r>
        <w:rPr>
          <w:rFonts w:ascii="宋体" w:hAnsi="宋体"/>
          <w:b/>
          <w:bCs/>
          <w:sz w:val="21"/>
          <w:szCs w:val="21"/>
          <w:lang w:val="zh-CN"/>
        </w:rPr>
        <w:br w:type="page" w:clear="all"/>
      </w:r>
      <w:r>
        <w:rPr>
          <w:rFonts w:ascii="宋体" w:hAnsi="宋体"/>
          <w:b/>
          <w:bCs/>
          <w:sz w:val="21"/>
          <w:szCs w:val="21"/>
          <w:lang w:val="zh-CN"/>
        </w:rPr>
        <w:t xml:space="preserve">格式</w:t>
      </w:r>
      <w:r>
        <w:rPr>
          <w:rFonts w:hint="eastAsia" w:ascii="宋体" w:hAnsi="宋体"/>
          <w:b/>
          <w:bCs/>
          <w:sz w:val="21"/>
          <w:szCs w:val="21"/>
        </w:rPr>
        <w:t xml:space="preserve">8</w:t>
      </w:r>
      <w:r>
        <w:rPr>
          <w:rFonts w:ascii="宋体" w:hAnsi="宋体"/>
          <w:b/>
          <w:bCs/>
          <w:sz w:val="21"/>
          <w:szCs w:val="21"/>
          <w:lang w:val="zh-CN"/>
        </w:rPr>
        <w:t xml:space="preserve">、售后服务承诺书</w:t>
      </w:r>
      <w:r/>
    </w:p>
    <w:p>
      <w:pPr>
        <w:jc w:val="center"/>
        <w:spacing w:line="400" w:lineRule="exact"/>
        <w:rPr>
          <w:rFonts w:ascii="宋体" w:hAnsi="宋体"/>
          <w:b/>
          <w:sz w:val="21"/>
          <w:szCs w:val="21"/>
          <w:lang w:val="zh-CN"/>
        </w:rPr>
      </w:pPr>
      <w:r>
        <w:rPr>
          <w:rFonts w:ascii="宋体" w:hAnsi="宋体"/>
          <w:b/>
          <w:sz w:val="21"/>
          <w:szCs w:val="21"/>
          <w:lang w:val="zh-CN"/>
        </w:rPr>
      </w:r>
      <w:r/>
    </w:p>
    <w:p>
      <w:pPr>
        <w:jc w:val="center"/>
        <w:spacing w:line="400" w:lineRule="exact"/>
        <w:rPr>
          <w:rFonts w:ascii="宋体" w:hAnsi="宋体"/>
          <w:b/>
          <w:sz w:val="21"/>
          <w:szCs w:val="21"/>
          <w:lang w:val="zh-CN"/>
        </w:rPr>
      </w:pPr>
      <w:r>
        <w:rPr>
          <w:rFonts w:ascii="宋体" w:hAnsi="宋体"/>
          <w:b/>
          <w:sz w:val="21"/>
          <w:szCs w:val="21"/>
          <w:lang w:val="zh-CN"/>
        </w:rPr>
        <w:t xml:space="preserve">售后服务承诺书</w:t>
      </w:r>
      <w:r/>
    </w:p>
    <w:p>
      <w:pPr>
        <w:jc w:val="center"/>
        <w:spacing w:line="400" w:lineRule="exact"/>
        <w:rPr>
          <w:rFonts w:ascii="宋体" w:hAnsi="宋体"/>
          <w:b/>
          <w:sz w:val="21"/>
          <w:szCs w:val="21"/>
          <w:lang w:val="zh-CN"/>
        </w:rPr>
      </w:pPr>
      <w:r>
        <w:rPr>
          <w:rFonts w:ascii="宋体" w:hAnsi="宋体"/>
          <w:b/>
          <w:sz w:val="21"/>
          <w:szCs w:val="21"/>
          <w:lang w:val="zh-CN"/>
        </w:rPr>
      </w:r>
      <w:r/>
    </w:p>
    <w:tbl>
      <w:tblPr>
        <w:tblStyle w:val="7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1800"/>
        <w:gridCol w:w="2616"/>
      </w:tblGrid>
      <w:tr>
        <w:trPr>
          <w:trHeight w:val="853"/>
        </w:trPr>
        <w:tc>
          <w:tcPr>
            <w:tcW w:w="828" w:type="dxa"/>
            <w:vAlign w:val="center"/>
            <w:textDirection w:val="lrTb"/>
            <w:noWrap w:val="false"/>
          </w:tcPr>
          <w:p>
            <w:pPr>
              <w:ind w:left="0" w:right="0"/>
              <w:jc w:val="center"/>
              <w:keepLines w:val="0"/>
              <w:keepNext w:val="0"/>
              <w:spacing w:before="0" w:beforeAutospacing="0" w:after="0" w:afterAutospacing="0" w:line="400" w:lineRule="exact"/>
              <w:widowControl/>
              <w:rPr>
                <w:rFonts w:ascii="宋体" w:hAnsi="宋体" w:eastAsia="宋体" w:cs="Times New Roman"/>
                <w:sz w:val="21"/>
                <w:szCs w:val="21"/>
                <w:lang w:val="zh-CN"/>
              </w:rPr>
              <w:suppressLineNumbers w:val="0"/>
            </w:pPr>
            <w:r>
              <w:rPr>
                <w:rFonts w:ascii="宋体" w:hAnsi="宋体" w:eastAsia="宋体" w:cs="Times New Roman"/>
                <w:sz w:val="21"/>
                <w:szCs w:val="21"/>
                <w:lang w:val="zh-CN"/>
              </w:rPr>
              <w:t xml:space="preserve">序号</w:t>
            </w:r>
            <w:r/>
          </w:p>
        </w:tc>
        <w:tc>
          <w:tcPr>
            <w:tcW w:w="3060" w:type="dxa"/>
            <w:vAlign w:val="center"/>
            <w:textDirection w:val="lrTb"/>
            <w:noWrap w:val="false"/>
          </w:tcPr>
          <w:p>
            <w:pPr>
              <w:ind w:left="0" w:right="0"/>
              <w:jc w:val="center"/>
              <w:keepLines w:val="0"/>
              <w:keepNext w:val="0"/>
              <w:spacing w:before="0" w:beforeAutospacing="0" w:after="0" w:afterAutospacing="0" w:line="400" w:lineRule="exact"/>
              <w:widowControl/>
              <w:rPr>
                <w:rFonts w:ascii="宋体" w:hAnsi="宋体" w:eastAsia="宋体" w:cs="Times New Roman"/>
                <w:sz w:val="21"/>
                <w:szCs w:val="21"/>
                <w:lang w:val="zh-CN"/>
              </w:rPr>
              <w:suppressLineNumbers w:val="0"/>
            </w:pPr>
            <w:r>
              <w:rPr>
                <w:rFonts w:ascii="宋体" w:hAnsi="宋体" w:eastAsia="宋体" w:cs="Times New Roman"/>
                <w:sz w:val="21"/>
                <w:szCs w:val="21"/>
                <w:lang w:val="zh-CN"/>
              </w:rPr>
              <w:t xml:space="preserve">售后服务内容</w:t>
            </w:r>
            <w:r/>
          </w:p>
        </w:tc>
        <w:tc>
          <w:tcPr>
            <w:tcW w:w="1800" w:type="dxa"/>
            <w:vAlign w:val="center"/>
            <w:textDirection w:val="lrTb"/>
            <w:noWrap w:val="false"/>
          </w:tcPr>
          <w:p>
            <w:pPr>
              <w:ind w:left="0" w:right="0"/>
              <w:jc w:val="center"/>
              <w:keepLines w:val="0"/>
              <w:keepNext w:val="0"/>
              <w:spacing w:before="0" w:beforeAutospacing="0" w:after="0" w:afterAutospacing="0" w:line="400" w:lineRule="exact"/>
              <w:widowControl/>
              <w:rPr>
                <w:rFonts w:ascii="宋体" w:hAnsi="宋体" w:eastAsia="宋体" w:cs="Times New Roman"/>
                <w:sz w:val="21"/>
                <w:szCs w:val="21"/>
                <w:lang w:val="zh-CN"/>
              </w:rPr>
              <w:suppressLineNumbers w:val="0"/>
            </w:pPr>
            <w:r>
              <w:rPr>
                <w:rFonts w:ascii="宋体" w:hAnsi="宋体" w:eastAsia="宋体" w:cs="Times New Roman"/>
                <w:sz w:val="21"/>
                <w:szCs w:val="21"/>
                <w:lang w:val="zh-CN"/>
              </w:rPr>
              <w:t xml:space="preserve">期限（时间）</w:t>
            </w:r>
            <w:r/>
          </w:p>
        </w:tc>
        <w:tc>
          <w:tcPr>
            <w:tcW w:w="2616" w:type="dxa"/>
            <w:vAlign w:val="center"/>
            <w:textDirection w:val="lrTb"/>
            <w:noWrap w:val="false"/>
          </w:tcPr>
          <w:p>
            <w:pPr>
              <w:ind w:left="0" w:right="0"/>
              <w:jc w:val="center"/>
              <w:keepLines w:val="0"/>
              <w:keepNext w:val="0"/>
              <w:spacing w:before="0" w:beforeAutospacing="0" w:after="0" w:afterAutospacing="0" w:line="400" w:lineRule="exact"/>
              <w:widowControl/>
              <w:rPr>
                <w:rFonts w:ascii="宋体" w:hAnsi="宋体" w:eastAsia="宋体" w:cs="Times New Roman"/>
                <w:sz w:val="21"/>
                <w:szCs w:val="21"/>
                <w:lang w:val="zh-CN"/>
              </w:rPr>
              <w:suppressLineNumbers w:val="0"/>
            </w:pPr>
            <w:r>
              <w:rPr>
                <w:rFonts w:ascii="宋体" w:hAnsi="宋体" w:eastAsia="宋体" w:cs="Times New Roman"/>
                <w:sz w:val="21"/>
                <w:szCs w:val="21"/>
                <w:lang w:val="zh-CN"/>
              </w:rPr>
              <w:t xml:space="preserve">备注</w:t>
            </w:r>
            <w:r/>
          </w:p>
        </w:tc>
      </w:tr>
      <w:tr>
        <w:trPr>
          <w:trHeight w:val="853"/>
        </w:trPr>
        <w:tc>
          <w:tcPr>
            <w:tcW w:w="828" w:type="dxa"/>
            <w:vAlign w:val="center"/>
            <w:textDirection w:val="lrTb"/>
            <w:noWrap w:val="false"/>
          </w:tcPr>
          <w:p>
            <w:pPr>
              <w:ind w:left="0" w:right="0"/>
              <w:jc w:val="center"/>
              <w:keepLines w:val="0"/>
              <w:keepNext w:val="0"/>
              <w:spacing w:before="25" w:beforeAutospacing="0" w:after="25" w:afterAutospacing="0" w:line="400" w:lineRule="exact"/>
              <w:widowControl/>
              <w:rPr>
                <w:rFonts w:hint="eastAsia" w:ascii="宋体" w:hAnsi="宋体" w:eastAsia="宋体" w:cs="Times New Roman"/>
                <w:sz w:val="21"/>
                <w:szCs w:val="21"/>
              </w:rPr>
              <w:suppressLineNumbers w:val="0"/>
            </w:pPr>
            <w:r>
              <w:rPr>
                <w:rFonts w:hint="eastAsia" w:ascii="宋体" w:hAnsi="宋体" w:eastAsia="宋体" w:cs="Times New Roman"/>
                <w:sz w:val="21"/>
                <w:szCs w:val="21"/>
              </w:rPr>
              <w:t xml:space="preserve">1</w:t>
            </w:r>
            <w:r/>
          </w:p>
        </w:tc>
        <w:tc>
          <w:tcPr>
            <w:tcW w:w="3060" w:type="dxa"/>
            <w:vAlign w:val="center"/>
            <w:textDirection w:val="lrTb"/>
            <w:noWrap w:val="false"/>
          </w:tcPr>
          <w:p>
            <w:pPr>
              <w:ind w:left="0" w:right="0"/>
              <w:jc w:val="center"/>
              <w:keepLines w:val="0"/>
              <w:keepNext w:val="0"/>
              <w:spacing w:before="25" w:beforeAutospacing="0" w:after="25" w:afterAutospacing="0" w:line="400" w:lineRule="exact"/>
              <w:widowControl/>
              <w:rPr>
                <w:rFonts w:ascii="宋体" w:hAnsi="宋体" w:eastAsia="宋体" w:cs="Times New Roman"/>
                <w:sz w:val="21"/>
                <w:szCs w:val="21"/>
                <w:lang w:val="zh-CN"/>
              </w:rPr>
              <w:suppressLineNumbers w:val="0"/>
            </w:pPr>
            <w:r>
              <w:rPr>
                <w:rFonts w:ascii="宋体" w:hAnsi="宋体" w:eastAsia="宋体" w:cs="Times New Roman"/>
                <w:sz w:val="21"/>
                <w:szCs w:val="21"/>
                <w:lang w:val="zh-CN"/>
              </w:rPr>
              <w:t xml:space="preserve">服务响应</w:t>
            </w:r>
            <w:r/>
          </w:p>
        </w:tc>
        <w:tc>
          <w:tcPr>
            <w:tcW w:w="1800" w:type="dxa"/>
            <w:vAlign w:val="center"/>
            <w:textDirection w:val="lrTb"/>
            <w:noWrap w:val="false"/>
          </w:tcPr>
          <w:p>
            <w:pPr>
              <w:ind w:left="0" w:right="0"/>
              <w:jc w:val="center"/>
              <w:keepLines w:val="0"/>
              <w:keepNext w:val="0"/>
              <w:spacing w:before="25" w:beforeAutospacing="0" w:after="25"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c>
          <w:tcPr>
            <w:tcW w:w="2616" w:type="dxa"/>
            <w:vAlign w:val="center"/>
            <w:textDirection w:val="lrTb"/>
            <w:noWrap w:val="false"/>
          </w:tcPr>
          <w:p>
            <w:pPr>
              <w:ind w:left="0" w:right="0"/>
              <w:jc w:val="center"/>
              <w:keepLines w:val="0"/>
              <w:keepNext w:val="0"/>
              <w:spacing w:before="25" w:beforeAutospacing="0" w:after="25"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r>
      <w:tr>
        <w:trPr>
          <w:trHeight w:val="853"/>
        </w:trPr>
        <w:tc>
          <w:tcPr>
            <w:tcW w:w="828" w:type="dxa"/>
            <w:vAlign w:val="center"/>
            <w:textDirection w:val="lrTb"/>
            <w:noWrap w:val="false"/>
          </w:tcPr>
          <w:p>
            <w:pPr>
              <w:ind w:left="0" w:right="0"/>
              <w:jc w:val="center"/>
              <w:keepLines w:val="0"/>
              <w:keepNext w:val="0"/>
              <w:spacing w:before="25" w:beforeAutospacing="0" w:after="25" w:afterAutospacing="0" w:line="400" w:lineRule="exact"/>
              <w:widowControl/>
              <w:rPr>
                <w:rFonts w:hint="eastAsia" w:ascii="宋体" w:hAnsi="宋体" w:eastAsia="宋体" w:cs="Times New Roman"/>
                <w:sz w:val="21"/>
                <w:szCs w:val="21"/>
              </w:rPr>
              <w:suppressLineNumbers w:val="0"/>
            </w:pPr>
            <w:r>
              <w:rPr>
                <w:rFonts w:hint="eastAsia" w:ascii="宋体" w:hAnsi="宋体" w:eastAsia="宋体" w:cs="Times New Roman"/>
                <w:sz w:val="21"/>
                <w:szCs w:val="21"/>
              </w:rPr>
              <w:t xml:space="preserve">2</w:t>
            </w:r>
            <w:r/>
          </w:p>
        </w:tc>
        <w:tc>
          <w:tcPr>
            <w:tcW w:w="3060" w:type="dxa"/>
            <w:vAlign w:val="center"/>
            <w:textDirection w:val="lrTb"/>
            <w:noWrap w:val="false"/>
          </w:tcPr>
          <w:p>
            <w:pPr>
              <w:ind w:left="0" w:right="0"/>
              <w:jc w:val="center"/>
              <w:keepLines w:val="0"/>
              <w:keepNext w:val="0"/>
              <w:spacing w:before="25" w:beforeAutospacing="0" w:after="25" w:afterAutospacing="0" w:line="400" w:lineRule="exact"/>
              <w:widowControl/>
              <w:rPr>
                <w:rFonts w:ascii="宋体" w:hAnsi="宋体" w:eastAsia="宋体" w:cs="Times New Roman"/>
                <w:sz w:val="21"/>
                <w:szCs w:val="21"/>
                <w:lang w:val="zh-CN"/>
              </w:rPr>
              <w:suppressLineNumbers w:val="0"/>
            </w:pPr>
            <w:r>
              <w:rPr>
                <w:rFonts w:ascii="宋体" w:hAnsi="宋体" w:eastAsia="宋体" w:cs="Times New Roman"/>
                <w:sz w:val="21"/>
                <w:szCs w:val="21"/>
                <w:lang w:val="zh-CN"/>
              </w:rPr>
              <w:t xml:space="preserve">到达现场</w:t>
            </w:r>
            <w:r/>
          </w:p>
        </w:tc>
        <w:tc>
          <w:tcPr>
            <w:tcW w:w="1800" w:type="dxa"/>
            <w:vAlign w:val="center"/>
            <w:textDirection w:val="lrTb"/>
            <w:noWrap w:val="false"/>
          </w:tcPr>
          <w:p>
            <w:pPr>
              <w:ind w:left="0" w:right="0"/>
              <w:jc w:val="center"/>
              <w:keepLines w:val="0"/>
              <w:keepNext w:val="0"/>
              <w:spacing w:before="25" w:beforeAutospacing="0" w:after="25"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c>
          <w:tcPr>
            <w:tcW w:w="2616" w:type="dxa"/>
            <w:vAlign w:val="center"/>
            <w:textDirection w:val="lrTb"/>
            <w:noWrap w:val="false"/>
          </w:tcPr>
          <w:p>
            <w:pPr>
              <w:ind w:left="0" w:right="0"/>
              <w:jc w:val="center"/>
              <w:keepLines w:val="0"/>
              <w:keepNext w:val="0"/>
              <w:spacing w:before="25" w:beforeAutospacing="0" w:after="25"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r>
      <w:tr>
        <w:trPr>
          <w:trHeight w:val="854"/>
        </w:trPr>
        <w:tc>
          <w:tcPr>
            <w:tcW w:w="828" w:type="dxa"/>
            <w:vAlign w:val="center"/>
            <w:textDirection w:val="lrTb"/>
            <w:noWrap w:val="false"/>
          </w:tcPr>
          <w:p>
            <w:pPr>
              <w:ind w:left="0" w:right="0"/>
              <w:jc w:val="center"/>
              <w:keepLines w:val="0"/>
              <w:keepNext w:val="0"/>
              <w:spacing w:before="25" w:beforeAutospacing="0" w:after="25" w:afterAutospacing="0" w:line="400" w:lineRule="exact"/>
              <w:widowControl/>
              <w:rPr>
                <w:rFonts w:hint="eastAsia" w:ascii="宋体" w:hAnsi="宋体" w:eastAsia="宋体" w:cs="Times New Roman"/>
                <w:sz w:val="21"/>
                <w:szCs w:val="21"/>
              </w:rPr>
              <w:suppressLineNumbers w:val="0"/>
            </w:pPr>
            <w:r>
              <w:rPr>
                <w:rFonts w:hint="eastAsia" w:ascii="宋体" w:hAnsi="宋体" w:eastAsia="宋体" w:cs="Times New Roman"/>
                <w:sz w:val="21"/>
                <w:szCs w:val="21"/>
              </w:rPr>
              <w:t xml:space="preserve">3</w:t>
            </w:r>
            <w:r/>
          </w:p>
        </w:tc>
        <w:tc>
          <w:tcPr>
            <w:tcW w:w="3060" w:type="dxa"/>
            <w:vAlign w:val="center"/>
            <w:textDirection w:val="lrTb"/>
            <w:noWrap w:val="false"/>
          </w:tcPr>
          <w:p>
            <w:pPr>
              <w:ind w:left="0" w:right="0"/>
              <w:jc w:val="center"/>
              <w:keepLines w:val="0"/>
              <w:keepNext w:val="0"/>
              <w:spacing w:before="25" w:beforeAutospacing="0" w:after="25" w:afterAutospacing="0" w:line="400" w:lineRule="exact"/>
              <w:widowControl/>
              <w:rPr>
                <w:rFonts w:ascii="宋体" w:hAnsi="宋体" w:eastAsia="宋体" w:cs="Times New Roman"/>
                <w:sz w:val="21"/>
                <w:szCs w:val="21"/>
                <w:lang w:val="zh-CN"/>
              </w:rPr>
              <w:suppressLineNumbers w:val="0"/>
            </w:pPr>
            <w:r>
              <w:rPr>
                <w:rFonts w:ascii="宋体" w:hAnsi="宋体" w:eastAsia="宋体" w:cs="Times New Roman"/>
                <w:sz w:val="21"/>
                <w:szCs w:val="21"/>
                <w:lang w:val="zh-CN"/>
              </w:rPr>
              <w:t xml:space="preserve">解决问题</w:t>
            </w:r>
            <w:r/>
          </w:p>
        </w:tc>
        <w:tc>
          <w:tcPr>
            <w:tcW w:w="1800" w:type="dxa"/>
            <w:vAlign w:val="center"/>
            <w:textDirection w:val="lrTb"/>
            <w:noWrap w:val="false"/>
          </w:tcPr>
          <w:p>
            <w:pPr>
              <w:ind w:left="0" w:right="0"/>
              <w:jc w:val="center"/>
              <w:keepLines w:val="0"/>
              <w:keepNext w:val="0"/>
              <w:spacing w:before="25" w:beforeAutospacing="0" w:after="25"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c>
          <w:tcPr>
            <w:tcW w:w="2616" w:type="dxa"/>
            <w:vAlign w:val="center"/>
            <w:textDirection w:val="lrTb"/>
            <w:noWrap w:val="false"/>
          </w:tcPr>
          <w:p>
            <w:pPr>
              <w:ind w:left="0" w:right="0"/>
              <w:jc w:val="center"/>
              <w:keepLines w:val="0"/>
              <w:keepNext w:val="0"/>
              <w:spacing w:before="25" w:beforeAutospacing="0" w:after="25"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r>
      <w:tr>
        <w:trPr>
          <w:trHeight w:val="853"/>
        </w:trPr>
        <w:tc>
          <w:tcPr>
            <w:tcW w:w="828" w:type="dxa"/>
            <w:vAlign w:val="center"/>
            <w:textDirection w:val="lrTb"/>
            <w:noWrap w:val="false"/>
          </w:tcPr>
          <w:p>
            <w:pPr>
              <w:ind w:left="0" w:right="0"/>
              <w:jc w:val="center"/>
              <w:keepLines w:val="0"/>
              <w:keepNext w:val="0"/>
              <w:spacing w:before="25" w:beforeAutospacing="0" w:after="25"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c>
          <w:tcPr>
            <w:tcW w:w="3060" w:type="dxa"/>
            <w:vAlign w:val="center"/>
            <w:textDirection w:val="lrTb"/>
            <w:noWrap w:val="false"/>
          </w:tcPr>
          <w:p>
            <w:pPr>
              <w:ind w:left="0" w:right="0"/>
              <w:jc w:val="center"/>
              <w:keepLines w:val="0"/>
              <w:keepNext w:val="0"/>
              <w:spacing w:before="25" w:beforeAutospacing="0" w:after="25"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c>
          <w:tcPr>
            <w:tcW w:w="1800" w:type="dxa"/>
            <w:vAlign w:val="center"/>
            <w:textDirection w:val="lrTb"/>
            <w:noWrap w:val="false"/>
          </w:tcPr>
          <w:p>
            <w:pPr>
              <w:ind w:left="0" w:right="0"/>
              <w:jc w:val="center"/>
              <w:keepLines w:val="0"/>
              <w:keepNext w:val="0"/>
              <w:spacing w:before="25" w:beforeAutospacing="0" w:after="25"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c>
          <w:tcPr>
            <w:tcW w:w="2616" w:type="dxa"/>
            <w:vAlign w:val="center"/>
            <w:textDirection w:val="lrTb"/>
            <w:noWrap w:val="false"/>
          </w:tcPr>
          <w:p>
            <w:pPr>
              <w:ind w:left="0" w:right="0"/>
              <w:jc w:val="center"/>
              <w:keepLines w:val="0"/>
              <w:keepNext w:val="0"/>
              <w:spacing w:before="25" w:beforeAutospacing="0" w:after="25"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r>
    </w:tbl>
    <w:p>
      <w:pPr>
        <w:spacing w:before="25" w:after="25" w:line="400" w:lineRule="exact"/>
        <w:rPr>
          <w:rFonts w:ascii="宋体" w:hAnsi="宋体"/>
          <w:sz w:val="21"/>
          <w:szCs w:val="21"/>
          <w:lang w:val="zh-CN"/>
        </w:rPr>
      </w:pPr>
      <w:r>
        <w:rPr>
          <w:rFonts w:ascii="宋体" w:hAnsi="宋体"/>
          <w:sz w:val="21"/>
          <w:szCs w:val="21"/>
          <w:lang w:val="zh-CN"/>
        </w:rPr>
        <w:t xml:space="preserve">注：</w:t>
      </w:r>
      <w:r>
        <w:rPr>
          <w:rFonts w:hint="eastAsia" w:ascii="宋体" w:hAnsi="宋体"/>
          <w:sz w:val="21"/>
          <w:szCs w:val="21"/>
          <w:lang w:val="zh-CN"/>
        </w:rPr>
        <w:t xml:space="preserve">1、</w:t>
      </w:r>
      <w:r>
        <w:rPr>
          <w:rFonts w:ascii="宋体" w:hAnsi="宋体"/>
          <w:sz w:val="21"/>
          <w:szCs w:val="21"/>
          <w:lang w:val="zh-CN"/>
        </w:rPr>
        <w:t xml:space="preserve">针对服务内容有必须说明的事项，请在“备注”栏目内注明；</w:t>
      </w:r>
      <w:r/>
    </w:p>
    <w:p>
      <w:pPr>
        <w:ind w:firstLine="480"/>
        <w:spacing w:before="25" w:after="25" w:line="40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lang w:val="zh-CN"/>
        </w:rPr>
        <w:t xml:space="preserve">、如有其它售后服务内容，可自行参照填写。</w:t>
      </w:r>
      <w:r/>
    </w:p>
    <w:p>
      <w:pPr>
        <w:spacing w:before="25" w:after="25" w:line="400" w:lineRule="exact"/>
        <w:rPr>
          <w:rFonts w:ascii="宋体" w:hAnsi="宋体"/>
          <w:sz w:val="21"/>
          <w:szCs w:val="21"/>
          <w:lang w:val="zh-CN"/>
        </w:rPr>
      </w:pPr>
      <w:r>
        <w:rPr>
          <w:rFonts w:ascii="宋体" w:hAnsi="宋体"/>
          <w:sz w:val="21"/>
          <w:szCs w:val="21"/>
          <w:lang w:val="zh-CN"/>
        </w:rPr>
      </w:r>
      <w:r/>
    </w:p>
    <w:p>
      <w:pPr>
        <w:spacing w:line="400" w:lineRule="exact"/>
        <w:rPr>
          <w:rFonts w:ascii="宋体" w:hAnsi="宋体"/>
          <w:sz w:val="21"/>
          <w:szCs w:val="21"/>
          <w:lang w:val="zh-CN"/>
        </w:rPr>
      </w:pPr>
      <w:r>
        <w:rPr>
          <w:rFonts w:ascii="宋体" w:hAnsi="宋体"/>
          <w:sz w:val="21"/>
          <w:szCs w:val="21"/>
          <w:lang w:val="zh-CN"/>
        </w:rPr>
        <w:t xml:space="preserve">投标人：（公章）</w:t>
      </w:r>
      <w:r/>
    </w:p>
    <w:p>
      <w:pPr>
        <w:spacing w:line="400" w:lineRule="exact"/>
        <w:rPr>
          <w:rFonts w:ascii="宋体" w:hAnsi="宋体"/>
          <w:sz w:val="21"/>
          <w:szCs w:val="21"/>
          <w:lang w:val="zh-CN"/>
        </w:rPr>
      </w:pPr>
      <w:r>
        <w:rPr>
          <w:rFonts w:ascii="宋体" w:hAnsi="宋体"/>
          <w:sz w:val="21"/>
          <w:szCs w:val="21"/>
          <w:lang w:val="zh-CN"/>
        </w:rPr>
        <w:t xml:space="preserve">法定代表人或</w:t>
      </w:r>
      <w:r>
        <w:rPr>
          <w:rFonts w:ascii="宋体" w:hAnsi="宋体"/>
          <w:sz w:val="21"/>
          <w:szCs w:val="21"/>
          <w:lang w:val="zh-CN"/>
        </w:rPr>
        <w:t xml:space="preserve">代理人</w:t>
      </w:r>
      <w:r>
        <w:rPr>
          <w:rFonts w:ascii="宋体" w:hAnsi="宋体"/>
          <w:sz w:val="21"/>
          <w:szCs w:val="21"/>
          <w:lang w:val="zh-CN"/>
        </w:rPr>
        <w:t xml:space="preserve">：（签字或盖章）</w:t>
      </w:r>
      <w:r/>
    </w:p>
    <w:p>
      <w:pPr>
        <w:pStyle w:val="741"/>
        <w:ind w:firstLine="0"/>
        <w:spacing w:line="400" w:lineRule="exact"/>
        <w:rPr>
          <w:rFonts w:ascii="宋体" w:hAnsi="宋体" w:eastAsia="宋体"/>
          <w:sz w:val="21"/>
          <w:szCs w:val="21"/>
        </w:rPr>
      </w:pPr>
      <w:r>
        <w:rPr>
          <w:rFonts w:ascii="宋体" w:hAnsi="宋体" w:eastAsia="宋体"/>
          <w:sz w:val="21"/>
          <w:szCs w:val="21"/>
        </w:rPr>
        <w:t xml:space="preserve">日期：         年         月       日</w:t>
      </w:r>
      <w:r/>
    </w:p>
    <w:p>
      <w:pPr>
        <w:spacing w:before="25" w:after="25" w:line="400" w:lineRule="exact"/>
        <w:rPr>
          <w:rFonts w:ascii="宋体" w:hAnsi="宋体"/>
          <w:sz w:val="21"/>
          <w:szCs w:val="21"/>
        </w:rPr>
      </w:pPr>
      <w:r>
        <w:rPr>
          <w:rFonts w:ascii="宋体" w:hAnsi="宋体"/>
          <w:sz w:val="21"/>
          <w:szCs w:val="21"/>
        </w:rPr>
      </w:r>
      <w:r/>
    </w:p>
    <w:p>
      <w:pPr>
        <w:spacing w:before="25" w:after="25" w:line="400" w:lineRule="exact"/>
        <w:rPr>
          <w:rFonts w:ascii="宋体" w:hAnsi="宋体"/>
          <w:sz w:val="21"/>
          <w:szCs w:val="21"/>
        </w:rPr>
      </w:pPr>
      <w:r>
        <w:rPr>
          <w:rFonts w:ascii="宋体" w:hAnsi="宋体"/>
          <w:sz w:val="21"/>
          <w:szCs w:val="21"/>
        </w:rPr>
      </w:r>
      <w:r/>
    </w:p>
    <w:p>
      <w:pPr>
        <w:spacing w:line="400" w:lineRule="exact"/>
        <w:rPr>
          <w:rFonts w:ascii="宋体" w:hAnsi="宋体"/>
          <w:b/>
          <w:bCs/>
          <w:sz w:val="21"/>
          <w:szCs w:val="21"/>
          <w:lang w:val="zh-CN"/>
        </w:rPr>
      </w:pPr>
      <w:r>
        <w:rPr>
          <w:rFonts w:ascii="宋体" w:hAnsi="宋体"/>
          <w:b/>
          <w:bCs/>
          <w:sz w:val="21"/>
          <w:szCs w:val="21"/>
          <w:lang w:val="zh-CN"/>
        </w:rPr>
        <w:br w:type="page" w:clear="all"/>
      </w:r>
      <w:r>
        <w:rPr>
          <w:rFonts w:ascii="宋体" w:hAnsi="宋体"/>
          <w:b/>
          <w:bCs/>
          <w:sz w:val="21"/>
          <w:szCs w:val="21"/>
          <w:lang w:val="zh-CN"/>
        </w:rPr>
        <w:t xml:space="preserve">格式</w:t>
      </w:r>
      <w:r>
        <w:rPr>
          <w:rFonts w:hint="eastAsia" w:ascii="宋体" w:hAnsi="宋体"/>
          <w:b/>
          <w:bCs/>
          <w:sz w:val="21"/>
          <w:szCs w:val="21"/>
        </w:rPr>
        <w:t xml:space="preserve">9</w:t>
      </w:r>
      <w:r>
        <w:rPr>
          <w:rFonts w:ascii="宋体" w:hAnsi="宋体"/>
          <w:b/>
          <w:bCs/>
          <w:sz w:val="21"/>
          <w:szCs w:val="21"/>
          <w:lang w:val="zh-CN"/>
        </w:rPr>
        <w:t xml:space="preserve">、资格证明文件</w:t>
      </w:r>
      <w:r/>
    </w:p>
    <w:p>
      <w:pPr>
        <w:ind w:firstLine="843"/>
        <w:spacing w:line="400" w:lineRule="exact"/>
        <w:rPr>
          <w:rFonts w:ascii="宋体" w:hAnsi="宋体"/>
          <w:b/>
          <w:bCs/>
          <w:sz w:val="21"/>
          <w:szCs w:val="21"/>
          <w:lang w:val="zh-CN"/>
        </w:rPr>
      </w:pPr>
      <w:r>
        <w:rPr>
          <w:rFonts w:ascii="宋体" w:hAnsi="宋体"/>
          <w:b/>
          <w:bCs/>
          <w:sz w:val="21"/>
          <w:szCs w:val="21"/>
          <w:lang w:val="zh-CN"/>
        </w:rPr>
        <w:t xml:space="preserve">关于资格文件的声明函</w:t>
      </w:r>
      <w:r/>
    </w:p>
    <w:p>
      <w:pPr>
        <w:spacing w:line="400" w:lineRule="exact"/>
        <w:rPr>
          <w:rFonts w:ascii="宋体" w:hAnsi="宋体"/>
          <w:sz w:val="21"/>
          <w:szCs w:val="21"/>
        </w:rPr>
      </w:pPr>
      <w:r>
        <w:rPr>
          <w:rFonts w:ascii="宋体" w:hAnsi="宋体"/>
          <w:sz w:val="21"/>
          <w:szCs w:val="21"/>
        </w:rPr>
      </w:r>
      <w:r/>
    </w:p>
    <w:p>
      <w:pPr>
        <w:ind w:firstLine="425"/>
        <w:jc w:val="center"/>
        <w:spacing w:line="400" w:lineRule="exact"/>
        <w:rPr>
          <w:rFonts w:ascii="宋体" w:hAnsi="宋体"/>
          <w:b/>
          <w:sz w:val="21"/>
          <w:szCs w:val="21"/>
        </w:rPr>
      </w:pPr>
      <w:r>
        <w:rPr>
          <w:rFonts w:ascii="宋体" w:hAnsi="宋体"/>
          <w:b/>
          <w:sz w:val="21"/>
          <w:szCs w:val="21"/>
          <w:lang w:val="zh-CN"/>
        </w:rPr>
        <w:t xml:space="preserve">关于资格文件的声明函</w:t>
      </w:r>
      <w:r/>
    </w:p>
    <w:p>
      <w:pPr>
        <w:ind w:firstLine="425"/>
        <w:jc w:val="center"/>
        <w:spacing w:line="400" w:lineRule="exact"/>
        <w:rPr>
          <w:rFonts w:ascii="宋体" w:hAnsi="宋体"/>
          <w:sz w:val="21"/>
          <w:szCs w:val="21"/>
        </w:rPr>
      </w:pPr>
      <w:r>
        <w:rPr>
          <w:rFonts w:ascii="宋体" w:hAnsi="宋体"/>
          <w:sz w:val="21"/>
          <w:szCs w:val="21"/>
        </w:rPr>
      </w:r>
      <w:r/>
    </w:p>
    <w:p>
      <w:pPr>
        <w:spacing w:line="400" w:lineRule="exact"/>
        <w:rPr>
          <w:rFonts w:ascii="宋体" w:hAnsi="宋体"/>
          <w:sz w:val="21"/>
          <w:szCs w:val="21"/>
        </w:rPr>
      </w:pPr>
      <w:r>
        <w:rPr>
          <w:rFonts w:ascii="宋体" w:hAnsi="宋体"/>
          <w:sz w:val="21"/>
          <w:szCs w:val="21"/>
          <w:lang w:val="zh-CN"/>
        </w:rPr>
        <w:t xml:space="preserve"> </w:t>
      </w:r>
      <w:r>
        <w:rPr>
          <w:rFonts w:ascii="宋体" w:hAnsi="宋体"/>
          <w:sz w:val="21"/>
          <w:szCs w:val="21"/>
          <w:u w:val="single"/>
          <w:lang w:val="zh-CN"/>
        </w:rPr>
        <w:t xml:space="preserve">                                    </w:t>
      </w:r>
      <w:r>
        <w:rPr>
          <w:rFonts w:ascii="宋体" w:hAnsi="宋体"/>
          <w:sz w:val="21"/>
          <w:szCs w:val="21"/>
          <w:lang w:val="zh-CN"/>
        </w:rPr>
        <w:t xml:space="preserve">：</w:t>
      </w:r>
      <w:r/>
    </w:p>
    <w:p>
      <w:pPr>
        <w:ind w:firstLine="660"/>
        <w:spacing w:line="400" w:lineRule="exact"/>
        <w:rPr>
          <w:rFonts w:ascii="宋体" w:hAnsi="宋体"/>
          <w:sz w:val="21"/>
          <w:szCs w:val="21"/>
        </w:rPr>
      </w:pPr>
      <w:r>
        <w:rPr>
          <w:rFonts w:ascii="宋体" w:hAnsi="宋体"/>
          <w:sz w:val="21"/>
          <w:szCs w:val="21"/>
          <w:lang w:val="zh-CN"/>
        </w:rPr>
        <w:t xml:space="preserve">本公司愿就由贵公司组织实施的编号为</w:t>
      </w:r>
      <w:r>
        <w:rPr>
          <w:rFonts w:ascii="宋体" w:hAnsi="宋体"/>
          <w:sz w:val="21"/>
          <w:szCs w:val="21"/>
          <w:u w:val="single"/>
          <w:lang w:val="zh-CN"/>
        </w:rPr>
        <w:t xml:space="preserve">                              </w:t>
      </w:r>
      <w:r>
        <w:rPr>
          <w:rFonts w:ascii="宋体" w:hAnsi="宋体"/>
          <w:sz w:val="21"/>
          <w:szCs w:val="21"/>
          <w:lang w:val="zh-CN"/>
        </w:rPr>
        <w:t xml:space="preserve">号的招标活动进行投标。本公司所提交的投标文件中所有关于投标资格的文件、证明和陈述均是真实的、准确的。若与真实情况不符，本公司愿意承担由此而产生的一切后果。</w:t>
      </w:r>
      <w:r/>
    </w:p>
    <w:p>
      <w:pPr>
        <w:ind w:firstLine="425"/>
        <w:spacing w:line="400" w:lineRule="exact"/>
        <w:rPr>
          <w:rFonts w:ascii="宋体" w:hAnsi="宋体"/>
          <w:sz w:val="21"/>
          <w:szCs w:val="21"/>
        </w:rPr>
      </w:pPr>
      <w:r>
        <w:rPr>
          <w:rFonts w:ascii="宋体" w:hAnsi="宋体"/>
          <w:sz w:val="21"/>
          <w:szCs w:val="21"/>
        </w:rPr>
      </w:r>
      <w:r/>
    </w:p>
    <w:p>
      <w:pPr>
        <w:ind w:firstLine="425"/>
        <w:spacing w:line="400" w:lineRule="exact"/>
        <w:rPr>
          <w:rFonts w:ascii="宋体" w:hAnsi="宋体"/>
          <w:sz w:val="21"/>
          <w:szCs w:val="21"/>
        </w:rPr>
      </w:pPr>
      <w:r>
        <w:rPr>
          <w:rFonts w:ascii="宋体" w:hAnsi="宋体"/>
          <w:sz w:val="21"/>
          <w:szCs w:val="21"/>
        </w:rPr>
      </w:r>
      <w:r/>
    </w:p>
    <w:p>
      <w:pPr>
        <w:ind w:firstLine="425"/>
        <w:spacing w:line="400" w:lineRule="exact"/>
        <w:rPr>
          <w:rFonts w:ascii="宋体" w:hAnsi="宋体"/>
          <w:sz w:val="21"/>
          <w:szCs w:val="21"/>
        </w:rPr>
      </w:pPr>
      <w:r>
        <w:rPr>
          <w:rFonts w:ascii="宋体" w:hAnsi="宋体"/>
          <w:sz w:val="21"/>
          <w:szCs w:val="21"/>
        </w:rPr>
      </w:r>
      <w:r/>
    </w:p>
    <w:p>
      <w:pPr>
        <w:jc w:val="right"/>
        <w:spacing w:line="400" w:lineRule="exact"/>
        <w:rPr>
          <w:rFonts w:ascii="宋体" w:hAnsi="宋体"/>
          <w:sz w:val="21"/>
          <w:szCs w:val="21"/>
          <w:lang w:val="zh-CN"/>
        </w:rPr>
      </w:pPr>
      <w:r>
        <w:rPr>
          <w:rFonts w:ascii="宋体" w:hAnsi="宋体"/>
          <w:sz w:val="21"/>
          <w:szCs w:val="21"/>
          <w:lang w:val="zh-CN"/>
        </w:rPr>
        <w:t xml:space="preserve"> </w:t>
      </w:r>
      <w:r>
        <w:rPr>
          <w:rFonts w:ascii="宋体" w:hAnsi="宋体"/>
          <w:sz w:val="21"/>
          <w:szCs w:val="21"/>
          <w:lang w:val="zh-CN"/>
        </w:rPr>
        <w:tab/>
      </w:r>
      <w:r>
        <w:rPr>
          <w:rFonts w:ascii="宋体" w:hAnsi="宋体"/>
          <w:sz w:val="21"/>
          <w:szCs w:val="21"/>
          <w:lang w:val="zh-CN"/>
        </w:rPr>
        <w:tab/>
      </w:r>
      <w:r>
        <w:rPr>
          <w:rFonts w:ascii="宋体" w:hAnsi="宋体"/>
          <w:sz w:val="21"/>
          <w:szCs w:val="21"/>
          <w:lang w:val="zh-CN"/>
        </w:rPr>
        <w:tab/>
      </w:r>
      <w:r>
        <w:rPr>
          <w:rFonts w:ascii="宋体" w:hAnsi="宋体"/>
          <w:sz w:val="21"/>
          <w:szCs w:val="21"/>
          <w:lang w:val="zh-CN"/>
        </w:rPr>
        <w:t xml:space="preserve">                  投标人：（公章）</w:t>
      </w:r>
      <w:r/>
    </w:p>
    <w:p>
      <w:pPr>
        <w:jc w:val="right"/>
        <w:spacing w:line="400" w:lineRule="exact"/>
        <w:rPr>
          <w:rFonts w:ascii="宋体" w:hAnsi="宋体"/>
          <w:sz w:val="21"/>
          <w:szCs w:val="21"/>
          <w:lang w:val="zh-CN"/>
        </w:rPr>
      </w:pPr>
      <w:r>
        <w:rPr>
          <w:rFonts w:ascii="宋体" w:hAnsi="宋体"/>
          <w:sz w:val="21"/>
          <w:szCs w:val="21"/>
          <w:lang w:val="zh-CN"/>
        </w:rPr>
        <w:t xml:space="preserve">法定代表人或</w:t>
      </w:r>
      <w:r>
        <w:rPr>
          <w:rFonts w:ascii="宋体" w:hAnsi="宋体"/>
          <w:sz w:val="21"/>
          <w:szCs w:val="21"/>
          <w:lang w:val="zh-CN"/>
        </w:rPr>
        <w:t xml:space="preserve">代理人</w:t>
      </w:r>
      <w:r>
        <w:rPr>
          <w:rFonts w:ascii="宋体" w:hAnsi="宋体"/>
          <w:sz w:val="21"/>
          <w:szCs w:val="21"/>
          <w:lang w:val="zh-CN"/>
        </w:rPr>
        <w:t xml:space="preserve">：（签字或盖章）</w:t>
      </w:r>
      <w:r/>
    </w:p>
    <w:p>
      <w:pPr>
        <w:pStyle w:val="741"/>
        <w:ind w:firstLine="0"/>
        <w:jc w:val="right"/>
        <w:spacing w:line="400" w:lineRule="exact"/>
        <w:rPr>
          <w:rFonts w:ascii="宋体" w:hAnsi="宋体" w:eastAsia="宋体"/>
          <w:sz w:val="21"/>
          <w:szCs w:val="21"/>
        </w:rPr>
      </w:pPr>
      <w:r>
        <w:rPr>
          <w:rFonts w:ascii="宋体" w:hAnsi="宋体" w:eastAsia="宋体"/>
          <w:sz w:val="21"/>
          <w:szCs w:val="21"/>
        </w:rPr>
        <w:t xml:space="preserve">日期：         年         月       日</w:t>
      </w:r>
      <w:r/>
    </w:p>
    <w:p>
      <w:pPr>
        <w:ind w:firstLine="3675"/>
        <w:spacing w:line="400" w:lineRule="exact"/>
        <w:rPr>
          <w:rFonts w:ascii="宋体" w:hAnsi="宋体"/>
          <w:sz w:val="21"/>
          <w:szCs w:val="21"/>
          <w:lang w:val="zh-CN"/>
        </w:rPr>
      </w:pPr>
      <w:r>
        <w:rPr>
          <w:rFonts w:ascii="宋体" w:hAnsi="宋体"/>
          <w:sz w:val="21"/>
          <w:szCs w:val="21"/>
          <w:lang w:val="zh-CN"/>
        </w:rPr>
      </w:r>
      <w:r/>
    </w:p>
    <w:p>
      <w:pPr>
        <w:spacing w:line="400" w:lineRule="exact"/>
        <w:rPr>
          <w:rFonts w:hint="eastAsia" w:ascii="宋体" w:hAnsi="宋体"/>
          <w:sz w:val="21"/>
          <w:szCs w:val="21"/>
        </w:rPr>
      </w:pPr>
      <w:r>
        <w:rPr>
          <w:rFonts w:hint="eastAsia" w:ascii="宋体" w:hAnsi="宋体"/>
          <w:sz w:val="21"/>
          <w:szCs w:val="21"/>
        </w:rPr>
      </w:r>
      <w:r/>
    </w:p>
    <w:p>
      <w:pPr>
        <w:jc w:val="both"/>
        <w:spacing w:line="400" w:lineRule="exact"/>
        <w:rPr>
          <w:rFonts w:hint="eastAsia" w:ascii="宋体" w:hAnsi="宋体" w:cs="宋体"/>
          <w:sz w:val="21"/>
          <w:szCs w:val="21"/>
        </w:rPr>
      </w:pPr>
      <w:r>
        <w:rPr>
          <w:rFonts w:ascii="宋体" w:hAnsi="宋体"/>
          <w:sz w:val="21"/>
          <w:szCs w:val="21"/>
          <w:lang w:val="zh-CN"/>
        </w:rPr>
        <w:br w:type="page" w:clear="all"/>
      </w:r>
      <w:r>
        <w:rPr>
          <w:rFonts w:hint="eastAsia" w:ascii="宋体" w:hAnsi="宋体" w:cs="宋体"/>
          <w:b/>
          <w:bCs/>
          <w:sz w:val="21"/>
          <w:szCs w:val="21"/>
          <w:lang w:val="zh-CN"/>
        </w:rPr>
        <w:t xml:space="preserve">格式</w:t>
      </w:r>
      <w:r>
        <w:rPr>
          <w:rFonts w:hint="eastAsia" w:ascii="宋体" w:hAnsi="宋体" w:cs="宋体"/>
          <w:b/>
          <w:bCs/>
          <w:sz w:val="21"/>
          <w:szCs w:val="21"/>
        </w:rPr>
        <w:t xml:space="preserve">10</w:t>
      </w:r>
      <w:r>
        <w:rPr>
          <w:rFonts w:hint="eastAsia" w:ascii="宋体" w:hAnsi="宋体" w:cs="宋体"/>
          <w:b/>
          <w:bCs/>
          <w:sz w:val="21"/>
          <w:szCs w:val="21"/>
          <w:lang w:val="zh-CN"/>
        </w:rPr>
        <w:t xml:space="preserve">、</w:t>
      </w:r>
      <w:r>
        <w:rPr>
          <w:rFonts w:hint="eastAsia" w:ascii="宋体" w:hAnsi="宋体" w:cs="宋体"/>
          <w:b/>
          <w:bCs/>
          <w:sz w:val="21"/>
          <w:szCs w:val="21"/>
        </w:rPr>
        <w:t xml:space="preserve">中小企业声明资料</w:t>
      </w:r>
      <w:r/>
    </w:p>
    <w:p>
      <w:pPr>
        <w:jc w:val="center"/>
        <w:spacing w:line="400" w:lineRule="exact"/>
        <w:rPr>
          <w:rFonts w:hint="eastAsia" w:ascii="宋体" w:hAnsi="宋体" w:cs="宋体"/>
          <w:b/>
          <w:sz w:val="32"/>
          <w:szCs w:val="32"/>
        </w:rPr>
      </w:pPr>
      <w:r>
        <w:rPr>
          <w:rFonts w:hint="eastAsia" w:ascii="宋体" w:hAnsi="宋体" w:cs="宋体"/>
          <w:b/>
          <w:sz w:val="32"/>
          <w:szCs w:val="32"/>
        </w:rPr>
      </w:r>
      <w:r/>
    </w:p>
    <w:p>
      <w:pPr>
        <w:jc w:val="center"/>
        <w:spacing w:line="360" w:lineRule="auto"/>
        <w:rPr>
          <w:rFonts w:hint="eastAsia" w:ascii="宋体" w:hAnsi="宋体" w:cs="宋体"/>
          <w:b/>
          <w:bCs/>
          <w:sz w:val="21"/>
          <w:szCs w:val="21"/>
        </w:rPr>
      </w:pPr>
      <w:r>
        <w:rPr>
          <w:rFonts w:hint="eastAsia" w:ascii="宋体" w:hAnsi="宋体" w:cs="宋体"/>
          <w:b/>
          <w:bCs/>
          <w:sz w:val="21"/>
          <w:szCs w:val="21"/>
        </w:rPr>
        <w:t xml:space="preserve">中小企业声明函（货物）</w:t>
      </w:r>
      <w:r/>
    </w:p>
    <w:p>
      <w:pPr>
        <w:ind w:firstLine="420"/>
        <w:spacing w:line="360" w:lineRule="auto"/>
        <w:rPr>
          <w:rFonts w:hint="eastAsia" w:ascii="宋体" w:hAnsi="宋体" w:cs="宋体"/>
          <w:sz w:val="21"/>
          <w:szCs w:val="21"/>
        </w:rPr>
      </w:pPr>
      <w:r>
        <w:rPr>
          <w:rFonts w:hint="eastAsia" w:ascii="宋体" w:hAnsi="宋体" w:cs="宋体"/>
          <w:sz w:val="21"/>
          <w:szCs w:val="21"/>
        </w:rPr>
        <w:t xml:space="preserve">本公司（联合体）郑重声明，根据《政府采购促进中小 企业发展管理办法》（财库﹝2020﹞46 号）的规定，本公司 （联合体）参加 </w:t>
      </w:r>
      <w:r>
        <w:rPr>
          <w:rFonts w:hint="eastAsia" w:ascii="宋体" w:hAnsi="宋体" w:cs="宋体"/>
          <w:sz w:val="21"/>
          <w:szCs w:val="21"/>
          <w:u w:val="single"/>
        </w:rPr>
        <w:t xml:space="preserve">（ 单 位 名 称 ） </w:t>
      </w:r>
      <w:r>
        <w:rPr>
          <w:rFonts w:hint="eastAsia" w:ascii="宋体" w:hAnsi="宋体" w:cs="宋体"/>
          <w:sz w:val="21"/>
          <w:szCs w:val="21"/>
        </w:rPr>
        <w:t xml:space="preserve">的 </w:t>
      </w:r>
      <w:r>
        <w:rPr>
          <w:rFonts w:hint="eastAsia" w:ascii="宋体" w:hAnsi="宋体" w:cs="宋体"/>
          <w:sz w:val="21"/>
          <w:szCs w:val="21"/>
          <w:u w:val="single"/>
        </w:rPr>
        <w:t xml:space="preserve">（ 项 目 名 称 ） </w:t>
      </w:r>
      <w:r>
        <w:rPr>
          <w:rFonts w:hint="eastAsia" w:ascii="宋体" w:hAnsi="宋体" w:cs="宋体"/>
          <w:sz w:val="21"/>
          <w:szCs w:val="21"/>
        </w:rPr>
        <w:t xml:space="preserve">采购活动，提 供的货物全部由符合政策要求的中小企业制造。相关企业 （含联合体中的中小企业、签订分包意向协议的中小企业） 的具体情况如下：</w:t>
      </w:r>
      <w:r/>
    </w:p>
    <w:p>
      <w:pPr>
        <w:numPr>
          <w:ilvl w:val="0"/>
          <w:numId w:val="3"/>
        </w:numPr>
        <w:ind w:left="140" w:firstLine="420"/>
        <w:spacing w:line="360" w:lineRule="auto"/>
        <w:rPr>
          <w:rFonts w:hint="eastAsia" w:ascii="宋体" w:hAnsi="宋体" w:cs="宋体"/>
          <w:sz w:val="21"/>
          <w:szCs w:val="21"/>
        </w:rPr>
      </w:pPr>
      <w:r>
        <w:rPr>
          <w:rFonts w:hint="eastAsia" w:ascii="宋体" w:hAnsi="宋体" w:cs="宋体"/>
          <w:sz w:val="21"/>
          <w:szCs w:val="21"/>
          <w:u w:val="single"/>
        </w:rPr>
        <w:t xml:space="preserve"> （所投产品）</w:t>
      </w:r>
      <w:r>
        <w:rPr>
          <w:rFonts w:hint="eastAsia" w:ascii="宋体" w:hAnsi="宋体" w:cs="宋体"/>
          <w:sz w:val="21"/>
          <w:szCs w:val="21"/>
        </w:rPr>
        <w:t xml:space="preserve">，属于 </w:t>
      </w:r>
      <w:r>
        <w:rPr>
          <w:rFonts w:hint="eastAsia" w:ascii="宋体" w:hAnsi="宋体" w:cs="宋体"/>
          <w:sz w:val="21"/>
          <w:szCs w:val="21"/>
          <w:u w:val="single"/>
        </w:rPr>
        <w:t xml:space="preserve">工业 </w:t>
      </w:r>
      <w:r>
        <w:rPr>
          <w:rFonts w:hint="eastAsia" w:ascii="宋体" w:hAnsi="宋体" w:cs="宋体"/>
          <w:sz w:val="21"/>
          <w:szCs w:val="21"/>
        </w:rPr>
        <w:t xml:space="preserve">；制造商为 </w:t>
      </w:r>
      <w:r>
        <w:rPr>
          <w:rFonts w:hint="eastAsia" w:ascii="宋体" w:hAnsi="宋体" w:cs="宋体"/>
          <w:sz w:val="21"/>
          <w:szCs w:val="21"/>
          <w:u w:val="single"/>
        </w:rPr>
        <w:t xml:space="preserve">（ 企 业 名 称 ）</w:t>
      </w:r>
      <w:r>
        <w:rPr>
          <w:rFonts w:hint="eastAsia" w:ascii="宋体" w:hAnsi="宋体" w:cs="宋体"/>
          <w:sz w:val="21"/>
          <w:szCs w:val="21"/>
        </w:rPr>
        <w:t xml:space="preserve"> ，从业人员</w:t>
      </w:r>
      <w:r>
        <w:rPr>
          <w:rFonts w:hint="eastAsia" w:ascii="宋体" w:hAnsi="宋体" w:cs="宋体"/>
          <w:sz w:val="21"/>
          <w:szCs w:val="21"/>
          <w:u w:val="single"/>
        </w:rPr>
        <w:t xml:space="preserve">      </w:t>
      </w:r>
      <w:r>
        <w:rPr>
          <w:rFonts w:hint="eastAsia" w:ascii="宋体" w:hAnsi="宋体" w:cs="宋体"/>
          <w:sz w:val="21"/>
          <w:szCs w:val="21"/>
        </w:rPr>
        <w:t xml:space="preserve">人，营业收入为</w:t>
      </w:r>
      <w:r>
        <w:rPr>
          <w:rFonts w:hint="eastAsia" w:ascii="宋体" w:hAnsi="宋体" w:cs="宋体"/>
          <w:sz w:val="21"/>
          <w:szCs w:val="21"/>
          <w:u w:val="single"/>
        </w:rPr>
        <w:t xml:space="preserve">        </w:t>
      </w:r>
      <w:r>
        <w:rPr>
          <w:rFonts w:hint="eastAsia" w:ascii="宋体" w:hAnsi="宋体" w:cs="宋体"/>
          <w:sz w:val="21"/>
          <w:szCs w:val="21"/>
        </w:rPr>
        <w:t xml:space="preserve">万元，资产总额为</w:t>
      </w:r>
      <w:r>
        <w:rPr>
          <w:rFonts w:hint="eastAsia" w:ascii="宋体" w:hAnsi="宋体" w:cs="宋体"/>
          <w:sz w:val="21"/>
          <w:szCs w:val="21"/>
          <w:u w:val="single"/>
        </w:rPr>
        <w:t xml:space="preserve">      </w:t>
      </w:r>
      <w:r>
        <w:rPr>
          <w:rFonts w:hint="eastAsia" w:ascii="宋体" w:hAnsi="宋体" w:cs="宋体"/>
          <w:sz w:val="21"/>
          <w:szCs w:val="21"/>
        </w:rPr>
        <w:t xml:space="preserve">万元，属于 </w:t>
      </w:r>
      <w:r>
        <w:rPr>
          <w:rFonts w:hint="eastAsia" w:ascii="宋体" w:hAnsi="宋体" w:cs="宋体"/>
          <w:sz w:val="21"/>
          <w:szCs w:val="21"/>
          <w:u w:val="single"/>
        </w:rPr>
        <w:t xml:space="preserve">（ 中 型 企 业 、 小 型 企 业 、 微 型 企 业 ） </w:t>
      </w:r>
      <w:r>
        <w:rPr>
          <w:rFonts w:hint="eastAsia" w:ascii="宋体" w:hAnsi="宋体" w:cs="宋体"/>
          <w:sz w:val="21"/>
          <w:szCs w:val="21"/>
        </w:rPr>
        <w:t xml:space="preserve">；</w:t>
      </w:r>
      <w:r/>
    </w:p>
    <w:p>
      <w:pPr>
        <w:spacing w:line="360" w:lineRule="auto"/>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   </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2、</w:t>
      </w:r>
      <w:r>
        <w:rPr>
          <w:rFonts w:hint="eastAsia" w:ascii="宋体" w:hAnsi="宋体" w:cs="宋体"/>
          <w:sz w:val="21"/>
          <w:szCs w:val="21"/>
          <w:u w:val="single"/>
        </w:rPr>
        <w:t xml:space="preserve">（所投产品）</w:t>
      </w:r>
      <w:r>
        <w:rPr>
          <w:rFonts w:hint="eastAsia" w:ascii="宋体" w:hAnsi="宋体" w:cs="宋体"/>
          <w:sz w:val="21"/>
          <w:szCs w:val="21"/>
        </w:rPr>
        <w:t xml:space="preserve">，属于 </w:t>
      </w:r>
      <w:r>
        <w:rPr>
          <w:rFonts w:hint="eastAsia" w:ascii="宋体" w:hAnsi="宋体" w:cs="宋体"/>
          <w:sz w:val="21"/>
          <w:szCs w:val="21"/>
          <w:u w:val="single"/>
        </w:rPr>
        <w:t xml:space="preserve">工业 </w:t>
      </w:r>
      <w:r>
        <w:rPr>
          <w:rFonts w:hint="eastAsia" w:ascii="宋体" w:hAnsi="宋体" w:cs="宋体"/>
          <w:sz w:val="21"/>
          <w:szCs w:val="21"/>
        </w:rPr>
        <w:t xml:space="preserve">；制造商为 </w:t>
      </w:r>
      <w:r>
        <w:rPr>
          <w:rFonts w:hint="eastAsia" w:ascii="宋体" w:hAnsi="宋体" w:cs="宋体"/>
          <w:sz w:val="21"/>
          <w:szCs w:val="21"/>
          <w:u w:val="single"/>
        </w:rPr>
        <w:t xml:space="preserve">（ 企 业 名 称 ）</w:t>
      </w:r>
      <w:r>
        <w:rPr>
          <w:rFonts w:hint="eastAsia" w:ascii="宋体" w:hAnsi="宋体" w:cs="宋体"/>
          <w:sz w:val="21"/>
          <w:szCs w:val="21"/>
        </w:rPr>
        <w:t xml:space="preserve"> ，从业人员</w:t>
      </w:r>
      <w:r>
        <w:rPr>
          <w:rFonts w:hint="eastAsia" w:ascii="宋体" w:hAnsi="宋体" w:cs="宋体"/>
          <w:sz w:val="21"/>
          <w:szCs w:val="21"/>
          <w:u w:val="single"/>
        </w:rPr>
        <w:t xml:space="preserve">      </w:t>
      </w:r>
      <w:r>
        <w:rPr>
          <w:rFonts w:hint="eastAsia" w:ascii="宋体" w:hAnsi="宋体" w:cs="宋体"/>
          <w:sz w:val="21"/>
          <w:szCs w:val="21"/>
        </w:rPr>
        <w:t xml:space="preserve">人，营业收入为</w:t>
      </w:r>
      <w:r>
        <w:rPr>
          <w:rFonts w:hint="eastAsia" w:ascii="宋体" w:hAnsi="宋体" w:cs="宋体"/>
          <w:sz w:val="21"/>
          <w:szCs w:val="21"/>
          <w:u w:val="single"/>
        </w:rPr>
        <w:t xml:space="preserve">        </w:t>
      </w:r>
      <w:r>
        <w:rPr>
          <w:rFonts w:hint="eastAsia" w:ascii="宋体" w:hAnsi="宋体" w:cs="宋体"/>
          <w:sz w:val="21"/>
          <w:szCs w:val="21"/>
        </w:rPr>
        <w:t xml:space="preserve">万元，资产总额为</w:t>
      </w:r>
      <w:r>
        <w:rPr>
          <w:rFonts w:hint="eastAsia" w:ascii="宋体" w:hAnsi="宋体" w:cs="宋体"/>
          <w:sz w:val="21"/>
          <w:szCs w:val="21"/>
          <w:u w:val="single"/>
        </w:rPr>
        <w:t xml:space="preserve">      </w:t>
      </w:r>
      <w:r>
        <w:rPr>
          <w:rFonts w:hint="eastAsia" w:ascii="宋体" w:hAnsi="宋体" w:cs="宋体"/>
          <w:sz w:val="21"/>
          <w:szCs w:val="21"/>
        </w:rPr>
        <w:t xml:space="preserve">万元，属于 </w:t>
      </w:r>
      <w:r>
        <w:rPr>
          <w:rFonts w:hint="eastAsia" w:ascii="宋体" w:hAnsi="宋体" w:cs="宋体"/>
          <w:sz w:val="21"/>
          <w:szCs w:val="21"/>
          <w:u w:val="single"/>
        </w:rPr>
        <w:t xml:space="preserve">（ 中 型 企 业 、 小 型 企 业 、 微 型 企 业 ）</w:t>
      </w:r>
      <w:r/>
    </w:p>
    <w:p>
      <w:pPr>
        <w:ind w:firstLine="840"/>
        <w:spacing w:line="360" w:lineRule="auto"/>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w:t>
      </w:r>
      <w:r/>
    </w:p>
    <w:p>
      <w:pPr>
        <w:ind w:firstLine="5670"/>
        <w:spacing w:line="360" w:lineRule="auto"/>
        <w:rPr>
          <w:rFonts w:hint="eastAsia" w:ascii="宋体" w:hAnsi="宋体" w:cs="宋体"/>
          <w:sz w:val="21"/>
          <w:szCs w:val="21"/>
        </w:rPr>
      </w:pPr>
      <w:r>
        <w:rPr>
          <w:rFonts w:hint="eastAsia" w:ascii="宋体" w:hAnsi="宋体" w:cs="宋体"/>
          <w:sz w:val="21"/>
          <w:szCs w:val="21"/>
        </w:rPr>
        <w:t xml:space="preserve">企业名称（盖章）： </w:t>
      </w:r>
      <w:r/>
    </w:p>
    <w:p>
      <w:pPr>
        <w:ind w:firstLine="6300"/>
        <w:spacing w:line="360" w:lineRule="auto"/>
        <w:rPr>
          <w:rFonts w:hint="eastAsia" w:ascii="宋体" w:hAnsi="宋体" w:cs="宋体"/>
          <w:sz w:val="21"/>
          <w:szCs w:val="21"/>
        </w:rPr>
      </w:pPr>
      <w:r>
        <w:rPr>
          <w:rFonts w:hint="eastAsia" w:ascii="宋体" w:hAnsi="宋体" w:cs="宋体"/>
          <w:sz w:val="21"/>
          <w:szCs w:val="21"/>
        </w:rPr>
        <w:t xml:space="preserve">日 期：</w:t>
      </w:r>
      <w:r/>
    </w:p>
    <w:p>
      <w:pPr>
        <w:ind w:left="119" w:firstLine="420"/>
        <w:rPr>
          <w:rFonts w:hint="eastAsia" w:ascii="宋体" w:hAnsi="宋体" w:cs="宋体"/>
          <w:sz w:val="21"/>
          <w:szCs w:val="21"/>
        </w:rPr>
      </w:pPr>
      <w:r>
        <w:rPr>
          <w:rFonts w:hint="eastAsia" w:ascii="宋体" w:hAnsi="宋体" w:cs="宋体"/>
          <w:sz w:val="21"/>
          <w:szCs w:val="21"/>
        </w:rPr>
        <w:t xml:space="preserve">注：</w:t>
      </w:r>
      <w:r/>
    </w:p>
    <w:p>
      <w:pPr>
        <w:ind w:left="119" w:firstLine="420"/>
        <w:rPr>
          <w:rFonts w:hint="eastAsia" w:ascii="宋体" w:hAnsi="宋体" w:cs="宋体"/>
          <w:sz w:val="21"/>
          <w:szCs w:val="21"/>
        </w:rPr>
      </w:pPr>
      <w:r>
        <w:rPr>
          <w:rFonts w:hint="eastAsia" w:ascii="宋体" w:hAnsi="宋体" w:cs="宋体"/>
          <w:sz w:val="21"/>
          <w:szCs w:val="21"/>
        </w:rPr>
        <w:t xml:space="preserve">1 、从业人员、营业收入、资产总额填报上一年度数据，无上一年度数据的新成立企业可不填报。</w:t>
      </w:r>
      <w:r/>
    </w:p>
    <w:p>
      <w:pPr>
        <w:ind w:left="119" w:firstLine="420"/>
        <w:rPr>
          <w:rFonts w:hint="eastAsia" w:ascii="宋体" w:hAnsi="宋体" w:cs="宋体"/>
          <w:sz w:val="21"/>
          <w:szCs w:val="21"/>
        </w:rPr>
      </w:pPr>
      <w:r>
        <w:rPr>
          <w:rFonts w:hint="eastAsia" w:ascii="宋体" w:hAnsi="宋体" w:cs="宋体"/>
          <w:sz w:val="21"/>
          <w:szCs w:val="21"/>
        </w:rPr>
        <w:t xml:space="preserve">2、划分标准：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119" w:firstLine="420"/>
        <w:rPr>
          <w:rFonts w:hint="eastAsia" w:ascii="宋体" w:hAnsi="宋体" w:cs="宋体"/>
          <w:sz w:val="21"/>
          <w:szCs w:val="21"/>
        </w:rPr>
      </w:pPr>
      <w:r>
        <w:rPr>
          <w:rFonts w:hint="eastAsia" w:ascii="宋体" w:hAnsi="宋体" w:cs="宋体"/>
          <w:sz w:val="21"/>
          <w:szCs w:val="21"/>
        </w:rPr>
        <w:t xml:space="preserve">3、供应商按照规定提供声明函内容不实的，属于提供虚假材料谋取中标，依照《中华人民共和国政府采购法》等国家有关规定追究相应责任。</w:t>
      </w:r>
      <w:r/>
    </w:p>
    <w:p>
      <w:pPr>
        <w:ind w:left="119" w:firstLine="420"/>
        <w:rPr>
          <w:rFonts w:hint="eastAsia" w:ascii="宋体" w:hAnsi="宋体" w:cs="宋体"/>
          <w:sz w:val="21"/>
          <w:szCs w:val="21"/>
        </w:rPr>
      </w:pPr>
      <w:r>
        <w:rPr>
          <w:rFonts w:hint="eastAsia" w:ascii="宋体" w:hAnsi="宋体" w:cs="宋体"/>
          <w:sz w:val="21"/>
          <w:szCs w:val="21"/>
        </w:rPr>
        <w:t xml:space="preserve">4、中小企业，是指在中华人民共和国境内依</w:t>
      </w:r>
      <w:r>
        <w:rPr>
          <w:rFonts w:hint="eastAsia" w:ascii="宋体" w:hAnsi="宋体" w:cs="宋体"/>
          <w:sz w:val="21"/>
          <w:szCs w:val="21"/>
        </w:rPr>
        <w:t xml:space="preserve">法设立，依据国务院批准的中小企业划分标准确定的中型企业、小型企业和微型企业，但与大企业的负责人为同一人，或者与大企业存在直接控股、管理关系的除外。本条所称大企业是指按照其自身所属行业和对应的中小企业划分标准，属于大型企业的企业。事业单位、社会组织等非企业主体不享受中小企业扶持政策，但事业单位、社会组织等非企业主体提供全部由中小企业制造的货物，参加货物采购项目的除外。事业单位直接控股和管理的企业，依据中小企业划分标准认定其企业类型。符合中小企业划分标准的个体工商户视同中小企业。残疾人福利性单位等视同小微企业。</w:t>
      </w:r>
      <w:r/>
    </w:p>
    <w:p>
      <w:pPr>
        <w:ind w:left="119" w:firstLine="422"/>
        <w:rPr>
          <w:rFonts w:hint="eastAsia" w:ascii="宋体" w:hAnsi="宋体" w:eastAsia="宋体" w:cs="宋体"/>
          <w:b/>
          <w:bCs/>
          <w:sz w:val="21"/>
          <w:szCs w:val="21"/>
          <w:lang w:eastAsia="zh-CN"/>
        </w:rPr>
      </w:pPr>
      <w:r>
        <w:rPr>
          <w:rFonts w:hint="eastAsia" w:ascii="宋体" w:hAnsi="宋体" w:cs="宋体"/>
          <w:b/>
          <w:bCs/>
          <w:sz w:val="21"/>
          <w:szCs w:val="21"/>
        </w:rPr>
        <w:t xml:space="preserve">5、供应商应当对</w:t>
      </w:r>
      <w:r>
        <w:rPr>
          <w:rFonts w:hint="eastAsia" w:ascii="宋体" w:hAnsi="宋体" w:cs="宋体"/>
          <w:b/>
          <w:bCs/>
          <w:sz w:val="21"/>
          <w:szCs w:val="21"/>
          <w:lang w:val="en-US" w:eastAsia="zh-CN"/>
        </w:rPr>
        <w:t xml:space="preserve">所有</w:t>
      </w:r>
      <w:r>
        <w:rPr>
          <w:rFonts w:hint="eastAsia" w:ascii="宋体" w:hAnsi="宋体" w:cs="宋体"/>
          <w:b/>
          <w:bCs/>
          <w:sz w:val="21"/>
          <w:szCs w:val="21"/>
        </w:rPr>
        <w:t xml:space="preserve">所投产品制造商</w:t>
      </w:r>
      <w:r>
        <w:rPr>
          <w:rFonts w:hint="eastAsia" w:ascii="宋体" w:hAnsi="宋体" w:cs="宋体"/>
          <w:b/>
          <w:bCs/>
          <w:sz w:val="21"/>
          <w:szCs w:val="21"/>
          <w:lang w:val="en-US" w:eastAsia="zh-CN"/>
        </w:rPr>
        <w:t xml:space="preserve">一一</w:t>
      </w:r>
      <w:r>
        <w:rPr>
          <w:rFonts w:hint="eastAsia" w:ascii="宋体" w:hAnsi="宋体" w:cs="宋体"/>
          <w:b/>
          <w:bCs/>
          <w:sz w:val="21"/>
          <w:szCs w:val="21"/>
        </w:rPr>
        <w:t xml:space="preserve">进行声明</w:t>
      </w:r>
      <w:r>
        <w:rPr>
          <w:rFonts w:hint="eastAsia" w:ascii="宋体" w:hAnsi="宋体" w:cs="宋体"/>
          <w:b/>
          <w:bCs/>
          <w:sz w:val="21"/>
          <w:szCs w:val="21"/>
          <w:lang w:eastAsia="zh-CN"/>
        </w:rPr>
        <w:t xml:space="preserve">。</w:t>
      </w:r>
      <w:r/>
    </w:p>
    <w:p>
      <w:pPr>
        <w:spacing w:line="360" w:lineRule="auto"/>
        <w:rPr>
          <w:rFonts w:hint="default" w:ascii="宋体" w:hAnsi="宋体" w:eastAsia="宋体" w:cs="宋体"/>
          <w:sz w:val="15"/>
          <w:szCs w:val="15"/>
          <w:lang w:val="en-US" w:eastAsia="zh-CN"/>
        </w:rPr>
      </w:pPr>
      <w:r>
        <w:rPr>
          <w:rFonts w:hint="eastAsia" w:ascii="宋体" w:hAnsi="宋体" w:cs="宋体"/>
          <w:sz w:val="15"/>
          <w:szCs w:val="15"/>
          <w:lang w:val="en-US" w:eastAsia="zh-CN"/>
        </w:rPr>
        <w:t xml:space="preserve">      </w:t>
      </w:r>
      <w:r/>
    </w:p>
    <w:p>
      <w:pPr>
        <w:pStyle w:val="817"/>
        <w:ind w:firstLine="1928"/>
        <w:spacing w:line="400" w:lineRule="exact"/>
        <w:rPr>
          <w:rFonts w:hint="eastAsia" w:hAnsi="宋体" w:eastAsia="宋体" w:cs="宋体"/>
          <w:b/>
          <w:sz w:val="32"/>
          <w:szCs w:val="32"/>
          <w:lang w:val="zh-CN"/>
        </w:rPr>
      </w:pPr>
      <w:r>
        <w:rPr>
          <w:rFonts w:hint="eastAsia" w:hAnsi="宋体" w:eastAsia="宋体" w:cs="宋体"/>
          <w:b/>
          <w:sz w:val="32"/>
          <w:szCs w:val="32"/>
          <w:lang w:val="zh-CN"/>
        </w:rPr>
      </w:r>
      <w:r/>
    </w:p>
    <w:p>
      <w:pPr>
        <w:pStyle w:val="817"/>
        <w:spacing w:line="400" w:lineRule="exact"/>
        <w:rPr>
          <w:rFonts w:hint="eastAsia" w:hAnsi="宋体" w:eastAsia="宋体" w:cs="宋体"/>
          <w:b/>
          <w:bCs/>
          <w:sz w:val="21"/>
          <w:szCs w:val="21"/>
        </w:rPr>
      </w:pPr>
      <w:r>
        <w:rPr>
          <w:rFonts w:hint="eastAsia" w:hAnsi="宋体" w:eastAsia="宋体" w:cs="宋体"/>
          <w:b/>
          <w:bCs/>
          <w:sz w:val="21"/>
          <w:szCs w:val="21"/>
        </w:rPr>
      </w:r>
      <w:r/>
    </w:p>
    <w:p>
      <w:pPr>
        <w:pStyle w:val="817"/>
        <w:spacing w:line="400" w:lineRule="exact"/>
        <w:rPr>
          <w:rFonts w:hint="eastAsia" w:hAnsi="宋体" w:eastAsia="宋体" w:cs="宋体"/>
          <w:b/>
          <w:sz w:val="21"/>
          <w:szCs w:val="21"/>
          <w:lang w:val="zh-CN"/>
        </w:rPr>
      </w:pPr>
      <w:r>
        <w:rPr>
          <w:rFonts w:hint="eastAsia" w:hAnsi="宋体" w:eastAsia="宋体" w:cs="宋体"/>
          <w:b/>
          <w:bCs/>
          <w:sz w:val="21"/>
          <w:szCs w:val="21"/>
        </w:rPr>
        <w:t xml:space="preserve">格式11：</w:t>
      </w:r>
      <w:r>
        <w:rPr>
          <w:rFonts w:hint="eastAsia" w:hAnsi="宋体" w:eastAsia="宋体" w:cs="宋体"/>
          <w:b/>
          <w:sz w:val="21"/>
          <w:szCs w:val="21"/>
          <w:lang w:val="zh-CN"/>
        </w:rPr>
        <w:t xml:space="preserve">残疾人福利性单位声明函</w:t>
      </w:r>
      <w:r/>
    </w:p>
    <w:p>
      <w:pPr>
        <w:pStyle w:val="817"/>
        <w:spacing w:line="400" w:lineRule="exact"/>
        <w:rPr>
          <w:rFonts w:hint="eastAsia" w:hAnsi="宋体" w:eastAsia="宋体" w:cs="宋体"/>
          <w:b/>
          <w:bCs/>
          <w:sz w:val="21"/>
          <w:szCs w:val="21"/>
        </w:rPr>
      </w:pPr>
      <w:r>
        <w:rPr>
          <w:rFonts w:hint="eastAsia" w:hAnsi="宋体" w:eastAsia="宋体" w:cs="宋体"/>
          <w:b/>
          <w:bCs/>
          <w:sz w:val="21"/>
          <w:szCs w:val="21"/>
        </w:rPr>
      </w:r>
      <w:r/>
    </w:p>
    <w:p>
      <w:pPr>
        <w:pStyle w:val="817"/>
        <w:ind w:firstLine="3162"/>
        <w:spacing w:line="400" w:lineRule="exact"/>
        <w:rPr>
          <w:rFonts w:hint="eastAsia" w:hAnsi="宋体" w:eastAsia="宋体" w:cs="宋体"/>
          <w:b/>
          <w:bCs/>
          <w:sz w:val="21"/>
          <w:szCs w:val="21"/>
        </w:rPr>
      </w:pPr>
      <w:r>
        <w:rPr>
          <w:rFonts w:hint="eastAsia" w:hAnsi="宋体" w:eastAsia="宋体" w:cs="宋体"/>
          <w:b/>
          <w:bCs/>
          <w:sz w:val="21"/>
          <w:szCs w:val="21"/>
        </w:rPr>
        <w:t xml:space="preserve">残疾人福利性单位声明函</w:t>
      </w:r>
      <w:r/>
    </w:p>
    <w:p>
      <w:pPr>
        <w:pStyle w:val="759"/>
        <w:spacing w:before="0" w:beforeAutospacing="0" w:after="0" w:afterAutospacing="0" w:line="480" w:lineRule="atLeast"/>
        <w:rPr>
          <w:rFonts w:hint="eastAsia"/>
          <w:color w:val="333333"/>
          <w:sz w:val="21"/>
          <w:szCs w:val="21"/>
        </w:rPr>
      </w:pPr>
      <w:r>
        <w:rPr>
          <w:rFonts w:hint="eastAsia"/>
          <w:color w:val="333333"/>
          <w:sz w:val="21"/>
          <w:szCs w:val="21"/>
        </w:rPr>
      </w:r>
      <w:r/>
    </w:p>
    <w:p>
      <w:pPr>
        <w:pStyle w:val="817"/>
        <w:ind w:firstLine="630"/>
        <w:spacing w:line="400" w:lineRule="exact"/>
        <w:rPr>
          <w:rFonts w:hint="eastAsia" w:hAnsi="宋体" w:eastAsia="宋体" w:cs="宋体"/>
          <w:sz w:val="21"/>
          <w:szCs w:val="21"/>
        </w:rPr>
      </w:pPr>
      <w:r>
        <w:rPr>
          <w:rFonts w:hint="eastAsia" w:hAnsi="宋体" w:eastAsia="宋体" w:cs="宋体"/>
          <w:sz w:val="21"/>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17"/>
        <w:spacing w:line="400" w:lineRule="exact"/>
        <w:rPr>
          <w:rFonts w:hint="eastAsia" w:hAnsi="宋体" w:eastAsia="宋体" w:cs="宋体"/>
          <w:sz w:val="21"/>
          <w:szCs w:val="21"/>
        </w:rPr>
      </w:pPr>
      <w:r>
        <w:rPr>
          <w:rFonts w:hint="eastAsia" w:hAnsi="宋体" w:eastAsia="宋体" w:cs="宋体"/>
          <w:sz w:val="21"/>
          <w:szCs w:val="21"/>
        </w:rPr>
        <w:t xml:space="preserve">本单位对上述声明的真实性负责。如有虚假，将依法承担相应责任。</w:t>
      </w:r>
      <w:r/>
    </w:p>
    <w:p>
      <w:pPr>
        <w:pStyle w:val="759"/>
        <w:spacing w:before="0" w:beforeAutospacing="0" w:after="0" w:afterAutospacing="0" w:line="480" w:lineRule="atLeast"/>
        <w:rPr>
          <w:rFonts w:hint="eastAsia"/>
          <w:color w:val="333333"/>
          <w:sz w:val="21"/>
          <w:szCs w:val="21"/>
        </w:rPr>
      </w:pPr>
      <w:r>
        <w:rPr>
          <w:rFonts w:hint="eastAsia"/>
          <w:color w:val="333333"/>
          <w:sz w:val="21"/>
          <w:szCs w:val="21"/>
        </w:rPr>
      </w:r>
      <w:r/>
    </w:p>
    <w:p>
      <w:pPr>
        <w:pStyle w:val="759"/>
        <w:spacing w:before="0" w:beforeAutospacing="0" w:after="0" w:afterAutospacing="0" w:line="480" w:lineRule="atLeast"/>
        <w:rPr>
          <w:rFonts w:hint="eastAsia"/>
          <w:color w:val="333333"/>
          <w:sz w:val="21"/>
          <w:szCs w:val="21"/>
        </w:rPr>
      </w:pPr>
      <w:r>
        <w:rPr>
          <w:rFonts w:hint="eastAsia"/>
          <w:color w:val="333333"/>
          <w:sz w:val="21"/>
          <w:szCs w:val="21"/>
        </w:rPr>
      </w:r>
      <w:r/>
    </w:p>
    <w:p>
      <w:pPr>
        <w:pStyle w:val="759"/>
        <w:jc w:val="right"/>
        <w:spacing w:before="0" w:beforeAutospacing="0" w:after="0" w:afterAutospacing="0" w:line="480" w:lineRule="atLeast"/>
        <w:rPr>
          <w:rFonts w:hint="eastAsia"/>
          <w:color w:val="333333"/>
          <w:sz w:val="21"/>
          <w:szCs w:val="21"/>
        </w:rPr>
      </w:pPr>
      <w:r>
        <w:rPr>
          <w:rFonts w:hint="eastAsia"/>
          <w:color w:val="333333"/>
          <w:sz w:val="21"/>
          <w:szCs w:val="21"/>
        </w:rPr>
        <w:t xml:space="preserve">                  </w:t>
      </w:r>
      <w:r>
        <w:rPr>
          <w:rFonts w:hint="eastAsia"/>
          <w:color w:val="333333"/>
          <w:sz w:val="21"/>
          <w:szCs w:val="21"/>
        </w:rPr>
        <w:t xml:space="preserve">单位名称（盖章）：</w:t>
      </w:r>
      <w:r/>
    </w:p>
    <w:p>
      <w:pPr>
        <w:spacing w:line="360" w:lineRule="auto"/>
        <w:rPr>
          <w:rFonts w:hint="eastAsia" w:ascii="宋体" w:hAnsi="宋体" w:cs="宋体"/>
          <w:sz w:val="21"/>
          <w:szCs w:val="21"/>
        </w:rPr>
      </w:pPr>
      <w:r>
        <w:rPr>
          <w:rFonts w:hint="eastAsia" w:ascii="宋体" w:hAnsi="宋体" w:cs="宋体"/>
          <w:sz w:val="21"/>
          <w:szCs w:val="21"/>
        </w:rPr>
        <w:t xml:space="preserve">                                                               日期：</w:t>
      </w:r>
      <w:r/>
    </w:p>
    <w:p>
      <w:pPr>
        <w:pStyle w:val="744"/>
        <w:ind w:firstLine="444"/>
        <w:rPr>
          <w:rFonts w:hint="eastAsia" w:ascii="宋体" w:hAnsi="宋体" w:cs="宋体"/>
          <w:sz w:val="21"/>
          <w:szCs w:val="21"/>
        </w:rPr>
      </w:pPr>
      <w:r>
        <w:rPr>
          <w:rFonts w:hint="eastAsia" w:ascii="宋体" w:hAnsi="宋体" w:cs="宋体"/>
          <w:spacing w:val="6"/>
          <w:sz w:val="21"/>
          <w:szCs w:val="21"/>
        </w:rPr>
        <w:t xml:space="preserve">备注：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w:t>
      </w:r>
      <w:r>
        <w:rPr>
          <w:rFonts w:hint="eastAsia" w:ascii="宋体" w:hAnsi="宋体" w:cs="宋体"/>
          <w:spacing w:val="6"/>
          <w:sz w:val="21"/>
          <w:szCs w:val="21"/>
          <w:lang w:eastAsia="zh-CN"/>
        </w:rPr>
        <w:t xml:space="preserve">《中华人民共和国政府采购法》</w:t>
      </w:r>
      <w:r>
        <w:rPr>
          <w:rFonts w:hint="eastAsia" w:ascii="宋体" w:hAnsi="宋体" w:cs="宋体"/>
          <w:spacing w:val="6"/>
          <w:sz w:val="21"/>
          <w:szCs w:val="21"/>
        </w:rPr>
        <w:t xml:space="preserve">第七十七条第一款的规定追究法律责任。中标、中标供应商为残疾人福利性单位的，采购人或者其委托的采购代理机构应当随中标、中标结果同时公告其《残疾人福利性单位声明函》，接受社会监督。</w:t>
      </w:r>
      <w:r/>
    </w:p>
    <w:p>
      <w:pPr>
        <w:spacing w:line="360" w:lineRule="auto"/>
        <w:rPr>
          <w:rFonts w:hint="eastAsia" w:ascii="宋体" w:hAnsi="宋体" w:cs="宋体"/>
        </w:rPr>
      </w:pPr>
      <w:r>
        <w:rPr>
          <w:rFonts w:hint="eastAsia" w:ascii="宋体" w:hAnsi="宋体" w:cs="宋体"/>
        </w:rPr>
      </w:r>
      <w:r/>
    </w:p>
    <w:p>
      <w:pPr>
        <w:jc w:val="both"/>
        <w:spacing w:line="400" w:lineRule="exact"/>
        <w:rPr>
          <w:rFonts w:hint="eastAsia" w:ascii="宋体" w:hAnsi="宋体" w:cs="宋体"/>
          <w:sz w:val="21"/>
          <w:szCs w:val="21"/>
        </w:rPr>
      </w:pPr>
      <w:r>
        <w:rPr>
          <w:rFonts w:hint="eastAsia" w:ascii="宋体" w:hAnsi="宋体" w:cs="宋体"/>
          <w:sz w:val="21"/>
          <w:szCs w:val="21"/>
        </w:rPr>
      </w:r>
      <w:r/>
    </w:p>
    <w:p>
      <w:pPr>
        <w:jc w:val="both"/>
        <w:spacing w:line="400" w:lineRule="exact"/>
        <w:rPr>
          <w:rFonts w:hint="eastAsia" w:ascii="宋体" w:hAnsi="宋体" w:cs="宋体"/>
          <w:sz w:val="21"/>
          <w:szCs w:val="21"/>
        </w:rPr>
      </w:pPr>
      <w:r>
        <w:rPr>
          <w:rFonts w:hint="eastAsia" w:ascii="宋体" w:hAnsi="宋体" w:cs="宋体"/>
          <w:sz w:val="21"/>
          <w:szCs w:val="21"/>
        </w:rPr>
      </w:r>
      <w:r/>
    </w:p>
    <w:p>
      <w:pPr>
        <w:jc w:val="both"/>
        <w:spacing w:line="400" w:lineRule="exact"/>
        <w:rPr>
          <w:rFonts w:hint="eastAsia" w:ascii="宋体" w:hAnsi="宋体" w:cs="宋体"/>
          <w:sz w:val="21"/>
          <w:szCs w:val="21"/>
        </w:rPr>
      </w:pPr>
      <w:r>
        <w:rPr>
          <w:rFonts w:hint="eastAsia" w:ascii="宋体" w:hAnsi="宋体" w:cs="宋体"/>
          <w:sz w:val="21"/>
          <w:szCs w:val="21"/>
        </w:rPr>
      </w:r>
      <w:r/>
    </w:p>
    <w:p>
      <w:pPr>
        <w:jc w:val="both"/>
        <w:spacing w:line="400" w:lineRule="exact"/>
        <w:rPr>
          <w:rFonts w:hint="eastAsia" w:ascii="宋体" w:hAnsi="宋体" w:cs="宋体"/>
          <w:sz w:val="21"/>
          <w:szCs w:val="21"/>
        </w:rPr>
      </w:pPr>
      <w:r>
        <w:rPr>
          <w:rFonts w:hint="eastAsia" w:ascii="宋体" w:hAnsi="宋体" w:cs="宋体"/>
          <w:sz w:val="21"/>
          <w:szCs w:val="21"/>
        </w:rPr>
      </w:r>
      <w:r/>
    </w:p>
    <w:p>
      <w:pPr>
        <w:jc w:val="center"/>
        <w:spacing w:line="400" w:lineRule="exact"/>
        <w:rPr>
          <w:rFonts w:hint="eastAsia" w:ascii="宋体" w:hAnsi="宋体" w:cs="宋体"/>
          <w:b/>
          <w:bCs/>
          <w:spacing w:val="20"/>
          <w:sz w:val="30"/>
          <w:szCs w:val="30"/>
        </w:rPr>
      </w:pPr>
      <w:r>
        <w:rPr>
          <w:rFonts w:hint="eastAsia" w:ascii="宋体" w:hAnsi="宋体" w:cs="宋体"/>
          <w:b/>
          <w:bCs/>
          <w:spacing w:val="20"/>
          <w:sz w:val="30"/>
          <w:szCs w:val="30"/>
        </w:rPr>
      </w:r>
      <w:r/>
    </w:p>
    <w:p>
      <w:pPr>
        <w:jc w:val="center"/>
        <w:spacing w:line="400" w:lineRule="exact"/>
        <w:rPr>
          <w:rFonts w:hint="eastAsia" w:ascii="宋体" w:hAnsi="宋体" w:cs="宋体"/>
          <w:b/>
          <w:bCs/>
          <w:spacing w:val="20"/>
          <w:sz w:val="30"/>
          <w:szCs w:val="30"/>
        </w:rPr>
      </w:pPr>
      <w:r>
        <w:rPr>
          <w:rFonts w:hint="eastAsia" w:ascii="宋体" w:hAnsi="宋体" w:cs="宋体"/>
          <w:b/>
          <w:bCs/>
          <w:spacing w:val="20"/>
          <w:sz w:val="30"/>
          <w:szCs w:val="30"/>
        </w:rPr>
      </w:r>
      <w:r/>
    </w:p>
    <w:p>
      <w:pPr>
        <w:jc w:val="center"/>
        <w:spacing w:line="400" w:lineRule="exact"/>
        <w:rPr>
          <w:rFonts w:hint="eastAsia" w:ascii="宋体" w:hAnsi="宋体" w:cs="宋体"/>
          <w:b/>
          <w:bCs/>
          <w:spacing w:val="20"/>
          <w:sz w:val="30"/>
          <w:szCs w:val="30"/>
        </w:rPr>
      </w:pPr>
      <w:r>
        <w:rPr>
          <w:rFonts w:hint="eastAsia" w:ascii="宋体" w:hAnsi="宋体" w:cs="宋体"/>
          <w:b/>
          <w:bCs/>
          <w:spacing w:val="20"/>
          <w:sz w:val="30"/>
          <w:szCs w:val="30"/>
        </w:rPr>
      </w:r>
      <w:r/>
    </w:p>
    <w:p>
      <w:pPr>
        <w:jc w:val="center"/>
        <w:spacing w:line="400" w:lineRule="exact"/>
        <w:rPr>
          <w:rFonts w:hint="eastAsia" w:ascii="宋体" w:hAnsi="宋体" w:cs="宋体"/>
          <w:b/>
          <w:bCs/>
          <w:spacing w:val="20"/>
          <w:sz w:val="30"/>
          <w:szCs w:val="30"/>
        </w:rPr>
      </w:pPr>
      <w:r>
        <w:rPr>
          <w:rFonts w:hint="eastAsia" w:ascii="宋体" w:hAnsi="宋体" w:cs="宋体"/>
          <w:b/>
          <w:bCs/>
          <w:spacing w:val="20"/>
          <w:sz w:val="30"/>
          <w:szCs w:val="30"/>
        </w:rPr>
      </w:r>
      <w:r/>
    </w:p>
    <w:p>
      <w:pPr>
        <w:jc w:val="center"/>
        <w:spacing w:line="400" w:lineRule="exact"/>
        <w:rPr>
          <w:rFonts w:hint="eastAsia" w:ascii="宋体" w:hAnsi="宋体" w:cs="宋体"/>
          <w:b/>
          <w:bCs/>
          <w:spacing w:val="20"/>
          <w:sz w:val="30"/>
          <w:szCs w:val="30"/>
        </w:rPr>
      </w:pPr>
      <w:r>
        <w:rPr>
          <w:rFonts w:hint="eastAsia" w:ascii="宋体" w:hAnsi="宋体" w:cs="宋体"/>
          <w:b/>
          <w:bCs/>
          <w:spacing w:val="20"/>
          <w:sz w:val="30"/>
          <w:szCs w:val="30"/>
        </w:rPr>
      </w:r>
      <w:r/>
    </w:p>
    <w:p>
      <w:pPr>
        <w:jc w:val="center"/>
        <w:spacing w:line="400" w:lineRule="exact"/>
        <w:rPr>
          <w:rFonts w:hint="eastAsia" w:ascii="宋体" w:hAnsi="宋体" w:cs="宋体"/>
          <w:b/>
          <w:bCs/>
          <w:spacing w:val="20"/>
          <w:sz w:val="30"/>
          <w:szCs w:val="30"/>
        </w:rPr>
      </w:pPr>
      <w:r>
        <w:rPr>
          <w:rFonts w:hint="eastAsia" w:ascii="宋体" w:hAnsi="宋体" w:cs="宋体"/>
          <w:b/>
          <w:bCs/>
          <w:spacing w:val="20"/>
          <w:sz w:val="30"/>
          <w:szCs w:val="30"/>
        </w:rPr>
      </w:r>
      <w:r/>
    </w:p>
    <w:p>
      <w:pPr>
        <w:jc w:val="center"/>
        <w:spacing w:line="400" w:lineRule="exact"/>
        <w:rPr>
          <w:rFonts w:hint="eastAsia" w:ascii="宋体" w:hAnsi="宋体" w:cs="宋体"/>
          <w:b/>
          <w:bCs/>
          <w:spacing w:val="20"/>
          <w:sz w:val="30"/>
          <w:szCs w:val="30"/>
        </w:rPr>
      </w:pPr>
      <w:r>
        <w:rPr>
          <w:rFonts w:hint="eastAsia" w:ascii="宋体" w:hAnsi="宋体" w:cs="宋体"/>
          <w:b/>
          <w:bCs/>
          <w:spacing w:val="20"/>
          <w:sz w:val="30"/>
          <w:szCs w:val="30"/>
        </w:rPr>
      </w:r>
      <w:r/>
    </w:p>
    <w:p>
      <w:pPr>
        <w:pageBreakBefore/>
        <w:spacing w:line="360" w:lineRule="auto"/>
        <w:rPr>
          <w:rFonts w:hint="eastAsia" w:ascii="宋体" w:hAnsi="宋体" w:cs="宋体"/>
          <w:b/>
          <w:sz w:val="21"/>
          <w:szCs w:val="21"/>
          <w:lang w:val="zh-CN"/>
        </w:rPr>
      </w:pPr>
      <w:r>
        <w:rPr>
          <w:rFonts w:hint="eastAsia" w:ascii="宋体" w:hAnsi="宋体" w:cs="宋体"/>
          <w:b/>
          <w:sz w:val="21"/>
          <w:szCs w:val="21"/>
        </w:rPr>
        <w:t xml:space="preserve">格式12</w:t>
      </w:r>
      <w:r>
        <w:rPr>
          <w:rFonts w:hint="eastAsia" w:ascii="宋体" w:hAnsi="宋体" w:cs="宋体"/>
          <w:b/>
          <w:sz w:val="21"/>
          <w:szCs w:val="21"/>
          <w:lang w:val="zh-CN"/>
        </w:rPr>
        <w:t xml:space="preserve">.监狱企业声明函</w:t>
      </w:r>
      <w:r/>
    </w:p>
    <w:p>
      <w:pPr>
        <w:jc w:val="center"/>
        <w:rPr>
          <w:rFonts w:hint="eastAsia" w:ascii="宋体" w:hAnsi="宋体" w:cs="宋体"/>
          <w:b/>
          <w:bCs/>
          <w:sz w:val="21"/>
          <w:szCs w:val="21"/>
        </w:rPr>
      </w:pPr>
      <w:r>
        <w:rPr>
          <w:rFonts w:hint="eastAsia" w:ascii="宋体" w:hAnsi="宋体" w:cs="宋体"/>
          <w:b/>
          <w:bCs/>
          <w:sz w:val="21"/>
          <w:szCs w:val="21"/>
        </w:rPr>
        <w:t xml:space="preserve">监狱企业声明函</w:t>
      </w:r>
      <w:r/>
    </w:p>
    <w:p>
      <w:pPr>
        <w:pStyle w:val="759"/>
        <w:ind w:firstLine="480"/>
        <w:spacing w:before="75" w:beforeAutospacing="0" w:after="75" w:afterAutospacing="0" w:line="435" w:lineRule="atLeast"/>
        <w:rPr>
          <w:rFonts w:hint="eastAsia"/>
          <w:sz w:val="21"/>
          <w:szCs w:val="21"/>
        </w:rPr>
      </w:pPr>
      <w:r>
        <w:rPr>
          <w:rFonts w:hint="eastAsia"/>
          <w:sz w:val="21"/>
          <w:szCs w:val="21"/>
        </w:rPr>
      </w:r>
      <w:r/>
    </w:p>
    <w:p>
      <w:pPr>
        <w:pStyle w:val="759"/>
        <w:ind w:firstLine="480"/>
        <w:spacing w:before="75" w:beforeAutospacing="0" w:after="75" w:afterAutospacing="0" w:line="435" w:lineRule="atLeast"/>
        <w:rPr>
          <w:rFonts w:hint="eastAsia"/>
          <w:sz w:val="21"/>
          <w:szCs w:val="21"/>
        </w:rPr>
      </w:pPr>
      <w:r>
        <w:rPr>
          <w:rFonts w:hint="eastAsia"/>
          <w:sz w:val="21"/>
          <w:szCs w:val="21"/>
        </w:rPr>
        <w:t xml:space="preserve">本企业（单位）郑重声明下列事项（按照实际情况勾选或填空）：</w:t>
      </w:r>
      <w:r/>
    </w:p>
    <w:p>
      <w:pPr>
        <w:pStyle w:val="759"/>
        <w:ind w:firstLine="480"/>
        <w:spacing w:before="75" w:beforeAutospacing="0" w:after="75" w:afterAutospacing="0" w:line="435" w:lineRule="atLeast"/>
        <w:rPr>
          <w:rFonts w:hint="eastAsia"/>
          <w:sz w:val="21"/>
          <w:szCs w:val="21"/>
        </w:rPr>
      </w:pPr>
      <w:r>
        <w:rPr>
          <w:rFonts w:hint="eastAsia"/>
          <w:sz w:val="21"/>
          <w:szCs w:val="21"/>
        </w:rPr>
        <w:t xml:space="preserve">本企业（单位）为直接投标单位提供本企业（单位）的服务。</w:t>
      </w:r>
      <w:r/>
    </w:p>
    <w:p>
      <w:pPr>
        <w:pStyle w:val="759"/>
        <w:numPr>
          <w:ilvl w:val="0"/>
          <w:numId w:val="4"/>
        </w:numPr>
        <w:ind w:firstLine="480"/>
        <w:spacing w:before="75" w:beforeAutospacing="0" w:after="75" w:afterAutospacing="0" w:line="435" w:lineRule="atLeast"/>
        <w:rPr>
          <w:rFonts w:hint="eastAsia"/>
          <w:sz w:val="21"/>
          <w:szCs w:val="21"/>
        </w:rPr>
      </w:pPr>
      <w:r>
        <w:rPr>
          <w:rFonts w:hint="eastAsia"/>
          <w:sz w:val="21"/>
          <w:szCs w:val="21"/>
        </w:rPr>
        <w:t xml:space="preserve">本企业（单位）（请填写：是、不是）监狱企业。</w:t>
      </w:r>
      <w:r/>
    </w:p>
    <w:p>
      <w:pPr>
        <w:pStyle w:val="759"/>
        <w:ind w:firstLine="420"/>
        <w:spacing w:before="75" w:beforeAutospacing="0" w:after="75" w:afterAutospacing="0" w:line="435" w:lineRule="atLeast"/>
        <w:rPr>
          <w:rFonts w:hint="eastAsia"/>
          <w:sz w:val="21"/>
          <w:szCs w:val="21"/>
        </w:rPr>
      </w:pPr>
      <w:r>
        <w:rPr>
          <w:rFonts w:hint="eastAsia"/>
          <w:sz w:val="21"/>
          <w:szCs w:val="21"/>
        </w:rPr>
        <w:t xml:space="preserve">（2）本企业（单位）（请填写：是、不是）为联合体一方，提供本企业（单位）的服务。本企业（单位）提供协议合同金额占到共同投标协议合同总金额的比例为。</w:t>
      </w:r>
      <w:r/>
    </w:p>
    <w:p>
      <w:pPr>
        <w:pStyle w:val="759"/>
        <w:ind w:firstLine="480"/>
        <w:spacing w:before="75" w:beforeAutospacing="0" w:after="75" w:afterAutospacing="0" w:line="435" w:lineRule="atLeast"/>
        <w:rPr>
          <w:rFonts w:hint="eastAsia"/>
          <w:sz w:val="21"/>
          <w:szCs w:val="21"/>
        </w:rPr>
      </w:pPr>
      <w:r>
        <w:rPr>
          <w:rFonts w:hint="eastAsia"/>
          <w:sz w:val="21"/>
          <w:szCs w:val="21"/>
        </w:rPr>
        <w:t xml:space="preserve">　　本企业（单位）对上述声明的真实性负责。如有虚假，将依法承担相应责任。</w:t>
      </w:r>
      <w:r/>
    </w:p>
    <w:p>
      <w:pPr>
        <w:pStyle w:val="759"/>
        <w:ind w:firstLine="480"/>
        <w:spacing w:before="75" w:beforeAutospacing="0" w:after="75" w:afterAutospacing="0" w:line="435" w:lineRule="atLeast"/>
        <w:rPr>
          <w:rFonts w:hint="eastAsia"/>
          <w:sz w:val="21"/>
          <w:szCs w:val="21"/>
        </w:rPr>
      </w:pPr>
      <w:r>
        <w:rPr>
          <w:rFonts w:hint="eastAsia"/>
          <w:sz w:val="21"/>
          <w:szCs w:val="21"/>
        </w:rPr>
      </w:r>
      <w:r/>
    </w:p>
    <w:p>
      <w:pPr>
        <w:pStyle w:val="759"/>
        <w:ind w:firstLine="4200"/>
        <w:jc w:val="both"/>
        <w:spacing w:before="75" w:beforeAutospacing="0" w:after="75" w:afterAutospacing="0" w:line="435" w:lineRule="atLeast"/>
        <w:rPr>
          <w:rFonts w:hint="eastAsia"/>
          <w:sz w:val="21"/>
          <w:szCs w:val="21"/>
        </w:rPr>
      </w:pPr>
      <w:r>
        <w:rPr>
          <w:rFonts w:hint="eastAsia"/>
          <w:sz w:val="21"/>
          <w:szCs w:val="21"/>
        </w:rPr>
        <w:t xml:space="preserve">投标单位签章：</w:t>
      </w:r>
      <w:r>
        <w:rPr>
          <w:rFonts w:hint="eastAsia"/>
          <w:sz w:val="21"/>
          <w:szCs w:val="21"/>
          <w:u w:val="single"/>
        </w:rPr>
        <w:t xml:space="preserve">         </w:t>
      </w:r>
      <w:r/>
    </w:p>
    <w:p>
      <w:pPr>
        <w:pStyle w:val="759"/>
        <w:ind w:firstLine="4305"/>
        <w:spacing w:before="75" w:beforeAutospacing="0" w:after="75" w:afterAutospacing="0" w:line="435" w:lineRule="atLeast"/>
        <w:rPr>
          <w:rFonts w:hint="eastAsia"/>
          <w:sz w:val="21"/>
          <w:szCs w:val="21"/>
        </w:rPr>
      </w:pPr>
      <w:r>
        <w:rPr>
          <w:rFonts w:hint="eastAsia"/>
          <w:sz w:val="21"/>
          <w:szCs w:val="21"/>
        </w:rPr>
        <w:t xml:space="preserve">日     期：</w:t>
      </w:r>
      <w:r>
        <w:rPr>
          <w:rFonts w:hint="eastAsia"/>
          <w:sz w:val="21"/>
          <w:szCs w:val="21"/>
          <w:u w:val="single"/>
        </w:rPr>
        <w:t xml:space="preserve">    </w:t>
      </w:r>
      <w:r>
        <w:rPr>
          <w:rFonts w:hint="eastAsia"/>
          <w:sz w:val="21"/>
          <w:szCs w:val="21"/>
        </w:rPr>
        <w:t xml:space="preserve">年</w:t>
      </w:r>
      <w:r>
        <w:rPr>
          <w:rFonts w:hint="eastAsia"/>
          <w:sz w:val="21"/>
          <w:szCs w:val="21"/>
          <w:u w:val="single"/>
        </w:rPr>
        <w:t xml:space="preserve">   </w:t>
      </w:r>
      <w:r>
        <w:rPr>
          <w:rFonts w:hint="eastAsia"/>
          <w:sz w:val="21"/>
          <w:szCs w:val="21"/>
        </w:rPr>
        <w:t xml:space="preserve">月</w:t>
      </w:r>
      <w:r>
        <w:rPr>
          <w:rFonts w:hint="eastAsia"/>
          <w:sz w:val="21"/>
          <w:szCs w:val="21"/>
          <w:u w:val="single"/>
        </w:rPr>
        <w:t xml:space="preserve">   </w:t>
      </w:r>
      <w:r>
        <w:rPr>
          <w:rFonts w:hint="eastAsia"/>
          <w:sz w:val="21"/>
          <w:szCs w:val="21"/>
        </w:rPr>
        <w:t xml:space="preserve">日</w:t>
      </w:r>
      <w:r/>
    </w:p>
    <w:p>
      <w:pPr>
        <w:jc w:val="both"/>
        <w:spacing w:line="400" w:lineRule="exact"/>
        <w:rPr>
          <w:rFonts w:hint="eastAsia" w:ascii="宋体" w:hAnsi="宋体"/>
          <w:sz w:val="21"/>
          <w:szCs w:val="21"/>
        </w:rPr>
      </w:pPr>
      <w:r>
        <w:rPr>
          <w:rFonts w:hint="eastAsia" w:ascii="宋体" w:hAnsi="宋体"/>
          <w:sz w:val="21"/>
          <w:szCs w:val="21"/>
        </w:rPr>
      </w:r>
      <w:r/>
    </w:p>
    <w:p>
      <w:pPr>
        <w:pStyle w:val="759"/>
        <w:jc w:val="right"/>
        <w:spacing w:before="0" w:beforeAutospacing="0" w:after="0" w:afterAutospacing="0" w:line="480" w:lineRule="atLeast"/>
        <w:rPr>
          <w:rFonts w:ascii="&amp;quot" w:hAnsi="&amp;quot" w:eastAsia="&amp;quot" w:cs="&amp;quot"/>
          <w:color w:val="333333"/>
        </w:rPr>
      </w:pPr>
      <w:r>
        <w:rPr>
          <w:rFonts w:ascii="&amp;quot" w:hAnsi="&amp;quot" w:eastAsia="&amp;quot" w:cs="&amp;quot"/>
          <w:color w:val="333333"/>
        </w:rPr>
      </w:r>
      <w:r/>
    </w:p>
    <w:p>
      <w:pPr>
        <w:jc w:val="both"/>
        <w:spacing w:line="400" w:lineRule="exact"/>
        <w:rPr>
          <w:rFonts w:hint="eastAsia" w:ascii="宋体" w:hAnsi="宋体"/>
          <w:sz w:val="21"/>
          <w:szCs w:val="21"/>
        </w:rPr>
      </w:pPr>
      <w:r>
        <w:rPr>
          <w:rFonts w:hint="eastAsia" w:ascii="宋体" w:hAnsi="宋体"/>
          <w:sz w:val="21"/>
          <w:szCs w:val="21"/>
        </w:rPr>
      </w:r>
      <w:r/>
    </w:p>
    <w:p>
      <w:pPr>
        <w:jc w:val="both"/>
        <w:spacing w:line="400" w:lineRule="exact"/>
        <w:rPr>
          <w:rFonts w:hint="eastAsia" w:ascii="宋体" w:hAnsi="宋体"/>
          <w:sz w:val="21"/>
          <w:szCs w:val="21"/>
        </w:rPr>
      </w:pPr>
      <w:r>
        <w:rPr>
          <w:rFonts w:hint="eastAsia" w:ascii="宋体" w:hAnsi="宋体"/>
          <w:sz w:val="21"/>
          <w:szCs w:val="21"/>
        </w:rPr>
      </w:r>
      <w:r/>
    </w:p>
    <w:p>
      <w:pPr>
        <w:jc w:val="both"/>
        <w:spacing w:line="400" w:lineRule="exact"/>
        <w:rPr>
          <w:rFonts w:hint="eastAsia" w:ascii="宋体" w:hAnsi="宋体"/>
          <w:sz w:val="21"/>
          <w:szCs w:val="21"/>
        </w:rPr>
      </w:pPr>
      <w:r>
        <w:rPr>
          <w:rFonts w:hint="eastAsia" w:ascii="宋体" w:hAnsi="宋体"/>
          <w:sz w:val="21"/>
          <w:szCs w:val="21"/>
        </w:rPr>
      </w:r>
      <w:r/>
    </w:p>
    <w:p>
      <w:pPr>
        <w:jc w:val="both"/>
        <w:spacing w:line="400" w:lineRule="exact"/>
        <w:rPr>
          <w:rFonts w:hint="eastAsia" w:ascii="宋体" w:hAnsi="宋体"/>
          <w:sz w:val="21"/>
          <w:szCs w:val="21"/>
        </w:rPr>
      </w:pPr>
      <w:r>
        <w:rPr>
          <w:rFonts w:hint="eastAsia" w:ascii="宋体" w:hAnsi="宋体"/>
          <w:sz w:val="21"/>
          <w:szCs w:val="21"/>
        </w:rPr>
      </w:r>
      <w:r/>
    </w:p>
    <w:p>
      <w:pPr>
        <w:jc w:val="both"/>
        <w:spacing w:line="400" w:lineRule="exact"/>
        <w:rPr>
          <w:rFonts w:hint="eastAsia" w:ascii="宋体" w:hAnsi="宋体"/>
          <w:sz w:val="21"/>
          <w:szCs w:val="21"/>
        </w:rPr>
      </w:pPr>
      <w:r>
        <w:rPr>
          <w:rFonts w:hint="eastAsia" w:ascii="宋体" w:hAnsi="宋体"/>
          <w:sz w:val="21"/>
          <w:szCs w:val="21"/>
        </w:rPr>
      </w:r>
      <w:r/>
    </w:p>
    <w:p>
      <w:pPr>
        <w:jc w:val="both"/>
        <w:spacing w:line="400" w:lineRule="exact"/>
        <w:rPr>
          <w:rFonts w:hint="eastAsia" w:ascii="宋体" w:hAnsi="宋体"/>
          <w:sz w:val="21"/>
          <w:szCs w:val="21"/>
        </w:rPr>
      </w:pPr>
      <w:r>
        <w:rPr>
          <w:rFonts w:hint="eastAsia" w:ascii="宋体" w:hAnsi="宋体"/>
          <w:sz w:val="21"/>
          <w:szCs w:val="21"/>
        </w:rPr>
      </w:r>
      <w:r/>
    </w:p>
    <w:p>
      <w:pPr>
        <w:jc w:val="both"/>
        <w:spacing w:line="400" w:lineRule="exact"/>
        <w:rPr>
          <w:rFonts w:hint="eastAsia" w:ascii="宋体" w:hAnsi="宋体"/>
          <w:sz w:val="21"/>
          <w:szCs w:val="21"/>
        </w:rPr>
      </w:pPr>
      <w:r>
        <w:rPr>
          <w:rFonts w:hint="eastAsia" w:ascii="宋体" w:hAnsi="宋体"/>
          <w:sz w:val="21"/>
          <w:szCs w:val="21"/>
        </w:rPr>
      </w:r>
      <w:r/>
    </w:p>
    <w:p>
      <w:pPr>
        <w:jc w:val="center"/>
        <w:spacing w:line="400" w:lineRule="exact"/>
        <w:rPr>
          <w:rFonts w:ascii="宋体" w:hAnsi="宋体"/>
          <w:b/>
          <w:bCs/>
          <w:spacing w:val="20"/>
          <w:sz w:val="30"/>
          <w:szCs w:val="30"/>
        </w:rPr>
      </w:pPr>
      <w:r>
        <w:rPr>
          <w:rFonts w:ascii="宋体" w:hAnsi="宋体"/>
          <w:b/>
          <w:bCs/>
          <w:spacing w:val="20"/>
          <w:sz w:val="30"/>
          <w:szCs w:val="30"/>
        </w:rPr>
      </w:r>
      <w:r/>
    </w:p>
    <w:p>
      <w:pPr>
        <w:jc w:val="center"/>
        <w:spacing w:line="400" w:lineRule="exact"/>
        <w:rPr>
          <w:rFonts w:ascii="宋体" w:hAnsi="宋体"/>
          <w:b/>
          <w:bCs/>
          <w:spacing w:val="20"/>
          <w:sz w:val="30"/>
          <w:szCs w:val="30"/>
        </w:rPr>
      </w:pPr>
      <w:r>
        <w:rPr>
          <w:rFonts w:ascii="宋体" w:hAnsi="宋体"/>
          <w:b/>
          <w:bCs/>
          <w:spacing w:val="20"/>
          <w:sz w:val="30"/>
          <w:szCs w:val="30"/>
        </w:rPr>
      </w:r>
      <w:r/>
    </w:p>
    <w:p>
      <w:pPr>
        <w:jc w:val="center"/>
        <w:spacing w:line="400" w:lineRule="exact"/>
        <w:rPr>
          <w:rFonts w:ascii="宋体" w:hAnsi="宋体"/>
          <w:b/>
          <w:bCs/>
          <w:spacing w:val="20"/>
          <w:sz w:val="30"/>
          <w:szCs w:val="30"/>
        </w:rPr>
      </w:pPr>
      <w:r>
        <w:rPr>
          <w:rFonts w:ascii="宋体" w:hAnsi="宋体"/>
          <w:b/>
          <w:bCs/>
          <w:spacing w:val="20"/>
          <w:sz w:val="30"/>
          <w:szCs w:val="30"/>
        </w:rPr>
      </w:r>
      <w:r/>
    </w:p>
    <w:p>
      <w:pPr>
        <w:jc w:val="center"/>
        <w:spacing w:line="400" w:lineRule="exact"/>
        <w:rPr>
          <w:rFonts w:ascii="宋体" w:hAnsi="宋体"/>
          <w:b/>
          <w:bCs/>
          <w:spacing w:val="20"/>
          <w:sz w:val="30"/>
          <w:szCs w:val="30"/>
        </w:rPr>
      </w:pPr>
      <w:r>
        <w:rPr>
          <w:rFonts w:ascii="宋体" w:hAnsi="宋体"/>
          <w:b/>
          <w:bCs/>
          <w:spacing w:val="20"/>
          <w:sz w:val="30"/>
          <w:szCs w:val="30"/>
        </w:rPr>
      </w:r>
      <w:r/>
    </w:p>
    <w:p>
      <w:pPr>
        <w:jc w:val="center"/>
        <w:spacing w:line="400" w:lineRule="exact"/>
        <w:rPr>
          <w:rFonts w:ascii="宋体" w:hAnsi="宋体"/>
          <w:b/>
          <w:bCs/>
          <w:spacing w:val="20"/>
          <w:sz w:val="30"/>
          <w:szCs w:val="30"/>
        </w:rPr>
      </w:pPr>
      <w:r>
        <w:rPr>
          <w:rFonts w:ascii="宋体" w:hAnsi="宋体"/>
          <w:b/>
          <w:bCs/>
          <w:spacing w:val="20"/>
          <w:sz w:val="30"/>
          <w:szCs w:val="30"/>
        </w:rPr>
      </w:r>
      <w:r/>
    </w:p>
    <w:p>
      <w:pPr>
        <w:jc w:val="center"/>
        <w:spacing w:line="400" w:lineRule="exact"/>
        <w:rPr>
          <w:rFonts w:ascii="宋体" w:hAnsi="宋体"/>
          <w:b/>
          <w:bCs/>
          <w:spacing w:val="20"/>
          <w:sz w:val="30"/>
          <w:szCs w:val="30"/>
        </w:rPr>
      </w:pPr>
      <w:r>
        <w:rPr>
          <w:rFonts w:ascii="宋体" w:hAnsi="宋体"/>
          <w:b/>
          <w:bCs/>
          <w:spacing w:val="20"/>
          <w:sz w:val="30"/>
          <w:szCs w:val="30"/>
        </w:rPr>
      </w:r>
      <w:r/>
    </w:p>
    <w:p>
      <w:pPr>
        <w:jc w:val="center"/>
        <w:spacing w:line="400" w:lineRule="exact"/>
        <w:rPr>
          <w:rFonts w:ascii="宋体" w:hAnsi="宋体"/>
          <w:b/>
          <w:bCs/>
          <w:spacing w:val="20"/>
          <w:sz w:val="30"/>
          <w:szCs w:val="30"/>
        </w:rPr>
      </w:pPr>
      <w:r>
        <w:rPr>
          <w:rFonts w:ascii="宋体" w:hAnsi="宋体"/>
          <w:b/>
          <w:bCs/>
          <w:spacing w:val="20"/>
          <w:sz w:val="30"/>
          <w:szCs w:val="30"/>
        </w:rPr>
      </w:r>
      <w:r/>
    </w:p>
    <w:p>
      <w:pPr>
        <w:jc w:val="center"/>
        <w:spacing w:line="400" w:lineRule="exact"/>
        <w:rPr>
          <w:rFonts w:ascii="宋体" w:hAnsi="宋体"/>
          <w:b/>
          <w:bCs/>
          <w:spacing w:val="20"/>
          <w:sz w:val="30"/>
          <w:szCs w:val="30"/>
        </w:rPr>
      </w:pPr>
      <w:r>
        <w:rPr>
          <w:rFonts w:ascii="宋体" w:hAnsi="宋体"/>
          <w:b/>
          <w:bCs/>
          <w:spacing w:val="20"/>
          <w:sz w:val="30"/>
          <w:szCs w:val="30"/>
        </w:rPr>
      </w:r>
      <w:r/>
    </w:p>
    <w:p>
      <w:pPr>
        <w:jc w:val="center"/>
        <w:spacing w:line="400" w:lineRule="exact"/>
        <w:rPr>
          <w:rFonts w:ascii="宋体" w:hAnsi="宋体"/>
          <w:b/>
          <w:bCs/>
          <w:spacing w:val="20"/>
          <w:sz w:val="30"/>
          <w:szCs w:val="30"/>
        </w:rPr>
      </w:pPr>
      <w:r>
        <w:rPr>
          <w:rFonts w:ascii="宋体" w:hAnsi="宋体"/>
          <w:b/>
          <w:bCs/>
          <w:spacing w:val="20"/>
          <w:sz w:val="30"/>
          <w:szCs w:val="30"/>
        </w:rPr>
      </w:r>
      <w:r/>
    </w:p>
    <w:p>
      <w:pPr>
        <w:jc w:val="center"/>
        <w:spacing w:line="400" w:lineRule="exact"/>
        <w:rPr>
          <w:rFonts w:ascii="宋体" w:hAnsi="宋体"/>
          <w:b/>
          <w:bCs/>
          <w:spacing w:val="20"/>
          <w:sz w:val="30"/>
          <w:szCs w:val="30"/>
        </w:rPr>
      </w:pPr>
      <w:r>
        <w:rPr>
          <w:rFonts w:ascii="宋体" w:hAnsi="宋体"/>
          <w:b/>
          <w:bCs/>
          <w:spacing w:val="20"/>
          <w:sz w:val="30"/>
          <w:szCs w:val="30"/>
        </w:rPr>
      </w:r>
      <w:r/>
    </w:p>
    <w:p>
      <w:pPr>
        <w:pageBreakBefore/>
        <w:spacing w:line="360" w:lineRule="auto"/>
        <w:rPr>
          <w:rFonts w:hint="eastAsia" w:ascii="宋体" w:hAnsi="宋体" w:eastAsia="宋体" w:cs="宋体"/>
          <w:b/>
          <w:sz w:val="21"/>
          <w:szCs w:val="21"/>
          <w:lang w:val="zh-CN"/>
        </w:rPr>
      </w:pPr>
      <w:r>
        <w:rPr>
          <w:rFonts w:hint="eastAsia" w:ascii="宋体" w:hAnsi="宋体" w:eastAsia="宋体" w:cs="宋体"/>
          <w:b/>
          <w:sz w:val="21"/>
          <w:szCs w:val="21"/>
          <w:lang w:val="en-US" w:eastAsia="zh-CN"/>
        </w:rPr>
        <w:t xml:space="preserve">格式13.</w:t>
      </w:r>
      <w:r>
        <w:rPr>
          <w:rFonts w:hint="eastAsia" w:ascii="宋体" w:hAnsi="宋体" w:eastAsia="宋体" w:cs="宋体"/>
          <w:b/>
          <w:sz w:val="21"/>
          <w:szCs w:val="21"/>
          <w:lang w:val="zh-CN"/>
        </w:rPr>
        <w:t xml:space="preserve">关于符合本国产品标准的声明函</w:t>
      </w:r>
      <w:r/>
    </w:p>
    <w:p>
      <w:pPr>
        <w:ind w:firstLine="420"/>
        <w:spacing w:line="400" w:lineRule="exact"/>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759"/>
        <w:ind w:left="0" w:right="0" w:firstLine="0"/>
        <w:jc w:val="center"/>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333333"/>
          <w:spacing w:val="0"/>
          <w:sz w:val="36"/>
          <w:szCs w:val="36"/>
        </w:rPr>
        <w:pBdr>
          <w:top w:val="none" w:color="auto" w:sz="0" w:space="0"/>
          <w:left w:val="none" w:color="auto" w:sz="0" w:space="0"/>
          <w:bottom w:val="none" w:color="auto" w:sz="0" w:space="0"/>
          <w:right w:val="none" w:color="auto" w:sz="0" w:space="0"/>
        </w:pBdr>
        <w:suppressLineNumbers w:val="0"/>
      </w:pPr>
      <w:r>
        <w:rPr>
          <w:rStyle w:val="764"/>
          <w:rFonts w:hint="eastAsia" w:ascii="宋体" w:hAnsi="宋体" w:eastAsia="宋体" w:cs="宋体"/>
          <w:i w:val="0"/>
          <w:iCs w:val="0"/>
          <w:caps w:val="0"/>
          <w:color w:val="333333"/>
          <w:spacing w:val="0"/>
          <w:sz w:val="36"/>
          <w:szCs w:val="36"/>
          <w:shd w:val="clear" w:color="auto" w:fill="ffffff"/>
        </w:rPr>
        <w:t xml:space="preserve">关于符合本国产品标准的声明函</w:t>
      </w:r>
      <w:r/>
    </w:p>
    <w:p>
      <w:pPr>
        <w:pStyle w:val="759"/>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rPr>
      </w:r>
      <w:r/>
    </w:p>
    <w:p>
      <w:pPr>
        <w:pStyle w:val="759"/>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9"/>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1.</w:t>
      </w:r>
      <w:r>
        <w:rPr>
          <w:rStyle w:val="767"/>
          <w:rFonts w:hint="eastAsia" w:ascii="宋体" w:hAnsi="宋体" w:eastAsia="宋体" w:cs="宋体"/>
          <w:i w:val="0"/>
          <w:iCs w:val="0"/>
          <w:caps w:val="0"/>
          <w:color w:val="333333"/>
          <w:spacing w:val="0"/>
          <w:sz w:val="21"/>
          <w:szCs w:val="21"/>
          <w:shd w:val="clear" w:color="auto" w:fill="ffffff"/>
        </w:rPr>
        <w:t xml:space="preserve">（产品名称1）</w:t>
      </w:r>
      <w:r>
        <w:rPr>
          <w:rStyle w:val="767"/>
          <w:rFonts w:hint="eastAsia" w:ascii="宋体" w:hAnsi="宋体" w:eastAsia="宋体" w:cs="宋体"/>
          <w:i w:val="0"/>
          <w:iCs w:val="0"/>
          <w:caps w:val="0"/>
          <w:color w:val="333333"/>
          <w:spacing w:val="0"/>
          <w:sz w:val="21"/>
          <w:szCs w:val="21"/>
          <w:shd w:val="clear" w:color="auto" w:fill="ffffff"/>
          <w:vertAlign w:val="superscript"/>
        </w:rPr>
        <w:t xml:space="preserve">1</w:t>
      </w:r>
      <w:r>
        <w:rPr>
          <w:rFonts w:hint="eastAsia" w:ascii="宋体" w:hAnsi="宋体" w:eastAsia="宋体" w:cs="宋体"/>
          <w:i w:val="0"/>
          <w:iCs w:val="0"/>
          <w:caps w:val="0"/>
          <w:color w:val="333333"/>
          <w:spacing w:val="0"/>
          <w:sz w:val="21"/>
          <w:szCs w:val="21"/>
          <w:shd w:val="clear" w:color="auto" w:fill="ffffff"/>
        </w:rPr>
        <w:t xml:space="preserve">，生产厂为</w:t>
      </w:r>
      <w:r>
        <w:rPr>
          <w:rStyle w:val="767"/>
          <w:rFonts w:hint="eastAsia" w:ascii="宋体" w:hAnsi="宋体" w:eastAsia="宋体" w:cs="宋体"/>
          <w:i w:val="0"/>
          <w:iCs w:val="0"/>
          <w:caps w:val="0"/>
          <w:color w:val="333333"/>
          <w:spacing w:val="0"/>
          <w:sz w:val="21"/>
          <w:szCs w:val="21"/>
          <w:shd w:val="clear" w:color="auto" w:fill="ffffff"/>
        </w:rPr>
        <w:t xml:space="preserve">（厂名）</w:t>
      </w:r>
      <w:r>
        <w:rPr>
          <w:rStyle w:val="767"/>
          <w:rFonts w:hint="eastAsia" w:ascii="宋体" w:hAnsi="宋体" w:eastAsia="宋体" w:cs="宋体"/>
          <w:i w:val="0"/>
          <w:iCs w:val="0"/>
          <w:caps w:val="0"/>
          <w:color w:val="333333"/>
          <w:spacing w:val="0"/>
          <w:sz w:val="21"/>
          <w:szCs w:val="21"/>
          <w:shd w:val="clear" w:color="auto" w:fill="ffffff"/>
          <w:vertAlign w:val="superscript"/>
        </w:rPr>
        <w:t xml:space="preserve">2</w:t>
      </w:r>
      <w:r>
        <w:rPr>
          <w:rFonts w:hint="eastAsia" w:ascii="宋体" w:hAnsi="宋体" w:eastAsia="宋体" w:cs="宋体"/>
          <w:i w:val="0"/>
          <w:iCs w:val="0"/>
          <w:caps w:val="0"/>
          <w:color w:val="333333"/>
          <w:spacing w:val="0"/>
          <w:sz w:val="21"/>
          <w:szCs w:val="21"/>
          <w:shd w:val="clear" w:color="auto" w:fill="ffffff"/>
        </w:rPr>
        <w:t xml:space="preserve">，厂址为</w:t>
      </w:r>
      <w:r>
        <w:rPr>
          <w:rStyle w:val="767"/>
          <w:rFonts w:hint="eastAsia" w:ascii="宋体" w:hAnsi="宋体" w:eastAsia="宋体" w:cs="宋体"/>
          <w:i w:val="0"/>
          <w:iCs w:val="0"/>
          <w:caps w:val="0"/>
          <w:color w:val="333333"/>
          <w:spacing w:val="0"/>
          <w:sz w:val="21"/>
          <w:szCs w:val="21"/>
          <w:shd w:val="clear" w:color="auto" w:fill="ffffff"/>
        </w:rPr>
        <w:t xml:space="preserve">（生产厂址）</w:t>
      </w:r>
      <w:r>
        <w:rPr>
          <w:rFonts w:hint="eastAsia" w:ascii="宋体" w:hAnsi="宋体" w:eastAsia="宋体" w:cs="宋体"/>
          <w:i w:val="0"/>
          <w:iCs w:val="0"/>
          <w:caps w:val="0"/>
          <w:color w:val="333333"/>
          <w:spacing w:val="0"/>
          <w:sz w:val="21"/>
          <w:szCs w:val="21"/>
          <w:shd w:val="clear" w:color="auto" w:fill="ffffff"/>
        </w:rPr>
        <w:t xml:space="preserve">。</w:t>
      </w:r>
      <w:r>
        <w:rPr>
          <w:rStyle w:val="767"/>
          <w:rFonts w:hint="eastAsia" w:ascii="宋体" w:hAnsi="宋体" w:eastAsia="宋体" w:cs="宋体"/>
          <w:i w:val="0"/>
          <w:iCs w:val="0"/>
          <w:caps w:val="0"/>
          <w:strike/>
          <w:color w:val="333333"/>
          <w:spacing w:val="0"/>
          <w:sz w:val="21"/>
          <w:szCs w:val="21"/>
          <w:shd w:val="clear" w:color="auto" w:fill="ffffff"/>
        </w:rPr>
        <w:t xml:space="preserve">（产品名称1）</w:t>
      </w:r>
      <w:r>
        <w:rPr>
          <w:rFonts w:hint="eastAsia" w:ascii="宋体" w:hAnsi="宋体" w:eastAsia="宋体" w:cs="宋体"/>
          <w:i w:val="0"/>
          <w:iCs w:val="0"/>
          <w:caps w:val="0"/>
          <w:color w:val="333333"/>
          <w:spacing w:val="0"/>
          <w:sz w:val="21"/>
          <w:szCs w:val="21"/>
          <w:shd w:val="clear" w:color="auto" w:fill="ffffff"/>
        </w:rPr>
        <w:t xml:space="preserve">的中国境内生产的组件成本占比≥</w:t>
      </w:r>
      <w:r>
        <w:rPr>
          <w:rStyle w:val="767"/>
          <w:rFonts w:hint="eastAsia" w:ascii="宋体" w:hAnsi="宋体" w:eastAsia="宋体" w:cs="宋体"/>
          <w:b w:val="0"/>
          <w:bCs w:val="0"/>
          <w:i w:val="0"/>
          <w:iCs w:val="0"/>
          <w:caps w:val="0"/>
          <w:strike/>
          <w:color w:val="333333"/>
          <w:spacing w:val="0"/>
          <w:sz w:val="21"/>
          <w:szCs w:val="21"/>
          <w:shd w:val="clear" w:color="auto" w:fill="ffffff"/>
        </w:rPr>
        <w:t xml:space="preserve">（规定比例）</w:t>
      </w:r>
      <w:r>
        <w:rPr>
          <w:rStyle w:val="767"/>
          <w:rFonts w:hint="eastAsia" w:ascii="宋体" w:hAnsi="宋体" w:eastAsia="宋体" w:cs="宋体"/>
          <w:i w:val="0"/>
          <w:iCs w:val="0"/>
          <w:caps w:val="0"/>
          <w:color w:val="333333"/>
          <w:spacing w:val="0"/>
          <w:sz w:val="21"/>
          <w:szCs w:val="21"/>
          <w:shd w:val="clear" w:color="auto" w:fill="ffffff"/>
          <w:vertAlign w:val="superscript"/>
        </w:rPr>
        <w:t xml:space="preserve">3</w:t>
      </w:r>
      <w:r>
        <w:rPr>
          <w:rFonts w:hint="eastAsia" w:ascii="宋体" w:hAnsi="宋体" w:eastAsia="宋体" w:cs="宋体"/>
          <w:i w:val="0"/>
          <w:iCs w:val="0"/>
          <w:caps w:val="0"/>
          <w:color w:val="333333"/>
          <w:spacing w:val="0"/>
          <w:sz w:val="21"/>
          <w:szCs w:val="21"/>
          <w:shd w:val="clear" w:color="auto" w:fill="ffffff"/>
        </w:rPr>
        <w:t xml:space="preserve">。</w:t>
      </w:r>
      <w:r>
        <w:rPr>
          <w:rStyle w:val="767"/>
          <w:rFonts w:hint="eastAsia" w:ascii="宋体" w:hAnsi="宋体" w:eastAsia="宋体" w:cs="宋体"/>
          <w:b w:val="0"/>
          <w:bCs w:val="0"/>
          <w:i w:val="0"/>
          <w:iCs w:val="0"/>
          <w:caps w:val="0"/>
          <w:strike/>
          <w:color w:val="333333"/>
          <w:spacing w:val="0"/>
          <w:sz w:val="21"/>
          <w:szCs w:val="21"/>
          <w:shd w:val="clear" w:color="auto" w:fill="ffffff"/>
        </w:rPr>
        <w:t xml:space="preserve">（产品名称1）</w:t>
      </w:r>
      <w:r>
        <w:rPr>
          <w:rFonts w:hint="eastAsia" w:ascii="宋体" w:hAnsi="宋体" w:eastAsia="宋体" w:cs="宋体"/>
          <w:i w:val="0"/>
          <w:iCs w:val="0"/>
          <w:caps w:val="0"/>
          <w:color w:val="333333"/>
          <w:spacing w:val="0"/>
          <w:sz w:val="21"/>
          <w:szCs w:val="21"/>
          <w:shd w:val="clear" w:color="auto" w:fill="ffffff"/>
        </w:rPr>
        <w:t xml:space="preserve">的</w:t>
      </w:r>
      <w:r>
        <w:rPr>
          <w:rStyle w:val="767"/>
          <w:rFonts w:hint="eastAsia" w:ascii="宋体" w:hAnsi="宋体" w:eastAsia="宋体" w:cs="宋体"/>
          <w:b w:val="0"/>
          <w:bCs w:val="0"/>
          <w:i w:val="0"/>
          <w:iCs w:val="0"/>
          <w:caps w:val="0"/>
          <w:strike/>
          <w:color w:val="333333"/>
          <w:spacing w:val="0"/>
          <w:sz w:val="21"/>
          <w:szCs w:val="21"/>
          <w:shd w:val="clear" w:color="auto" w:fill="ffffff"/>
        </w:rPr>
        <w:t xml:space="preserve">（关键组件）</w:t>
      </w:r>
      <w:r>
        <w:rPr>
          <w:rStyle w:val="767"/>
          <w:rFonts w:hint="eastAsia" w:ascii="宋体" w:hAnsi="宋体" w:eastAsia="宋体" w:cs="宋体"/>
          <w:i w:val="0"/>
          <w:iCs w:val="0"/>
          <w:caps w:val="0"/>
          <w:color w:val="333333"/>
          <w:spacing w:val="0"/>
          <w:sz w:val="21"/>
          <w:szCs w:val="21"/>
          <w:shd w:val="clear" w:color="auto" w:fill="ffffff"/>
          <w:vertAlign w:val="superscript"/>
        </w:rPr>
        <w:t xml:space="preserve">4</w:t>
      </w:r>
      <w:r>
        <w:rPr>
          <w:rFonts w:hint="eastAsia" w:ascii="宋体" w:hAnsi="宋体" w:eastAsia="宋体" w:cs="宋体"/>
          <w:i w:val="0"/>
          <w:iCs w:val="0"/>
          <w:caps w:val="0"/>
          <w:color w:val="333333"/>
          <w:spacing w:val="0"/>
          <w:sz w:val="21"/>
          <w:szCs w:val="21"/>
          <w:shd w:val="clear" w:color="auto" w:fill="ffffff"/>
        </w:rPr>
        <w:t xml:space="preserve">在中国境内生产。</w:t>
      </w:r>
      <w:r>
        <w:rPr>
          <w:rStyle w:val="767"/>
          <w:rFonts w:hint="eastAsia" w:ascii="宋体" w:hAnsi="宋体" w:eastAsia="宋体" w:cs="宋体"/>
          <w:b w:val="0"/>
          <w:bCs w:val="0"/>
          <w:i w:val="0"/>
          <w:iCs w:val="0"/>
          <w:caps w:val="0"/>
          <w:strike/>
          <w:color w:val="333333"/>
          <w:spacing w:val="0"/>
          <w:sz w:val="21"/>
          <w:szCs w:val="21"/>
          <w:shd w:val="clear" w:color="auto" w:fill="ffffff"/>
        </w:rPr>
        <w:t xml:space="preserve">（产品名称1）</w:t>
      </w:r>
      <w:r>
        <w:rPr>
          <w:rFonts w:hint="eastAsia" w:ascii="宋体" w:hAnsi="宋体" w:eastAsia="宋体" w:cs="宋体"/>
          <w:i w:val="0"/>
          <w:iCs w:val="0"/>
          <w:caps w:val="0"/>
          <w:color w:val="333333"/>
          <w:spacing w:val="0"/>
          <w:sz w:val="21"/>
          <w:szCs w:val="21"/>
          <w:shd w:val="clear" w:color="auto" w:fill="ffffff"/>
        </w:rPr>
        <w:t xml:space="preserve">的</w:t>
      </w:r>
      <w:r>
        <w:rPr>
          <w:rStyle w:val="767"/>
          <w:rFonts w:hint="eastAsia" w:ascii="宋体" w:hAnsi="宋体" w:eastAsia="宋体" w:cs="宋体"/>
          <w:b w:val="0"/>
          <w:bCs w:val="0"/>
          <w:i w:val="0"/>
          <w:iCs w:val="0"/>
          <w:caps w:val="0"/>
          <w:strike/>
          <w:color w:val="333333"/>
          <w:spacing w:val="0"/>
          <w:sz w:val="21"/>
          <w:szCs w:val="21"/>
          <w:shd w:val="clear" w:color="auto" w:fill="ffffff"/>
        </w:rPr>
        <w:t xml:space="preserve">（关键工序）</w:t>
      </w:r>
      <w:r>
        <w:rPr>
          <w:rStyle w:val="767"/>
          <w:rFonts w:hint="eastAsia" w:ascii="宋体" w:hAnsi="宋体" w:eastAsia="宋体" w:cs="宋体"/>
          <w:i w:val="0"/>
          <w:iCs w:val="0"/>
          <w:caps w:val="0"/>
          <w:color w:val="333333"/>
          <w:spacing w:val="0"/>
          <w:sz w:val="21"/>
          <w:szCs w:val="21"/>
          <w:shd w:val="clear" w:color="auto" w:fill="ffffff"/>
          <w:vertAlign w:val="superscript"/>
        </w:rPr>
        <w:t xml:space="preserve">5</w:t>
      </w:r>
      <w:r>
        <w:rPr>
          <w:rFonts w:hint="eastAsia" w:ascii="宋体" w:hAnsi="宋体" w:eastAsia="宋体" w:cs="宋体"/>
          <w:i w:val="0"/>
          <w:iCs w:val="0"/>
          <w:caps w:val="0"/>
          <w:color w:val="333333"/>
          <w:spacing w:val="0"/>
          <w:sz w:val="21"/>
          <w:szCs w:val="21"/>
          <w:shd w:val="clear" w:color="auto" w:fill="ffffff"/>
        </w:rPr>
        <w:t xml:space="preserve">在中国境内完成。</w:t>
      </w:r>
      <w:r/>
    </w:p>
    <w:p>
      <w:pPr>
        <w:pStyle w:val="759"/>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2.</w:t>
      </w:r>
      <w:r>
        <w:rPr>
          <w:rStyle w:val="767"/>
          <w:rFonts w:hint="eastAsia" w:ascii="宋体" w:hAnsi="宋体" w:eastAsia="宋体" w:cs="宋体"/>
          <w:i w:val="0"/>
          <w:iCs w:val="0"/>
          <w:caps w:val="0"/>
          <w:color w:val="333333"/>
          <w:spacing w:val="0"/>
          <w:sz w:val="21"/>
          <w:szCs w:val="21"/>
          <w:shd w:val="clear" w:color="auto" w:fill="ffffff"/>
        </w:rPr>
        <w:t xml:space="preserve">（产品名称2）</w:t>
      </w:r>
      <w:r>
        <w:rPr>
          <w:rFonts w:hint="eastAsia" w:ascii="宋体" w:hAnsi="宋体" w:eastAsia="宋体" w:cs="宋体"/>
          <w:i w:val="0"/>
          <w:iCs w:val="0"/>
          <w:caps w:val="0"/>
          <w:color w:val="333333"/>
          <w:spacing w:val="0"/>
          <w:sz w:val="21"/>
          <w:szCs w:val="21"/>
          <w:shd w:val="clear" w:color="auto" w:fill="ffffff"/>
        </w:rPr>
        <w:t xml:space="preserve">，生产厂为</w:t>
      </w:r>
      <w:r>
        <w:rPr>
          <w:rStyle w:val="767"/>
          <w:rFonts w:hint="eastAsia" w:ascii="宋体" w:hAnsi="宋体" w:eastAsia="宋体" w:cs="宋体"/>
          <w:i w:val="0"/>
          <w:iCs w:val="0"/>
          <w:caps w:val="0"/>
          <w:color w:val="333333"/>
          <w:spacing w:val="0"/>
          <w:sz w:val="21"/>
          <w:szCs w:val="21"/>
          <w:shd w:val="clear" w:color="auto" w:fill="ffffff"/>
        </w:rPr>
        <w:t xml:space="preserve">（厂名）</w:t>
      </w:r>
      <w:r>
        <w:rPr>
          <w:rFonts w:hint="eastAsia" w:ascii="宋体" w:hAnsi="宋体" w:eastAsia="宋体" w:cs="宋体"/>
          <w:i w:val="0"/>
          <w:iCs w:val="0"/>
          <w:caps w:val="0"/>
          <w:color w:val="333333"/>
          <w:spacing w:val="0"/>
          <w:sz w:val="21"/>
          <w:szCs w:val="21"/>
          <w:shd w:val="clear" w:color="auto" w:fill="ffffff"/>
        </w:rPr>
        <w:t xml:space="preserve">，厂址为</w:t>
      </w:r>
      <w:r>
        <w:rPr>
          <w:rStyle w:val="767"/>
          <w:rFonts w:hint="eastAsia" w:ascii="宋体" w:hAnsi="宋体" w:eastAsia="宋体" w:cs="宋体"/>
          <w:i w:val="0"/>
          <w:iCs w:val="0"/>
          <w:caps w:val="0"/>
          <w:color w:val="333333"/>
          <w:spacing w:val="0"/>
          <w:sz w:val="21"/>
          <w:szCs w:val="21"/>
          <w:shd w:val="clear" w:color="auto" w:fill="ffffff"/>
        </w:rPr>
        <w:t xml:space="preserve">（生产厂址）</w:t>
      </w:r>
      <w:r>
        <w:rPr>
          <w:rFonts w:hint="eastAsia" w:ascii="宋体" w:hAnsi="宋体" w:eastAsia="宋体" w:cs="宋体"/>
          <w:i w:val="0"/>
          <w:iCs w:val="0"/>
          <w:caps w:val="0"/>
          <w:color w:val="333333"/>
          <w:spacing w:val="0"/>
          <w:sz w:val="21"/>
          <w:szCs w:val="21"/>
          <w:shd w:val="clear" w:color="auto" w:fill="ffffff"/>
        </w:rPr>
        <w:t xml:space="preserve">。</w:t>
      </w:r>
      <w:r>
        <w:rPr>
          <w:rStyle w:val="767"/>
          <w:rFonts w:hint="eastAsia" w:ascii="宋体" w:hAnsi="宋体" w:eastAsia="宋体" w:cs="宋体"/>
          <w:b w:val="0"/>
          <w:bCs w:val="0"/>
          <w:i w:val="0"/>
          <w:iCs w:val="0"/>
          <w:caps w:val="0"/>
          <w:strike/>
          <w:color w:val="333333"/>
          <w:spacing w:val="0"/>
          <w:sz w:val="21"/>
          <w:szCs w:val="21"/>
          <w:shd w:val="clear" w:color="auto" w:fill="ffffff"/>
        </w:rPr>
        <w:t xml:space="preserve">（产品名称2）</w:t>
      </w:r>
      <w:r>
        <w:rPr>
          <w:rFonts w:hint="eastAsia" w:ascii="宋体" w:hAnsi="宋体" w:eastAsia="宋体" w:cs="宋体"/>
          <w:i w:val="0"/>
          <w:iCs w:val="0"/>
          <w:caps w:val="0"/>
          <w:color w:val="333333"/>
          <w:spacing w:val="0"/>
          <w:sz w:val="21"/>
          <w:szCs w:val="21"/>
          <w:shd w:val="clear" w:color="auto" w:fill="ffffff"/>
        </w:rPr>
        <w:t xml:space="preserve">的中国境内生产的组件成本占比≥</w:t>
      </w:r>
      <w:r>
        <w:rPr>
          <w:rStyle w:val="767"/>
          <w:rFonts w:hint="eastAsia" w:ascii="宋体" w:hAnsi="宋体" w:eastAsia="宋体" w:cs="宋体"/>
          <w:b w:val="0"/>
          <w:bCs w:val="0"/>
          <w:i w:val="0"/>
          <w:iCs w:val="0"/>
          <w:caps w:val="0"/>
          <w:strike/>
          <w:color w:val="333333"/>
          <w:spacing w:val="0"/>
          <w:sz w:val="21"/>
          <w:szCs w:val="21"/>
          <w:shd w:val="clear" w:color="auto" w:fill="ffffff"/>
        </w:rPr>
        <w:t xml:space="preserve">（规定比例）</w:t>
      </w:r>
      <w:r>
        <w:rPr>
          <w:rFonts w:hint="eastAsia" w:ascii="宋体" w:hAnsi="宋体" w:eastAsia="宋体" w:cs="宋体"/>
          <w:i w:val="0"/>
          <w:iCs w:val="0"/>
          <w:caps w:val="0"/>
          <w:color w:val="333333"/>
          <w:spacing w:val="0"/>
          <w:sz w:val="21"/>
          <w:szCs w:val="21"/>
          <w:shd w:val="clear" w:color="auto" w:fill="ffffff"/>
        </w:rPr>
        <w:t xml:space="preserve">。</w:t>
      </w:r>
      <w:r>
        <w:rPr>
          <w:rStyle w:val="767"/>
          <w:rFonts w:hint="eastAsia" w:ascii="宋体" w:hAnsi="宋体" w:eastAsia="宋体" w:cs="宋体"/>
          <w:b w:val="0"/>
          <w:bCs w:val="0"/>
          <w:i w:val="0"/>
          <w:iCs w:val="0"/>
          <w:caps w:val="0"/>
          <w:strike/>
          <w:color w:val="333333"/>
          <w:spacing w:val="0"/>
          <w:sz w:val="21"/>
          <w:szCs w:val="21"/>
          <w:shd w:val="clear" w:color="auto" w:fill="ffffff"/>
        </w:rPr>
        <w:t xml:space="preserve">（产品名称2）</w:t>
      </w:r>
      <w:r>
        <w:rPr>
          <w:rFonts w:hint="eastAsia" w:ascii="宋体" w:hAnsi="宋体" w:eastAsia="宋体" w:cs="宋体"/>
          <w:i w:val="0"/>
          <w:iCs w:val="0"/>
          <w:caps w:val="0"/>
          <w:color w:val="333333"/>
          <w:spacing w:val="0"/>
          <w:sz w:val="21"/>
          <w:szCs w:val="21"/>
          <w:shd w:val="clear" w:color="auto" w:fill="ffffff"/>
        </w:rPr>
        <w:t xml:space="preserve">的</w:t>
      </w:r>
      <w:r>
        <w:rPr>
          <w:rStyle w:val="767"/>
          <w:rFonts w:hint="eastAsia" w:ascii="宋体" w:hAnsi="宋体" w:eastAsia="宋体" w:cs="宋体"/>
          <w:b w:val="0"/>
          <w:bCs w:val="0"/>
          <w:i w:val="0"/>
          <w:iCs w:val="0"/>
          <w:caps w:val="0"/>
          <w:strike/>
          <w:color w:val="333333"/>
          <w:spacing w:val="0"/>
          <w:sz w:val="21"/>
          <w:szCs w:val="21"/>
          <w:shd w:val="clear" w:color="auto" w:fill="ffffff"/>
        </w:rPr>
        <w:t xml:space="preserve">（关键组件）</w:t>
      </w:r>
      <w:r>
        <w:rPr>
          <w:rFonts w:hint="eastAsia" w:ascii="宋体" w:hAnsi="宋体" w:eastAsia="宋体" w:cs="宋体"/>
          <w:i w:val="0"/>
          <w:iCs w:val="0"/>
          <w:caps w:val="0"/>
          <w:color w:val="333333"/>
          <w:spacing w:val="0"/>
          <w:sz w:val="21"/>
          <w:szCs w:val="21"/>
          <w:shd w:val="clear" w:color="auto" w:fill="ffffff"/>
        </w:rPr>
        <w:t xml:space="preserve">在中国境内生产。</w:t>
      </w:r>
      <w:r>
        <w:rPr>
          <w:rStyle w:val="767"/>
          <w:rFonts w:hint="eastAsia" w:ascii="宋体" w:hAnsi="宋体" w:eastAsia="宋体" w:cs="宋体"/>
          <w:b w:val="0"/>
          <w:bCs w:val="0"/>
          <w:i w:val="0"/>
          <w:iCs w:val="0"/>
          <w:caps w:val="0"/>
          <w:strike/>
          <w:color w:val="333333"/>
          <w:spacing w:val="0"/>
          <w:sz w:val="21"/>
          <w:szCs w:val="21"/>
          <w:shd w:val="clear" w:color="auto" w:fill="ffffff"/>
        </w:rPr>
        <w:t xml:space="preserve">（产品名称2）</w:t>
      </w:r>
      <w:r>
        <w:rPr>
          <w:rFonts w:hint="eastAsia" w:ascii="宋体" w:hAnsi="宋体" w:eastAsia="宋体" w:cs="宋体"/>
          <w:i w:val="0"/>
          <w:iCs w:val="0"/>
          <w:caps w:val="0"/>
          <w:color w:val="333333"/>
          <w:spacing w:val="0"/>
          <w:sz w:val="21"/>
          <w:szCs w:val="21"/>
          <w:shd w:val="clear" w:color="auto" w:fill="ffffff"/>
        </w:rPr>
        <w:t xml:space="preserve">的</w:t>
      </w:r>
      <w:r>
        <w:rPr>
          <w:rStyle w:val="767"/>
          <w:rFonts w:hint="eastAsia" w:ascii="宋体" w:hAnsi="宋体" w:eastAsia="宋体" w:cs="宋体"/>
          <w:b w:val="0"/>
          <w:bCs w:val="0"/>
          <w:i w:val="0"/>
          <w:iCs w:val="0"/>
          <w:caps w:val="0"/>
          <w:strike/>
          <w:color w:val="333333"/>
          <w:spacing w:val="0"/>
          <w:sz w:val="21"/>
          <w:szCs w:val="21"/>
          <w:shd w:val="clear" w:color="auto" w:fill="ffffff"/>
        </w:rPr>
        <w:t xml:space="preserve">（关键工序）</w:t>
      </w:r>
      <w:r>
        <w:rPr>
          <w:rFonts w:hint="eastAsia" w:ascii="宋体" w:hAnsi="宋体" w:eastAsia="宋体" w:cs="宋体"/>
          <w:i w:val="0"/>
          <w:iCs w:val="0"/>
          <w:caps w:val="0"/>
          <w:color w:val="333333"/>
          <w:spacing w:val="0"/>
          <w:sz w:val="21"/>
          <w:szCs w:val="21"/>
          <w:shd w:val="clear" w:color="auto" w:fill="ffffff"/>
        </w:rPr>
        <w:t xml:space="preserve">在中国境内完成。</w:t>
      </w:r>
      <w:r/>
    </w:p>
    <w:p>
      <w:pPr>
        <w:pStyle w:val="759"/>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w:t>
      </w:r>
      <w:r/>
    </w:p>
    <w:p>
      <w:pPr>
        <w:pStyle w:val="759"/>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本公司（单位）对上述声明内容的真实性负责。如有虚假，愿承担相应法律责任。</w:t>
      </w:r>
      <w:r/>
    </w:p>
    <w:p>
      <w:pPr>
        <w:pStyle w:val="759"/>
        <w:ind w:left="0" w:right="0" w:firstLine="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rPr>
      </w:r>
      <w:r/>
    </w:p>
    <w:p>
      <w:pPr>
        <w:pStyle w:val="759"/>
        <w:ind w:left="0" w:right="0" w:firstLine="0"/>
        <w:jc w:val="right"/>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公司（单位）名称（盖章）：　</w:t>
      </w:r>
      <w:r/>
    </w:p>
    <w:p>
      <w:pPr>
        <w:pStyle w:val="759"/>
        <w:ind w:left="0" w:right="0" w:firstLine="0"/>
        <w:jc w:val="right"/>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日期：　年　月　日</w:t>
      </w:r>
      <w:r/>
    </w:p>
    <w:p>
      <w:pPr>
        <w:pStyle w:val="759"/>
        <w:ind w:left="0" w:right="0" w:firstLine="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__________________</w:t>
      </w:r>
      <w:r/>
    </w:p>
    <w:p>
      <w:pPr>
        <w:pStyle w:val="759"/>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1.产品如有型号，请在“产品名称”栏一并填写。</w:t>
      </w:r>
      <w:r/>
    </w:p>
    <w:p>
      <w:pPr>
        <w:pStyle w:val="759"/>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2.生产厂名与厂址应与生产厂营业执照载明的相关信息保持一致。</w:t>
      </w:r>
      <w:r/>
    </w:p>
    <w:p>
      <w:pPr>
        <w:pStyle w:val="759"/>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3.该产品的中国境内生产的组件成本占比相关要求实施前，“规定比例”栏可不填，下同。</w:t>
      </w:r>
      <w:r/>
    </w:p>
    <w:p>
      <w:pPr>
        <w:pStyle w:val="759"/>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4.该产品的关键组件要求实施前，“关键组件”栏可不填，下同。</w:t>
      </w:r>
      <w:r/>
    </w:p>
    <w:p>
      <w:pPr>
        <w:pStyle w:val="759"/>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333333"/>
          <w:spacing w:val="0"/>
          <w:sz w:val="21"/>
          <w:szCs w:val="21"/>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5.该产品的关键工序要求实施前，“关键工序”栏可不填，下同。</w:t>
      </w:r>
      <w:r/>
    </w:p>
    <w:p>
      <w:pPr>
        <w:pStyle w:val="759"/>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b/>
          <w:bCs/>
          <w:i w:val="0"/>
          <w:iCs w:val="0"/>
          <w:caps w:val="0"/>
          <w:color w:val="333333"/>
          <w:spacing w:val="0"/>
          <w:sz w:val="21"/>
          <w:szCs w:val="21"/>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333333"/>
          <w:spacing w:val="0"/>
          <w:sz w:val="21"/>
          <w:szCs w:val="21"/>
          <w:shd w:val="clear" w:color="auto" w:fill="ffffff"/>
          <w:lang w:val="en-US" w:eastAsia="zh-CN"/>
        </w:rPr>
        <w:t xml:space="preserve">6.供应商应当对所有所投产品一一进行声明。</w:t>
      </w:r>
      <w:r/>
    </w:p>
    <w:p>
      <w:pPr>
        <w:ind w:firstLine="682"/>
        <w:jc w:val="both"/>
        <w:spacing w:line="400" w:lineRule="exact"/>
        <w:rPr>
          <w:rFonts w:hint="default" w:ascii="宋体" w:hAnsi="宋体" w:eastAsia="宋体"/>
          <w:b/>
          <w:bCs/>
          <w:spacing w:val="20"/>
          <w:sz w:val="30"/>
          <w:szCs w:val="30"/>
          <w:lang w:val="en-US" w:eastAsia="zh-CN"/>
        </w:rPr>
      </w:pPr>
      <w:r>
        <w:rPr>
          <w:rFonts w:hint="default" w:ascii="宋体" w:hAnsi="宋体" w:eastAsia="宋体"/>
          <w:b/>
          <w:bCs/>
          <w:spacing w:val="20"/>
          <w:sz w:val="30"/>
          <w:szCs w:val="30"/>
          <w:lang w:val="en-US" w:eastAsia="zh-CN"/>
        </w:rPr>
      </w:r>
      <w:r/>
    </w:p>
    <w:p>
      <w:pPr>
        <w:jc w:val="center"/>
        <w:spacing w:line="400" w:lineRule="exact"/>
        <w:rPr>
          <w:rFonts w:ascii="宋体" w:hAnsi="宋体"/>
          <w:b/>
          <w:bCs/>
          <w:spacing w:val="20"/>
          <w:sz w:val="30"/>
          <w:szCs w:val="30"/>
        </w:rPr>
      </w:pPr>
      <w:r>
        <w:rPr>
          <w:rFonts w:ascii="宋体" w:hAnsi="宋体"/>
          <w:b/>
          <w:bCs/>
          <w:spacing w:val="20"/>
          <w:sz w:val="30"/>
          <w:szCs w:val="30"/>
        </w:rPr>
      </w:r>
      <w:r/>
    </w:p>
    <w:p>
      <w:pPr>
        <w:jc w:val="center"/>
        <w:spacing w:line="400" w:lineRule="exact"/>
        <w:rPr>
          <w:rFonts w:ascii="宋体" w:hAnsi="宋体"/>
          <w:spacing w:val="20"/>
          <w:sz w:val="30"/>
          <w:szCs w:val="30"/>
        </w:rPr>
      </w:pPr>
      <w:r>
        <w:rPr>
          <w:rFonts w:ascii="宋体" w:hAnsi="宋体"/>
          <w:b/>
          <w:bCs/>
          <w:spacing w:val="20"/>
          <w:sz w:val="30"/>
          <w:szCs w:val="30"/>
        </w:rPr>
        <w:t xml:space="preserve">第</w:t>
      </w:r>
      <w:r>
        <w:rPr>
          <w:rFonts w:hint="eastAsia" w:ascii="宋体" w:hAnsi="宋体"/>
          <w:b/>
          <w:bCs/>
          <w:spacing w:val="20"/>
          <w:sz w:val="30"/>
          <w:szCs w:val="30"/>
        </w:rPr>
        <w:t xml:space="preserve">四</w:t>
      </w:r>
      <w:r>
        <w:rPr>
          <w:rFonts w:ascii="宋体" w:hAnsi="宋体"/>
          <w:b/>
          <w:bCs/>
          <w:spacing w:val="20"/>
          <w:sz w:val="30"/>
          <w:szCs w:val="30"/>
        </w:rPr>
        <w:t xml:space="preserve">章 招标书</w:t>
      </w:r>
      <w:r/>
    </w:p>
    <w:p>
      <w:pPr>
        <w:pStyle w:val="757"/>
        <w:ind w:firstLine="420"/>
        <w:spacing w:line="400" w:lineRule="exact"/>
        <w:rPr>
          <w:rFonts w:hint="eastAsia" w:ascii="宋体" w:hAnsi="宋体"/>
          <w:sz w:val="21"/>
          <w:szCs w:val="21"/>
        </w:rPr>
      </w:pPr>
      <w:r>
        <w:rPr>
          <w:rFonts w:hint="eastAsia" w:ascii="宋体" w:hAnsi="宋体"/>
          <w:sz w:val="21"/>
          <w:szCs w:val="21"/>
        </w:rPr>
        <w:t xml:space="preserve">苏州市卫康招投标咨询服务有限公司受苏州大学附属第一医院委托，就该单位所需的</w:t>
      </w:r>
      <w:r>
        <w:rPr>
          <w:rFonts w:hint="eastAsia" w:ascii="宋体" w:hAnsi="宋体"/>
          <w:sz w:val="21"/>
          <w:szCs w:val="21"/>
          <w:lang w:eastAsia="zh-CN"/>
        </w:rPr>
        <w:t xml:space="preserve">全院零星家具采购(含转化院区)</w:t>
      </w:r>
      <w:r>
        <w:rPr>
          <w:rFonts w:hint="eastAsia" w:ascii="宋体" w:hAnsi="宋体"/>
          <w:sz w:val="21"/>
          <w:szCs w:val="21"/>
        </w:rPr>
        <w:t xml:space="preserve">进行公开招标。欢迎符合招标公告投标资格条件的各供应商前来参加投标。</w:t>
      </w:r>
      <w:r/>
    </w:p>
    <w:p>
      <w:pPr>
        <w:pStyle w:val="757"/>
        <w:ind w:firstLine="420"/>
        <w:spacing w:line="400" w:lineRule="exact"/>
        <w:rPr>
          <w:rFonts w:hint="eastAsia" w:ascii="宋体" w:hAnsi="宋体"/>
          <w:sz w:val="21"/>
          <w:szCs w:val="21"/>
        </w:rPr>
      </w:pPr>
      <w:r>
        <w:rPr>
          <w:rFonts w:hint="eastAsia" w:ascii="宋体" w:hAnsi="宋体"/>
          <w:sz w:val="21"/>
          <w:szCs w:val="21"/>
        </w:rPr>
        <w:t xml:space="preserve">一、采购编号：</w:t>
      </w:r>
      <w:r>
        <w:rPr>
          <w:rFonts w:hint="eastAsia" w:ascii="宋体" w:hAnsi="宋体"/>
          <w:sz w:val="21"/>
          <w:szCs w:val="21"/>
          <w:lang w:eastAsia="zh-CN"/>
        </w:rPr>
        <w:t xml:space="preserve">JSZC-320000-SZWK-G2026-0055</w:t>
      </w:r>
      <w:r>
        <w:rPr>
          <w:rFonts w:hint="eastAsia" w:ascii="宋体" w:hAnsi="宋体"/>
          <w:sz w:val="21"/>
          <w:szCs w:val="21"/>
        </w:rPr>
        <w:t xml:space="preserve">号</w:t>
      </w:r>
      <w:r/>
    </w:p>
    <w:p>
      <w:pPr>
        <w:pStyle w:val="757"/>
        <w:ind w:firstLine="420"/>
        <w:spacing w:line="400" w:lineRule="exact"/>
        <w:rPr>
          <w:rFonts w:hint="eastAsia" w:ascii="宋体" w:hAnsi="宋体"/>
          <w:sz w:val="21"/>
          <w:szCs w:val="21"/>
          <w:lang w:val="zh-CN" w:eastAsia="zh-CN"/>
        </w:rPr>
      </w:pPr>
      <w:r>
        <w:rPr>
          <w:rFonts w:hint="eastAsia" w:ascii="宋体" w:hAnsi="宋体"/>
          <w:sz w:val="21"/>
          <w:szCs w:val="21"/>
        </w:rPr>
        <w:t xml:space="preserve">二</w:t>
      </w:r>
      <w:r>
        <w:rPr>
          <w:rFonts w:hint="eastAsia" w:ascii="宋体" w:hAnsi="宋体"/>
          <w:sz w:val="21"/>
          <w:szCs w:val="21"/>
          <w:lang w:val="zh-CN"/>
        </w:rPr>
        <w:t xml:space="preserve">、采购项目名称：</w:t>
      </w:r>
      <w:r>
        <w:rPr>
          <w:rFonts w:hint="eastAsia" w:ascii="宋体" w:hAnsi="宋体"/>
          <w:sz w:val="21"/>
          <w:szCs w:val="21"/>
          <w:lang w:eastAsia="zh-CN"/>
        </w:rPr>
        <w:t xml:space="preserve">全院零星家具采购(含转化院区)</w:t>
      </w:r>
      <w:r/>
    </w:p>
    <w:p>
      <w:pPr>
        <w:pStyle w:val="757"/>
        <w:ind w:left="420" w:firstLine="0"/>
        <w:rPr>
          <w:rFonts w:hint="eastAsia"/>
          <w:sz w:val="21"/>
          <w:szCs w:val="21"/>
        </w:rPr>
      </w:pPr>
      <w:r>
        <w:rPr>
          <w:rFonts w:hint="eastAsia"/>
          <w:sz w:val="21"/>
          <w:szCs w:val="21"/>
          <w:lang w:val="en-US" w:eastAsia="zh-CN"/>
        </w:rPr>
        <w:t xml:space="preserve">三</w:t>
      </w:r>
      <w:r>
        <w:rPr>
          <w:rFonts w:hint="eastAsia"/>
          <w:sz w:val="21"/>
          <w:szCs w:val="21"/>
        </w:rPr>
        <w:t xml:space="preserve">、</w:t>
      </w:r>
      <w:r>
        <w:rPr>
          <w:rFonts w:hint="eastAsia"/>
          <w:sz w:val="21"/>
          <w:szCs w:val="21"/>
          <w:lang w:val="en-US" w:eastAsia="zh-CN"/>
        </w:rPr>
        <w:t xml:space="preserve">采购清单及</w:t>
      </w:r>
      <w:r>
        <w:rPr>
          <w:rFonts w:hint="eastAsia"/>
          <w:sz w:val="21"/>
          <w:szCs w:val="21"/>
        </w:rPr>
        <w:t xml:space="preserve">材质及工艺要求：</w:t>
      </w:r>
      <w:r/>
    </w:p>
    <w:tbl>
      <w:tblPr>
        <w:tblStyle w:val="739"/>
        <w:tblW w:w="9877" w:type="dxa"/>
        <w:tblInd w:w="-7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77"/>
        <w:gridCol w:w="785"/>
        <w:gridCol w:w="3075"/>
        <w:gridCol w:w="1875"/>
        <w:gridCol w:w="1350"/>
        <w:gridCol w:w="563"/>
        <w:gridCol w:w="496"/>
        <w:gridCol w:w="1056"/>
      </w:tblGrid>
      <w:tr>
        <w:trPr>
          <w:trHeight w:val="555"/>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家具名称</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款式</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材质及工艺要求</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规格mm</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数 量</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单价最高限价</w:t>
            </w:r>
            <w:r/>
          </w:p>
        </w:tc>
      </w:tr>
      <w:tr>
        <w:trPr>
          <w:trHeight w:val="600"/>
        </w:trPr>
        <w:tc>
          <w:tcPr>
            <w:gridSpan w:val="3"/>
            <w:shd w:val="clear" w:color="auto" w:fill="auto"/>
            <w:tcBorders>
              <w:top w:val="single" w:color="000000" w:sz="4" w:space="0"/>
              <w:left w:val="single" w:color="000000" w:sz="4" w:space="0"/>
              <w:bottom w:val="single" w:color="000000" w:sz="4" w:space="0"/>
              <w:right w:val="single" w:color="000000" w:sz="4" w:space="0"/>
            </w:tcBorders>
            <w:tcW w:w="453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办公类</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rPr>
            </w:r>
            <w:r/>
          </w:p>
        </w:tc>
      </w:tr>
      <w:tr>
        <w:trPr>
          <w:trHeight w:val="2460"/>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办公桌（含长侧柜）</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163195</wp:posOffset>
                      </wp:positionH>
                      <wp:positionV relativeFrom="paragraph">
                        <wp:posOffset>108585</wp:posOffset>
                      </wp:positionV>
                      <wp:extent cx="1412240" cy="1306195"/>
                      <wp:effectExtent l="0" t="0" r="16510" b="8255"/>
                      <wp:wrapNone/>
                      <wp:docPr id="5" name="图片_11"/>
                      <wp:cNvGraphicFramePr/>
                      <a:graphic xmlns:a="http://schemas.openxmlformats.org/drawingml/2006/main">
                        <a:graphicData uri="http://schemas.openxmlformats.org/drawingml/2006/picture">
                          <pic:pic xmlns:pic="http://schemas.openxmlformats.org/drawingml/2006/picture">
                            <pic:nvPicPr>
                              <pic:cNvPr id="460" name="图片_11"/>
                              <pic:cNvPicPr/>
                              <pic:nvPr/>
                            </pic:nvPicPr>
                            <pic:blipFill>
                              <a:blip r:embed="rId16"/>
                              <a:stretch/>
                            </pic:blipFill>
                            <pic:spPr bwMode="auto">
                              <a:xfrm>
                                <a:off x="0" y="0"/>
                                <a:ext cx="1412240" cy="13061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12.8pt;mso-position-horizontal:absolute;mso-position-vertical-relative:text;margin-top:8.5pt;mso-position-vertical:absolute;width:111.2pt;height:102.8pt;mso-wrap-distance-left:9.0pt;mso-wrap-distance-top:0.0pt;mso-wrap-distance-right:9.0pt;mso-wrap-distance-bottom:0.0pt;" stroked="f">
                      <v:path textboxrect="0,0,0,0"/>
                      <v:imagedata r:id="rId1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基材：E1级刨花板；面材：优质品牌防火饰面板面材：封边条:优质</w:t>
            </w:r>
            <w:r>
              <w:rPr>
                <w:rFonts w:hint="eastAsia" w:ascii="宋体" w:hAnsi="宋体" w:cs="宋体"/>
                <w:i w:val="0"/>
                <w:iCs w:val="0"/>
                <w:color w:val="auto"/>
                <w:sz w:val="21"/>
                <w:szCs w:val="21"/>
                <w:u w:val="none"/>
                <w:lang w:val="en-US" w:eastAsia="zh-CN" w:bidi="ar"/>
              </w:rPr>
              <w:t xml:space="preserve">品牌</w:t>
            </w:r>
            <w:r>
              <w:rPr>
                <w:rFonts w:hint="eastAsia" w:ascii="宋体" w:hAnsi="宋体" w:eastAsia="宋体" w:cs="宋体"/>
                <w:i w:val="0"/>
                <w:iCs w:val="0"/>
                <w:color w:val="auto"/>
                <w:sz w:val="21"/>
                <w:szCs w:val="21"/>
                <w:u w:val="none"/>
                <w:lang w:val="en-US" w:eastAsia="zh-CN" w:bidi="ar"/>
              </w:rPr>
              <w:t xml:space="preserve">封边条；胶水：优质品牌环保热熔胶；前挡板厚9mm；桌架采用1.8mm厚度一级冷轧钢板特生产钢制框架，下架方管尺寸为60mm*30mm，壁管厚度1.8mm，钢制部件表面经酸洗磷化、除锈、静电喷涂等工序处理，使外表美观大方；五金件：采用国内优质品牌；台面厚度25mm，侧柜层板及背板厚度均为18mm；</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主桌1600*800*750，侧柜1350*400*650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1591.00</w:t>
            </w:r>
            <w:r/>
          </w:p>
        </w:tc>
      </w:tr>
      <w:tr>
        <w:trPr>
          <w:trHeight w:val="2280"/>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办公桌（一侧固定柜）</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274320</wp:posOffset>
                      </wp:positionH>
                      <wp:positionV relativeFrom="paragraph">
                        <wp:posOffset>67945</wp:posOffset>
                      </wp:positionV>
                      <wp:extent cx="1216660" cy="1303020"/>
                      <wp:effectExtent l="0" t="0" r="2540" b="11430"/>
                      <wp:wrapSquare wrapText="bothSides"/>
                      <wp:docPr id="6" name="图片_32"/>
                      <wp:cNvGraphicFramePr/>
                      <a:graphic xmlns:a="http://schemas.openxmlformats.org/drawingml/2006/main">
                        <a:graphicData uri="http://schemas.openxmlformats.org/drawingml/2006/picture">
                          <pic:pic xmlns:pic="http://schemas.openxmlformats.org/drawingml/2006/picture">
                            <pic:nvPicPr>
                              <pic:cNvPr id="447" name="图片_32"/>
                              <pic:cNvPicPr/>
                              <pic:nvPr/>
                            </pic:nvPicPr>
                            <pic:blipFill>
                              <a:blip r:embed="rId17"/>
                              <a:stretch/>
                            </pic:blipFill>
                            <pic:spPr bwMode="auto">
                              <a:xfrm>
                                <a:off x="0" y="0"/>
                                <a:ext cx="1216660" cy="13030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21.6pt;mso-position-horizontal:absolute;mso-position-vertical-relative:text;margin-top:5.3pt;mso-position-vertical:absolute;width:95.8pt;height:102.6pt;mso-wrap-distance-left:9.0pt;mso-wrap-distance-top:0.0pt;mso-wrap-distance-right:9.0pt;mso-wrap-distance-bottom:0.0pt;" stroked="f">
                      <v:path textboxrect="0,0,0,0"/>
                      <w10:wrap type="square"/>
                      <v:imagedata r:id="rId1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基材：E1级刨花板；面材：优质品牌防火饰面板；封边条:优质</w:t>
            </w:r>
            <w:r>
              <w:rPr>
                <w:rFonts w:hint="eastAsia" w:ascii="宋体" w:hAnsi="宋体" w:cs="宋体"/>
                <w:i w:val="0"/>
                <w:iCs w:val="0"/>
                <w:color w:val="auto"/>
                <w:sz w:val="21"/>
                <w:szCs w:val="21"/>
                <w:u w:val="none"/>
                <w:lang w:val="en-US" w:eastAsia="zh-CN" w:bidi="ar"/>
              </w:rPr>
              <w:t xml:space="preserve">品牌</w:t>
            </w:r>
            <w:r>
              <w:rPr>
                <w:rFonts w:hint="eastAsia" w:ascii="宋体" w:hAnsi="宋体" w:eastAsia="宋体" w:cs="宋体"/>
                <w:i w:val="0"/>
                <w:iCs w:val="0"/>
                <w:color w:val="auto"/>
                <w:sz w:val="21"/>
                <w:szCs w:val="21"/>
                <w:u w:val="none"/>
                <w:lang w:val="en-US" w:eastAsia="zh-CN" w:bidi="ar"/>
              </w:rPr>
              <w:t xml:space="preserve">封边条；胶水：优质品牌环保热熔胶；前挡板厚9mm，边柜配有三个抽屉；桌架采用1.8mm厚度一级冷轧钢板特生产钢制框架，下架方管尺寸为60mm*30mm，壁管厚度1.8mm，钢制部件表面经酸洗磷化、除锈、静电喷涂等工序处理，使外表美观大方；五金件：采用国内优质品牌；台面厚度25mm，侧柜层板及背板厚度均为18mm；</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1400*700*750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722.00</w:t>
            </w:r>
            <w:r/>
          </w:p>
        </w:tc>
      </w:tr>
      <w:tr>
        <w:trPr>
          <w:trHeight w:val="2520"/>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办公桌1</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106680</wp:posOffset>
                      </wp:positionH>
                      <wp:positionV relativeFrom="paragraph">
                        <wp:posOffset>67945</wp:posOffset>
                      </wp:positionV>
                      <wp:extent cx="2042795" cy="1431925"/>
                      <wp:effectExtent l="0" t="0" r="14604" b="15875"/>
                      <wp:wrapSquare wrapText="bothSides"/>
                      <wp:docPr id="7" name="图片_35"/>
                      <wp:cNvGraphicFramePr/>
                      <a:graphic xmlns:a="http://schemas.openxmlformats.org/drawingml/2006/main">
                        <a:graphicData uri="http://schemas.openxmlformats.org/drawingml/2006/picture">
                          <pic:pic xmlns:pic="http://schemas.openxmlformats.org/drawingml/2006/picture">
                            <pic:nvPicPr>
                              <pic:cNvPr id="457" name="图片_35"/>
                              <pic:cNvPicPr/>
                              <pic:nvPr/>
                            </pic:nvPicPr>
                            <pic:blipFill>
                              <a:blip r:embed="rId18"/>
                              <a:stretch/>
                            </pic:blipFill>
                            <pic:spPr bwMode="auto">
                              <a:xfrm>
                                <a:off x="0" y="0"/>
                                <a:ext cx="2042795" cy="14319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9264;o:allowoverlap:true;o:allowincell:true;mso-position-horizontal-relative:text;margin-left:8.4pt;mso-position-horizontal:absolute;mso-position-vertical-relative:text;margin-top:5.3pt;mso-position-vertical:absolute;width:160.8pt;height:112.8pt;mso-wrap-distance-left:9.0pt;mso-wrap-distance-top:0.0pt;mso-wrap-distance-right:9.0pt;mso-wrap-distance-bottom:0.0pt;" stroked="f">
                      <v:path textboxrect="0,0,0,0"/>
                      <w10:wrap type="square"/>
                      <v:imagedata r:id="rId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基材：E1级刨花板；面材：优质品牌防火饰面板面材：封边条:优质</w:t>
            </w:r>
            <w:r>
              <w:rPr>
                <w:rFonts w:hint="eastAsia" w:ascii="宋体" w:hAnsi="宋体" w:cs="宋体"/>
                <w:i w:val="0"/>
                <w:iCs w:val="0"/>
                <w:color w:val="auto"/>
                <w:sz w:val="21"/>
                <w:szCs w:val="21"/>
                <w:u w:val="none"/>
                <w:lang w:val="en-US" w:eastAsia="zh-CN" w:bidi="ar"/>
              </w:rPr>
              <w:t xml:space="preserve">品牌</w:t>
            </w:r>
            <w:r>
              <w:rPr>
                <w:rFonts w:hint="eastAsia" w:ascii="宋体" w:hAnsi="宋体" w:eastAsia="宋体" w:cs="宋体"/>
                <w:i w:val="0"/>
                <w:iCs w:val="0"/>
                <w:color w:val="auto"/>
                <w:sz w:val="21"/>
                <w:szCs w:val="21"/>
                <w:u w:val="none"/>
                <w:lang w:val="en-US" w:eastAsia="zh-CN" w:bidi="ar"/>
              </w:rPr>
              <w:t xml:space="preserve">封边条；胶水：优质品牌环保热熔胶；前挡板厚9mm；桌架采用1.8mm厚度一级冷轧钢板特生产钢制框架，下架方管尺寸为60mm*30mm，壁管厚度1.8mm，钢制部件表面经酸洗磷化、除锈、静电喷涂等工序处理，使外表美观大方；五金件：采用国内优质品牌；台面厚度25mm。</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1500*800*750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668.00</w:t>
            </w:r>
            <w:r/>
          </w:p>
        </w:tc>
      </w:tr>
      <w:tr>
        <w:trPr>
          <w:trHeight w:val="2520"/>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办公桌2</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106680</wp:posOffset>
                      </wp:positionH>
                      <wp:positionV relativeFrom="paragraph">
                        <wp:posOffset>67945</wp:posOffset>
                      </wp:positionV>
                      <wp:extent cx="2042795" cy="1431925"/>
                      <wp:effectExtent l="0" t="0" r="14604" b="15875"/>
                      <wp:wrapSquare wrapText="bothSides"/>
                      <wp:docPr id="8" name="图片_163"/>
                      <wp:cNvGraphicFramePr/>
                      <a:graphic xmlns:a="http://schemas.openxmlformats.org/drawingml/2006/main">
                        <a:graphicData uri="http://schemas.openxmlformats.org/drawingml/2006/picture">
                          <pic:pic xmlns:pic="http://schemas.openxmlformats.org/drawingml/2006/picture">
                            <pic:nvPicPr>
                              <pic:cNvPr id="458" name="图片_163"/>
                              <pic:cNvPicPr/>
                              <pic:nvPr/>
                            </pic:nvPicPr>
                            <pic:blipFill>
                              <a:blip r:embed="rId18"/>
                              <a:stretch/>
                            </pic:blipFill>
                            <pic:spPr bwMode="auto">
                              <a:xfrm>
                                <a:off x="0" y="0"/>
                                <a:ext cx="2042795" cy="14319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9264;o:allowoverlap:true;o:allowincell:true;mso-position-horizontal-relative:text;margin-left:8.4pt;mso-position-horizontal:absolute;mso-position-vertical-relative:text;margin-top:5.3pt;mso-position-vertical:absolute;width:160.8pt;height:112.8pt;mso-wrap-distance-left:9.0pt;mso-wrap-distance-top:0.0pt;mso-wrap-distance-right:9.0pt;mso-wrap-distance-bottom:0.0pt;" stroked="f">
                      <v:path textboxrect="0,0,0,0"/>
                      <w10:wrap type="square"/>
                      <v:imagedata r:id="rId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基材：E1级刨花板；面材：优质品牌防火饰面板面材：封边条:优质</w:t>
            </w:r>
            <w:r>
              <w:rPr>
                <w:rFonts w:hint="eastAsia" w:ascii="宋体" w:hAnsi="宋体" w:cs="宋体"/>
                <w:i w:val="0"/>
                <w:iCs w:val="0"/>
                <w:color w:val="auto"/>
                <w:sz w:val="21"/>
                <w:szCs w:val="21"/>
                <w:u w:val="none"/>
                <w:lang w:val="en-US" w:eastAsia="zh-CN" w:bidi="ar"/>
              </w:rPr>
              <w:t xml:space="preserve">品牌</w:t>
            </w:r>
            <w:r>
              <w:rPr>
                <w:rFonts w:hint="eastAsia" w:ascii="宋体" w:hAnsi="宋体" w:eastAsia="宋体" w:cs="宋体"/>
                <w:i w:val="0"/>
                <w:iCs w:val="0"/>
                <w:color w:val="auto"/>
                <w:sz w:val="21"/>
                <w:szCs w:val="21"/>
                <w:u w:val="none"/>
                <w:lang w:val="en-US" w:eastAsia="zh-CN" w:bidi="ar"/>
              </w:rPr>
              <w:t xml:space="preserve">封边条；胶水：优质品牌环保热熔胶；前挡板厚9mm；桌架采用1.8mm厚度一级冷轧钢板特生产钢制框架，下架方管尺寸为60mm*30mm，壁管厚度1.8mm，钢制部件表面经酸洗磷化、除锈、静电喷涂等工序处理，使外表美观大方；五金件：采用国内优质品牌；台面厚度25mm。</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1400*700*750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623.00</w:t>
            </w:r>
            <w:r/>
          </w:p>
        </w:tc>
      </w:tr>
      <w:tr>
        <w:trPr>
          <w:trHeight w:val="2520"/>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办公桌3</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43180</wp:posOffset>
                      </wp:positionH>
                      <wp:positionV relativeFrom="paragraph">
                        <wp:posOffset>-1694180</wp:posOffset>
                      </wp:positionV>
                      <wp:extent cx="1590675" cy="1431925"/>
                      <wp:effectExtent l="0" t="0" r="9525" b="15875"/>
                      <wp:wrapNone/>
                      <wp:docPr id="9" name="图片_162"/>
                      <wp:cNvGraphicFramePr/>
                      <a:graphic xmlns:a="http://schemas.openxmlformats.org/drawingml/2006/main">
                        <a:graphicData uri="http://schemas.openxmlformats.org/drawingml/2006/picture">
                          <pic:pic xmlns:pic="http://schemas.openxmlformats.org/drawingml/2006/picture">
                            <pic:nvPicPr>
                              <pic:cNvPr id="450" name="图片_162"/>
                              <pic:cNvPicPr/>
                              <pic:nvPr/>
                            </pic:nvPicPr>
                            <pic:blipFill>
                              <a:blip r:embed="rId18"/>
                              <a:stretch/>
                            </pic:blipFill>
                            <pic:spPr bwMode="auto">
                              <a:xfrm>
                                <a:off x="0" y="0"/>
                                <a:ext cx="1590675" cy="14319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9264;o:allowoverlap:true;o:allowincell:true;mso-position-horizontal-relative:text;margin-left:3.4pt;mso-position-horizontal:absolute;mso-position-vertical-relative:text;margin-top:-133.4pt;mso-position-vertical:absolute;width:125.2pt;height:112.8pt;mso-wrap-distance-left:9.0pt;mso-wrap-distance-top:0.0pt;mso-wrap-distance-right:9.0pt;mso-wrap-distance-bottom:0.0pt;" stroked="f">
                      <v:path textboxrect="0,0,0,0"/>
                      <v:imagedata r:id="rId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基材：E1级刨花板；面材：优质品牌防火饰面板面材：封边条:优质</w:t>
            </w:r>
            <w:r>
              <w:rPr>
                <w:rFonts w:hint="eastAsia" w:ascii="宋体" w:hAnsi="宋体" w:cs="宋体"/>
                <w:i w:val="0"/>
                <w:iCs w:val="0"/>
                <w:color w:val="auto"/>
                <w:sz w:val="21"/>
                <w:szCs w:val="21"/>
                <w:u w:val="none"/>
                <w:lang w:val="en-US" w:eastAsia="zh-CN" w:bidi="ar"/>
              </w:rPr>
              <w:t xml:space="preserve">品牌</w:t>
            </w:r>
            <w:r>
              <w:rPr>
                <w:rFonts w:hint="eastAsia" w:ascii="宋体" w:hAnsi="宋体" w:eastAsia="宋体" w:cs="宋体"/>
                <w:i w:val="0"/>
                <w:iCs w:val="0"/>
                <w:color w:val="auto"/>
                <w:sz w:val="21"/>
                <w:szCs w:val="21"/>
                <w:u w:val="none"/>
                <w:lang w:val="en-US" w:eastAsia="zh-CN" w:bidi="ar"/>
              </w:rPr>
              <w:t xml:space="preserve">封边条；胶水：优质品牌环保热熔胶；前挡板厚9mm；桌架采用1.8mm厚度一级冷轧钢板特生产钢制框架，下架方管尺寸为60mm*30mm，壁管厚度1.8mm，钢制部件表面经酸洗磷化、除锈、静电喷涂等工序处理，使外表美观大方；五金件：采用国内优质品牌；台面厚度25mm。</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1200*600*750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593.00</w:t>
            </w:r>
            <w:r/>
          </w:p>
        </w:tc>
      </w:tr>
      <w:tr>
        <w:trPr>
          <w:trHeight w:val="2280"/>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办公桌（一侧固定柜）</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187325</wp:posOffset>
                      </wp:positionH>
                      <wp:positionV relativeFrom="paragraph">
                        <wp:posOffset>-1670685</wp:posOffset>
                      </wp:positionV>
                      <wp:extent cx="1311910" cy="1303020"/>
                      <wp:effectExtent l="0" t="0" r="2540" b="11430"/>
                      <wp:wrapNone/>
                      <wp:docPr id="10" name="图片_19"/>
                      <wp:cNvGraphicFramePr/>
                      <a:graphic xmlns:a="http://schemas.openxmlformats.org/drawingml/2006/main">
                        <a:graphicData uri="http://schemas.openxmlformats.org/drawingml/2006/picture">
                          <pic:pic xmlns:pic="http://schemas.openxmlformats.org/drawingml/2006/picture">
                            <pic:nvPicPr>
                              <pic:cNvPr id="459" name="图片_19"/>
                              <pic:cNvPicPr/>
                              <pic:nvPr/>
                            </pic:nvPicPr>
                            <pic:blipFill>
                              <a:blip r:embed="rId17"/>
                              <a:stretch/>
                            </pic:blipFill>
                            <pic:spPr bwMode="auto">
                              <a:xfrm>
                                <a:off x="0" y="0"/>
                                <a:ext cx="1311910" cy="13030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9264;o:allowoverlap:true;o:allowincell:true;mso-position-horizontal-relative:text;margin-left:14.8pt;mso-position-horizontal:absolute;mso-position-vertical-relative:text;margin-top:-131.5pt;mso-position-vertical:absolute;width:103.3pt;height:102.6pt;mso-wrap-distance-left:9.0pt;mso-wrap-distance-top:0.0pt;mso-wrap-distance-right:9.0pt;mso-wrap-distance-bottom:0.0pt;" stroked="f">
                      <v:path textboxrect="0,0,0,0"/>
                      <v:imagedata r:id="rId1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基材：E1级刨花板；面材：优质品牌防火饰面板；封边条:优质</w:t>
            </w:r>
            <w:r>
              <w:rPr>
                <w:rFonts w:hint="eastAsia" w:ascii="宋体" w:hAnsi="宋体" w:cs="宋体"/>
                <w:i w:val="0"/>
                <w:iCs w:val="0"/>
                <w:color w:val="auto"/>
                <w:sz w:val="21"/>
                <w:szCs w:val="21"/>
                <w:u w:val="none"/>
                <w:lang w:val="en-US" w:eastAsia="zh-CN" w:bidi="ar"/>
              </w:rPr>
              <w:t xml:space="preserve">品牌</w:t>
            </w:r>
            <w:r>
              <w:rPr>
                <w:rFonts w:hint="eastAsia" w:ascii="宋体" w:hAnsi="宋体" w:eastAsia="宋体" w:cs="宋体"/>
                <w:i w:val="0"/>
                <w:iCs w:val="0"/>
                <w:color w:val="auto"/>
                <w:sz w:val="21"/>
                <w:szCs w:val="21"/>
                <w:u w:val="none"/>
                <w:lang w:val="en-US" w:eastAsia="zh-CN" w:bidi="ar"/>
              </w:rPr>
              <w:t xml:space="preserve">封边条；胶水：优质品牌环保热熔胶；前挡板厚9mm，边柜配有三个抽屉；桌架采用1.8mm厚度一级冷轧钢板特生产钢制框架，下架方管尺寸为60mm*30mm，壁管厚度1.8mm，钢制部件表面经酸洗磷化、除锈、静电喷涂等工序处理，使外表美观大方；五金件：采用国内优质品牌；台面厚度25mm，侧柜层板及背板厚度均为18mm；</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1200*600*750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668.00</w:t>
            </w:r>
            <w:r/>
          </w:p>
        </w:tc>
      </w:tr>
      <w:tr>
        <w:trPr>
          <w:trHeight w:val="2280"/>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办公桌（一侧固定柜）</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274320</wp:posOffset>
                      </wp:positionH>
                      <wp:positionV relativeFrom="paragraph">
                        <wp:posOffset>-1098550</wp:posOffset>
                      </wp:positionV>
                      <wp:extent cx="1287780" cy="1303020"/>
                      <wp:effectExtent l="0" t="0" r="7620" b="11430"/>
                      <wp:wrapNone/>
                      <wp:docPr id="11" name="图片_61"/>
                      <wp:cNvGraphicFramePr/>
                      <a:graphic xmlns:a="http://schemas.openxmlformats.org/drawingml/2006/main">
                        <a:graphicData uri="http://schemas.openxmlformats.org/drawingml/2006/picture">
                          <pic:pic xmlns:pic="http://schemas.openxmlformats.org/drawingml/2006/picture">
                            <pic:nvPicPr>
                              <pic:cNvPr id="456" name="图片_61"/>
                              <pic:cNvPicPr/>
                              <pic:nvPr/>
                            </pic:nvPicPr>
                            <pic:blipFill>
                              <a:blip r:embed="rId17"/>
                              <a:stretch/>
                            </pic:blipFill>
                            <pic:spPr bwMode="auto">
                              <a:xfrm>
                                <a:off x="0" y="0"/>
                                <a:ext cx="1287780" cy="13030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9264;o:allowoverlap:true;o:allowincell:true;mso-position-horizontal-relative:text;margin-left:21.6pt;mso-position-horizontal:absolute;mso-position-vertical-relative:text;margin-top:-86.5pt;mso-position-vertical:absolute;width:101.4pt;height:102.6pt;mso-wrap-distance-left:9.0pt;mso-wrap-distance-top:0.0pt;mso-wrap-distance-right:9.0pt;mso-wrap-distance-bottom:0.0pt;" stroked="f">
                      <v:path textboxrect="0,0,0,0"/>
                      <v:imagedata r:id="rId1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基材：E1级刨花板；面材：优质品牌防火饰面板；封边条:优质</w:t>
            </w:r>
            <w:r>
              <w:rPr>
                <w:rFonts w:hint="eastAsia" w:ascii="宋体" w:hAnsi="宋体" w:cs="宋体"/>
                <w:i w:val="0"/>
                <w:iCs w:val="0"/>
                <w:color w:val="auto"/>
                <w:sz w:val="21"/>
                <w:szCs w:val="21"/>
                <w:u w:val="none"/>
                <w:lang w:val="en-US" w:eastAsia="zh-CN" w:bidi="ar"/>
              </w:rPr>
              <w:t xml:space="preserve">品牌</w:t>
            </w:r>
            <w:r>
              <w:rPr>
                <w:rFonts w:hint="eastAsia" w:ascii="宋体" w:hAnsi="宋体" w:eastAsia="宋体" w:cs="宋体"/>
                <w:i w:val="0"/>
                <w:iCs w:val="0"/>
                <w:color w:val="auto"/>
                <w:sz w:val="21"/>
                <w:szCs w:val="21"/>
                <w:u w:val="none"/>
                <w:lang w:val="en-US" w:eastAsia="zh-CN" w:bidi="ar"/>
              </w:rPr>
              <w:t xml:space="preserve">封边条；胶水：优质品牌环保热熔胶；前挡板厚9mm，边柜配有三个抽屉；桌架采用1.8mm厚度一级冷轧钢板特生产钢制框架，下架方管尺寸为60mm*30mm，壁管厚度1.8mm，钢制部件表面经酸洗磷化、除锈、静电喷涂等工序处理，使外表美观大方；五金件：采用国内优质品牌；台面厚度25mm，侧柜层板及背板厚度均为18mm；</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1100*600*750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668.00</w:t>
            </w:r>
            <w:r/>
          </w:p>
        </w:tc>
      </w:tr>
      <w:tr>
        <w:trPr>
          <w:trHeight w:val="2385"/>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三抽木推柜</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285750</wp:posOffset>
                      </wp:positionH>
                      <wp:positionV relativeFrom="paragraph">
                        <wp:posOffset>95250</wp:posOffset>
                      </wp:positionV>
                      <wp:extent cx="1148080" cy="1333500"/>
                      <wp:effectExtent l="0" t="0" r="13970" b="0"/>
                      <wp:wrapNone/>
                      <wp:docPr id="12" name="图片_12"/>
                      <wp:cNvGraphicFramePr/>
                      <a:graphic xmlns:a="http://schemas.openxmlformats.org/drawingml/2006/main">
                        <a:graphicData uri="http://schemas.openxmlformats.org/drawingml/2006/picture">
                          <pic:pic xmlns:pic="http://schemas.openxmlformats.org/drawingml/2006/picture">
                            <pic:nvPicPr>
                              <pic:cNvPr id="452" name="图片_12"/>
                              <pic:cNvPicPr/>
                              <pic:nvPr/>
                            </pic:nvPicPr>
                            <pic:blipFill>
                              <a:blip r:embed="rId19"/>
                              <a:stretch/>
                            </pic:blipFill>
                            <pic:spPr bwMode="auto">
                              <a:xfrm>
                                <a:off x="0" y="0"/>
                                <a:ext cx="1148080" cy="1333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9264;o:allowoverlap:true;o:allowincell:true;mso-position-horizontal-relative:text;margin-left:22.5pt;mso-position-horizontal:absolute;mso-position-vertical-relative:text;margin-top:7.5pt;mso-position-vertical:absolute;width:90.4pt;height:105.0pt;mso-wrap-distance-left:9.0pt;mso-wrap-distance-top:0.0pt;mso-wrap-distance-right:9.0pt;mso-wrap-distance-bottom:0.0pt;" stroked="f">
                      <v:path textboxrect="0,0,0,0"/>
                      <v:imagedata r:id="rId1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基材：E1级刨花板；面材：优质品牌防火饰面板；封边条:优质品牌封边条；胶水：优质品牌环保热熔胶；五金件：采用国内优质品牌；台面厚度25mm，侧柜层板及背板厚度均为18mm.</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400*500*600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215.00</w:t>
            </w:r>
            <w:r/>
          </w:p>
        </w:tc>
      </w:tr>
      <w:tr>
        <w:trPr>
          <w:trHeight w:val="2295"/>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三抽钢推柜</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400050</wp:posOffset>
                      </wp:positionH>
                      <wp:positionV relativeFrom="paragraph">
                        <wp:posOffset>171450</wp:posOffset>
                      </wp:positionV>
                      <wp:extent cx="923925" cy="0"/>
                      <wp:effectExtent l="0" t="0" r="0" b="0"/>
                      <wp:wrapNone/>
                      <wp:docPr id="13" name="图片_328"/>
                      <wp:cNvGraphicFramePr/>
                      <a:graphic xmlns:a="http://schemas.openxmlformats.org/drawingml/2006/main">
                        <a:graphicData uri="http://schemas.openxmlformats.org/drawingml/2006/picture">
                          <pic:pic xmlns:pic="http://schemas.openxmlformats.org/drawingml/2006/picture">
                            <pic:nvPicPr>
                              <pic:cNvPr id="461" name="图片_328"/>
                              <pic:cNvPicPr/>
                              <pic:nvPr/>
                            </pic:nvPicPr>
                            <pic:blipFill>
                              <a:blip r:embed="rId20"/>
                              <a:stretch/>
                            </pic:blipFill>
                            <pic:spPr bwMode="auto">
                              <a:xfrm>
                                <a:off x="0" y="0"/>
                                <a:ext cx="92392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9264;o:allowoverlap:true;o:allowincell:true;mso-position-horizontal-relative:text;margin-left:31.5pt;mso-position-horizontal:absolute;mso-position-vertical-relative:text;margin-top:13.5pt;mso-position-vertical:absolute;width:72.8pt;height:0.0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462280</wp:posOffset>
                      </wp:positionH>
                      <wp:positionV relativeFrom="paragraph">
                        <wp:posOffset>40640</wp:posOffset>
                      </wp:positionV>
                      <wp:extent cx="1156335" cy="1297305"/>
                      <wp:effectExtent l="0" t="0" r="5715" b="17145"/>
                      <wp:wrapNone/>
                      <wp:docPr id="14" name="图片_31"/>
                      <wp:cNvGraphicFramePr/>
                      <a:graphic xmlns:a="http://schemas.openxmlformats.org/drawingml/2006/main">
                        <a:graphicData uri="http://schemas.openxmlformats.org/drawingml/2006/picture">
                          <pic:pic xmlns:pic="http://schemas.openxmlformats.org/drawingml/2006/picture">
                            <pic:nvPicPr>
                              <pic:cNvPr id="462" name="图片_31"/>
                              <pic:cNvPicPr/>
                              <pic:nvPr/>
                            </pic:nvPicPr>
                            <pic:blipFill>
                              <a:blip r:embed="rId21"/>
                              <a:stretch/>
                            </pic:blipFill>
                            <pic:spPr bwMode="auto">
                              <a:xfrm>
                                <a:off x="0" y="0"/>
                                <a:ext cx="1156335" cy="12973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9264;o:allowoverlap:true;o:allowincell:true;mso-position-horizontal-relative:text;margin-left:36.4pt;mso-position-horizontal:absolute;mso-position-vertical-relative:text;margin-top:3.2pt;mso-position-vertical:absolute;width:91.0pt;height:102.1pt;mso-wrap-distance-left:9.0pt;mso-wrap-distance-top:0.0pt;mso-wrap-distance-right:9.0pt;mso-wrap-distance-bottom:0.0pt;" stroked="f">
                      <v:path textboxrect="0,0,0,0"/>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采用0.8mm厚度一级镀锌钢板生产；钢制部件表面经酸洗磷化、除锈、静电喷涂等工序处理，使外表美观大方；防侧翻技术，单个抽屉打开，其余抽屉自动锁止。</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390*520*600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326.00</w:t>
            </w:r>
            <w:r/>
          </w:p>
        </w:tc>
      </w:tr>
      <w:tr>
        <w:trPr>
          <w:trHeight w:val="2100"/>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主机架</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243205</wp:posOffset>
                      </wp:positionH>
                      <wp:positionV relativeFrom="paragraph">
                        <wp:posOffset>105410</wp:posOffset>
                      </wp:positionV>
                      <wp:extent cx="1465580" cy="1132840"/>
                      <wp:effectExtent l="0" t="0" r="1270" b="10160"/>
                      <wp:wrapNone/>
                      <wp:docPr id="15" name="图片_66"/>
                      <wp:cNvGraphicFramePr/>
                      <a:graphic xmlns:a="http://schemas.openxmlformats.org/drawingml/2006/main">
                        <a:graphicData uri="http://schemas.openxmlformats.org/drawingml/2006/picture">
                          <pic:pic xmlns:pic="http://schemas.openxmlformats.org/drawingml/2006/picture">
                            <pic:nvPicPr>
                              <pic:cNvPr id="463" name="图片_66"/>
                              <pic:cNvPicPr/>
                              <pic:nvPr/>
                            </pic:nvPicPr>
                            <pic:blipFill>
                              <a:blip r:embed="rId22"/>
                              <a:stretch/>
                            </pic:blipFill>
                            <pic:spPr bwMode="auto">
                              <a:xfrm>
                                <a:off x="0" y="0"/>
                                <a:ext cx="1465580" cy="11328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9264;o:allowoverlap:true;o:allowincell:true;mso-position-horizontal-relative:text;margin-left:19.1pt;mso-position-horizontal:absolute;mso-position-vertical-relative:text;margin-top:8.3pt;mso-position-vertical:absolute;width:115.4pt;height:89.2pt;mso-wrap-distance-left:9.0pt;mso-wrap-distance-top:0.0pt;mso-wrap-distance-right:9.0pt;mso-wrap-distance-bottom:0.0pt;" stroked="f">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采用0.8mm厚度一级镀锌钢板生产，上方圆管尺寸为直径20mm，壁管厚度1.0mm；钢制部件表面经酸洗磷化、除锈、静电喷涂等工序处理，使外表美观大方；</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250*400*150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312.00</w:t>
            </w:r>
            <w:r/>
          </w:p>
        </w:tc>
      </w:tr>
      <w:tr>
        <w:trPr>
          <w:trHeight w:val="2940"/>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工作位(不含活动柜)</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176530</wp:posOffset>
                      </wp:positionH>
                      <wp:positionV relativeFrom="paragraph">
                        <wp:posOffset>190500</wp:posOffset>
                      </wp:positionV>
                      <wp:extent cx="1532890" cy="1555750"/>
                      <wp:effectExtent l="0" t="0" r="10160" b="6350"/>
                      <wp:wrapNone/>
                      <wp:docPr id="16" name="图片_6"/>
                      <wp:cNvGraphicFramePr/>
                      <a:graphic xmlns:a="http://schemas.openxmlformats.org/drawingml/2006/main">
                        <a:graphicData uri="http://schemas.openxmlformats.org/drawingml/2006/picture">
                          <pic:pic xmlns:pic="http://schemas.openxmlformats.org/drawingml/2006/picture">
                            <pic:nvPicPr>
                              <pic:cNvPr id="451" name="图片_6"/>
                              <pic:cNvPicPr/>
                              <pic:nvPr/>
                            </pic:nvPicPr>
                            <pic:blipFill>
                              <a:blip r:embed="rId23"/>
                              <a:stretch/>
                            </pic:blipFill>
                            <pic:spPr bwMode="auto">
                              <a:xfrm>
                                <a:off x="0" y="0"/>
                                <a:ext cx="1532890" cy="15557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9264;o:allowoverlap:true;o:allowincell:true;mso-position-horizontal-relative:text;margin-left:13.9pt;mso-position-horizontal:absolute;mso-position-vertical-relative:text;margin-top:15.0pt;mso-position-vertical:absolute;width:120.7pt;height:122.5pt;mso-wrap-distance-left:9.0pt;mso-wrap-distance-top:0.0pt;mso-wrap-distance-right:9.0pt;mso-wrap-distance-bottom:0.0pt;" stroked="f">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屏风：材质为透明玻璃+防火饰面板，框架采用优质品牌6063铝材，厚度≥1.5mm，硬度高且不褪色氧化；台面及柜体基材：基材：E1级刨花板；面材：厚度≥0.7mm的防火饰面板；封边条:品牌封边条,厚度≥2mm；胶水：环保热熔胶；五金件：铰链、导轨及锁具；台面厚度为25mm，柜体板材厚度为18mm；桌上开3个86孔，台面下方安装有键抽。磨砂玻璃。</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单人位</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1400*1500*750/1100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1422.00</w:t>
            </w:r>
            <w:r/>
          </w:p>
        </w:tc>
      </w:tr>
      <w:tr>
        <w:trPr>
          <w:trHeight w:val="2445"/>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屏风位</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190500</wp:posOffset>
                      </wp:positionH>
                      <wp:positionV relativeFrom="paragraph">
                        <wp:posOffset>40640</wp:posOffset>
                      </wp:positionV>
                      <wp:extent cx="1496695" cy="1488440"/>
                      <wp:effectExtent l="0" t="0" r="8255" b="16510"/>
                      <wp:wrapNone/>
                      <wp:docPr id="17" name="图片_1"/>
                      <wp:cNvGraphicFramePr/>
                      <a:graphic xmlns:a="http://schemas.openxmlformats.org/drawingml/2006/main">
                        <a:graphicData uri="http://schemas.openxmlformats.org/drawingml/2006/picture">
                          <pic:pic xmlns:pic="http://schemas.openxmlformats.org/drawingml/2006/picture">
                            <pic:nvPicPr>
                              <pic:cNvPr id="453" name="图片_1"/>
                              <pic:cNvPicPr/>
                              <pic:nvPr/>
                            </pic:nvPicPr>
                            <pic:blipFill>
                              <a:blip r:embed="rId24"/>
                              <a:stretch/>
                            </pic:blipFill>
                            <pic:spPr bwMode="auto">
                              <a:xfrm>
                                <a:off x="0" y="0"/>
                                <a:ext cx="1496695" cy="1488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9264;o:allowoverlap:true;o:allowincell:true;mso-position-horizontal-relative:text;margin-left:15.0pt;mso-position-horizontal:absolute;mso-position-vertical-relative:text;margin-top:3.2pt;mso-position-vertical:absolute;width:117.8pt;height:117.2pt;mso-wrap-distance-left:9.0pt;mso-wrap-distance-top:0.0pt;mso-wrap-distance-right:9.0pt;mso-wrap-distance-bottom:0.0pt;" stroked="f">
                      <v:path textboxrect="0,0,0,0"/>
                      <v:imagedata r:id="rId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屏风：材质为透明钢化玻璃+防火饰面板，框架采用优质品牌6063铝材，厚度≥1.5mm，硬度高且不褪色氧化；台面及柜体基材：基材：E1级刨花板；面材：厚度≥0.7mm的防火饰面板；封边条:品牌PVC封边条,厚度≥2mm；胶水：环保水基型胶粘剂；五金件：铰链、导轨及锁具；台面厚度为25mm，柜体板材厚度为18mm；桌上开3个86孔，台面下方安装有键抽。磨砂玻璃。</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单人位</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1200*600*750/1100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890.00 </w:t>
            </w:r>
            <w:r/>
          </w:p>
        </w:tc>
      </w:tr>
      <w:tr>
        <w:trPr>
          <w:trHeight w:val="2445"/>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诊疗桌1</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194945</wp:posOffset>
                      </wp:positionH>
                      <wp:positionV relativeFrom="paragraph">
                        <wp:posOffset>107315</wp:posOffset>
                      </wp:positionV>
                      <wp:extent cx="1629410" cy="1393825"/>
                      <wp:effectExtent l="0" t="0" r="8890" b="15875"/>
                      <wp:wrapNone/>
                      <wp:docPr id="18" name="图片_83"/>
                      <wp:cNvGraphicFramePr/>
                      <a:graphic xmlns:a="http://schemas.openxmlformats.org/drawingml/2006/main">
                        <a:graphicData uri="http://schemas.openxmlformats.org/drawingml/2006/picture">
                          <pic:pic xmlns:pic="http://schemas.openxmlformats.org/drawingml/2006/picture">
                            <pic:nvPicPr>
                              <pic:cNvPr id="448" name="图片_83"/>
                              <pic:cNvPicPr/>
                              <pic:nvPr/>
                            </pic:nvPicPr>
                            <pic:blipFill>
                              <a:blip r:embed="rId25"/>
                              <a:stretch/>
                            </pic:blipFill>
                            <pic:spPr bwMode="auto">
                              <a:xfrm>
                                <a:off x="0" y="0"/>
                                <a:ext cx="1629410" cy="1393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9264;o:allowoverlap:true;o:allowincell:true;mso-position-horizontal-relative:text;margin-left:15.3pt;mso-position-horizontal:absolute;mso-position-vertical-relative:text;margin-top:8.4pt;mso-position-vertical:absolute;width:128.3pt;height:109.8pt;mso-wrap-distance-left:9.0pt;mso-wrap-distance-top:0.0pt;mso-wrap-distance-right:9.0pt;mso-wrap-distance-bottom:0.0pt;" stroked="f">
                      <v:path textboxrect="0,0,0,0"/>
                      <v:imagedata r:id="rId2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E1级刨花板；面材：厚度≥0.7mm的防火饰面板，封边条：厚度≥2mm的封边条；胶水：环保热熔胶；前挡板厚9mm，边柜配有四个半开放浅抽屉和一个封闭抽屉；桌架采用1.8mm厚度一级冷轧钢板生产钢制框架，下架方管尺寸为60mm*30mm，壁管厚度1.5mm，桌脚底部装有ABS脚垫；钢制部件表面经酸洗磷化、除锈、静电喷涂等工序处理，使外表美观大方；台面厚度25mm，侧柜板及背板厚度均为18mm。</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1600*1400*760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1920.00 </w:t>
            </w:r>
            <w:r/>
          </w:p>
        </w:tc>
      </w:tr>
      <w:tr>
        <w:trPr>
          <w:trHeight w:val="2445"/>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诊疗桌2(含活动柜)</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148590</wp:posOffset>
                      </wp:positionH>
                      <wp:positionV relativeFrom="paragraph">
                        <wp:posOffset>132080</wp:posOffset>
                      </wp:positionV>
                      <wp:extent cx="1606550" cy="1329055"/>
                      <wp:effectExtent l="0" t="0" r="12700" b="4445"/>
                      <wp:wrapNone/>
                      <wp:docPr id="19" name="图片_130"/>
                      <wp:cNvGraphicFramePr/>
                      <a:graphic xmlns:a="http://schemas.openxmlformats.org/drawingml/2006/main">
                        <a:graphicData uri="http://schemas.openxmlformats.org/drawingml/2006/picture">
                          <pic:pic xmlns:pic="http://schemas.openxmlformats.org/drawingml/2006/picture">
                            <pic:nvPicPr>
                              <pic:cNvPr id="464" name="图片_130"/>
                              <pic:cNvPicPr/>
                              <pic:nvPr/>
                            </pic:nvPicPr>
                            <pic:blipFill>
                              <a:blip r:embed="rId26"/>
                              <a:stretch/>
                            </pic:blipFill>
                            <pic:spPr bwMode="auto">
                              <a:xfrm>
                                <a:off x="0" y="0"/>
                                <a:ext cx="1606550" cy="13290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9264;o:allowoverlap:true;o:allowincell:true;mso-position-horizontal-relative:text;margin-left:11.7pt;mso-position-horizontal:absolute;mso-position-vertical-relative:text;margin-top:10.4pt;mso-position-vertical:absolute;width:126.5pt;height:104.6pt;mso-wrap-distance-left:9.0pt;mso-wrap-distance-top:0.0pt;mso-wrap-distance-right:9.0pt;mso-wrap-distance-bottom:0.0pt;" stroked="f">
                      <v:path textboxrect="0,0,0,0"/>
                      <v:imagedata r:id="rId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E1级刨花板；面材：优质品牌防火饰面板；台面厚度为25mm.封边条：厚度≥2mm的封边条；胶水：环保热熔胶；桌架采用1.8mm厚度一级冷轧钢板生产钢制框架，下架方管尺寸为60mm*30mm，壁管厚度1.5mm，桌脚底部装有ABS脚垫；钢制部件表面经酸洗磷化、除锈、静电喷涂等工序处理，使外表美观大方；台面厚度25mm。三抽柜板材厚度均为18mm.</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1500*800*760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1112.00 </w:t>
            </w:r>
            <w:r/>
          </w:p>
        </w:tc>
      </w:tr>
      <w:tr>
        <w:trPr>
          <w:trHeight w:val="2790"/>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办公桌（含长侧柜）</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179705</wp:posOffset>
                      </wp:positionH>
                      <wp:positionV relativeFrom="paragraph">
                        <wp:posOffset>87630</wp:posOffset>
                      </wp:positionV>
                      <wp:extent cx="1442720" cy="1551305"/>
                      <wp:effectExtent l="0" t="0" r="5080" b="10795"/>
                      <wp:wrapNone/>
                      <wp:docPr id="20" name="图片_174"/>
                      <wp:cNvGraphicFramePr/>
                      <a:graphic xmlns:a="http://schemas.openxmlformats.org/drawingml/2006/main">
                        <a:graphicData uri="http://schemas.openxmlformats.org/drawingml/2006/picture">
                          <pic:pic xmlns:pic="http://schemas.openxmlformats.org/drawingml/2006/picture">
                            <pic:nvPicPr>
                              <pic:cNvPr id="445" name="图片_174"/>
                              <pic:cNvPicPr/>
                              <pic:nvPr/>
                            </pic:nvPicPr>
                            <pic:blipFill>
                              <a:blip r:embed="rId27"/>
                              <a:stretch/>
                            </pic:blipFill>
                            <pic:spPr bwMode="auto">
                              <a:xfrm>
                                <a:off x="0" y="0"/>
                                <a:ext cx="1442720" cy="15513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9264;o:allowoverlap:true;o:allowincell:true;mso-position-horizontal-relative:text;margin-left:14.1pt;mso-position-horizontal:absolute;mso-position-vertical-relative:text;margin-top:6.9pt;mso-position-vertical:absolute;width:113.6pt;height:122.1pt;mso-wrap-distance-left:9.0pt;mso-wrap-distance-top:0.0pt;mso-wrap-distance-right:9.0pt;mso-wrap-distance-bottom:0.0pt;" stroked="f">
                      <v:path textboxrect="0,0,0,0"/>
                      <v:imagedata r:id="rId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基材：E1级刨花板；面材：优质品牌防火饰面板面材：封边条:优质</w:t>
            </w:r>
            <w:r>
              <w:rPr>
                <w:rFonts w:hint="eastAsia" w:ascii="宋体" w:hAnsi="宋体" w:cs="宋体"/>
                <w:i w:val="0"/>
                <w:iCs w:val="0"/>
                <w:color w:val="auto"/>
                <w:sz w:val="21"/>
                <w:szCs w:val="21"/>
                <w:u w:val="none"/>
                <w:lang w:val="en-US" w:eastAsia="zh-CN" w:bidi="ar"/>
              </w:rPr>
              <w:t xml:space="preserve">品牌</w:t>
            </w:r>
            <w:r>
              <w:rPr>
                <w:rFonts w:hint="eastAsia" w:ascii="宋体" w:hAnsi="宋体" w:eastAsia="宋体" w:cs="宋体"/>
                <w:i w:val="0"/>
                <w:iCs w:val="0"/>
                <w:color w:val="auto"/>
                <w:sz w:val="21"/>
                <w:szCs w:val="21"/>
                <w:u w:val="none"/>
                <w:lang w:val="en-US" w:eastAsia="zh-CN" w:bidi="ar"/>
              </w:rPr>
              <w:t xml:space="preserve">封边条；胶水：优质品牌环保热熔胶；前挡板厚9mm；桌架采用1.8mm厚度一级冷轧钢板特生产钢制框架，下架方管尺寸为60mm*30mm，壁管厚度1.8mm，钢制部件表面经酸洗磷化、除锈、静电喷涂等工序处理，使外表美观大方；五金件：采用国内优质品牌；台面厚度25mm，侧柜层板及背板厚度均为18mm；</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主桌1600*800*750，侧柜1500*400*650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1602.00 </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632460</wp:posOffset>
                      </wp:positionH>
                      <wp:positionV relativeFrom="paragraph">
                        <wp:posOffset>138430</wp:posOffset>
                      </wp:positionV>
                      <wp:extent cx="714375" cy="1040765"/>
                      <wp:effectExtent l="0" t="0" r="9525" b="6985"/>
                      <wp:wrapNone/>
                      <wp:docPr id="21" name="图片_517"/>
                      <wp:cNvGraphicFramePr/>
                      <a:graphic xmlns:a="http://schemas.openxmlformats.org/drawingml/2006/main">
                        <a:graphicData uri="http://schemas.openxmlformats.org/drawingml/2006/picture">
                          <pic:pic xmlns:pic="http://schemas.openxmlformats.org/drawingml/2006/picture">
                            <pic:nvPicPr>
                              <pic:cNvPr id="446" name="图片_517"/>
                              <pic:cNvPicPr/>
                              <pic:nvPr/>
                            </pic:nvPicPr>
                            <pic:blipFill>
                              <a:blip r:embed="rId28"/>
                              <a:stretch/>
                            </pic:blipFill>
                            <pic:spPr bwMode="auto">
                              <a:xfrm>
                                <a:off x="0" y="0"/>
                                <a:ext cx="714375" cy="10407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9264;o:allowoverlap:true;o:allowincell:true;mso-position-horizontal-relative:text;margin-left:49.8pt;mso-position-horizontal:absolute;mso-position-vertical-relative:text;margin-top:10.9pt;mso-position-vertical:absolute;width:56.2pt;height:82.0pt;mso-wrap-distance-left:9.0pt;mso-wrap-distance-top:0.0pt;mso-wrap-distance-right:9.0pt;mso-wrap-distance-bottom:0.0pt;" stroked="f">
                      <v:path textboxrect="0,0,0,0"/>
                      <v:imagedata r:id="rId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面料：优质阻燃网布；内衬：“优质成型耐燃海绵，厚度70mm,符合国家防火标准，密度≥30Kg/m3，软硬适中，回弹性能好，耐久不变形；亮银色合金扶手，亮银色合金支架，采用镀铬厚度0.14mm、壁厚2mm的钢管，座椅可180°旋转。</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常规带头枕</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771.00</w:t>
            </w:r>
            <w:r/>
          </w:p>
        </w:tc>
      </w:tr>
      <w:tr>
        <w:trPr>
          <w:trHeight w:val="1999"/>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161925</wp:posOffset>
                      </wp:positionH>
                      <wp:positionV relativeFrom="paragraph">
                        <wp:posOffset>57150</wp:posOffset>
                      </wp:positionV>
                      <wp:extent cx="857250" cy="1158875"/>
                      <wp:effectExtent l="0" t="0" r="0" b="3175"/>
                      <wp:wrapNone/>
                      <wp:docPr id="22" name="图片_20"/>
                      <wp:cNvGraphicFramePr/>
                      <a:graphic xmlns:a="http://schemas.openxmlformats.org/drawingml/2006/main">
                        <a:graphicData uri="http://schemas.openxmlformats.org/drawingml/2006/picture">
                          <pic:pic xmlns:pic="http://schemas.openxmlformats.org/drawingml/2006/picture">
                            <pic:nvPicPr>
                              <pic:cNvPr id="449" name="图片_20"/>
                              <pic:cNvPicPr/>
                              <pic:nvPr/>
                            </pic:nvPicPr>
                            <pic:blipFill>
                              <a:blip r:embed="rId29"/>
                              <a:stretch/>
                            </pic:blipFill>
                            <pic:spPr bwMode="auto">
                              <a:xfrm>
                                <a:off x="0" y="0"/>
                                <a:ext cx="857250" cy="1158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9264;o:allowoverlap:true;o:allowincell:true;mso-position-horizontal-relative:text;margin-left:12.8pt;mso-position-horizontal:absolute;mso-position-vertical-relative:text;margin-top:4.5pt;mso-position-vertical:absolute;width:67.5pt;height:91.2pt;mso-wrap-distance-left:9.0pt;mso-wrap-distance-top:0.0pt;mso-wrap-distance-right:9.0pt;mso-wrap-distance-bottom:0.0pt;" stroked="f">
                      <v:path textboxrect="0,0,0,0"/>
                      <v:imagedata r:id="rId2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面料：采用优质阻燃网布，耐磨性强、透气性好。海绵：采用高弹力优质海绵，耐用度高，密度≥30kg/m³，回弹力性能好，耐久不变形，符合国家阻燃标准。座</w:t>
            </w:r>
            <w:r>
              <w:rPr>
                <w:rFonts w:hint="eastAsia" w:ascii="宋体" w:hAnsi="宋体" w:cs="宋体"/>
                <w:i w:val="0"/>
                <w:iCs w:val="0"/>
                <w:color w:val="auto"/>
                <w:sz w:val="21"/>
                <w:szCs w:val="21"/>
                <w:u w:val="none"/>
                <w:lang w:val="en-US" w:eastAsia="zh-CN" w:bidi="ar"/>
              </w:rPr>
              <w:t xml:space="preserve">板</w:t>
            </w:r>
            <w:r>
              <w:rPr>
                <w:rFonts w:hint="eastAsia" w:ascii="宋体" w:hAnsi="宋体" w:eastAsia="宋体" w:cs="宋体"/>
                <w:i w:val="0"/>
                <w:iCs w:val="0"/>
                <w:color w:val="auto"/>
                <w:sz w:val="21"/>
                <w:szCs w:val="21"/>
                <w:u w:val="none"/>
                <w:lang w:val="en-US" w:eastAsia="zh-CN" w:bidi="ar"/>
              </w:rPr>
              <w:t xml:space="preserve">采用1.5mm木皮九层纵横交错热压成型实木多层板，板材厚度为12～16mm，板材承受压力最大达300KG。五星脚。</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564.00</w:t>
            </w:r>
            <w:r/>
          </w:p>
        </w:tc>
      </w:tr>
      <w:tr>
        <w:trPr>
          <w:trHeight w:val="1999"/>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168910</wp:posOffset>
                      </wp:positionH>
                      <wp:positionV relativeFrom="paragraph">
                        <wp:posOffset>52705</wp:posOffset>
                      </wp:positionV>
                      <wp:extent cx="815340" cy="1165860"/>
                      <wp:effectExtent l="0" t="0" r="3810" b="15240"/>
                      <wp:wrapNone/>
                      <wp:docPr id="23" name="图片_166"/>
                      <wp:cNvGraphicFramePr/>
                      <a:graphic xmlns:a="http://schemas.openxmlformats.org/drawingml/2006/main">
                        <a:graphicData uri="http://schemas.openxmlformats.org/drawingml/2006/picture">
                          <pic:pic xmlns:pic="http://schemas.openxmlformats.org/drawingml/2006/picture">
                            <pic:nvPicPr>
                              <pic:cNvPr id="454" name="图片_166"/>
                              <pic:cNvPicPr/>
                              <pic:nvPr/>
                            </pic:nvPicPr>
                            <pic:blipFill>
                              <a:blip r:embed="rId30"/>
                              <a:stretch/>
                            </pic:blipFill>
                            <pic:spPr bwMode="auto">
                              <a:xfrm>
                                <a:off x="0" y="0"/>
                                <a:ext cx="815340" cy="1165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9264;o:allowoverlap:true;o:allowincell:true;mso-position-horizontal-relative:text;margin-left:13.3pt;mso-position-horizontal:absolute;mso-position-vertical-relative:text;margin-top:4.1pt;mso-position-vertical:absolute;width:64.2pt;height:91.8pt;mso-wrap-distance-left:9.0pt;mso-wrap-distance-top:0.0pt;mso-wrap-distance-right:9.0pt;mso-wrap-distance-bottom:0.0pt;" stroked="f">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面料：采用优质阻燃网布，耐磨性强、透气性好。海绵：采用高弹力优质海绵，耐用度高，密度≥30kg/m³，回弹力性能好，耐久不变形，符合国家阻燃标准。座</w:t>
            </w:r>
            <w:r>
              <w:rPr>
                <w:rFonts w:hint="eastAsia" w:ascii="宋体" w:hAnsi="宋体" w:cs="宋体"/>
                <w:i w:val="0"/>
                <w:iCs w:val="0"/>
                <w:color w:val="auto"/>
                <w:sz w:val="21"/>
                <w:szCs w:val="21"/>
                <w:u w:val="none"/>
                <w:lang w:val="en-US" w:eastAsia="zh-CN" w:bidi="ar"/>
              </w:rPr>
              <w:t xml:space="preserve">板</w:t>
            </w:r>
            <w:r>
              <w:rPr>
                <w:rFonts w:hint="eastAsia" w:ascii="宋体" w:hAnsi="宋体" w:eastAsia="宋体" w:cs="宋体"/>
                <w:i w:val="0"/>
                <w:iCs w:val="0"/>
                <w:color w:val="auto"/>
                <w:sz w:val="21"/>
                <w:szCs w:val="21"/>
                <w:u w:val="none"/>
                <w:lang w:val="en-US" w:eastAsia="zh-CN" w:bidi="ar"/>
              </w:rPr>
              <w:t xml:space="preserve">采用1.5mm木皮九层纵横交错热压成型实木多层板，板材厚度为12～16mm，板材承受压力最大达300KG。钢脚。</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178.00</w:t>
            </w:r>
            <w:r/>
          </w:p>
        </w:tc>
      </w:tr>
      <w:tr>
        <w:trPr>
          <w:trHeight w:val="2790"/>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271780</wp:posOffset>
                      </wp:positionH>
                      <wp:positionV relativeFrom="paragraph">
                        <wp:posOffset>262255</wp:posOffset>
                      </wp:positionV>
                      <wp:extent cx="737870" cy="945515"/>
                      <wp:effectExtent l="0" t="0" r="5080" b="6985"/>
                      <wp:wrapNone/>
                      <wp:docPr id="24" name="图片_175"/>
                      <wp:cNvGraphicFramePr/>
                      <a:graphic xmlns:a="http://schemas.openxmlformats.org/drawingml/2006/main">
                        <a:graphicData uri="http://schemas.openxmlformats.org/drawingml/2006/picture">
                          <pic:pic xmlns:pic="http://schemas.openxmlformats.org/drawingml/2006/picture">
                            <pic:nvPicPr>
                              <pic:cNvPr id="455" name="图片_175"/>
                              <pic:cNvPicPr/>
                              <pic:nvPr/>
                            </pic:nvPicPr>
                            <pic:blipFill>
                              <a:blip r:embed="rId31"/>
                              <a:stretch/>
                            </pic:blipFill>
                            <pic:spPr bwMode="auto">
                              <a:xfrm>
                                <a:off x="0" y="0"/>
                                <a:ext cx="737870" cy="9455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9264;o:allowoverlap:true;o:allowincell:true;mso-position-horizontal-relative:text;margin-left:21.4pt;mso-position-horizontal:absolute;mso-position-vertical-relative:text;margin-top:20.6pt;mso-position-vertical:absolute;width:58.1pt;height:74.5pt;mso-wrap-distance-left:9.0pt;mso-wrap-distance-top:0.0pt;mso-wrap-distance-right:9.0pt;mso-wrap-distance-bottom:0.0pt;" stroked="f">
                      <v:path textboxrect="0,0,0,0"/>
                      <v:imagedata r:id="rId3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面料：优质西皮；内衬：“优质成型耐燃海绵，厚度70mm,符合国家防火标准，密度≥30Kg/m3，软硬适中，回弹性能好，耐久不变形；座</w:t>
            </w:r>
            <w:r>
              <w:rPr>
                <w:rFonts w:hint="eastAsia" w:ascii="宋体" w:hAnsi="宋体" w:cs="宋体"/>
                <w:i w:val="0"/>
                <w:iCs w:val="0"/>
                <w:color w:val="auto"/>
                <w:sz w:val="21"/>
                <w:szCs w:val="21"/>
                <w:u w:val="none"/>
                <w:lang w:val="en-US" w:eastAsia="zh-CN" w:bidi="ar"/>
              </w:rPr>
              <w:t xml:space="preserve">板</w:t>
            </w:r>
            <w:r>
              <w:rPr>
                <w:rFonts w:hint="eastAsia" w:ascii="宋体" w:hAnsi="宋体" w:eastAsia="宋体" w:cs="宋体"/>
                <w:i w:val="0"/>
                <w:iCs w:val="0"/>
                <w:color w:val="auto"/>
                <w:sz w:val="21"/>
                <w:szCs w:val="21"/>
                <w:u w:val="none"/>
                <w:lang w:val="en-US" w:eastAsia="zh-CN" w:bidi="ar"/>
              </w:rPr>
              <w:t xml:space="preserve">采用1.5mm木皮九层纵横交错热压成型实木多层板，板材厚度为12～16mm，板材承受压力最大达300KG。五星脚。</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917.00</w:t>
            </w:r>
            <w:r/>
          </w:p>
        </w:tc>
      </w:tr>
      <w:tr>
        <w:trPr>
          <w:trHeight w:val="2145"/>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钢脚桌</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217170</wp:posOffset>
                      </wp:positionH>
                      <wp:positionV relativeFrom="paragraph">
                        <wp:posOffset>67945</wp:posOffset>
                      </wp:positionV>
                      <wp:extent cx="1516380" cy="1214120"/>
                      <wp:effectExtent l="0" t="0" r="7620" b="5080"/>
                      <wp:wrapNone/>
                      <wp:docPr id="25" name="图片_27"/>
                      <wp:cNvGraphicFramePr/>
                      <a:graphic xmlns:a="http://schemas.openxmlformats.org/drawingml/2006/main">
                        <a:graphicData uri="http://schemas.openxmlformats.org/drawingml/2006/picture">
                          <pic:pic xmlns:pic="http://schemas.openxmlformats.org/drawingml/2006/picture">
                            <pic:nvPicPr>
                              <pic:cNvPr id="491" name="图片_27"/>
                              <pic:cNvPicPr/>
                              <pic:nvPr/>
                            </pic:nvPicPr>
                            <pic:blipFill>
                              <a:blip r:embed="rId32"/>
                              <a:stretch/>
                            </pic:blipFill>
                            <pic:spPr bwMode="auto">
                              <a:xfrm>
                                <a:off x="0" y="0"/>
                                <a:ext cx="1516380" cy="12141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59264;o:allowoverlap:true;o:allowincell:true;mso-position-horizontal-relative:text;margin-left:17.1pt;mso-position-horizontal:absolute;mso-position-vertical-relative:text;margin-top:5.3pt;mso-position-vertical:absolute;width:119.4pt;height:95.6pt;mso-wrap-distance-left:9.0pt;mso-wrap-distance-top:0.0pt;mso-wrap-distance-right:9.0pt;mso-wrap-distance-bottom:0.0pt;" stroked="f">
                      <v:path textboxrect="0,0,0,0"/>
                      <v:imagedata r:id="rId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E1级刨花板；面材：厚度≥0.7mm的防火饰面板，封边条：厚度≥2mm的封边条；胶水：环保水基型胶粘剂；桌架采用1.8mm厚度一级镀锌钢管生产钢制框架，下架方管尺寸为40mm*40mm，壁管厚度1.8mm，桌脚底部装有ABS脚垫；钢制部件表面经酸洗磷化、除锈、静电喷涂等工序处理，使外表美观大方；台面厚度25mm。</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1850*400*800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647.00 </w:t>
            </w:r>
            <w:r/>
          </w:p>
        </w:tc>
      </w:tr>
      <w:tr>
        <w:trPr>
          <w:trHeight w:val="2145"/>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长桌</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123190</wp:posOffset>
                      </wp:positionH>
                      <wp:positionV relativeFrom="paragraph">
                        <wp:posOffset>28575</wp:posOffset>
                      </wp:positionV>
                      <wp:extent cx="1647825" cy="1292225"/>
                      <wp:effectExtent l="0" t="0" r="9525" b="3175"/>
                      <wp:wrapNone/>
                      <wp:docPr id="26" name="图片_91"/>
                      <wp:cNvGraphicFramePr/>
                      <a:graphic xmlns:a="http://schemas.openxmlformats.org/drawingml/2006/main">
                        <a:graphicData uri="http://schemas.openxmlformats.org/drawingml/2006/picture">
                          <pic:pic xmlns:pic="http://schemas.openxmlformats.org/drawingml/2006/picture">
                            <pic:nvPicPr>
                              <pic:cNvPr id="483" name="图片_91"/>
                              <pic:cNvPicPr/>
                              <pic:nvPr/>
                            </pic:nvPicPr>
                            <pic:blipFill>
                              <a:blip r:embed="rId33"/>
                              <a:stretch/>
                            </pic:blipFill>
                            <pic:spPr bwMode="auto">
                              <a:xfrm>
                                <a:off x="0" y="0"/>
                                <a:ext cx="1647825" cy="1292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9264;o:allowoverlap:true;o:allowincell:true;mso-position-horizontal-relative:text;margin-left:9.7pt;mso-position-horizontal:absolute;mso-position-vertical-relative:text;margin-top:2.2pt;mso-position-vertical:absolute;width:129.8pt;height:101.8pt;mso-wrap-distance-left:9.0pt;mso-wrap-distance-top:0.0pt;mso-wrap-distance-right:9.0pt;mso-wrap-distance-bottom:0.0pt;" stroked="f">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E1级刨花板；面材：厚度≥0.7mm的防火饰面板，封边条：厚度≥2mm的封边条；胶水：环保水基型胶粘剂；桌架采用1.8mm厚度一级镀锌钢管生产钢制框架，下架方管尺寸为40mm*40mm，壁管厚度1.8mm，桌脚底部装有ABS脚垫；钢制部件表面经酸洗磷化、除锈、静电喷涂等工序处理，使外表美观大方；台面厚度25mm。</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1600*600*750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671.00 </w:t>
            </w:r>
            <w:r/>
          </w:p>
        </w:tc>
      </w:tr>
      <w:tr>
        <w:trPr>
          <w:trHeight w:val="2385"/>
        </w:trPr>
        <w:tc>
          <w:tcPr>
            <w:shd w:val="clear" w:color="auto" w:fill="auto"/>
            <w:tcBorders>
              <w:top w:val="single" w:color="000000" w:sz="4" w:space="0"/>
              <w:left w:val="single" w:color="000000" w:sz="4" w:space="0"/>
              <w:bottom w:val="single" w:color="auto"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auto" w:sz="4" w:space="0"/>
              <w:right w:val="single" w:color="000000" w:sz="4" w:space="0"/>
            </w:tcBorders>
            <w:tcW w:w="7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文件柜</w:t>
            </w:r>
            <w:r/>
          </w:p>
        </w:tc>
        <w:tc>
          <w:tcPr>
            <w:shd w:val="clear" w:color="auto" w:fill="auto"/>
            <w:tcBorders>
              <w:top w:val="single" w:color="000000" w:sz="4" w:space="0"/>
              <w:left w:val="single" w:color="000000" w:sz="4" w:space="0"/>
              <w:bottom w:val="single" w:color="auto" w:sz="4" w:space="0"/>
              <w:right w:val="single" w:color="000000" w:sz="4" w:space="0"/>
            </w:tcBorders>
            <w:tcW w:w="3075" w:type="dxa"/>
            <w:vAlign w:val="bottom"/>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312420</wp:posOffset>
                      </wp:positionH>
                      <wp:positionV relativeFrom="paragraph">
                        <wp:posOffset>40640</wp:posOffset>
                      </wp:positionV>
                      <wp:extent cx="775970" cy="1461770"/>
                      <wp:effectExtent l="0" t="0" r="5080" b="5080"/>
                      <wp:wrapNone/>
                      <wp:docPr id="27" name="图片_36"/>
                      <wp:cNvGraphicFramePr/>
                      <a:graphic xmlns:a="http://schemas.openxmlformats.org/drawingml/2006/main">
                        <a:graphicData uri="http://schemas.openxmlformats.org/drawingml/2006/picture">
                          <pic:pic xmlns:pic="http://schemas.openxmlformats.org/drawingml/2006/picture">
                            <pic:nvPicPr>
                              <pic:cNvPr id="468" name="图片_36"/>
                              <pic:cNvPicPr/>
                              <pic:nvPr/>
                            </pic:nvPicPr>
                            <pic:blipFill>
                              <a:blip r:embed="rId34"/>
                              <a:stretch/>
                            </pic:blipFill>
                            <pic:spPr bwMode="auto">
                              <a:xfrm>
                                <a:off x="0" y="0"/>
                                <a:ext cx="775970" cy="1461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9264;o:allowoverlap:true;o:allowincell:true;mso-position-horizontal-relative:text;margin-left:24.6pt;mso-position-horizontal:absolute;mso-position-vertical-relative:text;margin-top:3.2pt;mso-position-vertical:absolute;width:61.1pt;height:115.1pt;mso-wrap-distance-left:9.0pt;mso-wrap-distance-top:0.0pt;mso-wrap-distance-right:9.0pt;mso-wrap-distance-bottom:0.0pt;" stroked="f">
                      <v:path textboxrect="0,0,0,0"/>
                      <v:imagedata r:id="rId3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基材：E1级刨花板；面材：优质品牌防火饰面板；封边条:优质</w:t>
            </w:r>
            <w:r>
              <w:rPr>
                <w:rFonts w:hint="eastAsia" w:ascii="宋体" w:hAnsi="宋体" w:cs="宋体"/>
                <w:i w:val="0"/>
                <w:iCs w:val="0"/>
                <w:color w:val="auto"/>
                <w:sz w:val="21"/>
                <w:szCs w:val="21"/>
                <w:u w:val="none"/>
                <w:lang w:val="en-US" w:eastAsia="zh-CN" w:bidi="ar"/>
              </w:rPr>
              <w:t xml:space="preserve">品牌</w:t>
            </w:r>
            <w:r>
              <w:rPr>
                <w:rFonts w:hint="eastAsia" w:ascii="宋体" w:hAnsi="宋体" w:eastAsia="宋体" w:cs="宋体"/>
                <w:i w:val="0"/>
                <w:iCs w:val="0"/>
                <w:color w:val="auto"/>
                <w:sz w:val="21"/>
                <w:szCs w:val="21"/>
                <w:u w:val="none"/>
                <w:lang w:val="en-US" w:eastAsia="zh-CN" w:bidi="ar"/>
              </w:rPr>
              <w:t xml:space="preserve">封边条；胶水：优质品牌环保热熔胶；配置铝框玻璃门，布局参考款式图片，其中玻璃厚度：≥3mm，铝材厚度≥1.5mm；五金件：采用国内优质品牌。</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800*400*2000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890.00</w:t>
            </w:r>
            <w:r/>
          </w:p>
        </w:tc>
      </w:tr>
      <w:tr>
        <w:trPr>
          <w:trHeight w:val="1999"/>
        </w:trPr>
        <w:tc>
          <w:tcPr>
            <w:shd w:val="clear" w:color="auto" w:fill="auto"/>
            <w:tcBorders>
              <w:top w:val="single" w:color="auto" w:sz="4" w:space="0"/>
              <w:left w:val="single" w:color="auto" w:sz="4" w:space="0"/>
              <w:bottom w:val="single" w:color="auto"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23</w:t>
            </w:r>
            <w:r/>
          </w:p>
        </w:tc>
        <w:tc>
          <w:tcPr>
            <w:shd w:val="clear" w:color="auto" w:fill="auto"/>
            <w:tcBorders>
              <w:top w:val="single" w:color="auto" w:sz="4" w:space="0"/>
              <w:left w:val="single" w:color="000000" w:sz="4" w:space="0"/>
              <w:bottom w:val="single" w:color="auto" w:sz="4" w:space="0"/>
              <w:right w:val="single" w:color="000000" w:sz="4" w:space="0"/>
            </w:tcBorders>
            <w:tcW w:w="7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文件柜</w:t>
            </w:r>
            <w:r/>
          </w:p>
        </w:tc>
        <w:tc>
          <w:tcPr>
            <w:shd w:val="clear" w:color="auto" w:fill="auto"/>
            <w:tcBorders>
              <w:top w:val="single" w:color="auto" w:sz="4" w:space="0"/>
              <w:left w:val="none" w:color="000000" w:sz="4" w:space="0"/>
              <w:bottom w:val="single" w:color="auto" w:sz="4" w:space="0"/>
              <w:right w:val="single" w:color="auto" w:sz="4" w:space="0"/>
            </w:tcBorders>
            <w:tcW w:w="307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152400</wp:posOffset>
                      </wp:positionH>
                      <wp:positionV relativeFrom="paragraph">
                        <wp:posOffset>28575</wp:posOffset>
                      </wp:positionV>
                      <wp:extent cx="752475" cy="1237615"/>
                      <wp:effectExtent l="0" t="0" r="9525" b="635"/>
                      <wp:wrapNone/>
                      <wp:docPr id="28" name="图片_176"/>
                      <wp:cNvGraphicFramePr/>
                      <a:graphic xmlns:a="http://schemas.openxmlformats.org/drawingml/2006/main">
                        <a:graphicData uri="http://schemas.openxmlformats.org/drawingml/2006/picture">
                          <pic:pic xmlns:pic="http://schemas.openxmlformats.org/drawingml/2006/picture">
                            <pic:nvPicPr>
                              <pic:cNvPr id="492" name="图片_176"/>
                              <pic:cNvPicPr/>
                              <pic:nvPr/>
                            </pic:nvPicPr>
                            <pic:blipFill>
                              <a:blip r:embed="rId35"/>
                              <a:stretch/>
                            </pic:blipFill>
                            <pic:spPr bwMode="auto">
                              <a:xfrm>
                                <a:off x="0" y="0"/>
                                <a:ext cx="752475" cy="12376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59264;o:allowoverlap:true;o:allowincell:true;mso-position-horizontal-relative:text;margin-left:12.0pt;mso-position-horizontal:absolute;mso-position-vertical-relative:text;margin-top:2.2pt;mso-position-vertical:absolute;width:59.2pt;height:97.4pt;mso-wrap-distance-left:9.0pt;mso-wrap-distance-top:0.0pt;mso-wrap-distance-right:9.0pt;mso-wrap-distance-bottom:0.0pt;" stroked="f">
                      <v:path textboxrect="0,0,0,0"/>
                      <v:imagedata r:id="rId35" o:title=""/>
                    </v:shape>
                  </w:pict>
                </mc:Fallback>
              </mc:AlternateContent>
            </w:r>
            <w:r/>
          </w:p>
        </w:tc>
        <w:tc>
          <w:tcPr>
            <w:shd w:val="clear" w:color="auto" w:fill="auto"/>
            <w:tcBorders>
              <w:top w:val="single" w:color="000000" w:sz="4" w:space="0"/>
              <w:left w:val="single" w:color="auto"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基材：E1级刨花板；面材：优质品牌防火饰面板；封边条:优质</w:t>
            </w:r>
            <w:r>
              <w:rPr>
                <w:rFonts w:hint="eastAsia" w:ascii="宋体" w:hAnsi="宋体" w:cs="宋体"/>
                <w:i w:val="0"/>
                <w:iCs w:val="0"/>
                <w:color w:val="auto"/>
                <w:sz w:val="21"/>
                <w:szCs w:val="21"/>
                <w:u w:val="none"/>
                <w:lang w:val="en-US" w:eastAsia="zh-CN" w:bidi="ar"/>
              </w:rPr>
              <w:t xml:space="preserve">品牌</w:t>
            </w:r>
            <w:r>
              <w:rPr>
                <w:rFonts w:hint="eastAsia" w:ascii="宋体" w:hAnsi="宋体" w:eastAsia="宋体" w:cs="宋体"/>
                <w:i w:val="0"/>
                <w:iCs w:val="0"/>
                <w:color w:val="auto"/>
                <w:sz w:val="21"/>
                <w:szCs w:val="21"/>
                <w:u w:val="none"/>
                <w:lang w:val="en-US" w:eastAsia="zh-CN" w:bidi="ar"/>
              </w:rPr>
              <w:t xml:space="preserve">封边条；胶水：优质品牌环保热熔胶；配置玻璃门，布局参考款式图片，其中玻璃厚度：≥3mm，铝材厚度≥1.5mm；五金件：采用国内优质品牌。</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1200*500*2000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1235.00</w:t>
            </w:r>
            <w:r/>
          </w:p>
        </w:tc>
      </w:tr>
      <w:tr>
        <w:trPr>
          <w:trHeight w:val="1999"/>
        </w:trPr>
        <w:tc>
          <w:tcPr>
            <w:shd w:val="clear" w:color="auto" w:fill="auto"/>
            <w:tcBorders>
              <w:top w:val="single" w:color="auto" w:sz="4" w:space="0"/>
              <w:left w:val="single" w:color="auto" w:sz="4" w:space="0"/>
              <w:bottom w:val="single" w:color="auto"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shd w:val="clear" w:color="auto" w:fill="auto"/>
            <w:tcBorders>
              <w:top w:val="single" w:color="auto" w:sz="4" w:space="0"/>
              <w:left w:val="single" w:color="000000" w:sz="4" w:space="0"/>
              <w:bottom w:val="single" w:color="auto" w:sz="4" w:space="0"/>
              <w:right w:val="single" w:color="000000" w:sz="4" w:space="0"/>
            </w:tcBorders>
            <w:tcW w:w="7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文件柜</w:t>
            </w:r>
            <w:r/>
          </w:p>
        </w:tc>
        <w:tc>
          <w:tcPr>
            <w:shd w:val="clear" w:color="auto" w:fill="auto"/>
            <w:tcBorders>
              <w:top w:val="single" w:color="auto" w:sz="4" w:space="0"/>
              <w:left w:val="none" w:color="000000" w:sz="4" w:space="0"/>
              <w:bottom w:val="single" w:color="auto" w:sz="4" w:space="0"/>
              <w:right w:val="single" w:color="auto" w:sz="4" w:space="0"/>
            </w:tcBorders>
            <w:tcW w:w="307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390525</wp:posOffset>
                      </wp:positionH>
                      <wp:positionV relativeFrom="paragraph">
                        <wp:posOffset>47625</wp:posOffset>
                      </wp:positionV>
                      <wp:extent cx="790575" cy="1059180"/>
                      <wp:effectExtent l="0" t="0" r="9525" b="7620"/>
                      <wp:wrapNone/>
                      <wp:docPr id="29" name="图片_192"/>
                      <wp:cNvGraphicFramePr/>
                      <a:graphic xmlns:a="http://schemas.openxmlformats.org/drawingml/2006/main">
                        <a:graphicData uri="http://schemas.openxmlformats.org/drawingml/2006/picture">
                          <pic:pic xmlns:pic="http://schemas.openxmlformats.org/drawingml/2006/picture">
                            <pic:nvPicPr>
                              <pic:cNvPr id="479" name="图片_192"/>
                              <pic:cNvPicPr/>
                              <pic:nvPr/>
                            </pic:nvPicPr>
                            <pic:blipFill>
                              <a:blip r:embed="rId36"/>
                              <a:stretch/>
                            </pic:blipFill>
                            <pic:spPr bwMode="auto">
                              <a:xfrm>
                                <a:off x="0" y="0"/>
                                <a:ext cx="790575" cy="10591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59264;o:allowoverlap:true;o:allowincell:true;mso-position-horizontal-relative:text;margin-left:30.8pt;mso-position-horizontal:absolute;mso-position-vertical-relative:text;margin-top:3.8pt;mso-position-vertical:absolute;width:62.2pt;height:83.4pt;mso-wrap-distance-left:9.0pt;mso-wrap-distance-top:0.0pt;mso-wrap-distance-right:9.0pt;mso-wrap-distance-bottom:0.0pt;" stroked="f">
                      <v:path textboxrect="0,0,0,0"/>
                      <v:imagedata r:id="rId36" o:title=""/>
                    </v:shape>
                  </w:pict>
                </mc:Fallback>
              </mc:AlternateContent>
            </w:r>
            <w:r/>
          </w:p>
        </w:tc>
        <w:tc>
          <w:tcPr>
            <w:shd w:val="clear" w:color="auto" w:fill="auto"/>
            <w:tcBorders>
              <w:top w:val="single" w:color="000000" w:sz="4" w:space="0"/>
              <w:left w:val="single" w:color="auto"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基材：E1级刨花板；面材：优质品牌防火饰面板；封边条:优质</w:t>
            </w:r>
            <w:r>
              <w:rPr>
                <w:rFonts w:hint="eastAsia" w:ascii="宋体" w:hAnsi="宋体" w:cs="宋体"/>
                <w:i w:val="0"/>
                <w:iCs w:val="0"/>
                <w:color w:val="auto"/>
                <w:sz w:val="21"/>
                <w:szCs w:val="21"/>
                <w:u w:val="none"/>
                <w:lang w:val="en-US" w:eastAsia="zh-CN" w:bidi="ar"/>
              </w:rPr>
              <w:t xml:space="preserve">品牌</w:t>
            </w:r>
            <w:r>
              <w:rPr>
                <w:rFonts w:hint="eastAsia" w:ascii="宋体" w:hAnsi="宋体" w:eastAsia="宋体" w:cs="宋体"/>
                <w:i w:val="0"/>
                <w:iCs w:val="0"/>
                <w:color w:val="auto"/>
                <w:sz w:val="21"/>
                <w:szCs w:val="21"/>
                <w:u w:val="none"/>
                <w:lang w:val="en-US" w:eastAsia="zh-CN" w:bidi="ar"/>
              </w:rPr>
              <w:t xml:space="preserve">封边条；胶水：优质品牌环保热熔胶；配置铝框玻璃门，布局参考款式图片，其中玻璃厚度：≥3mm，铝材厚度≥1.5mm；五金件：采用国内优质品牌。</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1200*450*2000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1235.00</w:t>
            </w:r>
            <w:r/>
          </w:p>
        </w:tc>
      </w:tr>
      <w:tr>
        <w:trPr>
          <w:trHeight w:val="2730"/>
        </w:trPr>
        <w:tc>
          <w:tcPr>
            <w:shd w:val="clear" w:color="auto" w:fill="auto"/>
            <w:tcBorders>
              <w:top w:val="single" w:color="auto"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shd w:val="clear" w:color="auto" w:fill="auto"/>
            <w:tcBorders>
              <w:top w:val="single" w:color="auto" w:sz="4" w:space="0"/>
              <w:left w:val="single" w:color="000000" w:sz="4" w:space="0"/>
              <w:bottom w:val="single" w:color="000000" w:sz="4" w:space="0"/>
              <w:right w:val="single" w:color="000000" w:sz="4" w:space="0"/>
            </w:tcBorders>
            <w:tcW w:w="7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钢制文件柜</w:t>
            </w:r>
            <w:r/>
          </w:p>
        </w:tc>
        <w:tc>
          <w:tcPr>
            <w:shd w:val="clear" w:color="auto" w:fill="auto"/>
            <w:tcBorders>
              <w:top w:val="single" w:color="auto" w:sz="4" w:space="0"/>
              <w:left w:val="single" w:color="000000" w:sz="4" w:space="0"/>
              <w:bottom w:val="single" w:color="000000" w:sz="4" w:space="0"/>
              <w:right w:val="single" w:color="000000" w:sz="4" w:space="0"/>
            </w:tcBorders>
            <w:tcW w:w="30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502920</wp:posOffset>
                      </wp:positionH>
                      <wp:positionV relativeFrom="paragraph">
                        <wp:posOffset>53975</wp:posOffset>
                      </wp:positionV>
                      <wp:extent cx="754380" cy="1417955"/>
                      <wp:effectExtent l="0" t="0" r="7620" b="10795"/>
                      <wp:wrapNone/>
                      <wp:docPr id="30" name="图片_38"/>
                      <wp:cNvGraphicFramePr/>
                      <a:graphic xmlns:a="http://schemas.openxmlformats.org/drawingml/2006/main">
                        <a:graphicData uri="http://schemas.openxmlformats.org/drawingml/2006/picture">
                          <pic:pic xmlns:pic="http://schemas.openxmlformats.org/drawingml/2006/picture">
                            <pic:nvPicPr>
                              <pic:cNvPr id="467" name="图片_38"/>
                              <pic:cNvPicPr/>
                              <pic:nvPr/>
                            </pic:nvPicPr>
                            <pic:blipFill>
                              <a:blip r:embed="rId37"/>
                              <a:stretch/>
                            </pic:blipFill>
                            <pic:spPr bwMode="auto">
                              <a:xfrm>
                                <a:off x="0" y="0"/>
                                <a:ext cx="754379" cy="141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59264;o:allowoverlap:true;o:allowincell:true;mso-position-horizontal-relative:text;margin-left:39.6pt;mso-position-horizontal:absolute;mso-position-vertical-relative:text;margin-top:4.2pt;mso-position-vertical:absolute;width:59.4pt;height:111.6pt;mso-wrap-distance-left:9.0pt;mso-wrap-distance-top:0.0pt;mso-wrap-distance-right:9.0pt;mso-wrap-distance-bottom:0.0pt;" stroked="f">
                      <v:path textboxrect="0,0,0,0"/>
                      <v:imagedata r:id="rId3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1.基材：采用优质品牌钢板，厚度≥0.8mm；上柜为对开玻璃门，内置一层活动层板；下柜为对开钢质门，内置一层活动层板；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2.五金件：导轨、铰链、拉手均采用优质品牌产品；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3.喷涂涂料：采用优质环氧型聚酯混合粉；表面处理工艺：表面经酸洗、磷化、静电喷塑等多道工序处理，使外观色泽均匀一致，表面光滑；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4.柜内配置层板，厚度≥1mm，且有加强筋加强；玻璃厚度3mm。</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1850*900*400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986.00</w:t>
            </w:r>
            <w:r/>
          </w:p>
        </w:tc>
      </w:tr>
      <w:tr>
        <w:trPr>
          <w:trHeight w:val="1999"/>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矮柜</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123825</wp:posOffset>
                      </wp:positionH>
                      <wp:positionV relativeFrom="paragraph">
                        <wp:posOffset>104775</wp:posOffset>
                      </wp:positionV>
                      <wp:extent cx="1190625" cy="1052195"/>
                      <wp:effectExtent l="0" t="0" r="9525" b="14604"/>
                      <wp:wrapNone/>
                      <wp:docPr id="31" name="图片_114"/>
                      <wp:cNvGraphicFramePr/>
                      <a:graphic xmlns:a="http://schemas.openxmlformats.org/drawingml/2006/main">
                        <a:graphicData uri="http://schemas.openxmlformats.org/drawingml/2006/picture">
                          <pic:pic xmlns:pic="http://schemas.openxmlformats.org/drawingml/2006/picture">
                            <pic:nvPicPr>
                              <pic:cNvPr id="469" name="图片_114"/>
                              <pic:cNvPicPr/>
                              <pic:nvPr/>
                            </pic:nvPicPr>
                            <pic:blipFill>
                              <a:blip r:embed="rId38"/>
                              <a:stretch/>
                            </pic:blipFill>
                            <pic:spPr bwMode="auto">
                              <a:xfrm>
                                <a:off x="0" y="0"/>
                                <a:ext cx="1190625" cy="10521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59264;o:allowoverlap:true;o:allowincell:true;mso-position-horizontal-relative:text;margin-left:9.8pt;mso-position-horizontal:absolute;mso-position-vertical-relative:text;margin-top:8.2pt;mso-position-vertical:absolute;width:93.8pt;height:82.8pt;mso-wrap-distance-left:9.0pt;mso-wrap-distance-top:0.0pt;mso-wrap-distance-right:9.0pt;mso-wrap-distance-bottom:0.0pt;" stroked="f">
                      <v:path textboxrect="0,0,0,0"/>
                      <v:imagedata r:id="rId3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厚度: 0.8mm，型号: Y5-088，颜色分类:薄边咖套白矮柜，材质：铁，板材：冷轧钢板 可调节层，配置：二块隔板，板厚0.8cm，是否组装:组装。</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900*400*1090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607.00</w:t>
            </w:r>
            <w:r/>
          </w:p>
        </w:tc>
      </w:tr>
      <w:tr>
        <w:trPr>
          <w:trHeight w:val="1999"/>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190500</wp:posOffset>
                      </wp:positionH>
                      <wp:positionV relativeFrom="paragraph">
                        <wp:posOffset>81280</wp:posOffset>
                      </wp:positionV>
                      <wp:extent cx="1306195" cy="1147445"/>
                      <wp:effectExtent l="0" t="0" r="8255" b="14604"/>
                      <wp:wrapNone/>
                      <wp:docPr id="32" name="图片_37"/>
                      <wp:cNvGraphicFramePr/>
                      <a:graphic xmlns:a="http://schemas.openxmlformats.org/drawingml/2006/main">
                        <a:graphicData uri="http://schemas.openxmlformats.org/drawingml/2006/picture">
                          <pic:pic xmlns:pic="http://schemas.openxmlformats.org/drawingml/2006/picture">
                            <pic:nvPicPr>
                              <pic:cNvPr id="465" name="图片_37"/>
                              <pic:cNvPicPr/>
                              <pic:nvPr/>
                            </pic:nvPicPr>
                            <pic:blipFill>
                              <a:blip r:embed="rId39"/>
                              <a:stretch/>
                            </pic:blipFill>
                            <pic:spPr bwMode="auto">
                              <a:xfrm>
                                <a:off x="0" y="0"/>
                                <a:ext cx="1306195" cy="11474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59264;o:allowoverlap:true;o:allowincell:true;mso-position-horizontal-relative:text;margin-left:15.0pt;mso-position-horizontal:absolute;mso-position-vertical-relative:text;margin-top:6.4pt;mso-position-vertical:absolute;width:102.8pt;height:90.3pt;mso-wrap-distance-left:9.0pt;mso-wrap-distance-top:0.0pt;mso-wrap-distance-right:9.0pt;mso-wrap-distance-bottom:0.0pt;" stroked="f">
                      <v:path textboxrect="0,0,0,0"/>
                      <v:imagedata r:id="rId3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基材：E1级刨花板；面材：优质品牌防火饰面板；封边条:优质</w:t>
            </w:r>
            <w:r>
              <w:rPr>
                <w:rFonts w:hint="eastAsia" w:ascii="宋体" w:hAnsi="宋体" w:cs="宋体"/>
                <w:i w:val="0"/>
                <w:iCs w:val="0"/>
                <w:color w:val="auto"/>
                <w:sz w:val="21"/>
                <w:szCs w:val="21"/>
                <w:u w:val="none"/>
                <w:lang w:val="en-US" w:eastAsia="zh-CN" w:bidi="ar"/>
              </w:rPr>
              <w:t xml:space="preserve">品牌</w:t>
            </w:r>
            <w:r>
              <w:rPr>
                <w:rFonts w:hint="eastAsia" w:ascii="宋体" w:hAnsi="宋体" w:eastAsia="宋体" w:cs="宋体"/>
                <w:i w:val="0"/>
                <w:iCs w:val="0"/>
                <w:color w:val="auto"/>
                <w:sz w:val="21"/>
                <w:szCs w:val="21"/>
                <w:u w:val="none"/>
                <w:lang w:val="en-US" w:eastAsia="zh-CN" w:bidi="ar"/>
              </w:rPr>
              <w:t xml:space="preserve">封边条；胶水：优质品牌环保热熔胶；五金件：采用国内优质品牌；台面厚度25mm，层板及背板厚度均为18mm.</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800*400*840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445.00</w:t>
            </w:r>
            <w:r/>
          </w:p>
        </w:tc>
      </w:tr>
      <w:tr>
        <w:trPr>
          <w:trHeight w:val="1999"/>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矮柜</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523875</wp:posOffset>
                      </wp:positionH>
                      <wp:positionV relativeFrom="paragraph">
                        <wp:posOffset>57150</wp:posOffset>
                      </wp:positionV>
                      <wp:extent cx="871855" cy="1162685"/>
                      <wp:effectExtent l="0" t="0" r="4445" b="18415"/>
                      <wp:wrapNone/>
                      <wp:docPr id="33" name="图片_33"/>
                      <wp:cNvGraphicFramePr/>
                      <a:graphic xmlns:a="http://schemas.openxmlformats.org/drawingml/2006/main">
                        <a:graphicData uri="http://schemas.openxmlformats.org/drawingml/2006/picture">
                          <pic:pic xmlns:pic="http://schemas.openxmlformats.org/drawingml/2006/picture">
                            <pic:nvPicPr>
                              <pic:cNvPr id="486" name="图片_33"/>
                              <pic:cNvPicPr/>
                              <pic:nvPr/>
                            </pic:nvPicPr>
                            <pic:blipFill>
                              <a:blip r:embed="rId40"/>
                              <a:stretch/>
                            </pic:blipFill>
                            <pic:spPr bwMode="auto">
                              <a:xfrm>
                                <a:off x="0" y="0"/>
                                <a:ext cx="871855" cy="11626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59264;o:allowoverlap:true;o:allowincell:true;mso-position-horizontal-relative:text;margin-left:41.2pt;mso-position-horizontal:absolute;mso-position-vertical-relative:text;margin-top:4.5pt;mso-position-vertical:absolute;width:68.6pt;height:91.5pt;mso-wrap-distance-left:9.0pt;mso-wrap-distance-top:0.0pt;mso-wrap-distance-right:9.0pt;mso-wrap-distance-bottom:0.0pt;" stroked="f">
                      <v:path textboxrect="0,0,0,0"/>
                      <v:imagedata r:id="rId4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基材：E1级刨花板；面材：优质品牌防火饰面板；封边条:优质</w:t>
            </w:r>
            <w:r>
              <w:rPr>
                <w:rFonts w:hint="eastAsia" w:ascii="宋体" w:hAnsi="宋体" w:cs="宋体"/>
                <w:i w:val="0"/>
                <w:iCs w:val="0"/>
                <w:color w:val="auto"/>
                <w:sz w:val="21"/>
                <w:szCs w:val="21"/>
                <w:u w:val="none"/>
                <w:lang w:val="en-US" w:eastAsia="zh-CN" w:bidi="ar"/>
              </w:rPr>
              <w:t xml:space="preserve">品牌</w:t>
            </w:r>
            <w:r>
              <w:rPr>
                <w:rFonts w:hint="eastAsia" w:ascii="宋体" w:hAnsi="宋体" w:eastAsia="宋体" w:cs="宋体"/>
                <w:i w:val="0"/>
                <w:iCs w:val="0"/>
                <w:color w:val="auto"/>
                <w:sz w:val="21"/>
                <w:szCs w:val="21"/>
                <w:u w:val="none"/>
                <w:lang w:val="en-US" w:eastAsia="zh-CN" w:bidi="ar"/>
              </w:rPr>
              <w:t xml:space="preserve">封边条；胶水：优质品牌环保热熔胶；五金件：采用国内优质品牌；台面厚度25mm，层板及背板厚度均为18mm.</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800*400*1200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553.00</w:t>
            </w:r>
            <w:r/>
          </w:p>
        </w:tc>
      </w:tr>
      <w:tr>
        <w:trPr>
          <w:trHeight w:val="1845"/>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231140</wp:posOffset>
                      </wp:positionH>
                      <wp:positionV relativeFrom="paragraph">
                        <wp:posOffset>67945</wp:posOffset>
                      </wp:positionV>
                      <wp:extent cx="1429385" cy="1061085"/>
                      <wp:effectExtent l="0" t="0" r="18415" b="5715"/>
                      <wp:wrapNone/>
                      <wp:docPr id="34" name="图片_39"/>
                      <wp:cNvGraphicFramePr/>
                      <a:graphic xmlns:a="http://schemas.openxmlformats.org/drawingml/2006/main">
                        <a:graphicData uri="http://schemas.openxmlformats.org/drawingml/2006/picture">
                          <pic:pic xmlns:pic="http://schemas.openxmlformats.org/drawingml/2006/picture">
                            <pic:nvPicPr>
                              <pic:cNvPr id="493" name="图片_39"/>
                              <pic:cNvPicPr/>
                              <pic:nvPr/>
                            </pic:nvPicPr>
                            <pic:blipFill>
                              <a:blip r:embed="rId41"/>
                              <a:stretch/>
                            </pic:blipFill>
                            <pic:spPr bwMode="auto">
                              <a:xfrm>
                                <a:off x="0" y="0"/>
                                <a:ext cx="1429385" cy="10610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59264;o:allowoverlap:true;o:allowincell:true;mso-position-horizontal-relative:text;margin-left:18.2pt;mso-position-horizontal:absolute;mso-position-vertical-relative:text;margin-top:5.3pt;mso-position-vertical:absolute;width:112.5pt;height:83.5pt;mso-wrap-distance-left:9.0pt;mso-wrap-distance-top:0.0pt;mso-wrap-distance-right:9.0pt;mso-wrap-distance-bottom:0.0pt;" stroked="f">
                      <v:path textboxrect="0,0,0,0"/>
                      <v:imagedata r:id="rId4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基材：E1级中密度板；贴面木皮：美国原产AAA级红橡木皮；封边：实木封边；油漆：优质品牌环保漆，“五底三面”工艺，硬度达到2H～3H级，木纹清晰，色泽均匀；台面厚度为60mm。</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5600*1400*750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6658.00</w:t>
            </w:r>
            <w:r/>
          </w:p>
        </w:tc>
      </w:tr>
      <w:tr>
        <w:trPr>
          <w:trHeight w:val="2010"/>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200025</wp:posOffset>
                      </wp:positionH>
                      <wp:positionV relativeFrom="paragraph">
                        <wp:posOffset>38100</wp:posOffset>
                      </wp:positionV>
                      <wp:extent cx="1162050" cy="1162050"/>
                      <wp:effectExtent l="0" t="0" r="0" b="0"/>
                      <wp:wrapNone/>
                      <wp:docPr id="35" name="图片_167"/>
                      <wp:cNvGraphicFramePr/>
                      <a:graphic xmlns:a="http://schemas.openxmlformats.org/drawingml/2006/main">
                        <a:graphicData uri="http://schemas.openxmlformats.org/drawingml/2006/picture">
                          <pic:pic xmlns:pic="http://schemas.openxmlformats.org/drawingml/2006/picture">
                            <pic:nvPicPr>
                              <pic:cNvPr id="487" name="图片_167"/>
                              <pic:cNvPicPr/>
                              <pic:nvPr/>
                            </pic:nvPicPr>
                            <pic:blipFill>
                              <a:blip r:embed="rId42"/>
                              <a:stretch/>
                            </pic:blipFill>
                            <pic:spPr bwMode="auto">
                              <a:xfrm>
                                <a:off x="0" y="0"/>
                                <a:ext cx="1162050" cy="1162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59264;o:allowoverlap:true;o:allowincell:true;mso-position-horizontal-relative:text;margin-left:15.8pt;mso-position-horizontal:absolute;mso-position-vertical-relative:text;margin-top:3.0pt;mso-position-vertical:absolute;width:91.5pt;height:91.5pt;mso-wrap-distance-left:9.0pt;mso-wrap-distance-top:0.0pt;mso-wrap-distance-right:9.0pt;mso-wrap-distance-bottom:0.0pt;" stroked="f">
                      <v:path textboxrect="0,0,0,0"/>
                      <v:imagedata r:id="rId4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基材：E1级刨花板；面材：优质品牌防火饰面板面材：封边条:优质品牌封边条；胶水：优质品牌环保热熔胶；下架方管尺寸为60mm*30mm，壁管厚度1.8mm，台面厚25mm。台面加铝合金过线盒。</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2400*1200*760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1958.00</w:t>
            </w:r>
            <w:r/>
          </w:p>
        </w:tc>
      </w:tr>
      <w:tr>
        <w:trPr>
          <w:trHeight w:val="2340"/>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椭圆会议桌</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190500</wp:posOffset>
                      </wp:positionH>
                      <wp:positionV relativeFrom="paragraph">
                        <wp:posOffset>85725</wp:posOffset>
                      </wp:positionV>
                      <wp:extent cx="1464310" cy="1266825"/>
                      <wp:effectExtent l="0" t="0" r="2540" b="9525"/>
                      <wp:wrapNone/>
                      <wp:docPr id="36" name="图片_169"/>
                      <wp:cNvGraphicFramePr/>
                      <a:graphic xmlns:a="http://schemas.openxmlformats.org/drawingml/2006/main">
                        <a:graphicData uri="http://schemas.openxmlformats.org/drawingml/2006/picture">
                          <pic:pic xmlns:pic="http://schemas.openxmlformats.org/drawingml/2006/picture">
                            <pic:nvPicPr>
                              <pic:cNvPr id="474" name="图片_169"/>
                              <pic:cNvPicPr/>
                              <pic:nvPr/>
                            </pic:nvPicPr>
                            <pic:blipFill>
                              <a:blip r:embed="rId43"/>
                              <a:stretch/>
                            </pic:blipFill>
                            <pic:spPr bwMode="auto">
                              <a:xfrm>
                                <a:off x="0" y="0"/>
                                <a:ext cx="1464310" cy="1266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59264;o:allowoverlap:true;o:allowincell:true;mso-position-horizontal-relative:text;margin-left:15.0pt;mso-position-horizontal:absolute;mso-position-vertical-relative:text;margin-top:6.8pt;mso-position-vertical:absolute;width:115.3pt;height:99.8pt;mso-wrap-distance-left:9.0pt;mso-wrap-distance-top:0.0pt;mso-wrap-distance-right:9.0pt;mso-wrap-distance-bottom:0.0pt;" stroked="f">
                      <v:path textboxrect="0,0,0,0"/>
                      <v:imagedata r:id="rId4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基材：E1级刨花板；面材：优质品牌防火饰面板面材：台面厚度为25mm；封边条:优质</w:t>
            </w:r>
            <w:r>
              <w:rPr>
                <w:rFonts w:hint="eastAsia" w:ascii="宋体" w:hAnsi="宋体" w:cs="宋体"/>
                <w:i w:val="0"/>
                <w:iCs w:val="0"/>
                <w:color w:val="auto"/>
                <w:sz w:val="21"/>
                <w:szCs w:val="21"/>
                <w:u w:val="none"/>
                <w:lang w:val="en-US" w:eastAsia="zh-CN" w:bidi="ar"/>
              </w:rPr>
              <w:t xml:space="preserve">品牌</w:t>
            </w:r>
            <w:r>
              <w:rPr>
                <w:rFonts w:hint="eastAsia" w:ascii="宋体" w:hAnsi="宋体" w:eastAsia="宋体" w:cs="宋体"/>
                <w:i w:val="0"/>
                <w:iCs w:val="0"/>
                <w:color w:val="auto"/>
                <w:sz w:val="21"/>
                <w:szCs w:val="21"/>
                <w:u w:val="none"/>
                <w:lang w:val="en-US" w:eastAsia="zh-CN" w:bidi="ar"/>
              </w:rPr>
              <w:t xml:space="preserve">封边条；胶水：优质品牌环保热熔胶；五金件：采用国内优质品牌；台面厚度50mm，其余板材厚度均为18mm.</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4000*1500*750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4450.00</w:t>
            </w:r>
            <w:r/>
          </w:p>
        </w:tc>
      </w:tr>
      <w:tr>
        <w:trPr>
          <w:trHeight w:val="1999"/>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95250</wp:posOffset>
                      </wp:positionH>
                      <wp:positionV relativeFrom="paragraph">
                        <wp:posOffset>40640</wp:posOffset>
                      </wp:positionV>
                      <wp:extent cx="1751330" cy="1158875"/>
                      <wp:effectExtent l="0" t="0" r="1270" b="3175"/>
                      <wp:wrapNone/>
                      <wp:docPr id="37" name="图片_101"/>
                      <wp:cNvGraphicFramePr/>
                      <a:graphic xmlns:a="http://schemas.openxmlformats.org/drawingml/2006/main">
                        <a:graphicData uri="http://schemas.openxmlformats.org/drawingml/2006/picture">
                          <pic:pic xmlns:pic="http://schemas.openxmlformats.org/drawingml/2006/picture">
                            <pic:nvPicPr>
                              <pic:cNvPr id="485" name="图片_101"/>
                              <pic:cNvPicPr/>
                              <pic:nvPr/>
                            </pic:nvPicPr>
                            <pic:blipFill>
                              <a:blip r:embed="rId44"/>
                              <a:stretch/>
                            </pic:blipFill>
                            <pic:spPr bwMode="auto">
                              <a:xfrm>
                                <a:off x="0" y="0"/>
                                <a:ext cx="1751330" cy="1158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59264;o:allowoverlap:true;o:allowincell:true;mso-position-horizontal-relative:text;margin-left:7.5pt;mso-position-horizontal:absolute;mso-position-vertical-relative:text;margin-top:3.2pt;mso-position-vertical:absolute;width:137.9pt;height:91.2pt;mso-wrap-distance-left:9.0pt;mso-wrap-distance-top:0.0pt;mso-wrap-distance-right:9.0pt;mso-wrap-distance-bottom:0.0pt;" stroked="f">
                      <v:path textboxrect="0,0,0,0"/>
                      <v:imagedata r:id="rId4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基材：E1级刨花板；面材：优质品牌防火饰面板面材：台面厚度为25mm；封边条:优质</w:t>
            </w:r>
            <w:r>
              <w:rPr>
                <w:rFonts w:hint="eastAsia" w:ascii="宋体" w:hAnsi="宋体" w:cs="宋体"/>
                <w:i w:val="0"/>
                <w:iCs w:val="0"/>
                <w:color w:val="auto"/>
                <w:sz w:val="21"/>
                <w:szCs w:val="21"/>
                <w:u w:val="none"/>
                <w:lang w:val="en-US" w:eastAsia="zh-CN" w:bidi="ar"/>
              </w:rPr>
              <w:t xml:space="preserve">品牌</w:t>
            </w:r>
            <w:r>
              <w:rPr>
                <w:rFonts w:hint="eastAsia" w:ascii="宋体" w:hAnsi="宋体" w:eastAsia="宋体" w:cs="宋体"/>
                <w:i w:val="0"/>
                <w:iCs w:val="0"/>
                <w:color w:val="auto"/>
                <w:sz w:val="21"/>
                <w:szCs w:val="21"/>
                <w:u w:val="none"/>
                <w:lang w:val="en-US" w:eastAsia="zh-CN" w:bidi="ar"/>
              </w:rPr>
              <w:t xml:space="preserve">封边条；胶水：优质品牌环保热熔胶；五金件：采用国内优质品牌；台面厚度50mm，其余板材厚度均为18mm.</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4000*1500*750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4637.00</w:t>
            </w:r>
            <w:r/>
          </w:p>
        </w:tc>
      </w:tr>
      <w:tr>
        <w:trPr>
          <w:trHeight w:val="1999"/>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156210</wp:posOffset>
                      </wp:positionH>
                      <wp:positionV relativeFrom="paragraph">
                        <wp:posOffset>29845</wp:posOffset>
                      </wp:positionV>
                      <wp:extent cx="1619250" cy="1169035"/>
                      <wp:effectExtent l="0" t="0" r="0" b="12065"/>
                      <wp:wrapNone/>
                      <wp:docPr id="38" name="图片_41"/>
                      <wp:cNvGraphicFramePr/>
                      <a:graphic xmlns:a="http://schemas.openxmlformats.org/drawingml/2006/main">
                        <a:graphicData uri="http://schemas.openxmlformats.org/drawingml/2006/picture">
                          <pic:pic xmlns:pic="http://schemas.openxmlformats.org/drawingml/2006/picture">
                            <pic:nvPicPr>
                              <pic:cNvPr id="480" name="图片_41"/>
                              <pic:cNvPicPr/>
                              <pic:nvPr/>
                            </pic:nvPicPr>
                            <pic:blipFill>
                              <a:blip r:embed="rId45"/>
                              <a:stretch/>
                            </pic:blipFill>
                            <pic:spPr bwMode="auto">
                              <a:xfrm>
                                <a:off x="0" y="0"/>
                                <a:ext cx="1619250" cy="1169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59264;o:allowoverlap:true;o:allowincell:true;mso-position-horizontal-relative:text;margin-left:12.3pt;mso-position-horizontal:absolute;mso-position-vertical-relative:text;margin-top:2.4pt;mso-position-vertical:absolute;width:127.5pt;height:92.0pt;mso-wrap-distance-left:9.0pt;mso-wrap-distance-top:0.0pt;mso-wrap-distance-right:9.0pt;mso-wrap-distance-bottom:0.0pt;" stroked="f">
                      <v:path textboxrect="0,0,0,0"/>
                      <v:imagedata r:id="rId4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基材：E1级刨花板；面材：优质品牌防火饰面板面材：封边条:优质品牌封边条；胶水：优质品牌环保热熔胶；下架方管尺寸为60mm*30mm，壁管厚度1.8mm，台面厚25mm。台面加铝合金过线盒。</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3000*1400*760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2448.00</w:t>
            </w:r>
            <w:r/>
          </w:p>
        </w:tc>
      </w:tr>
      <w:tr>
        <w:trPr>
          <w:trHeight w:val="2115"/>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小会议桌</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203835</wp:posOffset>
                      </wp:positionH>
                      <wp:positionV relativeFrom="paragraph">
                        <wp:posOffset>176530</wp:posOffset>
                      </wp:positionV>
                      <wp:extent cx="1327150" cy="959485"/>
                      <wp:effectExtent l="0" t="0" r="6350" b="12065"/>
                      <wp:wrapNone/>
                      <wp:docPr id="39" name="图片_24"/>
                      <wp:cNvGraphicFramePr/>
                      <a:graphic xmlns:a="http://schemas.openxmlformats.org/drawingml/2006/main">
                        <a:graphicData uri="http://schemas.openxmlformats.org/drawingml/2006/picture">
                          <pic:pic xmlns:pic="http://schemas.openxmlformats.org/drawingml/2006/picture">
                            <pic:nvPicPr>
                              <pic:cNvPr id="466" name="图片_24"/>
                              <pic:cNvPicPr/>
                              <pic:nvPr/>
                            </pic:nvPicPr>
                            <pic:blipFill>
                              <a:blip r:embed="rId46"/>
                              <a:stretch/>
                            </pic:blipFill>
                            <pic:spPr bwMode="auto">
                              <a:xfrm>
                                <a:off x="0" y="0"/>
                                <a:ext cx="1327150" cy="9594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59264;o:allowoverlap:true;o:allowincell:true;mso-position-horizontal-relative:text;margin-left:16.1pt;mso-position-horizontal:absolute;mso-position-vertical-relative:text;margin-top:13.9pt;mso-position-vertical:absolute;width:104.5pt;height:75.5pt;mso-wrap-distance-left:9.0pt;mso-wrap-distance-top:0.0pt;mso-wrap-distance-right:9.0pt;mso-wrap-distance-bottom:0.0pt;" stroked="f">
                      <v:path textboxrect="0,0,0,0"/>
                      <v:imagedata r:id="rId4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基材：E1级刨花板；面材：优质品牌防火饰面板面材：封边条:优质品牌封边条；胶水：优质品牌环保热熔胶；下架方管尺寸为60mm*30mm，壁管厚度1.8mm，台面厚25mm。台面加铝合金过线盒。</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1800*900*750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1165.00</w:t>
            </w:r>
            <w:r/>
          </w:p>
        </w:tc>
      </w:tr>
      <w:tr>
        <w:trPr>
          <w:trHeight w:val="2115"/>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会议椅1</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352425</wp:posOffset>
                      </wp:positionH>
                      <wp:positionV relativeFrom="paragraph">
                        <wp:posOffset>57150</wp:posOffset>
                      </wp:positionV>
                      <wp:extent cx="960755" cy="1223645"/>
                      <wp:effectExtent l="0" t="0" r="10795" b="14604"/>
                      <wp:wrapNone/>
                      <wp:docPr id="40" name="图片_185"/>
                      <wp:cNvGraphicFramePr/>
                      <a:graphic xmlns:a="http://schemas.openxmlformats.org/drawingml/2006/main">
                        <a:graphicData uri="http://schemas.openxmlformats.org/drawingml/2006/picture">
                          <pic:pic xmlns:pic="http://schemas.openxmlformats.org/drawingml/2006/picture">
                            <pic:nvPicPr>
                              <pic:cNvPr id="490" name="图片_185"/>
                              <pic:cNvPicPr/>
                              <pic:nvPr/>
                            </pic:nvPicPr>
                            <pic:blipFill>
                              <a:blip r:embed="rId47"/>
                              <a:stretch/>
                            </pic:blipFill>
                            <pic:spPr bwMode="auto">
                              <a:xfrm>
                                <a:off x="0" y="0"/>
                                <a:ext cx="960755" cy="12236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59264;o:allowoverlap:true;o:allowincell:true;mso-position-horizontal-relative:text;margin-left:27.8pt;mso-position-horizontal:absolute;mso-position-vertical-relative:text;margin-top:4.5pt;mso-position-vertical:absolute;width:75.6pt;height:96.3pt;mso-wrap-distance-left:9.0pt;mso-wrap-distance-top:0.0pt;mso-wrap-distance-right:9.0pt;mso-wrap-distance-bottom:0.0pt;" stroked="f">
                      <v:path textboxrect="0,0,0,0"/>
                      <v:imagedata r:id="rId4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面料：优质西皮；内衬：“优质成型耐燃海绵，厚度70mm,符合国家防火标准，密度≥30Kg/m3，软硬适中，回弹性能好，耐久不变形，弓形电镀钢脚。</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467.00</w:t>
            </w:r>
            <w:r/>
          </w:p>
        </w:tc>
      </w:tr>
      <w:tr>
        <w:trPr>
          <w:trHeight w:val="2385"/>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会议椅2</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344805</wp:posOffset>
                      </wp:positionH>
                      <wp:positionV relativeFrom="paragraph">
                        <wp:posOffset>73025</wp:posOffset>
                      </wp:positionV>
                      <wp:extent cx="1082675" cy="1281430"/>
                      <wp:effectExtent l="0" t="0" r="3175" b="13970"/>
                      <wp:wrapNone/>
                      <wp:docPr id="41" name="图片_50"/>
                      <wp:cNvGraphicFramePr/>
                      <a:graphic xmlns:a="http://schemas.openxmlformats.org/drawingml/2006/main">
                        <a:graphicData uri="http://schemas.openxmlformats.org/drawingml/2006/picture">
                          <pic:pic xmlns:pic="http://schemas.openxmlformats.org/drawingml/2006/picture">
                            <pic:nvPicPr>
                              <pic:cNvPr id="470" name="图片_50"/>
                              <pic:cNvPicPr/>
                              <pic:nvPr/>
                            </pic:nvPicPr>
                            <pic:blipFill>
                              <a:blip r:embed="rId48"/>
                              <a:stretch/>
                            </pic:blipFill>
                            <pic:spPr bwMode="auto">
                              <a:xfrm>
                                <a:off x="0" y="0"/>
                                <a:ext cx="1082675" cy="1281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59264;o:allowoverlap:true;o:allowincell:true;mso-position-horizontal-relative:text;margin-left:27.1pt;mso-position-horizontal:absolute;mso-position-vertical-relative:text;margin-top:5.8pt;mso-position-vertical:absolute;width:85.2pt;height:100.9pt;mso-wrap-distance-left:9.0pt;mso-wrap-distance-top:0.0pt;mso-wrap-distance-right:9.0pt;mso-wrap-distance-bottom:0.0pt;" stroked="f">
                      <v:path textboxrect="0,0,0,0"/>
                      <v:imagedata r:id="rId4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面料：采用优质阻燃网布，耐磨性强、透气性好。海绵：采用高弹力优质海绵，耐用度高，密度≥30kg/m³，回弹力性能好，耐久不变形，符合国家阻燃标准。座</w:t>
            </w:r>
            <w:r>
              <w:rPr>
                <w:rFonts w:hint="eastAsia" w:ascii="宋体" w:hAnsi="宋体" w:cs="宋体"/>
                <w:i w:val="0"/>
                <w:iCs w:val="0"/>
                <w:color w:val="auto"/>
                <w:sz w:val="21"/>
                <w:szCs w:val="21"/>
                <w:u w:val="none"/>
                <w:lang w:val="en-US" w:eastAsia="zh-CN" w:bidi="ar"/>
              </w:rPr>
              <w:t xml:space="preserve">板</w:t>
            </w:r>
            <w:r>
              <w:rPr>
                <w:rFonts w:hint="eastAsia" w:ascii="宋体" w:hAnsi="宋体" w:eastAsia="宋体" w:cs="宋体"/>
                <w:i w:val="0"/>
                <w:iCs w:val="0"/>
                <w:color w:val="auto"/>
                <w:sz w:val="21"/>
                <w:szCs w:val="21"/>
                <w:u w:val="none"/>
                <w:lang w:val="en-US" w:eastAsia="zh-CN" w:bidi="ar"/>
              </w:rPr>
              <w:t xml:space="preserve">采用1.5mm木皮九层纵横交错热压成型实木多层板，板材厚度为12～16mm，板材承受压力最大达300KG。采用弓形支架。</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351.00</w:t>
            </w:r>
            <w:r/>
          </w:p>
        </w:tc>
      </w:tr>
      <w:tr>
        <w:trPr>
          <w:trHeight w:val="2085"/>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条桌1</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231140</wp:posOffset>
                      </wp:positionH>
                      <wp:positionV relativeFrom="paragraph">
                        <wp:posOffset>53975</wp:posOffset>
                      </wp:positionV>
                      <wp:extent cx="1551305" cy="1142365"/>
                      <wp:effectExtent l="0" t="0" r="10795" b="635"/>
                      <wp:wrapNone/>
                      <wp:docPr id="42" name="图片_92"/>
                      <wp:cNvGraphicFramePr/>
                      <a:graphic xmlns:a="http://schemas.openxmlformats.org/drawingml/2006/main">
                        <a:graphicData uri="http://schemas.openxmlformats.org/drawingml/2006/picture">
                          <pic:pic xmlns:pic="http://schemas.openxmlformats.org/drawingml/2006/picture">
                            <pic:nvPicPr>
                              <pic:cNvPr id="475" name="图片_92"/>
                              <pic:cNvPicPr/>
                              <pic:nvPr/>
                            </pic:nvPicPr>
                            <pic:blipFill>
                              <a:blip r:embed="rId49"/>
                              <a:stretch/>
                            </pic:blipFill>
                            <pic:spPr bwMode="auto">
                              <a:xfrm>
                                <a:off x="0" y="0"/>
                                <a:ext cx="1551305" cy="11423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59264;o:allowoverlap:true;o:allowincell:true;mso-position-horizontal-relative:text;margin-left:18.2pt;mso-position-horizontal:absolute;mso-position-vertical-relative:text;margin-top:4.2pt;mso-position-vertical:absolute;width:122.1pt;height:89.9pt;mso-wrap-distance-left:9.0pt;mso-wrap-distance-top:0.0pt;mso-wrap-distance-right:9.0pt;mso-wrap-distance-bottom:0.0pt;" stroked="f">
                      <v:path textboxrect="0,0,0,0"/>
                      <v:imagedata r:id="rId4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优质品牌E1级刨花板，甲醛释放量≤5mg/100g；面材：厚度≥0.7mm的优质品牌防火饰面板；封边条：优质品牌PVC封边条，厚度≥2mm；胶水：优质品牌环保水基型胶粘剂；配有下挡板、置物架，钢制弯管脚，表面经磷化、酸洗、静电喷塑处理，钢管壁厚≥1.2mm。</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1400*450*750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534.00</w:t>
            </w:r>
            <w:r/>
          </w:p>
        </w:tc>
      </w:tr>
      <w:tr>
        <w:trPr>
          <w:trHeight w:val="1965"/>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条桌2</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258445</wp:posOffset>
                      </wp:positionH>
                      <wp:positionV relativeFrom="paragraph">
                        <wp:posOffset>67945</wp:posOffset>
                      </wp:positionV>
                      <wp:extent cx="1285875" cy="1141730"/>
                      <wp:effectExtent l="0" t="0" r="9525" b="1270"/>
                      <wp:wrapNone/>
                      <wp:docPr id="43" name="图片_100"/>
                      <wp:cNvGraphicFramePr/>
                      <a:graphic xmlns:a="http://schemas.openxmlformats.org/drawingml/2006/main">
                        <a:graphicData uri="http://schemas.openxmlformats.org/drawingml/2006/picture">
                          <pic:pic xmlns:pic="http://schemas.openxmlformats.org/drawingml/2006/picture">
                            <pic:nvPicPr>
                              <pic:cNvPr id="471" name="图片_100"/>
                              <pic:cNvPicPr/>
                              <pic:nvPr/>
                            </pic:nvPicPr>
                            <pic:blipFill>
                              <a:blip r:embed="rId50"/>
                              <a:stretch/>
                            </pic:blipFill>
                            <pic:spPr bwMode="auto">
                              <a:xfrm>
                                <a:off x="0" y="0"/>
                                <a:ext cx="1285875" cy="11417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59264;o:allowoverlap:true;o:allowincell:true;mso-position-horizontal-relative:text;margin-left:20.3pt;mso-position-horizontal:absolute;mso-position-vertical-relative:text;margin-top:5.3pt;mso-position-vertical:absolute;width:101.2pt;height:89.9pt;mso-wrap-distance-left:9.0pt;mso-wrap-distance-top:0.0pt;mso-wrap-distance-right:9.0pt;mso-wrap-distance-bottom:0.0pt;" stroked="f">
                      <v:path textboxrect="0,0,0,0"/>
                      <v:imagedata r:id="rId5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优质品牌E1级刨花板，甲醛释放量≤5mg/100g；面材：厚度≥0.7mm的优质品牌防火饰面板；封边条：优质品牌PVC封边条，厚度≥2mm；胶水：优质品牌环保水基型胶粘剂；配有下挡板、置物架，钢制弯管脚，表面经磷化、酸洗、静电喷塑处理，钢管壁厚≥1.2mm。</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1200*450*750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474.00</w:t>
            </w:r>
            <w:r/>
          </w:p>
        </w:tc>
      </w:tr>
      <w:tr>
        <w:trPr>
          <w:trHeight w:val="1965"/>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条桌3</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258445</wp:posOffset>
                      </wp:positionH>
                      <wp:positionV relativeFrom="paragraph">
                        <wp:posOffset>67945</wp:posOffset>
                      </wp:positionV>
                      <wp:extent cx="1285875" cy="1141730"/>
                      <wp:effectExtent l="0" t="0" r="9525" b="1270"/>
                      <wp:wrapNone/>
                      <wp:docPr id="44" name="图片_45"/>
                      <wp:cNvGraphicFramePr/>
                      <a:graphic xmlns:a="http://schemas.openxmlformats.org/drawingml/2006/main">
                        <a:graphicData uri="http://schemas.openxmlformats.org/drawingml/2006/picture">
                          <pic:pic xmlns:pic="http://schemas.openxmlformats.org/drawingml/2006/picture">
                            <pic:nvPicPr>
                              <pic:cNvPr id="472" name="图片_45"/>
                              <pic:cNvPicPr/>
                              <pic:nvPr/>
                            </pic:nvPicPr>
                            <pic:blipFill>
                              <a:blip r:embed="rId50"/>
                              <a:stretch/>
                            </pic:blipFill>
                            <pic:spPr bwMode="auto">
                              <a:xfrm>
                                <a:off x="0" y="0"/>
                                <a:ext cx="1285875" cy="11417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59264;o:allowoverlap:true;o:allowincell:true;mso-position-horizontal-relative:text;margin-left:20.3pt;mso-position-horizontal:absolute;mso-position-vertical-relative:text;margin-top:5.3pt;mso-position-vertical:absolute;width:101.2pt;height:89.9pt;mso-wrap-distance-left:9.0pt;mso-wrap-distance-top:0.0pt;mso-wrap-distance-right:9.0pt;mso-wrap-distance-bottom:0.0pt;" stroked="f">
                      <v:path textboxrect="0,0,0,0"/>
                      <v:imagedata r:id="rId5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优质品牌E1级刨花板，甲醛释放量≤5mg/100g；面材：厚度≥0.7mm的优质品牌防火饰面板；封边条：优质品牌PVC封边条，厚度≥2mm；胶水：优质品牌环保水基型胶粘剂；配有下挡板、置物架，钢制弯管脚，表面经磷化、酸洗、静电喷塑处理，钢管壁厚≥1.2mm。</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2000*500*750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712.00</w:t>
            </w:r>
            <w:r/>
          </w:p>
        </w:tc>
      </w:tr>
      <w:tr>
        <w:trPr>
          <w:trHeight w:val="2145"/>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钢脚桌</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217170</wp:posOffset>
                      </wp:positionH>
                      <wp:positionV relativeFrom="paragraph">
                        <wp:posOffset>67945</wp:posOffset>
                      </wp:positionV>
                      <wp:extent cx="1508125" cy="1214120"/>
                      <wp:effectExtent l="0" t="0" r="15875" b="5080"/>
                      <wp:wrapNone/>
                      <wp:docPr id="45" name="图片_46"/>
                      <wp:cNvGraphicFramePr/>
                      <a:graphic xmlns:a="http://schemas.openxmlformats.org/drawingml/2006/main">
                        <a:graphicData uri="http://schemas.openxmlformats.org/drawingml/2006/picture">
                          <pic:pic xmlns:pic="http://schemas.openxmlformats.org/drawingml/2006/picture">
                            <pic:nvPicPr>
                              <pic:cNvPr id="476" name="图片_46"/>
                              <pic:cNvPicPr/>
                              <pic:nvPr/>
                            </pic:nvPicPr>
                            <pic:blipFill>
                              <a:blip r:embed="rId32"/>
                              <a:stretch/>
                            </pic:blipFill>
                            <pic:spPr bwMode="auto">
                              <a:xfrm>
                                <a:off x="0" y="0"/>
                                <a:ext cx="1508125" cy="12141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59264;o:allowoverlap:true;o:allowincell:true;mso-position-horizontal-relative:text;margin-left:17.1pt;mso-position-horizontal:absolute;mso-position-vertical-relative:text;margin-top:5.3pt;mso-position-vertical:absolute;width:118.8pt;height:95.6pt;mso-wrap-distance-left:9.0pt;mso-wrap-distance-top:0.0pt;mso-wrap-distance-right:9.0pt;mso-wrap-distance-bottom:0.0pt;" stroked="f">
                      <v:path textboxrect="0,0,0,0"/>
                      <v:imagedata r:id="rId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E1级刨花板；面材：厚度≥0.7mm的防火饰面板，封边条：厚度≥2mm的封边条；胶水：环保水基型胶粘剂；桌架采用1.8mm厚度一级镀锌钢管生产钢制框架，下架方管尺寸为40mm*40mm，壁管厚度1.8mm，桌脚底部装有ABS脚垫；钢制部件表面经酸洗磷化、除锈、静电喷涂等工序处理，使外表美观大方；台面厚度25mm。</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2000*500*750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728.00 </w:t>
            </w:r>
            <w:r/>
          </w:p>
        </w:tc>
      </w:tr>
      <w:tr>
        <w:trPr>
          <w:trHeight w:val="2145"/>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长桌</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147320</wp:posOffset>
                      </wp:positionH>
                      <wp:positionV relativeFrom="paragraph">
                        <wp:posOffset>104775</wp:posOffset>
                      </wp:positionV>
                      <wp:extent cx="1724660" cy="1164590"/>
                      <wp:effectExtent l="0" t="0" r="8890" b="16510"/>
                      <wp:wrapNone/>
                      <wp:docPr id="46" name="图片_193"/>
                      <wp:cNvGraphicFramePr/>
                      <a:graphic xmlns:a="http://schemas.openxmlformats.org/drawingml/2006/main">
                        <a:graphicData uri="http://schemas.openxmlformats.org/drawingml/2006/picture">
                          <pic:pic xmlns:pic="http://schemas.openxmlformats.org/drawingml/2006/picture">
                            <pic:nvPicPr>
                              <pic:cNvPr id="473" name="图片_193"/>
                              <pic:cNvPicPr/>
                              <pic:nvPr/>
                            </pic:nvPicPr>
                            <pic:blipFill>
                              <a:blip r:embed="rId51"/>
                              <a:stretch/>
                            </pic:blipFill>
                            <pic:spPr bwMode="auto">
                              <a:xfrm>
                                <a:off x="0" y="0"/>
                                <a:ext cx="1724660" cy="11645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59264;o:allowoverlap:true;o:allowincell:true;mso-position-horizontal-relative:text;margin-left:11.6pt;mso-position-horizontal:absolute;mso-position-vertical-relative:text;margin-top:8.2pt;mso-position-vertical:absolute;width:135.8pt;height:91.7pt;mso-wrap-distance-left:9.0pt;mso-wrap-distance-top:0.0pt;mso-wrap-distance-right:9.0pt;mso-wrap-distance-bottom:0.0pt;" stroked="f">
                      <v:path textboxrect="0,0,0,0"/>
                      <v:imagedata r:id="rId5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E1级刨花板；面材：厚度≥0.7mm的防火饰面板，封边条：厚度≥2mm的封边条；胶水：环保水基型胶粘剂；桌架采用1.5mm厚度一级镀锌钢管生产钢制框架，下架方管尺寸为40mm*40mm，壁管厚度1.5mm，桌脚底部装有ABS脚垫；钢制部件表面经酸洗磷化、除锈、静电喷涂等工序处理，使外表美观大方；台面厚度25mm。</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2100*800*750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720.00 </w:t>
            </w:r>
            <w:r/>
          </w:p>
        </w:tc>
      </w:tr>
      <w:tr>
        <w:trPr>
          <w:trHeight w:val="1995"/>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折叠椅1</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523875</wp:posOffset>
                      </wp:positionH>
                      <wp:positionV relativeFrom="paragraph">
                        <wp:posOffset>95250</wp:posOffset>
                      </wp:positionV>
                      <wp:extent cx="828040" cy="1098550"/>
                      <wp:effectExtent l="0" t="0" r="10160" b="6350"/>
                      <wp:wrapNone/>
                      <wp:docPr id="47" name="图片_30"/>
                      <wp:cNvGraphicFramePr/>
                      <a:graphic xmlns:a="http://schemas.openxmlformats.org/drawingml/2006/main">
                        <a:graphicData uri="http://schemas.openxmlformats.org/drawingml/2006/picture">
                          <pic:pic xmlns:pic="http://schemas.openxmlformats.org/drawingml/2006/picture">
                            <pic:nvPicPr>
                              <pic:cNvPr id="477" name="图片_30"/>
                              <pic:cNvPicPr/>
                              <pic:nvPr/>
                            </pic:nvPicPr>
                            <pic:blipFill>
                              <a:blip r:embed="rId52"/>
                              <a:stretch/>
                            </pic:blipFill>
                            <pic:spPr bwMode="auto">
                              <a:xfrm>
                                <a:off x="0" y="0"/>
                                <a:ext cx="828040" cy="10985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59264;o:allowoverlap:true;o:allowincell:true;mso-position-horizontal-relative:text;margin-left:41.2pt;mso-position-horizontal:absolute;mso-position-vertical-relative:text;margin-top:7.5pt;mso-position-vertical:absolute;width:65.2pt;height:86.5pt;mso-wrap-distance-left:9.0pt;mso-wrap-distance-top:0.0pt;mso-wrap-distance-right:9.0pt;mso-wrap-distance-bottom:0.0pt;" stroked="f">
                      <v:path textboxrect="0,0,0,0"/>
                      <v:imagedata r:id="rId5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PP靠背,西皮坐垫，海绵：采用高弹力优质海绵，耐用度高，密度≥30kg/m³，回弹力性能好，耐久不变形，符合国家阻燃标准。座</w:t>
            </w:r>
            <w:r>
              <w:rPr>
                <w:rFonts w:hint="eastAsia" w:ascii="宋体" w:hAnsi="宋体" w:cs="宋体"/>
                <w:i w:val="0"/>
                <w:iCs w:val="0"/>
                <w:color w:val="auto"/>
                <w:sz w:val="21"/>
                <w:szCs w:val="21"/>
                <w:u w:val="none"/>
                <w:lang w:val="en-US" w:eastAsia="zh-CN" w:bidi="ar"/>
              </w:rPr>
              <w:t xml:space="preserve">板</w:t>
            </w:r>
            <w:r>
              <w:rPr>
                <w:rFonts w:hint="eastAsia" w:ascii="宋体" w:hAnsi="宋体" w:eastAsia="宋体" w:cs="宋体"/>
                <w:i w:val="0"/>
                <w:iCs w:val="0"/>
                <w:color w:val="auto"/>
                <w:sz w:val="21"/>
                <w:szCs w:val="21"/>
                <w:u w:val="none"/>
                <w:lang w:val="en-US" w:eastAsia="zh-CN" w:bidi="ar"/>
              </w:rPr>
              <w:t xml:space="preserve">采用1.5mm木皮九层纵横交错热压成型实木多层板，板材厚度为12～16mm，板材承受压力最大达300KG。</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267.00</w:t>
            </w:r>
            <w:r/>
          </w:p>
        </w:tc>
      </w:tr>
      <w:tr>
        <w:trPr>
          <w:trHeight w:val="1999"/>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听课椅</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219075</wp:posOffset>
                      </wp:positionH>
                      <wp:positionV relativeFrom="paragraph">
                        <wp:posOffset>28575</wp:posOffset>
                      </wp:positionV>
                      <wp:extent cx="1219200" cy="1198880"/>
                      <wp:effectExtent l="0" t="0" r="0" b="1270"/>
                      <wp:wrapNone/>
                      <wp:docPr id="48" name="图片_43"/>
                      <wp:cNvGraphicFramePr/>
                      <a:graphic xmlns:a="http://schemas.openxmlformats.org/drawingml/2006/main">
                        <a:graphicData uri="http://schemas.openxmlformats.org/drawingml/2006/picture">
                          <pic:pic xmlns:pic="http://schemas.openxmlformats.org/drawingml/2006/picture">
                            <pic:nvPicPr>
                              <pic:cNvPr id="482" name="图片_43"/>
                              <pic:cNvPicPr/>
                              <pic:nvPr/>
                            </pic:nvPicPr>
                            <pic:blipFill>
                              <a:blip r:embed="rId53"/>
                              <a:stretch/>
                            </pic:blipFill>
                            <pic:spPr bwMode="auto">
                              <a:xfrm>
                                <a:off x="0" y="0"/>
                                <a:ext cx="1219200" cy="11988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59264;o:allowoverlap:true;o:allowincell:true;mso-position-horizontal-relative:text;margin-left:17.2pt;mso-position-horizontal:absolute;mso-position-vertical-relative:text;margin-top:2.2pt;mso-position-vertical:absolute;width:96.0pt;height:94.4pt;mso-wrap-distance-left:9.0pt;mso-wrap-distance-top:0.0pt;mso-wrap-distance-right:9.0pt;mso-wrap-distance-bottom:0.0pt;" stroked="f">
                      <v:path textboxrect="0,0,0,0"/>
                      <v:imagedata r:id="rId5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面料：优质阻燃网布，耐磨性强、透气性好；内衬：优质高弹力优质海绵，符合国家防火标准，密度≥30kg/m</w:t>
            </w:r>
            <w:r>
              <w:rPr>
                <w:rFonts w:hint="eastAsia" w:ascii="宋体" w:hAnsi="宋体" w:eastAsia="宋体" w:cs="宋体"/>
                <w:i w:val="0"/>
                <w:iCs w:val="0"/>
                <w:color w:val="auto"/>
                <w:sz w:val="21"/>
                <w:szCs w:val="21"/>
                <w:u w:val="none"/>
                <w:vertAlign w:val="superscript"/>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，回弹力性能好，耐久不变形；钢质椅架：钢管压弯而成，壁厚为1.2～1.8mm。前后椅脚均可以与侧边椅子连接固定，靠背及坐垫为灰色。每把椅子均带可折叠写字板。</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椅高：825mm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椅宽：600mm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椅深：550mm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座高：450mm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座深：420mm</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362.00</w:t>
            </w:r>
            <w:r/>
          </w:p>
        </w:tc>
      </w:tr>
      <w:tr>
        <w:trPr>
          <w:trHeight w:val="2055"/>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四门更衣柜</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190500</wp:posOffset>
                      </wp:positionH>
                      <wp:positionV relativeFrom="paragraph">
                        <wp:posOffset>38100</wp:posOffset>
                      </wp:positionV>
                      <wp:extent cx="610870" cy="1238250"/>
                      <wp:effectExtent l="0" t="0" r="17780" b="0"/>
                      <wp:wrapNone/>
                      <wp:docPr id="49" name="图片_2"/>
                      <wp:cNvGraphicFramePr/>
                      <a:graphic xmlns:a="http://schemas.openxmlformats.org/drawingml/2006/main">
                        <a:graphicData uri="http://schemas.openxmlformats.org/drawingml/2006/picture">
                          <pic:pic xmlns:pic="http://schemas.openxmlformats.org/drawingml/2006/picture">
                            <pic:nvPicPr>
                              <pic:cNvPr id="489" name="图片_2"/>
                              <pic:cNvPicPr/>
                              <pic:nvPr/>
                            </pic:nvPicPr>
                            <pic:blipFill>
                              <a:blip r:embed="rId54"/>
                              <a:stretch/>
                            </pic:blipFill>
                            <pic:spPr bwMode="auto">
                              <a:xfrm>
                                <a:off x="0" y="0"/>
                                <a:ext cx="610870" cy="1238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59264;o:allowoverlap:true;o:allowincell:true;mso-position-horizontal-relative:text;margin-left:15.0pt;mso-position-horizontal:absolute;mso-position-vertical-relative:text;margin-top:3.0pt;mso-position-vertical:absolute;width:48.1pt;height:97.5pt;mso-wrap-distance-left:9.0pt;mso-wrap-distance-top:0.0pt;mso-wrap-distance-right:9.0pt;mso-wrap-distance-bottom:0.0pt;" stroked="f">
                      <v:path textboxrect="0,0,0,0"/>
                      <v:imagedata r:id="rId5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基材：E1级刨花板；面材：厚度≥0.7mm的防火饰面板，封边条：厚度≥2mm的封边条；胶水：环保水基型胶粘剂；柜内有中旁，每格内配置不锈钢挂衣棍及一层搁板；五金件：采用国内优质品牌；板材厚度均为18mm。</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800*500*2000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890.00</w:t>
            </w:r>
            <w:r/>
          </w:p>
        </w:tc>
      </w:tr>
      <w:tr>
        <w:trPr>
          <w:trHeight w:val="2055"/>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六门更衣柜</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161925</wp:posOffset>
                      </wp:positionH>
                      <wp:positionV relativeFrom="paragraph">
                        <wp:posOffset>0</wp:posOffset>
                      </wp:positionV>
                      <wp:extent cx="857250" cy="1242695"/>
                      <wp:effectExtent l="0" t="0" r="0" b="14604"/>
                      <wp:wrapNone/>
                      <wp:docPr id="50" name="图片_5"/>
                      <wp:cNvGraphicFramePr/>
                      <a:graphic xmlns:a="http://schemas.openxmlformats.org/drawingml/2006/main">
                        <a:graphicData uri="http://schemas.openxmlformats.org/drawingml/2006/picture">
                          <pic:pic xmlns:pic="http://schemas.openxmlformats.org/drawingml/2006/picture">
                            <pic:nvPicPr>
                              <pic:cNvPr id="478" name="图片_5"/>
                              <pic:cNvPicPr/>
                              <pic:nvPr/>
                            </pic:nvPicPr>
                            <pic:blipFill>
                              <a:blip r:embed="rId55"/>
                              <a:stretch/>
                            </pic:blipFill>
                            <pic:spPr bwMode="auto">
                              <a:xfrm>
                                <a:off x="0" y="0"/>
                                <a:ext cx="857250" cy="1242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659264;o:allowoverlap:true;o:allowincell:true;mso-position-horizontal-relative:text;margin-left:12.8pt;mso-position-horizontal:absolute;mso-position-vertical-relative:text;margin-top:0.0pt;mso-position-vertical:absolute;width:67.5pt;height:97.8pt;mso-wrap-distance-left:9.0pt;mso-wrap-distance-top:0.0pt;mso-wrap-distance-right:9.0pt;mso-wrap-distance-bottom:0.0pt;" stroked="f">
                      <v:path textboxrect="0,0,0,0"/>
                      <v:imagedata r:id="rId5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基材：E1级刨花板；面材：厚度≥0.7mm的防火饰面板，封边条：厚度≥2mm的封边条；胶水：环保水基型胶粘剂；柜内有中旁，每格内配置不锈钢挂衣棍及一层搁板；五金件：采用国内优质品牌；板材厚度均为18mm。</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1050*500*2000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1187.00</w:t>
            </w:r>
            <w:r/>
          </w:p>
        </w:tc>
      </w:tr>
      <w:tr>
        <w:trPr>
          <w:trHeight w:val="2385"/>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更衣柜</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95250</wp:posOffset>
                      </wp:positionH>
                      <wp:positionV relativeFrom="paragraph">
                        <wp:posOffset>0</wp:posOffset>
                      </wp:positionV>
                      <wp:extent cx="784860" cy="1447800"/>
                      <wp:effectExtent l="0" t="0" r="15240" b="0"/>
                      <wp:wrapNone/>
                      <wp:docPr id="51" name="图片_7"/>
                      <wp:cNvGraphicFramePr/>
                      <a:graphic xmlns:a="http://schemas.openxmlformats.org/drawingml/2006/main">
                        <a:graphicData uri="http://schemas.openxmlformats.org/drawingml/2006/picture">
                          <pic:pic xmlns:pic="http://schemas.openxmlformats.org/drawingml/2006/picture">
                            <pic:nvPicPr>
                              <pic:cNvPr id="481" name="图片_7"/>
                              <pic:cNvPicPr/>
                              <pic:nvPr/>
                            </pic:nvPicPr>
                            <pic:blipFill>
                              <a:blip r:embed="rId56"/>
                              <a:stretch/>
                            </pic:blipFill>
                            <pic:spPr bwMode="auto">
                              <a:xfrm>
                                <a:off x="0" y="0"/>
                                <a:ext cx="784860" cy="14478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659264;o:allowoverlap:true;o:allowincell:true;mso-position-horizontal-relative:text;margin-left:7.5pt;mso-position-horizontal:absolute;mso-position-vertical-relative:text;margin-top:0.0pt;mso-position-vertical:absolute;width:61.8pt;height:114.0pt;mso-wrap-distance-left:9.0pt;mso-wrap-distance-top:0.0pt;mso-wrap-distance-right:9.0pt;mso-wrap-distance-bottom:0.0pt;" stroked="f">
                      <v:path textboxrect="0,0,0,0"/>
                      <v:imagedata r:id="rId5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基材：E1级刨花板；面材：优质品牌防火饰面板；封边条:优质</w:t>
            </w:r>
            <w:r>
              <w:rPr>
                <w:rFonts w:hint="eastAsia" w:ascii="宋体" w:hAnsi="宋体" w:cs="宋体"/>
                <w:i w:val="0"/>
                <w:iCs w:val="0"/>
                <w:color w:val="auto"/>
                <w:sz w:val="21"/>
                <w:szCs w:val="21"/>
                <w:u w:val="none"/>
                <w:lang w:val="en-US" w:eastAsia="zh-CN" w:bidi="ar"/>
              </w:rPr>
              <w:t xml:space="preserve">品牌</w:t>
            </w:r>
            <w:r>
              <w:rPr>
                <w:rFonts w:hint="eastAsia" w:ascii="宋体" w:hAnsi="宋体" w:eastAsia="宋体" w:cs="宋体"/>
                <w:i w:val="0"/>
                <w:iCs w:val="0"/>
                <w:color w:val="auto"/>
                <w:sz w:val="21"/>
                <w:szCs w:val="21"/>
                <w:u w:val="none"/>
                <w:lang w:val="en-US" w:eastAsia="zh-CN" w:bidi="ar"/>
              </w:rPr>
              <w:t xml:space="preserve">封边条；胶水：优质品牌环保水基型胶粘剂；五金件：优质品牌铰链、优质品牌拉手等。柜内有中旁，每格内配置不锈钢挂衣棍两层活动层板。</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700*500*2200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816.00</w:t>
            </w:r>
            <w:r/>
          </w:p>
        </w:tc>
      </w:tr>
      <w:tr>
        <w:trPr>
          <w:trHeight w:val="2385"/>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14门更衣柜</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200025</wp:posOffset>
                      </wp:positionH>
                      <wp:positionV relativeFrom="paragraph">
                        <wp:posOffset>57150</wp:posOffset>
                      </wp:positionV>
                      <wp:extent cx="990600" cy="1393190"/>
                      <wp:effectExtent l="0" t="0" r="0" b="16510"/>
                      <wp:wrapNone/>
                      <wp:docPr id="52" name="图片_40"/>
                      <wp:cNvGraphicFramePr/>
                      <a:graphic xmlns:a="http://schemas.openxmlformats.org/drawingml/2006/main">
                        <a:graphicData uri="http://schemas.openxmlformats.org/drawingml/2006/picture">
                          <pic:pic xmlns:pic="http://schemas.openxmlformats.org/drawingml/2006/picture">
                            <pic:nvPicPr>
                              <pic:cNvPr id="484" name="图片_40"/>
                              <pic:cNvPicPr/>
                              <pic:nvPr/>
                            </pic:nvPicPr>
                            <pic:blipFill>
                              <a:blip r:embed="rId57"/>
                              <a:stretch/>
                            </pic:blipFill>
                            <pic:spPr bwMode="auto">
                              <a:xfrm>
                                <a:off x="0" y="0"/>
                                <a:ext cx="990600" cy="13931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59264;o:allowoverlap:true;o:allowincell:true;mso-position-horizontal-relative:text;margin-left:15.8pt;mso-position-horizontal:absolute;mso-position-vertical-relative:text;margin-top:4.5pt;mso-position-vertical:absolute;width:78.0pt;height:109.7pt;mso-wrap-distance-left:9.0pt;mso-wrap-distance-top:0.0pt;mso-wrap-distance-right:9.0pt;mso-wrap-distance-bottom:0.0pt;" stroked="f">
                      <v:path textboxrect="0,0,0,0"/>
                      <v:imagedata r:id="rId5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基材：E1级刨花板；面材：厚度≥0.7mm的防火饰面板，封边条：厚度≥2mm的封边条；胶水：环保水基型胶粘剂；柜内有中旁，每格内配置不锈钢挂衣棍及一层搁板；五金件：采用国内优质品牌；板材厚度均为18mm。</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2100*500*2000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3263.00</w:t>
            </w:r>
            <w:r/>
          </w:p>
        </w:tc>
      </w:tr>
      <w:tr>
        <w:trPr>
          <w:trHeight w:val="2385"/>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三门更衣柜</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171450</wp:posOffset>
                      </wp:positionH>
                      <wp:positionV relativeFrom="paragraph">
                        <wp:posOffset>47625</wp:posOffset>
                      </wp:positionV>
                      <wp:extent cx="710565" cy="1428750"/>
                      <wp:effectExtent l="0" t="0" r="13335" b="0"/>
                      <wp:wrapNone/>
                      <wp:docPr id="53" name="图片_78"/>
                      <wp:cNvGraphicFramePr/>
                      <a:graphic xmlns:a="http://schemas.openxmlformats.org/drawingml/2006/main">
                        <a:graphicData uri="http://schemas.openxmlformats.org/drawingml/2006/picture">
                          <pic:pic xmlns:pic="http://schemas.openxmlformats.org/drawingml/2006/picture">
                            <pic:nvPicPr>
                              <pic:cNvPr id="488" name="图片_78"/>
                              <pic:cNvPicPr/>
                              <pic:nvPr/>
                            </pic:nvPicPr>
                            <pic:blipFill>
                              <a:blip r:embed="rId58"/>
                              <a:stretch/>
                            </pic:blipFill>
                            <pic:spPr bwMode="auto">
                              <a:xfrm>
                                <a:off x="0" y="0"/>
                                <a:ext cx="710565" cy="14287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659264;o:allowoverlap:true;o:allowincell:true;mso-position-horizontal-relative:text;margin-left:13.5pt;mso-position-horizontal:absolute;mso-position-vertical-relative:text;margin-top:3.8pt;mso-position-vertical:absolute;width:55.9pt;height:112.5pt;mso-wrap-distance-left:9.0pt;mso-wrap-distance-top:0.0pt;mso-wrap-distance-right:9.0pt;mso-wrap-distance-bottom:0.0pt;" stroked="f">
                      <v:path textboxrect="0,0,0,0"/>
                      <v:imagedata r:id="rId5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基材：E1级刨花板；面材：优质品牌防火饰面板；封边条:优质</w:t>
            </w:r>
            <w:r>
              <w:rPr>
                <w:rFonts w:hint="eastAsia" w:ascii="宋体" w:hAnsi="宋体" w:cs="宋体"/>
                <w:i w:val="0"/>
                <w:iCs w:val="0"/>
                <w:color w:val="auto"/>
                <w:sz w:val="21"/>
                <w:szCs w:val="21"/>
                <w:u w:val="none"/>
                <w:lang w:val="en-US" w:eastAsia="zh-CN" w:bidi="ar"/>
              </w:rPr>
              <w:t xml:space="preserve">品牌</w:t>
            </w:r>
            <w:r>
              <w:rPr>
                <w:rFonts w:hint="eastAsia" w:ascii="宋体" w:hAnsi="宋体" w:eastAsia="宋体" w:cs="宋体"/>
                <w:i w:val="0"/>
                <w:iCs w:val="0"/>
                <w:color w:val="auto"/>
                <w:sz w:val="21"/>
                <w:szCs w:val="21"/>
                <w:u w:val="none"/>
                <w:lang w:val="en-US" w:eastAsia="zh-CN" w:bidi="ar"/>
              </w:rPr>
              <w:t xml:space="preserve">封边条；胶水：优质品牌环保水基型胶粘剂；五金件：优质品牌铰链、优质品牌拉手等。柜内有中旁，每格内配置不锈钢挂衣棍两层活动层板。</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900*500*2000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1483.00</w:t>
            </w:r>
            <w:r/>
          </w:p>
        </w:tc>
      </w:tr>
      <w:tr>
        <w:trPr>
          <w:trHeight w:val="1999"/>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定制衣柜1</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133350</wp:posOffset>
                      </wp:positionH>
                      <wp:positionV relativeFrom="paragraph">
                        <wp:posOffset>28575</wp:posOffset>
                      </wp:positionV>
                      <wp:extent cx="561975" cy="1206500"/>
                      <wp:effectExtent l="0" t="0" r="9525" b="12700"/>
                      <wp:wrapNone/>
                      <wp:docPr id="54" name="图片_144"/>
                      <wp:cNvGraphicFramePr/>
                      <a:graphic xmlns:a="http://schemas.openxmlformats.org/drawingml/2006/main">
                        <a:graphicData uri="http://schemas.openxmlformats.org/drawingml/2006/picture">
                          <pic:pic xmlns:pic="http://schemas.openxmlformats.org/drawingml/2006/picture">
                            <pic:nvPicPr>
                              <pic:cNvPr id="497" name="图片_144"/>
                              <pic:cNvPicPr/>
                              <pic:nvPr/>
                            </pic:nvPicPr>
                            <pic:blipFill>
                              <a:blip r:embed="rId59"/>
                              <a:stretch/>
                            </pic:blipFill>
                            <pic:spPr bwMode="auto">
                              <a:xfrm>
                                <a:off x="0" y="0"/>
                                <a:ext cx="561975" cy="1206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659264;o:allowoverlap:true;o:allowincell:true;mso-position-horizontal-relative:text;margin-left:10.5pt;mso-position-horizontal:absolute;mso-position-vertical-relative:text;margin-top:2.2pt;mso-position-vertical:absolute;width:44.2pt;height:95.0pt;mso-wrap-distance-left:9.0pt;mso-wrap-distance-top:0.0pt;mso-wrap-distance-right:9.0pt;mso-wrap-distance-bottom:0.0pt;" stroked="f">
                      <v:path textboxrect="0,0,0,0"/>
                      <v:imagedata r:id="rId5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基材：E1级刨花板；面材：优质品牌防火饰面板；封边条:优质</w:t>
            </w:r>
            <w:r>
              <w:rPr>
                <w:rFonts w:hint="eastAsia" w:ascii="宋体" w:hAnsi="宋体" w:cs="宋体"/>
                <w:i w:val="0"/>
                <w:iCs w:val="0"/>
                <w:color w:val="auto"/>
                <w:sz w:val="21"/>
                <w:szCs w:val="21"/>
                <w:u w:val="none"/>
                <w:lang w:val="en-US" w:eastAsia="zh-CN" w:bidi="ar"/>
              </w:rPr>
              <w:t xml:space="preserve">品牌</w:t>
            </w:r>
            <w:r>
              <w:rPr>
                <w:rFonts w:hint="eastAsia" w:ascii="宋体" w:hAnsi="宋体" w:eastAsia="宋体" w:cs="宋体"/>
                <w:i w:val="0"/>
                <w:iCs w:val="0"/>
                <w:color w:val="auto"/>
                <w:sz w:val="21"/>
                <w:szCs w:val="21"/>
                <w:u w:val="none"/>
                <w:lang w:val="en-US" w:eastAsia="zh-CN" w:bidi="ar"/>
              </w:rPr>
              <w:t xml:space="preserve">封边条；胶水：优质品牌环保水基型胶粘剂；五金件：优质品牌铰链、优质品牌拉手等。4门独立，每门内部一层活动层板。</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700*500*2000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816.00</w:t>
            </w:r>
            <w:r/>
          </w:p>
        </w:tc>
      </w:tr>
      <w:tr>
        <w:trPr>
          <w:trHeight w:val="1999"/>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定制污衣柜1</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142875</wp:posOffset>
                      </wp:positionH>
                      <wp:positionV relativeFrom="paragraph">
                        <wp:posOffset>19050</wp:posOffset>
                      </wp:positionV>
                      <wp:extent cx="657225" cy="1181735"/>
                      <wp:effectExtent l="0" t="0" r="9525" b="18415"/>
                      <wp:wrapNone/>
                      <wp:docPr id="55" name="图片_145"/>
                      <wp:cNvGraphicFramePr/>
                      <a:graphic xmlns:a="http://schemas.openxmlformats.org/drawingml/2006/main">
                        <a:graphicData uri="http://schemas.openxmlformats.org/drawingml/2006/picture">
                          <pic:pic xmlns:pic="http://schemas.openxmlformats.org/drawingml/2006/picture">
                            <pic:nvPicPr>
                              <pic:cNvPr id="504" name="图片_145"/>
                              <pic:cNvPicPr/>
                              <pic:nvPr/>
                            </pic:nvPicPr>
                            <pic:blipFill>
                              <a:blip r:embed="rId60"/>
                              <a:stretch/>
                            </pic:blipFill>
                            <pic:spPr bwMode="auto">
                              <a:xfrm>
                                <a:off x="0" y="0"/>
                                <a:ext cx="657225" cy="1181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659264;o:allowoverlap:true;o:allowincell:true;mso-position-horizontal-relative:text;margin-left:11.2pt;mso-position-horizontal:absolute;mso-position-vertical-relative:text;margin-top:1.5pt;mso-position-vertical:absolute;width:51.8pt;height:93.0pt;mso-wrap-distance-left:9.0pt;mso-wrap-distance-top:0.0pt;mso-wrap-distance-right:9.0pt;mso-wrap-distance-bottom:0.0pt;" stroked="f">
                      <v:path textboxrect="0,0,0,0"/>
                      <v:imagedata r:id="rId6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基材：E1级刨花板；面材：优质品牌防火饰面板；封边条:优质</w:t>
            </w:r>
            <w:r>
              <w:rPr>
                <w:rFonts w:hint="eastAsia" w:ascii="宋体" w:hAnsi="宋体" w:cs="宋体"/>
                <w:i w:val="0"/>
                <w:iCs w:val="0"/>
                <w:color w:val="auto"/>
                <w:sz w:val="21"/>
                <w:szCs w:val="21"/>
                <w:u w:val="none"/>
                <w:lang w:val="en-US" w:eastAsia="zh-CN" w:bidi="ar"/>
              </w:rPr>
              <w:t xml:space="preserve">品牌</w:t>
            </w:r>
            <w:r>
              <w:rPr>
                <w:rFonts w:hint="eastAsia" w:ascii="宋体" w:hAnsi="宋体" w:eastAsia="宋体" w:cs="宋体"/>
                <w:i w:val="0"/>
                <w:iCs w:val="0"/>
                <w:color w:val="auto"/>
                <w:sz w:val="21"/>
                <w:szCs w:val="21"/>
                <w:u w:val="none"/>
                <w:lang w:val="en-US" w:eastAsia="zh-CN" w:bidi="ar"/>
              </w:rPr>
              <w:t xml:space="preserve">封边条；胶水：优质品牌环保水基型胶粘剂；五金件：优质品牌铰链、优质品牌拉手等。上柜内部二层活动层板。</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1000*500*2000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1187.00</w:t>
            </w:r>
            <w:r/>
          </w:p>
        </w:tc>
      </w:tr>
      <w:tr>
        <w:trPr>
          <w:trHeight w:val="1999"/>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定制净衣柜1</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171450</wp:posOffset>
                      </wp:positionH>
                      <wp:positionV relativeFrom="paragraph">
                        <wp:posOffset>38100</wp:posOffset>
                      </wp:positionV>
                      <wp:extent cx="610235" cy="1123950"/>
                      <wp:effectExtent l="0" t="0" r="18415" b="0"/>
                      <wp:wrapNone/>
                      <wp:docPr id="56" name="图片_149"/>
                      <wp:cNvGraphicFramePr/>
                      <a:graphic xmlns:a="http://schemas.openxmlformats.org/drawingml/2006/main">
                        <a:graphicData uri="http://schemas.openxmlformats.org/drawingml/2006/picture">
                          <pic:pic xmlns:pic="http://schemas.openxmlformats.org/drawingml/2006/picture">
                            <pic:nvPicPr>
                              <pic:cNvPr id="522" name="图片_149"/>
                              <pic:cNvPicPr/>
                              <pic:nvPr/>
                            </pic:nvPicPr>
                            <pic:blipFill>
                              <a:blip r:embed="rId61"/>
                              <a:stretch/>
                            </pic:blipFill>
                            <pic:spPr bwMode="auto">
                              <a:xfrm>
                                <a:off x="0" y="0"/>
                                <a:ext cx="610235" cy="1123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659264;o:allowoverlap:true;o:allowincell:true;mso-position-horizontal-relative:text;margin-left:13.5pt;mso-position-horizontal:absolute;mso-position-vertical-relative:text;margin-top:3.0pt;mso-position-vertical:absolute;width:48.0pt;height:88.5pt;mso-wrap-distance-left:9.0pt;mso-wrap-distance-top:0.0pt;mso-wrap-distance-right:9.0pt;mso-wrap-distance-bottom:0.0pt;" stroked="f">
                      <v:path textboxrect="0,0,0,0"/>
                      <v:imagedata r:id="rId6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基材：E1级刨花板；面材：优质品牌防火饰面板；封边条:优质</w:t>
            </w:r>
            <w:r>
              <w:rPr>
                <w:rFonts w:hint="eastAsia" w:ascii="宋体" w:hAnsi="宋体" w:cs="宋体"/>
                <w:i w:val="0"/>
                <w:iCs w:val="0"/>
                <w:color w:val="auto"/>
                <w:sz w:val="21"/>
                <w:szCs w:val="21"/>
                <w:u w:val="none"/>
                <w:lang w:val="en-US" w:eastAsia="zh-CN" w:bidi="ar"/>
              </w:rPr>
              <w:t xml:space="preserve">品牌</w:t>
            </w:r>
            <w:r>
              <w:rPr>
                <w:rFonts w:hint="eastAsia" w:ascii="宋体" w:hAnsi="宋体" w:eastAsia="宋体" w:cs="宋体"/>
                <w:i w:val="0"/>
                <w:iCs w:val="0"/>
                <w:color w:val="auto"/>
                <w:sz w:val="21"/>
                <w:szCs w:val="21"/>
                <w:u w:val="none"/>
                <w:lang w:val="en-US" w:eastAsia="zh-CN" w:bidi="ar"/>
              </w:rPr>
              <w:t xml:space="preserve">封边条；胶水：优质品牌环保水基型胶粘剂；五金件：优质品牌铰链、优质品牌拉手等。上柜，下柜内部各二层活动层板。</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1000*500*2000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1187.00</w:t>
            </w:r>
            <w:r/>
          </w:p>
        </w:tc>
      </w:tr>
      <w:tr>
        <w:trPr>
          <w:trHeight w:val="1999"/>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定制大衣柜1</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171450</wp:posOffset>
                      </wp:positionH>
                      <wp:positionV relativeFrom="paragraph">
                        <wp:posOffset>28575</wp:posOffset>
                      </wp:positionV>
                      <wp:extent cx="569595" cy="1066800"/>
                      <wp:effectExtent l="0" t="0" r="1905" b="0"/>
                      <wp:wrapNone/>
                      <wp:docPr id="57" name="图片_147"/>
                      <wp:cNvGraphicFramePr/>
                      <a:graphic xmlns:a="http://schemas.openxmlformats.org/drawingml/2006/main">
                        <a:graphicData uri="http://schemas.openxmlformats.org/drawingml/2006/picture">
                          <pic:pic xmlns:pic="http://schemas.openxmlformats.org/drawingml/2006/picture">
                            <pic:nvPicPr>
                              <pic:cNvPr id="501" name="图片_147"/>
                              <pic:cNvPicPr/>
                              <pic:nvPr/>
                            </pic:nvPicPr>
                            <pic:blipFill>
                              <a:blip r:embed="rId62"/>
                              <a:stretch/>
                            </pic:blipFill>
                            <pic:spPr bwMode="auto">
                              <a:xfrm>
                                <a:off x="0" y="0"/>
                                <a:ext cx="569595" cy="10668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659264;o:allowoverlap:true;o:allowincell:true;mso-position-horizontal-relative:text;margin-left:13.5pt;mso-position-horizontal:absolute;mso-position-vertical-relative:text;margin-top:2.2pt;mso-position-vertical:absolute;width:44.8pt;height:84.0pt;mso-wrap-distance-left:9.0pt;mso-wrap-distance-top:0.0pt;mso-wrap-distance-right:9.0pt;mso-wrap-distance-bottom:0.0pt;" stroked="f">
                      <v:path textboxrect="0,0,0,0"/>
                      <v:imagedata r:id="rId6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基材：E1级刨花板；面材：优质品牌防火饰面板；封边条:优质</w:t>
            </w:r>
            <w:r>
              <w:rPr>
                <w:rFonts w:hint="eastAsia" w:ascii="宋体" w:hAnsi="宋体" w:cs="宋体"/>
                <w:i w:val="0"/>
                <w:iCs w:val="0"/>
                <w:color w:val="auto"/>
                <w:sz w:val="21"/>
                <w:szCs w:val="21"/>
                <w:u w:val="none"/>
                <w:lang w:val="en-US" w:eastAsia="zh-CN" w:bidi="ar"/>
              </w:rPr>
              <w:t xml:space="preserve">品牌</w:t>
            </w:r>
            <w:r>
              <w:rPr>
                <w:rFonts w:hint="eastAsia" w:ascii="宋体" w:hAnsi="宋体" w:eastAsia="宋体" w:cs="宋体"/>
                <w:i w:val="0"/>
                <w:iCs w:val="0"/>
                <w:color w:val="auto"/>
                <w:sz w:val="21"/>
                <w:szCs w:val="21"/>
                <w:u w:val="none"/>
                <w:lang w:val="en-US" w:eastAsia="zh-CN" w:bidi="ar"/>
              </w:rPr>
              <w:t xml:space="preserve">封边条；胶水：优质品牌环保水基型胶粘剂；五金件：优质品牌铰链、优质品牌拉手等。内部一层活动层板。</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1000*500*2000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1187.00</w:t>
            </w:r>
            <w:r/>
          </w:p>
        </w:tc>
      </w:tr>
      <w:tr>
        <w:trPr>
          <w:trHeight w:val="1999"/>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定制鞋柜1</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333375</wp:posOffset>
                      </wp:positionH>
                      <wp:positionV relativeFrom="paragraph">
                        <wp:posOffset>9525</wp:posOffset>
                      </wp:positionV>
                      <wp:extent cx="685800" cy="1214755"/>
                      <wp:effectExtent l="0" t="0" r="0" b="4445"/>
                      <wp:wrapNone/>
                      <wp:docPr id="58" name="图片_150"/>
                      <wp:cNvGraphicFramePr/>
                      <a:graphic xmlns:a="http://schemas.openxmlformats.org/drawingml/2006/main">
                        <a:graphicData uri="http://schemas.openxmlformats.org/drawingml/2006/picture">
                          <pic:pic xmlns:pic="http://schemas.openxmlformats.org/drawingml/2006/picture">
                            <pic:nvPicPr>
                              <pic:cNvPr id="519" name="图片_150"/>
                              <pic:cNvPicPr/>
                              <pic:nvPr/>
                            </pic:nvPicPr>
                            <pic:blipFill>
                              <a:blip r:embed="rId63"/>
                              <a:stretch/>
                            </pic:blipFill>
                            <pic:spPr bwMode="auto">
                              <a:xfrm>
                                <a:off x="0" y="0"/>
                                <a:ext cx="685800" cy="121475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659264;o:allowoverlap:true;o:allowincell:true;mso-position-horizontal-relative:text;margin-left:26.2pt;mso-position-horizontal:absolute;mso-position-vertical-relative:text;margin-top:0.8pt;mso-position-vertical:absolute;width:54.0pt;height:95.6pt;mso-wrap-distance-left:9.0pt;mso-wrap-distance-top:0.0pt;mso-wrap-distance-right:9.0pt;mso-wrap-distance-bottom:0.0pt;" stroked="f">
                      <v:path textboxrect="0,0,0,0"/>
                      <v:imagedata r:id="rId6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基材：采用优质钢板厚度≥0.8mm；且有加强筋加强；2.五金件：优质品牌五金件；内置挂衣杆；机械加工工艺：产品经剪冲模压成型，连接处精密度高、折边挺括，并采用点焊、碰焊工艺，焊接点疤痕较少；3.表面处理工艺：产品采用优质品牌环氧型聚酯混合粉，表面经酸洗、磷化、静电喷塑等多道工序处理，使外观色泽均匀一致，表面光滑。4.每门内置1块层板，厚度≥1mm。</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1200*400*2000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2640.00</w:t>
            </w:r>
            <w:r/>
          </w:p>
        </w:tc>
      </w:tr>
      <w:tr>
        <w:trPr>
          <w:trHeight w:val="1999"/>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定制组合柜1</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209550</wp:posOffset>
                      </wp:positionH>
                      <wp:positionV relativeFrom="paragraph">
                        <wp:posOffset>28575</wp:posOffset>
                      </wp:positionV>
                      <wp:extent cx="809625" cy="1227455"/>
                      <wp:effectExtent l="0" t="0" r="9525" b="10795"/>
                      <wp:wrapNone/>
                      <wp:docPr id="59" name="图片_151"/>
                      <wp:cNvGraphicFramePr/>
                      <a:graphic xmlns:a="http://schemas.openxmlformats.org/drawingml/2006/main">
                        <a:graphicData uri="http://schemas.openxmlformats.org/drawingml/2006/picture">
                          <pic:pic xmlns:pic="http://schemas.openxmlformats.org/drawingml/2006/picture">
                            <pic:nvPicPr>
                              <pic:cNvPr id="511" name="图片_151"/>
                              <pic:cNvPicPr/>
                              <pic:nvPr/>
                            </pic:nvPicPr>
                            <pic:blipFill>
                              <a:blip r:embed="rId64"/>
                              <a:stretch/>
                            </pic:blipFill>
                            <pic:spPr bwMode="auto">
                              <a:xfrm>
                                <a:off x="0" y="0"/>
                                <a:ext cx="809625" cy="12274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659264;o:allowoverlap:true;o:allowincell:true;mso-position-horizontal-relative:text;margin-left:16.5pt;mso-position-horizontal:absolute;mso-position-vertical-relative:text;margin-top:2.2pt;mso-position-vertical:absolute;width:63.8pt;height:96.6pt;mso-wrap-distance-left:9.0pt;mso-wrap-distance-top:0.0pt;mso-wrap-distance-right:9.0pt;mso-wrap-distance-bottom:0.0pt;" stroked="f">
                      <v:path textboxrect="0,0,0,0"/>
                      <v:imagedata r:id="rId6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基材：E1级刨花板；面材：优质品牌防火饰面板；封边条:优质</w:t>
            </w:r>
            <w:r>
              <w:rPr>
                <w:rFonts w:hint="eastAsia" w:ascii="宋体" w:hAnsi="宋体" w:cs="宋体"/>
                <w:i w:val="0"/>
                <w:iCs w:val="0"/>
                <w:color w:val="auto"/>
                <w:sz w:val="21"/>
                <w:szCs w:val="21"/>
                <w:u w:val="none"/>
                <w:lang w:val="en-US" w:eastAsia="zh-CN" w:bidi="ar"/>
              </w:rPr>
              <w:t xml:space="preserve">品牌</w:t>
            </w:r>
            <w:r>
              <w:rPr>
                <w:rFonts w:hint="eastAsia" w:ascii="宋体" w:hAnsi="宋体" w:eastAsia="宋体" w:cs="宋体"/>
                <w:i w:val="0"/>
                <w:iCs w:val="0"/>
                <w:color w:val="auto"/>
                <w:sz w:val="21"/>
                <w:szCs w:val="21"/>
                <w:u w:val="none"/>
                <w:lang w:val="en-US" w:eastAsia="zh-CN" w:bidi="ar"/>
              </w:rPr>
              <w:t xml:space="preserve">封边条；胶水：优质品牌环保水基型胶粘剂；五金件：优质品牌铰链、优质品牌拉手等。上柜，下柜内部各二层活动层板。</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1595*400*2000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1780.00</w:t>
            </w:r>
            <w:r/>
          </w:p>
        </w:tc>
      </w:tr>
      <w:tr>
        <w:trPr>
          <w:trHeight w:val="1999"/>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定制顶柜1</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133350</wp:posOffset>
                      </wp:positionH>
                      <wp:positionV relativeFrom="paragraph">
                        <wp:posOffset>28575</wp:posOffset>
                      </wp:positionV>
                      <wp:extent cx="1352550" cy="1149985"/>
                      <wp:effectExtent l="0" t="0" r="0" b="12065"/>
                      <wp:wrapNone/>
                      <wp:docPr id="60" name="图片_152"/>
                      <wp:cNvGraphicFramePr/>
                      <a:graphic xmlns:a="http://schemas.openxmlformats.org/drawingml/2006/main">
                        <a:graphicData uri="http://schemas.openxmlformats.org/drawingml/2006/picture">
                          <pic:pic xmlns:pic="http://schemas.openxmlformats.org/drawingml/2006/picture">
                            <pic:nvPicPr>
                              <pic:cNvPr id="495" name="图片_152"/>
                              <pic:cNvPicPr/>
                              <pic:nvPr/>
                            </pic:nvPicPr>
                            <pic:blipFill>
                              <a:blip r:embed="rId65"/>
                              <a:stretch/>
                            </pic:blipFill>
                            <pic:spPr bwMode="auto">
                              <a:xfrm>
                                <a:off x="0" y="0"/>
                                <a:ext cx="1352550" cy="11499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659264;o:allowoverlap:true;o:allowincell:true;mso-position-horizontal-relative:text;margin-left:10.5pt;mso-position-horizontal:absolute;mso-position-vertical-relative:text;margin-top:2.2pt;mso-position-vertical:absolute;width:106.5pt;height:90.5pt;mso-wrap-distance-left:9.0pt;mso-wrap-distance-top:0.0pt;mso-wrap-distance-right:9.0pt;mso-wrap-distance-bottom:0.0pt;" stroked="f">
                      <v:path textboxrect="0,0,0,0"/>
                      <v:imagedata r:id="rId6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基材：E1级刨花板；面材：优质品牌防火饰面板；封边条:优质</w:t>
            </w:r>
            <w:r>
              <w:rPr>
                <w:rFonts w:hint="eastAsia" w:ascii="宋体" w:hAnsi="宋体" w:cs="宋体"/>
                <w:i w:val="0"/>
                <w:iCs w:val="0"/>
                <w:color w:val="auto"/>
                <w:sz w:val="21"/>
                <w:szCs w:val="21"/>
                <w:u w:val="none"/>
                <w:lang w:val="en-US" w:eastAsia="zh-CN" w:bidi="ar"/>
              </w:rPr>
              <w:t xml:space="preserve">品牌</w:t>
            </w:r>
            <w:r>
              <w:rPr>
                <w:rFonts w:hint="eastAsia" w:ascii="宋体" w:hAnsi="宋体" w:eastAsia="宋体" w:cs="宋体"/>
                <w:i w:val="0"/>
                <w:iCs w:val="0"/>
                <w:color w:val="auto"/>
                <w:sz w:val="21"/>
                <w:szCs w:val="21"/>
                <w:u w:val="none"/>
                <w:lang w:val="en-US" w:eastAsia="zh-CN" w:bidi="ar"/>
              </w:rPr>
              <w:t xml:space="preserve">封边条；胶水：优质品牌环保水基型胶粘剂；五金件：优质品牌铰链、优质品牌拉手等。柜内一层活动层板。</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2545*550*600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1706.00</w:t>
            </w:r>
            <w:r/>
          </w:p>
        </w:tc>
      </w:tr>
      <w:tr>
        <w:trPr>
          <w:trHeight w:val="1999"/>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定制衣柜2</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val="false"/>
          </w:tcPr>
          <w:p>
            <w:pPr>
              <w:ind w:left="0" w:right="0"/>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基材：E1级刨花板；面材：优质品牌防火饰面板；封边条:优质</w:t>
            </w:r>
            <w:r>
              <w:rPr>
                <w:rFonts w:hint="eastAsia" w:ascii="宋体" w:hAnsi="宋体" w:cs="宋体"/>
                <w:i w:val="0"/>
                <w:iCs w:val="0"/>
                <w:color w:val="auto"/>
                <w:sz w:val="21"/>
                <w:szCs w:val="21"/>
                <w:u w:val="none"/>
                <w:lang w:val="en-US" w:eastAsia="zh-CN" w:bidi="ar"/>
              </w:rPr>
              <w:t xml:space="preserve">品牌</w:t>
            </w:r>
            <w:r>
              <w:rPr>
                <w:rFonts w:hint="eastAsia" w:ascii="宋体" w:hAnsi="宋体" w:eastAsia="宋体" w:cs="宋体"/>
                <w:i w:val="0"/>
                <w:iCs w:val="0"/>
                <w:color w:val="auto"/>
                <w:sz w:val="21"/>
                <w:szCs w:val="21"/>
                <w:u w:val="none"/>
                <w:lang w:val="en-US" w:eastAsia="zh-CN" w:bidi="ar"/>
              </w:rPr>
              <w:t xml:space="preserve">封边条；胶水：优质品牌环保水基型胶粘剂；五金件：优质品牌铰链、优质品牌拉手等。4门独立，每门内部一层活动层板。</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800*550*2200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890.00</w:t>
            </w:r>
            <w:r/>
          </w:p>
        </w:tc>
      </w:tr>
      <w:tr>
        <w:trPr>
          <w:trHeight w:val="1999"/>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定制污衣柜2</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104775</wp:posOffset>
                      </wp:positionH>
                      <wp:positionV relativeFrom="paragraph">
                        <wp:posOffset>28575</wp:posOffset>
                      </wp:positionV>
                      <wp:extent cx="606425" cy="1181100"/>
                      <wp:effectExtent l="0" t="0" r="3175" b="0"/>
                      <wp:wrapNone/>
                      <wp:docPr id="61" name="图片_159"/>
                      <wp:cNvGraphicFramePr/>
                      <a:graphic xmlns:a="http://schemas.openxmlformats.org/drawingml/2006/main">
                        <a:graphicData uri="http://schemas.openxmlformats.org/drawingml/2006/picture">
                          <pic:pic xmlns:pic="http://schemas.openxmlformats.org/drawingml/2006/picture">
                            <pic:nvPicPr>
                              <pic:cNvPr id="496" name="图片_159"/>
                              <pic:cNvPicPr/>
                              <pic:nvPr/>
                            </pic:nvPicPr>
                            <pic:blipFill>
                              <a:blip r:embed="rId66"/>
                              <a:stretch/>
                            </pic:blipFill>
                            <pic:spPr bwMode="auto">
                              <a:xfrm>
                                <a:off x="0" y="0"/>
                                <a:ext cx="606425" cy="118109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659264;o:allowoverlap:true;o:allowincell:true;mso-position-horizontal-relative:text;margin-left:8.2pt;mso-position-horizontal:absolute;mso-position-vertical-relative:text;margin-top:2.2pt;mso-position-vertical:absolute;width:47.8pt;height:93.0pt;mso-wrap-distance-left:9.0pt;mso-wrap-distance-top:0.0pt;mso-wrap-distance-right:9.0pt;mso-wrap-distance-bottom:0.0pt;" stroked="f">
                      <v:path textboxrect="0,0,0,0"/>
                      <v:imagedata r:id="rId6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基材：E1级刨花板；面材：优质品牌防火饰面板；封边条:优质</w:t>
            </w:r>
            <w:r>
              <w:rPr>
                <w:rFonts w:hint="eastAsia" w:ascii="宋体" w:hAnsi="宋体" w:cs="宋体"/>
                <w:i w:val="0"/>
                <w:iCs w:val="0"/>
                <w:color w:val="auto"/>
                <w:sz w:val="21"/>
                <w:szCs w:val="21"/>
                <w:u w:val="none"/>
                <w:lang w:val="en-US" w:eastAsia="zh-CN" w:bidi="ar"/>
              </w:rPr>
              <w:t xml:space="preserve">品牌</w:t>
            </w:r>
            <w:r>
              <w:rPr>
                <w:rFonts w:hint="eastAsia" w:ascii="宋体" w:hAnsi="宋体" w:eastAsia="宋体" w:cs="宋体"/>
                <w:i w:val="0"/>
                <w:iCs w:val="0"/>
                <w:color w:val="auto"/>
                <w:sz w:val="21"/>
                <w:szCs w:val="21"/>
                <w:u w:val="none"/>
                <w:lang w:val="en-US" w:eastAsia="zh-CN" w:bidi="ar"/>
              </w:rPr>
              <w:t xml:space="preserve">封边条；胶水：优质品牌环保水基型胶粘剂；五金件：优质品牌铰链、优质品牌拉手等。上柜内部二层活动层板。</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1000*550*2200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1187.00</w:t>
            </w:r>
            <w:r/>
          </w:p>
        </w:tc>
      </w:tr>
      <w:tr>
        <w:trPr>
          <w:trHeight w:val="1999"/>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净衣柜定制2</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val="false"/>
          </w:tcPr>
          <w:p>
            <w:pPr>
              <w:ind w:left="0" w:right="0"/>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基材：E1级刨花板；面材：优质品牌防火饰面板；封边条:优质</w:t>
            </w:r>
            <w:r>
              <w:rPr>
                <w:rFonts w:hint="eastAsia" w:ascii="宋体" w:hAnsi="宋体" w:cs="宋体"/>
                <w:i w:val="0"/>
                <w:iCs w:val="0"/>
                <w:color w:val="auto"/>
                <w:sz w:val="21"/>
                <w:szCs w:val="21"/>
                <w:u w:val="none"/>
                <w:lang w:val="en-US" w:eastAsia="zh-CN" w:bidi="ar"/>
              </w:rPr>
              <w:t xml:space="preserve">品牌</w:t>
            </w:r>
            <w:r>
              <w:rPr>
                <w:rFonts w:hint="eastAsia" w:ascii="宋体" w:hAnsi="宋体" w:eastAsia="宋体" w:cs="宋体"/>
                <w:i w:val="0"/>
                <w:iCs w:val="0"/>
                <w:color w:val="auto"/>
                <w:sz w:val="21"/>
                <w:szCs w:val="21"/>
                <w:u w:val="none"/>
                <w:lang w:val="en-US" w:eastAsia="zh-CN" w:bidi="ar"/>
              </w:rPr>
              <w:t xml:space="preserve">封边条；胶水：优质品牌环保水基型胶粘剂；五金件：优质品牌铰链、优质品牌拉手等。上柜，下柜内部各二层活动层板。</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1000*550*2200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1187.00</w:t>
            </w:r>
            <w:r/>
          </w:p>
        </w:tc>
      </w:tr>
      <w:tr>
        <w:trPr>
          <w:trHeight w:val="1999"/>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定制大衣柜2</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104775</wp:posOffset>
                      </wp:positionH>
                      <wp:positionV relativeFrom="paragraph">
                        <wp:posOffset>28575</wp:posOffset>
                      </wp:positionV>
                      <wp:extent cx="619125" cy="1208405"/>
                      <wp:effectExtent l="0" t="0" r="9525" b="10795"/>
                      <wp:wrapNone/>
                      <wp:docPr id="62" name="图片_155"/>
                      <wp:cNvGraphicFramePr/>
                      <a:graphic xmlns:a="http://schemas.openxmlformats.org/drawingml/2006/main">
                        <a:graphicData uri="http://schemas.openxmlformats.org/drawingml/2006/picture">
                          <pic:pic xmlns:pic="http://schemas.openxmlformats.org/drawingml/2006/picture">
                            <pic:nvPicPr>
                              <pic:cNvPr id="512" name="图片_155"/>
                              <pic:cNvPicPr/>
                              <pic:nvPr/>
                            </pic:nvPicPr>
                            <pic:blipFill>
                              <a:blip r:embed="rId67"/>
                              <a:stretch/>
                            </pic:blipFill>
                            <pic:spPr bwMode="auto">
                              <a:xfrm>
                                <a:off x="0" y="0"/>
                                <a:ext cx="619125" cy="12084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659264;o:allowoverlap:true;o:allowincell:true;mso-position-horizontal-relative:text;margin-left:8.2pt;mso-position-horizontal:absolute;mso-position-vertical-relative:text;margin-top:2.2pt;mso-position-vertical:absolute;width:48.8pt;height:95.1pt;mso-wrap-distance-left:9.0pt;mso-wrap-distance-top:0.0pt;mso-wrap-distance-right:9.0pt;mso-wrap-distance-bottom:0.0pt;" stroked="f">
                      <v:path textboxrect="0,0,0,0"/>
                      <v:imagedata r:id="rId6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基材：E1级刨花板；面材：优质品牌防火饰面板；封边条:优质</w:t>
            </w:r>
            <w:r>
              <w:rPr>
                <w:rFonts w:hint="eastAsia" w:ascii="宋体" w:hAnsi="宋体" w:cs="宋体"/>
                <w:i w:val="0"/>
                <w:iCs w:val="0"/>
                <w:color w:val="auto"/>
                <w:sz w:val="21"/>
                <w:szCs w:val="21"/>
                <w:u w:val="none"/>
                <w:lang w:val="en-US" w:eastAsia="zh-CN" w:bidi="ar"/>
              </w:rPr>
              <w:t xml:space="preserve">品牌</w:t>
            </w:r>
            <w:r>
              <w:rPr>
                <w:rFonts w:hint="eastAsia" w:ascii="宋体" w:hAnsi="宋体" w:eastAsia="宋体" w:cs="宋体"/>
                <w:i w:val="0"/>
                <w:iCs w:val="0"/>
                <w:color w:val="auto"/>
                <w:sz w:val="21"/>
                <w:szCs w:val="21"/>
                <w:u w:val="none"/>
                <w:lang w:val="en-US" w:eastAsia="zh-CN" w:bidi="ar"/>
              </w:rPr>
              <w:t xml:space="preserve">封边条；胶水：优质品牌环保水基型胶粘剂；五金件：优质品牌铰链、优质品牌拉手等。内部一层活动层板。</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1000*550*2200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1187.00</w:t>
            </w:r>
            <w:r/>
          </w:p>
        </w:tc>
      </w:tr>
      <w:tr>
        <w:trPr>
          <w:trHeight w:val="1999"/>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单人衣柜</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379730</wp:posOffset>
                      </wp:positionH>
                      <wp:positionV relativeFrom="paragraph">
                        <wp:posOffset>63500</wp:posOffset>
                      </wp:positionV>
                      <wp:extent cx="868680" cy="1118870"/>
                      <wp:effectExtent l="0" t="0" r="7620" b="5080"/>
                      <wp:wrapNone/>
                      <wp:docPr id="63" name="图片_190"/>
                      <wp:cNvGraphicFramePr/>
                      <a:graphic xmlns:a="http://schemas.openxmlformats.org/drawingml/2006/main">
                        <a:graphicData uri="http://schemas.openxmlformats.org/drawingml/2006/picture">
                          <pic:pic xmlns:pic="http://schemas.openxmlformats.org/drawingml/2006/picture">
                            <pic:nvPicPr>
                              <pic:cNvPr id="503" name="图片_190"/>
                              <pic:cNvPicPr/>
                              <pic:nvPr/>
                            </pic:nvPicPr>
                            <pic:blipFill>
                              <a:blip r:embed="rId68"/>
                              <a:stretch/>
                            </pic:blipFill>
                            <pic:spPr bwMode="auto">
                              <a:xfrm>
                                <a:off x="0" y="0"/>
                                <a:ext cx="868680" cy="11188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659264;o:allowoverlap:true;o:allowincell:true;mso-position-horizontal-relative:text;margin-left:29.9pt;mso-position-horizontal:absolute;mso-position-vertical-relative:text;margin-top:5.0pt;mso-position-vertical:absolute;width:68.4pt;height:88.1pt;mso-wrap-distance-left:9.0pt;mso-wrap-distance-top:0.0pt;mso-wrap-distance-right:9.0pt;mso-wrap-distance-bottom:0.0pt;" stroked="f">
                      <v:path textboxrect="0,0,0,0"/>
                      <v:imagedata r:id="rId6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基材：E1级刨花板；面材：优质品牌防火饰面板面材；封边条:优质</w:t>
            </w:r>
            <w:r>
              <w:rPr>
                <w:rFonts w:hint="eastAsia" w:ascii="宋体" w:hAnsi="宋体" w:cs="宋体"/>
                <w:i w:val="0"/>
                <w:iCs w:val="0"/>
                <w:color w:val="auto"/>
                <w:sz w:val="21"/>
                <w:szCs w:val="21"/>
                <w:u w:val="none"/>
                <w:lang w:val="en-US" w:eastAsia="zh-CN" w:bidi="ar"/>
              </w:rPr>
              <w:t xml:space="preserve">品牌</w:t>
            </w:r>
            <w:r>
              <w:rPr>
                <w:rFonts w:hint="eastAsia" w:ascii="宋体" w:hAnsi="宋体" w:eastAsia="宋体" w:cs="宋体"/>
                <w:i w:val="0"/>
                <w:iCs w:val="0"/>
                <w:color w:val="auto"/>
                <w:sz w:val="21"/>
                <w:szCs w:val="21"/>
                <w:u w:val="none"/>
                <w:lang w:val="en-US" w:eastAsia="zh-CN" w:bidi="ar"/>
              </w:rPr>
              <w:t xml:space="preserve">封边条；胶水：优质品牌环保热熔胶；五金件：采用国内优质品牌；层板及背板厚度均为18mm.</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600*600*1680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652.00</w:t>
            </w:r>
            <w:r/>
          </w:p>
        </w:tc>
      </w:tr>
      <w:tr>
        <w:trPr>
          <w:trHeight w:val="1999"/>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定制顶柜2</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123825</wp:posOffset>
                      </wp:positionH>
                      <wp:positionV relativeFrom="paragraph">
                        <wp:posOffset>66675</wp:posOffset>
                      </wp:positionV>
                      <wp:extent cx="1409700" cy="1113155"/>
                      <wp:effectExtent l="0" t="0" r="0" b="10795"/>
                      <wp:wrapNone/>
                      <wp:docPr id="64" name="图片_156"/>
                      <wp:cNvGraphicFramePr/>
                      <a:graphic xmlns:a="http://schemas.openxmlformats.org/drawingml/2006/main">
                        <a:graphicData uri="http://schemas.openxmlformats.org/drawingml/2006/picture">
                          <pic:pic xmlns:pic="http://schemas.openxmlformats.org/drawingml/2006/picture">
                            <pic:nvPicPr>
                              <pic:cNvPr id="507" name="图片_156"/>
                              <pic:cNvPicPr/>
                              <pic:nvPr/>
                            </pic:nvPicPr>
                            <pic:blipFill>
                              <a:blip r:embed="rId69"/>
                              <a:stretch/>
                            </pic:blipFill>
                            <pic:spPr bwMode="auto">
                              <a:xfrm>
                                <a:off x="0" y="0"/>
                                <a:ext cx="1409700" cy="11131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659264;o:allowoverlap:true;o:allowincell:true;mso-position-horizontal-relative:text;margin-left:9.8pt;mso-position-horizontal:absolute;mso-position-vertical-relative:text;margin-top:5.2pt;mso-position-vertical:absolute;width:111.0pt;height:87.6pt;mso-wrap-distance-left:9.0pt;mso-wrap-distance-top:0.0pt;mso-wrap-distance-right:9.0pt;mso-wrap-distance-bottom:0.0pt;" stroked="f">
                      <v:path textboxrect="0,0,0,0"/>
                      <v:imagedata r:id="rId6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基材：E1级刨花板；面材：优质品牌防火饰面板；封边条:优质</w:t>
            </w:r>
            <w:r>
              <w:rPr>
                <w:rFonts w:hint="eastAsia" w:ascii="宋体" w:hAnsi="宋体" w:cs="宋体"/>
                <w:i w:val="0"/>
                <w:iCs w:val="0"/>
                <w:color w:val="auto"/>
                <w:sz w:val="21"/>
                <w:szCs w:val="21"/>
                <w:u w:val="none"/>
                <w:lang w:val="en-US" w:eastAsia="zh-CN" w:bidi="ar"/>
              </w:rPr>
              <w:t xml:space="preserve">品牌</w:t>
            </w:r>
            <w:r>
              <w:rPr>
                <w:rFonts w:hint="eastAsia" w:ascii="宋体" w:hAnsi="宋体" w:eastAsia="宋体" w:cs="宋体"/>
                <w:i w:val="0"/>
                <w:iCs w:val="0"/>
                <w:color w:val="auto"/>
                <w:sz w:val="21"/>
                <w:szCs w:val="21"/>
                <w:u w:val="none"/>
                <w:lang w:val="en-US" w:eastAsia="zh-CN" w:bidi="ar"/>
              </w:rPr>
              <w:t xml:space="preserve">封边条；胶水：优质品牌环保水基型胶粘剂；五金件：优质品牌铰链、优质品牌拉手等。</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1200*550*400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668.00</w:t>
            </w:r>
            <w:r/>
          </w:p>
        </w:tc>
      </w:tr>
      <w:tr>
        <w:trPr>
          <w:trHeight w:val="1999"/>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定制顶柜3</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152400</wp:posOffset>
                      </wp:positionH>
                      <wp:positionV relativeFrom="paragraph">
                        <wp:posOffset>76200</wp:posOffset>
                      </wp:positionV>
                      <wp:extent cx="1276350" cy="1076960"/>
                      <wp:effectExtent l="0" t="0" r="0" b="8890"/>
                      <wp:wrapNone/>
                      <wp:docPr id="65" name="图片_157"/>
                      <wp:cNvGraphicFramePr/>
                      <a:graphic xmlns:a="http://schemas.openxmlformats.org/drawingml/2006/main">
                        <a:graphicData uri="http://schemas.openxmlformats.org/drawingml/2006/picture">
                          <pic:pic xmlns:pic="http://schemas.openxmlformats.org/drawingml/2006/picture">
                            <pic:nvPicPr>
                              <pic:cNvPr id="524" name="图片_157"/>
                              <pic:cNvPicPr/>
                              <pic:nvPr/>
                            </pic:nvPicPr>
                            <pic:blipFill>
                              <a:blip r:embed="rId70"/>
                              <a:stretch/>
                            </pic:blipFill>
                            <pic:spPr bwMode="auto">
                              <a:xfrm>
                                <a:off x="0" y="0"/>
                                <a:ext cx="1276350" cy="10769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659264;o:allowoverlap:true;o:allowincell:true;mso-position-horizontal-relative:text;margin-left:12.0pt;mso-position-horizontal:absolute;mso-position-vertical-relative:text;margin-top:6.0pt;mso-position-vertical:absolute;width:100.5pt;height:84.8pt;mso-wrap-distance-left:9.0pt;mso-wrap-distance-top:0.0pt;mso-wrap-distance-right:9.0pt;mso-wrap-distance-bottom:0.0pt;" stroked="f">
                      <v:path textboxrect="0,0,0,0"/>
                      <v:imagedata r:id="rId7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基材：E1级刨花板；面材：优质品牌防火饰面板；封边条:优质</w:t>
            </w:r>
            <w:r>
              <w:rPr>
                <w:rFonts w:hint="eastAsia" w:ascii="宋体" w:hAnsi="宋体" w:cs="宋体"/>
                <w:i w:val="0"/>
                <w:iCs w:val="0"/>
                <w:color w:val="auto"/>
                <w:sz w:val="21"/>
                <w:szCs w:val="21"/>
                <w:u w:val="none"/>
                <w:lang w:val="en-US" w:eastAsia="zh-CN" w:bidi="ar"/>
              </w:rPr>
              <w:t xml:space="preserve">品牌</w:t>
            </w:r>
            <w:r>
              <w:rPr>
                <w:rFonts w:hint="eastAsia" w:ascii="宋体" w:hAnsi="宋体" w:eastAsia="宋体" w:cs="宋体"/>
                <w:i w:val="0"/>
                <w:iCs w:val="0"/>
                <w:color w:val="auto"/>
                <w:sz w:val="21"/>
                <w:szCs w:val="21"/>
                <w:u w:val="none"/>
                <w:lang w:val="en-US" w:eastAsia="zh-CN" w:bidi="ar"/>
              </w:rPr>
              <w:t xml:space="preserve">封边条；胶水：优质品牌环保水基型胶粘剂；五金件：优质品牌铰链、优质品牌拉手等。</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1350*550*400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742.00</w:t>
            </w:r>
            <w:r/>
          </w:p>
        </w:tc>
      </w:tr>
      <w:tr>
        <w:trPr>
          <w:trHeight w:val="1999"/>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定制顶柜4</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133350</wp:posOffset>
                      </wp:positionH>
                      <wp:positionV relativeFrom="paragraph">
                        <wp:posOffset>47625</wp:posOffset>
                      </wp:positionV>
                      <wp:extent cx="1323975" cy="1174115"/>
                      <wp:effectExtent l="0" t="0" r="9525" b="6985"/>
                      <wp:wrapNone/>
                      <wp:docPr id="66" name="图片_158"/>
                      <wp:cNvGraphicFramePr/>
                      <a:graphic xmlns:a="http://schemas.openxmlformats.org/drawingml/2006/main">
                        <a:graphicData uri="http://schemas.openxmlformats.org/drawingml/2006/picture">
                          <pic:pic xmlns:pic="http://schemas.openxmlformats.org/drawingml/2006/picture">
                            <pic:nvPicPr>
                              <pic:cNvPr id="508" name="图片_158"/>
                              <pic:cNvPicPr/>
                              <pic:nvPr/>
                            </pic:nvPicPr>
                            <pic:blipFill>
                              <a:blip r:embed="rId71"/>
                              <a:stretch/>
                            </pic:blipFill>
                            <pic:spPr bwMode="auto">
                              <a:xfrm>
                                <a:off x="0" y="0"/>
                                <a:ext cx="1323974" cy="11741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659264;o:allowoverlap:true;o:allowincell:true;mso-position-horizontal-relative:text;margin-left:10.5pt;mso-position-horizontal:absolute;mso-position-vertical-relative:text;margin-top:3.8pt;mso-position-vertical:absolute;width:104.2pt;height:92.4pt;mso-wrap-distance-left:9.0pt;mso-wrap-distance-top:0.0pt;mso-wrap-distance-right:9.0pt;mso-wrap-distance-bottom:0.0pt;" stroked="f">
                      <v:path textboxrect="0,0,0,0"/>
                      <v:imagedata r:id="rId7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基材：E1级刨花板；面材：优质品牌防火饰面板；封边条:优质</w:t>
            </w:r>
            <w:r>
              <w:rPr>
                <w:rFonts w:hint="eastAsia" w:ascii="宋体" w:hAnsi="宋体" w:cs="宋体"/>
                <w:i w:val="0"/>
                <w:iCs w:val="0"/>
                <w:color w:val="auto"/>
                <w:sz w:val="21"/>
                <w:szCs w:val="21"/>
                <w:u w:val="none"/>
                <w:lang w:val="en-US" w:eastAsia="zh-CN" w:bidi="ar"/>
              </w:rPr>
              <w:t xml:space="preserve">品牌</w:t>
            </w:r>
            <w:r>
              <w:rPr>
                <w:rFonts w:hint="eastAsia" w:ascii="宋体" w:hAnsi="宋体" w:eastAsia="宋体" w:cs="宋体"/>
                <w:i w:val="0"/>
                <w:iCs w:val="0"/>
                <w:color w:val="auto"/>
                <w:sz w:val="21"/>
                <w:szCs w:val="21"/>
                <w:u w:val="none"/>
                <w:lang w:val="en-US" w:eastAsia="zh-CN" w:bidi="ar"/>
              </w:rPr>
              <w:t xml:space="preserve">封边条；胶水：优质品牌环保水基型胶粘剂；五金件：优质品牌铰链、优质品牌拉手等。</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900*550*400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593.00</w:t>
            </w:r>
            <w:r/>
          </w:p>
        </w:tc>
      </w:tr>
      <w:tr>
        <w:trPr>
          <w:trHeight w:val="2385"/>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鞋柜</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219075</wp:posOffset>
                      </wp:positionH>
                      <wp:positionV relativeFrom="paragraph">
                        <wp:posOffset>85090</wp:posOffset>
                      </wp:positionV>
                      <wp:extent cx="876300" cy="1234440"/>
                      <wp:effectExtent l="0" t="0" r="0" b="3810"/>
                      <wp:wrapNone/>
                      <wp:docPr id="67" name="图片_146"/>
                      <wp:cNvGraphicFramePr/>
                      <a:graphic xmlns:a="http://schemas.openxmlformats.org/drawingml/2006/main">
                        <a:graphicData uri="http://schemas.openxmlformats.org/drawingml/2006/picture">
                          <pic:pic xmlns:pic="http://schemas.openxmlformats.org/drawingml/2006/picture">
                            <pic:nvPicPr>
                              <pic:cNvPr id="525" name="图片_146"/>
                              <pic:cNvPicPr/>
                              <pic:nvPr/>
                            </pic:nvPicPr>
                            <pic:blipFill>
                              <a:blip r:embed="rId72"/>
                              <a:stretch/>
                            </pic:blipFill>
                            <pic:spPr bwMode="auto">
                              <a:xfrm>
                                <a:off x="0" y="0"/>
                                <a:ext cx="876299" cy="1234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1659264;o:allowoverlap:true;o:allowincell:true;mso-position-horizontal-relative:text;margin-left:17.2pt;mso-position-horizontal:absolute;mso-position-vertical-relative:text;margin-top:6.7pt;mso-position-vertical:absolute;width:69.0pt;height:97.2pt;mso-wrap-distance-left:9.0pt;mso-wrap-distance-top:0.0pt;mso-wrap-distance-right:9.0pt;mso-wrap-distance-bottom:0.0pt;" stroked="f">
                      <v:path textboxrect="0,0,0,0"/>
                      <v:imagedata r:id="rId7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基材：E1级刨花板；面材：优质品牌防火饰面板；封边条:优质</w:t>
            </w:r>
            <w:r>
              <w:rPr>
                <w:rFonts w:hint="eastAsia" w:ascii="宋体" w:hAnsi="宋体" w:cs="宋体"/>
                <w:i w:val="0"/>
                <w:iCs w:val="0"/>
                <w:color w:val="auto"/>
                <w:sz w:val="21"/>
                <w:szCs w:val="21"/>
                <w:u w:val="none"/>
                <w:lang w:val="en-US" w:eastAsia="zh-CN" w:bidi="ar"/>
              </w:rPr>
              <w:t xml:space="preserve">品牌</w:t>
            </w:r>
            <w:r>
              <w:rPr>
                <w:rFonts w:hint="eastAsia" w:ascii="宋体" w:hAnsi="宋体" w:eastAsia="宋体" w:cs="宋体"/>
                <w:i w:val="0"/>
                <w:iCs w:val="0"/>
                <w:color w:val="auto"/>
                <w:sz w:val="21"/>
                <w:szCs w:val="21"/>
                <w:u w:val="none"/>
                <w:lang w:val="en-US" w:eastAsia="zh-CN" w:bidi="ar"/>
              </w:rPr>
              <w:t xml:space="preserve">封边条；胶水：优质品牌环保热熔胶；五金件：采用国内优质品牌。每柜20门，柜内一层搁板。每门加锁。</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1140*350*1900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1632.00</w:t>
            </w:r>
            <w:r/>
          </w:p>
        </w:tc>
      </w:tr>
      <w:tr>
        <w:trPr>
          <w:trHeight w:val="2385"/>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换鞋凳</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19050</wp:posOffset>
                      </wp:positionH>
                      <wp:positionV relativeFrom="paragraph">
                        <wp:posOffset>66675</wp:posOffset>
                      </wp:positionV>
                      <wp:extent cx="1552575" cy="1450340"/>
                      <wp:effectExtent l="0" t="0" r="9525" b="16510"/>
                      <wp:wrapNone/>
                      <wp:docPr id="68" name="图片_148"/>
                      <wp:cNvGraphicFramePr/>
                      <a:graphic xmlns:a="http://schemas.openxmlformats.org/drawingml/2006/main">
                        <a:graphicData uri="http://schemas.openxmlformats.org/drawingml/2006/picture">
                          <pic:pic xmlns:pic="http://schemas.openxmlformats.org/drawingml/2006/picture">
                            <pic:nvPicPr>
                              <pic:cNvPr id="506" name="图片_148"/>
                              <pic:cNvPicPr/>
                              <pic:nvPr/>
                            </pic:nvPicPr>
                            <pic:blipFill>
                              <a:blip r:embed="rId73"/>
                              <a:stretch/>
                            </pic:blipFill>
                            <pic:spPr bwMode="auto">
                              <a:xfrm>
                                <a:off x="0" y="0"/>
                                <a:ext cx="1552575" cy="1450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position:absolute;z-index:251659264;o:allowoverlap:true;o:allowincell:true;mso-position-horizontal-relative:text;margin-left:1.5pt;mso-position-horizontal:absolute;mso-position-vertical-relative:text;margin-top:5.2pt;mso-position-vertical:absolute;width:122.2pt;height:114.2pt;mso-wrap-distance-left:9.0pt;mso-wrap-distance-top:0.0pt;mso-wrap-distance-right:9.0pt;mso-wrap-distance-bottom:0.0pt;" stroked="f">
                      <v:path textboxrect="0,0,0,0"/>
                      <v:imagedata r:id="rId7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基材：E1级刨花板；面材：优质品牌防火饰面板；封边条:优质</w:t>
            </w:r>
            <w:r>
              <w:rPr>
                <w:rFonts w:hint="eastAsia" w:ascii="宋体" w:hAnsi="宋体" w:cs="宋体"/>
                <w:i w:val="0"/>
                <w:iCs w:val="0"/>
                <w:color w:val="auto"/>
                <w:sz w:val="21"/>
                <w:szCs w:val="21"/>
                <w:u w:val="none"/>
                <w:lang w:val="en-US" w:eastAsia="zh-CN" w:bidi="ar"/>
              </w:rPr>
              <w:t xml:space="preserve">品牌</w:t>
            </w:r>
            <w:r>
              <w:rPr>
                <w:rFonts w:hint="eastAsia" w:ascii="宋体" w:hAnsi="宋体" w:eastAsia="宋体" w:cs="宋体"/>
                <w:i w:val="0"/>
                <w:iCs w:val="0"/>
                <w:color w:val="auto"/>
                <w:sz w:val="21"/>
                <w:szCs w:val="21"/>
                <w:u w:val="none"/>
                <w:lang w:val="en-US" w:eastAsia="zh-CN" w:bidi="ar"/>
              </w:rPr>
              <w:t xml:space="preserve">封边条；胶水：优质品牌环保热熔胶。</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1800*350*470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816.00</w:t>
            </w:r>
            <w:r/>
          </w:p>
        </w:tc>
      </w:tr>
      <w:tr>
        <w:trPr>
          <w:trHeight w:val="2385"/>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20门鞋柜</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264160</wp:posOffset>
                      </wp:positionH>
                      <wp:positionV relativeFrom="paragraph">
                        <wp:posOffset>84455</wp:posOffset>
                      </wp:positionV>
                      <wp:extent cx="868045" cy="1363345"/>
                      <wp:effectExtent l="0" t="0" r="8255" b="8255"/>
                      <wp:wrapNone/>
                      <wp:docPr id="69" name="图片_198"/>
                      <wp:cNvGraphicFramePr/>
                      <a:graphic xmlns:a="http://schemas.openxmlformats.org/drawingml/2006/main">
                        <a:graphicData uri="http://schemas.openxmlformats.org/drawingml/2006/picture">
                          <pic:pic xmlns:pic="http://schemas.openxmlformats.org/drawingml/2006/picture">
                            <pic:nvPicPr>
                              <pic:cNvPr id="513" name="图片_198"/>
                              <pic:cNvPicPr/>
                              <pic:nvPr/>
                            </pic:nvPicPr>
                            <pic:blipFill>
                              <a:blip r:embed="rId74"/>
                              <a:stretch/>
                            </pic:blipFill>
                            <pic:spPr bwMode="auto">
                              <a:xfrm>
                                <a:off x="0" y="0"/>
                                <a:ext cx="868045" cy="13633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659264;o:allowoverlap:true;o:allowincell:true;mso-position-horizontal-relative:text;margin-left:20.8pt;mso-position-horizontal:absolute;mso-position-vertical-relative:text;margin-top:6.6pt;mso-position-vertical:absolute;width:68.3pt;height:107.3pt;mso-wrap-distance-left:9.0pt;mso-wrap-distance-top:0.0pt;mso-wrap-distance-right:9.0pt;mso-wrap-distance-bottom:0.0pt;" stroked="f">
                      <v:path textboxrect="0,0,0,0"/>
                      <v:imagedata r:id="rId7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基材：E1级刨花板；面材：厚度≥0.7mm的防火饰面板，封边条：厚度≥2mm的封边条；胶水：环保水基型胶粘剂；每格内配置一层搁板；顶板厚度25mm，其余板材厚度均为18mm。</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1200*400*1600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1558.00</w:t>
            </w:r>
            <w:r/>
          </w:p>
        </w:tc>
      </w:tr>
      <w:tr>
        <w:trPr>
          <w:trHeight w:val="1950"/>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15门鞋柜</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254000</wp:posOffset>
                      </wp:positionH>
                      <wp:positionV relativeFrom="paragraph">
                        <wp:posOffset>73660</wp:posOffset>
                      </wp:positionV>
                      <wp:extent cx="778510" cy="1079500"/>
                      <wp:effectExtent l="0" t="0" r="2540" b="6350"/>
                      <wp:wrapNone/>
                      <wp:docPr id="70" name="图片_93"/>
                      <wp:cNvGraphicFramePr/>
                      <a:graphic xmlns:a="http://schemas.openxmlformats.org/drawingml/2006/main">
                        <a:graphicData uri="http://schemas.openxmlformats.org/drawingml/2006/picture">
                          <pic:pic xmlns:pic="http://schemas.openxmlformats.org/drawingml/2006/picture">
                            <pic:nvPicPr>
                              <pic:cNvPr id="500" name="图片_93"/>
                              <pic:cNvPicPr/>
                              <pic:nvPr/>
                            </pic:nvPicPr>
                            <pic:blipFill>
                              <a:blip r:embed="rId75"/>
                              <a:stretch/>
                            </pic:blipFill>
                            <pic:spPr bwMode="auto">
                              <a:xfrm>
                                <a:off x="0" y="0"/>
                                <a:ext cx="778510" cy="1079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position:absolute;z-index:251659264;o:allowoverlap:true;o:allowincell:true;mso-position-horizontal-relative:text;margin-left:20.0pt;mso-position-horizontal:absolute;mso-position-vertical-relative:text;margin-top:5.8pt;mso-position-vertical:absolute;width:61.3pt;height:85.0pt;mso-wrap-distance-left:9.0pt;mso-wrap-distance-top:0.0pt;mso-wrap-distance-right:9.0pt;mso-wrap-distance-bottom:0.0pt;" stroked="f">
                      <v:path textboxrect="0,0,0,0"/>
                      <v:imagedata r:id="rId7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基材：E1级刨花板；面材：厚度≥0.7mm的防火饰面板，封边条：厚度≥2mm的封边条；胶水：环保水基型胶粘剂；每格内配置一层搁板；顶板厚度25mm，其余板材厚度均为18mm。</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900*400*1850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1274.00</w:t>
            </w:r>
            <w:r/>
          </w:p>
        </w:tc>
      </w:tr>
      <w:tr>
        <w:trPr>
          <w:trHeight w:val="2385"/>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24门鞋柜</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123825</wp:posOffset>
                      </wp:positionH>
                      <wp:positionV relativeFrom="paragraph">
                        <wp:posOffset>47625</wp:posOffset>
                      </wp:positionV>
                      <wp:extent cx="710565" cy="1362075"/>
                      <wp:effectExtent l="0" t="0" r="13335" b="9525"/>
                      <wp:wrapNone/>
                      <wp:docPr id="71" name="图片_16"/>
                      <wp:cNvGraphicFramePr/>
                      <a:graphic xmlns:a="http://schemas.openxmlformats.org/drawingml/2006/main">
                        <a:graphicData uri="http://schemas.openxmlformats.org/drawingml/2006/picture">
                          <pic:pic xmlns:pic="http://schemas.openxmlformats.org/drawingml/2006/picture">
                            <pic:nvPicPr>
                              <pic:cNvPr id="521" name="图片_16"/>
                              <pic:cNvPicPr/>
                              <pic:nvPr/>
                            </pic:nvPicPr>
                            <pic:blipFill>
                              <a:blip r:embed="rId76"/>
                              <a:stretch/>
                            </pic:blipFill>
                            <pic:spPr bwMode="auto">
                              <a:xfrm>
                                <a:off x="0" y="0"/>
                                <a:ext cx="710565" cy="1362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position:absolute;z-index:251659264;o:allowoverlap:true;o:allowincell:true;mso-position-horizontal-relative:text;margin-left:9.8pt;mso-position-horizontal:absolute;mso-position-vertical-relative:text;margin-top:3.8pt;mso-position-vertical:absolute;width:55.9pt;height:107.2pt;mso-wrap-distance-left:9.0pt;mso-wrap-distance-top:0.0pt;mso-wrap-distance-right:9.0pt;mso-wrap-distance-bottom:0.0pt;" stroked="f">
                      <v:path textboxrect="0,0,0,0"/>
                      <v:imagedata r:id="rId7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1.基材：采用优质钢板厚度≥0.8mm；且有加强筋加强；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2.五金件：优质品牌五金件；内置挂衣杆；机械加工工艺：产品经剪冲模压成型，连接处精密度高、折边挺括，并采用点焊、碰焊工艺，焊接点疤痕较少；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3.表面处理工艺：产品采用优质品牌环氧型聚酯混合粉，表面经酸洗、磷化、静电喷塑等多道工序处理，使外观色泽均匀一致，表面光滑。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4.每门内置1块层板，厚度≥1mm。</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900*500*1850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1482.00</w:t>
            </w:r>
            <w:r/>
          </w:p>
        </w:tc>
      </w:tr>
      <w:tr>
        <w:trPr>
          <w:trHeight w:val="2385"/>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资料柜</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123825</wp:posOffset>
                      </wp:positionH>
                      <wp:positionV relativeFrom="paragraph">
                        <wp:posOffset>28575</wp:posOffset>
                      </wp:positionV>
                      <wp:extent cx="762000" cy="1398270"/>
                      <wp:effectExtent l="0" t="0" r="0" b="11430"/>
                      <wp:wrapNone/>
                      <wp:docPr id="72" name="图片_184"/>
                      <wp:cNvGraphicFramePr/>
                      <a:graphic xmlns:a="http://schemas.openxmlformats.org/drawingml/2006/main">
                        <a:graphicData uri="http://schemas.openxmlformats.org/drawingml/2006/picture">
                          <pic:pic xmlns:pic="http://schemas.openxmlformats.org/drawingml/2006/picture">
                            <pic:nvPicPr>
                              <pic:cNvPr id="498" name="图片_184"/>
                              <pic:cNvPicPr/>
                              <pic:nvPr/>
                            </pic:nvPicPr>
                            <pic:blipFill>
                              <a:blip r:embed="rId77"/>
                              <a:stretch/>
                            </pic:blipFill>
                            <pic:spPr bwMode="auto">
                              <a:xfrm>
                                <a:off x="0" y="0"/>
                                <a:ext cx="762000" cy="1398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position:absolute;z-index:251659264;o:allowoverlap:true;o:allowincell:true;mso-position-horizontal-relative:text;margin-left:9.8pt;mso-position-horizontal:absolute;mso-position-vertical-relative:text;margin-top:2.2pt;mso-position-vertical:absolute;width:60.0pt;height:110.1pt;mso-wrap-distance-left:9.0pt;mso-wrap-distance-top:0.0pt;mso-wrap-distance-right:9.0pt;mso-wrap-distance-bottom:0.0pt;" stroked="f">
                      <v:path textboxrect="0,0,0,0"/>
                      <v:imagedata r:id="rId7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1.基材：采用优质品牌钢板，厚度≥0.8mm；上柜为对开玻璃门，内置一层活动层板；下柜为对开钢质门，内置一层活动层板；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2.五金件：导轨、铰链、拉手均采用优质品牌产品；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3.喷涂涂料：采用优质环氧型聚酯混合粉；表面处理工艺：表面经酸洗、磷化、静电喷塑等多道工序处理，使外观色泽均匀一致，表面光滑；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4.柜内配置层板，厚度≥1mm，且有加强筋加强；玻璃厚度3mm。</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1850*900*400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1147.00</w:t>
            </w:r>
            <w:r/>
          </w:p>
        </w:tc>
      </w:tr>
      <w:tr>
        <w:trPr>
          <w:trHeight w:val="2385"/>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更衣柜</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241935</wp:posOffset>
                      </wp:positionH>
                      <wp:positionV relativeFrom="paragraph">
                        <wp:posOffset>84455</wp:posOffset>
                      </wp:positionV>
                      <wp:extent cx="953770" cy="1376045"/>
                      <wp:effectExtent l="0" t="0" r="17780" b="14604"/>
                      <wp:wrapNone/>
                      <wp:docPr id="73" name="图片_77"/>
                      <wp:cNvGraphicFramePr/>
                      <a:graphic xmlns:a="http://schemas.openxmlformats.org/drawingml/2006/main">
                        <a:graphicData uri="http://schemas.openxmlformats.org/drawingml/2006/picture">
                          <pic:pic xmlns:pic="http://schemas.openxmlformats.org/drawingml/2006/picture">
                            <pic:nvPicPr>
                              <pic:cNvPr id="502" name="图片_77"/>
                              <pic:cNvPicPr/>
                              <pic:nvPr/>
                            </pic:nvPicPr>
                            <pic:blipFill>
                              <a:blip r:embed="rId78"/>
                              <a:stretch/>
                            </pic:blipFill>
                            <pic:spPr bwMode="auto">
                              <a:xfrm>
                                <a:off x="0" y="0"/>
                                <a:ext cx="953770" cy="1376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position:absolute;z-index:251659264;o:allowoverlap:true;o:allowincell:true;mso-position-horizontal-relative:text;margin-left:19.1pt;mso-position-horizontal:absolute;mso-position-vertical-relative:text;margin-top:6.6pt;mso-position-vertical:absolute;width:75.1pt;height:108.3pt;mso-wrap-distance-left:9.0pt;mso-wrap-distance-top:0.0pt;mso-wrap-distance-right:9.0pt;mso-wrap-distance-bottom:0.0pt;" stroked="f">
                      <v:path textboxrect="0,0,0,0"/>
                      <v:imagedata r:id="rId7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1.基材：采用优质钢板厚度≥0.8mm；且有加强筋加强；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2.五金件：优质品牌五金件；内置挂衣杆；机械加工工艺：产品经剪冲模压成型，连接处精密度高、折边挺括，并采用点焊、碰焊工艺，焊接点疤痕较少；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3.表面处理工艺：产品采用优质品牌环氧型聚酯混合粉，表面经酸洗、磷化、静电喷塑等多道工序处理，使外观色泽均匀一致，表面光滑。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4.每门内置1块层板，厚度≥1mm。</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900*500*1850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1187.00</w:t>
            </w:r>
            <w:r/>
          </w:p>
        </w:tc>
      </w:tr>
      <w:tr>
        <w:trPr>
          <w:trHeight w:val="2385"/>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三门更衣柜</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342900</wp:posOffset>
                      </wp:positionH>
                      <wp:positionV relativeFrom="paragraph">
                        <wp:posOffset>76200</wp:posOffset>
                      </wp:positionV>
                      <wp:extent cx="714375" cy="1316355"/>
                      <wp:effectExtent l="0" t="0" r="9525" b="17145"/>
                      <wp:wrapNone/>
                      <wp:docPr id="74" name="图片_90"/>
                      <wp:cNvGraphicFramePr/>
                      <a:graphic xmlns:a="http://schemas.openxmlformats.org/drawingml/2006/main">
                        <a:graphicData uri="http://schemas.openxmlformats.org/drawingml/2006/picture">
                          <pic:pic xmlns:pic="http://schemas.openxmlformats.org/drawingml/2006/picture">
                            <pic:nvPicPr>
                              <pic:cNvPr id="518" name="图片_90"/>
                              <pic:cNvPicPr/>
                              <pic:nvPr/>
                            </pic:nvPicPr>
                            <pic:blipFill>
                              <a:blip r:embed="rId79"/>
                              <a:stretch/>
                            </pic:blipFill>
                            <pic:spPr bwMode="auto">
                              <a:xfrm>
                                <a:off x="0" y="0"/>
                                <a:ext cx="714375" cy="13163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659264;o:allowoverlap:true;o:allowincell:true;mso-position-horizontal-relative:text;margin-left:27.0pt;mso-position-horizontal:absolute;mso-position-vertical-relative:text;margin-top:6.0pt;mso-position-vertical:absolute;width:56.2pt;height:103.6pt;mso-wrap-distance-left:9.0pt;mso-wrap-distance-top:0.0pt;mso-wrap-distance-right:9.0pt;mso-wrap-distance-bottom:0.0pt;" stroked="f">
                      <v:path textboxrect="0,0,0,0"/>
                      <v:imagedata r:id="rId7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1.基材：采用优质钢板厚度≥0.8mm；且有加强筋加强；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2.五金件：优质品牌五金件；内置挂衣杆；机械加工工艺：产品经剪冲模压成型，连接处精密度高、折边挺括，并采用点焊、碰焊工艺，焊接点疤痕较少；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3.表面处理工艺：产品采用优质品牌环氧型聚酯混合粉，表面经酸洗、磷化、静电喷塑等多道工序处理，使外观色泽均匀一致，表面光滑。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4.每门内置1块层板，厚度≥1mm。</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900*500*1850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1187.00</w:t>
            </w:r>
            <w:r/>
          </w:p>
        </w:tc>
      </w:tr>
      <w:tr>
        <w:trPr>
          <w:trHeight w:val="2385"/>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二门更衣柜</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553720</wp:posOffset>
                      </wp:positionH>
                      <wp:positionV relativeFrom="paragraph">
                        <wp:posOffset>116205</wp:posOffset>
                      </wp:positionV>
                      <wp:extent cx="602615" cy="1217295"/>
                      <wp:effectExtent l="0" t="0" r="6985" b="1905"/>
                      <wp:wrapNone/>
                      <wp:docPr id="75" name="图片_4"/>
                      <wp:cNvGraphicFramePr/>
                      <a:graphic xmlns:a="http://schemas.openxmlformats.org/drawingml/2006/main">
                        <a:graphicData uri="http://schemas.openxmlformats.org/drawingml/2006/picture">
                          <pic:pic xmlns:pic="http://schemas.openxmlformats.org/drawingml/2006/picture">
                            <pic:nvPicPr>
                              <pic:cNvPr id="509" name="图片_4"/>
                              <pic:cNvPicPr/>
                              <pic:nvPr/>
                            </pic:nvPicPr>
                            <pic:blipFill>
                              <a:blip r:embed="rId80"/>
                              <a:stretch/>
                            </pic:blipFill>
                            <pic:spPr bwMode="auto">
                              <a:xfrm>
                                <a:off x="0" y="0"/>
                                <a:ext cx="602615" cy="1217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659264;o:allowoverlap:true;o:allowincell:true;mso-position-horizontal-relative:text;margin-left:43.6pt;mso-position-horizontal:absolute;mso-position-vertical-relative:text;margin-top:9.2pt;mso-position-vertical:absolute;width:47.4pt;height:95.8pt;mso-wrap-distance-left:9.0pt;mso-wrap-distance-top:0.0pt;mso-wrap-distance-right:9.0pt;mso-wrap-distance-bottom:0.0pt;" stroked="f">
                      <v:path textboxrect="0,0,0,0"/>
                      <v:imagedata r:id="rId8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1.基材：采用优质钢板厚度≥0.8mm；且有加强筋加强；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2.五金件：优质品牌五金件；内置挂衣杆；机械加工工艺：产品经剪冲模压成型，连接处精密度高、折边挺括，并采用点焊、碰焊工艺，焊接点疤痕较少；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3.表面处理工艺：产品采用优质品牌环氧型聚酯混合粉，表面经酸洗、磷化、静电喷塑等多道工序处理，使外观色泽均匀一致，表面光滑。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4.每门内置1块层板，厚度≥1mm。</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900*500*1850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1133.00</w:t>
            </w:r>
            <w:r/>
          </w:p>
        </w:tc>
      </w:tr>
      <w:tr>
        <w:trPr>
          <w:trHeight w:val="1635"/>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培训椅</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342900</wp:posOffset>
                      </wp:positionH>
                      <wp:positionV relativeFrom="paragraph">
                        <wp:posOffset>47625</wp:posOffset>
                      </wp:positionV>
                      <wp:extent cx="681990" cy="971550"/>
                      <wp:effectExtent l="0" t="0" r="3810" b="0"/>
                      <wp:wrapNone/>
                      <wp:docPr id="76" name="图片_173"/>
                      <wp:cNvGraphicFramePr/>
                      <a:graphic xmlns:a="http://schemas.openxmlformats.org/drawingml/2006/main">
                        <a:graphicData uri="http://schemas.openxmlformats.org/drawingml/2006/picture">
                          <pic:pic xmlns:pic="http://schemas.openxmlformats.org/drawingml/2006/picture">
                            <pic:nvPicPr>
                              <pic:cNvPr id="515" name="图片_173"/>
                              <pic:cNvPicPr/>
                              <pic:nvPr/>
                            </pic:nvPicPr>
                            <pic:blipFill>
                              <a:blip r:embed="rId81"/>
                              <a:stretch/>
                            </pic:blipFill>
                            <pic:spPr bwMode="auto">
                              <a:xfrm>
                                <a:off x="0" y="0"/>
                                <a:ext cx="681990" cy="9715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659264;o:allowoverlap:true;o:allowincell:true;mso-position-horizontal-relative:text;margin-left:27.0pt;mso-position-horizontal:absolute;mso-position-vertical-relative:text;margin-top:3.8pt;mso-position-vertical:absolute;width:53.7pt;height:76.5pt;mso-wrap-distance-left:9.0pt;mso-wrap-distance-top:0.0pt;mso-wrap-distance-right:9.0pt;mso-wrap-distance-bottom:0.0pt;" stroked="f">
                      <v:path textboxrect="0,0,0,0"/>
                      <v:imagedata r:id="rId8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椅子座垫，靠背均采用优质一级工程塑料PP，通过改性良化后一次性注塑成型，耐冲击，耐抗压，耐磨；采用实芯钢管支架。底部装有工程塑料脚垫。</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410*500*780/450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98.00</w:t>
            </w:r>
            <w:r/>
          </w:p>
        </w:tc>
      </w:tr>
      <w:tr>
        <w:trPr>
          <w:trHeight w:val="1999"/>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塑料折叠椅</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381000</wp:posOffset>
                      </wp:positionH>
                      <wp:positionV relativeFrom="paragraph">
                        <wp:posOffset>161925</wp:posOffset>
                      </wp:positionV>
                      <wp:extent cx="876300" cy="942975"/>
                      <wp:effectExtent l="0" t="0" r="0" b="9525"/>
                      <wp:wrapNone/>
                      <wp:docPr id="77" name="图片_22"/>
                      <wp:cNvGraphicFramePr/>
                      <a:graphic xmlns:a="http://schemas.openxmlformats.org/drawingml/2006/main">
                        <a:graphicData uri="http://schemas.openxmlformats.org/drawingml/2006/picture">
                          <pic:pic xmlns:pic="http://schemas.openxmlformats.org/drawingml/2006/picture">
                            <pic:nvPicPr>
                              <pic:cNvPr id="523" name="图片_22"/>
                              <pic:cNvPicPr/>
                              <pic:nvPr/>
                            </pic:nvPicPr>
                            <pic:blipFill>
                              <a:blip r:embed="rId82"/>
                              <a:stretch/>
                            </pic:blipFill>
                            <pic:spPr bwMode="auto">
                              <a:xfrm>
                                <a:off x="0" y="0"/>
                                <a:ext cx="876299" cy="9429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659264;o:allowoverlap:true;o:allowincell:true;mso-position-horizontal-relative:text;margin-left:30.0pt;mso-position-horizontal:absolute;mso-position-vertical-relative:text;margin-top:12.8pt;mso-position-vertical:absolute;width:69.0pt;height:74.2pt;mso-wrap-distance-left:9.0pt;mso-wrap-distance-top:0.0pt;mso-wrap-distance-right:9.0pt;mso-wrap-distance-bottom:0.0pt;" stroked="f">
                      <v:path textboxrect="0,0,0,0"/>
                      <v:imagedata r:id="rId8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PP靠背及坐垫，钢管支架；可折叠。</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74.00</w:t>
            </w:r>
            <w:r/>
          </w:p>
        </w:tc>
      </w:tr>
      <w:tr>
        <w:trPr>
          <w:trHeight w:val="1999"/>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牙科椅</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228600</wp:posOffset>
                      </wp:positionH>
                      <wp:positionV relativeFrom="paragraph">
                        <wp:posOffset>28575</wp:posOffset>
                      </wp:positionV>
                      <wp:extent cx="1181100" cy="1181100"/>
                      <wp:effectExtent l="0" t="0" r="0" b="0"/>
                      <wp:wrapNone/>
                      <wp:docPr id="78" name="图片_183"/>
                      <wp:cNvGraphicFramePr/>
                      <a:graphic xmlns:a="http://schemas.openxmlformats.org/drawingml/2006/main">
                        <a:graphicData uri="http://schemas.openxmlformats.org/drawingml/2006/picture">
                          <pic:pic xmlns:pic="http://schemas.openxmlformats.org/drawingml/2006/picture">
                            <pic:nvPicPr>
                              <pic:cNvPr id="505" name="图片_183"/>
                              <pic:cNvPicPr/>
                              <pic:nvPr/>
                            </pic:nvPicPr>
                            <pic:blipFill>
                              <a:blip r:embed="rId83"/>
                              <a:stretch/>
                            </pic:blipFill>
                            <pic:spPr bwMode="auto">
                              <a:xfrm>
                                <a:off x="0" y="0"/>
                                <a:ext cx="1181099" cy="118109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position:absolute;z-index:251659264;o:allowoverlap:true;o:allowincell:true;mso-position-horizontal-relative:text;margin-left:18.0pt;mso-position-horizontal:absolute;mso-position-vertical-relative:text;margin-top:2.2pt;mso-position-vertical:absolute;width:93.0pt;height:93.0pt;mso-wrap-distance-left:9.0pt;mso-wrap-distance-top:0.0pt;mso-wrap-distance-right:9.0pt;mso-wrap-distance-bottom:0.0pt;" stroked="f">
                      <v:path textboxrect="0,0,0,0"/>
                      <v:imagedata r:id="rId8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西皮凳面，海绵：采用高弹力优质海绵，耐用度高，密度≥30kg/m³，回弹力性能好，耐久不变形，符合国家阻燃标准。座</w:t>
            </w:r>
            <w:r>
              <w:rPr>
                <w:rFonts w:hint="eastAsia" w:ascii="宋体" w:hAnsi="宋体" w:cs="宋体"/>
                <w:i w:val="0"/>
                <w:iCs w:val="0"/>
                <w:color w:val="auto"/>
                <w:sz w:val="21"/>
                <w:szCs w:val="21"/>
                <w:u w:val="none"/>
                <w:lang w:val="en-US" w:eastAsia="zh-CN" w:bidi="ar"/>
              </w:rPr>
              <w:t xml:space="preserve">板</w:t>
            </w:r>
            <w:r>
              <w:rPr>
                <w:rFonts w:hint="eastAsia" w:ascii="宋体" w:hAnsi="宋体" w:eastAsia="宋体" w:cs="宋体"/>
                <w:i w:val="0"/>
                <w:iCs w:val="0"/>
                <w:color w:val="auto"/>
                <w:sz w:val="21"/>
                <w:szCs w:val="21"/>
                <w:u w:val="none"/>
                <w:lang w:val="en-US" w:eastAsia="zh-CN" w:bidi="ar"/>
              </w:rPr>
              <w:t xml:space="preserve">采用1.5mm木皮九层纵横交错热压成型实木多层板，板材厚度为12～16mm，板材承受压力最大达300KG。PP靠背；五星脚，带脚轮</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607.00</w:t>
            </w:r>
            <w:r/>
          </w:p>
        </w:tc>
      </w:tr>
      <w:tr>
        <w:trPr>
          <w:trHeight w:val="1999"/>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圆凳转椅带靠背</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142875</wp:posOffset>
                      </wp:positionH>
                      <wp:positionV relativeFrom="paragraph">
                        <wp:posOffset>104775</wp:posOffset>
                      </wp:positionV>
                      <wp:extent cx="800100" cy="1066800"/>
                      <wp:effectExtent l="0" t="0" r="0" b="0"/>
                      <wp:wrapNone/>
                      <wp:docPr id="79" name="图片_15"/>
                      <wp:cNvGraphicFramePr/>
                      <a:graphic xmlns:a="http://schemas.openxmlformats.org/drawingml/2006/main">
                        <a:graphicData uri="http://schemas.openxmlformats.org/drawingml/2006/picture">
                          <pic:pic xmlns:pic="http://schemas.openxmlformats.org/drawingml/2006/picture">
                            <pic:nvPicPr>
                              <pic:cNvPr id="510" name="图片_15"/>
                              <pic:cNvPicPr/>
                              <pic:nvPr/>
                            </pic:nvPicPr>
                            <pic:blipFill>
                              <a:blip r:embed="rId84"/>
                              <a:stretch/>
                            </pic:blipFill>
                            <pic:spPr bwMode="auto">
                              <a:xfrm>
                                <a:off x="0" y="0"/>
                                <a:ext cx="800100" cy="10668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position:absolute;z-index:251659264;o:allowoverlap:true;o:allowincell:true;mso-position-horizontal-relative:text;margin-left:11.2pt;mso-position-horizontal:absolute;mso-position-vertical-relative:text;margin-top:8.2pt;mso-position-vertical:absolute;width:63.0pt;height:84.0pt;mso-wrap-distance-left:9.0pt;mso-wrap-distance-top:0.0pt;mso-wrap-distance-right:9.0pt;mso-wrap-distance-bottom:0.0pt;" stroked="f">
                      <v:path textboxrect="0,0,0,0"/>
                      <v:imagedata r:id="rId8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西皮凳面带靠背，海绵：采用高弹力优质海绵，耐用度高，密度≥30kg/m³，回弹力性能好，耐久不变形，符合国家阻燃标准。座</w:t>
            </w:r>
            <w:r>
              <w:rPr>
                <w:rFonts w:hint="eastAsia" w:ascii="宋体" w:hAnsi="宋体" w:cs="宋体"/>
                <w:i w:val="0"/>
                <w:iCs w:val="0"/>
                <w:color w:val="auto"/>
                <w:sz w:val="21"/>
                <w:szCs w:val="21"/>
                <w:u w:val="none"/>
                <w:lang w:val="en-US" w:eastAsia="zh-CN" w:bidi="ar"/>
              </w:rPr>
              <w:t xml:space="preserve">板</w:t>
            </w:r>
            <w:r>
              <w:rPr>
                <w:rFonts w:hint="eastAsia" w:ascii="宋体" w:hAnsi="宋体" w:eastAsia="宋体" w:cs="宋体"/>
                <w:i w:val="0"/>
                <w:iCs w:val="0"/>
                <w:color w:val="auto"/>
                <w:sz w:val="21"/>
                <w:szCs w:val="21"/>
                <w:u w:val="none"/>
                <w:lang w:val="en-US" w:eastAsia="zh-CN" w:bidi="ar"/>
              </w:rPr>
              <w:t xml:space="preserve">采用1.5mm木皮九层纵横交错热压成型实木多层板，板材厚度为12～16mm，板材承受压力最大达300KG。五星脚，带脚轮</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356.00</w:t>
            </w:r>
            <w:r/>
          </w:p>
        </w:tc>
      </w:tr>
      <w:tr>
        <w:trPr>
          <w:trHeight w:val="1999"/>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圆凳转椅1</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391160</wp:posOffset>
                      </wp:positionH>
                      <wp:positionV relativeFrom="paragraph">
                        <wp:posOffset>84455</wp:posOffset>
                      </wp:positionV>
                      <wp:extent cx="846455" cy="1128395"/>
                      <wp:effectExtent l="0" t="0" r="10795" b="14604"/>
                      <wp:wrapNone/>
                      <wp:docPr id="80" name="图片_8"/>
                      <wp:cNvGraphicFramePr/>
                      <a:graphic xmlns:a="http://schemas.openxmlformats.org/drawingml/2006/main">
                        <a:graphicData uri="http://schemas.openxmlformats.org/drawingml/2006/picture">
                          <pic:pic xmlns:pic="http://schemas.openxmlformats.org/drawingml/2006/picture">
                            <pic:nvPicPr>
                              <pic:cNvPr id="514" name="图片_8"/>
                              <pic:cNvPicPr/>
                              <pic:nvPr/>
                            </pic:nvPicPr>
                            <pic:blipFill>
                              <a:blip r:embed="rId85"/>
                              <a:stretch/>
                            </pic:blipFill>
                            <pic:spPr bwMode="auto">
                              <a:xfrm>
                                <a:off x="0" y="0"/>
                                <a:ext cx="846455" cy="11283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position:absolute;z-index:251659264;o:allowoverlap:true;o:allowincell:true;mso-position-horizontal-relative:text;margin-left:30.8pt;mso-position-horizontal:absolute;mso-position-vertical-relative:text;margin-top:6.6pt;mso-position-vertical:absolute;width:66.6pt;height:88.8pt;mso-wrap-distance-left:9.0pt;mso-wrap-distance-top:0.0pt;mso-wrap-distance-right:9.0pt;mso-wrap-distance-bottom:0.0pt;" stroked="f">
                      <v:path textboxrect="0,0,0,0"/>
                      <v:imagedata r:id="rId8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西皮凳面，海绵：采用高弹力优质海绵，耐用度高，密度≥30kg/m³，回弹力性能好，耐久不变形，符合国家阻燃标准。座</w:t>
            </w:r>
            <w:r>
              <w:rPr>
                <w:rFonts w:hint="eastAsia" w:ascii="宋体" w:hAnsi="宋体" w:cs="宋体"/>
                <w:i w:val="0"/>
                <w:iCs w:val="0"/>
                <w:color w:val="auto"/>
                <w:sz w:val="21"/>
                <w:szCs w:val="21"/>
                <w:u w:val="none"/>
                <w:lang w:val="en-US" w:eastAsia="zh-CN" w:bidi="ar"/>
              </w:rPr>
              <w:t xml:space="preserve">板</w:t>
            </w:r>
            <w:r>
              <w:rPr>
                <w:rFonts w:hint="eastAsia" w:ascii="宋体" w:hAnsi="宋体" w:eastAsia="宋体" w:cs="宋体"/>
                <w:i w:val="0"/>
                <w:iCs w:val="0"/>
                <w:color w:val="auto"/>
                <w:sz w:val="21"/>
                <w:szCs w:val="21"/>
                <w:u w:val="none"/>
                <w:lang w:val="en-US" w:eastAsia="zh-CN" w:bidi="ar"/>
              </w:rPr>
              <w:t xml:space="preserve">采用1.5mm木皮九层纵横交错热压成型实木多层板，板材厚度为12～16mm，板材承受压力最大达300KG。五星脚，固定脚</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207.00</w:t>
            </w:r>
            <w:r/>
          </w:p>
        </w:tc>
      </w:tr>
      <w:tr>
        <w:trPr>
          <w:trHeight w:val="1999"/>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圆凳转椅2</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327660</wp:posOffset>
                      </wp:positionH>
                      <wp:positionV relativeFrom="paragraph">
                        <wp:posOffset>73660</wp:posOffset>
                      </wp:positionV>
                      <wp:extent cx="836295" cy="1114425"/>
                      <wp:effectExtent l="0" t="0" r="1905" b="9525"/>
                      <wp:wrapNone/>
                      <wp:docPr id="81" name="图片_9"/>
                      <wp:cNvGraphicFramePr/>
                      <a:graphic xmlns:a="http://schemas.openxmlformats.org/drawingml/2006/main">
                        <a:graphicData uri="http://schemas.openxmlformats.org/drawingml/2006/picture">
                          <pic:pic xmlns:pic="http://schemas.openxmlformats.org/drawingml/2006/picture">
                            <pic:nvPicPr>
                              <pic:cNvPr id="516" name="图片_9"/>
                              <pic:cNvPicPr/>
                              <pic:nvPr/>
                            </pic:nvPicPr>
                            <pic:blipFill>
                              <a:blip r:embed="rId86"/>
                              <a:stretch/>
                            </pic:blipFill>
                            <pic:spPr bwMode="auto">
                              <a:xfrm>
                                <a:off x="0" y="0"/>
                                <a:ext cx="836295" cy="1114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position:absolute;z-index:251659264;o:allowoverlap:true;o:allowincell:true;mso-position-horizontal-relative:text;margin-left:25.8pt;mso-position-horizontal:absolute;mso-position-vertical-relative:text;margin-top:5.8pt;mso-position-vertical:absolute;width:65.8pt;height:87.8pt;mso-wrap-distance-left:9.0pt;mso-wrap-distance-top:0.0pt;mso-wrap-distance-right:9.0pt;mso-wrap-distance-bottom:0.0pt;" stroked="f">
                      <v:path textboxrect="0,0,0,0"/>
                      <v:imagedata r:id="rId8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PP凳面，五星脚，固定脚</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119.00</w:t>
            </w:r>
            <w:r/>
          </w:p>
        </w:tc>
      </w:tr>
      <w:tr>
        <w:trPr>
          <w:trHeight w:val="2130"/>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圆凳</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417195</wp:posOffset>
                      </wp:positionH>
                      <wp:positionV relativeFrom="paragraph">
                        <wp:posOffset>203200</wp:posOffset>
                      </wp:positionV>
                      <wp:extent cx="1152525" cy="962025"/>
                      <wp:effectExtent l="0" t="0" r="9525" b="9525"/>
                      <wp:wrapNone/>
                      <wp:docPr id="82" name="currentImg"/>
                      <wp:cNvGraphicFramePr/>
                      <a:graphic xmlns:a="http://schemas.openxmlformats.org/drawingml/2006/main">
                        <a:graphicData uri="http://schemas.openxmlformats.org/drawingml/2006/picture">
                          <pic:pic xmlns:pic="http://schemas.openxmlformats.org/drawingml/2006/picture">
                            <pic:nvPicPr>
                              <pic:cNvPr id="517" name="currentImg"/>
                              <pic:cNvPicPr/>
                              <pic:nvPr/>
                            </pic:nvPicPr>
                            <pic:blipFill>
                              <a:blip r:embed="rId87"/>
                              <a:stretch/>
                            </pic:blipFill>
                            <pic:spPr bwMode="auto">
                              <a:xfrm>
                                <a:off x="0" y="0"/>
                                <a:ext cx="1152525" cy="9620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position:absolute;z-index:251659264;o:allowoverlap:true;o:allowincell:true;mso-position-horizontal-relative:text;margin-left:32.9pt;mso-position-horizontal:absolute;mso-position-vertical-relative:text;margin-top:16.0pt;mso-position-vertical:absolute;width:90.8pt;height:75.8pt;mso-wrap-distance-left:9.0pt;mso-wrap-distance-top:0.0pt;mso-wrap-distance-right:9.0pt;mso-wrap-distance-bottom:0.0pt;" stroked="f">
                      <v:path textboxrect="0,0,0,0"/>
                      <v:imagedata r:id="rId8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凳面采用优质AA级橡胶木指接板制作，厚度不小于20mm；油漆：优质品牌环保水性油漆，“五底三面”工艺，硬度达到2H～3H级，木纹清晰，色泽均匀。钢制框架，采用25*25*1.5mm方管焊接而成，焊接部位平整牢固；椅脚内嵌黑色ABS塑料脚垫，硬度高不易磨损；钢制部件表面经酸洗磷化、除锈、静电喷塑等工序处理，使喷塑层表面平整光洁, 色泽均匀一致。</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直径300*450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95.00</w:t>
            </w:r>
            <w:r/>
          </w:p>
        </w:tc>
      </w:tr>
      <w:tr>
        <w:trPr>
          <w:trHeight w:val="2130"/>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方凳1</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438150</wp:posOffset>
                      </wp:positionH>
                      <wp:positionV relativeFrom="paragraph">
                        <wp:posOffset>47625</wp:posOffset>
                      </wp:positionV>
                      <wp:extent cx="1038225" cy="1259205"/>
                      <wp:effectExtent l="0" t="0" r="9525" b="17145"/>
                      <wp:wrapNone/>
                      <wp:docPr id="83" name="图片_47"/>
                      <wp:cNvGraphicFramePr/>
                      <a:graphic xmlns:a="http://schemas.openxmlformats.org/drawingml/2006/main">
                        <a:graphicData uri="http://schemas.openxmlformats.org/drawingml/2006/picture">
                          <pic:pic xmlns:pic="http://schemas.openxmlformats.org/drawingml/2006/picture">
                            <pic:nvPicPr>
                              <pic:cNvPr id="520" name="图片_47"/>
                              <pic:cNvPicPr/>
                              <pic:nvPr/>
                            </pic:nvPicPr>
                            <pic:blipFill>
                              <a:blip r:embed="rId88"/>
                              <a:stretch/>
                            </pic:blipFill>
                            <pic:spPr bwMode="auto">
                              <a:xfrm>
                                <a:off x="0" y="0"/>
                                <a:ext cx="1038225" cy="12592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position:absolute;z-index:251659264;o:allowoverlap:true;o:allowincell:true;mso-position-horizontal-relative:text;margin-left:34.5pt;mso-position-horizontal:absolute;mso-position-vertical-relative:text;margin-top:3.8pt;mso-position-vertical:absolute;width:81.8pt;height:99.1pt;mso-wrap-distance-left:9.0pt;mso-wrap-distance-top:0.0pt;mso-wrap-distance-right:9.0pt;mso-wrap-distance-bottom:0.0pt;" stroked="f">
                      <v:path textboxrect="0,0,0,0"/>
                      <v:imagedata r:id="rId8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凳面基材：E1级刨花板；面材：优质品牌防火饰面板；封边条:优质</w:t>
            </w:r>
            <w:r>
              <w:rPr>
                <w:rFonts w:hint="eastAsia" w:ascii="宋体" w:hAnsi="宋体" w:cs="宋体"/>
                <w:i w:val="0"/>
                <w:iCs w:val="0"/>
                <w:color w:val="auto"/>
                <w:sz w:val="21"/>
                <w:szCs w:val="21"/>
                <w:u w:val="none"/>
                <w:lang w:val="en-US" w:eastAsia="zh-CN" w:bidi="ar"/>
              </w:rPr>
              <w:t xml:space="preserve">品牌</w:t>
            </w:r>
            <w:r>
              <w:rPr>
                <w:rFonts w:hint="eastAsia" w:ascii="宋体" w:hAnsi="宋体" w:eastAsia="宋体" w:cs="宋体"/>
                <w:i w:val="0"/>
                <w:iCs w:val="0"/>
                <w:color w:val="auto"/>
                <w:sz w:val="21"/>
                <w:szCs w:val="21"/>
                <w:u w:val="none"/>
                <w:lang w:val="en-US" w:eastAsia="zh-CN" w:bidi="ar"/>
              </w:rPr>
              <w:t xml:space="preserve">封边条；胶水：优质品牌环保水基型胶粘剂；钢制框架，采用20*40*2mm长方管及25*25*1.5mm方管焊接而成，焊接部位平整牢固；椅脚内嵌黑色塑料套，硬度高不易磨损；钢制部件表面经酸洗磷化、除锈、静电喷塑等工序处理，使喷塑层表面平整光洁, 色泽均匀一致。</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260*360*450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95.00</w:t>
            </w:r>
            <w:r/>
          </w:p>
        </w:tc>
      </w:tr>
      <w:tr>
        <w:trPr>
          <w:trHeight w:val="2175"/>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方凳2</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493395</wp:posOffset>
                      </wp:positionH>
                      <wp:positionV relativeFrom="paragraph">
                        <wp:posOffset>85725</wp:posOffset>
                      </wp:positionV>
                      <wp:extent cx="1028700" cy="1141730"/>
                      <wp:effectExtent l="0" t="0" r="0" b="1270"/>
                      <wp:wrapNone/>
                      <wp:docPr id="84" name="Picture_60"/>
                      <wp:cNvGraphicFramePr/>
                      <a:graphic xmlns:a="http://schemas.openxmlformats.org/drawingml/2006/main">
                        <a:graphicData uri="http://schemas.openxmlformats.org/drawingml/2006/picture">
                          <pic:pic xmlns:pic="http://schemas.openxmlformats.org/drawingml/2006/picture">
                            <pic:nvPicPr>
                              <pic:cNvPr id="494" name="Picture_60"/>
                              <pic:cNvPicPr/>
                              <pic:nvPr/>
                            </pic:nvPicPr>
                            <pic:blipFill>
                              <a:blip r:embed="rId89"/>
                              <a:stretch/>
                            </pic:blipFill>
                            <pic:spPr bwMode="auto">
                              <a:xfrm>
                                <a:off x="0" y="0"/>
                                <a:ext cx="1028700" cy="11417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position:absolute;z-index:251659264;o:allowoverlap:true;o:allowincell:true;mso-position-horizontal-relative:text;margin-left:38.9pt;mso-position-horizontal:absolute;mso-position-vertical-relative:text;margin-top:6.8pt;mso-position-vertical:absolute;width:81.0pt;height:89.9pt;mso-wrap-distance-left:9.0pt;mso-wrap-distance-top:0.0pt;mso-wrap-distance-right:9.0pt;mso-wrap-distance-bottom:0.0pt;" stroked="f">
                      <v:path textboxrect="0,0,0,0"/>
                      <v:imagedata r:id="rId8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凳面：采用优质ABS原料，经高温高压模压一次成型；钢制框架，采用20*40*2mm长方管及25*25*1.5mm方管焊接而成，焊接部位平整牢固；椅脚内嵌黑色塑料套，硬度高不易磨损；钢制部件表面经酸洗磷化、除锈、静电喷塑等工序处理，使喷塑层表面平整光洁, 色泽均匀一致。</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260*360*450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95.00</w:t>
            </w:r>
            <w:r/>
          </w:p>
        </w:tc>
      </w:tr>
      <w:tr>
        <w:trPr>
          <w:trHeight w:val="555"/>
        </w:trPr>
        <w:tc>
          <w:tcPr>
            <w:gridSpan w:val="3"/>
            <w:shd w:val="clear" w:color="auto" w:fill="auto"/>
            <w:tcBorders>
              <w:top w:val="single" w:color="000000" w:sz="4" w:space="0"/>
              <w:left w:val="single" w:color="000000" w:sz="4" w:space="0"/>
              <w:bottom w:val="single" w:color="000000" w:sz="4" w:space="0"/>
              <w:right w:val="single" w:color="000000" w:sz="4" w:space="0"/>
            </w:tcBorders>
            <w:tcW w:w="453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专业用房</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w:t>
            </w:r>
            <w:r/>
          </w:p>
        </w:tc>
      </w:tr>
      <w:tr>
        <w:trPr>
          <w:trHeight w:val="2235"/>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护士吧台1</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57150</wp:posOffset>
                      </wp:positionH>
                      <wp:positionV relativeFrom="paragraph">
                        <wp:posOffset>123825</wp:posOffset>
                      </wp:positionV>
                      <wp:extent cx="1611630" cy="1075690"/>
                      <wp:effectExtent l="0" t="0" r="7620" b="10160"/>
                      <wp:wrapNone/>
                      <wp:docPr id="85" name="图片_13"/>
                      <wp:cNvGraphicFramePr/>
                      <a:graphic xmlns:a="http://schemas.openxmlformats.org/drawingml/2006/main">
                        <a:graphicData uri="http://schemas.openxmlformats.org/drawingml/2006/picture">
                          <pic:pic xmlns:pic="http://schemas.openxmlformats.org/drawingml/2006/picture">
                            <pic:nvPicPr>
                              <pic:cNvPr id="499" name="图片_13"/>
                              <pic:cNvPicPr/>
                              <pic:nvPr/>
                            </pic:nvPicPr>
                            <pic:blipFill>
                              <a:blip r:embed="rId90"/>
                              <a:stretch/>
                            </pic:blipFill>
                            <pic:spPr bwMode="auto">
                              <a:xfrm>
                                <a:off x="0" y="0"/>
                                <a:ext cx="1611630" cy="10756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position:absolute;z-index:251659264;o:allowoverlap:true;o:allowincell:true;mso-position-horizontal-relative:text;margin-left:4.5pt;mso-position-horizontal:absolute;mso-position-vertical-relative:text;margin-top:9.8pt;mso-position-vertical:absolute;width:126.9pt;height:84.7pt;mso-wrap-distance-left:9.0pt;mso-wrap-distance-top:0.0pt;mso-wrap-distance-right:9.0pt;mso-wrap-distance-bottom:0.0pt;" stroked="f">
                      <v:path textboxrect="0,0,0,0"/>
                      <v:imagedata r:id="rId9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基材：E1级刨花板；面材：优质品牌防火饰面板；封边条:优质</w:t>
            </w:r>
            <w:r>
              <w:rPr>
                <w:rFonts w:hint="eastAsia" w:ascii="宋体" w:hAnsi="宋体" w:cs="宋体"/>
                <w:i w:val="0"/>
                <w:iCs w:val="0"/>
                <w:color w:val="auto"/>
                <w:sz w:val="21"/>
                <w:szCs w:val="21"/>
                <w:u w:val="none"/>
                <w:lang w:val="en-US" w:eastAsia="zh-CN" w:bidi="ar"/>
              </w:rPr>
              <w:t xml:space="preserve">品牌</w:t>
            </w:r>
            <w:r>
              <w:rPr>
                <w:rFonts w:hint="eastAsia" w:ascii="宋体" w:hAnsi="宋体" w:eastAsia="宋体" w:cs="宋体"/>
                <w:i w:val="0"/>
                <w:iCs w:val="0"/>
                <w:color w:val="auto"/>
                <w:sz w:val="21"/>
                <w:szCs w:val="21"/>
                <w:u w:val="none"/>
                <w:lang w:val="en-US" w:eastAsia="zh-CN" w:bidi="ar"/>
              </w:rPr>
              <w:t xml:space="preserve">封边条；胶水：优质品牌环保水基型胶粘剂；台面及正面：优质石英石，看面厚度20㎜厚，13㎜厚;五金件：优质品牌铰链、优质品牌拉手等。</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（2700+4800）*900*1080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16688.00</w:t>
            </w:r>
            <w:r/>
          </w:p>
        </w:tc>
      </w:tr>
      <w:tr>
        <w:trPr>
          <w:trHeight w:val="2520"/>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护士吧台2</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133350</wp:posOffset>
                      </wp:positionH>
                      <wp:positionV relativeFrom="paragraph">
                        <wp:posOffset>114300</wp:posOffset>
                      </wp:positionV>
                      <wp:extent cx="1724025" cy="1384300"/>
                      <wp:effectExtent l="0" t="0" r="9525" b="6350"/>
                      <wp:wrapNone/>
                      <wp:docPr id="86" name="图片_94"/>
                      <wp:cNvGraphicFramePr/>
                      <a:graphic xmlns:a="http://schemas.openxmlformats.org/drawingml/2006/main">
                        <a:graphicData uri="http://schemas.openxmlformats.org/drawingml/2006/picture">
                          <pic:pic xmlns:pic="http://schemas.openxmlformats.org/drawingml/2006/picture">
                            <pic:nvPicPr>
                              <pic:cNvPr id="537" name="图片_94"/>
                              <pic:cNvPicPr/>
                              <pic:nvPr/>
                            </pic:nvPicPr>
                            <pic:blipFill>
                              <a:blip r:embed="rId91"/>
                              <a:stretch/>
                            </pic:blipFill>
                            <pic:spPr bwMode="auto">
                              <a:xfrm>
                                <a:off x="0" y="0"/>
                                <a:ext cx="1724025" cy="138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position:absolute;z-index:251659264;o:allowoverlap:true;o:allowincell:true;mso-position-horizontal-relative:text;margin-left:10.5pt;mso-position-horizontal:absolute;mso-position-vertical-relative:text;margin-top:9.0pt;mso-position-vertical:absolute;width:135.8pt;height:109.0pt;mso-wrap-distance-left:9.0pt;mso-wrap-distance-top:0.0pt;mso-wrap-distance-right:9.0pt;mso-wrap-distance-bottom:0.0pt;" stroked="f">
                      <v:path textboxrect="0,0,0,0"/>
                      <v:imagedata r:id="rId9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基材：E1级刨花板；面材：优质品牌防火饰面板；封边条:优质</w:t>
            </w:r>
            <w:r>
              <w:rPr>
                <w:rFonts w:hint="eastAsia" w:ascii="宋体" w:hAnsi="宋体" w:cs="宋体"/>
                <w:i w:val="0"/>
                <w:iCs w:val="0"/>
                <w:color w:val="auto"/>
                <w:sz w:val="21"/>
                <w:szCs w:val="21"/>
                <w:u w:val="none"/>
                <w:lang w:val="en-US" w:eastAsia="zh-CN" w:bidi="ar"/>
              </w:rPr>
              <w:t xml:space="preserve">品牌</w:t>
            </w:r>
            <w:r>
              <w:rPr>
                <w:rFonts w:hint="eastAsia" w:ascii="宋体" w:hAnsi="宋体" w:eastAsia="宋体" w:cs="宋体"/>
                <w:i w:val="0"/>
                <w:iCs w:val="0"/>
                <w:color w:val="auto"/>
                <w:sz w:val="21"/>
                <w:szCs w:val="21"/>
                <w:u w:val="none"/>
                <w:lang w:val="en-US" w:eastAsia="zh-CN" w:bidi="ar"/>
              </w:rPr>
              <w:t xml:space="preserve">封边条；胶水：优质品牌环保水基型胶粘剂；台面及正面：优质石英石，看面厚度30㎜厚，13㎜厚;五金件：优质品牌铰链、优质品牌拉手等。</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每延米*700*1100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4.26</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延米</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4537.00</w:t>
            </w:r>
            <w:r/>
          </w:p>
        </w:tc>
      </w:tr>
      <w:tr>
        <w:trPr>
          <w:trHeight w:val="2520"/>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护士吧台3</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238125</wp:posOffset>
                      </wp:positionH>
                      <wp:positionV relativeFrom="paragraph">
                        <wp:posOffset>85725</wp:posOffset>
                      </wp:positionV>
                      <wp:extent cx="1666875" cy="1376680"/>
                      <wp:effectExtent l="0" t="0" r="9525" b="13970"/>
                      <wp:wrapNone/>
                      <wp:docPr id="87" name="图片_194"/>
                      <wp:cNvGraphicFramePr/>
                      <a:graphic xmlns:a="http://schemas.openxmlformats.org/drawingml/2006/main">
                        <a:graphicData uri="http://schemas.openxmlformats.org/drawingml/2006/picture">
                          <pic:pic xmlns:pic="http://schemas.openxmlformats.org/drawingml/2006/picture">
                            <pic:nvPicPr>
                              <pic:cNvPr id="546" name="图片_194"/>
                              <pic:cNvPicPr/>
                              <pic:nvPr/>
                            </pic:nvPicPr>
                            <pic:blipFill>
                              <a:blip r:embed="rId92"/>
                              <a:stretch/>
                            </pic:blipFill>
                            <pic:spPr bwMode="auto">
                              <a:xfrm>
                                <a:off x="0" y="0"/>
                                <a:ext cx="1666875" cy="13766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position:absolute;z-index:251659264;o:allowoverlap:true;o:allowincell:true;mso-position-horizontal-relative:text;margin-left:18.8pt;mso-position-horizontal:absolute;mso-position-vertical-relative:text;margin-top:6.8pt;mso-position-vertical:absolute;width:131.2pt;height:108.4pt;mso-wrap-distance-left:9.0pt;mso-wrap-distance-top:0.0pt;mso-wrap-distance-right:9.0pt;mso-wrap-distance-bottom:0.0pt;" stroked="f">
                      <v:path textboxrect="0,0,0,0"/>
                      <v:imagedata r:id="rId9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基材：E1级刨花板；面材：优质品牌防火饰面板；封边条:优质</w:t>
            </w:r>
            <w:r>
              <w:rPr>
                <w:rFonts w:hint="eastAsia" w:ascii="宋体" w:hAnsi="宋体" w:cs="宋体"/>
                <w:i w:val="0"/>
                <w:iCs w:val="0"/>
                <w:color w:val="auto"/>
                <w:sz w:val="21"/>
                <w:szCs w:val="21"/>
                <w:u w:val="none"/>
                <w:lang w:val="en-US" w:eastAsia="zh-CN" w:bidi="ar"/>
              </w:rPr>
              <w:t xml:space="preserve">品牌</w:t>
            </w:r>
            <w:r>
              <w:rPr>
                <w:rFonts w:hint="eastAsia" w:ascii="宋体" w:hAnsi="宋体" w:eastAsia="宋体" w:cs="宋体"/>
                <w:i w:val="0"/>
                <w:iCs w:val="0"/>
                <w:color w:val="auto"/>
                <w:sz w:val="21"/>
                <w:szCs w:val="21"/>
                <w:u w:val="none"/>
                <w:lang w:val="en-US" w:eastAsia="zh-CN" w:bidi="ar"/>
              </w:rPr>
              <w:t xml:space="preserve">封边条；胶水：优质品牌环保水基型胶粘剂；台面及正面：优质石英石，看面厚度30㎜厚，13㎜厚;五金件：优质品牌铰链、优质品牌拉手等。</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（2400+3600）*700*1100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27218.00</w:t>
            </w:r>
            <w:r/>
          </w:p>
        </w:tc>
      </w:tr>
      <w:tr>
        <w:trPr>
          <w:trHeight w:val="2520"/>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护士吧台4</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132715</wp:posOffset>
                      </wp:positionH>
                      <wp:positionV relativeFrom="paragraph">
                        <wp:posOffset>76200</wp:posOffset>
                      </wp:positionV>
                      <wp:extent cx="1443355" cy="1376680"/>
                      <wp:effectExtent l="0" t="0" r="4445" b="13970"/>
                      <wp:wrapNone/>
                      <wp:docPr id="88" name="图片_195"/>
                      <wp:cNvGraphicFramePr/>
                      <a:graphic xmlns:a="http://schemas.openxmlformats.org/drawingml/2006/main">
                        <a:graphicData uri="http://schemas.openxmlformats.org/drawingml/2006/picture">
                          <pic:pic xmlns:pic="http://schemas.openxmlformats.org/drawingml/2006/picture">
                            <pic:nvPicPr>
                              <pic:cNvPr id="528" name="图片_195"/>
                              <pic:cNvPicPr/>
                              <pic:nvPr/>
                            </pic:nvPicPr>
                            <pic:blipFill>
                              <a:blip r:embed="rId93"/>
                              <a:stretch/>
                            </pic:blipFill>
                            <pic:spPr bwMode="auto">
                              <a:xfrm>
                                <a:off x="0" y="0"/>
                                <a:ext cx="1443355" cy="13766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position:absolute;z-index:251659264;o:allowoverlap:true;o:allowincell:true;mso-position-horizontal-relative:text;margin-left:10.4pt;mso-position-horizontal:absolute;mso-position-vertical-relative:text;margin-top:6.0pt;mso-position-vertical:absolute;width:113.6pt;height:108.4pt;mso-wrap-distance-left:9.0pt;mso-wrap-distance-top:0.0pt;mso-wrap-distance-right:9.0pt;mso-wrap-distance-bottom:0.0pt;" stroked="f">
                      <v:path textboxrect="0,0,0,0"/>
                      <v:imagedata r:id="rId9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基材：E1级刨花板；面材：优质品牌防火饰面板；封边条:优质</w:t>
            </w:r>
            <w:r>
              <w:rPr>
                <w:rFonts w:hint="eastAsia" w:ascii="宋体" w:hAnsi="宋体" w:cs="宋体"/>
                <w:i w:val="0"/>
                <w:iCs w:val="0"/>
                <w:color w:val="auto"/>
                <w:sz w:val="21"/>
                <w:szCs w:val="21"/>
                <w:u w:val="none"/>
                <w:lang w:val="en-US" w:eastAsia="zh-CN" w:bidi="ar"/>
              </w:rPr>
              <w:t xml:space="preserve">品牌</w:t>
            </w:r>
            <w:r>
              <w:rPr>
                <w:rFonts w:hint="eastAsia" w:ascii="宋体" w:hAnsi="宋体" w:eastAsia="宋体" w:cs="宋体"/>
                <w:i w:val="0"/>
                <w:iCs w:val="0"/>
                <w:color w:val="auto"/>
                <w:sz w:val="21"/>
                <w:szCs w:val="21"/>
                <w:u w:val="none"/>
                <w:lang w:val="en-US" w:eastAsia="zh-CN" w:bidi="ar"/>
              </w:rPr>
              <w:t xml:space="preserve">封边条；胶水：优质品牌环保水基型胶粘剂；台面及正面：优质石英石，看面厚度30㎜厚，13㎜厚;五金件：优质品牌铰链、优质品牌拉手等。</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（4200+3600）*700*1100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35384.00</w:t>
            </w:r>
            <w:r/>
          </w:p>
        </w:tc>
      </w:tr>
      <w:tr>
        <w:trPr>
          <w:trHeight w:val="1695"/>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治疗柜地柜</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68580</wp:posOffset>
                      </wp:positionH>
                      <wp:positionV relativeFrom="paragraph">
                        <wp:posOffset>295910</wp:posOffset>
                      </wp:positionV>
                      <wp:extent cx="1569085" cy="1723390"/>
                      <wp:effectExtent l="0" t="0" r="12065" b="10160"/>
                      <wp:wrapNone/>
                      <wp:docPr id="89" name="图片_17"/>
                      <wp:cNvGraphicFramePr/>
                      <a:graphic xmlns:a="http://schemas.openxmlformats.org/drawingml/2006/main">
                        <a:graphicData uri="http://schemas.openxmlformats.org/drawingml/2006/picture">
                          <pic:pic xmlns:pic="http://schemas.openxmlformats.org/drawingml/2006/picture">
                            <pic:nvPicPr>
                              <pic:cNvPr id="551" name="图片_17"/>
                              <pic:cNvPicPr/>
                              <pic:nvPr/>
                            </pic:nvPicPr>
                            <pic:blipFill>
                              <a:blip r:embed="rId94"/>
                              <a:stretch/>
                            </pic:blipFill>
                            <pic:spPr bwMode="auto">
                              <a:xfrm>
                                <a:off x="0" y="0"/>
                                <a:ext cx="1569085" cy="17233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position:absolute;z-index:251659264;o:allowoverlap:true;o:allowincell:true;mso-position-horizontal-relative:text;margin-left:5.4pt;mso-position-horizontal:absolute;mso-position-vertical-relative:text;margin-top:23.3pt;mso-position-vertical:absolute;width:123.5pt;height:135.7pt;mso-wrap-distance-left:9.0pt;mso-wrap-distance-top:0.0pt;mso-wrap-distance-right:9.0pt;mso-wrap-distance-bottom:0.0pt;" stroked="f">
                      <v:path textboxrect="0,0,0,0"/>
                      <v:imagedata r:id="rId9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基材：E1级刨花板；面材：优质品牌防火饰面板；封边条:优质</w:t>
            </w:r>
            <w:r>
              <w:rPr>
                <w:rFonts w:hint="eastAsia" w:ascii="宋体" w:hAnsi="宋体" w:cs="宋体"/>
                <w:i w:val="0"/>
                <w:iCs w:val="0"/>
                <w:color w:val="auto"/>
                <w:sz w:val="21"/>
                <w:szCs w:val="21"/>
                <w:u w:val="none"/>
                <w:lang w:val="en-US" w:eastAsia="zh-CN" w:bidi="ar"/>
              </w:rPr>
              <w:t xml:space="preserve">品牌</w:t>
            </w:r>
            <w:r>
              <w:rPr>
                <w:rFonts w:hint="eastAsia" w:ascii="宋体" w:hAnsi="宋体" w:eastAsia="宋体" w:cs="宋体"/>
                <w:i w:val="0"/>
                <w:iCs w:val="0"/>
                <w:color w:val="auto"/>
                <w:sz w:val="21"/>
                <w:szCs w:val="21"/>
                <w:u w:val="none"/>
                <w:lang w:val="en-US" w:eastAsia="zh-CN" w:bidi="ar"/>
              </w:rPr>
              <w:t xml:space="preserve">封边条；胶水：优质品牌环保水基型胶粘剂；台面：人造石，13㎜厚;五金件：优质品牌铰链、优质品牌拉手等。</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（3100+3000）*600*800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9674.00</w:t>
            </w:r>
            <w:r/>
          </w:p>
        </w:tc>
      </w:tr>
      <w:tr>
        <w:trPr>
          <w:trHeight w:val="1725"/>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治疗柜上柜</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tcPr>
          <w:p>
            <w:pPr>
              <w:ind w:left="0" w:right="0"/>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基材：E1级刨花板；面材：优质品牌防火饰面板；封边条:优质</w:t>
            </w:r>
            <w:r>
              <w:rPr>
                <w:rFonts w:hint="eastAsia" w:ascii="宋体" w:hAnsi="宋体" w:cs="宋体"/>
                <w:i w:val="0"/>
                <w:iCs w:val="0"/>
                <w:color w:val="auto"/>
                <w:sz w:val="21"/>
                <w:szCs w:val="21"/>
                <w:u w:val="none"/>
                <w:lang w:val="en-US" w:eastAsia="zh-CN" w:bidi="ar"/>
              </w:rPr>
              <w:t xml:space="preserve">品牌</w:t>
            </w:r>
            <w:r>
              <w:rPr>
                <w:rFonts w:hint="eastAsia" w:ascii="宋体" w:hAnsi="宋体" w:eastAsia="宋体" w:cs="宋体"/>
                <w:i w:val="0"/>
                <w:iCs w:val="0"/>
                <w:color w:val="auto"/>
                <w:sz w:val="21"/>
                <w:szCs w:val="21"/>
                <w:u w:val="none"/>
                <w:lang w:val="en-US" w:eastAsia="zh-CN" w:bidi="ar"/>
              </w:rPr>
              <w:t xml:space="preserve">封边条；胶水：优质品牌环保水基型胶粘剂；五金件：优质品牌铰链、优质品牌拉手等。</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3100*400*1200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1756.00</w:t>
            </w:r>
            <w:r/>
          </w:p>
        </w:tc>
      </w:tr>
      <w:tr>
        <w:trPr>
          <w:trHeight w:val="1725"/>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治疗柜地柜</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219075</wp:posOffset>
                      </wp:positionH>
                      <wp:positionV relativeFrom="paragraph">
                        <wp:posOffset>66675</wp:posOffset>
                      </wp:positionV>
                      <wp:extent cx="1666875" cy="1974215"/>
                      <wp:effectExtent l="0" t="0" r="9525" b="6985"/>
                      <wp:wrapNone/>
                      <wp:docPr id="90" name="图片_22_SpCnt_1"/>
                      <wp:cNvGraphicFramePr/>
                      <a:graphic xmlns:a="http://schemas.openxmlformats.org/drawingml/2006/main">
                        <a:graphicData uri="http://schemas.openxmlformats.org/drawingml/2006/picture">
                          <pic:pic xmlns:pic="http://schemas.openxmlformats.org/drawingml/2006/picture">
                            <pic:nvPicPr>
                              <pic:cNvPr id="533" name="图片_22_SpCnt_1"/>
                              <pic:cNvPicPr/>
                              <pic:nvPr/>
                            </pic:nvPicPr>
                            <pic:blipFill>
                              <a:blip r:embed="rId95"/>
                              <a:stretch/>
                            </pic:blipFill>
                            <pic:spPr bwMode="auto">
                              <a:xfrm>
                                <a:off x="0" y="0"/>
                                <a:ext cx="1666875" cy="1974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position:absolute;z-index:251659264;o:allowoverlap:true;o:allowincell:true;mso-position-horizontal-relative:text;margin-left:17.2pt;mso-position-horizontal:absolute;mso-position-vertical-relative:text;margin-top:5.2pt;mso-position-vertical:absolute;width:131.2pt;height:155.4pt;mso-wrap-distance-left:9.0pt;mso-wrap-distance-top:0.0pt;mso-wrap-distance-right:9.0pt;mso-wrap-distance-bottom:0.0pt;" stroked="f">
                      <v:path textboxrect="0,0,0,0"/>
                      <v:imagedata r:id="rId9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基材：E1级刨花板；面材：优质品牌防火饰面板；封边条:优质</w:t>
            </w:r>
            <w:r>
              <w:rPr>
                <w:rFonts w:hint="eastAsia" w:ascii="宋体" w:hAnsi="宋体" w:cs="宋体"/>
                <w:i w:val="0"/>
                <w:iCs w:val="0"/>
                <w:color w:val="auto"/>
                <w:sz w:val="21"/>
                <w:szCs w:val="21"/>
                <w:u w:val="none"/>
                <w:lang w:val="en-US" w:eastAsia="zh-CN" w:bidi="ar"/>
              </w:rPr>
              <w:t xml:space="preserve">品牌</w:t>
            </w:r>
            <w:r>
              <w:rPr>
                <w:rFonts w:hint="eastAsia" w:ascii="宋体" w:hAnsi="宋体" w:eastAsia="宋体" w:cs="宋体"/>
                <w:i w:val="0"/>
                <w:iCs w:val="0"/>
                <w:color w:val="auto"/>
                <w:sz w:val="21"/>
                <w:szCs w:val="21"/>
                <w:u w:val="none"/>
                <w:lang w:val="en-US" w:eastAsia="zh-CN" w:bidi="ar"/>
              </w:rPr>
              <w:t xml:space="preserve">封边条；胶水：优质品牌环保水基型胶粘剂；台面：人造石，13㎜厚;五金件：优质品牌铰链、优质品牌拉手等。</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每延米*600*800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延米</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1586.00</w:t>
            </w:r>
            <w:r/>
          </w:p>
        </w:tc>
      </w:tr>
      <w:tr>
        <w:trPr>
          <w:trHeight w:val="1725"/>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治疗柜上柜</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tcPr>
          <w:p>
            <w:pPr>
              <w:ind w:left="0" w:right="0"/>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基材：E1级刨花板；面材：优质品牌防火饰面板；封边条:优质</w:t>
            </w:r>
            <w:r>
              <w:rPr>
                <w:rFonts w:hint="eastAsia" w:ascii="宋体" w:hAnsi="宋体" w:cs="宋体"/>
                <w:i w:val="0"/>
                <w:iCs w:val="0"/>
                <w:color w:val="auto"/>
                <w:sz w:val="21"/>
                <w:szCs w:val="21"/>
                <w:u w:val="none"/>
                <w:lang w:val="en-US" w:eastAsia="zh-CN" w:bidi="ar"/>
              </w:rPr>
              <w:t xml:space="preserve">品牌</w:t>
            </w:r>
            <w:r>
              <w:rPr>
                <w:rFonts w:hint="eastAsia" w:ascii="宋体" w:hAnsi="宋体" w:eastAsia="宋体" w:cs="宋体"/>
                <w:i w:val="0"/>
                <w:iCs w:val="0"/>
                <w:color w:val="auto"/>
                <w:sz w:val="21"/>
                <w:szCs w:val="21"/>
                <w:u w:val="none"/>
                <w:lang w:val="en-US" w:eastAsia="zh-CN" w:bidi="ar"/>
              </w:rPr>
              <w:t xml:space="preserve">封边条；胶水：优质品牌环保水基型胶粘剂；五金件：优质品牌铰链、优质品牌拉手等。</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每延米*400*1200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延米</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566.00</w:t>
            </w:r>
            <w:r/>
          </w:p>
        </w:tc>
      </w:tr>
      <w:tr>
        <w:trPr>
          <w:trHeight w:val="2745"/>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钢制治疗柜下柜1</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150495</wp:posOffset>
                      </wp:positionH>
                      <wp:positionV relativeFrom="paragraph">
                        <wp:posOffset>278130</wp:posOffset>
                      </wp:positionV>
                      <wp:extent cx="1614170" cy="2680970"/>
                      <wp:effectExtent l="0" t="0" r="5080" b="5080"/>
                      <wp:wrapNone/>
                      <wp:docPr id="91" name="图片_25"/>
                      <wp:cNvGraphicFramePr/>
                      <a:graphic xmlns:a="http://schemas.openxmlformats.org/drawingml/2006/main">
                        <a:graphicData uri="http://schemas.openxmlformats.org/drawingml/2006/picture">
                          <pic:pic xmlns:pic="http://schemas.openxmlformats.org/drawingml/2006/picture">
                            <pic:nvPicPr>
                              <pic:cNvPr id="532" name="图片_25"/>
                              <pic:cNvPicPr/>
                              <pic:nvPr/>
                            </pic:nvPicPr>
                            <pic:blipFill>
                              <a:blip r:embed="rId96"/>
                              <a:stretch/>
                            </pic:blipFill>
                            <pic:spPr bwMode="auto">
                              <a:xfrm>
                                <a:off x="0" y="0"/>
                                <a:ext cx="1614170" cy="26809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position:absolute;z-index:251659264;o:allowoverlap:true;o:allowincell:true;mso-position-horizontal-relative:text;margin-left:11.8pt;mso-position-horizontal:absolute;mso-position-vertical-relative:text;margin-top:21.9pt;mso-position-vertical:absolute;width:127.1pt;height:211.1pt;mso-wrap-distance-left:9.0pt;mso-wrap-distance-top:0.0pt;mso-wrap-distance-right:9.0pt;mso-wrap-distance-bottom:0.0pt;" stroked="f">
                      <v:path textboxrect="0,0,0,0"/>
                      <v:imagedata r:id="rId9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1.基材：采用优质钢板厚度≥0.8mm；且有加强筋加强；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2.五金件：优质品牌五金件；机械加工工艺：产品经剪冲模压成型，连接处精密度高、折边挺括，并采用点焊、碰焊工艺，焊接点疤痕较少；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3.表面处理工艺：产品采用优质品牌环氧型聚酯混合粉，表面经酸洗、磷化、静电喷塑等多道工序处理，使外观色泽均匀一致，表面光滑。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款式如图中间4排为抽屉，两侧为柜门，台面石英石，后脚圆弧或悬空</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2400*700*850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5275.00</w:t>
            </w:r>
            <w:r/>
          </w:p>
        </w:tc>
      </w:tr>
      <w:tr>
        <w:trPr>
          <w:trHeight w:val="2745"/>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钢制治疗柜上柜1</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1.基材：采用优质钢板厚度≥0.8mm；且有加强筋加强；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2.五金件：优质品牌五金件；机械加工工艺：产品经剪冲模压成型，连接处精密度高、折边挺括，并采用点焊、碰焊工艺，焊接点疤痕较少；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3.表面处理工艺：产品采用优质品牌环氧型聚酯混合粉，表面经酸洗、磷化、静电喷塑等多道工序处理，使外观色泽均匀一致，表面光滑。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款式如图</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  2400*400*1150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3593.00</w:t>
            </w:r>
            <w:r/>
          </w:p>
        </w:tc>
      </w:tr>
      <w:tr>
        <w:trPr>
          <w:trHeight w:val="2745"/>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钢制治疗柜下柜2</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217170</wp:posOffset>
                      </wp:positionH>
                      <wp:positionV relativeFrom="paragraph">
                        <wp:posOffset>173355</wp:posOffset>
                      </wp:positionV>
                      <wp:extent cx="1438910" cy="1363980"/>
                      <wp:effectExtent l="0" t="0" r="8890" b="7620"/>
                      <wp:wrapNone/>
                      <wp:docPr id="92" name="图片_160"/>
                      <wp:cNvGraphicFramePr/>
                      <a:graphic xmlns:a="http://schemas.openxmlformats.org/drawingml/2006/main">
                        <a:graphicData uri="http://schemas.openxmlformats.org/drawingml/2006/picture">
                          <pic:pic xmlns:pic="http://schemas.openxmlformats.org/drawingml/2006/picture">
                            <pic:nvPicPr>
                              <pic:cNvPr id="552" name="图片_160"/>
                              <pic:cNvPicPr/>
                              <pic:nvPr/>
                            </pic:nvPicPr>
                            <pic:blipFill>
                              <a:blip r:embed="rId97"/>
                              <a:stretch/>
                            </pic:blipFill>
                            <pic:spPr bwMode="auto">
                              <a:xfrm>
                                <a:off x="0" y="0"/>
                                <a:ext cx="1438910" cy="1363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position:absolute;z-index:251659264;o:allowoverlap:true;o:allowincell:true;mso-position-horizontal-relative:text;margin-left:17.1pt;mso-position-horizontal:absolute;mso-position-vertical-relative:text;margin-top:13.6pt;mso-position-vertical:absolute;width:113.3pt;height:107.4pt;mso-wrap-distance-left:9.0pt;mso-wrap-distance-top:0.0pt;mso-wrap-distance-right:9.0pt;mso-wrap-distance-bottom:0.0pt;" stroked="f">
                      <v:path textboxrect="0,0,0,0"/>
                      <v:imagedata r:id="rId9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1.基材：采用优质钢板厚度≥0.8mm；且有加强筋加强；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2.五金件：优质品牌五金件；机械加工工艺：产品经剪冲模压成型，连接处精密度高、折边挺括，并采用点焊、碰焊工艺，焊接点疤痕较少；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3.表面处理工艺：产品采用优质品牌环氧型聚酯混合粉，表面经酸洗、磷化、静电喷塑等多道工序处理，使外观色泽均匀一致，表面光滑。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款式如图中间4排为抽屉，两侧为柜门，台面橙白石英石，后脚圆弧或悬空</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2400*600*850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5275.00</w:t>
            </w:r>
            <w:r/>
          </w:p>
        </w:tc>
      </w:tr>
      <w:tr>
        <w:trPr>
          <w:trHeight w:val="2745"/>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钢制治疗柜下柜3</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38100</wp:posOffset>
                      </wp:positionV>
                      <wp:extent cx="1661160" cy="2919095"/>
                      <wp:effectExtent l="0" t="0" r="15240" b="14604"/>
                      <wp:wrapNone/>
                      <wp:docPr id="93" name="图片_187"/>
                      <wp:cNvGraphicFramePr/>
                      <a:graphic xmlns:a="http://schemas.openxmlformats.org/drawingml/2006/main">
                        <a:graphicData uri="http://schemas.openxmlformats.org/drawingml/2006/picture">
                          <pic:pic xmlns:pic="http://schemas.openxmlformats.org/drawingml/2006/picture">
                            <pic:nvPicPr>
                              <pic:cNvPr id="534" name="图片_187"/>
                              <pic:cNvPicPr/>
                              <pic:nvPr/>
                            </pic:nvPicPr>
                            <pic:blipFill>
                              <a:blip r:embed="rId98"/>
                              <a:stretch/>
                            </pic:blipFill>
                            <pic:spPr bwMode="auto">
                              <a:xfrm>
                                <a:off x="0" y="0"/>
                                <a:ext cx="1661160" cy="29190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position:absolute;z-index:251659264;o:allowoverlap:true;o:allowincell:true;mso-position-horizontal-relative:text;margin-left:9.0pt;mso-position-horizontal:absolute;mso-position-vertical-relative:text;margin-top:3.0pt;mso-position-vertical:absolute;width:130.8pt;height:229.8pt;mso-wrap-distance-left:9.0pt;mso-wrap-distance-top:0.0pt;mso-wrap-distance-right:9.0pt;mso-wrap-distance-bottom:0.0pt;" stroked="f">
                      <v:path textboxrect="0,0,0,0"/>
                      <v:imagedata r:id="rId9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1.基材：采用优质钢板厚度≥0.8mm；且有加强筋加强；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2.五金件：优质品牌五金件；机械加工工艺：产品经剪冲模压成型，连接处精密度高、折边挺括，并采用点焊、碰焊工艺，焊接点疤痕较少；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3.表面处理工艺：产品采用优质品牌环氧型聚酯混合粉，表面经酸洗、磷化、静电喷塑等多道工序处理，使外观色泽均匀一致，表面光滑。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款式如图中间4排为抽屉，两侧为柜门，台面石英石，后脚圆弧或悬空</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2488*600*850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5469.00</w:t>
            </w:r>
            <w:r/>
          </w:p>
        </w:tc>
      </w:tr>
      <w:tr>
        <w:trPr>
          <w:trHeight w:val="2745"/>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钢制治疗柜上柜3</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1.基材：采用优质钢板厚度≥0.8mm；且有加强筋加强；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2.五金件：优质品牌五金件；机械加工工艺：产品经剪冲模压成型，连接处精密度高、折边挺括，并采用点焊、碰焊工艺，焊接点疤痕较少；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3.表面处理工艺：产品采用优质品牌环氧型聚酯混合粉，表面经酸洗、磷化、静电喷塑等多道工序处理，使外观色泽均匀一致，表面光滑。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款式如图</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  2488*400*1150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3141.00</w:t>
            </w:r>
            <w:r/>
          </w:p>
        </w:tc>
      </w:tr>
      <w:tr>
        <w:trPr>
          <w:trHeight w:val="2745"/>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钢制治疗柜下柜4</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180975</wp:posOffset>
                      </wp:positionH>
                      <wp:positionV relativeFrom="paragraph">
                        <wp:posOffset>171450</wp:posOffset>
                      </wp:positionV>
                      <wp:extent cx="1639570" cy="3038475"/>
                      <wp:effectExtent l="0" t="0" r="17780" b="9525"/>
                      <wp:wrapNone/>
                      <wp:docPr id="94" name="图片_189"/>
                      <wp:cNvGraphicFramePr/>
                      <a:graphic xmlns:a="http://schemas.openxmlformats.org/drawingml/2006/main">
                        <a:graphicData uri="http://schemas.openxmlformats.org/drawingml/2006/picture">
                          <pic:pic xmlns:pic="http://schemas.openxmlformats.org/drawingml/2006/picture">
                            <pic:nvPicPr>
                              <pic:cNvPr id="530" name="图片_189"/>
                              <pic:cNvPicPr/>
                              <pic:nvPr/>
                            </pic:nvPicPr>
                            <pic:blipFill>
                              <a:blip r:embed="rId99"/>
                              <a:stretch/>
                            </pic:blipFill>
                            <pic:spPr bwMode="auto">
                              <a:xfrm>
                                <a:off x="0" y="0"/>
                                <a:ext cx="1639570" cy="3038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position:absolute;z-index:251659264;o:allowoverlap:true;o:allowincell:true;mso-position-horizontal-relative:text;margin-left:14.2pt;mso-position-horizontal:absolute;mso-position-vertical-relative:text;margin-top:13.5pt;mso-position-vertical:absolute;width:129.1pt;height:239.2pt;mso-wrap-distance-left:9.0pt;mso-wrap-distance-top:0.0pt;mso-wrap-distance-right:9.0pt;mso-wrap-distance-bottom:0.0pt;" stroked="f">
                      <v:path textboxrect="0,0,0,0"/>
                      <v:imagedata r:id="rId9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1.基材：采用优质钢板厚度≥0.8mm；且有加强筋加强；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2.五金件：优质品牌五金件；机械加工工艺：产品经剪冲模压成型，连接处精密度高、折边挺括，并采用点焊、碰焊工艺，焊接点疤痕较少；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3.表面处理工艺：产品采用优质品牌环氧型聚酯混合粉，表面经酸洗、磷化、静电喷塑等多道工序处理，使外观色泽均匀一致，表面光滑。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款式如图中间4排为抽屉，两侧为柜门，台面石英石，后脚圆弧或悬空</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每延米*600*850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延米</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3252.00</w:t>
            </w:r>
            <w:r/>
          </w:p>
        </w:tc>
      </w:tr>
      <w:tr>
        <w:trPr>
          <w:trHeight w:val="2745"/>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钢制治疗柜上柜4</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1.基材：采用优质钢板厚度≥0.8mm；且有加强筋加强；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2.五金件：优质品牌五金件；机械加工工艺：产品经剪冲模压成型，连接处精密度高、折边挺括，并采用点焊、碰焊工艺，焊接点疤痕较少；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3.表面处理工艺：产品采用优质品牌环氧型聚酯混合粉，表面经酸洗、磷化、静电喷塑等多道工序处理，使外观色泽均匀一致，表面光滑。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款式如图</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每延米*400*1150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延米</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1262.00</w:t>
            </w:r>
            <w:r/>
          </w:p>
        </w:tc>
      </w:tr>
      <w:tr>
        <w:trPr>
          <w:trHeight w:val="2745"/>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钢制治疗柜下柜5</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76200</wp:posOffset>
                      </wp:positionH>
                      <wp:positionV relativeFrom="paragraph">
                        <wp:posOffset>600075</wp:posOffset>
                      </wp:positionV>
                      <wp:extent cx="1736725" cy="1828800"/>
                      <wp:effectExtent l="0" t="0" r="15875" b="0"/>
                      <wp:wrapNone/>
                      <wp:docPr id="95" name="图片_191"/>
                      <wp:cNvGraphicFramePr/>
                      <a:graphic xmlns:a="http://schemas.openxmlformats.org/drawingml/2006/main">
                        <a:graphicData uri="http://schemas.openxmlformats.org/drawingml/2006/picture">
                          <pic:pic xmlns:pic="http://schemas.openxmlformats.org/drawingml/2006/picture">
                            <pic:nvPicPr>
                              <pic:cNvPr id="529" name="图片_191"/>
                              <pic:cNvPicPr/>
                              <pic:nvPr/>
                            </pic:nvPicPr>
                            <pic:blipFill>
                              <a:blip r:embed="rId100"/>
                              <a:stretch/>
                            </pic:blipFill>
                            <pic:spPr bwMode="auto">
                              <a:xfrm>
                                <a:off x="0" y="0"/>
                                <a:ext cx="1736725" cy="18288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position:absolute;z-index:251659264;o:allowoverlap:true;o:allowincell:true;mso-position-horizontal-relative:text;margin-left:6.0pt;mso-position-horizontal:absolute;mso-position-vertical-relative:text;margin-top:47.2pt;mso-position-vertical:absolute;width:136.8pt;height:144.0pt;mso-wrap-distance-left:9.0pt;mso-wrap-distance-top:0.0pt;mso-wrap-distance-right:9.0pt;mso-wrap-distance-bottom:0.0pt;" stroked="f">
                      <v:path textboxrect="0,0,0,0"/>
                      <v:imagedata r:id="rId10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1.基材：采用优质钢板厚度≥0.8mm；且有加强筋加强；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2.五金件：优质品牌五金件；机械加工工艺：产品经剪冲模压成型，连接处精密度高、折边挺括，并采用点焊、碰焊工艺，焊接点疤痕较少；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3.表面处理工艺：产品采用优质品牌环氧型聚酯混合粉，表面经酸洗、磷化、静电喷塑等多道工序处理，使外观色泽均匀一致，表面光滑。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款式如图中间4排为抽屉，两侧为柜门，台面石英石，后脚圆弧或悬空</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（3953+2050）*700*850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13195.00</w:t>
            </w:r>
            <w:r/>
          </w:p>
        </w:tc>
      </w:tr>
      <w:tr>
        <w:trPr>
          <w:trHeight w:val="2745"/>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钢制治疗柜上柜5</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1.基材：采用优质钢板厚度≥0.8mm；且有加强筋加强；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2.五金件：优质品牌五金件；机械加工工艺：产品经剪冲模压成型，连接处精密度高、折边挺括，并采用点焊、碰焊工艺，焊接点疤痕较少；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3.表面处理工艺：产品采用优质品牌环氧型聚酯混合粉，表面经酸洗、磷化、静电喷塑等多道工序处理，使外观色泽均匀一致，表面光滑。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款式如图</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（3585+2400）*400*1150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7554.00</w:t>
            </w:r>
            <w:r/>
          </w:p>
        </w:tc>
      </w:tr>
      <w:tr>
        <w:trPr>
          <w:trHeight w:val="2745"/>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钢制污物柜下柜1</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127000</wp:posOffset>
                      </wp:positionH>
                      <wp:positionV relativeFrom="paragraph">
                        <wp:posOffset>127635</wp:posOffset>
                      </wp:positionV>
                      <wp:extent cx="1518285" cy="1602105"/>
                      <wp:effectExtent l="0" t="0" r="5715" b="17145"/>
                      <wp:wrapNone/>
                      <wp:docPr id="96" name="图片_18"/>
                      <wp:cNvGraphicFramePr/>
                      <a:graphic xmlns:a="http://schemas.openxmlformats.org/drawingml/2006/main">
                        <a:graphicData uri="http://schemas.openxmlformats.org/drawingml/2006/picture">
                          <pic:pic xmlns:pic="http://schemas.openxmlformats.org/drawingml/2006/picture">
                            <pic:nvPicPr>
                              <pic:cNvPr id="531" name="图片_18"/>
                              <pic:cNvPicPr/>
                              <pic:nvPr/>
                            </pic:nvPicPr>
                            <pic:blipFill>
                              <a:blip r:embed="rId101"/>
                              <a:stretch/>
                            </pic:blipFill>
                            <pic:spPr bwMode="auto">
                              <a:xfrm>
                                <a:off x="0" y="0"/>
                                <a:ext cx="1518285" cy="16021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position:absolute;z-index:251659264;o:allowoverlap:true;o:allowincell:true;mso-position-horizontal-relative:text;margin-left:10.0pt;mso-position-horizontal:absolute;mso-position-vertical-relative:text;margin-top:10.0pt;mso-position-vertical:absolute;width:119.5pt;height:126.1pt;mso-wrap-distance-left:9.0pt;mso-wrap-distance-top:0.0pt;mso-wrap-distance-right:9.0pt;mso-wrap-distance-bottom:0.0pt;" stroked="f">
                      <v:path textboxrect="0,0,0,0"/>
                      <v:imagedata r:id="rId10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1.基材：采用优质钢板厚度≥0.8mm；且有加强筋加强；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2.五金件：优质品牌五金件；机械加工工艺：产品经剪冲模压成型，连接处精密度高、折边挺括，并采用点焊、碰焊工艺，焊接点疤痕较少；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3.表面处理工艺：产品采用优质品牌环氧型聚酯混合粉，表面经酸洗、磷化、静电喷塑等多道工序处理，使外观色泽均匀一致，表面光滑。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款式如图，台面橙白石英石。</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2400*600*850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7030.00</w:t>
            </w:r>
            <w:r/>
          </w:p>
        </w:tc>
      </w:tr>
      <w:tr>
        <w:trPr>
          <w:trHeight w:val="2745"/>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钢制污物柜上柜1</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1.基材：采用优质钢板厚度≥0.8mm；且有加强筋加强；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2.五金件：优质品牌五金件；机械加工工艺：产品经剪冲模压成型，连接处精密度高、折边挺括，并采用点焊、碰焊工艺，焊接点疤痕较少；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3.表面处理工艺：产品采用优质品牌环氧型聚酯混合粉，表面经酸洗、磷化、静电喷塑等多道工序处理，使外观色泽均匀一致，表面光滑。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款式如图，台面橙白石英石。</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2400*350*1150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3029.00</w:t>
            </w:r>
            <w:r/>
          </w:p>
        </w:tc>
      </w:tr>
      <w:tr>
        <w:trPr>
          <w:trHeight w:val="2745"/>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钢制污物柜下柜2</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133350</wp:posOffset>
                      </wp:positionH>
                      <wp:positionV relativeFrom="paragraph">
                        <wp:posOffset>171450</wp:posOffset>
                      </wp:positionV>
                      <wp:extent cx="1686560" cy="2895600"/>
                      <wp:effectExtent l="0" t="0" r="8890" b="0"/>
                      <wp:wrapNone/>
                      <wp:docPr id="97" name="图片_186"/>
                      <wp:cNvGraphicFramePr/>
                      <a:graphic xmlns:a="http://schemas.openxmlformats.org/drawingml/2006/main">
                        <a:graphicData uri="http://schemas.openxmlformats.org/drawingml/2006/picture">
                          <pic:pic xmlns:pic="http://schemas.openxmlformats.org/drawingml/2006/picture">
                            <pic:nvPicPr>
                              <pic:cNvPr id="535" name="图片_186"/>
                              <pic:cNvPicPr/>
                              <pic:nvPr/>
                            </pic:nvPicPr>
                            <pic:blipFill>
                              <a:blip r:embed="rId102"/>
                              <a:stretch/>
                            </pic:blipFill>
                            <pic:spPr bwMode="auto">
                              <a:xfrm>
                                <a:off x="0" y="0"/>
                                <a:ext cx="1686560" cy="2895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position:absolute;z-index:251659264;o:allowoverlap:true;o:allowincell:true;mso-position-horizontal-relative:text;margin-left:10.5pt;mso-position-horizontal:absolute;mso-position-vertical-relative:text;margin-top:13.5pt;mso-position-vertical:absolute;width:132.8pt;height:228.0pt;mso-wrap-distance-left:9.0pt;mso-wrap-distance-top:0.0pt;mso-wrap-distance-right:9.0pt;mso-wrap-distance-bottom:0.0pt;" stroked="f">
                      <v:path textboxrect="0,0,0,0"/>
                      <v:imagedata r:id="rId10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1.基材：采用优质钢板厚度≥0.8mm；且有加强筋加强；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2.五金件：优质品牌五金件；机械加工工艺：产品经剪冲模压成型，连接处精密度高、折边挺括，并采用点焊、碰焊工艺，焊接点疤痕较少；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3.表面处理工艺：产品采用优质品牌环氧型聚酯混合粉，表面经酸洗、磷化、静电喷塑等多道工序处理，使外观色泽均匀一致，表面光滑。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款式如图，台面橙白石英石。</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每延米*600*850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延米</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2929.00</w:t>
            </w:r>
            <w:r/>
          </w:p>
        </w:tc>
      </w:tr>
      <w:tr>
        <w:trPr>
          <w:trHeight w:val="2745"/>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钢制污物柜上柜2</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1.基材：采用优质钢板厚度≥0.8mm；且有加强筋加强；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2.五金件：优质品牌五金件；机械加工工艺：产品经剪冲模压成型，连接处精密度高、折边挺括，并采用点焊、碰焊工艺，焊接点疤痕较少；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3.表面处理工艺：产品采用优质品牌环氧型聚酯混合粉，表面经酸洗、磷化、静电喷塑等多道工序处理，使外观色泽均匀一致，表面光滑。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款式如图，台面橙白石英石。</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每延米*350*1150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延米</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1262.00</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污物柜</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397510</wp:posOffset>
                      </wp:positionH>
                      <wp:positionV relativeFrom="paragraph">
                        <wp:posOffset>95885</wp:posOffset>
                      </wp:positionV>
                      <wp:extent cx="1280795" cy="1014730"/>
                      <wp:effectExtent l="0" t="0" r="14604" b="13970"/>
                      <wp:wrapNone/>
                      <wp:docPr id="98" name="图片_32_SpCnt_1"/>
                      <wp:cNvGraphicFramePr/>
                      <a:graphic xmlns:a="http://schemas.openxmlformats.org/drawingml/2006/main">
                        <a:graphicData uri="http://schemas.openxmlformats.org/drawingml/2006/picture">
                          <pic:pic xmlns:pic="http://schemas.openxmlformats.org/drawingml/2006/picture">
                            <pic:nvPicPr>
                              <pic:cNvPr id="547" name="图片_32_SpCnt_1"/>
                              <pic:cNvPicPr/>
                              <pic:nvPr/>
                            </pic:nvPicPr>
                            <pic:blipFill>
                              <a:blip r:embed="rId103"/>
                              <a:stretch/>
                            </pic:blipFill>
                            <pic:spPr bwMode="auto">
                              <a:xfrm>
                                <a:off x="0" y="0"/>
                                <a:ext cx="1280795" cy="10147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position:absolute;z-index:251659264;o:allowoverlap:true;o:allowincell:true;mso-position-horizontal-relative:text;margin-left:31.3pt;mso-position-horizontal:absolute;mso-position-vertical-relative:text;margin-top:7.5pt;mso-position-vertical:absolute;width:100.8pt;height:79.9pt;mso-wrap-distance-left:9.0pt;mso-wrap-distance-top:0.0pt;mso-wrap-distance-right:9.0pt;mso-wrap-distance-bottom:0.0pt;" stroked="f">
                      <v:path textboxrect="0,0,0,0"/>
                      <v:imagedata r:id="rId10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基材：E1级中密度板；面材：厚度≥0.7mm的防火饰面板，封边条：厚度≥2mm的封边条；胶水：环保水基型胶粘剂；台面：实芯板，26mm厚；根据需求配置不锈钢桶盖；柜体板材厚度均为18mm。</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每延米*600*850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延米</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2929.00</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吊柜1</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200025</wp:posOffset>
                      </wp:positionH>
                      <wp:positionV relativeFrom="paragraph">
                        <wp:posOffset>85725</wp:posOffset>
                      </wp:positionV>
                      <wp:extent cx="1228725" cy="933450"/>
                      <wp:effectExtent l="0" t="0" r="9525" b="0"/>
                      <wp:wrapNone/>
                      <wp:docPr id="99" name="图片_81"/>
                      <wp:cNvGraphicFramePr/>
                      <a:graphic xmlns:a="http://schemas.openxmlformats.org/drawingml/2006/main">
                        <a:graphicData uri="http://schemas.openxmlformats.org/drawingml/2006/picture">
                          <pic:pic xmlns:pic="http://schemas.openxmlformats.org/drawingml/2006/picture">
                            <pic:nvPicPr>
                              <pic:cNvPr id="545" name="图片_81"/>
                              <pic:cNvPicPr/>
                              <pic:nvPr/>
                            </pic:nvPicPr>
                            <pic:blipFill>
                              <a:blip r:embed="rId104"/>
                              <a:stretch/>
                            </pic:blipFill>
                            <pic:spPr bwMode="auto">
                              <a:xfrm>
                                <a:off x="0" y="0"/>
                                <a:ext cx="1228725" cy="933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position:absolute;z-index:251659264;o:allowoverlap:true;o:allowincell:true;mso-position-horizontal-relative:text;margin-left:15.8pt;mso-position-horizontal:absolute;mso-position-vertical-relative:text;margin-top:6.8pt;mso-position-vertical:absolute;width:96.8pt;height:73.5pt;mso-wrap-distance-left:9.0pt;mso-wrap-distance-top:0.0pt;mso-wrap-distance-right:9.0pt;mso-wrap-distance-bottom:0.0pt;" stroked="f">
                      <v:path textboxrect="0,0,0,0"/>
                      <v:imagedata r:id="rId10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基材：E1级刨花板；面材：优质品牌防火饰面板；封边条:优质</w:t>
            </w:r>
            <w:r>
              <w:rPr>
                <w:rFonts w:hint="eastAsia" w:ascii="宋体" w:hAnsi="宋体" w:cs="宋体"/>
                <w:i w:val="0"/>
                <w:iCs w:val="0"/>
                <w:color w:val="auto"/>
                <w:sz w:val="21"/>
                <w:szCs w:val="21"/>
                <w:u w:val="none"/>
                <w:lang w:val="en-US" w:eastAsia="zh-CN" w:bidi="ar"/>
              </w:rPr>
              <w:t xml:space="preserve">品牌</w:t>
            </w:r>
            <w:r>
              <w:rPr>
                <w:rFonts w:hint="eastAsia" w:ascii="宋体" w:hAnsi="宋体" w:eastAsia="宋体" w:cs="宋体"/>
                <w:i w:val="0"/>
                <w:iCs w:val="0"/>
                <w:color w:val="auto"/>
                <w:sz w:val="21"/>
                <w:szCs w:val="21"/>
                <w:u w:val="none"/>
                <w:lang w:val="en-US" w:eastAsia="zh-CN" w:bidi="ar"/>
              </w:rPr>
              <w:t xml:space="preserve">封边条；胶水：优质品牌环保水基型胶粘剂；五金件：优质品牌铰链、优质品牌拉手等。</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2900*400*600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2112.00</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吊柜2</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200025</wp:posOffset>
                      </wp:positionH>
                      <wp:positionV relativeFrom="paragraph">
                        <wp:posOffset>85725</wp:posOffset>
                      </wp:positionV>
                      <wp:extent cx="1228725" cy="933450"/>
                      <wp:effectExtent l="0" t="0" r="9525" b="0"/>
                      <wp:wrapNone/>
                      <wp:docPr id="100" name="图片_81_SpCnt_1"/>
                      <wp:cNvGraphicFramePr/>
                      <a:graphic xmlns:a="http://schemas.openxmlformats.org/drawingml/2006/main">
                        <a:graphicData uri="http://schemas.openxmlformats.org/drawingml/2006/picture">
                          <pic:pic xmlns:pic="http://schemas.openxmlformats.org/drawingml/2006/picture">
                            <pic:nvPicPr>
                              <pic:cNvPr id="556" name="图片_81_SpCnt_1"/>
                              <pic:cNvPicPr/>
                              <pic:nvPr/>
                            </pic:nvPicPr>
                            <pic:blipFill>
                              <a:blip r:embed="rId104"/>
                              <a:stretch/>
                            </pic:blipFill>
                            <pic:spPr bwMode="auto">
                              <a:xfrm>
                                <a:off x="0" y="0"/>
                                <a:ext cx="1228725" cy="933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position:absolute;z-index:251659264;o:allowoverlap:true;o:allowincell:true;mso-position-horizontal-relative:text;margin-left:15.8pt;mso-position-horizontal:absolute;mso-position-vertical-relative:text;margin-top:6.8pt;mso-position-vertical:absolute;width:96.8pt;height:73.5pt;mso-wrap-distance-left:9.0pt;mso-wrap-distance-top:0.0pt;mso-wrap-distance-right:9.0pt;mso-wrap-distance-bottom:0.0pt;" stroked="f">
                      <v:path textboxrect="0,0,0,0"/>
                      <v:imagedata r:id="rId10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基材：E1级刨花板；面材：优质品牌防火饰面板；封边条:优质</w:t>
            </w:r>
            <w:r>
              <w:rPr>
                <w:rFonts w:hint="eastAsia" w:ascii="宋体" w:hAnsi="宋体" w:cs="宋体"/>
                <w:i w:val="0"/>
                <w:iCs w:val="0"/>
                <w:color w:val="auto"/>
                <w:sz w:val="21"/>
                <w:szCs w:val="21"/>
                <w:u w:val="none"/>
                <w:lang w:val="en-US" w:eastAsia="zh-CN" w:bidi="ar"/>
              </w:rPr>
              <w:t xml:space="preserve">品牌</w:t>
            </w:r>
            <w:r>
              <w:rPr>
                <w:rFonts w:hint="eastAsia" w:ascii="宋体" w:hAnsi="宋体" w:eastAsia="宋体" w:cs="宋体"/>
                <w:i w:val="0"/>
                <w:iCs w:val="0"/>
                <w:color w:val="auto"/>
                <w:sz w:val="21"/>
                <w:szCs w:val="21"/>
                <w:u w:val="none"/>
                <w:lang w:val="en-US" w:eastAsia="zh-CN" w:bidi="ar"/>
              </w:rPr>
              <w:t xml:space="preserve">封边条；胶水：优质品牌环保水基型胶粘剂；五金件：优质品牌铰链、优质品牌拉手等。</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2000*400*600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1112.00</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不锈钢盖</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401955</wp:posOffset>
                      </wp:positionH>
                      <wp:positionV relativeFrom="paragraph">
                        <wp:posOffset>63500</wp:posOffset>
                      </wp:positionV>
                      <wp:extent cx="1079500" cy="921385"/>
                      <wp:effectExtent l="0" t="0" r="6350" b="12065"/>
                      <wp:wrapNone/>
                      <wp:docPr id="101" name="图片_108"/>
                      <wp:cNvGraphicFramePr/>
                      <a:graphic xmlns:a="http://schemas.openxmlformats.org/drawingml/2006/main">
                        <a:graphicData uri="http://schemas.openxmlformats.org/drawingml/2006/picture">
                          <pic:pic xmlns:pic="http://schemas.openxmlformats.org/drawingml/2006/picture">
                            <pic:nvPicPr>
                              <pic:cNvPr id="548" name="图片_108"/>
                              <pic:cNvPicPr/>
                              <pic:nvPr/>
                            </pic:nvPicPr>
                            <pic:blipFill>
                              <a:blip r:embed="rId105"/>
                              <a:stretch/>
                            </pic:blipFill>
                            <pic:spPr bwMode="auto">
                              <a:xfrm>
                                <a:off x="0" y="0"/>
                                <a:ext cx="1079500" cy="9213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position:absolute;z-index:251659264;o:allowoverlap:true;o:allowincell:true;mso-position-horizontal-relative:text;margin-left:31.6pt;mso-position-horizontal:absolute;mso-position-vertical-relative:text;margin-top:5.0pt;mso-position-vertical:absolute;width:85.0pt;height:72.5pt;mso-wrap-distance-left:9.0pt;mso-wrap-distance-top:0.0pt;mso-wrap-distance-right:9.0pt;mso-wrap-distance-bottom:0.0pt;" stroked="f">
                      <v:path textboxrect="0,0,0,0"/>
                      <v:imagedata r:id="rId10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304不锈钢</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直径300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286.00</w:t>
            </w:r>
            <w:r/>
          </w:p>
        </w:tc>
      </w:tr>
      <w:tr>
        <w:trPr>
          <w:trHeight w:val="2235"/>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库房橱</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257175</wp:posOffset>
                      </wp:positionH>
                      <wp:positionV relativeFrom="paragraph">
                        <wp:posOffset>66675</wp:posOffset>
                      </wp:positionV>
                      <wp:extent cx="610870" cy="1238250"/>
                      <wp:effectExtent l="0" t="0" r="17780" b="0"/>
                      <wp:wrapNone/>
                      <wp:docPr id="102" name="图片_23"/>
                      <wp:cNvGraphicFramePr/>
                      <a:graphic xmlns:a="http://schemas.openxmlformats.org/drawingml/2006/main">
                        <a:graphicData uri="http://schemas.openxmlformats.org/drawingml/2006/picture">
                          <pic:pic xmlns:pic="http://schemas.openxmlformats.org/drawingml/2006/picture">
                            <pic:nvPicPr>
                              <pic:cNvPr id="536" name="图片_23"/>
                              <pic:cNvPicPr/>
                              <pic:nvPr/>
                            </pic:nvPicPr>
                            <pic:blipFill>
                              <a:blip r:embed="rId54"/>
                              <a:stretch/>
                            </pic:blipFill>
                            <pic:spPr bwMode="auto">
                              <a:xfrm>
                                <a:off x="0" y="0"/>
                                <a:ext cx="610870" cy="1238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position:absolute;z-index:251659264;o:allowoverlap:true;o:allowincell:true;mso-position-horizontal-relative:text;margin-left:20.2pt;mso-position-horizontal:absolute;mso-position-vertical-relative:text;margin-top:5.2pt;mso-position-vertical:absolute;width:48.1pt;height:97.5pt;mso-wrap-distance-left:9.0pt;mso-wrap-distance-top:0.0pt;mso-wrap-distance-right:9.0pt;mso-wrap-distance-bottom:0.0pt;" stroked="f">
                      <v:path textboxrect="0,0,0,0"/>
                      <v:imagedata r:id="rId5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基材：E1级刨花板；面材：厚度≥0.7mm的防火饰面板，封边条：厚度≥2mm的封边条；胶水：环保水基型胶粘剂；每格内配置二层搁板；板材厚度均为18mm。</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800*600*2000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890.00</w:t>
            </w:r>
            <w:r/>
          </w:p>
        </w:tc>
      </w:tr>
      <w:tr>
        <w:trPr>
          <w:trHeight w:val="2190"/>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142875</wp:posOffset>
                      </wp:positionH>
                      <wp:positionV relativeFrom="paragraph">
                        <wp:posOffset>66675</wp:posOffset>
                      </wp:positionV>
                      <wp:extent cx="1523365" cy="1131570"/>
                      <wp:effectExtent l="0" t="0" r="635" b="11430"/>
                      <wp:wrapNone/>
                      <wp:docPr id="103" name="图片_26"/>
                      <wp:cNvGraphicFramePr/>
                      <a:graphic xmlns:a="http://schemas.openxmlformats.org/drawingml/2006/main">
                        <a:graphicData uri="http://schemas.openxmlformats.org/drawingml/2006/picture">
                          <pic:pic xmlns:pic="http://schemas.openxmlformats.org/drawingml/2006/picture">
                            <pic:nvPicPr>
                              <pic:cNvPr id="538" name="图片_26"/>
                              <pic:cNvPicPr/>
                              <pic:nvPr/>
                            </pic:nvPicPr>
                            <pic:blipFill>
                              <a:blip r:embed="rId106"/>
                              <a:stretch/>
                            </pic:blipFill>
                            <pic:spPr bwMode="auto">
                              <a:xfrm>
                                <a:off x="0" y="0"/>
                                <a:ext cx="1523365" cy="11315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position:absolute;z-index:251659264;o:allowoverlap:true;o:allowincell:true;mso-position-horizontal-relative:text;margin-left:11.2pt;mso-position-horizontal:absolute;mso-position-vertical-relative:text;margin-top:5.2pt;mso-position-vertical:absolute;width:119.9pt;height:89.1pt;mso-wrap-distance-left:9.0pt;mso-wrap-distance-top:0.0pt;mso-wrap-distance-right:9.0pt;mso-wrap-distance-bottom:0.0pt;" stroked="f">
                      <v:path textboxrect="0,0,0,0"/>
                      <v:imagedata r:id="rId10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优质钢板、厚度≥1mm；立柱：38*38*1.8mm，插接方式组装，安装拆卸方便；层板可以以50mm为单位上下任意调节，且每层最大载重100KG以上，满足多种存放需求；货架由立柱、层板、角码、卡销、专用螺栓和塑料底脚组成，表面经静电喷粉防锈处理；货架横梁与立柱采用挂耳插卡连接；货架分层参照款式图片。</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2000*600*2000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782.00</w:t>
            </w:r>
            <w:r/>
          </w:p>
        </w:tc>
      </w:tr>
      <w:tr>
        <w:trPr>
          <w:trHeight w:val="2190"/>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定制短货架</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161925</wp:posOffset>
                      </wp:positionH>
                      <wp:positionV relativeFrom="paragraph">
                        <wp:posOffset>38100</wp:posOffset>
                      </wp:positionV>
                      <wp:extent cx="885825" cy="1131570"/>
                      <wp:effectExtent l="0" t="0" r="9525" b="11430"/>
                      <wp:wrapNone/>
                      <wp:docPr id="104" name="图片_28"/>
                      <wp:cNvGraphicFramePr/>
                      <a:graphic xmlns:a="http://schemas.openxmlformats.org/drawingml/2006/main">
                        <a:graphicData uri="http://schemas.openxmlformats.org/drawingml/2006/picture">
                          <pic:pic xmlns:pic="http://schemas.openxmlformats.org/drawingml/2006/picture">
                            <pic:nvPicPr>
                              <pic:cNvPr id="541" name="图片_28"/>
                              <pic:cNvPicPr/>
                              <pic:nvPr/>
                            </pic:nvPicPr>
                            <pic:blipFill>
                              <a:blip r:embed="rId107"/>
                              <a:stretch/>
                            </pic:blipFill>
                            <pic:spPr bwMode="auto">
                              <a:xfrm>
                                <a:off x="0" y="0"/>
                                <a:ext cx="885825" cy="11315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position:absolute;z-index:251659264;o:allowoverlap:true;o:allowincell:true;mso-position-horizontal-relative:text;margin-left:12.8pt;mso-position-horizontal:absolute;mso-position-vertical-relative:text;margin-top:3.0pt;mso-position-vertical:absolute;width:69.8pt;height:89.1pt;mso-wrap-distance-left:9.0pt;mso-wrap-distance-top:0.0pt;mso-wrap-distance-right:9.0pt;mso-wrap-distance-bottom:0.0pt;" stroked="f">
                      <v:path textboxrect="0,0,0,0"/>
                      <v:imagedata r:id="rId10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优质钢板、厚度≥1mm；立柱：38*38*1.8mm，插接方式组装，安装拆卸方便；层板可以以50mm为单位上下任意调节，且每层最大载重100KG以上，满足多种存放需求；货架由立柱、层板、角码、卡销、专用螺栓和塑料底脚组成，表面经静电喷粉防锈处理；货架横梁与立柱采用挂耳插卡连接；货架分层参照款式图片。</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1500*600*2000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715.00</w:t>
            </w:r>
            <w:r/>
          </w:p>
        </w:tc>
      </w:tr>
      <w:tr>
        <w:trPr>
          <w:trHeight w:val="2790"/>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实验边台</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271780</wp:posOffset>
                      </wp:positionH>
                      <wp:positionV relativeFrom="paragraph">
                        <wp:posOffset>73660</wp:posOffset>
                      </wp:positionV>
                      <wp:extent cx="1435100" cy="1658620"/>
                      <wp:effectExtent l="0" t="0" r="12700" b="17780"/>
                      <wp:wrapNone/>
                      <wp:docPr id="105" name="图片_71"/>
                      <wp:cNvGraphicFramePr/>
                      <a:graphic xmlns:a="http://schemas.openxmlformats.org/drawingml/2006/main">
                        <a:graphicData uri="http://schemas.openxmlformats.org/drawingml/2006/picture">
                          <pic:pic xmlns:pic="http://schemas.openxmlformats.org/drawingml/2006/picture">
                            <pic:nvPicPr>
                              <pic:cNvPr id="543" name="图片_71"/>
                              <pic:cNvPicPr/>
                              <pic:nvPr/>
                            </pic:nvPicPr>
                            <pic:blipFill>
                              <a:blip r:embed="rId108"/>
                              <a:stretch/>
                            </pic:blipFill>
                            <pic:spPr bwMode="auto">
                              <a:xfrm>
                                <a:off x="0" y="0"/>
                                <a:ext cx="1435100" cy="1658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position:absolute;z-index:251659264;o:allowoverlap:true;o:allowincell:true;mso-position-horizontal-relative:text;margin-left:21.4pt;mso-position-horizontal:absolute;mso-position-vertical-relative:text;margin-top:5.8pt;mso-position-vertical:absolute;width:113.0pt;height:130.6pt;mso-wrap-distance-left:9.0pt;mso-wrap-distance-top:0.0pt;mso-wrap-distance-right:9.0pt;mso-wrap-distance-bottom:0.0pt;" stroked="f">
                      <v:path textboxrect="0,0,0,0"/>
                      <v:imagedata r:id="rId10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 实芯理化板，13㎜厚，颜色：黑色。柜体：嵌入式，基材：E1级刨花板；面材：厚度≥0.7mm的防火饰面板，封边条：厚度≥2mm的封边条；胶水：环保热熔胶；门面颜色：海军蓝。抽屉使用三节自滑导轨，门拉手为嵌入式PVC扣手。耐蚀注塑高强度可调脚（100㎜高）。结构：钢架采用40mm*60mm*3mm矩形钢管焊接成C型钢架，表面经防腐处理后外喷环氧树脂粉体喷塑。颜色为灰色。柜体安装采用下托式结构，台面承重要求大于400Kg/㎡。</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2700*600*800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3634.00</w:t>
            </w:r>
            <w:r/>
          </w:p>
        </w:tc>
      </w:tr>
      <w:tr>
        <w:trPr>
          <w:trHeight w:val="1999"/>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实验边台</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238125</wp:posOffset>
                      </wp:positionH>
                      <wp:positionV relativeFrom="paragraph">
                        <wp:posOffset>76200</wp:posOffset>
                      </wp:positionV>
                      <wp:extent cx="1457325" cy="963295"/>
                      <wp:effectExtent l="0" t="0" r="9525" b="8255"/>
                      <wp:wrapNone/>
                      <wp:docPr id="106" name="图片_70"/>
                      <wp:cNvGraphicFramePr/>
                      <a:graphic xmlns:a="http://schemas.openxmlformats.org/drawingml/2006/main">
                        <a:graphicData uri="http://schemas.openxmlformats.org/drawingml/2006/picture">
                          <pic:pic xmlns:pic="http://schemas.openxmlformats.org/drawingml/2006/picture">
                            <pic:nvPicPr>
                              <pic:cNvPr id="549" name="图片_70"/>
                              <pic:cNvPicPr/>
                              <pic:nvPr/>
                            </pic:nvPicPr>
                            <pic:blipFill>
                              <a:blip r:embed="rId109"/>
                              <a:stretch/>
                            </pic:blipFill>
                            <pic:spPr bwMode="auto">
                              <a:xfrm>
                                <a:off x="0" y="0"/>
                                <a:ext cx="1457325" cy="963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position:absolute;z-index:251659264;o:allowoverlap:true;o:allowincell:true;mso-position-horizontal-relative:text;margin-left:18.8pt;mso-position-horizontal:absolute;mso-position-vertical-relative:text;margin-top:6.0pt;mso-position-vertical:absolute;width:114.8pt;height:75.8pt;mso-wrap-distance-left:9.0pt;mso-wrap-distance-top:0.0pt;mso-wrap-distance-right:9.0pt;mso-wrap-distance-bottom:0.0pt;" stroked="f">
                      <v:path textboxrect="0,0,0,0"/>
                      <v:imagedata r:id="rId10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 实芯理化板，13㎜厚，颜色：黑色。柜体：嵌入式，基材：E1级刨花板；面材：厚度≥0.7mm的防火饰面板，封边条：厚度≥2mm的封边条；胶水：环保热熔胶；门面颜色：海军蓝。抽屉使用三节自滑导轨，门拉手为嵌入式PVC扣手。耐蚀注塑高强度可调脚（100㎜高）。结构：钢架采用40mm*60mm*3mm矩形钢管焊接成C型钢架，表面经防腐处理后外喷环氧树脂粉体喷塑。颜色为灰色。柜体安装采用下托式结构，台面承重要求大于400Kg/㎡。</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8584*750*800一侧带水池</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13053.00</w:t>
            </w:r>
            <w:r/>
          </w:p>
        </w:tc>
      </w:tr>
      <w:tr>
        <w:trPr>
          <w:trHeight w:val="1999"/>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实验边台</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104140</wp:posOffset>
                      </wp:positionH>
                      <wp:positionV relativeFrom="paragraph">
                        <wp:posOffset>38100</wp:posOffset>
                      </wp:positionV>
                      <wp:extent cx="1486535" cy="1165225"/>
                      <wp:effectExtent l="0" t="0" r="18415" b="15875"/>
                      <wp:wrapNone/>
                      <wp:docPr id="107" name="图片_81_SpCnt_2"/>
                      <wp:cNvGraphicFramePr/>
                      <a:graphic xmlns:a="http://schemas.openxmlformats.org/drawingml/2006/main">
                        <a:graphicData uri="http://schemas.openxmlformats.org/drawingml/2006/picture">
                          <pic:pic xmlns:pic="http://schemas.openxmlformats.org/drawingml/2006/picture">
                            <pic:nvPicPr>
                              <pic:cNvPr id="539" name="图片_81_SpCnt_2"/>
                              <pic:cNvPicPr/>
                              <pic:nvPr/>
                            </pic:nvPicPr>
                            <pic:blipFill>
                              <a:blip r:embed="rId110"/>
                              <a:stretch/>
                            </pic:blipFill>
                            <pic:spPr bwMode="auto">
                              <a:xfrm>
                                <a:off x="0" y="0"/>
                                <a:ext cx="1486535" cy="1165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position:absolute;z-index:251659264;o:allowoverlap:true;o:allowincell:true;mso-position-horizontal-relative:text;margin-left:8.2pt;mso-position-horizontal:absolute;mso-position-vertical-relative:text;margin-top:3.0pt;mso-position-vertical:absolute;width:117.0pt;height:91.8pt;mso-wrap-distance-left:9.0pt;mso-wrap-distance-top:0.0pt;mso-wrap-distance-right:9.0pt;mso-wrap-distance-bottom:0.0pt;" stroked="f">
                      <v:path textboxrect="0,0,0,0"/>
                      <v:imagedata r:id="rId11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 实芯理化板，13㎜厚，颜色：黑色。柜体：嵌入式，基材：E1级刨花板；面材：厚度≥0.7mm的防火饰面板，封边条：厚度≥2mm的封边条；胶水：环保热熔胶；门面颜色：海军蓝。抽屉使用三节自滑导轨，门拉手为嵌入式PVC扣手。耐蚀注塑高强度可调脚（100㎜高）。结构：钢架采用40mm*60mm*3mm矩形钢管焊接成C型钢架，表面经防腐处理后外喷环氧树脂粉体喷塑。颜色为灰色。柜体安装采用下托式结构，台面承重要求大于400Kg/㎡。</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2016*750*800一侧带水池</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3338.00</w:t>
            </w:r>
            <w:r/>
          </w:p>
        </w:tc>
      </w:tr>
      <w:tr>
        <w:trPr>
          <w:trHeight w:val="1999"/>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实验边台</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218440</wp:posOffset>
                      </wp:positionH>
                      <wp:positionV relativeFrom="paragraph">
                        <wp:posOffset>101600</wp:posOffset>
                      </wp:positionV>
                      <wp:extent cx="1209675" cy="1107440"/>
                      <wp:effectExtent l="0" t="0" r="9525" b="16510"/>
                      <wp:wrapNone/>
                      <wp:docPr id="108" name="图片_71_SpCnt_1"/>
                      <wp:cNvGraphicFramePr/>
                      <a:graphic xmlns:a="http://schemas.openxmlformats.org/drawingml/2006/main">
                        <a:graphicData uri="http://schemas.openxmlformats.org/drawingml/2006/picture">
                          <pic:pic xmlns:pic="http://schemas.openxmlformats.org/drawingml/2006/picture">
                            <pic:nvPicPr>
                              <pic:cNvPr id="540" name="图片_71_SpCnt_1"/>
                              <pic:cNvPicPr/>
                              <pic:nvPr/>
                            </pic:nvPicPr>
                            <pic:blipFill>
                              <a:blip r:embed="rId111"/>
                              <a:stretch/>
                            </pic:blipFill>
                            <pic:spPr bwMode="auto">
                              <a:xfrm>
                                <a:off x="0" y="0"/>
                                <a:ext cx="1209675" cy="1107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position:absolute;z-index:251659264;o:allowoverlap:true;o:allowincell:true;mso-position-horizontal-relative:text;margin-left:17.2pt;mso-position-horizontal:absolute;mso-position-vertical-relative:text;margin-top:8.0pt;mso-position-vertical:absolute;width:95.2pt;height:87.2pt;mso-wrap-distance-left:9.0pt;mso-wrap-distance-top:0.0pt;mso-wrap-distance-right:9.0pt;mso-wrap-distance-bottom:0.0pt;" stroked="f">
                      <v:path textboxrect="0,0,0,0"/>
                      <v:imagedata r:id="rId11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 实芯理化板，13㎜厚，颜色：黑色。柜体：嵌入式，基材：E1级刨花板；面材：厚度≥0.7mm的防火饰面板，封边条：厚度≥2mm的封边条；胶水：环保热熔胶；门面颜色：海军蓝。抽屉使用三节自滑导轨，门拉手为嵌入式PVC扣手。耐蚀注塑高强度可调脚（100㎜高）。结构：钢架采用40mm*60mm*3mm矩形钢管焊接成C型钢架，表面经防腐处理后外喷环氧树脂粉体喷塑。颜色为灰色。柜体安装采用下托式结构，台面承重要求大于400Kg/㎡。</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2715*750*800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4179.00</w:t>
            </w:r>
            <w:r/>
          </w:p>
        </w:tc>
      </w:tr>
      <w:tr>
        <w:trPr>
          <w:trHeight w:val="1999"/>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实验边台</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218440</wp:posOffset>
                      </wp:positionH>
                      <wp:positionV relativeFrom="paragraph">
                        <wp:posOffset>101600</wp:posOffset>
                      </wp:positionV>
                      <wp:extent cx="1209675" cy="1107440"/>
                      <wp:effectExtent l="0" t="0" r="9525" b="16510"/>
                      <wp:wrapNone/>
                      <wp:docPr id="109" name="图片_71_SpCnt_2"/>
                      <wp:cNvGraphicFramePr/>
                      <a:graphic xmlns:a="http://schemas.openxmlformats.org/drawingml/2006/main">
                        <a:graphicData uri="http://schemas.openxmlformats.org/drawingml/2006/picture">
                          <pic:pic xmlns:pic="http://schemas.openxmlformats.org/drawingml/2006/picture">
                            <pic:nvPicPr>
                              <pic:cNvPr id="554" name="图片_71_SpCnt_2"/>
                              <pic:cNvPicPr/>
                              <pic:nvPr/>
                            </pic:nvPicPr>
                            <pic:blipFill>
                              <a:blip r:embed="rId111"/>
                              <a:stretch/>
                            </pic:blipFill>
                            <pic:spPr bwMode="auto">
                              <a:xfrm>
                                <a:off x="0" y="0"/>
                                <a:ext cx="1209675" cy="1107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position:absolute;z-index:251659264;o:allowoverlap:true;o:allowincell:true;mso-position-horizontal-relative:text;margin-left:17.2pt;mso-position-horizontal:absolute;mso-position-vertical-relative:text;margin-top:8.0pt;mso-position-vertical:absolute;width:95.2pt;height:87.2pt;mso-wrap-distance-left:9.0pt;mso-wrap-distance-top:0.0pt;mso-wrap-distance-right:9.0pt;mso-wrap-distance-bottom:0.0pt;" stroked="f">
                      <v:path textboxrect="0,0,0,0"/>
                      <v:imagedata r:id="rId11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 实芯理化板，13㎜厚，颜色：黑色。柜体：嵌入式，基材：E1级刨花板；面材：厚度≥0.7mm的防火饰面板，封边条：厚度≥2mm的封边条；胶水：环保热熔胶；门面颜色：海军蓝。抽屉使用三节自滑导轨，门拉手为嵌入式PVC扣手。耐蚀注塑高强度可调脚（100㎜高）。结构：钢架采用40mm*60mm*3mm矩形钢管焊接成C型钢架，表面经防腐处理后外喷环氧树脂粉体喷塑。颜色为灰色。柜体安装采用下托式结构，台面承重要求大于400Kg/㎡。</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2860*750*800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4402.00</w:t>
            </w:r>
            <w:r/>
          </w:p>
        </w:tc>
      </w:tr>
      <w:tr>
        <w:trPr>
          <w:trHeight w:val="2790"/>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中央实验台</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123825</wp:posOffset>
                      </wp:positionH>
                      <wp:positionV relativeFrom="paragraph">
                        <wp:posOffset>476250</wp:posOffset>
                      </wp:positionV>
                      <wp:extent cx="1684655" cy="1801495"/>
                      <wp:effectExtent l="0" t="0" r="10795" b="8255"/>
                      <wp:wrapNone/>
                      <wp:docPr id="110" name="图片_122"/>
                      <wp:cNvGraphicFramePr/>
                      <a:graphic xmlns:a="http://schemas.openxmlformats.org/drawingml/2006/main">
                        <a:graphicData uri="http://schemas.openxmlformats.org/drawingml/2006/picture">
                          <pic:pic xmlns:pic="http://schemas.openxmlformats.org/drawingml/2006/picture">
                            <pic:nvPicPr>
                              <pic:cNvPr id="550" name="图片_122"/>
                              <pic:cNvPicPr/>
                              <pic:nvPr/>
                            </pic:nvPicPr>
                            <pic:blipFill>
                              <a:blip r:embed="rId112"/>
                              <a:stretch/>
                            </pic:blipFill>
                            <pic:spPr bwMode="auto">
                              <a:xfrm>
                                <a:off x="0" y="0"/>
                                <a:ext cx="1684655" cy="18014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position:absolute;z-index:251659264;o:allowoverlap:true;o:allowincell:true;mso-position-horizontal-relative:text;margin-left:9.8pt;mso-position-horizontal:absolute;mso-position-vertical-relative:text;margin-top:37.5pt;mso-position-vertical:absolute;width:132.7pt;height:141.8pt;mso-wrap-distance-left:9.0pt;mso-wrap-distance-top:0.0pt;mso-wrap-distance-right:9.0pt;mso-wrap-distance-bottom:0.0pt;" stroked="f">
                      <v:path textboxrect="0,0,0,0"/>
                      <v:imagedata r:id="rId1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 实芯理化板，13㎜厚，颜色：黑色。柜体：嵌入式，基材：E1级刨花板；面材：厚度≥0.7mm的防火饰面板，封边条：厚度≥2mm的封边条；胶水：环保热熔胶；门面颜色：海军蓝。抽屉使用三节自滑导轨，门拉手为嵌入式PVC扣手。耐蚀注塑高强度可调脚（100㎜高）。结构：钢架采用40mm*60mm*3mm矩形钢管焊接成C型钢架，表面经防腐处理后外喷环氧树脂粉体喷塑。颜色为灰色。柜体安装采用下托式结构，台面承重要求大于400Kg/㎡。</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1500*800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延米</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4000.00</w:t>
            </w:r>
            <w:r/>
          </w:p>
        </w:tc>
      </w:tr>
      <w:tr>
        <w:trPr>
          <w:trHeight w:val="2790"/>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试剂架</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主体为壁厚1.5mm，100*40mm方管和1.5mm</w:t>
            </w:r>
            <w:r>
              <w:rPr>
                <w:rFonts w:hint="eastAsia" w:ascii="宋体" w:hAnsi="宋体" w:cs="宋体"/>
                <w:i w:val="0"/>
                <w:iCs w:val="0"/>
                <w:color w:val="auto"/>
                <w:sz w:val="21"/>
                <w:szCs w:val="21"/>
                <w:u w:val="none"/>
                <w:lang w:val="en-US" w:eastAsia="zh-CN" w:bidi="ar"/>
              </w:rPr>
              <w:t xml:space="preserve">厚</w:t>
            </w:r>
            <w:r>
              <w:rPr>
                <w:rFonts w:hint="eastAsia" w:ascii="宋体" w:hAnsi="宋体" w:eastAsia="宋体" w:cs="宋体"/>
                <w:i w:val="0"/>
                <w:iCs w:val="0"/>
                <w:color w:val="auto"/>
                <w:sz w:val="21"/>
                <w:szCs w:val="21"/>
                <w:u w:val="none"/>
                <w:lang w:val="en-US" w:eastAsia="zh-CN" w:bidi="ar"/>
              </w:rPr>
              <w:t xml:space="preserve">钢板焊接而成，钢制部件表面经酸洗磷化、除锈、静电喷塑等工序处理，使喷塑层表面平整光洁, 色泽均匀一致。层板为8mm钢化玻璃.立柱可开开关面板孔。</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300*800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延米</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890.00</w:t>
            </w:r>
            <w:r/>
          </w:p>
        </w:tc>
      </w:tr>
      <w:tr>
        <w:trPr>
          <w:trHeight w:val="2790"/>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中央试验台</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94615</wp:posOffset>
                      </wp:positionH>
                      <wp:positionV relativeFrom="paragraph">
                        <wp:posOffset>371475</wp:posOffset>
                      </wp:positionV>
                      <wp:extent cx="1494790" cy="1971675"/>
                      <wp:effectExtent l="0" t="0" r="10160" b="9525"/>
                      <wp:wrapNone/>
                      <wp:docPr id="111" name="图片_122_SpCnt_1"/>
                      <wp:cNvGraphicFramePr/>
                      <a:graphic xmlns:a="http://schemas.openxmlformats.org/drawingml/2006/main">
                        <a:graphicData uri="http://schemas.openxmlformats.org/drawingml/2006/picture">
                          <pic:pic xmlns:pic="http://schemas.openxmlformats.org/drawingml/2006/picture">
                            <pic:nvPicPr>
                              <pic:cNvPr id="542" name="图片_122_SpCnt_1"/>
                              <pic:cNvPicPr/>
                              <pic:nvPr/>
                            </pic:nvPicPr>
                            <pic:blipFill>
                              <a:blip r:embed="rId113"/>
                              <a:stretch/>
                            </pic:blipFill>
                            <pic:spPr bwMode="auto">
                              <a:xfrm>
                                <a:off x="0" y="0"/>
                                <a:ext cx="1494790" cy="19716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position:absolute;z-index:251659264;o:allowoverlap:true;o:allowincell:true;mso-position-horizontal-relative:text;margin-left:7.4pt;mso-position-horizontal:absolute;mso-position-vertical-relative:text;margin-top:29.2pt;mso-position-vertical:absolute;width:117.7pt;height:155.2pt;mso-wrap-distance-left:9.0pt;mso-wrap-distance-top:0.0pt;mso-wrap-distance-right:9.0pt;mso-wrap-distance-bottom:0.0pt;" stroked="f">
                      <v:path textboxrect="0,0,0,0"/>
                      <v:imagedata r:id="rId1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 实芯理化板，13㎜厚，颜色：黑色。柜体：嵌入式，基材：E1级刨花板；面材：厚度≥0.7mm的防火饰面板，封边条：厚度≥2mm的封边条；胶水：环保热熔胶；门面颜色：海军蓝。抽屉使用三节自滑导轨，门拉手为嵌入式PVC扣手。耐蚀注塑高强度可调脚（100㎜高）。结构：钢架采用40mm*60mm*3mm矩形钢管焊接成C型钢架，表面经防腐处理后外喷环氧树脂粉体喷塑。颜色为灰色。柜体安装采用下托式结构，台面承重要求大于400Kg/㎡。</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1500*800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延米</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4000.00</w:t>
            </w:r>
            <w:r/>
          </w:p>
        </w:tc>
      </w:tr>
      <w:tr>
        <w:trPr>
          <w:trHeight w:val="2790"/>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试剂架</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主体为壁厚1.5mm，100*40mm方管和1.5mm</w:t>
            </w:r>
            <w:r>
              <w:rPr>
                <w:rFonts w:hint="eastAsia" w:ascii="宋体" w:hAnsi="宋体" w:cs="宋体"/>
                <w:i w:val="0"/>
                <w:iCs w:val="0"/>
                <w:color w:val="auto"/>
                <w:sz w:val="21"/>
                <w:szCs w:val="21"/>
                <w:u w:val="none"/>
                <w:lang w:val="en-US" w:eastAsia="zh-CN" w:bidi="ar"/>
              </w:rPr>
              <w:t xml:space="preserve">厚</w:t>
            </w:r>
            <w:r>
              <w:rPr>
                <w:rFonts w:hint="eastAsia" w:ascii="宋体" w:hAnsi="宋体" w:eastAsia="宋体" w:cs="宋体"/>
                <w:i w:val="0"/>
                <w:iCs w:val="0"/>
                <w:color w:val="auto"/>
                <w:sz w:val="21"/>
                <w:szCs w:val="21"/>
                <w:u w:val="none"/>
                <w:lang w:val="en-US" w:eastAsia="zh-CN" w:bidi="ar"/>
              </w:rPr>
              <w:t xml:space="preserve">钢板焊接而成，钢制部件表面经酸洗磷化、除锈、静电喷塑等工序处理，使喷塑层表面平整光洁, 色泽均匀一致。层板为8mm钢化玻璃.立柱可开开关面板孔。</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300*800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延米</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890.00</w:t>
            </w:r>
            <w:r/>
          </w:p>
        </w:tc>
      </w:tr>
      <w:tr>
        <w:trPr>
          <w:trHeight w:val="2670"/>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诊察床</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163195</wp:posOffset>
                      </wp:positionH>
                      <wp:positionV relativeFrom="paragraph">
                        <wp:posOffset>217170</wp:posOffset>
                      </wp:positionV>
                      <wp:extent cx="1543685" cy="1189990"/>
                      <wp:effectExtent l="0" t="0" r="18415" b="10160"/>
                      <wp:wrapNone/>
                      <wp:docPr id="112" name="图片_129"/>
                      <wp:cNvGraphicFramePr/>
                      <a:graphic xmlns:a="http://schemas.openxmlformats.org/drawingml/2006/main">
                        <a:graphicData uri="http://schemas.openxmlformats.org/drawingml/2006/picture">
                          <pic:pic xmlns:pic="http://schemas.openxmlformats.org/drawingml/2006/picture">
                            <pic:nvPicPr>
                              <pic:cNvPr id="553" name="图片_129"/>
                              <pic:cNvPicPr/>
                              <pic:nvPr/>
                            </pic:nvPicPr>
                            <pic:blipFill>
                              <a:blip r:embed="rId114"/>
                              <a:stretch/>
                            </pic:blipFill>
                            <pic:spPr bwMode="auto">
                              <a:xfrm>
                                <a:off x="0" y="0"/>
                                <a:ext cx="1543685" cy="11899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position:absolute;z-index:251659264;o:allowoverlap:true;o:allowincell:true;mso-position-horizontal-relative:text;margin-left:12.8pt;mso-position-horizontal:absolute;mso-position-vertical-relative:text;margin-top:17.1pt;mso-position-vertical:absolute;width:121.5pt;height:93.7pt;mso-wrap-distance-left:9.0pt;mso-wrap-distance-top:0.0pt;mso-wrap-distance-right:9.0pt;mso-wrap-distance-bottom:0.0pt;" stroked="f">
                      <v:path textboxrect="0,0,0,0"/>
                      <v:imagedata r:id="rId11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面料：采用彩色牛皮；内衬：成型耐燃海绵，符合国家防火标准，密度≥30Kg/m3，软硬适中，耐久不变形；床面板：E1级中密度板；钢制支架，床脚采用50*50*3mm的方管制作，高度可调节；钢制部件表面经酸洗磷化、除锈、静电喷塑等工序处理，使喷塑层表面平整光洁, 色泽均匀一致。床下有2抽屉</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1800*600*650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890.00</w:t>
            </w:r>
            <w:r/>
          </w:p>
        </w:tc>
      </w:tr>
      <w:tr>
        <w:trPr>
          <w:trHeight w:val="1999"/>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讲台1</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476250</wp:posOffset>
                      </wp:positionH>
                      <wp:positionV relativeFrom="paragraph">
                        <wp:posOffset>73660</wp:posOffset>
                      </wp:positionV>
                      <wp:extent cx="920750" cy="1055370"/>
                      <wp:effectExtent l="0" t="0" r="12700" b="11430"/>
                      <wp:wrapNone/>
                      <wp:docPr id="113" name="图片_10"/>
                      <wp:cNvGraphicFramePr/>
                      <a:graphic xmlns:a="http://schemas.openxmlformats.org/drawingml/2006/main">
                        <a:graphicData uri="http://schemas.openxmlformats.org/drawingml/2006/picture">
                          <pic:pic xmlns:pic="http://schemas.openxmlformats.org/drawingml/2006/picture">
                            <pic:nvPicPr>
                              <pic:cNvPr id="557" name="图片_10"/>
                              <pic:cNvPicPr/>
                              <pic:nvPr/>
                            </pic:nvPicPr>
                            <pic:blipFill>
                              <a:blip r:embed="rId115"/>
                              <a:stretch/>
                            </pic:blipFill>
                            <pic:spPr bwMode="auto">
                              <a:xfrm>
                                <a:off x="0" y="0"/>
                                <a:ext cx="920750" cy="10553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position:absolute;z-index:251659264;o:allowoverlap:true;o:allowincell:true;mso-position-horizontal-relative:text;margin-left:37.5pt;mso-position-horizontal:absolute;mso-position-vertical-relative:text;margin-top:5.8pt;mso-position-vertical:absolute;width:72.5pt;height:83.1pt;mso-wrap-distance-left:9.0pt;mso-wrap-distance-top:0.0pt;mso-wrap-distance-right:9.0pt;mso-wrap-distance-bottom:0.0pt;" stroked="f">
                      <v:path textboxrect="0,0,0,0"/>
                      <v:imagedata r:id="rId1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基材：优质品牌E1级刨花板，甲醛释放量≤5mg/100g；面材：厚度≥0.7mm的优质品牌防火饰面板；封边条：优质品牌PVC封边条，厚度≥2mm；胶水：优质品牌环保水基型胶粘剂</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600*500*1100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1009.00</w:t>
            </w:r>
            <w:r/>
          </w:p>
        </w:tc>
      </w:tr>
      <w:tr>
        <w:trPr>
          <w:trHeight w:val="1999"/>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讲台2</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371475</wp:posOffset>
                      </wp:positionH>
                      <wp:positionV relativeFrom="paragraph">
                        <wp:posOffset>76200</wp:posOffset>
                      </wp:positionV>
                      <wp:extent cx="856615" cy="1115695"/>
                      <wp:effectExtent l="0" t="0" r="635" b="8255"/>
                      <wp:wrapNone/>
                      <wp:docPr id="114" name="Picture_3"/>
                      <wp:cNvGraphicFramePr/>
                      <a:graphic xmlns:a="http://schemas.openxmlformats.org/drawingml/2006/main">
                        <a:graphicData uri="http://schemas.openxmlformats.org/drawingml/2006/picture">
                          <pic:pic xmlns:pic="http://schemas.openxmlformats.org/drawingml/2006/picture">
                            <pic:nvPicPr>
                              <pic:cNvPr id="555" name="Picture_3"/>
                              <pic:cNvPicPr/>
                              <pic:nvPr/>
                            </pic:nvPicPr>
                            <pic:blipFill>
                              <a:blip r:embed="rId116"/>
                              <a:stretch/>
                            </pic:blipFill>
                            <pic:spPr bwMode="auto">
                              <a:xfrm>
                                <a:off x="0" y="0"/>
                                <a:ext cx="856615" cy="1115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position:absolute;z-index:251659264;o:allowoverlap:true;o:allowincell:true;mso-position-horizontal-relative:text;margin-left:29.2pt;mso-position-horizontal:absolute;mso-position-vertical-relative:text;margin-top:6.0pt;mso-position-vertical:absolute;width:67.5pt;height:87.8pt;mso-wrap-distance-left:9.0pt;mso-wrap-distance-top:0.0pt;mso-wrap-distance-right:9.0pt;mso-wrap-distance-bottom:0.0pt;" stroked="f">
                      <v:path textboxrect="0,0,0,0"/>
                      <v:imagedata r:id="rId11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基材：优质品牌E1级刨花板，甲醛释放量≤5mg/100g；面材：厚度≥0.7mm的优质品牌防火饰面板；封边条：优质品牌PVC封边条，厚度≥2mm；胶水：优质品牌环保水基型胶粘剂；钢制支架，钢制部件表面经酸洗磷化、除锈、静电喷涂等工序处理，使外表美观大方。</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580*400*（780-1150）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2254.00</w:t>
            </w:r>
            <w:r/>
          </w:p>
        </w:tc>
      </w:tr>
      <w:tr>
        <w:trPr>
          <w:trHeight w:val="1999"/>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主席台</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161925</wp:posOffset>
                      </wp:positionH>
                      <wp:positionV relativeFrom="paragraph">
                        <wp:posOffset>152400</wp:posOffset>
                      </wp:positionV>
                      <wp:extent cx="1485900" cy="960120"/>
                      <wp:effectExtent l="0" t="0" r="0" b="11430"/>
                      <wp:wrapNone/>
                      <wp:docPr id="115" name="图片_34"/>
                      <wp:cNvGraphicFramePr/>
                      <a:graphic xmlns:a="http://schemas.openxmlformats.org/drawingml/2006/main">
                        <a:graphicData uri="http://schemas.openxmlformats.org/drawingml/2006/picture">
                          <pic:pic xmlns:pic="http://schemas.openxmlformats.org/drawingml/2006/picture">
                            <pic:nvPicPr>
                              <pic:cNvPr id="526" name="图片_34"/>
                              <pic:cNvPicPr/>
                              <pic:nvPr/>
                            </pic:nvPicPr>
                            <pic:blipFill>
                              <a:blip r:embed="rId117"/>
                              <a:stretch/>
                            </pic:blipFill>
                            <pic:spPr bwMode="auto">
                              <a:xfrm>
                                <a:off x="0" y="0"/>
                                <a:ext cx="1485900" cy="9601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position:absolute;z-index:251659264;o:allowoverlap:true;o:allowincell:true;mso-position-horizontal-relative:text;margin-left:12.8pt;mso-position-horizontal:absolute;mso-position-vertical-relative:text;margin-top:12.0pt;mso-position-vertical:absolute;width:117.0pt;height:75.6pt;mso-wrap-distance-left:9.0pt;mso-wrap-distance-top:0.0pt;mso-wrap-distance-right:9.0pt;mso-wrap-distance-bottom:0.0pt;" stroked="f">
                      <v:path textboxrect="0,0,0,0"/>
                      <v:imagedata r:id="rId11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优质品牌E1级刨花板，甲醛释放量≤5mg/100g；面材：厚度≥0.7mm的优质品牌防火饰面板；封边条：优质品牌PVC封边条，厚度≥2mm；胶水：优质品牌环保水基型胶粘剂；台面厚度为25mm；其余柜体板材厚度为18mm。</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1600*600*760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712.00</w:t>
            </w:r>
            <w:r/>
          </w:p>
        </w:tc>
      </w:tr>
      <w:tr>
        <w:trPr>
          <w:trHeight w:val="1830"/>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主席椅</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304800</wp:posOffset>
                      </wp:positionH>
                      <wp:positionV relativeFrom="paragraph">
                        <wp:posOffset>38100</wp:posOffset>
                      </wp:positionV>
                      <wp:extent cx="800100" cy="1068705"/>
                      <wp:effectExtent l="0" t="0" r="0" b="17145"/>
                      <wp:wrapNone/>
                      <wp:docPr id="116" name="图片_172"/>
                      <wp:cNvGraphicFramePr/>
                      <a:graphic xmlns:a="http://schemas.openxmlformats.org/drawingml/2006/main">
                        <a:graphicData uri="http://schemas.openxmlformats.org/drawingml/2006/picture">
                          <pic:pic xmlns:pic="http://schemas.openxmlformats.org/drawingml/2006/picture">
                            <pic:nvPicPr>
                              <pic:cNvPr id="544" name="图片_172"/>
                              <pic:cNvPicPr/>
                              <pic:nvPr/>
                            </pic:nvPicPr>
                            <pic:blipFill>
                              <a:blip r:embed="rId118"/>
                              <a:stretch/>
                            </pic:blipFill>
                            <pic:spPr bwMode="auto">
                              <a:xfrm>
                                <a:off x="0" y="0"/>
                                <a:ext cx="800100" cy="10687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position:absolute;z-index:251659264;o:allowoverlap:true;o:allowincell:true;mso-position-horizontal-relative:text;margin-left:24.0pt;mso-position-horizontal:absolute;mso-position-vertical-relative:text;margin-top:3.0pt;mso-position-vertical:absolute;width:63.0pt;height:84.1pt;mso-wrap-distance-left:9.0pt;mso-wrap-distance-top:0.0pt;mso-wrap-distance-right:9.0pt;mso-wrap-distance-bottom:0.0pt;" stroked="f">
                      <v:path textboxrect="0,0,0,0"/>
                      <v:imagedata r:id="rId1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面料：优质PU皮；内衬：成型耐燃海绵，符合国家防火标准，密度≥30Kg/m</w:t>
            </w:r>
            <w:r>
              <w:rPr>
                <w:rFonts w:hint="eastAsia" w:ascii="宋体" w:hAnsi="宋体" w:eastAsia="宋体" w:cs="宋体"/>
                <w:i w:val="0"/>
                <w:iCs w:val="0"/>
                <w:color w:val="auto"/>
                <w:sz w:val="21"/>
                <w:szCs w:val="21"/>
                <w:u w:val="none"/>
                <w:vertAlign w:val="superscript"/>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，软硬适中，回弹性能好，耐久不变形；胶板采用1.5mm木皮九层纵横交错热压成型，成型板材厚度为12～16mm，板材承受压力最大达300kg以上；弓形电镀钢脚。</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640*590*930/450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917.00</w:t>
            </w:r>
            <w:r/>
          </w:p>
        </w:tc>
      </w:tr>
      <w:tr>
        <w:trPr>
          <w:trHeight w:val="2730"/>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教师椅</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342900</wp:posOffset>
                      </wp:positionH>
                      <wp:positionV relativeFrom="paragraph">
                        <wp:posOffset>76200</wp:posOffset>
                      </wp:positionV>
                      <wp:extent cx="923925" cy="1104900"/>
                      <wp:effectExtent l="0" t="0" r="9525" b="0"/>
                      <wp:wrapNone/>
                      <wp:docPr id="117" name="图片_118"/>
                      <wp:cNvGraphicFramePr/>
                      <a:graphic xmlns:a="http://schemas.openxmlformats.org/drawingml/2006/main">
                        <a:graphicData uri="http://schemas.openxmlformats.org/drawingml/2006/picture">
                          <pic:pic xmlns:pic="http://schemas.openxmlformats.org/drawingml/2006/picture">
                            <pic:nvPicPr>
                              <pic:cNvPr id="527" name="图片_118"/>
                              <pic:cNvPicPr/>
                              <pic:nvPr/>
                            </pic:nvPicPr>
                            <pic:blipFill>
                              <a:blip r:embed="rId119"/>
                              <a:stretch/>
                            </pic:blipFill>
                            <pic:spPr bwMode="auto">
                              <a:xfrm>
                                <a:off x="0" y="0"/>
                                <a:ext cx="923925" cy="1104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position:absolute;z-index:251659264;o:allowoverlap:true;o:allowincell:true;mso-position-horizontal-relative:text;margin-left:27.0pt;mso-position-horizontal:absolute;mso-position-vertical-relative:text;margin-top:6.0pt;mso-position-vertical:absolute;width:72.8pt;height:87.0pt;mso-wrap-distance-left:9.0pt;mso-wrap-distance-top:0.0pt;mso-wrap-distance-right:9.0pt;mso-wrap-distance-bottom:0.0pt;" stroked="f">
                      <v:path textboxrect="0,0,0,0"/>
                      <v:imagedata r:id="rId11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椅架采用实木榉木制作，椅脚厚度28mm，横档高度70mm，靠背板高度120mm、厚度12mm；油漆：优质品牌环保清水漆，“五底三面”工艺，硬度达到2H～3H级，木纹清晰，色泽均匀。坐垫面料：优质品牌西皮；内衬：优质品牌成型耐燃海绵，厚度30mm，符合国家防火标准，密度≥30Kg/m3，软硬适中，回弹性能好，耐久不变形；坐板采用1.5mm木皮九层纵横交错热压成型实木多层板，板材厚度为12～16mm。</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480*540*790/450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432.00</w:t>
            </w:r>
            <w:r/>
          </w:p>
        </w:tc>
      </w:tr>
      <w:tr>
        <w:trPr>
          <w:trHeight w:val="8010"/>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报告厅座椅</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7620</wp:posOffset>
                      </wp:positionH>
                      <wp:positionV relativeFrom="paragraph">
                        <wp:posOffset>-1517015</wp:posOffset>
                      </wp:positionV>
                      <wp:extent cx="1762125" cy="2061845"/>
                      <wp:effectExtent l="0" t="0" r="9525" b="14604"/>
                      <wp:wrapNone/>
                      <wp:docPr id="118" name="图片_29"/>
                      <wp:cNvGraphicFramePr/>
                      <a:graphic xmlns:a="http://schemas.openxmlformats.org/drawingml/2006/main">
                        <a:graphicData uri="http://schemas.openxmlformats.org/drawingml/2006/picture">
                          <pic:pic xmlns:pic="http://schemas.openxmlformats.org/drawingml/2006/picture">
                            <pic:nvPicPr>
                              <pic:cNvPr id="573" name="图片_29"/>
                              <pic:cNvPicPr/>
                              <pic:nvPr/>
                            </pic:nvPicPr>
                            <pic:blipFill>
                              <a:blip r:embed="rId120"/>
                              <a:stretch/>
                            </pic:blipFill>
                            <pic:spPr bwMode="auto">
                              <a:xfrm>
                                <a:off x="0" y="0"/>
                                <a:ext cx="1762125" cy="2061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position:absolute;z-index:251659264;o:allowoverlap:true;o:allowincell:true;mso-position-horizontal-relative:text;margin-left:0.6pt;mso-position-horizontal:absolute;mso-position-vertical-relative:text;margin-top:-119.4pt;mso-position-vertical:absolute;width:138.8pt;height:162.3pt;mso-wrap-distance-left:9.0pt;mso-wrap-distance-top:0.0pt;mso-wrap-distance-right:9.0pt;mso-wrap-distance-bottom:0.0pt;" stroked="f">
                      <v:path textboxrect="0,0,0,0"/>
                      <v:imagedata r:id="rId1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座垫能够自动折叠弹起，采用优质阻尼减速缓冲件液压杆装置，性能稳定，密封严密，使用寿命达10万次以上；主体钢结构采用一次冷模压成型，其中承重机构及内部骨架的材料：椅脚选用厚度≥2mm壁厚优质方钢管，脚板采用厚度≥2mm厚优质冷板；座椅面料采用优质耐燃麻绒布，经防尘、防污、防潮处理；木背采用优质热压成型胶合板，厚度为≥35mm；座板采用优质热压成型</w:t>
            </w:r>
            <w:r>
              <w:rPr>
                <w:rFonts w:hint="eastAsia" w:ascii="宋体" w:hAnsi="宋体" w:eastAsia="宋体" w:cs="宋体"/>
                <w:i w:val="0"/>
                <w:iCs w:val="0"/>
                <w:color w:val="auto"/>
                <w:sz w:val="21"/>
                <w:szCs w:val="21"/>
                <w:u w:val="none"/>
                <w:lang w:val="en-US" w:eastAsia="zh-CN" w:bidi="ar"/>
              </w:rPr>
              <w:t xml:space="preserve">胶合板，外贴优质榉木板，厚度≥15mm，并配有独特吸音孔；扶手框架及面板、写字板采用优质榉木，内背板及内座板厚度≥10mm；所有木材经脱水脱脂处理，含水率≤9%，并经防虫防腐处理，外喷涂优质环保亚光漆；扶手外型线条美观大方，并配内置式高强度铸钢写字板装置，牢固结实，扶手架采用≥1mm厚优质钢板模压成形与80*40*2mm方钢、≥2mm厚脚板焊制而成，扶手架内装有隐藏式写字板；椅多层板采用优质桦木芯板，上贴优质榉木板，经热压一次成型，厚度≥15mm；背、垫海绵采用冷发泡聚氨酯一次成型，背海绵密度达40kg/m</w:t>
            </w:r>
            <w:r>
              <w:rPr>
                <w:rFonts w:hint="eastAsia" w:ascii="宋体" w:hAnsi="宋体" w:eastAsia="宋体" w:cs="宋体"/>
                <w:i w:val="0"/>
                <w:iCs w:val="0"/>
                <w:color w:val="auto"/>
                <w:sz w:val="21"/>
                <w:szCs w:val="21"/>
                <w:u w:val="none"/>
                <w:vertAlign w:val="superscript"/>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，厚度≥100mm（不包括木板），垫海绵密度为55kg/m</w:t>
            </w:r>
            <w:r>
              <w:rPr>
                <w:rFonts w:hint="eastAsia" w:ascii="宋体" w:hAnsi="宋体" w:eastAsia="宋体" w:cs="宋体"/>
                <w:i w:val="0"/>
                <w:iCs w:val="0"/>
                <w:color w:val="auto"/>
                <w:sz w:val="21"/>
                <w:szCs w:val="21"/>
                <w:u w:val="none"/>
                <w:vertAlign w:val="superscript"/>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厚度≥40mm（不包括木板），海绵软硬满足人体舒适度；座垫内衬优质铁框架，配有5根“S”弹簧；右扶手架后装置杯托，坚固耐用，后背处安装分发文件的网袋，各座位在舒适位置标明座位号，各排首标明排号；安装方式：固定于地面安装，螺丝等安装附件由投标人负责配备提供。</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单人位：590*700*980，（扶手中到中宽540），座位内宽480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655.00</w:t>
            </w:r>
            <w:r/>
          </w:p>
        </w:tc>
      </w:tr>
      <w:tr>
        <w:trPr>
          <w:trHeight w:val="2490"/>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等候椅（三人）</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6350</wp:posOffset>
                      </wp:positionH>
                      <wp:positionV relativeFrom="paragraph">
                        <wp:posOffset>-2263775</wp:posOffset>
                      </wp:positionV>
                      <wp:extent cx="1718945" cy="1517650"/>
                      <wp:effectExtent l="0" t="0" r="14604" b="6350"/>
                      <wp:wrapNone/>
                      <wp:docPr id="119" name="图片_42"/>
                      <wp:cNvGraphicFramePr/>
                      <a:graphic xmlns:a="http://schemas.openxmlformats.org/drawingml/2006/main">
                        <a:graphicData uri="http://schemas.openxmlformats.org/drawingml/2006/picture">
                          <pic:pic xmlns:pic="http://schemas.openxmlformats.org/drawingml/2006/picture">
                            <pic:nvPicPr>
                              <pic:cNvPr id="583" name="图片_42"/>
                              <pic:cNvPicPr/>
                              <pic:nvPr/>
                            </pic:nvPicPr>
                            <pic:blipFill>
                              <a:blip r:embed="rId121"/>
                              <a:stretch/>
                            </pic:blipFill>
                            <pic:spPr bwMode="auto">
                              <a:xfrm>
                                <a:off x="0" y="0"/>
                                <a:ext cx="1718944" cy="151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position:absolute;z-index:251659264;o:allowoverlap:true;o:allowincell:true;mso-position-horizontal-relative:text;margin-left:0.5pt;mso-position-horizontal:absolute;mso-position-vertical-relative:text;margin-top:-178.2pt;mso-position-vertical:absolute;width:135.3pt;height:119.5pt;mso-wrap-distance-left:9.0pt;mso-wrap-distance-top:0.0pt;mso-wrap-distance-right:9.0pt;mso-wrap-distance-bottom:0.0pt;" stroked="f">
                      <v:path textboxrect="0,0,0,0"/>
                      <v:imagedata r:id="rId1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选用优质钢板，其中座板厚度≥1.5mm，经冲孔、折弯及表面拉丝等工艺处理，横档厚度为2.5mm，连接件厚度为3mm；座位可承重300KG的静止压力，扶手可承重200KG的压力；喷涂涂料：选用优质品牌环氧型聚酯混合粉；机械加工工艺：产品经剪冲模压成型，连接处精密度高、折边挺括，并采用点焊、碰焊工艺，焊接点疤痕较少；表面处理工艺：产品表面经磷化、酸洗、静电喷塑等多道工序处理，使外观色泽均匀一致，表面光滑。</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三人位：1700*600*800/400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995.00</w:t>
            </w:r>
            <w:r/>
          </w:p>
        </w:tc>
      </w:tr>
      <w:tr>
        <w:trPr>
          <w:trHeight w:val="2265"/>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三人位钢排椅带扶手</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104775</wp:posOffset>
                      </wp:positionH>
                      <wp:positionV relativeFrom="paragraph">
                        <wp:posOffset>28575</wp:posOffset>
                      </wp:positionV>
                      <wp:extent cx="1675765" cy="1393825"/>
                      <wp:effectExtent l="0" t="0" r="635" b="15875"/>
                      <wp:wrapNone/>
                      <wp:docPr id="120" name="图片_44"/>
                      <wp:cNvGraphicFramePr/>
                      <a:graphic xmlns:a="http://schemas.openxmlformats.org/drawingml/2006/main">
                        <a:graphicData uri="http://schemas.openxmlformats.org/drawingml/2006/picture">
                          <pic:pic xmlns:pic="http://schemas.openxmlformats.org/drawingml/2006/picture">
                            <pic:nvPicPr>
                              <pic:cNvPr id="581" name="图片_44"/>
                              <pic:cNvPicPr/>
                              <pic:nvPr/>
                            </pic:nvPicPr>
                            <pic:blipFill>
                              <a:blip r:embed="rId122"/>
                              <a:stretch/>
                            </pic:blipFill>
                            <pic:spPr bwMode="auto">
                              <a:xfrm>
                                <a:off x="0" y="0"/>
                                <a:ext cx="1675765" cy="1393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position:absolute;z-index:251659264;o:allowoverlap:true;o:allowincell:true;mso-position-horizontal-relative:text;margin-left:8.2pt;mso-position-horizontal:absolute;mso-position-vertical-relative:text;margin-top:2.2pt;mso-position-vertical:absolute;width:131.9pt;height:109.8pt;mso-wrap-distance-left:9.0pt;mso-wrap-distance-top:0.0pt;mso-wrap-distance-right:9.0pt;mso-wrap-distance-bottom:0.0pt;" stroked="f">
                      <v:path textboxrect="0,0,0,0"/>
                      <v:imagedata r:id="rId1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不锈钢板，其中座板厚度≥1.5mm，经冲孔、折弯及表面拉丝等工艺处理，横档厚度为2.5mm，连接件厚度为3mm；座位可承重300KG的静止压力，扶手可承重204KG的压力；机械加工工艺：产品经剪冲模压成型，连接处精密度高、折边挺括，并采用点焊、碰焊工艺，焊接点疤痕较少。</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三人位：1700*600*800*400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742.00</w:t>
            </w:r>
            <w:r/>
          </w:p>
        </w:tc>
      </w:tr>
      <w:tr>
        <w:trPr>
          <w:trHeight w:val="2265"/>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排椅扶手</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381635</wp:posOffset>
                      </wp:positionH>
                      <wp:positionV relativeFrom="paragraph">
                        <wp:posOffset>70485</wp:posOffset>
                      </wp:positionV>
                      <wp:extent cx="456565" cy="1318260"/>
                      <wp:effectExtent l="0" t="0" r="635" b="15240"/>
                      <wp:wrapNone/>
                      <wp:docPr id="121" name="Picture_695"/>
                      <wp:cNvGraphicFramePr/>
                      <a:graphic xmlns:a="http://schemas.openxmlformats.org/drawingml/2006/main">
                        <a:graphicData uri="http://schemas.openxmlformats.org/drawingml/2006/picture">
                          <pic:pic xmlns:pic="http://schemas.openxmlformats.org/drawingml/2006/picture">
                            <pic:nvPicPr>
                              <pic:cNvPr id="560" name="Picture_695"/>
                              <pic:cNvPicPr/>
                              <pic:nvPr/>
                            </pic:nvPicPr>
                            <pic:blipFill>
                              <a:blip r:embed="rId123"/>
                              <a:stretch/>
                            </pic:blipFill>
                            <pic:spPr bwMode="auto">
                              <a:xfrm>
                                <a:off x="0" y="0"/>
                                <a:ext cx="456565" cy="1318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position:absolute;z-index:251659264;o:allowoverlap:true;o:allowincell:true;mso-position-horizontal-relative:text;margin-left:30.0pt;mso-position-horizontal:absolute;mso-position-vertical-relative:text;margin-top:5.5pt;mso-position-vertical:absolute;width:35.9pt;height:103.8pt;mso-wrap-distance-left:9.0pt;mso-wrap-distance-top:0.0pt;mso-wrap-distance-right:9.0pt;mso-wrap-distance-bottom:0.0pt;" stroked="f">
                      <v:path textboxrect="0,0,0,0"/>
                      <v:imagedata r:id="rId1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铸铝合金扶手，扶手可承重204KG的压力</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88.00</w:t>
            </w:r>
            <w:r/>
          </w:p>
        </w:tc>
      </w:tr>
      <w:tr>
        <w:trPr>
          <w:trHeight w:val="2385"/>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长条凳</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66675</wp:posOffset>
                      </wp:positionH>
                      <wp:positionV relativeFrom="paragraph">
                        <wp:posOffset>28575</wp:posOffset>
                      </wp:positionV>
                      <wp:extent cx="1602740" cy="1406525"/>
                      <wp:effectExtent l="0" t="0" r="16510" b="3175"/>
                      <wp:wrapNone/>
                      <wp:docPr id="122" name="图片_14"/>
                      <wp:cNvGraphicFramePr/>
                      <a:graphic xmlns:a="http://schemas.openxmlformats.org/drawingml/2006/main">
                        <a:graphicData uri="http://schemas.openxmlformats.org/drawingml/2006/picture">
                          <pic:pic xmlns:pic="http://schemas.openxmlformats.org/drawingml/2006/picture">
                            <pic:nvPicPr>
                              <pic:cNvPr id="564" name="图片_14"/>
                              <pic:cNvPicPr/>
                              <pic:nvPr/>
                            </pic:nvPicPr>
                            <pic:blipFill>
                              <a:blip r:embed="rId124"/>
                              <a:stretch/>
                            </pic:blipFill>
                            <pic:spPr bwMode="auto">
                              <a:xfrm>
                                <a:off x="0" y="0"/>
                                <a:ext cx="1602740" cy="1406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position:absolute;z-index:251659264;o:allowoverlap:true;o:allowincell:true;mso-position-horizontal-relative:text;margin-left:5.2pt;mso-position-horizontal:absolute;mso-position-vertical-relative:text;margin-top:2.2pt;mso-position-vertical:absolute;width:126.2pt;height:110.8pt;mso-wrap-distance-left:9.0pt;mso-wrap-distance-top:0.0pt;mso-wrap-distance-right:9.0pt;mso-wrap-distance-bottom:0.0pt;" stroked="f">
                      <v:path textboxrect="0,0,0,0"/>
                      <v:imagedata r:id="rId1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坐垫PP工程塑料；钢脚架，喷涂涂料：选用优质品牌环氧型聚酯混合粉；机械加工工艺：产品经剪冲模压成型，连接处精密度高、折边挺括，并采用点焊、碰焊工艺，焊接点疤痕较少；表面处理工艺：产品表面经磷化、酸洗、静电喷塑等多道工序处理，使外观色泽均匀一致，表面光滑。。</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1512*400*410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931.00</w:t>
            </w:r>
            <w:r/>
          </w:p>
        </w:tc>
      </w:tr>
      <w:tr>
        <w:trPr>
          <w:trHeight w:val="2445"/>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三人沙发</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544195</wp:posOffset>
                      </wp:positionH>
                      <wp:positionV relativeFrom="paragraph">
                        <wp:posOffset>157480</wp:posOffset>
                      </wp:positionV>
                      <wp:extent cx="1304925" cy="1043305"/>
                      <wp:effectExtent l="0" t="0" r="9525" b="4445"/>
                      <wp:wrapNone/>
                      <wp:docPr id="123" name="图片_115"/>
                      <wp:cNvGraphicFramePr/>
                      <a:graphic xmlns:a="http://schemas.openxmlformats.org/drawingml/2006/main">
                        <a:graphicData uri="http://schemas.openxmlformats.org/drawingml/2006/picture">
                          <pic:pic xmlns:pic="http://schemas.openxmlformats.org/drawingml/2006/picture">
                            <pic:nvPicPr>
                              <pic:cNvPr id="566" name="图片_115"/>
                              <pic:cNvPicPr/>
                              <pic:nvPr/>
                            </pic:nvPicPr>
                            <pic:blipFill>
                              <a:blip r:embed="rId125"/>
                              <a:stretch/>
                            </pic:blipFill>
                            <pic:spPr bwMode="auto">
                              <a:xfrm>
                                <a:off x="0" y="0"/>
                                <a:ext cx="1304925" cy="10433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position:absolute;z-index:251659264;o:allowoverlap:true;o:allowincell:true;mso-position-horizontal-relative:text;margin-left:42.9pt;mso-position-horizontal:absolute;mso-position-vertical-relative:text;margin-top:12.4pt;mso-position-vertical:absolute;width:102.8pt;height:82.1pt;mso-wrap-distance-left:9.0pt;mso-wrap-distance-top:0.0pt;mso-wrap-distance-right:9.0pt;mso-wrap-distance-bottom:0.0pt;" stroked="f">
                      <v:path textboxrect="0,0,0,0"/>
                      <v:imagedata r:id="rId12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面料：优质超纤皮；内衬：成型耐燃海绵，符合国家防火标准，密度≥30Kg/m</w:t>
            </w:r>
            <w:r>
              <w:rPr>
                <w:rFonts w:hint="eastAsia" w:ascii="宋体" w:hAnsi="宋体" w:eastAsia="宋体" w:cs="宋体"/>
                <w:i w:val="0"/>
                <w:iCs w:val="0"/>
                <w:color w:val="auto"/>
                <w:sz w:val="21"/>
                <w:szCs w:val="21"/>
                <w:u w:val="none"/>
                <w:vertAlign w:val="superscript"/>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，耐久不变形；选用蛇形弹簧，经防锈、退火处理；框架：主体采用榫结构，实木材质，出木部分为实木。</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三人位：1800*940*860/450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1632.00</w:t>
            </w:r>
            <w:r/>
          </w:p>
        </w:tc>
      </w:tr>
      <w:tr>
        <w:trPr>
          <w:trHeight w:val="1999"/>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三人沙发</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76200</wp:posOffset>
                      </wp:positionH>
                      <wp:positionV relativeFrom="paragraph">
                        <wp:posOffset>142875</wp:posOffset>
                      </wp:positionV>
                      <wp:extent cx="1485900" cy="1104900"/>
                      <wp:effectExtent l="0" t="0" r="0" b="0"/>
                      <wp:wrapNone/>
                      <wp:docPr id="124" name="图片_134"/>
                      <wp:cNvGraphicFramePr/>
                      <a:graphic xmlns:a="http://schemas.openxmlformats.org/drawingml/2006/main">
                        <a:graphicData uri="http://schemas.openxmlformats.org/drawingml/2006/picture">
                          <pic:pic xmlns:pic="http://schemas.openxmlformats.org/drawingml/2006/picture">
                            <pic:nvPicPr>
                              <pic:cNvPr id="582" name="图片_134"/>
                              <pic:cNvPicPr/>
                              <pic:nvPr/>
                            </pic:nvPicPr>
                            <pic:blipFill>
                              <a:blip r:embed="rId126"/>
                              <a:stretch/>
                            </pic:blipFill>
                            <pic:spPr bwMode="auto">
                              <a:xfrm>
                                <a:off x="0" y="0"/>
                                <a:ext cx="1485900" cy="1104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position:absolute;z-index:251659264;o:allowoverlap:true;o:allowincell:true;mso-position-horizontal-relative:text;margin-left:6.0pt;mso-position-horizontal:absolute;mso-position-vertical-relative:text;margin-top:11.2pt;mso-position-vertical:absolute;width:117.0pt;height:87.0pt;mso-wrap-distance-left:9.0pt;mso-wrap-distance-top:0.0pt;mso-wrap-distance-right:9.0pt;mso-wrap-distance-bottom:0.0pt;" stroked="f">
                      <v:path textboxrect="0,0,0,0"/>
                      <v:imagedata r:id="rId126" o:title=""/>
                    </v:shape>
                  </w:pict>
                </mc:Fallback>
              </mc:AlternateContent>
            </w: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1162050</wp:posOffset>
                      </wp:positionH>
                      <wp:positionV relativeFrom="paragraph">
                        <wp:posOffset>85725</wp:posOffset>
                      </wp:positionV>
                      <wp:extent cx="1261110" cy="0"/>
                      <wp:effectExtent l="0" t="0" r="0" b="0"/>
                      <wp:wrapNone/>
                      <wp:docPr id="125" name="图片_132"/>
                      <wp:cNvGraphicFramePr/>
                      <a:graphic xmlns:a="http://schemas.openxmlformats.org/drawingml/2006/main">
                        <a:graphicData uri="http://schemas.openxmlformats.org/drawingml/2006/picture">
                          <pic:pic xmlns:pic="http://schemas.openxmlformats.org/drawingml/2006/picture">
                            <pic:nvPicPr>
                              <pic:cNvPr id="558" name="图片_132"/>
                              <pic:cNvPicPr/>
                              <pic:nvPr/>
                            </pic:nvPicPr>
                            <pic:blipFill>
                              <a:blip r:embed="rId20"/>
                              <a:stretch/>
                            </pic:blipFill>
                            <pic:spPr bwMode="auto">
                              <a:xfrm>
                                <a:off x="0" y="0"/>
                                <a:ext cx="126111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position:absolute;z-index:251659264;o:allowoverlap:true;o:allowincell:true;mso-position-horizontal-relative:text;margin-left:91.5pt;mso-position-horizontal:absolute;mso-position-vertical-relative:text;margin-top:6.8pt;mso-position-vertical:absolute;width:99.3pt;height:0.0pt;mso-wrap-distance-left:9.0pt;mso-wrap-distance-top:0.0pt;mso-wrap-distance-right:9.0pt;mso-wrap-distance-bottom:0.0pt;" stroked="f">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面料：优质超纤皮；内衬：成型耐燃海绵，符合国家防火标准，密度≥30Kg/m</w:t>
            </w:r>
            <w:r>
              <w:rPr>
                <w:rFonts w:hint="eastAsia" w:ascii="宋体" w:hAnsi="宋体" w:eastAsia="宋体" w:cs="宋体"/>
                <w:i w:val="0"/>
                <w:iCs w:val="0"/>
                <w:color w:val="auto"/>
                <w:sz w:val="21"/>
                <w:szCs w:val="21"/>
                <w:u w:val="none"/>
                <w:vertAlign w:val="superscript"/>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，耐久不变形；选用蛇形弹簧，经防锈、退火处理；框架：主体采用榫结构，实木材质，出木部分为实木。</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三人位：2000*940*860/450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1929.00</w:t>
            </w:r>
            <w:r/>
          </w:p>
        </w:tc>
      </w:tr>
      <w:tr>
        <w:trPr>
          <w:trHeight w:val="1999"/>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双人沙发</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152400</wp:posOffset>
                      </wp:positionH>
                      <wp:positionV relativeFrom="paragraph">
                        <wp:posOffset>180975</wp:posOffset>
                      </wp:positionV>
                      <wp:extent cx="1295400" cy="1047750"/>
                      <wp:effectExtent l="0" t="0" r="0" b="0"/>
                      <wp:wrapNone/>
                      <wp:docPr id="126" name="图片_136"/>
                      <wp:cNvGraphicFramePr/>
                      <a:graphic xmlns:a="http://schemas.openxmlformats.org/drawingml/2006/main">
                        <a:graphicData uri="http://schemas.openxmlformats.org/drawingml/2006/picture">
                          <pic:pic xmlns:pic="http://schemas.openxmlformats.org/drawingml/2006/picture">
                            <pic:nvPicPr>
                              <pic:cNvPr id="580" name="图片_136"/>
                              <pic:cNvPicPr/>
                              <pic:nvPr/>
                            </pic:nvPicPr>
                            <pic:blipFill>
                              <a:blip r:embed="rId127"/>
                              <a:stretch/>
                            </pic:blipFill>
                            <pic:spPr bwMode="auto">
                              <a:xfrm>
                                <a:off x="0" y="0"/>
                                <a:ext cx="1295400" cy="10477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position:absolute;z-index:251659264;o:allowoverlap:true;o:allowincell:true;mso-position-horizontal-relative:text;margin-left:12.0pt;mso-position-horizontal:absolute;mso-position-vertical-relative:text;margin-top:14.2pt;mso-position-vertical:absolute;width:102.0pt;height:82.5pt;mso-wrap-distance-left:9.0pt;mso-wrap-distance-top:0.0pt;mso-wrap-distance-right:9.0pt;mso-wrap-distance-bottom:0.0pt;" stroked="f">
                      <v:path textboxrect="0,0,0,0"/>
                      <v:imagedata r:id="rId127" o:title=""/>
                    </v:shape>
                  </w:pict>
                </mc:Fallback>
              </mc:AlternateContent>
            </w: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1104900</wp:posOffset>
                      </wp:positionH>
                      <wp:positionV relativeFrom="paragraph">
                        <wp:posOffset>0</wp:posOffset>
                      </wp:positionV>
                      <wp:extent cx="1318260" cy="0"/>
                      <wp:effectExtent l="0" t="0" r="0" b="0"/>
                      <wp:wrapNone/>
                      <wp:docPr id="127" name="图片_133"/>
                      <wp:cNvGraphicFramePr/>
                      <a:graphic xmlns:a="http://schemas.openxmlformats.org/drawingml/2006/main">
                        <a:graphicData uri="http://schemas.openxmlformats.org/drawingml/2006/picture">
                          <pic:pic xmlns:pic="http://schemas.openxmlformats.org/drawingml/2006/picture">
                            <pic:nvPicPr>
                              <pic:cNvPr id="561" name="图片_133"/>
                              <pic:cNvPicPr/>
                              <pic:nvPr/>
                            </pic:nvPicPr>
                            <pic:blipFill>
                              <a:blip r:embed="rId20"/>
                              <a:stretch/>
                            </pic:blipFill>
                            <pic:spPr bwMode="auto">
                              <a:xfrm>
                                <a:off x="0" y="0"/>
                                <a:ext cx="131826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position:absolute;z-index:251659264;o:allowoverlap:true;o:allowincell:true;mso-position-horizontal-relative:text;margin-left:87.0pt;mso-position-horizontal:absolute;mso-position-vertical-relative:text;margin-top:0.0pt;mso-position-vertical:absolute;width:103.8pt;height:0.0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1143000</wp:posOffset>
                      </wp:positionH>
                      <wp:positionV relativeFrom="paragraph">
                        <wp:posOffset>1466850</wp:posOffset>
                      </wp:positionV>
                      <wp:extent cx="1280160" cy="0"/>
                      <wp:effectExtent l="0" t="0" r="0" b="0"/>
                      <wp:wrapNone/>
                      <wp:docPr id="128" name="图片_131"/>
                      <wp:cNvGraphicFramePr/>
                      <a:graphic xmlns:a="http://schemas.openxmlformats.org/drawingml/2006/main">
                        <a:graphicData uri="http://schemas.openxmlformats.org/drawingml/2006/picture">
                          <pic:pic xmlns:pic="http://schemas.openxmlformats.org/drawingml/2006/picture">
                            <pic:nvPicPr>
                              <pic:cNvPr id="559" name="图片_131"/>
                              <pic:cNvPicPr/>
                              <pic:nvPr/>
                            </pic:nvPicPr>
                            <pic:blipFill>
                              <a:blip r:embed="rId20"/>
                              <a:stretch/>
                            </pic:blipFill>
                            <pic:spPr bwMode="auto">
                              <a:xfrm>
                                <a:off x="0" y="0"/>
                                <a:ext cx="128016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position:absolute;z-index:251659264;o:allowoverlap:true;o:allowincell:true;mso-position-horizontal-relative:text;margin-left:90.0pt;mso-position-horizontal:absolute;mso-position-vertical-relative:text;margin-top:115.5pt;mso-position-vertical:absolute;width:100.8pt;height:0.0pt;mso-wrap-distance-left:9.0pt;mso-wrap-distance-top:0.0pt;mso-wrap-distance-right:9.0pt;mso-wrap-distance-bottom:0.0pt;" stroked="f">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面料：优质超纤皮；内衬：成型耐燃海绵，符合国家防火标准，密度≥30Kg/m</w:t>
            </w:r>
            <w:r>
              <w:rPr>
                <w:rFonts w:hint="eastAsia" w:ascii="宋体" w:hAnsi="宋体" w:eastAsia="宋体" w:cs="宋体"/>
                <w:i w:val="0"/>
                <w:iCs w:val="0"/>
                <w:color w:val="auto"/>
                <w:sz w:val="21"/>
                <w:szCs w:val="21"/>
                <w:u w:val="none"/>
                <w:vertAlign w:val="superscript"/>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，耐久不变形；选用蛇形弹簧，经防锈、退火处理；框架：主体采用榫结构，实木材质，出木部分为实木。</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二人位：1800*940*860/450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1454.00</w:t>
            </w:r>
            <w:r/>
          </w:p>
        </w:tc>
      </w:tr>
      <w:tr>
        <w:trPr>
          <w:trHeight w:val="1999"/>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单人沙发</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238125</wp:posOffset>
                      </wp:positionH>
                      <wp:positionV relativeFrom="paragraph">
                        <wp:posOffset>19050</wp:posOffset>
                      </wp:positionV>
                      <wp:extent cx="1533525" cy="1250315"/>
                      <wp:effectExtent l="0" t="0" r="9525" b="6985"/>
                      <wp:wrapNone/>
                      <wp:docPr id="129" name="图片_135"/>
                      <wp:cNvGraphicFramePr/>
                      <a:graphic xmlns:a="http://schemas.openxmlformats.org/drawingml/2006/main">
                        <a:graphicData uri="http://schemas.openxmlformats.org/drawingml/2006/picture">
                          <pic:pic xmlns:pic="http://schemas.openxmlformats.org/drawingml/2006/picture">
                            <pic:nvPicPr>
                              <pic:cNvPr id="568" name="图片_135"/>
                              <pic:cNvPicPr/>
                              <pic:nvPr/>
                            </pic:nvPicPr>
                            <pic:blipFill>
                              <a:blip r:embed="rId128"/>
                              <a:stretch/>
                            </pic:blipFill>
                            <pic:spPr bwMode="auto">
                              <a:xfrm>
                                <a:off x="0" y="0"/>
                                <a:ext cx="1533525" cy="12503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position:absolute;z-index:251659264;o:allowoverlap:true;o:allowincell:true;mso-position-horizontal-relative:text;margin-left:18.8pt;mso-position-horizontal:absolute;mso-position-vertical-relative:text;margin-top:1.5pt;mso-position-vertical:absolute;width:120.8pt;height:98.4pt;mso-wrap-distance-left:9.0pt;mso-wrap-distance-top:0.0pt;mso-wrap-distance-right:9.0pt;mso-wrap-distance-bottom:0.0pt;" stroked="f">
                      <v:path textboxrect="0,0,0,0"/>
                      <v:imagedata r:id="rId1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面料：优质超纤皮；内衬：成型耐燃海绵，符合国家防火标准，密度≥30Kg/m</w:t>
            </w:r>
            <w:r>
              <w:rPr>
                <w:rFonts w:hint="eastAsia" w:ascii="宋体" w:hAnsi="宋体" w:eastAsia="宋体" w:cs="宋体"/>
                <w:i w:val="0"/>
                <w:iCs w:val="0"/>
                <w:color w:val="auto"/>
                <w:sz w:val="21"/>
                <w:szCs w:val="21"/>
                <w:u w:val="none"/>
                <w:vertAlign w:val="superscript"/>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，耐久不变形；选用蛇形弹簧，经防锈、退火处理；框架：主体采用榫结构，实木材质，出木部分为实木。</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860*800*820/450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1261.00</w:t>
            </w:r>
            <w:r/>
          </w:p>
        </w:tc>
      </w:tr>
      <w:tr>
        <w:trPr>
          <w:trHeight w:val="1999"/>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长茶几</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200025</wp:posOffset>
                      </wp:positionH>
                      <wp:positionV relativeFrom="paragraph">
                        <wp:posOffset>227965</wp:posOffset>
                      </wp:positionV>
                      <wp:extent cx="1521460" cy="885825"/>
                      <wp:effectExtent l="0" t="0" r="2540" b="9525"/>
                      <wp:wrapNone/>
                      <wp:docPr id="130" name="Picture_858"/>
                      <wp:cNvGraphicFramePr/>
                      <a:graphic xmlns:a="http://schemas.openxmlformats.org/drawingml/2006/main">
                        <a:graphicData uri="http://schemas.openxmlformats.org/drawingml/2006/picture">
                          <pic:pic xmlns:pic="http://schemas.openxmlformats.org/drawingml/2006/picture">
                            <pic:nvPicPr>
                              <pic:cNvPr id="562" name="Picture_858"/>
                              <pic:cNvPicPr/>
                              <pic:nvPr/>
                            </pic:nvPicPr>
                            <pic:blipFill>
                              <a:blip r:embed="rId129"/>
                              <a:stretch/>
                            </pic:blipFill>
                            <pic:spPr bwMode="auto">
                              <a:xfrm>
                                <a:off x="0" y="0"/>
                                <a:ext cx="1521460" cy="885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position:absolute;z-index:251659264;o:allowoverlap:true;o:allowincell:true;mso-position-horizontal-relative:text;margin-left:15.8pt;mso-position-horizontal:absolute;mso-position-vertical-relative:text;margin-top:17.9pt;mso-position-vertical:absolute;width:119.8pt;height:69.8pt;mso-wrap-distance-left:9.0pt;mso-wrap-distance-top:0.0pt;mso-wrap-distance-right:9.0pt;mso-wrap-distance-bottom:0.0pt;" stroked="f">
                      <v:path textboxrect="0,0,0,0"/>
                      <v:imagedata r:id="rId12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基材：橡胶木指接板；几脚为白蜡木实木；油漆：优质品牌环保漆，“五底三面”工艺，硬度达到2H～3H级，木纹清晰，色泽均匀；几面厚度为25mm。</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1200*600*750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877.00</w:t>
            </w:r>
            <w:r/>
          </w:p>
        </w:tc>
      </w:tr>
      <w:tr>
        <w:trPr>
          <w:trHeight w:val="1999"/>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方茶几</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200025</wp:posOffset>
                      </wp:positionH>
                      <wp:positionV relativeFrom="paragraph">
                        <wp:posOffset>228600</wp:posOffset>
                      </wp:positionV>
                      <wp:extent cx="809625" cy="742950"/>
                      <wp:effectExtent l="0" t="0" r="9525" b="0"/>
                      <wp:wrapNone/>
                      <wp:docPr id="131" name="Picture_858_SpCnt_1"/>
                      <wp:cNvGraphicFramePr/>
                      <a:graphic xmlns:a="http://schemas.openxmlformats.org/drawingml/2006/main">
                        <a:graphicData uri="http://schemas.openxmlformats.org/drawingml/2006/picture">
                          <pic:pic xmlns:pic="http://schemas.openxmlformats.org/drawingml/2006/picture">
                            <pic:nvPicPr>
                              <pic:cNvPr id="563" name="Picture_858_SpCnt_1"/>
                              <pic:cNvPicPr/>
                              <pic:nvPr/>
                            </pic:nvPicPr>
                            <pic:blipFill>
                              <a:blip r:embed="rId130"/>
                              <a:stretch/>
                            </pic:blipFill>
                            <pic:spPr bwMode="auto">
                              <a:xfrm>
                                <a:off x="0" y="0"/>
                                <a:ext cx="809625" cy="742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position:absolute;z-index:251659264;o:allowoverlap:true;o:allowincell:true;mso-position-horizontal-relative:text;margin-left:15.8pt;mso-position-horizontal:absolute;mso-position-vertical-relative:text;margin-top:18.0pt;mso-position-vertical:absolute;width:63.8pt;height:58.5pt;mso-wrap-distance-left:9.0pt;mso-wrap-distance-top:0.0pt;mso-wrap-distance-right:9.0pt;mso-wrap-distance-bottom:0.0pt;" stroked="f">
                      <v:path textboxrect="0,0,0,0"/>
                      <v:imagedata r:id="rId1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基材：橡胶木指接板；几脚为白蜡木实木；油漆：优质品牌环保漆，“五底三面”工艺，硬度达到2H～3H级，木纹清晰，色泽均匀；几面厚度为25mm。</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600*600*750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485.00</w:t>
            </w:r>
            <w:r/>
          </w:p>
        </w:tc>
      </w:tr>
      <w:tr>
        <w:trPr>
          <w:trHeight w:val="1999"/>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异形大厅沙发</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19050</wp:posOffset>
                      </wp:positionH>
                      <wp:positionV relativeFrom="paragraph">
                        <wp:posOffset>190500</wp:posOffset>
                      </wp:positionV>
                      <wp:extent cx="1762125" cy="779780"/>
                      <wp:effectExtent l="0" t="0" r="9525" b="1270"/>
                      <wp:wrapNone/>
                      <wp:docPr id="132" name="图片_128"/>
                      <wp:cNvGraphicFramePr/>
                      <a:graphic xmlns:a="http://schemas.openxmlformats.org/drawingml/2006/main">
                        <a:graphicData uri="http://schemas.openxmlformats.org/drawingml/2006/picture">
                          <pic:pic xmlns:pic="http://schemas.openxmlformats.org/drawingml/2006/picture">
                            <pic:nvPicPr>
                              <pic:cNvPr id="565" name="图片_128"/>
                              <pic:cNvPicPr/>
                              <pic:nvPr/>
                            </pic:nvPicPr>
                            <pic:blipFill>
                              <a:blip r:embed="rId131"/>
                              <a:stretch/>
                            </pic:blipFill>
                            <pic:spPr bwMode="auto">
                              <a:xfrm>
                                <a:off x="0" y="0"/>
                                <a:ext cx="1762125" cy="7797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position:absolute;z-index:251659264;o:allowoverlap:true;o:allowincell:true;mso-position-horizontal-relative:text;margin-left:1.5pt;mso-position-horizontal:absolute;mso-position-vertical-relative:text;margin-top:15.0pt;mso-position-vertical:absolute;width:138.8pt;height:61.4pt;mso-wrap-distance-left:9.0pt;mso-wrap-distance-top:0.0pt;mso-wrap-distance-right:9.0pt;mso-wrap-distance-bottom:0.0pt;" stroked="f">
                      <v:path textboxrect="0,0,0,0"/>
                      <v:imagedata r:id="rId13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面料：优质绒布面料；内衬：成型耐燃海绵，符合国家防火标准，密度≥30Kg/m</w:t>
            </w:r>
            <w:r>
              <w:rPr>
                <w:rFonts w:hint="eastAsia" w:ascii="宋体" w:hAnsi="宋体" w:eastAsia="宋体" w:cs="宋体"/>
                <w:i w:val="0"/>
                <w:iCs w:val="0"/>
                <w:color w:val="auto"/>
                <w:sz w:val="21"/>
                <w:szCs w:val="21"/>
                <w:u w:val="none"/>
                <w:vertAlign w:val="superscript"/>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，耐久不变形；选用蛇形弹簧，经防锈、退火处理；框架：主体采用榫结构，实木材质，出木部分为实木。</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3400*1250*800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4855.00</w:t>
            </w:r>
            <w:r/>
          </w:p>
        </w:tc>
      </w:tr>
      <w:tr>
        <w:trPr>
          <w:trHeight w:val="1999"/>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沙发圆凳</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219075</wp:posOffset>
                      </wp:positionH>
                      <wp:positionV relativeFrom="paragraph">
                        <wp:posOffset>95250</wp:posOffset>
                      </wp:positionV>
                      <wp:extent cx="752475" cy="1082675"/>
                      <wp:effectExtent l="0" t="0" r="9525" b="3175"/>
                      <wp:wrapNone/>
                      <wp:docPr id="133" name="图片_132_SpCnt_1"/>
                      <wp:cNvGraphicFramePr/>
                      <a:graphic xmlns:a="http://schemas.openxmlformats.org/drawingml/2006/main">
                        <a:graphicData uri="http://schemas.openxmlformats.org/drawingml/2006/picture">
                          <pic:pic xmlns:pic="http://schemas.openxmlformats.org/drawingml/2006/picture">
                            <pic:nvPicPr>
                              <pic:cNvPr id="569" name="图片_132_SpCnt_1"/>
                              <pic:cNvPicPr/>
                              <pic:nvPr/>
                            </pic:nvPicPr>
                            <pic:blipFill>
                              <a:blip r:embed="rId132"/>
                              <a:stretch/>
                            </pic:blipFill>
                            <pic:spPr bwMode="auto">
                              <a:xfrm>
                                <a:off x="0" y="0"/>
                                <a:ext cx="752475" cy="10826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position:absolute;z-index:251659264;o:allowoverlap:true;o:allowincell:true;mso-position-horizontal-relative:text;margin-left:17.2pt;mso-position-horizontal:absolute;mso-position-vertical-relative:text;margin-top:7.5pt;mso-position-vertical:absolute;width:59.2pt;height:85.2pt;mso-wrap-distance-left:9.0pt;mso-wrap-distance-top:0.0pt;mso-wrap-distance-right:9.0pt;mso-wrap-distance-bottom:0.0pt;" stroked="f">
                      <v:path textboxrect="0,0,0,0"/>
                      <v:imagedata r:id="rId1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面料：优质绒布面料；内衬：成型耐燃海绵，符合国家防火标准，密度≥30Kg/m</w:t>
            </w:r>
            <w:r>
              <w:rPr>
                <w:rFonts w:hint="eastAsia" w:ascii="宋体" w:hAnsi="宋体" w:eastAsia="宋体" w:cs="宋体"/>
                <w:i w:val="0"/>
                <w:iCs w:val="0"/>
                <w:color w:val="auto"/>
                <w:sz w:val="21"/>
                <w:szCs w:val="21"/>
                <w:u w:val="none"/>
                <w:vertAlign w:val="superscript"/>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，耐久不变形；选用蛇形弹簧，经防锈、退火处理；框架：主体采用榫结构，实木材质，出木部分为实木。</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直径350*450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416.00</w:t>
            </w:r>
            <w:r/>
          </w:p>
        </w:tc>
      </w:tr>
      <w:tr>
        <w:trPr>
          <w:trHeight w:val="1999"/>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57150</wp:posOffset>
                      </wp:positionH>
                      <wp:positionV relativeFrom="paragraph">
                        <wp:posOffset>104775</wp:posOffset>
                      </wp:positionV>
                      <wp:extent cx="1743075" cy="927735"/>
                      <wp:effectExtent l="0" t="0" r="9525" b="5715"/>
                      <wp:wrapNone/>
                      <wp:docPr id="134" name="图片_133_SpCnt_1"/>
                      <wp:cNvGraphicFramePr/>
                      <a:graphic xmlns:a="http://schemas.openxmlformats.org/drawingml/2006/main">
                        <a:graphicData uri="http://schemas.openxmlformats.org/drawingml/2006/picture">
                          <pic:pic xmlns:pic="http://schemas.openxmlformats.org/drawingml/2006/picture">
                            <pic:nvPicPr>
                              <pic:cNvPr id="567" name="图片_133_SpCnt_1"/>
                              <pic:cNvPicPr/>
                              <pic:nvPr/>
                            </pic:nvPicPr>
                            <pic:blipFill>
                              <a:blip r:embed="rId133"/>
                              <a:stretch/>
                            </pic:blipFill>
                            <pic:spPr bwMode="auto">
                              <a:xfrm>
                                <a:off x="0" y="0"/>
                                <a:ext cx="1743075" cy="927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position:absolute;z-index:251659264;o:allowoverlap:true;o:allowincell:true;mso-position-horizontal-relative:text;margin-left:4.5pt;mso-position-horizontal:absolute;mso-position-vertical-relative:text;margin-top:8.2pt;mso-position-vertical:absolute;width:137.2pt;height:73.0pt;mso-wrap-distance-left:9.0pt;mso-wrap-distance-top:0.0pt;mso-wrap-distance-right:9.0pt;mso-wrap-distance-bottom:0.0pt;" stroked="f">
                      <v:path textboxrect="0,0,0,0"/>
                      <v:imagedata r:id="rId133" o:title=""/>
                    </v:shape>
                  </w:pict>
                </mc:Fallback>
              </mc:AlternateContent>
            </w:r>
            <w:r/>
          </w:p>
        </w:tc>
        <w:tc>
          <w:tcPr>
            <w:shd w:val="clear" w:color="auto" w:fill="auto"/>
            <w:tcBorders>
              <w:top w:val="none" w:color="000000" w:sz="4" w:space="0"/>
              <w:left w:val="none" w:color="000000" w:sz="4" w:space="0"/>
              <w:bottom w:val="none" w:color="000000" w:sz="4" w:space="0"/>
              <w:right w:val="non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岩板台面，木制底座，基材：橡胶木指接板；几脚为白蜡木实木；油漆：优质品牌环保漆，“五底三面”工艺，硬度达到2H～3H级，木纹清晰，色泽均匀；</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1400*720*380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2744.00</w:t>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单人沙发</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174625</wp:posOffset>
                      </wp:positionH>
                      <wp:positionV relativeFrom="paragraph">
                        <wp:posOffset>107315</wp:posOffset>
                      </wp:positionV>
                      <wp:extent cx="1292225" cy="1003935"/>
                      <wp:effectExtent l="0" t="0" r="3175" b="5715"/>
                      <wp:wrapNone/>
                      <wp:docPr id="135" name="图片_48"/>
                      <wp:cNvGraphicFramePr/>
                      <a:graphic xmlns:a="http://schemas.openxmlformats.org/drawingml/2006/main">
                        <a:graphicData uri="http://schemas.openxmlformats.org/drawingml/2006/picture">
                          <pic:pic xmlns:pic="http://schemas.openxmlformats.org/drawingml/2006/picture">
                            <pic:nvPicPr>
                              <pic:cNvPr id="570" name="图片_48"/>
                              <pic:cNvPicPr/>
                              <pic:nvPr/>
                            </pic:nvPicPr>
                            <pic:blipFill>
                              <a:blip r:embed="rId134"/>
                              <a:stretch/>
                            </pic:blipFill>
                            <pic:spPr bwMode="auto">
                              <a:xfrm>
                                <a:off x="0" y="0"/>
                                <a:ext cx="1292225" cy="1003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position:absolute;z-index:251659264;o:allowoverlap:true;o:allowincell:true;mso-position-horizontal-relative:text;margin-left:13.8pt;mso-position-horizontal:absolute;mso-position-vertical-relative:text;margin-top:8.4pt;mso-position-vertical:absolute;width:101.8pt;height:79.0pt;mso-wrap-distance-left:9.0pt;mso-wrap-distance-top:0.0pt;mso-wrap-distance-right:9.0pt;mso-wrap-distance-bottom:0.0pt;" stroked="f">
                      <v:path textboxrect="0,0,0,0"/>
                      <v:imagedata r:id="rId134" o:title=""/>
                    </v:shape>
                  </w:pict>
                </mc:Fallback>
              </mc:AlternateContent>
            </w: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247650</wp:posOffset>
                      </wp:positionH>
                      <wp:positionV relativeFrom="paragraph">
                        <wp:posOffset>0</wp:posOffset>
                      </wp:positionV>
                      <wp:extent cx="1219835" cy="0"/>
                      <wp:effectExtent l="0" t="0" r="0" b="0"/>
                      <wp:wrapNone/>
                      <wp:docPr id="136" name="图片_131_SpCnt_1"/>
                      <wp:cNvGraphicFramePr/>
                      <a:graphic xmlns:a="http://schemas.openxmlformats.org/drawingml/2006/main">
                        <a:graphicData uri="http://schemas.openxmlformats.org/drawingml/2006/picture">
                          <pic:pic xmlns:pic="http://schemas.openxmlformats.org/drawingml/2006/picture">
                            <pic:nvPicPr>
                              <pic:cNvPr id="575" name="图片_131_SpCnt_1"/>
                              <pic:cNvPicPr/>
                              <pic:nvPr/>
                            </pic:nvPicPr>
                            <pic:blipFill>
                              <a:blip r:embed="rId20"/>
                              <a:stretch/>
                            </pic:blipFill>
                            <pic:spPr bwMode="auto">
                              <a:xfrm>
                                <a:off x="0" y="0"/>
                                <a:ext cx="12198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position:absolute;z-index:251659264;o:allowoverlap:true;o:allowincell:true;mso-position-horizontal-relative:text;margin-left:19.5pt;mso-position-horizontal:absolute;mso-position-vertical-relative:text;margin-top:0.0pt;mso-position-vertical:absolute;width:96.0pt;height:0.0pt;mso-wrap-distance-left:9.0pt;mso-wrap-distance-top:0.0pt;mso-wrap-distance-right:9.0pt;mso-wrap-distance-bottom:0.0pt;" stroked="f">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面料：优质超纤皮；内衬：优质品牌成型耐燃海绵，符合国家防火标准，密度≥30Kg/m</w:t>
            </w:r>
            <w:r>
              <w:rPr>
                <w:rFonts w:hint="eastAsia" w:ascii="宋体" w:hAnsi="宋体" w:eastAsia="宋体" w:cs="宋体"/>
                <w:i w:val="0"/>
                <w:iCs w:val="0"/>
                <w:color w:val="auto"/>
                <w:sz w:val="21"/>
                <w:szCs w:val="21"/>
                <w:u w:val="none"/>
                <w:vertAlign w:val="superscript"/>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，耐久不变形；选用蛇形弹簧，经防锈、退火处理；框架：主体采用榫结构，实木橡胶木材质；钢色五金脚。</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1750*750*750/450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1454.00</w:t>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270510</wp:posOffset>
                      </wp:positionH>
                      <wp:positionV relativeFrom="paragraph">
                        <wp:posOffset>47625</wp:posOffset>
                      </wp:positionV>
                      <wp:extent cx="1206500" cy="1205865"/>
                      <wp:effectExtent l="0" t="0" r="12700" b="13335"/>
                      <wp:wrapNone/>
                      <wp:docPr id="137" name="图片_21"/>
                      <wp:cNvGraphicFramePr/>
                      <a:graphic xmlns:a="http://schemas.openxmlformats.org/drawingml/2006/main">
                        <a:graphicData uri="http://schemas.openxmlformats.org/drawingml/2006/picture">
                          <pic:pic xmlns:pic="http://schemas.openxmlformats.org/drawingml/2006/picture">
                            <pic:nvPicPr>
                              <pic:cNvPr id="571" name="图片_21"/>
                              <pic:cNvPicPr/>
                              <pic:nvPr/>
                            </pic:nvPicPr>
                            <pic:blipFill>
                              <a:blip r:embed="rId135"/>
                              <a:stretch/>
                            </pic:blipFill>
                            <pic:spPr bwMode="auto">
                              <a:xfrm>
                                <a:off x="0" y="0"/>
                                <a:ext cx="1206500" cy="1205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position:absolute;z-index:251659264;o:allowoverlap:true;o:allowincell:true;mso-position-horizontal-relative:text;margin-left:21.3pt;mso-position-horizontal:absolute;mso-position-vertical-relative:text;margin-top:3.8pt;mso-position-vertical:absolute;width:95.0pt;height:94.9pt;mso-wrap-distance-left:9.0pt;mso-wrap-distance-top:0.0pt;mso-wrap-distance-right:9.0pt;mso-wrap-distance-bottom:0.0pt;" stroked="f">
                      <v:path textboxrect="0,0,0,0"/>
                      <v:imagedata r:id="rId13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基材：E1级刨花板；面材：优质品牌防火饰面板面材：台面厚度为25mm；封边条：优质</w:t>
            </w:r>
            <w:r>
              <w:rPr>
                <w:rFonts w:hint="eastAsia" w:ascii="宋体" w:hAnsi="宋体" w:cs="宋体"/>
                <w:i w:val="0"/>
                <w:iCs w:val="0"/>
                <w:color w:val="auto"/>
                <w:sz w:val="21"/>
                <w:szCs w:val="21"/>
                <w:u w:val="none"/>
                <w:lang w:val="en-US" w:eastAsia="zh-CN" w:bidi="ar"/>
              </w:rPr>
              <w:t xml:space="preserve">品牌</w:t>
            </w:r>
            <w:r>
              <w:rPr>
                <w:rFonts w:hint="eastAsia" w:ascii="宋体" w:hAnsi="宋体" w:eastAsia="宋体" w:cs="宋体"/>
                <w:i w:val="0"/>
                <w:iCs w:val="0"/>
                <w:color w:val="auto"/>
                <w:sz w:val="21"/>
                <w:szCs w:val="21"/>
                <w:u w:val="none"/>
                <w:lang w:val="en-US" w:eastAsia="zh-CN" w:bidi="ar"/>
              </w:rPr>
              <w:t xml:space="preserve">封边条；胶水：优质品牌环保热熔胶；桌架采用1.8mm厚度一级冷轧钢板特生产钢制框架，下架方管尺寸为60mm*30mm，壁管厚度1.8mm，钢制部件表面经酸洗磷化、除锈、静电喷涂等工序处理，使外表美观大方。</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1000*600*450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712.00</w:t>
            </w:r>
            <w:r/>
          </w:p>
        </w:tc>
      </w:tr>
      <w:tr>
        <w:trPr>
          <w:trHeight w:val="1999"/>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大厅沙发</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47625</wp:posOffset>
                      </wp:positionH>
                      <wp:positionV relativeFrom="paragraph">
                        <wp:posOffset>209550</wp:posOffset>
                      </wp:positionV>
                      <wp:extent cx="1732915" cy="904240"/>
                      <wp:effectExtent l="0" t="0" r="635" b="10160"/>
                      <wp:wrapNone/>
                      <wp:docPr id="138" name="图片_134_SpCnt_1"/>
                      <wp:cNvGraphicFramePr/>
                      <a:graphic xmlns:a="http://schemas.openxmlformats.org/drawingml/2006/main">
                        <a:graphicData uri="http://schemas.openxmlformats.org/drawingml/2006/picture">
                          <pic:pic xmlns:pic="http://schemas.openxmlformats.org/drawingml/2006/picture">
                            <pic:nvPicPr>
                              <pic:cNvPr id="572" name="图片_134_SpCnt_1"/>
                              <pic:cNvPicPr/>
                              <pic:nvPr/>
                            </pic:nvPicPr>
                            <pic:blipFill>
                              <a:blip r:embed="rId136"/>
                              <a:stretch/>
                            </pic:blipFill>
                            <pic:spPr bwMode="auto">
                              <a:xfrm>
                                <a:off x="0" y="0"/>
                                <a:ext cx="1732915" cy="904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position:absolute;z-index:251659264;o:allowoverlap:true;o:allowincell:true;mso-position-horizontal-relative:text;margin-left:3.8pt;mso-position-horizontal:absolute;mso-position-vertical-relative:text;margin-top:16.5pt;mso-position-vertical:absolute;width:136.4pt;height:71.2pt;mso-wrap-distance-left:9.0pt;mso-wrap-distance-top:0.0pt;mso-wrap-distance-right:9.0pt;mso-wrap-distance-bottom:0.0pt;" stroked="f">
                      <v:path textboxrect="0,0,0,0"/>
                      <v:imagedata r:id="rId13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面料：优质超纤皮；内衬：优质品牌成型耐燃海绵，符合国家防火标准，密度≥30Kg/m</w:t>
            </w:r>
            <w:r>
              <w:rPr>
                <w:rFonts w:hint="eastAsia" w:ascii="宋体" w:hAnsi="宋体" w:eastAsia="宋体" w:cs="宋体"/>
                <w:i w:val="0"/>
                <w:iCs w:val="0"/>
                <w:color w:val="auto"/>
                <w:sz w:val="21"/>
                <w:szCs w:val="21"/>
                <w:u w:val="none"/>
                <w:vertAlign w:val="superscript"/>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，耐久不变形；选用蛇形弹簧，经防锈、退火处理；框架：主体采用榫结构，实木橡胶木材质；钢色五金脚。</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2000*600*1200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1780.00</w:t>
            </w:r>
            <w:r/>
          </w:p>
        </w:tc>
      </w:tr>
      <w:tr>
        <w:trPr>
          <w:trHeight w:val="2790"/>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沙发</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tcPr>
          <w:p>
            <w:pPr>
              <w:ind w:left="0" w:right="0"/>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50800</wp:posOffset>
                      </wp:positionH>
                      <wp:positionV relativeFrom="paragraph">
                        <wp:posOffset>-687070</wp:posOffset>
                      </wp:positionV>
                      <wp:extent cx="1768475" cy="1610360"/>
                      <wp:effectExtent l="0" t="0" r="3175" b="8890"/>
                      <wp:wrapNone/>
                      <wp:docPr id="139" name="图片_177"/>
                      <wp:cNvGraphicFramePr/>
                      <a:graphic xmlns:a="http://schemas.openxmlformats.org/drawingml/2006/main">
                        <a:graphicData uri="http://schemas.openxmlformats.org/drawingml/2006/picture">
                          <pic:pic xmlns:pic="http://schemas.openxmlformats.org/drawingml/2006/picture">
                            <pic:nvPicPr>
                              <pic:cNvPr id="576" name="图片_177"/>
                              <pic:cNvPicPr/>
                              <pic:nvPr/>
                            </pic:nvPicPr>
                            <pic:blipFill>
                              <a:blip r:embed="rId137"/>
                              <a:stretch/>
                            </pic:blipFill>
                            <pic:spPr bwMode="auto">
                              <a:xfrm>
                                <a:off x="0" y="0"/>
                                <a:ext cx="1768475" cy="16103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position:absolute;z-index:251659264;o:allowoverlap:true;o:allowincell:true;mso-position-horizontal-relative:text;margin-left:4.0pt;mso-position-horizontal:absolute;mso-position-vertical-relative:text;margin-top:-54.1pt;mso-position-vertical:absolute;width:139.2pt;height:126.8pt;mso-wrap-distance-left:9.0pt;mso-wrap-distance-top:0.0pt;mso-wrap-distance-right:9.0pt;mso-wrap-distance-bottom:0.0pt;" stroked="f">
                      <v:path textboxrect="0,0,0,0"/>
                      <v:imagedata r:id="rId13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面料：优质超纤皮；内衬：优质品牌成型耐燃海绵，符合国家防火标准，密度≥30Kg/m</w:t>
            </w:r>
            <w:r>
              <w:rPr>
                <w:rFonts w:hint="eastAsia" w:ascii="宋体" w:hAnsi="宋体" w:eastAsia="宋体" w:cs="宋体"/>
                <w:i w:val="0"/>
                <w:iCs w:val="0"/>
                <w:color w:val="auto"/>
                <w:sz w:val="21"/>
                <w:szCs w:val="21"/>
                <w:u w:val="none"/>
                <w:vertAlign w:val="superscript"/>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，耐久不变形；选用蛇形弹簧，经防锈、退火处理；框架：主体采用榫结构，实木橡胶木材质；钢色五金脚。</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三人位：2000*850*800/420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2225.00</w:t>
            </w:r>
            <w:r/>
          </w:p>
        </w:tc>
      </w:tr>
      <w:tr>
        <w:trPr>
          <w:trHeight w:val="2460"/>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167005</wp:posOffset>
                      </wp:positionH>
                      <wp:positionV relativeFrom="paragraph">
                        <wp:posOffset>184150</wp:posOffset>
                      </wp:positionV>
                      <wp:extent cx="1422400" cy="956310"/>
                      <wp:effectExtent l="0" t="0" r="6350" b="15240"/>
                      <wp:wrapNone/>
                      <wp:docPr id="140" name="图片_178"/>
                      <wp:cNvGraphicFramePr/>
                      <a:graphic xmlns:a="http://schemas.openxmlformats.org/drawingml/2006/main">
                        <a:graphicData uri="http://schemas.openxmlformats.org/drawingml/2006/picture">
                          <pic:pic xmlns:pic="http://schemas.openxmlformats.org/drawingml/2006/picture">
                            <pic:nvPicPr>
                              <pic:cNvPr id="574" name="图片_178"/>
                              <pic:cNvPicPr/>
                              <pic:nvPr/>
                            </pic:nvPicPr>
                            <pic:blipFill>
                              <a:blip r:embed="rId138"/>
                              <a:stretch/>
                            </pic:blipFill>
                            <pic:spPr bwMode="auto">
                              <a:xfrm>
                                <a:off x="0" y="0"/>
                                <a:ext cx="1422400" cy="956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position:absolute;z-index:251659264;o:allowoverlap:true;o:allowincell:true;mso-position-horizontal-relative:text;margin-left:13.1pt;mso-position-horizontal:absolute;mso-position-vertical-relative:text;margin-top:14.5pt;mso-position-vertical:absolute;width:112.0pt;height:75.3pt;mso-wrap-distance-left:9.0pt;mso-wrap-distance-top:0.0pt;mso-wrap-distance-right:9.0pt;mso-wrap-distance-bottom:0.0pt;" stroked="f">
                      <v:path textboxrect="0,0,0,0"/>
                      <v:imagedata r:id="rId13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基材：E1级刨花板；面材：优质品牌防火饰面板面材：台面厚度为25mm；封边条：优质</w:t>
            </w:r>
            <w:r>
              <w:rPr>
                <w:rFonts w:hint="eastAsia" w:ascii="宋体" w:hAnsi="宋体" w:cs="宋体"/>
                <w:i w:val="0"/>
                <w:iCs w:val="0"/>
                <w:color w:val="auto"/>
                <w:sz w:val="21"/>
                <w:szCs w:val="21"/>
                <w:u w:val="none"/>
                <w:lang w:val="en-US" w:eastAsia="zh-CN" w:bidi="ar"/>
              </w:rPr>
              <w:t xml:space="preserve">品牌</w:t>
            </w:r>
            <w:r>
              <w:rPr>
                <w:rFonts w:hint="eastAsia" w:ascii="宋体" w:hAnsi="宋体" w:eastAsia="宋体" w:cs="宋体"/>
                <w:i w:val="0"/>
                <w:iCs w:val="0"/>
                <w:color w:val="auto"/>
                <w:sz w:val="21"/>
                <w:szCs w:val="21"/>
                <w:u w:val="none"/>
                <w:lang w:val="en-US" w:eastAsia="zh-CN" w:bidi="ar"/>
              </w:rPr>
              <w:t xml:space="preserve">封边条；胶水：优质品牌环保热熔胶；</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1200*600*750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1112.00</w:t>
            </w:r>
            <w:r/>
          </w:p>
        </w:tc>
      </w:tr>
      <w:tr>
        <w:trPr>
          <w:trHeight w:val="3360"/>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三人沙发</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19050</wp:posOffset>
                      </wp:positionH>
                      <wp:positionV relativeFrom="paragraph">
                        <wp:posOffset>104775</wp:posOffset>
                      </wp:positionV>
                      <wp:extent cx="1514475" cy="1019175"/>
                      <wp:effectExtent l="0" t="0" r="9525" b="9525"/>
                      <wp:wrapNone/>
                      <wp:docPr id="141" name="图片_53"/>
                      <wp:cNvGraphicFramePr/>
                      <a:graphic xmlns:a="http://schemas.openxmlformats.org/drawingml/2006/main">
                        <a:graphicData uri="http://schemas.openxmlformats.org/drawingml/2006/picture">
                          <pic:pic xmlns:pic="http://schemas.openxmlformats.org/drawingml/2006/picture">
                            <pic:nvPicPr>
                              <pic:cNvPr id="577" name="图片_53"/>
                              <pic:cNvPicPr/>
                              <pic:nvPr/>
                            </pic:nvPicPr>
                            <pic:blipFill>
                              <a:blip r:embed="rId139"/>
                              <a:stretch/>
                            </pic:blipFill>
                            <pic:spPr bwMode="auto">
                              <a:xfrm>
                                <a:off x="0" y="0"/>
                                <a:ext cx="1514475" cy="101917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position:absolute;z-index:251659264;o:allowoverlap:true;o:allowincell:true;mso-position-horizontal-relative:text;margin-left:1.5pt;mso-position-horizontal:absolute;mso-position-vertical-relative:text;margin-top:8.2pt;mso-position-vertical:absolute;width:119.2pt;height:80.2pt;mso-wrap-distance-left:9.0pt;mso-wrap-distance-top:0.0pt;mso-wrap-distance-right:9.0pt;mso-wrap-distance-bottom:0.0pt;" stroked="f">
                      <v:path textboxrect="0,0,0,0"/>
                      <v:imagedata r:id="rId13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①、饰面：采用专业耐刮耐磨优质西皮皮革：具有卓越的耐紫外线及抗老化性能、高耐磨耐用性、具备100% 防水防渗透能力，易清洁能力；</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②海绵：采用优质发泡棉，密度为40KG/m³，软硬适中，久坐不变形，拉伸强度≥90kPa，伸长率≥130%，回弹率≥35%，撕裂强度≥2.0N/cm，干热老化后拉伸强度≥55kPa，甲醛释放≤0.120mg/m2h,TVOC≤0.5mg/m2h，所检项目符合检验依据要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③、框架：主体采用榫结构，</w:t>
            </w:r>
            <w:r>
              <w:rPr>
                <w:rFonts w:hint="eastAsia" w:ascii="宋体" w:hAnsi="宋体" w:cs="宋体"/>
                <w:i w:val="0"/>
                <w:iCs w:val="0"/>
                <w:color w:val="auto"/>
                <w:sz w:val="21"/>
                <w:szCs w:val="21"/>
                <w:u w:val="none"/>
                <w:lang w:val="en-US" w:eastAsia="zh-CN" w:bidi="ar"/>
              </w:rPr>
              <w:t xml:space="preserve">白蜡</w:t>
            </w:r>
            <w:r>
              <w:rPr>
                <w:rFonts w:hint="eastAsia" w:ascii="宋体" w:hAnsi="宋体" w:eastAsia="宋体" w:cs="宋体"/>
                <w:i w:val="0"/>
                <w:iCs w:val="0"/>
                <w:color w:val="auto"/>
                <w:sz w:val="21"/>
                <w:szCs w:val="21"/>
                <w:u w:val="none"/>
                <w:lang w:val="en-US" w:eastAsia="zh-CN" w:bidi="ar"/>
              </w:rPr>
              <w:t xml:space="preserve">木实木材质。</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1980*850*800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1929.00</w:t>
            </w:r>
            <w:r/>
          </w:p>
        </w:tc>
      </w:tr>
      <w:tr>
        <w:trPr>
          <w:trHeight w:val="3360"/>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单人沙发</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9525</wp:posOffset>
                      </wp:positionH>
                      <wp:positionV relativeFrom="paragraph">
                        <wp:posOffset>85725</wp:posOffset>
                      </wp:positionV>
                      <wp:extent cx="1552575" cy="1019175"/>
                      <wp:effectExtent l="0" t="0" r="9525" b="9525"/>
                      <wp:wrapNone/>
                      <wp:docPr id="142" name="图片_68"/>
                      <wp:cNvGraphicFramePr/>
                      <a:graphic xmlns:a="http://schemas.openxmlformats.org/drawingml/2006/main">
                        <a:graphicData uri="http://schemas.openxmlformats.org/drawingml/2006/picture">
                          <pic:pic xmlns:pic="http://schemas.openxmlformats.org/drawingml/2006/picture">
                            <pic:nvPicPr>
                              <pic:cNvPr id="578" name="图片_68"/>
                              <pic:cNvPicPr/>
                              <pic:nvPr/>
                            </pic:nvPicPr>
                            <pic:blipFill>
                              <a:blip r:embed="rId140"/>
                              <a:stretch/>
                            </pic:blipFill>
                            <pic:spPr bwMode="auto">
                              <a:xfrm>
                                <a:off x="0" y="0"/>
                                <a:ext cx="1552575" cy="101917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position:absolute;z-index:251659264;o:allowoverlap:true;o:allowincell:true;mso-position-horizontal-relative:text;margin-left:0.8pt;mso-position-horizontal:absolute;mso-position-vertical-relative:text;margin-top:6.8pt;mso-position-vertical:absolute;width:122.2pt;height:80.2pt;mso-wrap-distance-left:9.0pt;mso-wrap-distance-top:0.0pt;mso-wrap-distance-right:9.0pt;mso-wrap-distance-bottom:0.0pt;" stroked="f">
                      <v:path textboxrect="0,0,0,0"/>
                      <v:imagedata r:id="rId14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①、饰面：采用专业耐刮耐磨优质西皮皮革：具有卓越的耐紫外线及抗老化性能、高耐磨耐用性、具备100% 防水防渗透能力，易清洁能力；</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②海绵：采用优质发泡棉，密度为40KG/m³，软硬适中，久坐不变形，拉伸强度≥90kPa，伸长率≥130%，回弹率≥35%，撕裂强度≥2.0N/cm，干热老化后拉伸强度≥55kPa，甲醛释放≤0.120mg/m2h,TVOC≤0.5mg/m2h，所检项目符合检验依据要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③、框架：主体采用榫结构，</w:t>
            </w:r>
            <w:r>
              <w:rPr>
                <w:rFonts w:hint="eastAsia" w:ascii="宋体" w:hAnsi="宋体" w:cs="宋体"/>
                <w:i w:val="0"/>
                <w:iCs w:val="0"/>
                <w:color w:val="auto"/>
                <w:sz w:val="21"/>
                <w:szCs w:val="21"/>
                <w:u w:val="none"/>
                <w:lang w:val="en-US" w:eastAsia="zh-CN" w:bidi="ar"/>
              </w:rPr>
              <w:t xml:space="preserve">白蜡</w:t>
            </w:r>
            <w:r>
              <w:rPr>
                <w:rFonts w:hint="eastAsia" w:ascii="宋体" w:hAnsi="宋体" w:eastAsia="宋体" w:cs="宋体"/>
                <w:i w:val="0"/>
                <w:iCs w:val="0"/>
                <w:color w:val="auto"/>
                <w:sz w:val="21"/>
                <w:szCs w:val="21"/>
                <w:u w:val="none"/>
                <w:lang w:val="en-US" w:eastAsia="zh-CN" w:bidi="ar"/>
              </w:rPr>
              <w:t xml:space="preserve">木实木材质。</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900*850*800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1112.00</w:t>
            </w:r>
            <w:r/>
          </w:p>
        </w:tc>
      </w:tr>
      <w:tr>
        <w:trPr>
          <w:trHeight w:val="1999"/>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38100</wp:posOffset>
                      </wp:positionH>
                      <wp:positionV relativeFrom="paragraph">
                        <wp:posOffset>66675</wp:posOffset>
                      </wp:positionV>
                      <wp:extent cx="1480185" cy="1047750"/>
                      <wp:effectExtent l="0" t="0" r="5715" b="0"/>
                      <wp:wrapNone/>
                      <wp:docPr id="143" name="图片_69"/>
                      <wp:cNvGraphicFramePr/>
                      <a:graphic xmlns:a="http://schemas.openxmlformats.org/drawingml/2006/main">
                        <a:graphicData uri="http://schemas.openxmlformats.org/drawingml/2006/picture">
                          <pic:pic xmlns:pic="http://schemas.openxmlformats.org/drawingml/2006/picture">
                            <pic:nvPicPr>
                              <pic:cNvPr id="579" name="图片_69"/>
                              <pic:cNvPicPr/>
                              <pic:nvPr/>
                            </pic:nvPicPr>
                            <pic:blipFill>
                              <a:blip r:embed="rId141"/>
                              <a:stretch/>
                            </pic:blipFill>
                            <pic:spPr bwMode="auto">
                              <a:xfrm>
                                <a:off x="0" y="0"/>
                                <a:ext cx="1480185" cy="10477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position:absolute;z-index:251659264;o:allowoverlap:true;o:allowincell:true;mso-position-horizontal-relative:text;margin-left:3.0pt;mso-position-horizontal:absolute;mso-position-vertical-relative:text;margin-top:5.2pt;mso-position-vertical:absolute;width:116.5pt;height:82.5pt;mso-wrap-distance-left:9.0pt;mso-wrap-distance-top:0.0pt;mso-wrap-distance-right:9.0pt;mso-wrap-distance-bottom:0.0pt;" stroked="f">
                      <v:path textboxrect="0,0,0,0"/>
                      <v:imagedata r:id="rId14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台面：岩板台面厚度12mm，台面托架：E1级实木多层板，钢脚架</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1200*600*450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1009.00</w:t>
            </w:r>
            <w:r/>
          </w:p>
        </w:tc>
      </w:tr>
      <w:tr>
        <w:trPr>
          <w:trHeight w:val="1999"/>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三人连体沙发</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76200</wp:posOffset>
                      </wp:positionH>
                      <wp:positionV relativeFrom="paragraph">
                        <wp:posOffset>190500</wp:posOffset>
                      </wp:positionV>
                      <wp:extent cx="1427480" cy="904875"/>
                      <wp:effectExtent l="0" t="0" r="1270" b="9525"/>
                      <wp:wrapNone/>
                      <wp:docPr id="144" name="图片_49"/>
                      <wp:cNvGraphicFramePr/>
                      <a:graphic xmlns:a="http://schemas.openxmlformats.org/drawingml/2006/main">
                        <a:graphicData uri="http://schemas.openxmlformats.org/drawingml/2006/picture">
                          <pic:pic xmlns:pic="http://schemas.openxmlformats.org/drawingml/2006/picture">
                            <pic:nvPicPr>
                              <pic:cNvPr id="393" name="图片_49"/>
                              <pic:cNvPicPr/>
                              <pic:nvPr/>
                            </pic:nvPicPr>
                            <pic:blipFill>
                              <a:blip r:embed="rId142"/>
                              <a:stretch/>
                            </pic:blipFill>
                            <pic:spPr bwMode="auto">
                              <a:xfrm>
                                <a:off x="0" y="0"/>
                                <a:ext cx="1427480" cy="904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position:absolute;z-index:251659264;o:allowoverlap:true;o:allowincell:true;mso-position-horizontal-relative:text;margin-left:6.0pt;mso-position-horizontal:absolute;mso-position-vertical-relative:text;margin-top:15.0pt;mso-position-vertical:absolute;width:112.4pt;height:71.2pt;mso-wrap-distance-left:9.0pt;mso-wrap-distance-top:0.0pt;mso-wrap-distance-right:9.0pt;mso-wrap-distance-bottom:0.0pt;" stroked="f">
                      <v:path textboxrect="0,0,0,0"/>
                      <v:imagedata r:id="rId14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1、饰面：采用专业耐刮耐磨西皮皮革：</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2、海绵：采用优质发泡棉，密度为40KG/m³，软硬适中，久坐不变。</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3、内框架：全实木刨方，无树皮；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4、底框架：采用优质白蜡木经过五底三面油漆工艺处理。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5、适用于医院候诊室，公区等待所</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1780*650*850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1780.00</w:t>
            </w:r>
            <w:r/>
          </w:p>
        </w:tc>
      </w:tr>
      <w:tr>
        <w:trPr>
          <w:trHeight w:val="1999"/>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双人连体沙发</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238125</wp:posOffset>
                      </wp:positionH>
                      <wp:positionV relativeFrom="paragraph">
                        <wp:posOffset>114300</wp:posOffset>
                      </wp:positionV>
                      <wp:extent cx="951230" cy="904875"/>
                      <wp:effectExtent l="0" t="0" r="1270" b="9525"/>
                      <wp:wrapNone/>
                      <wp:docPr id="145" name="图片_51"/>
                      <wp:cNvGraphicFramePr/>
                      <a:graphic xmlns:a="http://schemas.openxmlformats.org/drawingml/2006/main">
                        <a:graphicData uri="http://schemas.openxmlformats.org/drawingml/2006/picture">
                          <pic:pic xmlns:pic="http://schemas.openxmlformats.org/drawingml/2006/picture">
                            <pic:nvPicPr>
                              <pic:cNvPr id="391" name="图片_51"/>
                              <pic:cNvPicPr/>
                              <pic:nvPr/>
                            </pic:nvPicPr>
                            <pic:blipFill>
                              <a:blip r:embed="rId143"/>
                              <a:stretch/>
                            </pic:blipFill>
                            <pic:spPr bwMode="auto">
                              <a:xfrm>
                                <a:off x="0" y="0"/>
                                <a:ext cx="951230" cy="904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position:absolute;z-index:251659264;o:allowoverlap:true;o:allowincell:true;mso-position-horizontal-relative:text;margin-left:18.8pt;mso-position-horizontal:absolute;mso-position-vertical-relative:text;margin-top:9.0pt;mso-position-vertical:absolute;width:74.9pt;height:71.2pt;mso-wrap-distance-left:9.0pt;mso-wrap-distance-top:0.0pt;mso-wrap-distance-right:9.0pt;mso-wrap-distance-bottom:0.0pt;" stroked="f">
                      <v:path textboxrect="0,0,0,0"/>
                      <v:imagedata r:id="rId14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1、饰面：采用专业耐刮耐磨西皮皮革：</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2、海绵：采用优质发泡棉，密度为40KG/m³，软硬适中，久坐不变。</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3、内框架：全实木刨方，无树皮；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4、底框架：采用优质白蜡木经过五底三面油漆工艺处理。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5、适用于医院候诊室，公区等待所</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1200*650*850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1187.00</w:t>
            </w:r>
            <w:r/>
          </w:p>
        </w:tc>
      </w:tr>
      <w:tr>
        <w:trPr>
          <w:trHeight w:val="1999"/>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圆桌</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28575</wp:posOffset>
                      </wp:positionH>
                      <wp:positionV relativeFrom="paragraph">
                        <wp:posOffset>76200</wp:posOffset>
                      </wp:positionV>
                      <wp:extent cx="1555115" cy="1114425"/>
                      <wp:effectExtent l="0" t="0" r="6985" b="9525"/>
                      <wp:wrapNone/>
                      <wp:docPr id="146" name="图片_73"/>
                      <wp:cNvGraphicFramePr/>
                      <a:graphic xmlns:a="http://schemas.openxmlformats.org/drawingml/2006/main">
                        <a:graphicData uri="http://schemas.openxmlformats.org/drawingml/2006/picture">
                          <pic:pic xmlns:pic="http://schemas.openxmlformats.org/drawingml/2006/picture">
                            <pic:nvPicPr>
                              <pic:cNvPr id="419" name="图片_73"/>
                              <pic:cNvPicPr/>
                              <pic:nvPr/>
                            </pic:nvPicPr>
                            <pic:blipFill>
                              <a:blip r:embed="rId144"/>
                              <a:stretch/>
                            </pic:blipFill>
                            <pic:spPr bwMode="auto">
                              <a:xfrm>
                                <a:off x="0" y="0"/>
                                <a:ext cx="1555115" cy="1114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 o:spid="_x0000_s145" type="#_x0000_t75" style="position:absolute;z-index:251659264;o:allowoverlap:true;o:allowincell:true;mso-position-horizontal-relative:text;margin-left:2.2pt;mso-position-horizontal:absolute;mso-position-vertical-relative:text;margin-top:6.0pt;mso-position-vertical:absolute;width:122.4pt;height:87.8pt;mso-wrap-distance-left:9.0pt;mso-wrap-distance-top:0.0pt;mso-wrap-distance-right:9.0pt;mso-wrap-distance-bottom:0.0pt;" stroked="f">
                      <v:path textboxrect="0,0,0,0"/>
                      <v:imagedata r:id="rId14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岩板台面，钢制桌架</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直径600*750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712.00</w:t>
            </w:r>
            <w:r/>
          </w:p>
        </w:tc>
      </w:tr>
      <w:tr>
        <w:trPr>
          <w:trHeight w:val="1999"/>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椅子</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152400</wp:posOffset>
                      </wp:positionH>
                      <wp:positionV relativeFrom="paragraph">
                        <wp:posOffset>28575</wp:posOffset>
                      </wp:positionV>
                      <wp:extent cx="790575" cy="1181100"/>
                      <wp:effectExtent l="0" t="0" r="9525" b="0"/>
                      <wp:wrapNone/>
                      <wp:docPr id="147" name="图片_72"/>
                      <wp:cNvGraphicFramePr/>
                      <a:graphic xmlns:a="http://schemas.openxmlformats.org/drawingml/2006/main">
                        <a:graphicData uri="http://schemas.openxmlformats.org/drawingml/2006/picture">
                          <pic:pic xmlns:pic="http://schemas.openxmlformats.org/drawingml/2006/picture">
                            <pic:nvPicPr>
                              <pic:cNvPr id="406" name="图片_72"/>
                              <pic:cNvPicPr/>
                              <pic:nvPr/>
                            </pic:nvPicPr>
                            <pic:blipFill>
                              <a:blip r:embed="rId145"/>
                              <a:stretch/>
                            </pic:blipFill>
                            <pic:spPr bwMode="auto">
                              <a:xfrm>
                                <a:off x="0" y="0"/>
                                <a:ext cx="790575" cy="118109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 o:spid="_x0000_s146" type="#_x0000_t75" style="position:absolute;z-index:251659264;o:allowoverlap:true;o:allowincell:true;mso-position-horizontal-relative:text;margin-left:12.0pt;mso-position-horizontal:absolute;mso-position-vertical-relative:text;margin-top:2.2pt;mso-position-vertical:absolute;width:62.2pt;height:93.0pt;mso-wrap-distance-left:9.0pt;mso-wrap-distance-top:0.0pt;mso-wrap-distance-right:9.0pt;mso-wrap-distance-bottom:0.0pt;" stroked="f">
                      <v:path textboxrect="0,0,0,0"/>
                      <v:imagedata r:id="rId14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面料：优质西皮；内衬：成型耐燃海绵，符合国家防火标准，密度≥30Kg/m</w:t>
            </w:r>
            <w:r>
              <w:rPr>
                <w:rFonts w:hint="eastAsia" w:ascii="宋体" w:hAnsi="宋体" w:eastAsia="宋体" w:cs="宋体"/>
                <w:i w:val="0"/>
                <w:iCs w:val="0"/>
                <w:color w:val="auto"/>
                <w:sz w:val="21"/>
                <w:szCs w:val="21"/>
                <w:u w:val="none"/>
                <w:vertAlign w:val="superscript"/>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，耐久不变形；黑色钢脚。</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460*500*800/470  </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267.00</w:t>
            </w:r>
            <w:r/>
          </w:p>
        </w:tc>
      </w:tr>
      <w:tr>
        <w:trPr>
          <w:trHeight w:val="4410"/>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折叠沙发床1</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180975</wp:posOffset>
                      </wp:positionH>
                      <wp:positionV relativeFrom="paragraph">
                        <wp:posOffset>57150</wp:posOffset>
                      </wp:positionV>
                      <wp:extent cx="1015365" cy="1123950"/>
                      <wp:effectExtent l="0" t="0" r="13335" b="0"/>
                      <wp:wrapNone/>
                      <wp:docPr id="148" name="图片_70_SpCnt_1"/>
                      <wp:cNvGraphicFramePr/>
                      <a:graphic xmlns:a="http://schemas.openxmlformats.org/drawingml/2006/main">
                        <a:graphicData uri="http://schemas.openxmlformats.org/drawingml/2006/picture">
                          <pic:pic xmlns:pic="http://schemas.openxmlformats.org/drawingml/2006/picture">
                            <pic:nvPicPr>
                              <pic:cNvPr id="401" name="图片_70_SpCnt_1"/>
                              <pic:cNvPicPr/>
                              <pic:nvPr/>
                            </pic:nvPicPr>
                            <pic:blipFill>
                              <a:blip r:embed="rId146"/>
                              <a:stretch/>
                            </pic:blipFill>
                            <pic:spPr bwMode="auto">
                              <a:xfrm>
                                <a:off x="0" y="0"/>
                                <a:ext cx="1015365" cy="1123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 o:spid="_x0000_s147" type="#_x0000_t75" style="position:absolute;z-index:251659264;o:allowoverlap:true;o:allowincell:true;mso-position-horizontal-relative:text;margin-left:14.2pt;mso-position-horizontal:absolute;mso-position-vertical-relative:text;margin-top:4.5pt;mso-position-vertical:absolute;width:80.0pt;height:88.5pt;mso-wrap-distance-left:9.0pt;mso-wrap-distance-top:0.0pt;mso-wrap-distance-right:9.0pt;mso-wrap-distance-bottom:0.0pt;" stroked="f">
                      <v:path textboxrect="0,0,0,0"/>
                      <v:imagedata r:id="rId14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①、饰面：采用专业耐刮耐磨优质西皮皮革：具有卓越的耐紫外线及抗老化性能、高耐磨耐用性、具备100% 防水防渗透能力，易清洁能力；</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②海绵：采用优质发泡棉，密度为40KG/m³，软硬适中，久坐不变形，拉伸强度≥90kPa，伸长率≥130%，回弹率≥35%，撕裂强度≥2.0N/cm，干热老化后拉伸强度≥55kPa，甲醛释放≤0.120mg/m2h,TVOC≤0.5mg/m2h，所检项目符合检验依据要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③、内置五金架，静电喷粉,可实现折叠可躺功能 ，带静音万向刹车轮方便推拉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④、木扶手：采用优质白蜡木经过五底三面油漆工艺处理，表面光滑无气泡。油漆甲醛释放量达到国家标准，安全无害。</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780*830*930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1780.00</w:t>
            </w:r>
            <w:r/>
          </w:p>
        </w:tc>
      </w:tr>
      <w:tr>
        <w:trPr>
          <w:trHeight w:val="4410"/>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折叠沙发床2</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123190</wp:posOffset>
                      </wp:positionH>
                      <wp:positionV relativeFrom="paragraph">
                        <wp:posOffset>56515</wp:posOffset>
                      </wp:positionV>
                      <wp:extent cx="1209675" cy="1155065"/>
                      <wp:effectExtent l="0" t="0" r="9525" b="6985"/>
                      <wp:wrapNone/>
                      <wp:docPr id="149" name="图片_74"/>
                      <wp:cNvGraphicFramePr/>
                      <a:graphic xmlns:a="http://schemas.openxmlformats.org/drawingml/2006/main">
                        <a:graphicData uri="http://schemas.openxmlformats.org/drawingml/2006/picture">
                          <pic:pic xmlns:pic="http://schemas.openxmlformats.org/drawingml/2006/picture">
                            <pic:nvPicPr>
                              <pic:cNvPr id="396" name="图片_74"/>
                              <pic:cNvPicPr/>
                              <pic:nvPr/>
                            </pic:nvPicPr>
                            <pic:blipFill>
                              <a:blip r:embed="rId147"/>
                              <a:stretch/>
                            </pic:blipFill>
                            <pic:spPr bwMode="auto">
                              <a:xfrm>
                                <a:off x="0" y="0"/>
                                <a:ext cx="1209675" cy="1155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 o:spid="_x0000_s148" type="#_x0000_t75" style="position:absolute;z-index:251659264;o:allowoverlap:true;o:allowincell:true;mso-position-horizontal-relative:text;margin-left:9.7pt;mso-position-horizontal:absolute;mso-position-vertical-relative:text;margin-top:4.5pt;mso-position-vertical:absolute;width:95.2pt;height:90.9pt;mso-wrap-distance-left:9.0pt;mso-wrap-distance-top:0.0pt;mso-wrap-distance-right:9.0pt;mso-wrap-distance-bottom:0.0pt;" stroked="f">
                      <v:path textboxrect="0,0,0,0"/>
                      <v:imagedata r:id="rId14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①、饰面：采用专业耐刮耐磨优质西皮皮革：具有卓越的耐紫外线及抗老化性能、高耐磨耐用性、具备100% 防水防渗透能力，易清洁能力；</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②海绵：采用优质发泡棉，密度为40KG/m³，软硬适中，久坐不变形，拉伸强度≥90kPa，伸长率≥130%，回弹率≥35%，撕裂强度≥2.0N/cm，干热老化后拉伸强度≥55kPa，甲醛释放≤0.120mg/m2h,TVOC≤0.5mg/m2h，所检项目符合检验依据要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③、内置五金架，静电喷粉,可实现折叠可躺功能 ，带静音万向刹车轮方便推拉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④、木扶手：采用优质白蜡木经过五底三面油漆工艺处理，表面光滑无气泡。油漆甲醛释放量达到国家标准，安全无害。</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900*880*930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1780.00</w:t>
            </w:r>
            <w:r/>
          </w:p>
        </w:tc>
      </w:tr>
      <w:tr>
        <w:trPr>
          <w:trHeight w:val="1999"/>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沐浴座椅</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219075</wp:posOffset>
                      </wp:positionH>
                      <wp:positionV relativeFrom="paragraph">
                        <wp:posOffset>47625</wp:posOffset>
                      </wp:positionV>
                      <wp:extent cx="913765" cy="1188085"/>
                      <wp:effectExtent l="0" t="0" r="635" b="12065"/>
                      <wp:wrapNone/>
                      <wp:docPr id="150" name="图片_75"/>
                      <wp:cNvGraphicFramePr/>
                      <a:graphic xmlns:a="http://schemas.openxmlformats.org/drawingml/2006/main">
                        <a:graphicData uri="http://schemas.openxmlformats.org/drawingml/2006/picture">
                          <pic:pic xmlns:pic="http://schemas.openxmlformats.org/drawingml/2006/picture">
                            <pic:nvPicPr>
                              <pic:cNvPr id="407" name="图片_75"/>
                              <pic:cNvPicPr/>
                              <pic:nvPr/>
                            </pic:nvPicPr>
                            <pic:blipFill>
                              <a:blip r:embed="rId148"/>
                              <a:stretch/>
                            </pic:blipFill>
                            <pic:spPr bwMode="auto">
                              <a:xfrm>
                                <a:off x="0" y="0"/>
                                <a:ext cx="913765" cy="11880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 o:spid="_x0000_s149" type="#_x0000_t75" style="position:absolute;z-index:251659264;o:allowoverlap:true;o:allowincell:true;mso-position-horizontal-relative:text;margin-left:17.2pt;mso-position-horizontal:absolute;mso-position-vertical-relative:text;margin-top:3.8pt;mso-position-vertical:absolute;width:72.0pt;height:93.5pt;mso-wrap-distance-left:9.0pt;mso-wrap-distance-top:0.0pt;mso-wrap-distance-right:9.0pt;mso-wrap-distance-bottom:0.0pt;" stroked="f">
                      <v:path textboxrect="0,0,0,0"/>
                      <v:imagedata r:id="rId14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铝合金管材主架，PP扶手，PE座板及靠背，表面EVA树脂坐垫及靠垫，合成橡胶防滑脚垫，可折叠，安寿品牌</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520*600*770/450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607.00</w:t>
            </w:r>
            <w:r/>
          </w:p>
        </w:tc>
      </w:tr>
      <w:tr>
        <w:trPr>
          <w:trHeight w:val="1999"/>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阅览桌</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28575</wp:posOffset>
                      </wp:positionH>
                      <wp:positionV relativeFrom="paragraph">
                        <wp:posOffset>240030</wp:posOffset>
                      </wp:positionV>
                      <wp:extent cx="1771650" cy="1470660"/>
                      <wp:effectExtent l="0" t="0" r="0" b="15240"/>
                      <wp:wrapNone/>
                      <wp:docPr id="151" name="图片_136_SpCnt_1"/>
                      <wp:cNvGraphicFramePr/>
                      <a:graphic xmlns:a="http://schemas.openxmlformats.org/drawingml/2006/main">
                        <a:graphicData uri="http://schemas.openxmlformats.org/drawingml/2006/picture">
                          <pic:pic xmlns:pic="http://schemas.openxmlformats.org/drawingml/2006/picture">
                            <pic:nvPicPr>
                              <pic:cNvPr id="410" name="图片_136_SpCnt_1"/>
                              <pic:cNvPicPr/>
                              <pic:nvPr/>
                            </pic:nvPicPr>
                            <pic:blipFill>
                              <a:blip r:embed="rId149"/>
                              <a:stretch/>
                            </pic:blipFill>
                            <pic:spPr bwMode="auto">
                              <a:xfrm>
                                <a:off x="0" y="0"/>
                                <a:ext cx="1771650" cy="14706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 o:spid="_x0000_s150" type="#_x0000_t75" style="position:absolute;z-index:251659264;o:allowoverlap:true;o:allowincell:true;mso-position-horizontal-relative:text;margin-left:2.2pt;mso-position-horizontal:absolute;mso-position-vertical-relative:text;margin-top:18.9pt;mso-position-vertical:absolute;width:139.5pt;height:115.8pt;mso-wrap-distance-left:9.0pt;mso-wrap-distance-top:0.0pt;mso-wrap-distance-right:9.0pt;mso-wrap-distance-bottom:0.0pt;" stroked="f">
                      <v:path textboxrect="0,0,0,0"/>
                      <v:imagedata r:id="rId14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台面基材：橡胶木指接板；桌脚为白蜡木实木；油漆：优质品牌环保漆，“五底三面”工艺，硬度达到2H～3H级，木纹清晰，色泽均匀；几面厚度为25mm。</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1600*800*760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2670.00</w:t>
            </w:r>
            <w:r/>
          </w:p>
        </w:tc>
      </w:tr>
      <w:tr>
        <w:trPr>
          <w:trHeight w:val="1999"/>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阅览椅</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val="false"/>
          </w:tcPr>
          <w:p>
            <w:pPr>
              <w:ind w:left="0" w:right="0"/>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凳面基材：橡胶木指接板；椅脚为白蜡木实木；油漆：优质品牌环保漆，“五底三面”工艺，硬度达到2H～3H级，木纹清晰，色泽均匀；凳面厚度为20mm。</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1009.00</w:t>
            </w:r>
            <w:r/>
          </w:p>
        </w:tc>
      </w:tr>
      <w:tr>
        <w:trPr>
          <w:trHeight w:val="1999"/>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休闲桌</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333375</wp:posOffset>
                      </wp:positionH>
                      <wp:positionV relativeFrom="paragraph">
                        <wp:posOffset>361950</wp:posOffset>
                      </wp:positionV>
                      <wp:extent cx="1252220" cy="1530985"/>
                      <wp:effectExtent l="0" t="0" r="5080" b="12065"/>
                      <wp:wrapNone/>
                      <wp:docPr id="152" name="图片_135_SpCnt_1"/>
                      <wp:cNvGraphicFramePr/>
                      <a:graphic xmlns:a="http://schemas.openxmlformats.org/drawingml/2006/main">
                        <a:graphicData uri="http://schemas.openxmlformats.org/drawingml/2006/picture">
                          <pic:pic xmlns:pic="http://schemas.openxmlformats.org/drawingml/2006/picture">
                            <pic:nvPicPr>
                              <pic:cNvPr id="397" name="图片_135_SpCnt_1"/>
                              <pic:cNvPicPr/>
                              <pic:nvPr/>
                            </pic:nvPicPr>
                            <pic:blipFill>
                              <a:blip r:embed="rId150"/>
                              <a:stretch/>
                            </pic:blipFill>
                            <pic:spPr bwMode="auto">
                              <a:xfrm>
                                <a:off x="0" y="0"/>
                                <a:ext cx="1252220" cy="15309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 o:spid="_x0000_s151" type="#_x0000_t75" style="position:absolute;z-index:251659264;o:allowoverlap:true;o:allowincell:true;mso-position-horizontal-relative:text;margin-left:26.2pt;mso-position-horizontal:absolute;mso-position-vertical-relative:text;margin-top:28.5pt;mso-position-vertical:absolute;width:98.6pt;height:120.5pt;mso-wrap-distance-left:9.0pt;mso-wrap-distance-top:0.0pt;mso-wrap-distance-right:9.0pt;mso-wrap-distance-bottom:0.0pt;" stroked="f">
                      <v:path textboxrect="0,0,0,0"/>
                      <v:imagedata r:id="rId15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台面基材：橡胶木指接板；桌脚为白蜡木实木；油漆：优质品牌环保漆，“五底三面”工艺，硬度达到2H～3H级，木纹清晰，色泽均匀；钢制桌架；几面厚度为25mm。</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直径800*760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860.00</w:t>
            </w:r>
            <w:r/>
          </w:p>
        </w:tc>
      </w:tr>
      <w:tr>
        <w:trPr>
          <w:trHeight w:val="1999"/>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休闲椅</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val="false"/>
          </w:tcPr>
          <w:p>
            <w:pPr>
              <w:ind w:left="0" w:right="0"/>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椅架采用实木榉木制作，椅脚厚度28mm，横档高度70mm，靠背板高度120mm、厚度12mm；油漆：优质品牌环保清水漆，“五底三面”工艺，硬度达到2H～3H级，木纹清晰，色泽均匀。坐垫面料：优质品牌西皮；内衬：优质品牌成型耐燃海绵，厚度30mm，符合国家防火标准，密度≥30Kg/m3，软硬适中，回弹性能好，耐久不变形；坐板采用1.5mm木皮九层纵横交错热压成型实木多层板，板材厚度为12～16mm。</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920.00</w:t>
            </w:r>
            <w:r/>
          </w:p>
        </w:tc>
      </w:tr>
      <w:tr>
        <w:trPr>
          <w:trHeight w:val="1999"/>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单人沙发</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419100</wp:posOffset>
                      </wp:positionH>
                      <wp:positionV relativeFrom="paragraph">
                        <wp:posOffset>114300</wp:posOffset>
                      </wp:positionV>
                      <wp:extent cx="809625" cy="942975"/>
                      <wp:effectExtent l="0" t="0" r="9525" b="9525"/>
                      <wp:wrapNone/>
                      <wp:docPr id="153" name="图片_127"/>
                      <wp:cNvGraphicFramePr/>
                      <a:graphic xmlns:a="http://schemas.openxmlformats.org/drawingml/2006/main">
                        <a:graphicData uri="http://schemas.openxmlformats.org/drawingml/2006/picture">
                          <pic:pic xmlns:pic="http://schemas.openxmlformats.org/drawingml/2006/picture">
                            <pic:nvPicPr>
                              <pic:cNvPr id="392" name="图片_127"/>
                              <pic:cNvPicPr/>
                              <pic:nvPr/>
                            </pic:nvPicPr>
                            <pic:blipFill>
                              <a:blip r:embed="rId151"/>
                              <a:stretch/>
                            </pic:blipFill>
                            <pic:spPr bwMode="auto">
                              <a:xfrm>
                                <a:off x="0" y="0"/>
                                <a:ext cx="809625" cy="9429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 o:spid="_x0000_s152" type="#_x0000_t75" style="position:absolute;z-index:251659264;o:allowoverlap:true;o:allowincell:true;mso-position-horizontal-relative:text;margin-left:33.0pt;mso-position-horizontal:absolute;mso-position-vertical-relative:text;margin-top:9.0pt;mso-position-vertical:absolute;width:63.8pt;height:74.2pt;mso-wrap-distance-left:9.0pt;mso-wrap-distance-top:0.0pt;mso-wrap-distance-right:9.0pt;mso-wrap-distance-bottom:0.0pt;" stroked="f">
                      <v:path textboxrect="0,0,0,0"/>
                      <v:imagedata r:id="rId15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面料：优质西皮；内衬：成型耐燃海绵，符合国家防火标准，密度≥30Kg/m</w:t>
            </w:r>
            <w:r>
              <w:rPr>
                <w:rFonts w:hint="eastAsia" w:ascii="宋体" w:hAnsi="宋体" w:eastAsia="宋体" w:cs="宋体"/>
                <w:i w:val="0"/>
                <w:iCs w:val="0"/>
                <w:color w:val="auto"/>
                <w:sz w:val="21"/>
                <w:szCs w:val="21"/>
                <w:u w:val="none"/>
                <w:vertAlign w:val="superscript"/>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，耐久不变形；选用蛇形弹簧，经防锈、退火处理；框架：主体采用榫结构，实木材质，出木部分为实木。</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750*750*750/450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890.00</w:t>
            </w:r>
            <w:r/>
          </w:p>
        </w:tc>
      </w:tr>
      <w:tr>
        <w:trPr>
          <w:trHeight w:val="1999"/>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542925</wp:posOffset>
                      </wp:positionH>
                      <wp:positionV relativeFrom="paragraph">
                        <wp:posOffset>95250</wp:posOffset>
                      </wp:positionV>
                      <wp:extent cx="695325" cy="1038225"/>
                      <wp:effectExtent l="0" t="0" r="9525" b="9525"/>
                      <wp:wrapNone/>
                      <wp:docPr id="154" name="图片_99"/>
                      <wp:cNvGraphicFramePr/>
                      <a:graphic xmlns:a="http://schemas.openxmlformats.org/drawingml/2006/main">
                        <a:graphicData uri="http://schemas.openxmlformats.org/drawingml/2006/picture">
                          <pic:pic xmlns:pic="http://schemas.openxmlformats.org/drawingml/2006/picture">
                            <pic:nvPicPr>
                              <pic:cNvPr id="400" name="图片_99"/>
                              <pic:cNvPicPr/>
                              <pic:nvPr/>
                            </pic:nvPicPr>
                            <pic:blipFill>
                              <a:blip r:embed="rId152"/>
                              <a:stretch/>
                            </pic:blipFill>
                            <pic:spPr bwMode="auto">
                              <a:xfrm>
                                <a:off x="0" y="0"/>
                                <a:ext cx="695325" cy="1038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 o:spid="_x0000_s153" type="#_x0000_t75" style="position:absolute;z-index:251659264;o:allowoverlap:true;o:allowincell:true;mso-position-horizontal-relative:text;margin-left:42.8pt;mso-position-horizontal:absolute;mso-position-vertical-relative:text;margin-top:7.5pt;mso-position-vertical:absolute;width:54.8pt;height:81.8pt;mso-wrap-distance-left:9.0pt;mso-wrap-distance-top:0.0pt;mso-wrap-distance-right:9.0pt;mso-wrap-distance-bottom:0.0pt;" stroked="f">
                      <v:path textboxrect="0,0,0,0"/>
                      <v:imagedata r:id="rId15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基材：实木榉木；油漆：优质品牌油漆，“五底三面”工艺，硬度达到2H～3H级，木纹清晰；台面厚度≥30mm。钢制下架，主管直径80mm，壁厚1.5mm，圆盘支脚垫。</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直径600*500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964.00</w:t>
            </w:r>
            <w:r/>
          </w:p>
        </w:tc>
      </w:tr>
      <w:tr>
        <w:trPr>
          <w:trHeight w:val="1999"/>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三人沙发</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95250</wp:posOffset>
                      </wp:positionH>
                      <wp:positionV relativeFrom="paragraph">
                        <wp:posOffset>85725</wp:posOffset>
                      </wp:positionV>
                      <wp:extent cx="1163320" cy="723900"/>
                      <wp:effectExtent l="0" t="0" r="17780" b="0"/>
                      <wp:wrapNone/>
                      <wp:docPr id="155" name="图片_124"/>
                      <wp:cNvGraphicFramePr/>
                      <a:graphic xmlns:a="http://schemas.openxmlformats.org/drawingml/2006/main">
                        <a:graphicData uri="http://schemas.openxmlformats.org/drawingml/2006/picture">
                          <pic:pic xmlns:pic="http://schemas.openxmlformats.org/drawingml/2006/picture">
                            <pic:nvPicPr>
                              <pic:cNvPr id="421" name="图片_124"/>
                              <pic:cNvPicPr/>
                              <pic:nvPr/>
                            </pic:nvPicPr>
                            <pic:blipFill>
                              <a:blip r:embed="rId153"/>
                              <a:stretch/>
                            </pic:blipFill>
                            <pic:spPr bwMode="auto">
                              <a:xfrm>
                                <a:off x="0" y="0"/>
                                <a:ext cx="1163320" cy="723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4" o:spid="_x0000_s154" type="#_x0000_t75" style="position:absolute;z-index:251659264;o:allowoverlap:true;o:allowincell:true;mso-position-horizontal-relative:text;margin-left:7.5pt;mso-position-horizontal:absolute;mso-position-vertical-relative:text;margin-top:6.8pt;mso-position-vertical:absolute;width:91.6pt;height:57.0pt;mso-wrap-distance-left:9.0pt;mso-wrap-distance-top:0.0pt;mso-wrap-distance-right:9.0pt;mso-wrap-distance-bottom:0.0pt;" stroked="f">
                      <v:path textboxrect="0,0,0,0"/>
                      <v:imagedata r:id="rId15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面料：优质西皮；内衬：成型耐燃海绵，符合国家防火标准，密度≥30Kg/m</w:t>
            </w:r>
            <w:r>
              <w:rPr>
                <w:rFonts w:hint="eastAsia" w:ascii="宋体" w:hAnsi="宋体" w:eastAsia="宋体" w:cs="宋体"/>
                <w:i w:val="0"/>
                <w:iCs w:val="0"/>
                <w:color w:val="auto"/>
                <w:sz w:val="21"/>
                <w:szCs w:val="21"/>
                <w:u w:val="none"/>
                <w:vertAlign w:val="superscript"/>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，耐久不变形；选用蛇形弹簧，经防锈、退火处理；框架：主体采用榫结构，实木材质，出木部分为实木。</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1750*750*750/450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1780.00</w:t>
            </w:r>
            <w:r/>
          </w:p>
        </w:tc>
      </w:tr>
      <w:tr>
        <w:trPr>
          <w:trHeight w:val="1999"/>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长茶几</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57150</wp:posOffset>
                      </wp:positionH>
                      <wp:positionV relativeFrom="paragraph">
                        <wp:posOffset>47625</wp:posOffset>
                      </wp:positionV>
                      <wp:extent cx="1114425" cy="883285"/>
                      <wp:effectExtent l="0" t="0" r="9525" b="12065"/>
                      <wp:wrapNone/>
                      <wp:docPr id="156" name="图片_14_SpCnt_1"/>
                      <wp:cNvGraphicFramePr/>
                      <a:graphic xmlns:a="http://schemas.openxmlformats.org/drawingml/2006/main">
                        <a:graphicData uri="http://schemas.openxmlformats.org/drawingml/2006/picture">
                          <pic:pic xmlns:pic="http://schemas.openxmlformats.org/drawingml/2006/picture">
                            <pic:nvPicPr>
                              <pic:cNvPr id="402" name="图片_14_SpCnt_1"/>
                              <pic:cNvPicPr/>
                              <pic:nvPr/>
                            </pic:nvPicPr>
                            <pic:blipFill>
                              <a:blip r:embed="rId154"/>
                              <a:stretch/>
                            </pic:blipFill>
                            <pic:spPr bwMode="auto">
                              <a:xfrm>
                                <a:off x="0" y="0"/>
                                <a:ext cx="1114425" cy="8832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5" o:spid="_x0000_s155" type="#_x0000_t75" style="position:absolute;z-index:251659264;o:allowoverlap:true;o:allowincell:true;mso-position-horizontal-relative:text;margin-left:4.5pt;mso-position-horizontal:absolute;mso-position-vertical-relative:text;margin-top:3.8pt;mso-position-vertical:absolute;width:87.8pt;height:69.5pt;mso-wrap-distance-left:9.0pt;mso-wrap-distance-top:0.0pt;mso-wrap-distance-right:9.0pt;mso-wrap-distance-bottom:0.0pt;" stroked="f">
                      <v:path textboxrect="0,0,0,0"/>
                      <v:imagedata r:id="rId15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基材：实木榉木；油漆：优质品牌油漆，“五底三面”工艺，硬度达到2H～3H级，木纹清晰；台面厚度≥30mm。</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1000*600*450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1450.00</w:t>
            </w:r>
            <w:r/>
          </w:p>
        </w:tc>
      </w:tr>
      <w:tr>
        <w:trPr>
          <w:trHeight w:val="1999"/>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长条凳</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57150</wp:posOffset>
                      </wp:positionH>
                      <wp:positionV relativeFrom="paragraph">
                        <wp:posOffset>152400</wp:posOffset>
                      </wp:positionV>
                      <wp:extent cx="1368425" cy="923925"/>
                      <wp:effectExtent l="0" t="0" r="3175" b="9525"/>
                      <wp:wrapNone/>
                      <wp:docPr id="157" name="图片_33_SpCnt_1"/>
                      <wp:cNvGraphicFramePr/>
                      <a:graphic xmlns:a="http://schemas.openxmlformats.org/drawingml/2006/main">
                        <a:graphicData uri="http://schemas.openxmlformats.org/drawingml/2006/picture">
                          <pic:pic xmlns:pic="http://schemas.openxmlformats.org/drawingml/2006/picture">
                            <pic:nvPicPr>
                              <pic:cNvPr id="408" name="图片_33_SpCnt_1"/>
                              <pic:cNvPicPr/>
                              <pic:nvPr/>
                            </pic:nvPicPr>
                            <pic:blipFill>
                              <a:blip r:embed="rId155"/>
                              <a:stretch/>
                            </pic:blipFill>
                            <pic:spPr bwMode="auto">
                              <a:xfrm>
                                <a:off x="0" y="0"/>
                                <a:ext cx="1368425" cy="9239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6" o:spid="_x0000_s156" type="#_x0000_t75" style="position:absolute;z-index:251659264;o:allowoverlap:true;o:allowincell:true;mso-position-horizontal-relative:text;margin-left:4.5pt;mso-position-horizontal:absolute;mso-position-vertical-relative:text;margin-top:12.0pt;mso-position-vertical:absolute;width:107.8pt;height:72.8pt;mso-wrap-distance-left:9.0pt;mso-wrap-distance-top:0.0pt;mso-wrap-distance-right:9.0pt;mso-wrap-distance-bottom:0.0pt;" stroked="f">
                      <v:path textboxrect="0,0,0,0"/>
                      <v:imagedata r:id="rId15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面料：西皮；内衬：优质品牌成型耐燃海绵，符合国家防火标准，密度≥30Kg/m</w:t>
            </w:r>
            <w:r>
              <w:rPr>
                <w:rFonts w:hint="eastAsia" w:ascii="宋体" w:hAnsi="宋体" w:eastAsia="宋体" w:cs="宋体"/>
                <w:i w:val="0"/>
                <w:iCs w:val="0"/>
                <w:color w:val="auto"/>
                <w:sz w:val="21"/>
                <w:szCs w:val="21"/>
                <w:u w:val="none"/>
                <w:vertAlign w:val="superscript"/>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，耐久不变形；钢脚架。</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1200*400*450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985.00</w:t>
            </w:r>
            <w:r/>
          </w:p>
        </w:tc>
      </w:tr>
      <w:tr>
        <w:trPr>
          <w:trHeight w:val="1999"/>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宿舍床</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38100</wp:posOffset>
                      </wp:positionH>
                      <wp:positionV relativeFrom="paragraph">
                        <wp:posOffset>104775</wp:posOffset>
                      </wp:positionV>
                      <wp:extent cx="1428750" cy="1095375"/>
                      <wp:effectExtent l="0" t="0" r="0" b="9525"/>
                      <wp:wrapNone/>
                      <wp:docPr id="158" name="图片_137"/>
                      <wp:cNvGraphicFramePr/>
                      <a:graphic xmlns:a="http://schemas.openxmlformats.org/drawingml/2006/main">
                        <a:graphicData uri="http://schemas.openxmlformats.org/drawingml/2006/picture">
                          <pic:pic xmlns:pic="http://schemas.openxmlformats.org/drawingml/2006/picture">
                            <pic:nvPicPr>
                              <pic:cNvPr id="422" name="图片_137"/>
                              <pic:cNvPicPr/>
                              <pic:nvPr/>
                            </pic:nvPicPr>
                            <pic:blipFill>
                              <a:blip r:embed="rId156"/>
                              <a:stretch/>
                            </pic:blipFill>
                            <pic:spPr bwMode="auto">
                              <a:xfrm>
                                <a:off x="0" y="0"/>
                                <a:ext cx="1428750" cy="10953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7" o:spid="_x0000_s157" type="#_x0000_t75" style="position:absolute;z-index:251659264;o:allowoverlap:true;o:allowincell:true;mso-position-horizontal-relative:text;margin-left:3.0pt;mso-position-horizontal:absolute;mso-position-vertical-relative:text;margin-top:8.2pt;mso-position-vertical:absolute;width:112.5pt;height:86.2pt;mso-wrap-distance-left:9.0pt;mso-wrap-distance-top:0.0pt;mso-wrap-distance-right:9.0pt;mso-wrap-distance-bottom:0.0pt;" stroked="f">
                      <v:path textboxrect="0,0,0,0"/>
                      <v:imagedata r:id="rId15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基材：实木橡胶木；油漆：优质品牌油漆，“五底三面”工艺，硬度达到2H～3H级，木纹清晰，色泽均匀</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1200*2000*900/450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1700.00</w:t>
            </w:r>
            <w:r/>
          </w:p>
        </w:tc>
      </w:tr>
      <w:tr>
        <w:trPr>
          <w:trHeight w:val="2085"/>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床垫</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229235</wp:posOffset>
                      </wp:positionH>
                      <wp:positionV relativeFrom="paragraph">
                        <wp:posOffset>-180340</wp:posOffset>
                      </wp:positionV>
                      <wp:extent cx="1485265" cy="529590"/>
                      <wp:effectExtent l="0" t="0" r="635" b="3810"/>
                      <wp:wrapNone/>
                      <wp:docPr id="159" name="Picture_2434"/>
                      <wp:cNvGraphicFramePr/>
                      <a:graphic xmlns:a="http://schemas.openxmlformats.org/drawingml/2006/main">
                        <a:graphicData uri="http://schemas.openxmlformats.org/drawingml/2006/picture">
                          <pic:pic xmlns:pic="http://schemas.openxmlformats.org/drawingml/2006/picture">
                            <pic:nvPicPr>
                              <pic:cNvPr id="403" name="Picture_2434"/>
                              <pic:cNvPicPr/>
                              <pic:nvPr/>
                            </pic:nvPicPr>
                            <pic:blipFill>
                              <a:blip r:embed="rId157"/>
                              <a:stretch/>
                            </pic:blipFill>
                            <pic:spPr bwMode="auto">
                              <a:xfrm>
                                <a:off x="0" y="0"/>
                                <a:ext cx="1485265" cy="5295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8" o:spid="_x0000_s158" type="#_x0000_t75" style="position:absolute;z-index:251659264;o:allowoverlap:true;o:allowincell:true;mso-position-horizontal-relative:text;margin-left:18.1pt;mso-position-horizontal:absolute;mso-position-vertical-relative:text;margin-top:-14.2pt;mso-position-vertical:absolute;width:116.9pt;height:41.7pt;mso-wrap-distance-left:9.0pt;mso-wrap-distance-top:0.0pt;mso-wrap-distance-right:9.0pt;mso-wrap-distance-bottom:0.0pt;" stroked="f">
                      <v:path textboxrect="0,0,0,0"/>
                      <v:imagedata r:id="rId15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采用纯天然椰棕制作而成，经高温消毒灭菌，棕丝经过脱脂脱糖处理，透气性好，冬暖夏凉、防虫防潮、绿色环保；布料采用军用防水牛津布，经久耐用，抗老化，环保。</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900*2000*50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112.00</w:t>
            </w:r>
            <w:r/>
          </w:p>
        </w:tc>
      </w:tr>
      <w:tr>
        <w:trPr>
          <w:trHeight w:val="7290"/>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双层床</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262890</wp:posOffset>
                      </wp:positionH>
                      <wp:positionV relativeFrom="paragraph">
                        <wp:posOffset>1353820</wp:posOffset>
                      </wp:positionV>
                      <wp:extent cx="1442720" cy="2010410"/>
                      <wp:effectExtent l="0" t="0" r="5080" b="8890"/>
                      <wp:wrapNone/>
                      <wp:docPr id="160" name="图片_96"/>
                      <wp:cNvGraphicFramePr/>
                      <a:graphic xmlns:a="http://schemas.openxmlformats.org/drawingml/2006/main">
                        <a:graphicData uri="http://schemas.openxmlformats.org/drawingml/2006/picture">
                          <pic:pic xmlns:pic="http://schemas.openxmlformats.org/drawingml/2006/picture">
                            <pic:nvPicPr>
                              <pic:cNvPr id="404" name="图片_96"/>
                              <pic:cNvPicPr/>
                              <pic:nvPr/>
                            </pic:nvPicPr>
                            <pic:blipFill>
                              <a:blip r:embed="rId158"/>
                              <a:stretch/>
                            </pic:blipFill>
                            <pic:spPr bwMode="auto">
                              <a:xfrm>
                                <a:off x="0" y="0"/>
                                <a:ext cx="1442720" cy="20104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9" o:spid="_x0000_s159" type="#_x0000_t75" style="position:absolute;z-index:251659264;o:allowoverlap:true;o:allowincell:true;mso-position-horizontal-relative:text;margin-left:20.7pt;mso-position-horizontal:absolute;mso-position-vertical-relative:text;margin-top:106.6pt;mso-position-vertical:absolute;width:113.6pt;height:158.3pt;mso-wrap-distance-left:9.0pt;mso-wrap-distance-top:0.0pt;mso-wrap-distance-right:9.0pt;mso-wrap-distance-bottom:0.0pt;" stroked="f">
                      <v:path textboxrect="0,0,0,0"/>
                      <v:imagedata r:id="rId15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床体采用榫插卡式连接方式，不采用传统螺栓螺丝连接。所有钢材采用镀锌钢管，表面经脱脂、磷化后，做静电喷涂处理。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床立柱：采用优质镀锌钢管经成型线轧制而成，其立面为中空异形(方便双面喷涂)，边立柱内侧结构面压死边，外侧圆弧面带4条加强筋，立面成型后尺寸为72mm×72mm;材料厚度≥1.2mm。立柱上下切面采用环保工程塑料封闭处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2.床横梁：采用优质镀锌钢管经成型线轧制而成，其立面为中空异形(方便双面喷涂)，正面有3条加强筋，立面成型后尺寸为92mm×42mm，底部做圆弧面处理，材料厚度≥1.2mm。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3.下短横梁：采用优质镀锌钢管经数控折弯成型，其立面为中空方形，立面成型后尺寸为80mm×29mm，材料厚度≥1.2mm。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4.床撑：床体横撑5根，采用50mm×25mm×1.0mm厚优质钢管制作。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5.前护栏：采用φ19mm×1.0mm厚优质钢管弯制而成，长度为1800mm，高度为300mm。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6.侧护栏：床头护栏采用φ19mm×1.0mm厚优质钢管制作，与床头横梁连接成“目”字形，高度为275mm。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7.后拉杆：采用50mm×25mm×1.0mm厚优质钢管制作。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8.床梯：支架采用25mm×25mm×1.0mm优质钢管制作，脚踏板采用1.1mm厚优质镀锌钢管经模压而成，成型尺寸300mm×50mm，底部焊接20mm×20mm×1.0mm方管作为支撑，踏板表面有防滑凹凸纹路，共3步踏板。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9.蚊帐杆：最大升降高度800mm，采用φ16mm×1.0mm厚优质圆钢管制作，通过连接套件固定于床立柱，蚊帐杆只能在立柱内升降，连接处弯头、三通和连接套件使用环保工程塑料制作。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10.连接挂件：采用优质镀锌钢管，经模压成L型，有三个连接卡扣，成型后尺寸为198mm×27mm×27mm，材料厚度为2.0mm。                                                            11.床板：采用15mm厚杉木条，板缝间隙10mm以内，底托档用30*40mm硬杂木制作；表面处理工艺： 12.套脚和封盖：采用工程塑料注塑成型，对立柱上下切面做封闭处理。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13.颜色：床架为皱纹灰色，组合柜柜体浅灰色+门板浅蓝色。</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14.所有五金配件表面电镀处理，防止老化。所有塑料配件采用优质环保工程塑料。</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2000*900*1850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912.00</w:t>
            </w:r>
            <w:r/>
          </w:p>
        </w:tc>
      </w:tr>
      <w:tr>
        <w:trPr>
          <w:trHeight w:val="2145"/>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直排沙发</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149350" cy="1235075"/>
                      <wp:effectExtent l="0" t="0" r="12700" b="3175"/>
                      <wp:wrapNone/>
                      <wp:docPr id="161" name="图片_99_SpCnt_1"/>
                      <wp:cNvGraphicFramePr/>
                      <a:graphic xmlns:a="http://schemas.openxmlformats.org/drawingml/2006/main">
                        <a:graphicData uri="http://schemas.openxmlformats.org/drawingml/2006/picture">
                          <pic:pic xmlns:pic="http://schemas.openxmlformats.org/drawingml/2006/picture">
                            <pic:nvPicPr>
                              <pic:cNvPr id="413" name="图片_99_SpCnt_1"/>
                              <pic:cNvPicPr/>
                              <pic:nvPr/>
                            </pic:nvPicPr>
                            <pic:blipFill>
                              <a:blip r:embed="rId159"/>
                              <a:stretch/>
                            </pic:blipFill>
                            <pic:spPr bwMode="auto">
                              <a:xfrm>
                                <a:off x="0" y="0"/>
                                <a:ext cx="1149350" cy="1235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0" o:spid="_x0000_s160" type="#_x0000_t75" style="position:absolute;z-index:251659264;o:allowoverlap:true;o:allowincell:true;mso-position-horizontal-relative:text;margin-left:0.0pt;mso-position-horizontal:absolute;mso-position-vertical-relative:text;margin-top:0.0pt;mso-position-vertical:absolute;width:90.5pt;height:97.2pt;mso-wrap-distance-left:9.0pt;mso-wrap-distance-top:0.0pt;mso-wrap-distance-right:9.0pt;mso-wrap-distance-bottom:0.0pt;" stroked="f">
                      <v:path textboxrect="0,0,0,0"/>
                      <v:imagedata r:id="rId15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面料：优质医用抗菌皮革；内衬：优质品牌成型耐燃海绵，符合国家防火标准，密度≥30Kg/m</w:t>
            </w:r>
            <w:r>
              <w:rPr>
                <w:rFonts w:hint="eastAsia" w:ascii="宋体" w:hAnsi="宋体" w:eastAsia="宋体" w:cs="宋体"/>
                <w:i w:val="0"/>
                <w:iCs w:val="0"/>
                <w:color w:val="auto"/>
                <w:sz w:val="21"/>
                <w:szCs w:val="21"/>
                <w:u w:val="none"/>
                <w:vertAlign w:val="superscript"/>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，耐久不变形；选用蛇形弹簧，经防锈、退火处理；框架：主体采用榫结构，实木橡胶木材质；钢色五金脚。</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L2600mm*D720mm*H780mm</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3086.00</w:t>
            </w:r>
            <w:r/>
          </w:p>
        </w:tc>
      </w:tr>
      <w:tr>
        <w:trPr>
          <w:trHeight w:val="2145"/>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S形沙发</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432560" cy="1031240"/>
                      <wp:effectExtent l="0" t="0" r="15240" b="16510"/>
                      <wp:wrapNone/>
                      <wp:docPr id="162" name="图片_104"/>
                      <wp:cNvGraphicFramePr/>
                      <a:graphic xmlns:a="http://schemas.openxmlformats.org/drawingml/2006/main">
                        <a:graphicData uri="http://schemas.openxmlformats.org/drawingml/2006/picture">
                          <pic:pic xmlns:pic="http://schemas.openxmlformats.org/drawingml/2006/picture">
                            <pic:nvPicPr>
                              <pic:cNvPr id="394" name="图片_104"/>
                              <pic:cNvPicPr/>
                              <pic:nvPr/>
                            </pic:nvPicPr>
                            <pic:blipFill>
                              <a:blip r:embed="rId160"/>
                              <a:stretch/>
                            </pic:blipFill>
                            <pic:spPr bwMode="auto">
                              <a:xfrm>
                                <a:off x="0" y="0"/>
                                <a:ext cx="1432560" cy="1031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1" o:spid="_x0000_s161" type="#_x0000_t75" style="position:absolute;z-index:251659264;o:allowoverlap:true;o:allowincell:true;mso-position-horizontal-relative:text;margin-left:0.0pt;mso-position-horizontal:absolute;mso-position-vertical-relative:text;margin-top:0.0pt;mso-position-vertical:absolute;width:112.8pt;height:81.2pt;mso-wrap-distance-left:9.0pt;mso-wrap-distance-top:0.0pt;mso-wrap-distance-right:9.0pt;mso-wrap-distance-bottom:0.0pt;" stroked="f">
                      <v:path textboxrect="0,0,0,0"/>
                      <v:imagedata r:id="rId16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面料：优质医用抗菌皮革；内衬：优质品牌成型耐燃海绵，符合国家防火标准，密度≥30Kg/m</w:t>
            </w:r>
            <w:r>
              <w:rPr>
                <w:rFonts w:hint="eastAsia" w:ascii="宋体" w:hAnsi="宋体" w:eastAsia="宋体" w:cs="宋体"/>
                <w:i w:val="0"/>
                <w:iCs w:val="0"/>
                <w:color w:val="auto"/>
                <w:sz w:val="21"/>
                <w:szCs w:val="21"/>
                <w:u w:val="none"/>
                <w:vertAlign w:val="superscript"/>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，耐久不变形；选用蛇形弹簧，经防锈、退火处理；框架：主体采用榫结构，实木橡胶木材质；钢色五金脚。</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单件尺寸：</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外弧3920mm*D800mm*H780mm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+外弧3920mm*D800mm*H780mm</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10955.00</w:t>
            </w:r>
            <w:r/>
          </w:p>
        </w:tc>
      </w:tr>
      <w:tr>
        <w:trPr>
          <w:trHeight w:val="2145"/>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高靠背私密性沙发</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388110" cy="1294130"/>
                      <wp:effectExtent l="0" t="0" r="2540" b="1270"/>
                      <wp:wrapNone/>
                      <wp:docPr id="163" name="图片_105"/>
                      <wp:cNvGraphicFramePr/>
                      <a:graphic xmlns:a="http://schemas.openxmlformats.org/drawingml/2006/main">
                        <a:graphicData uri="http://schemas.openxmlformats.org/drawingml/2006/picture">
                          <pic:pic xmlns:pic="http://schemas.openxmlformats.org/drawingml/2006/picture">
                            <pic:nvPicPr>
                              <pic:cNvPr id="411" name="图片_105"/>
                              <pic:cNvPicPr/>
                              <pic:nvPr/>
                            </pic:nvPicPr>
                            <pic:blipFill>
                              <a:blip r:embed="rId161"/>
                              <a:stretch/>
                            </pic:blipFill>
                            <pic:spPr bwMode="auto">
                              <a:xfrm>
                                <a:off x="0" y="0"/>
                                <a:ext cx="1388110" cy="12941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2" o:spid="_x0000_s162" type="#_x0000_t75" style="position:absolute;z-index:251659264;o:allowoverlap:true;o:allowincell:true;mso-position-horizontal-relative:text;margin-left:0.0pt;mso-position-horizontal:absolute;mso-position-vertical-relative:text;margin-top:0.0pt;mso-position-vertical:absolute;width:109.3pt;height:101.9pt;mso-wrap-distance-left:9.0pt;mso-wrap-distance-top:0.0pt;mso-wrap-distance-right:9.0pt;mso-wrap-distance-bottom:0.0pt;" stroked="f">
                      <v:path textboxrect="0,0,0,0"/>
                      <v:imagedata r:id="rId16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面料：优质医用抗菌皮革；内衬：优质品牌成型耐燃海绵，符合国家防火标准，密度≥30Kg/m</w:t>
            </w:r>
            <w:r>
              <w:rPr>
                <w:rFonts w:hint="eastAsia" w:ascii="宋体" w:hAnsi="宋体" w:eastAsia="宋体" w:cs="宋体"/>
                <w:i w:val="0"/>
                <w:iCs w:val="0"/>
                <w:color w:val="auto"/>
                <w:sz w:val="21"/>
                <w:szCs w:val="21"/>
                <w:u w:val="none"/>
                <w:vertAlign w:val="superscript"/>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，耐久不变形；选用蛇形弹簧，经防锈、退火处理；框架：主体采用榫结构，实木橡胶木材质；钢色五金脚。</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1600mm*750mm*1100mm</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2670.00</w:t>
            </w:r>
            <w:r/>
          </w:p>
        </w:tc>
      </w:tr>
      <w:tr>
        <w:trPr>
          <w:trHeight w:val="2145"/>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边几</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66675</wp:posOffset>
                      </wp:positionH>
                      <wp:positionV relativeFrom="paragraph">
                        <wp:posOffset>66675</wp:posOffset>
                      </wp:positionV>
                      <wp:extent cx="1127125" cy="1143000"/>
                      <wp:effectExtent l="0" t="0" r="15875" b="0"/>
                      <wp:wrapNone/>
                      <wp:docPr id="164" name="图片_106"/>
                      <wp:cNvGraphicFramePr/>
                      <a:graphic xmlns:a="http://schemas.openxmlformats.org/drawingml/2006/main">
                        <a:graphicData uri="http://schemas.openxmlformats.org/drawingml/2006/picture">
                          <pic:pic xmlns:pic="http://schemas.openxmlformats.org/drawingml/2006/picture">
                            <pic:nvPicPr>
                              <pic:cNvPr id="395" name="图片_106"/>
                              <pic:cNvPicPr/>
                              <pic:nvPr/>
                            </pic:nvPicPr>
                            <pic:blipFill>
                              <a:blip r:embed="rId162"/>
                              <a:stretch/>
                            </pic:blipFill>
                            <pic:spPr bwMode="auto">
                              <a:xfrm>
                                <a:off x="0" y="0"/>
                                <a:ext cx="1127125" cy="1143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3" o:spid="_x0000_s163" type="#_x0000_t75" style="position:absolute;z-index:251659264;o:allowoverlap:true;o:allowincell:true;mso-position-horizontal-relative:text;margin-left:5.2pt;mso-position-horizontal:absolute;mso-position-vertical-relative:text;margin-top:5.2pt;mso-position-vertical:absolute;width:88.8pt;height:90.0pt;mso-wrap-distance-left:9.0pt;mso-wrap-distance-top:0.0pt;mso-wrap-distance-right:9.0pt;mso-wrap-distance-bottom:0.0pt;" stroked="f">
                      <v:path textboxrect="0,0,0,0"/>
                      <v:imagedata r:id="rId16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岩板台面，钢制桌架</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直径450*H580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1009.00</w:t>
            </w:r>
            <w:r/>
          </w:p>
        </w:tc>
      </w:tr>
      <w:tr>
        <w:trPr>
          <w:trHeight w:val="2145"/>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户外桌椅</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514475" cy="1295400"/>
                      <wp:effectExtent l="0" t="0" r="9525" b="0"/>
                      <wp:wrapNone/>
                      <wp:docPr id="165" name="图片_109"/>
                      <wp:cNvGraphicFramePr/>
                      <a:graphic xmlns:a="http://schemas.openxmlformats.org/drawingml/2006/main">
                        <a:graphicData uri="http://schemas.openxmlformats.org/drawingml/2006/picture">
                          <pic:pic xmlns:pic="http://schemas.openxmlformats.org/drawingml/2006/picture">
                            <pic:nvPicPr>
                              <pic:cNvPr id="398" name="图片_109"/>
                              <pic:cNvPicPr/>
                              <pic:nvPr/>
                            </pic:nvPicPr>
                            <pic:blipFill>
                              <a:blip r:embed="rId163"/>
                              <a:stretch/>
                            </pic:blipFill>
                            <pic:spPr bwMode="auto">
                              <a:xfrm>
                                <a:off x="0" y="0"/>
                                <a:ext cx="1514475" cy="1295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4" o:spid="_x0000_s164" type="#_x0000_t75" style="position:absolute;z-index:251659264;o:allowoverlap:true;o:allowincell:true;mso-position-horizontal-relative:text;margin-left:0.0pt;mso-position-horizontal:absolute;mso-position-vertical-relative:text;margin-top:0.0pt;mso-position-vertical:absolute;width:119.2pt;height:102.0pt;mso-wrap-distance-left:9.0pt;mso-wrap-distance-top:0.0pt;mso-wrap-distance-right:9.0pt;mso-wrap-distance-bottom:0.0pt;" stroked="f">
                      <v:path textboxrect="0,0,0,0"/>
                      <v:imagedata r:id="rId16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铝合金框架、塑木台面及凳面</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1750*1300*720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1869.00</w:t>
            </w:r>
            <w:r/>
          </w:p>
        </w:tc>
      </w:tr>
      <w:tr>
        <w:trPr>
          <w:trHeight w:val="1999"/>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前吧台</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132080</wp:posOffset>
                      </wp:positionH>
                      <wp:positionV relativeFrom="paragraph">
                        <wp:posOffset>252730</wp:posOffset>
                      </wp:positionV>
                      <wp:extent cx="1514475" cy="2110105"/>
                      <wp:effectExtent l="0" t="0" r="9525" b="4445"/>
                      <wp:wrapNone/>
                      <wp:docPr id="166" name="图片_141"/>
                      <wp:cNvGraphicFramePr/>
                      <a:graphic xmlns:a="http://schemas.openxmlformats.org/drawingml/2006/main">
                        <a:graphicData uri="http://schemas.openxmlformats.org/drawingml/2006/picture">
                          <pic:pic xmlns:pic="http://schemas.openxmlformats.org/drawingml/2006/picture">
                            <pic:nvPicPr>
                              <pic:cNvPr id="405" name="图片_141"/>
                              <pic:cNvPicPr/>
                              <pic:nvPr/>
                            </pic:nvPicPr>
                            <pic:blipFill>
                              <a:blip r:embed="rId164"/>
                              <a:stretch/>
                            </pic:blipFill>
                            <pic:spPr bwMode="auto">
                              <a:xfrm>
                                <a:off x="0" y="0"/>
                                <a:ext cx="1514475" cy="21101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5" o:spid="_x0000_s165" type="#_x0000_t75" style="position:absolute;z-index:251659264;o:allowoverlap:true;o:allowincell:true;mso-position-horizontal-relative:text;margin-left:10.4pt;mso-position-horizontal:absolute;mso-position-vertical-relative:text;margin-top:19.9pt;mso-position-vertical:absolute;width:119.2pt;height:166.2pt;mso-wrap-distance-left:9.0pt;mso-wrap-distance-top:0.0pt;mso-wrap-distance-right:9.0pt;mso-wrap-distance-bottom:0.0pt;" stroked="f">
                      <v:path textboxrect="0,0,0,0"/>
                      <v:imagedata r:id="rId16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基材：E1级刨花板；面材：优质品牌防火饰面板；封边条:优质</w:t>
            </w:r>
            <w:r>
              <w:rPr>
                <w:rFonts w:hint="eastAsia" w:ascii="宋体" w:hAnsi="宋体" w:cs="宋体"/>
                <w:i w:val="0"/>
                <w:iCs w:val="0"/>
                <w:color w:val="auto"/>
                <w:sz w:val="21"/>
                <w:szCs w:val="21"/>
                <w:u w:val="none"/>
                <w:lang w:val="en-US" w:eastAsia="zh-CN" w:bidi="ar"/>
              </w:rPr>
              <w:t xml:space="preserve">品牌</w:t>
            </w:r>
            <w:r>
              <w:rPr>
                <w:rFonts w:hint="eastAsia" w:ascii="宋体" w:hAnsi="宋体" w:eastAsia="宋体" w:cs="宋体"/>
                <w:i w:val="0"/>
                <w:iCs w:val="0"/>
                <w:color w:val="auto"/>
                <w:sz w:val="21"/>
                <w:szCs w:val="21"/>
                <w:u w:val="none"/>
                <w:lang w:val="en-US" w:eastAsia="zh-CN" w:bidi="ar"/>
              </w:rPr>
              <w:t xml:space="preserve">封边条；胶水：优质品牌环保水基型胶粘剂；台面及正面：优质石英石，看面厚度30㎜厚，13㎜厚;五金件：优质品牌铰链、优质品牌拉手等。</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3500*700*1100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7120.00</w:t>
            </w:r>
            <w:r/>
          </w:p>
        </w:tc>
      </w:tr>
      <w:tr>
        <w:trPr>
          <w:trHeight w:val="1999"/>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料理边柜</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基材：E1级刨花板；面材：优质品牌防火饰面板；封边条:优质</w:t>
            </w:r>
            <w:r>
              <w:rPr>
                <w:rFonts w:hint="eastAsia" w:ascii="宋体" w:hAnsi="宋体" w:cs="宋体"/>
                <w:i w:val="0"/>
                <w:iCs w:val="0"/>
                <w:color w:val="auto"/>
                <w:sz w:val="21"/>
                <w:szCs w:val="21"/>
                <w:u w:val="none"/>
                <w:lang w:val="en-US" w:eastAsia="zh-CN" w:bidi="ar"/>
              </w:rPr>
              <w:t xml:space="preserve">品牌</w:t>
            </w:r>
            <w:r>
              <w:rPr>
                <w:rFonts w:hint="eastAsia" w:ascii="宋体" w:hAnsi="宋体" w:eastAsia="宋体" w:cs="宋体"/>
                <w:i w:val="0"/>
                <w:iCs w:val="0"/>
                <w:color w:val="auto"/>
                <w:sz w:val="21"/>
                <w:szCs w:val="21"/>
                <w:u w:val="none"/>
                <w:lang w:val="en-US" w:eastAsia="zh-CN" w:bidi="ar"/>
              </w:rPr>
              <w:t xml:space="preserve">封边条；胶水：优质品牌环保水基型胶粘剂；台面及正面：优质石英石，看面厚度30㎜厚，13㎜厚;五金件：优质品牌铰链、优质品牌拉手等。</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（3800+1200）*600*800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3338.00</w:t>
            </w:r>
            <w:r/>
          </w:p>
        </w:tc>
      </w:tr>
      <w:tr>
        <w:trPr>
          <w:trHeight w:val="1999"/>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边柜上柜</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基材：E1级刨花板；面材：优质品牌防火饰面板；封边条:优质</w:t>
            </w:r>
            <w:r>
              <w:rPr>
                <w:rFonts w:hint="eastAsia" w:ascii="宋体" w:hAnsi="宋体" w:cs="宋体"/>
                <w:i w:val="0"/>
                <w:iCs w:val="0"/>
                <w:color w:val="auto"/>
                <w:sz w:val="21"/>
                <w:szCs w:val="21"/>
                <w:u w:val="none"/>
                <w:lang w:val="en-US" w:eastAsia="zh-CN" w:bidi="ar"/>
              </w:rPr>
              <w:t xml:space="preserve">品牌</w:t>
            </w:r>
            <w:r>
              <w:rPr>
                <w:rFonts w:hint="eastAsia" w:ascii="宋体" w:hAnsi="宋体" w:eastAsia="宋体" w:cs="宋体"/>
                <w:i w:val="0"/>
                <w:iCs w:val="0"/>
                <w:color w:val="auto"/>
                <w:sz w:val="21"/>
                <w:szCs w:val="21"/>
                <w:u w:val="none"/>
                <w:lang w:val="en-US" w:eastAsia="zh-CN" w:bidi="ar"/>
              </w:rPr>
              <w:t xml:space="preserve">封边条；胶水：优质品牌环保水基型胶粘剂；五金件：优质品牌铰链、优质品牌拉手等。</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5300*400*1200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2952.00</w:t>
            </w:r>
            <w:r/>
          </w:p>
        </w:tc>
      </w:tr>
      <w:tr>
        <w:trPr>
          <w:trHeight w:val="1999"/>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单座沙发</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38100</wp:posOffset>
                      </wp:positionH>
                      <wp:positionV relativeFrom="paragraph">
                        <wp:posOffset>38100</wp:posOffset>
                      </wp:positionV>
                      <wp:extent cx="752475" cy="893445"/>
                      <wp:effectExtent l="0" t="0" r="9525" b="1905"/>
                      <wp:wrapNone/>
                      <wp:docPr id="167" name="图片_137_SpCnt_1"/>
                      <wp:cNvGraphicFramePr/>
                      <a:graphic xmlns:a="http://schemas.openxmlformats.org/drawingml/2006/main">
                        <a:graphicData uri="http://schemas.openxmlformats.org/drawingml/2006/picture">
                          <pic:pic xmlns:pic="http://schemas.openxmlformats.org/drawingml/2006/picture">
                            <pic:nvPicPr>
                              <pic:cNvPr id="409" name="图片_137_SpCnt_1"/>
                              <pic:cNvPicPr/>
                              <pic:nvPr/>
                            </pic:nvPicPr>
                            <pic:blipFill>
                              <a:blip r:embed="rId165"/>
                              <a:stretch/>
                            </pic:blipFill>
                            <pic:spPr bwMode="auto">
                              <a:xfrm>
                                <a:off x="0" y="0"/>
                                <a:ext cx="752475" cy="8934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6" o:spid="_x0000_s166" type="#_x0000_t75" style="position:absolute;z-index:251659264;o:allowoverlap:true;o:allowincell:true;mso-position-horizontal-relative:text;margin-left:3.0pt;mso-position-horizontal:absolute;mso-position-vertical-relative:text;margin-top:3.0pt;mso-position-vertical:absolute;width:59.2pt;height:70.3pt;mso-wrap-distance-left:9.0pt;mso-wrap-distance-top:0.0pt;mso-wrap-distance-right:9.0pt;mso-wrap-distance-bottom:0.0pt;" stroked="f">
                      <v:path textboxrect="0,0,0,0"/>
                      <v:imagedata r:id="rId165"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809625</wp:posOffset>
                      </wp:positionH>
                      <wp:positionV relativeFrom="paragraph">
                        <wp:posOffset>38100</wp:posOffset>
                      </wp:positionV>
                      <wp:extent cx="770255" cy="885825"/>
                      <wp:effectExtent l="0" t="0" r="10795" b="9525"/>
                      <wp:wrapNone/>
                      <wp:docPr id="168" name="图片_138"/>
                      <wp:cNvGraphicFramePr/>
                      <a:graphic xmlns:a="http://schemas.openxmlformats.org/drawingml/2006/main">
                        <a:graphicData uri="http://schemas.openxmlformats.org/drawingml/2006/picture">
                          <pic:pic xmlns:pic="http://schemas.openxmlformats.org/drawingml/2006/picture">
                            <pic:nvPicPr>
                              <pic:cNvPr id="412" name="图片_138"/>
                              <pic:cNvPicPr/>
                              <pic:nvPr/>
                            </pic:nvPicPr>
                            <pic:blipFill>
                              <a:blip r:embed="rId166"/>
                              <a:stretch/>
                            </pic:blipFill>
                            <pic:spPr bwMode="auto">
                              <a:xfrm>
                                <a:off x="0" y="0"/>
                                <a:ext cx="770255" cy="885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7" o:spid="_x0000_s167" type="#_x0000_t75" style="position:absolute;z-index:251659264;o:allowoverlap:true;o:allowincell:true;mso-position-horizontal-relative:text;margin-left:63.8pt;mso-position-horizontal:absolute;mso-position-vertical-relative:text;margin-top:3.0pt;mso-position-vertical:absolute;width:60.6pt;height:69.8pt;mso-wrap-distance-left:9.0pt;mso-wrap-distance-top:0.0pt;mso-wrap-distance-right:9.0pt;mso-wrap-distance-bottom:0.0pt;" stroked="f">
                      <v:path textboxrect="0,0,0,0"/>
                      <v:imagedata r:id="rId16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椅架采用实木榉木制作，椅脚厚度28mm，横档高度70mm，靠背板高度120mm、厚度12mm；油漆：优质品牌环保清水漆，“五底三面”工艺，硬度达到2H～3H级，木纹清晰，色泽均匀。坐垫面料：优质品牌西皮；内衬：优质品牌成型耐燃海绵，厚度30mm，符合国家防火标准，密度≥30Kg/m3，软硬适中，回弹性能好，耐久不变形；坐板采用1.5mm木皮九层纵横交错热压成型实木多层板，板材厚度为12～16mm。</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860.00</w:t>
            </w:r>
            <w:r/>
          </w:p>
        </w:tc>
      </w:tr>
      <w:tr>
        <w:trPr>
          <w:trHeight w:val="1999"/>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圆茶几</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123825</wp:posOffset>
                      </wp:positionH>
                      <wp:positionV relativeFrom="paragraph">
                        <wp:posOffset>47625</wp:posOffset>
                      </wp:positionV>
                      <wp:extent cx="1104265" cy="1077595"/>
                      <wp:effectExtent l="0" t="0" r="635" b="8255"/>
                      <wp:wrapNone/>
                      <wp:docPr id="169" name="图片_139"/>
                      <wp:cNvGraphicFramePr/>
                      <a:graphic xmlns:a="http://schemas.openxmlformats.org/drawingml/2006/main">
                        <a:graphicData uri="http://schemas.openxmlformats.org/drawingml/2006/picture">
                          <pic:pic xmlns:pic="http://schemas.openxmlformats.org/drawingml/2006/picture">
                            <pic:nvPicPr>
                              <pic:cNvPr id="417" name="图片_139"/>
                              <pic:cNvPicPr/>
                              <pic:nvPr/>
                            </pic:nvPicPr>
                            <pic:blipFill>
                              <a:blip r:embed="rId167"/>
                              <a:stretch/>
                            </pic:blipFill>
                            <pic:spPr bwMode="auto">
                              <a:xfrm>
                                <a:off x="0" y="0"/>
                                <a:ext cx="1104265" cy="1077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8" o:spid="_x0000_s168" type="#_x0000_t75" style="position:absolute;z-index:251659264;o:allowoverlap:true;o:allowincell:true;mso-position-horizontal-relative:text;margin-left:9.8pt;mso-position-horizontal:absolute;mso-position-vertical-relative:text;margin-top:3.8pt;mso-position-vertical:absolute;width:87.0pt;height:84.8pt;mso-wrap-distance-left:9.0pt;mso-wrap-distance-top:0.0pt;mso-wrap-distance-right:9.0pt;mso-wrap-distance-bottom:0.0pt;" stroked="f">
                      <v:path textboxrect="0,0,0,0"/>
                      <v:imagedata r:id="rId16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椅架采用实木榉木制作</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直径600*600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771.00</w:t>
            </w:r>
            <w:r/>
          </w:p>
        </w:tc>
      </w:tr>
      <w:tr>
        <w:trPr>
          <w:trHeight w:val="1999"/>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长茶几</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180975</wp:posOffset>
                      </wp:positionH>
                      <wp:positionV relativeFrom="paragraph">
                        <wp:posOffset>219075</wp:posOffset>
                      </wp:positionV>
                      <wp:extent cx="1200150" cy="940435"/>
                      <wp:effectExtent l="0" t="0" r="0" b="12065"/>
                      <wp:wrapNone/>
                      <wp:docPr id="170" name="图片_140"/>
                      <wp:cNvGraphicFramePr/>
                      <a:graphic xmlns:a="http://schemas.openxmlformats.org/drawingml/2006/main">
                        <a:graphicData uri="http://schemas.openxmlformats.org/drawingml/2006/picture">
                          <pic:pic xmlns:pic="http://schemas.openxmlformats.org/drawingml/2006/picture">
                            <pic:nvPicPr>
                              <pic:cNvPr id="420" name="图片_140"/>
                              <pic:cNvPicPr/>
                              <pic:nvPr/>
                            </pic:nvPicPr>
                            <pic:blipFill>
                              <a:blip r:embed="rId168"/>
                              <a:stretch/>
                            </pic:blipFill>
                            <pic:spPr bwMode="auto">
                              <a:xfrm>
                                <a:off x="0" y="0"/>
                                <a:ext cx="1200150" cy="9404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9" o:spid="_x0000_s169" type="#_x0000_t75" style="position:absolute;z-index:251659264;o:allowoverlap:true;o:allowincell:true;mso-position-horizontal-relative:text;margin-left:14.2pt;mso-position-horizontal:absolute;mso-position-vertical-relative:text;margin-top:17.2pt;mso-position-vertical:absolute;width:94.5pt;height:74.0pt;mso-wrap-distance-left:9.0pt;mso-wrap-distance-top:0.0pt;mso-wrap-distance-right:9.0pt;mso-wrap-distance-bottom:0.0pt;" stroked="f">
                      <v:path textboxrect="0,0,0,0"/>
                      <v:imagedata r:id="rId16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优质E1级刨花板；面材：优质防火饰面板面材；封边条：优质封边条；胶水：优质环保热熔胶；桌架采用≥1.2mm厚度优质一级冷轧钢板特生产钢制框架，钢制部件表面经酸洗磷化、除锈、静电喷涂等工序处理，使外表美观大方；五金件：采用国内优质产品；台面厚度≥25mm。</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1000*500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712.00</w:t>
            </w:r>
            <w:r/>
          </w:p>
        </w:tc>
      </w:tr>
      <w:tr>
        <w:trPr>
          <w:trHeight w:val="1999"/>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吧台高桌</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76200</wp:posOffset>
                      </wp:positionH>
                      <wp:positionV relativeFrom="paragraph">
                        <wp:posOffset>9525</wp:posOffset>
                      </wp:positionV>
                      <wp:extent cx="1181100" cy="934085"/>
                      <wp:effectExtent l="0" t="0" r="0" b="18415"/>
                      <wp:wrapNone/>
                      <wp:docPr id="171" name="图片_143"/>
                      <wp:cNvGraphicFramePr/>
                      <a:graphic xmlns:a="http://schemas.openxmlformats.org/drawingml/2006/main">
                        <a:graphicData uri="http://schemas.openxmlformats.org/drawingml/2006/picture">
                          <pic:pic xmlns:pic="http://schemas.openxmlformats.org/drawingml/2006/picture">
                            <pic:nvPicPr>
                              <pic:cNvPr id="414" name="图片_143"/>
                              <pic:cNvPicPr/>
                              <pic:nvPr/>
                            </pic:nvPicPr>
                            <pic:blipFill>
                              <a:blip r:embed="rId169"/>
                              <a:stretch/>
                            </pic:blipFill>
                            <pic:spPr bwMode="auto">
                              <a:xfrm>
                                <a:off x="0" y="0"/>
                                <a:ext cx="1181099" cy="9340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0" o:spid="_x0000_s170" type="#_x0000_t75" style="position:absolute;z-index:251659264;o:allowoverlap:true;o:allowincell:true;mso-position-horizontal-relative:text;margin-left:6.0pt;mso-position-horizontal:absolute;mso-position-vertical-relative:text;margin-top:0.8pt;mso-position-vertical:absolute;width:93.0pt;height:73.5pt;mso-wrap-distance-left:9.0pt;mso-wrap-distance-top:0.0pt;mso-wrap-distance-right:9.0pt;mso-wrap-distance-bottom:0.0pt;" stroked="f">
                      <v:path textboxrect="0,0,0,0"/>
                      <v:imagedata r:id="rId16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优质E1级刨花板；面材：优质防火饰面板面材；封边条：优质封边条；胶水：优质环保热熔胶；桌架采用≥1.2mm厚度优质一级冷轧钢板特生产钢制框架，钢制部件表面经酸洗磷化、除锈、静电喷涂等工序处理，使外表美观大方；五金件：采用国内优质产品；台面厚度≥25mm。</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1600*800*1050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1306.00</w:t>
            </w:r>
            <w:r/>
          </w:p>
        </w:tc>
      </w:tr>
      <w:tr>
        <w:trPr>
          <w:trHeight w:val="1999"/>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高脚凳</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180975</wp:posOffset>
                      </wp:positionH>
                      <wp:positionV relativeFrom="paragraph">
                        <wp:posOffset>38100</wp:posOffset>
                      </wp:positionV>
                      <wp:extent cx="542290" cy="838200"/>
                      <wp:effectExtent l="0" t="0" r="10160" b="0"/>
                      <wp:wrapNone/>
                      <wp:docPr id="172" name="图片_142"/>
                      <wp:cNvGraphicFramePr/>
                      <a:graphic xmlns:a="http://schemas.openxmlformats.org/drawingml/2006/main">
                        <a:graphicData uri="http://schemas.openxmlformats.org/drawingml/2006/picture">
                          <pic:pic xmlns:pic="http://schemas.openxmlformats.org/drawingml/2006/picture">
                            <pic:nvPicPr>
                              <pic:cNvPr id="399" name="图片_142"/>
                              <pic:cNvPicPr/>
                              <pic:nvPr/>
                            </pic:nvPicPr>
                            <pic:blipFill>
                              <a:blip r:embed="rId170"/>
                              <a:stretch/>
                            </pic:blipFill>
                            <pic:spPr bwMode="auto">
                              <a:xfrm>
                                <a:off x="0" y="0"/>
                                <a:ext cx="542290" cy="838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1" o:spid="_x0000_s171" type="#_x0000_t75" style="position:absolute;z-index:251659264;o:allowoverlap:true;o:allowincell:true;mso-position-horizontal-relative:text;margin-left:14.2pt;mso-position-horizontal:absolute;mso-position-vertical-relative:text;margin-top:3.0pt;mso-position-vertical:absolute;width:42.7pt;height:66.0pt;mso-wrap-distance-left:9.0pt;mso-wrap-distance-top:0.0pt;mso-wrap-distance-right:9.0pt;mso-wrap-distance-bottom:0.0pt;" stroked="f">
                      <v:path textboxrect="0,0,0,0"/>
                      <v:imagedata r:id="rId17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实木凳面300*300mm；凳面厚度为20mm；钢体骨架；需焊接工艺的部件，采用二氧化碳保护焊焊接，焊接表面波纹均匀，钢制部件表面平整、密实，经酸洗、磷化、除油除锈后再静电喷塑处理，漆膜厚度≥20μm，漆膜附着力不低于2级；钢件喷塑处理后表面色泽均匀一致、涂膜光滑、厚度匀净。</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237.00</w:t>
            </w:r>
            <w:r/>
          </w:p>
        </w:tc>
      </w:tr>
      <w:tr>
        <w:trPr>
          <w:trHeight w:val="1999"/>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餐桌</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85725</wp:posOffset>
                      </wp:positionH>
                      <wp:positionV relativeFrom="paragraph">
                        <wp:posOffset>76200</wp:posOffset>
                      </wp:positionV>
                      <wp:extent cx="1228725" cy="1009650"/>
                      <wp:effectExtent l="0" t="0" r="9525" b="0"/>
                      <wp:wrapNone/>
                      <wp:docPr id="173" name="图片_29_SpCnt_1"/>
                      <wp:cNvGraphicFramePr/>
                      <a:graphic xmlns:a="http://schemas.openxmlformats.org/drawingml/2006/main">
                        <a:graphicData uri="http://schemas.openxmlformats.org/drawingml/2006/picture">
                          <pic:pic xmlns:pic="http://schemas.openxmlformats.org/drawingml/2006/picture">
                            <pic:nvPicPr>
                              <pic:cNvPr id="415" name="图片_29_SpCnt_1"/>
                              <pic:cNvPicPr/>
                              <pic:nvPr/>
                            </pic:nvPicPr>
                            <pic:blipFill>
                              <a:blip r:embed="rId171"/>
                              <a:stretch/>
                            </pic:blipFill>
                            <pic:spPr bwMode="auto">
                              <a:xfrm>
                                <a:off x="0" y="0"/>
                                <a:ext cx="1228725" cy="1009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2" o:spid="_x0000_s172" type="#_x0000_t75" style="position:absolute;z-index:251659264;o:allowoverlap:true;o:allowincell:true;mso-position-horizontal-relative:text;margin-left:6.8pt;mso-position-horizontal:absolute;mso-position-vertical-relative:text;margin-top:6.0pt;mso-position-vertical:absolute;width:96.8pt;height:79.5pt;mso-wrap-distance-left:9.0pt;mso-wrap-distance-top:0.0pt;mso-wrap-distance-right:9.0pt;mso-wrap-distance-bottom:0.0pt;" stroked="f">
                      <v:path textboxrect="0,0,0,0"/>
                      <v:imagedata r:id="rId17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E1级刨花板；面材：厚度≥0.7mm的防火饰面板，封边条：厚度≥2mm的封边条；胶水：环保水基型胶粘剂；前挡板厚9mm，边柜配有三个抽屉；桌架采用1.8mm厚度一级镀锌钢管生产钢制框架，下架方管尺寸为40mm*40mm，壁管厚度1.8mm，桌脚底部装有ABS脚垫；钢制部件表面经酸洗磷化、除锈、静电喷涂等工序处理，使外表美观大方；台面厚度25mm。</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1300*650*760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816.00</w:t>
            </w:r>
            <w:r/>
          </w:p>
        </w:tc>
      </w:tr>
      <w:tr>
        <w:trPr>
          <w:trHeight w:val="1999"/>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餐凳</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9525</wp:posOffset>
                      </wp:positionV>
                      <wp:extent cx="876300" cy="828675"/>
                      <wp:effectExtent l="0" t="0" r="0" b="9525"/>
                      <wp:wrapNone/>
                      <wp:docPr id="174" name="图片_84"/>
                      <wp:cNvGraphicFramePr/>
                      <a:graphic xmlns:a="http://schemas.openxmlformats.org/drawingml/2006/main">
                        <a:graphicData uri="http://schemas.openxmlformats.org/drawingml/2006/picture">
                          <pic:pic xmlns:pic="http://schemas.openxmlformats.org/drawingml/2006/picture">
                            <pic:nvPicPr>
                              <pic:cNvPr id="416" name="图片_84"/>
                              <pic:cNvPicPr/>
                              <pic:nvPr/>
                            </pic:nvPicPr>
                            <pic:blipFill>
                              <a:blip r:embed="rId172"/>
                              <a:stretch/>
                            </pic:blipFill>
                            <pic:spPr bwMode="auto">
                              <a:xfrm>
                                <a:off x="0" y="0"/>
                                <a:ext cx="876299" cy="8286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3" o:spid="_x0000_s173" type="#_x0000_t75" style="position:absolute;z-index:251659264;o:allowoverlap:true;o:allowincell:true;mso-position-horizontal-relative:text;margin-left:9.0pt;mso-position-horizontal:absolute;mso-position-vertical-relative:text;margin-top:0.8pt;mso-position-vertical:absolute;width:69.0pt;height:65.2pt;mso-wrap-distance-left:9.0pt;mso-wrap-distance-top:0.0pt;mso-wrap-distance-right:9.0pt;mso-wrap-distance-bottom:0.0pt;" stroked="f">
                      <v:path textboxrect="0,0,0,0"/>
                      <v:imagedata r:id="rId17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PP座面，木转印钢脚。</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267.00</w:t>
            </w:r>
            <w:r/>
          </w:p>
        </w:tc>
      </w:tr>
      <w:tr>
        <w:trPr>
          <w:trHeight w:val="1999"/>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餐边柜</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57150</wp:posOffset>
                      </wp:positionH>
                      <wp:positionV relativeFrom="paragraph">
                        <wp:posOffset>9525</wp:posOffset>
                      </wp:positionV>
                      <wp:extent cx="1076325" cy="1259840"/>
                      <wp:effectExtent l="0" t="0" r="9525" b="16510"/>
                      <wp:wrapNone/>
                      <wp:docPr id="175" name="图片_86"/>
                      <wp:cNvGraphicFramePr/>
                      <a:graphic xmlns:a="http://schemas.openxmlformats.org/drawingml/2006/main">
                        <a:graphicData uri="http://schemas.openxmlformats.org/drawingml/2006/picture">
                          <pic:pic xmlns:pic="http://schemas.openxmlformats.org/drawingml/2006/picture">
                            <pic:nvPicPr>
                              <pic:cNvPr id="418" name="图片_86"/>
                              <pic:cNvPicPr/>
                              <pic:nvPr/>
                            </pic:nvPicPr>
                            <pic:blipFill>
                              <a:blip r:embed="rId173"/>
                              <a:stretch/>
                            </pic:blipFill>
                            <pic:spPr bwMode="auto">
                              <a:xfrm>
                                <a:off x="0" y="0"/>
                                <a:ext cx="1076325" cy="12598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4" o:spid="_x0000_s174" type="#_x0000_t75" style="position:absolute;z-index:251659264;o:allowoverlap:true;o:allowincell:true;mso-position-horizontal-relative:text;margin-left:4.5pt;mso-position-horizontal:absolute;mso-position-vertical-relative:text;margin-top:0.8pt;mso-position-vertical:absolute;width:84.8pt;height:99.2pt;mso-wrap-distance-left:9.0pt;mso-wrap-distance-top:0.0pt;mso-wrap-distance-right:9.0pt;mso-wrap-distance-bottom:0.0pt;" stroked="f">
                      <v:path textboxrect="0,0,0,0"/>
                      <v:imagedata r:id="rId17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基材：E1级刨花板；面材：优质品牌防火饰面板；封边条:优质</w:t>
            </w:r>
            <w:r>
              <w:rPr>
                <w:rFonts w:hint="eastAsia" w:ascii="宋体" w:hAnsi="宋体" w:cs="宋体"/>
                <w:i w:val="0"/>
                <w:iCs w:val="0"/>
                <w:color w:val="auto"/>
                <w:sz w:val="21"/>
                <w:szCs w:val="21"/>
                <w:u w:val="none"/>
                <w:lang w:val="en-US" w:eastAsia="zh-CN" w:bidi="ar"/>
              </w:rPr>
              <w:t xml:space="preserve">品牌</w:t>
            </w:r>
            <w:r>
              <w:rPr>
                <w:rFonts w:hint="eastAsia" w:ascii="宋体" w:hAnsi="宋体" w:eastAsia="宋体" w:cs="宋体"/>
                <w:i w:val="0"/>
                <w:iCs w:val="0"/>
                <w:color w:val="auto"/>
                <w:sz w:val="21"/>
                <w:szCs w:val="21"/>
                <w:u w:val="none"/>
                <w:lang w:val="en-US" w:eastAsia="zh-CN" w:bidi="ar"/>
              </w:rPr>
              <w:t xml:space="preserve">封边条；胶水：优质品牌环保水基型胶粘剂；五金件：优质品牌铰链、优质品牌拉手等。上柜内部二层活动层板。</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1800*400*2100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2002.00</w:t>
            </w:r>
            <w:r/>
          </w:p>
        </w:tc>
      </w:tr>
      <w:tr>
        <w:trPr>
          <w:trHeight w:val="2445"/>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双人床</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85725</wp:posOffset>
                      </wp:positionH>
                      <wp:positionV relativeFrom="paragraph">
                        <wp:posOffset>133350</wp:posOffset>
                      </wp:positionV>
                      <wp:extent cx="1720850" cy="1304925"/>
                      <wp:effectExtent l="0" t="0" r="12700" b="9525"/>
                      <wp:wrapNone/>
                      <wp:docPr id="176" name="图片_55"/>
                      <wp:cNvGraphicFramePr/>
                      <a:graphic xmlns:a="http://schemas.openxmlformats.org/drawingml/2006/main">
                        <a:graphicData uri="http://schemas.openxmlformats.org/drawingml/2006/picture">
                          <pic:pic xmlns:pic="http://schemas.openxmlformats.org/drawingml/2006/picture">
                            <pic:nvPicPr>
                              <pic:cNvPr id="439" name="图片_55"/>
                              <pic:cNvPicPr/>
                              <pic:nvPr/>
                            </pic:nvPicPr>
                            <pic:blipFill>
                              <a:blip r:embed="rId174"/>
                              <a:stretch/>
                            </pic:blipFill>
                            <pic:spPr bwMode="auto">
                              <a:xfrm>
                                <a:off x="0" y="0"/>
                                <a:ext cx="1720850" cy="13049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5" o:spid="_x0000_s175" type="#_x0000_t75" style="position:absolute;z-index:251659264;o:allowoverlap:true;o:allowincell:true;mso-position-horizontal-relative:text;margin-left:6.8pt;mso-position-horizontal:absolute;mso-position-vertical-relative:text;margin-top:10.5pt;mso-position-vertical:absolute;width:135.5pt;height:102.8pt;mso-wrap-distance-left:9.0pt;mso-wrap-distance-top:0.0pt;mso-wrap-distance-right:9.0pt;mso-wrap-distance-bottom:0.0pt;" stroked="f">
                      <v:path textboxrect="0,0,0,0"/>
                      <v:imagedata r:id="rId17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白蜡木实木材质，水性油漆，床靠面料：优质医用抗菌皮革；内衬：优质品牌成型耐燃海绵，符合国家防火标准，密度≥30Kg/m3，耐久不变形；</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1800*2000*900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2816.00</w:t>
            </w:r>
            <w:r/>
          </w:p>
        </w:tc>
      </w:tr>
      <w:tr>
        <w:trPr>
          <w:trHeight w:val="2445"/>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单人床</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142875</wp:posOffset>
                      </wp:positionH>
                      <wp:positionV relativeFrom="paragraph">
                        <wp:posOffset>180975</wp:posOffset>
                      </wp:positionV>
                      <wp:extent cx="1645285" cy="1304925"/>
                      <wp:effectExtent l="0" t="0" r="12065" b="9525"/>
                      <wp:wrapNone/>
                      <wp:docPr id="177" name="图片_56"/>
                      <wp:cNvGraphicFramePr/>
                      <a:graphic xmlns:a="http://schemas.openxmlformats.org/drawingml/2006/main">
                        <a:graphicData uri="http://schemas.openxmlformats.org/drawingml/2006/picture">
                          <pic:pic xmlns:pic="http://schemas.openxmlformats.org/drawingml/2006/picture">
                            <pic:nvPicPr>
                              <pic:cNvPr id="426" name="图片_56"/>
                              <pic:cNvPicPr/>
                              <pic:nvPr/>
                            </pic:nvPicPr>
                            <pic:blipFill>
                              <a:blip r:embed="rId175"/>
                              <a:stretch/>
                            </pic:blipFill>
                            <pic:spPr bwMode="auto">
                              <a:xfrm>
                                <a:off x="0" y="0"/>
                                <a:ext cx="1645285" cy="13049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6" o:spid="_x0000_s176" type="#_x0000_t75" style="position:absolute;z-index:251659264;o:allowoverlap:true;o:allowincell:true;mso-position-horizontal-relative:text;margin-left:11.2pt;mso-position-horizontal:absolute;mso-position-vertical-relative:text;margin-top:14.2pt;mso-position-vertical:absolute;width:129.5pt;height:102.8pt;mso-wrap-distance-left:9.0pt;mso-wrap-distance-top:0.0pt;mso-wrap-distance-right:9.0pt;mso-wrap-distance-bottom:0.0pt;" stroked="f">
                      <v:path textboxrect="0,0,0,0"/>
                      <v:imagedata r:id="rId17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白蜡木实木材质，水性油漆，床靠面料：优质医用抗菌皮革；内衬：优质品牌成型耐燃海绵，符合国家防火标准，密度≥30Kg/m3，耐久不变形；</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1200*2000*900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2299.00</w:t>
            </w:r>
            <w:r/>
          </w:p>
        </w:tc>
      </w:tr>
      <w:tr>
        <w:trPr>
          <w:trHeight w:val="2445"/>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床头柜</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352425</wp:posOffset>
                      </wp:positionH>
                      <wp:positionV relativeFrom="paragraph">
                        <wp:posOffset>85090</wp:posOffset>
                      </wp:positionV>
                      <wp:extent cx="965835" cy="1419860"/>
                      <wp:effectExtent l="0" t="0" r="5715" b="8890"/>
                      <wp:wrapNone/>
                      <wp:docPr id="178" name="图片_52"/>
                      <wp:cNvGraphicFramePr/>
                      <a:graphic xmlns:a="http://schemas.openxmlformats.org/drawingml/2006/main">
                        <a:graphicData uri="http://schemas.openxmlformats.org/drawingml/2006/picture">
                          <pic:pic xmlns:pic="http://schemas.openxmlformats.org/drawingml/2006/picture">
                            <pic:nvPicPr>
                              <pic:cNvPr id="437" name="图片_52"/>
                              <pic:cNvPicPr/>
                              <pic:nvPr/>
                            </pic:nvPicPr>
                            <pic:blipFill>
                              <a:blip r:embed="rId176"/>
                              <a:stretch/>
                            </pic:blipFill>
                            <pic:spPr bwMode="auto">
                              <a:xfrm>
                                <a:off x="0" y="0"/>
                                <a:ext cx="965835" cy="1419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7" o:spid="_x0000_s177" type="#_x0000_t75" style="position:absolute;z-index:251659264;o:allowoverlap:true;o:allowincell:true;mso-position-horizontal-relative:text;margin-left:27.8pt;mso-position-horizontal:absolute;mso-position-vertical-relative:text;margin-top:6.7pt;mso-position-vertical:absolute;width:76.0pt;height:111.8pt;mso-wrap-distance-left:9.0pt;mso-wrap-distance-top:0.0pt;mso-wrap-distance-right:9.0pt;mso-wrap-distance-bottom:0.0pt;" stroked="f">
                      <v:path textboxrect="0,0,0,0"/>
                      <v:imagedata r:id="rId17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白蜡木实木材质，水性涂料</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500*450*450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771.00</w:t>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沙发边几</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257175</wp:posOffset>
                      </wp:positionH>
                      <wp:positionV relativeFrom="paragraph">
                        <wp:posOffset>85725</wp:posOffset>
                      </wp:positionV>
                      <wp:extent cx="1457325" cy="1285875"/>
                      <wp:effectExtent l="0" t="0" r="9525" b="9525"/>
                      <wp:wrapNone/>
                      <wp:docPr id="179" name="图片_54"/>
                      <wp:cNvGraphicFramePr/>
                      <a:graphic xmlns:a="http://schemas.openxmlformats.org/drawingml/2006/main">
                        <a:graphicData uri="http://schemas.openxmlformats.org/drawingml/2006/picture">
                          <pic:pic xmlns:pic="http://schemas.openxmlformats.org/drawingml/2006/picture">
                            <pic:nvPicPr>
                              <pic:cNvPr id="440" name="图片_54"/>
                              <pic:cNvPicPr/>
                              <pic:nvPr/>
                            </pic:nvPicPr>
                            <pic:blipFill>
                              <a:blip r:embed="rId177"/>
                              <a:stretch/>
                            </pic:blipFill>
                            <pic:spPr bwMode="auto">
                              <a:xfrm>
                                <a:off x="0" y="0"/>
                                <a:ext cx="1457325" cy="1285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8" o:spid="_x0000_s178" type="#_x0000_t75" style="position:absolute;z-index:251659264;o:allowoverlap:true;o:allowincell:true;mso-position-horizontal-relative:text;margin-left:20.2pt;mso-position-horizontal:absolute;mso-position-vertical-relative:text;margin-top:6.8pt;mso-position-vertical:absolute;width:114.8pt;height:101.2pt;mso-wrap-distance-left:9.0pt;mso-wrap-distance-top:0.0pt;mso-wrap-distance-right:9.0pt;mso-wrap-distance-bottom:0.0pt;" stroked="f">
                      <v:path textboxrect="0,0,0,0"/>
                      <v:imagedata r:id="rId17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白蜡木实木材质，水性涂料</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300*600*590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865.00</w:t>
            </w:r>
            <w:r/>
          </w:p>
        </w:tc>
      </w:tr>
      <w:tr>
        <w:trPr>
          <w:trHeight w:val="265"/>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定制病房床头柜1</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217170</wp:posOffset>
                      </wp:positionH>
                      <wp:positionV relativeFrom="paragraph">
                        <wp:posOffset>41910</wp:posOffset>
                      </wp:positionV>
                      <wp:extent cx="1229995" cy="1415415"/>
                      <wp:effectExtent l="0" t="0" r="8255" b="13335"/>
                      <wp:wrapNone/>
                      <wp:docPr id="180" name="图片_87"/>
                      <wp:cNvGraphicFramePr/>
                      <a:graphic xmlns:a="http://schemas.openxmlformats.org/drawingml/2006/main">
                        <a:graphicData uri="http://schemas.openxmlformats.org/drawingml/2006/picture">
                          <pic:pic xmlns:pic="http://schemas.openxmlformats.org/drawingml/2006/picture">
                            <pic:nvPicPr>
                              <pic:cNvPr id="434" name="图片_87"/>
                              <pic:cNvPicPr/>
                              <pic:nvPr/>
                            </pic:nvPicPr>
                            <pic:blipFill>
                              <a:blip r:embed="rId178"/>
                              <a:stretch/>
                            </pic:blipFill>
                            <pic:spPr bwMode="auto">
                              <a:xfrm>
                                <a:off x="0" y="0"/>
                                <a:ext cx="1229995" cy="14154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9" o:spid="_x0000_s179" type="#_x0000_t75" style="position:absolute;z-index:251659264;o:allowoverlap:true;o:allowincell:true;mso-position-horizontal-relative:text;margin-left:17.1pt;mso-position-horizontal:absolute;mso-position-vertical-relative:text;margin-top:3.3pt;mso-position-vertical:absolute;width:96.8pt;height:111.4pt;mso-wrap-distance-left:9.0pt;mso-wrap-distance-top:0.0pt;mso-wrap-distance-right:9.0pt;mso-wrap-distance-bottom:0.0pt;" stroked="f">
                      <v:path textboxrect="0,0,0,0"/>
                      <v:imagedata r:id="rId17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基材：E1级刨花板；面材：优质品牌防火饰面板；封边条:优质</w:t>
            </w:r>
            <w:r>
              <w:rPr>
                <w:rFonts w:hint="eastAsia" w:ascii="宋体" w:hAnsi="宋体" w:cs="宋体"/>
                <w:i w:val="0"/>
                <w:iCs w:val="0"/>
                <w:color w:val="auto"/>
                <w:sz w:val="21"/>
                <w:szCs w:val="21"/>
                <w:u w:val="none"/>
                <w:lang w:val="en-US" w:eastAsia="zh-CN" w:bidi="ar"/>
              </w:rPr>
              <w:t xml:space="preserve">品牌</w:t>
            </w:r>
            <w:r>
              <w:rPr>
                <w:rFonts w:hint="eastAsia" w:ascii="宋体" w:hAnsi="宋体" w:eastAsia="宋体" w:cs="宋体"/>
                <w:i w:val="0"/>
                <w:iCs w:val="0"/>
                <w:color w:val="auto"/>
                <w:sz w:val="21"/>
                <w:szCs w:val="21"/>
                <w:u w:val="none"/>
                <w:lang w:val="en-US" w:eastAsia="zh-CN" w:bidi="ar"/>
              </w:rPr>
              <w:t xml:space="preserve">封边条；胶水：优质品牌环保热熔胶；五金件：采用国内优质品牌；台面厚度25mm，侧柜层板及背板厚度均为18mm.</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500*480*1280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816.00</w:t>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定制病房床头柜2</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257175</wp:posOffset>
                      </wp:positionH>
                      <wp:positionV relativeFrom="paragraph">
                        <wp:posOffset>47625</wp:posOffset>
                      </wp:positionV>
                      <wp:extent cx="781050" cy="1461770"/>
                      <wp:effectExtent l="0" t="0" r="0" b="5080"/>
                      <wp:wrapNone/>
                      <wp:docPr id="181" name="图片_79"/>
                      <wp:cNvGraphicFramePr/>
                      <a:graphic xmlns:a="http://schemas.openxmlformats.org/drawingml/2006/main">
                        <a:graphicData uri="http://schemas.openxmlformats.org/drawingml/2006/picture">
                          <pic:pic xmlns:pic="http://schemas.openxmlformats.org/drawingml/2006/picture">
                            <pic:nvPicPr>
                              <pic:cNvPr id="424" name="图片_79"/>
                              <pic:cNvPicPr/>
                              <pic:nvPr/>
                            </pic:nvPicPr>
                            <pic:blipFill>
                              <a:blip r:embed="rId179"/>
                              <a:stretch/>
                            </pic:blipFill>
                            <pic:spPr bwMode="auto">
                              <a:xfrm>
                                <a:off x="0" y="0"/>
                                <a:ext cx="781050" cy="1461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0" o:spid="_x0000_s180" type="#_x0000_t75" style="position:absolute;z-index:251659264;o:allowoverlap:true;o:allowincell:true;mso-position-horizontal-relative:text;margin-left:20.2pt;mso-position-horizontal:absolute;mso-position-vertical-relative:text;margin-top:3.8pt;mso-position-vertical:absolute;width:61.5pt;height:115.1pt;mso-wrap-distance-left:9.0pt;mso-wrap-distance-top:0.0pt;mso-wrap-distance-right:9.0pt;mso-wrap-distance-bottom:0.0pt;" stroked="f">
                      <v:path textboxrect="0,0,0,0"/>
                      <v:imagedata r:id="rId17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基材：E1级刨花板；面材：优质品牌防火饰面板；封边条:优质</w:t>
            </w:r>
            <w:r>
              <w:rPr>
                <w:rFonts w:hint="eastAsia" w:ascii="宋体" w:hAnsi="宋体" w:cs="宋体"/>
                <w:i w:val="0"/>
                <w:iCs w:val="0"/>
                <w:color w:val="auto"/>
                <w:sz w:val="21"/>
                <w:szCs w:val="21"/>
                <w:u w:val="none"/>
                <w:lang w:val="en-US" w:eastAsia="zh-CN" w:bidi="ar"/>
              </w:rPr>
              <w:t xml:space="preserve">品牌</w:t>
            </w:r>
            <w:r>
              <w:rPr>
                <w:rFonts w:hint="eastAsia" w:ascii="宋体" w:hAnsi="宋体" w:eastAsia="宋体" w:cs="宋体"/>
                <w:i w:val="0"/>
                <w:iCs w:val="0"/>
                <w:color w:val="auto"/>
                <w:sz w:val="21"/>
                <w:szCs w:val="21"/>
                <w:u w:val="none"/>
                <w:lang w:val="en-US" w:eastAsia="zh-CN" w:bidi="ar"/>
              </w:rPr>
              <w:t xml:space="preserve">封边条；胶水：优质品牌环保热熔胶；五金件：采用国内优质品牌；台面厚度25mm，侧柜层板及背板厚度均为18mm.</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480*480*800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593.00</w:t>
            </w:r>
            <w:r/>
          </w:p>
        </w:tc>
      </w:tr>
      <w:tr>
        <w:trPr>
          <w:trHeight w:val="1999"/>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转角柜</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123825</wp:posOffset>
                      </wp:positionH>
                      <wp:positionV relativeFrom="paragraph">
                        <wp:posOffset>28575</wp:posOffset>
                      </wp:positionV>
                      <wp:extent cx="762000" cy="1245235"/>
                      <wp:effectExtent l="0" t="0" r="0" b="12065"/>
                      <wp:wrapNone/>
                      <wp:docPr id="182" name="图片_88"/>
                      <wp:cNvGraphicFramePr/>
                      <a:graphic xmlns:a="http://schemas.openxmlformats.org/drawingml/2006/main">
                        <a:graphicData uri="http://schemas.openxmlformats.org/drawingml/2006/picture">
                          <pic:pic xmlns:pic="http://schemas.openxmlformats.org/drawingml/2006/picture">
                            <pic:nvPicPr>
                              <pic:cNvPr id="441" name="图片_88"/>
                              <pic:cNvPicPr/>
                              <pic:nvPr/>
                            </pic:nvPicPr>
                            <pic:blipFill>
                              <a:blip r:embed="rId180"/>
                              <a:stretch/>
                            </pic:blipFill>
                            <pic:spPr bwMode="auto">
                              <a:xfrm>
                                <a:off x="0" y="0"/>
                                <a:ext cx="762000" cy="12452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1" o:spid="_x0000_s181" type="#_x0000_t75" style="position:absolute;z-index:251659264;o:allowoverlap:true;o:allowincell:true;mso-position-horizontal-relative:text;margin-left:9.8pt;mso-position-horizontal:absolute;mso-position-vertical-relative:text;margin-top:2.2pt;mso-position-vertical:absolute;width:60.0pt;height:98.0pt;mso-wrap-distance-left:9.0pt;mso-wrap-distance-top:0.0pt;mso-wrap-distance-right:9.0pt;mso-wrap-distance-bottom:0.0pt;" stroked="f">
                      <v:path textboxrect="0,0,0,0"/>
                      <v:imagedata r:id="rId18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基材：E1级刨花板；面材：优质品牌防火饰面板；封边条:优质</w:t>
            </w:r>
            <w:r>
              <w:rPr>
                <w:rFonts w:hint="eastAsia" w:ascii="宋体" w:hAnsi="宋体" w:cs="宋体"/>
                <w:i w:val="0"/>
                <w:iCs w:val="0"/>
                <w:color w:val="auto"/>
                <w:sz w:val="21"/>
                <w:szCs w:val="21"/>
                <w:u w:val="none"/>
                <w:lang w:val="en-US" w:eastAsia="zh-CN" w:bidi="ar"/>
              </w:rPr>
              <w:t xml:space="preserve">品牌</w:t>
            </w:r>
            <w:r>
              <w:rPr>
                <w:rFonts w:hint="eastAsia" w:ascii="宋体" w:hAnsi="宋体" w:eastAsia="宋体" w:cs="宋体"/>
                <w:i w:val="0"/>
                <w:iCs w:val="0"/>
                <w:color w:val="auto"/>
                <w:sz w:val="21"/>
                <w:szCs w:val="21"/>
                <w:u w:val="none"/>
                <w:lang w:val="en-US" w:eastAsia="zh-CN" w:bidi="ar"/>
              </w:rPr>
              <w:t xml:space="preserve">封边条；胶水：优质品牌环保热熔胶；五金件：采用国内优质品牌；侧柜层板及背板厚度均为18mm.</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860*650*2000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1454.00</w:t>
            </w:r>
            <w:r/>
          </w:p>
        </w:tc>
      </w:tr>
      <w:tr>
        <w:trPr>
          <w:trHeight w:val="2535"/>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双层核对桌</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180975</wp:posOffset>
                      </wp:positionH>
                      <wp:positionV relativeFrom="paragraph">
                        <wp:posOffset>85725</wp:posOffset>
                      </wp:positionV>
                      <wp:extent cx="1414145" cy="1428750"/>
                      <wp:effectExtent l="0" t="0" r="14604" b="0"/>
                      <wp:wrapNone/>
                      <wp:docPr id="183" name="图片_57"/>
                      <wp:cNvGraphicFramePr/>
                      <a:graphic xmlns:a="http://schemas.openxmlformats.org/drawingml/2006/main">
                        <a:graphicData uri="http://schemas.openxmlformats.org/drawingml/2006/picture">
                          <pic:pic xmlns:pic="http://schemas.openxmlformats.org/drawingml/2006/picture">
                            <pic:nvPicPr>
                              <pic:cNvPr id="427" name="图片_57"/>
                              <pic:cNvPicPr/>
                              <pic:nvPr/>
                            </pic:nvPicPr>
                            <pic:blipFill>
                              <a:blip r:embed="rId181"/>
                              <a:stretch/>
                            </pic:blipFill>
                            <pic:spPr bwMode="auto">
                              <a:xfrm>
                                <a:off x="0" y="0"/>
                                <a:ext cx="1414145" cy="14287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2" o:spid="_x0000_s182" type="#_x0000_t75" style="position:absolute;z-index:251659264;o:allowoverlap:true;o:allowincell:true;mso-position-horizontal-relative:text;margin-left:14.2pt;mso-position-horizontal:absolute;mso-position-vertical-relative:text;margin-top:6.8pt;mso-position-vertical:absolute;width:111.3pt;height:112.5pt;mso-wrap-distance-left:9.0pt;mso-wrap-distance-top:0.0pt;mso-wrap-distance-right:9.0pt;mso-wrap-distance-bottom:0.0pt;" stroked="f">
                      <v:path textboxrect="0,0,0,0"/>
                      <v:imagedata r:id="rId18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材质：采用1.2厚度40*40的304不锈钢光亮方管和1.2厚度的304不锈钢拉丝板焊接而成。</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1200W*800D*850H</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2158.00</w:t>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双层核对桌</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173990</wp:posOffset>
                      </wp:positionH>
                      <wp:positionV relativeFrom="paragraph">
                        <wp:posOffset>133350</wp:posOffset>
                      </wp:positionV>
                      <wp:extent cx="1692910" cy="1295400"/>
                      <wp:effectExtent l="0" t="0" r="2540" b="0"/>
                      <wp:wrapNone/>
                      <wp:docPr id="184" name="图片_58"/>
                      <wp:cNvGraphicFramePr/>
                      <a:graphic xmlns:a="http://schemas.openxmlformats.org/drawingml/2006/main">
                        <a:graphicData uri="http://schemas.openxmlformats.org/drawingml/2006/picture">
                          <pic:pic xmlns:pic="http://schemas.openxmlformats.org/drawingml/2006/picture">
                            <pic:nvPicPr>
                              <pic:cNvPr id="442" name="图片_58"/>
                              <pic:cNvPicPr/>
                              <pic:nvPr/>
                            </pic:nvPicPr>
                            <pic:blipFill>
                              <a:blip r:embed="rId182"/>
                              <a:stretch/>
                            </pic:blipFill>
                            <pic:spPr bwMode="auto">
                              <a:xfrm>
                                <a:off x="0" y="0"/>
                                <a:ext cx="1692910" cy="1295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3" o:spid="_x0000_s183" type="#_x0000_t75" style="position:absolute;z-index:251659264;o:allowoverlap:true;o:allowincell:true;mso-position-horizontal-relative:text;margin-left:13.7pt;mso-position-horizontal:absolute;mso-position-vertical-relative:text;margin-top:10.5pt;mso-position-vertical:absolute;width:133.3pt;height:102.0pt;mso-wrap-distance-left:9.0pt;mso-wrap-distance-top:0.0pt;mso-wrap-distance-right:9.0pt;mso-wrap-distance-bottom:0.0pt;" stroked="f">
                      <v:path textboxrect="0,0,0,0"/>
                      <v:imagedata r:id="rId18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材质：采用1.2厚度40*40的304不锈钢光亮方管和1.2厚度的304不锈钢拉丝板焊接而成。</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1400W*800D*850H</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2427.00</w:t>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双层核对桌</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111760</wp:posOffset>
                      </wp:positionH>
                      <wp:positionV relativeFrom="paragraph">
                        <wp:posOffset>85090</wp:posOffset>
                      </wp:positionV>
                      <wp:extent cx="1755140" cy="1343025"/>
                      <wp:effectExtent l="0" t="0" r="16510" b="9525"/>
                      <wp:wrapNone/>
                      <wp:docPr id="185" name="图片_59"/>
                      <wp:cNvGraphicFramePr/>
                      <a:graphic xmlns:a="http://schemas.openxmlformats.org/drawingml/2006/main">
                        <a:graphicData uri="http://schemas.openxmlformats.org/drawingml/2006/picture">
                          <pic:pic xmlns:pic="http://schemas.openxmlformats.org/drawingml/2006/picture">
                            <pic:nvPicPr>
                              <pic:cNvPr id="425" name="图片_59"/>
                              <pic:cNvPicPr/>
                              <pic:nvPr/>
                            </pic:nvPicPr>
                            <pic:blipFill>
                              <a:blip r:embed="rId183"/>
                              <a:stretch/>
                            </pic:blipFill>
                            <pic:spPr bwMode="auto">
                              <a:xfrm>
                                <a:off x="0" y="0"/>
                                <a:ext cx="1755140" cy="13430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4" o:spid="_x0000_s184" type="#_x0000_t75" style="position:absolute;z-index:251659264;o:allowoverlap:true;o:allowincell:true;mso-position-horizontal-relative:text;margin-left:8.8pt;mso-position-horizontal:absolute;mso-position-vertical-relative:text;margin-top:6.7pt;mso-position-vertical:absolute;width:138.2pt;height:105.8pt;mso-wrap-distance-left:9.0pt;mso-wrap-distance-top:0.0pt;mso-wrap-distance-right:9.0pt;mso-wrap-distance-bottom:0.0pt;" stroked="f">
                      <v:path textboxrect="0,0,0,0"/>
                      <v:imagedata r:id="rId18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材质：采用1.2厚度40*40的304不锈钢光亮方管和1.2厚度的304不锈钢拉丝板焊接而成。</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1500W*600D*850H</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2562.00</w:t>
            </w:r>
            <w:r/>
          </w:p>
        </w:tc>
      </w:tr>
      <w:tr>
        <w:trPr>
          <w:trHeight w:val="2955"/>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纯不锈钢转椅</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247650</wp:posOffset>
                      </wp:positionH>
                      <wp:positionV relativeFrom="paragraph">
                        <wp:posOffset>66675</wp:posOffset>
                      </wp:positionV>
                      <wp:extent cx="857250" cy="1059180"/>
                      <wp:effectExtent l="0" t="0" r="0" b="7620"/>
                      <wp:wrapNone/>
                      <wp:docPr id="186" name="图片_60"/>
                      <wp:cNvGraphicFramePr/>
                      <a:graphic xmlns:a="http://schemas.openxmlformats.org/drawingml/2006/main">
                        <a:graphicData uri="http://schemas.openxmlformats.org/drawingml/2006/picture">
                          <pic:pic xmlns:pic="http://schemas.openxmlformats.org/drawingml/2006/picture">
                            <pic:nvPicPr>
                              <pic:cNvPr id="429" name="图片_60"/>
                              <pic:cNvPicPr/>
                              <pic:nvPr/>
                            </pic:nvPicPr>
                            <pic:blipFill>
                              <a:blip r:embed="rId184"/>
                              <a:stretch/>
                            </pic:blipFill>
                            <pic:spPr bwMode="auto">
                              <a:xfrm>
                                <a:off x="0" y="0"/>
                                <a:ext cx="857250" cy="10591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5" o:spid="_x0000_s185" type="#_x0000_t75" style="position:absolute;z-index:251659264;o:allowoverlap:true;o:allowincell:true;mso-position-horizontal-relative:text;margin-left:19.5pt;mso-position-horizontal:absolute;mso-position-vertical-relative:text;margin-top:5.2pt;mso-position-vertical:absolute;width:67.5pt;height:83.4pt;mso-wrap-distance-left:9.0pt;mso-wrap-distance-top:0.0pt;mso-wrap-distance-right:9.0pt;mso-wrap-distance-bottom:0.0pt;" stroked="f">
                      <v:path textboxrect="0,0,0,0"/>
                      <v:imagedata r:id="rId18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材质：采用1.2厚度的304不锈钢光亮圆管和1.2厚度的304不锈钢拉丝板焊接而成，凳面可螺旋升降</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Ø320*450-650MM</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416.00</w:t>
            </w:r>
            <w:r/>
          </w:p>
        </w:tc>
      </w:tr>
      <w:tr>
        <w:trPr>
          <w:trHeight w:val="2895"/>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沥水架</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247650</wp:posOffset>
                      </wp:positionH>
                      <wp:positionV relativeFrom="paragraph">
                        <wp:posOffset>75565</wp:posOffset>
                      </wp:positionV>
                      <wp:extent cx="974090" cy="1610360"/>
                      <wp:effectExtent l="0" t="0" r="16510" b="8890"/>
                      <wp:wrapNone/>
                      <wp:docPr id="187" name="图片_62"/>
                      <wp:cNvGraphicFramePr/>
                      <a:graphic xmlns:a="http://schemas.openxmlformats.org/drawingml/2006/main">
                        <a:graphicData uri="http://schemas.openxmlformats.org/drawingml/2006/picture">
                          <pic:pic xmlns:pic="http://schemas.openxmlformats.org/drawingml/2006/picture">
                            <pic:nvPicPr>
                              <pic:cNvPr id="435" name="图片_62"/>
                              <pic:cNvPicPr/>
                              <pic:nvPr/>
                            </pic:nvPicPr>
                            <pic:blipFill>
                              <a:blip r:embed="rId185"/>
                              <a:stretch/>
                            </pic:blipFill>
                            <pic:spPr bwMode="auto">
                              <a:xfrm>
                                <a:off x="0" y="0"/>
                                <a:ext cx="974090" cy="16103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6" o:spid="_x0000_s186" type="#_x0000_t75" style="position:absolute;z-index:251659264;o:allowoverlap:true;o:allowincell:true;mso-position-horizontal-relative:text;margin-left:19.5pt;mso-position-horizontal:absolute;mso-position-vertical-relative:text;margin-top:5.9pt;mso-position-vertical:absolute;width:76.7pt;height:126.8pt;mso-wrap-distance-left:9.0pt;mso-wrap-distance-top:0.0pt;mso-wrap-distance-right:9.0pt;mso-wrap-distance-bottom:0.0pt;" stroked="f">
                      <v:path textboxrect="0,0,0,0"/>
                      <v:imagedata r:id="rId18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材质：采用1.2厚度的304不锈钢光亮方管焊接而成。</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1500W*500D*2000H</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1189.00</w:t>
            </w:r>
            <w:r/>
          </w:p>
        </w:tc>
      </w:tr>
      <w:tr>
        <w:trPr>
          <w:trHeight w:val="2475"/>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定制边桌</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257810</wp:posOffset>
                      </wp:positionH>
                      <wp:positionV relativeFrom="paragraph">
                        <wp:posOffset>66040</wp:posOffset>
                      </wp:positionV>
                      <wp:extent cx="1613535" cy="1414780"/>
                      <wp:effectExtent l="0" t="0" r="5715" b="13970"/>
                      <wp:wrapNone/>
                      <wp:docPr id="188" name="图片_67"/>
                      <wp:cNvGraphicFramePr/>
                      <a:graphic xmlns:a="http://schemas.openxmlformats.org/drawingml/2006/main">
                        <a:graphicData uri="http://schemas.openxmlformats.org/drawingml/2006/picture">
                          <pic:pic xmlns:pic="http://schemas.openxmlformats.org/drawingml/2006/picture">
                            <pic:nvPicPr>
                              <pic:cNvPr id="438" name="图片_67"/>
                              <pic:cNvPicPr/>
                              <pic:nvPr/>
                            </pic:nvPicPr>
                            <pic:blipFill>
                              <a:blip r:embed="rId186"/>
                              <a:stretch/>
                            </pic:blipFill>
                            <pic:spPr bwMode="auto">
                              <a:xfrm>
                                <a:off x="0" y="0"/>
                                <a:ext cx="1613535" cy="14147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7" o:spid="_x0000_s187" type="#_x0000_t75" style="position:absolute;z-index:251659264;o:allowoverlap:true;o:allowincell:true;mso-position-horizontal-relative:text;margin-left:20.3pt;mso-position-horizontal:absolute;mso-position-vertical-relative:text;margin-top:5.2pt;mso-position-vertical:absolute;width:127.0pt;height:111.4pt;mso-wrap-distance-left:9.0pt;mso-wrap-distance-top:0.0pt;mso-wrap-distance-right:9.0pt;mso-wrap-distance-bottom:0.0pt;" stroked="f">
                      <v:path textboxrect="0,0,0,0"/>
                      <v:imagedata r:id="rId18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基材：E1级刨花板；面材：优质品牌防火饰面板面材；封边条:优质</w:t>
            </w:r>
            <w:r>
              <w:rPr>
                <w:rFonts w:hint="eastAsia" w:ascii="宋体" w:hAnsi="宋体" w:cs="宋体"/>
                <w:i w:val="0"/>
                <w:iCs w:val="0"/>
                <w:color w:val="auto"/>
                <w:sz w:val="21"/>
                <w:szCs w:val="21"/>
                <w:u w:val="none"/>
                <w:lang w:val="en-US" w:eastAsia="zh-CN" w:bidi="ar"/>
              </w:rPr>
              <w:t xml:space="preserve">品牌</w:t>
            </w:r>
            <w:r>
              <w:rPr>
                <w:rFonts w:hint="eastAsia" w:ascii="宋体" w:hAnsi="宋体" w:eastAsia="宋体" w:cs="宋体"/>
                <w:i w:val="0"/>
                <w:iCs w:val="0"/>
                <w:color w:val="auto"/>
                <w:sz w:val="21"/>
                <w:szCs w:val="21"/>
                <w:u w:val="none"/>
                <w:lang w:val="en-US" w:eastAsia="zh-CN" w:bidi="ar"/>
              </w:rPr>
              <w:t xml:space="preserve">封边条；胶水：优质品牌环保热熔胶；五金件：采用国内优质品牌；台面厚度25mm，层板及背板厚度均为18mm.</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2400*600*800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1543.00</w:t>
            </w:r>
            <w:r/>
          </w:p>
        </w:tc>
      </w:tr>
      <w:tr>
        <w:trPr>
          <w:trHeight w:val="2475"/>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定制边桌</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299720</wp:posOffset>
                      </wp:positionH>
                      <wp:positionV relativeFrom="paragraph">
                        <wp:posOffset>75565</wp:posOffset>
                      </wp:positionV>
                      <wp:extent cx="1313180" cy="1343025"/>
                      <wp:effectExtent l="0" t="0" r="1270" b="9525"/>
                      <wp:wrapNone/>
                      <wp:docPr id="189" name="图片_65"/>
                      <wp:cNvGraphicFramePr/>
                      <a:graphic xmlns:a="http://schemas.openxmlformats.org/drawingml/2006/main">
                        <a:graphicData uri="http://schemas.openxmlformats.org/drawingml/2006/picture">
                          <pic:pic xmlns:pic="http://schemas.openxmlformats.org/drawingml/2006/picture">
                            <pic:nvPicPr>
                              <pic:cNvPr id="430" name="图片_65"/>
                              <pic:cNvPicPr/>
                              <pic:nvPr/>
                            </pic:nvPicPr>
                            <pic:blipFill>
                              <a:blip r:embed="rId187"/>
                              <a:stretch/>
                            </pic:blipFill>
                            <pic:spPr bwMode="auto">
                              <a:xfrm>
                                <a:off x="0" y="0"/>
                                <a:ext cx="1313180" cy="13430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8" o:spid="_x0000_s188" type="#_x0000_t75" style="position:absolute;z-index:251659264;o:allowoverlap:true;o:allowincell:true;mso-position-horizontal-relative:text;margin-left:23.6pt;mso-position-horizontal:absolute;mso-position-vertical-relative:text;margin-top:5.9pt;mso-position-vertical:absolute;width:103.4pt;height:105.8pt;mso-wrap-distance-left:9.0pt;mso-wrap-distance-top:0.0pt;mso-wrap-distance-right:9.0pt;mso-wrap-distance-bottom:0.0pt;" stroked="f">
                      <v:path textboxrect="0,0,0,0"/>
                      <v:imagedata r:id="rId18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基材：E1级刨花板；面材：优质品牌防火饰面板面材；封边条:优质</w:t>
            </w:r>
            <w:r>
              <w:rPr>
                <w:rFonts w:hint="eastAsia" w:ascii="宋体" w:hAnsi="宋体" w:cs="宋体"/>
                <w:i w:val="0"/>
                <w:iCs w:val="0"/>
                <w:color w:val="auto"/>
                <w:sz w:val="21"/>
                <w:szCs w:val="21"/>
                <w:u w:val="none"/>
                <w:lang w:val="en-US" w:eastAsia="zh-CN" w:bidi="ar"/>
              </w:rPr>
              <w:t xml:space="preserve">品牌</w:t>
            </w:r>
            <w:r>
              <w:rPr>
                <w:rFonts w:hint="eastAsia" w:ascii="宋体" w:hAnsi="宋体" w:eastAsia="宋体" w:cs="宋体"/>
                <w:i w:val="0"/>
                <w:iCs w:val="0"/>
                <w:color w:val="auto"/>
                <w:sz w:val="21"/>
                <w:szCs w:val="21"/>
                <w:u w:val="none"/>
                <w:lang w:val="en-US" w:eastAsia="zh-CN" w:bidi="ar"/>
              </w:rPr>
              <w:t xml:space="preserve">封边条；胶水：优质品牌环保热熔胶；五金件：采用国内优质品牌；台面厚度25mm，层板及背板厚度均为18mm.</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1200*600*800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771.00</w:t>
            </w:r>
            <w:r/>
          </w:p>
        </w:tc>
      </w:tr>
      <w:tr>
        <w:trPr>
          <w:trHeight w:val="2475"/>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定制注射桌</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95250</wp:posOffset>
                      </wp:positionH>
                      <wp:positionV relativeFrom="paragraph">
                        <wp:posOffset>243205</wp:posOffset>
                      </wp:positionV>
                      <wp:extent cx="1478915" cy="1108710"/>
                      <wp:effectExtent l="0" t="0" r="6985" b="15240"/>
                      <wp:wrapNone/>
                      <wp:docPr id="190" name="图片_179"/>
                      <wp:cNvGraphicFramePr/>
                      <a:graphic xmlns:a="http://schemas.openxmlformats.org/drawingml/2006/main">
                        <a:graphicData uri="http://schemas.openxmlformats.org/drawingml/2006/picture">
                          <pic:pic xmlns:pic="http://schemas.openxmlformats.org/drawingml/2006/picture">
                            <pic:nvPicPr>
                              <pic:cNvPr id="431" name="图片_179"/>
                              <pic:cNvPicPr/>
                              <pic:nvPr/>
                            </pic:nvPicPr>
                            <pic:blipFill>
                              <a:blip r:embed="rId188"/>
                              <a:stretch/>
                            </pic:blipFill>
                            <pic:spPr bwMode="auto">
                              <a:xfrm>
                                <a:off x="0" y="0"/>
                                <a:ext cx="1478915" cy="11087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9" o:spid="_x0000_s189" type="#_x0000_t75" style="position:absolute;z-index:251659264;o:allowoverlap:true;o:allowincell:true;mso-position-horizontal-relative:text;margin-left:7.5pt;mso-position-horizontal:absolute;mso-position-vertical-relative:text;margin-top:19.1pt;mso-position-vertical:absolute;width:116.4pt;height:87.3pt;mso-wrap-distance-left:9.0pt;mso-wrap-distance-top:0.0pt;mso-wrap-distance-right:9.0pt;mso-wrap-distance-bottom:0.0pt;" stroked="f">
                      <v:path textboxrect="0,0,0,0"/>
                      <v:imagedata r:id="rId18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基材：E1级刨花板；面材：优质品牌防火饰面板面材；封边条:优质</w:t>
            </w:r>
            <w:r>
              <w:rPr>
                <w:rFonts w:hint="eastAsia" w:ascii="宋体" w:hAnsi="宋体" w:cs="宋体"/>
                <w:i w:val="0"/>
                <w:iCs w:val="0"/>
                <w:color w:val="auto"/>
                <w:sz w:val="21"/>
                <w:szCs w:val="21"/>
                <w:u w:val="none"/>
                <w:lang w:val="en-US" w:eastAsia="zh-CN" w:bidi="ar"/>
              </w:rPr>
              <w:t xml:space="preserve">品牌</w:t>
            </w:r>
            <w:r>
              <w:rPr>
                <w:rFonts w:hint="eastAsia" w:ascii="宋体" w:hAnsi="宋体" w:eastAsia="宋体" w:cs="宋体"/>
                <w:i w:val="0"/>
                <w:iCs w:val="0"/>
                <w:color w:val="auto"/>
                <w:sz w:val="21"/>
                <w:szCs w:val="21"/>
                <w:u w:val="none"/>
                <w:lang w:val="en-US" w:eastAsia="zh-CN" w:bidi="ar"/>
              </w:rPr>
              <w:t xml:space="preserve">封边条；胶水：优质品牌环保热熔胶；五金件：采用国内优质品牌；台面厚度25mm，层板及背板厚度均为18mm.</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1000*400*750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842.00</w:t>
            </w:r>
            <w:r/>
          </w:p>
        </w:tc>
      </w:tr>
      <w:tr>
        <w:trPr>
          <w:trHeight w:val="2475"/>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定制注射凳</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229870</wp:posOffset>
                      </wp:positionH>
                      <wp:positionV relativeFrom="paragraph">
                        <wp:posOffset>215265</wp:posOffset>
                      </wp:positionV>
                      <wp:extent cx="890905" cy="1128395"/>
                      <wp:effectExtent l="0" t="0" r="4445" b="14604"/>
                      <wp:wrapNone/>
                      <wp:docPr id="191" name="图片_188"/>
                      <wp:cNvGraphicFramePr/>
                      <a:graphic xmlns:a="http://schemas.openxmlformats.org/drawingml/2006/main">
                        <a:graphicData uri="http://schemas.openxmlformats.org/drawingml/2006/picture">
                          <pic:pic xmlns:pic="http://schemas.openxmlformats.org/drawingml/2006/picture">
                            <pic:nvPicPr>
                              <pic:cNvPr id="443" name="图片_188"/>
                              <pic:cNvPicPr/>
                              <pic:nvPr/>
                            </pic:nvPicPr>
                            <pic:blipFill>
                              <a:blip r:embed="rId189"/>
                              <a:stretch/>
                            </pic:blipFill>
                            <pic:spPr bwMode="auto">
                              <a:xfrm>
                                <a:off x="0" y="0"/>
                                <a:ext cx="890905" cy="11283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0" o:spid="_x0000_s190" type="#_x0000_t75" style="position:absolute;z-index:251659264;o:allowoverlap:true;o:allowincell:true;mso-position-horizontal-relative:text;margin-left:18.1pt;mso-position-horizontal:absolute;mso-position-vertical-relative:text;margin-top:16.9pt;mso-position-vertical:absolute;width:70.1pt;height:88.8pt;mso-wrap-distance-left:9.0pt;mso-wrap-distance-top:0.0pt;mso-wrap-distance-right:9.0pt;mso-wrap-distance-bottom:0.0pt;" stroked="f">
                      <v:path textboxrect="0,0,0,0"/>
                      <v:imagedata r:id="rId18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基材：E1级刨花板；面材：优质品牌防火饰面板面材；封边条:优质</w:t>
            </w:r>
            <w:r>
              <w:rPr>
                <w:rFonts w:hint="eastAsia" w:ascii="宋体" w:hAnsi="宋体" w:cs="宋体"/>
                <w:i w:val="0"/>
                <w:iCs w:val="0"/>
                <w:color w:val="auto"/>
                <w:sz w:val="21"/>
                <w:szCs w:val="21"/>
                <w:u w:val="none"/>
                <w:lang w:val="en-US" w:eastAsia="zh-CN" w:bidi="ar"/>
              </w:rPr>
              <w:t xml:space="preserve">品牌</w:t>
            </w:r>
            <w:r>
              <w:rPr>
                <w:rFonts w:hint="eastAsia" w:ascii="宋体" w:hAnsi="宋体" w:eastAsia="宋体" w:cs="宋体"/>
                <w:i w:val="0"/>
                <w:iCs w:val="0"/>
                <w:color w:val="auto"/>
                <w:sz w:val="21"/>
                <w:szCs w:val="21"/>
                <w:u w:val="none"/>
                <w:lang w:val="en-US" w:eastAsia="zh-CN" w:bidi="ar"/>
              </w:rPr>
              <w:t xml:space="preserve">封边条；胶水：优质品牌环保热熔胶；五金件：采用国内优质品牌；凳面软包，层板及背板厚度均为18mm.</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400*550*680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518.00</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不锈钢屏风</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180975</wp:posOffset>
                      </wp:positionH>
                      <wp:positionV relativeFrom="paragraph">
                        <wp:posOffset>104775</wp:posOffset>
                      </wp:positionV>
                      <wp:extent cx="1466850" cy="1133475"/>
                      <wp:effectExtent l="0" t="0" r="0" b="9525"/>
                      <wp:wrapNone/>
                      <wp:docPr id="192" name="currentImg_SpCnt_1"/>
                      <wp:cNvGraphicFramePr/>
                      <a:graphic xmlns:a="http://schemas.openxmlformats.org/drawingml/2006/main">
                        <a:graphicData uri="http://schemas.openxmlformats.org/drawingml/2006/picture">
                          <pic:pic xmlns:pic="http://schemas.openxmlformats.org/drawingml/2006/picture">
                            <pic:nvPicPr>
                              <pic:cNvPr id="444" name="currentImg_SpCnt_1"/>
                              <pic:cNvPicPr/>
                              <pic:nvPr/>
                            </pic:nvPicPr>
                            <pic:blipFill>
                              <a:blip r:embed="rId190"/>
                              <a:stretch/>
                            </pic:blipFill>
                            <pic:spPr bwMode="auto">
                              <a:xfrm>
                                <a:off x="0" y="0"/>
                                <a:ext cx="1466849" cy="1133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1" o:spid="_x0000_s191" type="#_x0000_t75" style="position:absolute;z-index:251659264;o:allowoverlap:true;o:allowincell:true;mso-position-horizontal-relative:text;margin-left:14.2pt;mso-position-horizontal:absolute;mso-position-vertical-relative:text;margin-top:8.2pt;mso-position-vertical:absolute;width:115.5pt;height:89.2pt;mso-wrap-distance-left:9.0pt;mso-wrap-distance-top:0.0pt;mso-wrap-distance-right:9.0pt;mso-wrap-distance-bottom:0.0pt;" stroked="f">
                      <v:path textboxrect="0,0,0,0"/>
                      <v:imagedata r:id="rId19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304不锈钢壁厚1.0mm圆管焊接支架，优质面料</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2000*178</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728.00</w:t>
            </w:r>
            <w:r/>
          </w:p>
        </w:tc>
      </w:tr>
      <w:tr>
        <w:trPr>
          <w:trHeight w:val="1875"/>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抽屉</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152400</wp:posOffset>
                      </wp:positionH>
                      <wp:positionV relativeFrom="paragraph">
                        <wp:posOffset>47625</wp:posOffset>
                      </wp:positionV>
                      <wp:extent cx="1295400" cy="1009650"/>
                      <wp:effectExtent l="0" t="0" r="0" b="0"/>
                      <wp:wrapNone/>
                      <wp:docPr id="193" name="图片_122_SpCnt_2"/>
                      <wp:cNvGraphicFramePr/>
                      <a:graphic xmlns:a="http://schemas.openxmlformats.org/drawingml/2006/main">
                        <a:graphicData uri="http://schemas.openxmlformats.org/drawingml/2006/picture">
                          <pic:pic xmlns:pic="http://schemas.openxmlformats.org/drawingml/2006/picture">
                            <pic:nvPicPr>
                              <pic:cNvPr id="428" name="图片_122_SpCnt_2"/>
                              <pic:cNvPicPr/>
                              <pic:nvPr/>
                            </pic:nvPicPr>
                            <pic:blipFill>
                              <a:blip r:embed="rId191"/>
                              <a:stretch/>
                            </pic:blipFill>
                            <pic:spPr bwMode="auto">
                              <a:xfrm>
                                <a:off x="0" y="0"/>
                                <a:ext cx="1295400" cy="1009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2" o:spid="_x0000_s192" type="#_x0000_t75" style="position:absolute;z-index:251659264;o:allowoverlap:true;o:allowincell:true;mso-position-horizontal-relative:text;margin-left:12.0pt;mso-position-horizontal:absolute;mso-position-vertical-relative:text;margin-top:3.8pt;mso-position-vertical:absolute;width:102.0pt;height:79.5pt;mso-wrap-distance-left:9.0pt;mso-wrap-distance-top:0.0pt;mso-wrap-distance-right:9.0pt;mso-wrap-distance-bottom:0.0pt;" stroked="f">
                      <v:path textboxrect="0,0,0,0"/>
                      <v:imagedata r:id="rId19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基材：E1级刨花板；面材：厚度≥0.7mm的防火饰面板，封边条：厚度≥2mm的封边条；板材厚度均为18mm。配导轨</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500*160*400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81.00</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柜门1</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tcPr>
          <w:p>
            <w:pPr>
              <w:ind w:left="0" w:right="0"/>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基材：E1级刨花板；面材：厚度≥0.7mm的防火饰面板，封边条：厚度≥2mm的封边条；板材厚度均为18mm。</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400*1000*18</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89.00</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柜门2</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tcPr>
          <w:p>
            <w:pPr>
              <w:ind w:left="0" w:right="0"/>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基材：E1级刨花板；面材：厚度≥0.7mm的防火饰面板，封边条：厚度≥2mm的封边条；板材厚度均为18mm。</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450*1000*18</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105.00</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柜门3</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tcPr>
          <w:p>
            <w:pPr>
              <w:ind w:left="0" w:right="0"/>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基材：E1级刨花板；面材：厚度≥0.7mm的防火饰面板，封边条：厚度≥2mm的封边条；板材厚度均为18mm。</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350*1000*18</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81.00</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层板1</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tcPr>
          <w:p>
            <w:pPr>
              <w:ind w:left="0" w:right="0"/>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基材：E1级刨花板；面材：厚度≥0.7mm的防火饰面板，封边条：厚度≥2mm的封边条；板材厚度均为18mm。</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800*400*18</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65.00</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层板2</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tcPr>
          <w:p>
            <w:pPr>
              <w:ind w:left="0" w:right="0"/>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基材：E1级刨花板；面材：厚度≥0.7mm的防火饰面板，封边条：厚度≥2mm的封边条；板材厚度均为18mm。</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700*400*18</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65.00</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层板3</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tcPr>
          <w:p>
            <w:pPr>
              <w:ind w:left="0" w:right="0"/>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基材：E1级刨花板；面材：厚度≥0.7mm的防火饰面板，封边条：厚度≥2mm的封边条；板材厚度均为18mm。</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900*400*18</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65.00</w:t>
            </w:r>
            <w:r/>
          </w:p>
        </w:tc>
      </w:tr>
      <w:tr>
        <w:trPr>
          <w:trHeight w:val="2505"/>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电脑键盘</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107950</wp:posOffset>
                      </wp:positionH>
                      <wp:positionV relativeFrom="paragraph">
                        <wp:posOffset>228600</wp:posOffset>
                      </wp:positionV>
                      <wp:extent cx="1619885" cy="1162050"/>
                      <wp:effectExtent l="0" t="0" r="18415" b="0"/>
                      <wp:wrapNone/>
                      <wp:docPr id="194" name="图片_161"/>
                      <wp:cNvGraphicFramePr/>
                      <a:graphic xmlns:a="http://schemas.openxmlformats.org/drawingml/2006/main">
                        <a:graphicData uri="http://schemas.openxmlformats.org/drawingml/2006/picture">
                          <pic:pic xmlns:pic="http://schemas.openxmlformats.org/drawingml/2006/picture">
                            <pic:nvPicPr>
                              <pic:cNvPr id="423" name="图片_161"/>
                              <pic:cNvPicPr/>
                              <pic:nvPr/>
                            </pic:nvPicPr>
                            <pic:blipFill>
                              <a:blip r:embed="rId192"/>
                              <a:stretch/>
                            </pic:blipFill>
                            <pic:spPr bwMode="auto">
                              <a:xfrm>
                                <a:off x="0" y="0"/>
                                <a:ext cx="1619885" cy="1162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3" o:spid="_x0000_s193" type="#_x0000_t75" style="position:absolute;z-index:251659264;o:allowoverlap:true;o:allowincell:true;mso-position-horizontal-relative:text;margin-left:8.5pt;mso-position-horizontal:absolute;mso-position-vertical-relative:text;margin-top:18.0pt;mso-position-vertical:absolute;width:127.5pt;height:91.5pt;mso-wrap-distance-left:9.0pt;mso-wrap-distance-top:0.0pt;mso-wrap-distance-right:9.0pt;mso-wrap-distance-bottom:0.0pt;" stroked="f">
                      <v:path textboxrect="0,0,0,0"/>
                      <v:imagedata r:id="rId19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椅面：采用优质ABS原料，经高温高压模压一次成型，颜色为灰色或黑色；配导轨</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51.00</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气杆</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285750</wp:posOffset>
                      </wp:positionH>
                      <wp:positionV relativeFrom="paragraph">
                        <wp:posOffset>257810</wp:posOffset>
                      </wp:positionV>
                      <wp:extent cx="1226820" cy="656590"/>
                      <wp:effectExtent l="0" t="0" r="11430" b="10160"/>
                      <wp:wrapNone/>
                      <wp:docPr id="195" name="Picture_83"/>
                      <wp:cNvGraphicFramePr/>
                      <a:graphic xmlns:a="http://schemas.openxmlformats.org/drawingml/2006/main">
                        <a:graphicData uri="http://schemas.openxmlformats.org/drawingml/2006/picture">
                          <pic:pic xmlns:pic="http://schemas.openxmlformats.org/drawingml/2006/picture">
                            <pic:nvPicPr>
                              <pic:cNvPr id="432" name="Picture_83"/>
                              <pic:cNvPicPr/>
                              <pic:nvPr/>
                            </pic:nvPicPr>
                            <pic:blipFill>
                              <a:blip r:embed="rId193"/>
                              <a:stretch/>
                            </pic:blipFill>
                            <pic:spPr bwMode="auto">
                              <a:xfrm>
                                <a:off x="0" y="0"/>
                                <a:ext cx="1226820" cy="6565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4" o:spid="_x0000_s194" type="#_x0000_t75" style="position:absolute;z-index:251659264;o:allowoverlap:true;o:allowincell:true;mso-position-horizontal-relative:text;margin-left:22.5pt;mso-position-horizontal:absolute;mso-position-vertical-relative:text;margin-top:20.3pt;mso-position-vertical:absolute;width:96.6pt;height:51.7pt;mso-wrap-distance-left:9.0pt;mso-wrap-distance-top:0.0pt;mso-wrap-distance-right:9.0pt;mso-wrap-distance-bottom:0.0pt;" stroked="f">
                      <v:path textboxrect="0,0,0,0"/>
                      <v:imagedata r:id="rId19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家具椅子用升降气杆</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68.00</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ABS方凳脚垫</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295275</wp:posOffset>
                      </wp:positionH>
                      <wp:positionV relativeFrom="paragraph">
                        <wp:posOffset>66675</wp:posOffset>
                      </wp:positionV>
                      <wp:extent cx="895350" cy="973455"/>
                      <wp:effectExtent l="0" t="0" r="0" b="17145"/>
                      <wp:wrapNone/>
                      <wp:docPr id="196" name="图片_120"/>
                      <wp:cNvGraphicFramePr/>
                      <a:graphic xmlns:a="http://schemas.openxmlformats.org/drawingml/2006/main">
                        <a:graphicData uri="http://schemas.openxmlformats.org/drawingml/2006/picture">
                          <pic:pic xmlns:pic="http://schemas.openxmlformats.org/drawingml/2006/picture">
                            <pic:nvPicPr>
                              <pic:cNvPr id="433" name="图片_120"/>
                              <pic:cNvPicPr/>
                              <pic:nvPr/>
                            </pic:nvPicPr>
                            <pic:blipFill>
                              <a:blip r:embed="rId194"/>
                              <a:stretch/>
                            </pic:blipFill>
                            <pic:spPr bwMode="auto">
                              <a:xfrm>
                                <a:off x="0" y="0"/>
                                <a:ext cx="895350" cy="9734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5" o:spid="_x0000_s195" type="#_x0000_t75" style="position:absolute;z-index:251659264;o:allowoverlap:true;o:allowincell:true;mso-position-horizontal-relative:text;margin-left:23.2pt;mso-position-horizontal:absolute;mso-position-vertical-relative:text;margin-top:5.2pt;mso-position-vertical:absolute;width:70.5pt;height:76.6pt;mso-wrap-distance-left:9.0pt;mso-wrap-distance-top:0.0pt;mso-wrap-distance-right:9.0pt;mso-wrap-distance-bottom:0.0pt;" stroked="f">
                      <v:path textboxrect="0,0,0,0"/>
                      <v:imagedata r:id="rId19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采用优质ABS原料，经高温高压模压一次成型，颜色为黑色</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40*40*40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7.00</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实木床板</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148590</wp:posOffset>
                      </wp:positionH>
                      <wp:positionV relativeFrom="paragraph">
                        <wp:posOffset>30480</wp:posOffset>
                      </wp:positionV>
                      <wp:extent cx="1582420" cy="1278890"/>
                      <wp:effectExtent l="0" t="0" r="17780" b="16510"/>
                      <wp:wrapNone/>
                      <wp:docPr id="197" name="图片_95"/>
                      <wp:cNvGraphicFramePr/>
                      <a:graphic xmlns:a="http://schemas.openxmlformats.org/drawingml/2006/main">
                        <a:graphicData uri="http://schemas.openxmlformats.org/drawingml/2006/picture">
                          <pic:pic xmlns:pic="http://schemas.openxmlformats.org/drawingml/2006/picture">
                            <pic:nvPicPr>
                              <pic:cNvPr id="436" name="图片_95"/>
                              <pic:cNvPicPr/>
                              <pic:nvPr/>
                            </pic:nvPicPr>
                            <pic:blipFill>
                              <a:blip r:embed="rId195"/>
                              <a:stretch/>
                            </pic:blipFill>
                            <pic:spPr bwMode="auto">
                              <a:xfrm>
                                <a:off x="0" y="0"/>
                                <a:ext cx="1582420" cy="12788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6" o:spid="_x0000_s196" type="#_x0000_t75" style="position:absolute;z-index:251659264;o:allowoverlap:true;o:allowincell:true;mso-position-horizontal-relative:text;margin-left:11.7pt;mso-position-horizontal:absolute;mso-position-vertical-relative:text;margin-top:2.4pt;mso-position-vertical:absolute;width:124.6pt;height:100.7pt;mso-wrap-distance-left:9.0pt;mso-wrap-distance-top:0.0pt;mso-wrap-distance-right:9.0pt;mso-wrap-distance-bottom:0.0pt;" stroked="f">
                      <v:path textboxrect="0,0,0,0"/>
                      <v:imagedata r:id="rId19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板条为实木杉木，厚度不低于15mm</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1900*850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176.00</w:t>
            </w:r>
            <w:r/>
          </w:p>
        </w:tc>
      </w:tr>
      <w:tr>
        <w:trPr>
          <w:trHeight w:val="1002"/>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陪客椅换皮</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更换面料：优质医用抗菌皮革，补充更换优质海绵</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600*（1000+1000）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250.00</w:t>
            </w:r>
            <w:r/>
          </w:p>
        </w:tc>
      </w:tr>
      <w:tr>
        <w:trPr>
          <w:trHeight w:val="1002"/>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三人沙发换皮维修</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更换面料：优质医用抗菌皮革，补充更换优质海绵</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2000*850*800/420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1000.00</w:t>
            </w:r>
            <w:r/>
          </w:p>
        </w:tc>
      </w:tr>
      <w:tr>
        <w:trPr>
          <w:trHeight w:val="1002"/>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单人沙发换皮维修</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更换面料：优质医用抗菌皮革，补充更换优质海绵</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950*850*800/420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600.00</w:t>
            </w:r>
            <w:r/>
          </w:p>
        </w:tc>
      </w:tr>
      <w:tr>
        <w:trPr>
          <w:trHeight w:val="1002"/>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维修更换人造石台面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更换台面人造石，加强结构。</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1000*600*30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800.00</w:t>
            </w:r>
            <w:r/>
          </w:p>
        </w:tc>
      </w:tr>
      <w:tr>
        <w:trPr>
          <w:trHeight w:val="1002"/>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更换不锈钢台面</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304不锈钢</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1000*600*30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685.00</w:t>
            </w:r>
            <w:r/>
          </w:p>
        </w:tc>
      </w:tr>
      <w:tr>
        <w:trPr>
          <w:trHeight w:val="1002"/>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不锈钢水盆</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bottom"/>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304不锈钢</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500*400*350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550.00</w:t>
            </w:r>
            <w:r/>
          </w:p>
        </w:tc>
      </w:tr>
    </w:tbl>
    <w:p>
      <w:pPr>
        <w:ind w:firstLine="432"/>
        <w:spacing w:line="400" w:lineRule="exact"/>
        <w:rPr>
          <w:sz w:val="21"/>
          <w:szCs w:val="21"/>
        </w:rPr>
      </w:pPr>
      <w:r>
        <w:rPr>
          <w:rFonts w:hint="eastAsia"/>
          <w:sz w:val="21"/>
          <w:szCs w:val="21"/>
        </w:rPr>
        <w:t xml:space="preserve">四、技术规范要求：</w:t>
      </w:r>
      <w:r/>
    </w:p>
    <w:p>
      <w:pPr>
        <w:pStyle w:val="817"/>
        <w:ind w:firstLine="420"/>
        <w:spacing w:line="440" w:lineRule="exact"/>
        <w:rPr>
          <w:rFonts w:ascii="Times New Roman" w:hAnsi="Times New Roman" w:eastAsia="宋体"/>
          <w:color w:val="000000"/>
          <w:sz w:val="21"/>
          <w:szCs w:val="21"/>
        </w:rPr>
      </w:pPr>
      <w:r>
        <w:rPr>
          <w:rFonts w:hint="eastAsia" w:ascii="Times New Roman" w:hAnsi="Times New Roman" w:eastAsia="宋体"/>
          <w:color w:val="000000"/>
          <w:sz w:val="21"/>
          <w:szCs w:val="21"/>
          <w:lang w:val="en-US" w:eastAsia="zh-CN"/>
        </w:rPr>
        <w:t xml:space="preserve">（一）部分主要原材料的技术规范要求：</w:t>
      </w:r>
      <w:r>
        <w:rPr>
          <w:rFonts w:hint="eastAsia" w:ascii="Times New Roman" w:hAnsi="Times New Roman" w:eastAsia="宋体"/>
          <w:color w:val="000000"/>
          <w:sz w:val="21"/>
          <w:szCs w:val="21"/>
        </w:rPr>
        <w:t xml:space="preserve">包括刨花板、封边条、不锈钢管、热熔胶、海绵、西皮、水性涂料</w:t>
      </w:r>
      <w:r>
        <w:rPr>
          <w:rFonts w:hint="eastAsia" w:ascii="Times New Roman" w:hAnsi="Times New Roman" w:eastAsia="宋体"/>
          <w:color w:val="000000"/>
          <w:sz w:val="21"/>
          <w:szCs w:val="21"/>
          <w:lang w:eastAsia="zh-CN"/>
        </w:rPr>
        <w:t xml:space="preserve">。</w:t>
      </w:r>
      <w:r/>
    </w:p>
    <w:p>
      <w:pPr>
        <w:pStyle w:val="817"/>
        <w:ind w:firstLine="420"/>
        <w:spacing w:line="440" w:lineRule="exact"/>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1.1刨花板满足或优于GB/T 4897-2015，合格项目包含甲醛释放量、含水率；</w:t>
      </w:r>
      <w:r/>
    </w:p>
    <w:p>
      <w:pPr>
        <w:pStyle w:val="817"/>
        <w:ind w:firstLine="420"/>
        <w:spacing w:line="440" w:lineRule="exact"/>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1.2 封边条满足或优于</w:t>
      </w:r>
      <w:r>
        <w:rPr>
          <w:rFonts w:hint="eastAsia" w:ascii="Times New Roman" w:hAnsi="Times New Roman" w:eastAsia="宋体"/>
          <w:color w:val="000000"/>
          <w:sz w:val="21"/>
          <w:szCs w:val="21"/>
          <w:lang w:eastAsia="zh-CN"/>
        </w:rPr>
        <w:t xml:space="preserve">QB/T 4463-2025</w:t>
      </w:r>
      <w:r>
        <w:rPr>
          <w:rFonts w:hint="eastAsia" w:ascii="Times New Roman" w:hAnsi="Times New Roman" w:eastAsia="宋体"/>
          <w:color w:val="000000"/>
          <w:sz w:val="21"/>
          <w:szCs w:val="21"/>
        </w:rPr>
        <w:t xml:space="preserve">，合格项目包含有害物质限量（甲醛释放量，氯乙烯单体，可溶性重金属-铅、镉、铬、汞、砷、钡、锑、硒，邻苯二甲酸酯总量）</w:t>
      </w:r>
      <w:r/>
    </w:p>
    <w:p>
      <w:pPr>
        <w:pStyle w:val="817"/>
        <w:ind w:firstLine="420"/>
        <w:spacing w:line="440" w:lineRule="exact"/>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1.3不锈钢管满足或优于</w:t>
      </w:r>
      <w:r>
        <w:rPr>
          <w:rFonts w:hint="eastAsia" w:ascii="Times New Roman" w:hAnsi="Times New Roman" w:eastAsia="宋体"/>
          <w:color w:val="000000"/>
          <w:sz w:val="21"/>
          <w:szCs w:val="21"/>
          <w:lang w:eastAsia="zh-CN"/>
        </w:rPr>
        <w:t xml:space="preserve">GB/T12770-2025</w:t>
      </w:r>
      <w:r>
        <w:rPr>
          <w:rFonts w:hint="eastAsia" w:ascii="Times New Roman" w:hAnsi="Times New Roman" w:eastAsia="宋体"/>
          <w:color w:val="000000"/>
          <w:sz w:val="21"/>
          <w:szCs w:val="21"/>
        </w:rPr>
        <w:t xml:space="preserve">，合格项目包含 抗拉强度，规定塑性延伸长度，断后伸长率；</w:t>
      </w:r>
      <w:r/>
    </w:p>
    <w:p>
      <w:pPr>
        <w:pStyle w:val="817"/>
        <w:ind w:firstLine="420"/>
        <w:spacing w:line="440" w:lineRule="exact"/>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1.4热熔胶满足或优于GB18583-2008，合格项目包含</w:t>
      </w:r>
      <w:r>
        <w:rPr>
          <w:rFonts w:hint="eastAsia" w:ascii="Times New Roman" w:hAnsi="Times New Roman" w:eastAsia="宋体"/>
          <w:sz w:val="21"/>
          <w:szCs w:val="21"/>
        </w:rPr>
        <w:t xml:space="preserve">总挥发性有机物</w:t>
      </w:r>
      <w:r>
        <w:rPr>
          <w:rFonts w:hint="eastAsia" w:ascii="Times New Roman" w:hAnsi="Times New Roman" w:eastAsia="宋体"/>
          <w:color w:val="000000"/>
          <w:sz w:val="21"/>
          <w:szCs w:val="21"/>
        </w:rPr>
        <w:t xml:space="preserve">；</w:t>
      </w:r>
      <w:r/>
    </w:p>
    <w:p>
      <w:pPr>
        <w:pStyle w:val="817"/>
        <w:ind w:firstLine="420"/>
        <w:spacing w:line="440" w:lineRule="exact"/>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1.5海绵满足或优于GB/T10802-2023，合格项目包含 外观，40%压陷硬度偏差，性能要求；</w:t>
      </w:r>
      <w:r/>
    </w:p>
    <w:p>
      <w:pPr>
        <w:pStyle w:val="817"/>
        <w:ind w:firstLine="420"/>
        <w:spacing w:line="440" w:lineRule="exact"/>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1.6 西皮满足或优于QB/T4045-2010，合格项目包含甲醛、可裂解出致癌芳香胺的偶氮染料，色牢度</w:t>
      </w:r>
      <w:r>
        <w:rPr>
          <w:rFonts w:hint="eastAsia" w:ascii="Times New Roman" w:hAnsi="Times New Roman" w:eastAsia="宋体"/>
          <w:sz w:val="21"/>
          <w:szCs w:val="21"/>
        </w:rPr>
        <w:t xml:space="preserve">。</w:t>
      </w:r>
      <w:r/>
    </w:p>
    <w:p>
      <w:pPr>
        <w:pStyle w:val="817"/>
        <w:ind w:firstLine="420"/>
        <w:spacing w:line="440" w:lineRule="exact"/>
        <w:rPr>
          <w:rFonts w:ascii="Times New Roman" w:hAnsi="Times New Roman" w:eastAsia="宋体"/>
          <w:color w:val="000000"/>
          <w:sz w:val="21"/>
          <w:szCs w:val="21"/>
        </w:rPr>
      </w:pPr>
      <w:r>
        <w:rPr>
          <w:rFonts w:hint="eastAsia" w:ascii="Times New Roman" w:hAnsi="Times New Roman" w:eastAsia="宋体"/>
          <w:sz w:val="21"/>
          <w:szCs w:val="21"/>
        </w:rPr>
        <w:t xml:space="preserve">1.7 水性涂料满足或优于GB18581-2020，合格项目包含VOC含量、甲醛含量。</w:t>
      </w:r>
      <w:r/>
    </w:p>
    <w:p>
      <w:pPr>
        <w:pStyle w:val="817"/>
        <w:ind w:firstLine="420"/>
        <w:spacing w:line="440" w:lineRule="exact"/>
        <w:rPr>
          <w:rFonts w:ascii="Times New Roman" w:hAnsi="Times New Roman" w:eastAsia="宋体"/>
          <w:color w:val="000000"/>
          <w:sz w:val="21"/>
          <w:szCs w:val="21"/>
        </w:rPr>
      </w:pPr>
      <w:r>
        <w:rPr>
          <w:rFonts w:hint="eastAsia" w:ascii="Times New Roman" w:hAnsi="Times New Roman" w:eastAsia="宋体"/>
          <w:color w:val="000000"/>
          <w:sz w:val="21"/>
          <w:szCs w:val="21"/>
          <w:lang w:val="en-US" w:eastAsia="zh-CN"/>
        </w:rPr>
        <w:t xml:space="preserve">（二）部分主要配件的技术规范要求：包括</w:t>
      </w:r>
      <w:r>
        <w:rPr>
          <w:rFonts w:hint="eastAsia" w:ascii="Times New Roman" w:hAnsi="Times New Roman" w:eastAsia="宋体"/>
          <w:color w:val="000000"/>
          <w:sz w:val="21"/>
          <w:szCs w:val="21"/>
        </w:rPr>
        <w:t xml:space="preserve">铰链、导轨、铸铝合金扶手架</w:t>
      </w:r>
      <w:r>
        <w:rPr>
          <w:rFonts w:hint="eastAsia" w:ascii="Times New Roman" w:hAnsi="Times New Roman" w:eastAsia="宋体"/>
          <w:color w:val="000000"/>
          <w:sz w:val="21"/>
          <w:szCs w:val="21"/>
          <w:lang w:eastAsia="zh-CN"/>
        </w:rPr>
        <w:t xml:space="preserve">。</w:t>
      </w:r>
      <w:r/>
    </w:p>
    <w:p>
      <w:pPr>
        <w:pStyle w:val="817"/>
        <w:ind w:firstLine="420"/>
        <w:spacing w:line="440" w:lineRule="exact"/>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2.1铰链满足或优于QB/T2189-2013，合格项目包含 过载、功能、耐腐蚀；</w:t>
      </w:r>
      <w:r/>
    </w:p>
    <w:p>
      <w:pPr>
        <w:pStyle w:val="817"/>
        <w:ind w:firstLine="420"/>
        <w:spacing w:line="440" w:lineRule="exact"/>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2.2导轨满足或优于GB/T10125-2021，合格项目包含 200H中性盐雾试验、100H乙酸盐雾试验。；</w:t>
      </w:r>
      <w:r/>
    </w:p>
    <w:p>
      <w:pPr>
        <w:pStyle w:val="817"/>
        <w:ind w:firstLine="420"/>
        <w:spacing w:line="440" w:lineRule="exact"/>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2.3铸铝合金扶手架满足或优于QB/T3826-1999、QB/T3827-1999和QB/T3832-1999，合格项目包含 100H中性盐雾试验、100H乙酸盐雾试验。</w:t>
      </w:r>
      <w:r/>
    </w:p>
    <w:p>
      <w:pPr>
        <w:pStyle w:val="817"/>
        <w:ind w:firstLine="420"/>
        <w:spacing w:line="440" w:lineRule="exact"/>
        <w:rPr>
          <w:rFonts w:ascii="Times New Roman" w:hAnsi="Times New Roman" w:eastAsia="宋体"/>
          <w:color w:val="000000"/>
          <w:sz w:val="21"/>
          <w:szCs w:val="21"/>
        </w:rPr>
      </w:pPr>
      <w:r>
        <w:rPr>
          <w:rFonts w:hint="eastAsia" w:ascii="Times New Roman" w:hAnsi="Times New Roman" w:eastAsia="宋体"/>
          <w:color w:val="000000"/>
          <w:sz w:val="21"/>
          <w:szCs w:val="21"/>
          <w:lang w:val="en-US" w:eastAsia="zh-CN"/>
        </w:rPr>
        <w:t xml:space="preserve">（三）部分成品的技术规范要求：包括</w:t>
      </w:r>
      <w:r>
        <w:rPr>
          <w:rFonts w:hint="eastAsia" w:ascii="Times New Roman" w:hAnsi="Times New Roman" w:eastAsia="宋体"/>
          <w:color w:val="000000"/>
          <w:sz w:val="21"/>
          <w:szCs w:val="21"/>
        </w:rPr>
        <w:t xml:space="preserve">护士吧台、治疗柜、诊疗桌、污物柜（处置柜</w:t>
      </w:r>
      <w:r>
        <w:rPr>
          <w:rFonts w:hint="eastAsia" w:ascii="Times New Roman" w:hAnsi="Times New Roman" w:eastAsia="宋体"/>
          <w:color w:val="000000"/>
          <w:sz w:val="21"/>
          <w:szCs w:val="21"/>
          <w:lang w:eastAsia="zh-CN"/>
        </w:rPr>
        <w:t xml:space="preserve">）。</w:t>
      </w:r>
      <w:r/>
    </w:p>
    <w:p>
      <w:pPr>
        <w:pStyle w:val="817"/>
        <w:ind w:firstLine="420"/>
        <w:spacing w:line="440" w:lineRule="exact"/>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3.1护士吧台检测必须包含如下检测数据：满足或优于GB/T 3324-2024的要求，合格项目包含   形状和位置公差、外观要求、理化性能要求（耐冷热循环、耐干热、耐湿热、耐划痕、耐污染性能、耐磨性、抗冲击）、力学性能、甲醛释放量。</w:t>
      </w:r>
      <w:r/>
    </w:p>
    <w:p>
      <w:pPr>
        <w:pStyle w:val="817"/>
        <w:ind w:firstLine="420"/>
        <w:spacing w:line="440" w:lineRule="exact"/>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3.2诊疗桌检测必须包含如下检测数据：满足或优于GB/T 3325-2024的要求，合格项目包含  形状和位置公差、外观要求、理化性能要求（耐冷热循环、耐干热、耐湿热、耐划痕、耐污染性能、耐磨性、抗冲击）、力学性能、甲醛释放量。</w:t>
      </w:r>
      <w:r/>
    </w:p>
    <w:p>
      <w:pPr>
        <w:pStyle w:val="817"/>
        <w:ind w:firstLine="420"/>
        <w:spacing w:line="440" w:lineRule="exact"/>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3.3污物柜（处置柜）检测必须包含如下检测数据：满足或优于GB/T 3324-2024的要求，合格项目包含  形状和位置公差、外观要求、理化性能要求（耐冷热循环、耐干热、耐湿热、耐划痕、耐污染性能、耐磨性、抗冲击）、力学性能、甲醛释放量。</w:t>
      </w:r>
      <w:r/>
    </w:p>
    <w:p>
      <w:pPr>
        <w:ind w:firstLine="432"/>
        <w:spacing w:line="400" w:lineRule="exact"/>
        <w:rPr>
          <w:color w:val="000000"/>
          <w:sz w:val="21"/>
          <w:szCs w:val="21"/>
        </w:rPr>
      </w:pPr>
      <w:r>
        <w:rPr>
          <w:rFonts w:hint="eastAsia"/>
          <w:color w:val="000000"/>
          <w:sz w:val="21"/>
          <w:szCs w:val="21"/>
        </w:rPr>
        <w:t xml:space="preserve">五、安装调试要求：</w:t>
      </w:r>
      <w:r/>
    </w:p>
    <w:p>
      <w:pPr>
        <w:ind w:firstLine="432"/>
        <w:spacing w:line="400" w:lineRule="exact"/>
        <w:rPr>
          <w:color w:val="000000"/>
          <w:sz w:val="21"/>
          <w:szCs w:val="21"/>
        </w:rPr>
      </w:pPr>
      <w:r>
        <w:rPr>
          <w:rFonts w:hint="eastAsia"/>
          <w:color w:val="000000"/>
          <w:sz w:val="21"/>
          <w:szCs w:val="21"/>
        </w:rPr>
        <w:t xml:space="preserve">1、中标人应遵守现场的一切规章制度，文明施工；</w:t>
      </w:r>
      <w:r/>
    </w:p>
    <w:p>
      <w:pPr>
        <w:ind w:firstLine="432"/>
        <w:spacing w:line="400" w:lineRule="exact"/>
        <w:rPr>
          <w:color w:val="000000"/>
          <w:sz w:val="21"/>
          <w:szCs w:val="21"/>
        </w:rPr>
      </w:pPr>
      <w:r>
        <w:rPr>
          <w:rFonts w:hint="eastAsia"/>
          <w:color w:val="000000"/>
          <w:sz w:val="21"/>
          <w:szCs w:val="21"/>
        </w:rPr>
        <w:t xml:space="preserve">2、中标人负责保管、看护进场的设备及附配件直至完成安装调试验收合格后交付甲方；</w:t>
      </w:r>
      <w:r/>
    </w:p>
    <w:p>
      <w:pPr>
        <w:ind w:firstLine="432"/>
        <w:spacing w:line="400" w:lineRule="exact"/>
        <w:rPr>
          <w:color w:val="000000"/>
          <w:sz w:val="21"/>
          <w:szCs w:val="21"/>
        </w:rPr>
      </w:pPr>
      <w:r>
        <w:rPr>
          <w:rFonts w:hint="eastAsia"/>
          <w:color w:val="000000"/>
          <w:sz w:val="21"/>
          <w:szCs w:val="21"/>
        </w:rPr>
        <w:t xml:space="preserve">3、中标人负责设备、安装设备（工具）等提供适当的保护、包装或覆盖等处理，直至验收合格，以免受损；</w:t>
      </w:r>
      <w:r/>
    </w:p>
    <w:p>
      <w:pPr>
        <w:ind w:firstLine="432"/>
        <w:spacing w:line="400" w:lineRule="exact"/>
        <w:rPr>
          <w:color w:val="000000"/>
          <w:sz w:val="21"/>
          <w:szCs w:val="21"/>
        </w:rPr>
      </w:pPr>
      <w:r>
        <w:rPr>
          <w:rFonts w:hint="eastAsia"/>
          <w:color w:val="000000"/>
          <w:sz w:val="21"/>
          <w:szCs w:val="21"/>
        </w:rPr>
        <w:t xml:space="preserve">4、中标人施工工人、施工机械或在运输装卸途中对其他工程及邻近设备、管线等造成损坏，应由投标人负责修复及承担切费用；</w:t>
      </w:r>
      <w:r/>
    </w:p>
    <w:p>
      <w:pPr>
        <w:ind w:firstLine="432"/>
        <w:spacing w:line="400" w:lineRule="exact"/>
        <w:rPr>
          <w:color w:val="000000"/>
          <w:sz w:val="21"/>
          <w:szCs w:val="21"/>
        </w:rPr>
      </w:pPr>
      <w:r>
        <w:rPr>
          <w:rFonts w:hint="eastAsia"/>
          <w:color w:val="000000"/>
          <w:sz w:val="21"/>
          <w:szCs w:val="21"/>
        </w:rPr>
        <w:t xml:space="preserve">5、无论调试期间或保修过程中，中标人负责及时清理垃圾；</w:t>
      </w:r>
      <w:r/>
    </w:p>
    <w:p>
      <w:pPr>
        <w:ind w:firstLine="432"/>
        <w:spacing w:line="400" w:lineRule="exact"/>
        <w:rPr>
          <w:color w:val="000000"/>
          <w:sz w:val="21"/>
          <w:szCs w:val="21"/>
        </w:rPr>
      </w:pPr>
      <w:r>
        <w:rPr>
          <w:rFonts w:hint="eastAsia"/>
          <w:color w:val="000000"/>
          <w:sz w:val="21"/>
          <w:szCs w:val="21"/>
        </w:rPr>
        <w:t xml:space="preserve">6、中标人须做好与安装、土建、装饰等施工队伍的配合工作；</w:t>
      </w:r>
      <w:r/>
    </w:p>
    <w:p>
      <w:pPr>
        <w:ind w:firstLine="432"/>
        <w:spacing w:line="400" w:lineRule="exact"/>
        <w:rPr>
          <w:color w:val="000000"/>
          <w:sz w:val="21"/>
          <w:szCs w:val="21"/>
        </w:rPr>
      </w:pPr>
      <w:r>
        <w:rPr>
          <w:rFonts w:hint="eastAsia"/>
          <w:color w:val="000000"/>
          <w:sz w:val="21"/>
          <w:szCs w:val="21"/>
        </w:rPr>
        <w:t xml:space="preserve">7、中标人须自备施工或安装作业的必备工具和设备，含分电箱、电线和相关工具等；</w:t>
      </w:r>
      <w:r/>
    </w:p>
    <w:p>
      <w:pPr>
        <w:ind w:firstLine="432"/>
        <w:spacing w:line="400" w:lineRule="exact"/>
        <w:rPr>
          <w:color w:val="000000"/>
          <w:sz w:val="21"/>
          <w:szCs w:val="21"/>
        </w:rPr>
      </w:pPr>
      <w:r>
        <w:rPr>
          <w:rFonts w:hint="eastAsia"/>
          <w:color w:val="000000"/>
          <w:sz w:val="21"/>
          <w:szCs w:val="21"/>
        </w:rPr>
        <w:t xml:space="preserve">8、中标人现场施工或作业的流程、工具或设备等须符合国家安全标准；</w:t>
      </w:r>
      <w:r/>
    </w:p>
    <w:p>
      <w:pPr>
        <w:ind w:firstLine="420"/>
        <w:jc w:val="both"/>
        <w:spacing w:line="360" w:lineRule="auto"/>
        <w:rPr>
          <w:rFonts w:ascii="宋体" w:hAnsi="宋体"/>
          <w:sz w:val="21"/>
          <w:szCs w:val="21"/>
        </w:rPr>
      </w:pPr>
      <w:r>
        <w:rPr>
          <w:rFonts w:hint="eastAsia" w:ascii="宋体" w:hAnsi="宋体"/>
          <w:sz w:val="21"/>
          <w:szCs w:val="21"/>
        </w:rPr>
        <w:t xml:space="preserve">六、售后服务要求</w:t>
      </w:r>
      <w:r/>
    </w:p>
    <w:p>
      <w:pPr>
        <w:ind w:firstLine="420"/>
        <w:jc w:val="both"/>
        <w:spacing w:line="360" w:lineRule="auto"/>
        <w:rPr>
          <w:rFonts w:ascii="宋体" w:hAnsi="宋体"/>
          <w:sz w:val="21"/>
          <w:szCs w:val="21"/>
        </w:rPr>
      </w:pPr>
      <w:r>
        <w:rPr>
          <w:rFonts w:hint="eastAsia" w:ascii="宋体" w:hAnsi="宋体"/>
          <w:sz w:val="21"/>
          <w:szCs w:val="21"/>
        </w:rPr>
        <w:t xml:space="preserve">1、产品质保期≥5年 , 质保期从取得验收合格之日起计算。在</w:t>
      </w:r>
      <w:r>
        <w:rPr>
          <w:rFonts w:hint="eastAsia" w:ascii="宋体" w:hAnsi="宋体"/>
          <w:sz w:val="21"/>
          <w:szCs w:val="21"/>
          <w:lang w:val="en-US" w:eastAsia="zh-CN"/>
        </w:rPr>
        <w:t xml:space="preserve">质保期</w:t>
      </w:r>
      <w:r>
        <w:rPr>
          <w:rFonts w:hint="eastAsia" w:ascii="宋体" w:hAnsi="宋体"/>
          <w:sz w:val="21"/>
          <w:szCs w:val="21"/>
        </w:rPr>
        <w:t xml:space="preserve">内，投标人应成立专门的技术支持和售后服务小组，提供完善周到的本地化服务，具有7★24小时的维护支持能力以及优先服务级别。在采购人提出服务要求后，中标人需在30分钟内响应并提出解决方案，对于现场和远程无法解决的问题，需要在1小时内指派专业技术人员赶赴现场，投标人应提供具体的技术支持和售后服务方案。</w:t>
      </w:r>
      <w:r/>
    </w:p>
    <w:p>
      <w:pPr>
        <w:ind w:firstLine="420"/>
        <w:jc w:val="both"/>
        <w:spacing w:line="360" w:lineRule="auto"/>
        <w:rPr>
          <w:rFonts w:ascii="宋体" w:hAnsi="宋体"/>
          <w:sz w:val="21"/>
          <w:szCs w:val="21"/>
        </w:rPr>
      </w:pPr>
      <w:r>
        <w:rPr>
          <w:rFonts w:hint="eastAsia" w:ascii="宋体" w:hAnsi="宋体"/>
          <w:sz w:val="21"/>
          <w:szCs w:val="21"/>
        </w:rPr>
        <w:t xml:space="preserve">2、提供专业的技术培训（操作、维修），保证需方操作人员正常使用设备的各项功能。 </w:t>
      </w:r>
      <w:r/>
    </w:p>
    <w:p>
      <w:pPr>
        <w:ind w:firstLine="420"/>
        <w:jc w:val="both"/>
        <w:spacing w:line="360" w:lineRule="auto"/>
        <w:rPr>
          <w:rFonts w:ascii="宋体" w:hAnsi="宋体"/>
          <w:sz w:val="21"/>
          <w:szCs w:val="21"/>
        </w:rPr>
      </w:pPr>
      <w:r>
        <w:rPr>
          <w:rFonts w:hint="eastAsia" w:ascii="宋体" w:hAnsi="宋体"/>
          <w:sz w:val="21"/>
          <w:szCs w:val="21"/>
        </w:rPr>
        <w:t xml:space="preserve">3、在中标方承诺的质保期内，应无偿并迅速更换由于元器件缺陷及工艺等问题而发生故障的产品，并对因维修、保养，更换零部件等所发生的一切费用，均由中标方承担。中标人免费提供并安装设备安装、调试、使用所需全部配件及易耗品，确保设备正常使用。</w:t>
      </w:r>
      <w:r/>
    </w:p>
    <w:p>
      <w:pPr>
        <w:ind w:firstLine="420"/>
        <w:jc w:val="both"/>
        <w:spacing w:line="360" w:lineRule="auto"/>
        <w:rPr>
          <w:rFonts w:ascii="宋体" w:hAnsi="宋体"/>
          <w:sz w:val="21"/>
          <w:szCs w:val="21"/>
        </w:rPr>
      </w:pPr>
      <w:r>
        <w:rPr>
          <w:rFonts w:hint="eastAsia" w:ascii="宋体" w:hAnsi="宋体"/>
          <w:sz w:val="21"/>
          <w:szCs w:val="21"/>
        </w:rPr>
        <w:t xml:space="preserve">4、如有其他项目需中标方配合完成，中标方须无条件派相关工程师现场配合，直至该项目完成。</w:t>
      </w:r>
      <w:r/>
    </w:p>
    <w:p>
      <w:pPr>
        <w:ind w:firstLine="420"/>
        <w:jc w:val="both"/>
        <w:spacing w:line="360" w:lineRule="auto"/>
        <w:rPr>
          <w:rFonts w:ascii="宋体" w:hAnsi="宋体"/>
          <w:sz w:val="21"/>
          <w:szCs w:val="21"/>
        </w:rPr>
      </w:pPr>
      <w:r>
        <w:rPr>
          <w:rFonts w:hint="eastAsia" w:ascii="宋体" w:hAnsi="宋体"/>
          <w:sz w:val="21"/>
          <w:szCs w:val="21"/>
        </w:rPr>
        <w:t xml:space="preserve">5、投标人需编制售后服务方案，包括用户培训计划和服务措施、项目维护及应急方案等。</w:t>
      </w:r>
      <w:r/>
    </w:p>
    <w:p>
      <w:pPr>
        <w:ind w:firstLine="420"/>
        <w:jc w:val="both"/>
        <w:spacing w:line="360" w:lineRule="auto"/>
        <w:rPr>
          <w:rFonts w:ascii="宋体" w:hAnsi="宋体"/>
          <w:sz w:val="21"/>
          <w:szCs w:val="21"/>
        </w:rPr>
      </w:pPr>
      <w:r>
        <w:rPr>
          <w:rFonts w:hint="eastAsia" w:ascii="宋体" w:hAnsi="宋体"/>
          <w:sz w:val="21"/>
          <w:szCs w:val="21"/>
        </w:rPr>
        <w:t xml:space="preserve">七、报价要求：</w:t>
      </w:r>
      <w:r/>
    </w:p>
    <w:p>
      <w:pPr>
        <w:ind w:firstLine="420"/>
        <w:jc w:val="both"/>
        <w:spacing w:line="360" w:lineRule="auto"/>
        <w:rPr>
          <w:rFonts w:ascii="宋体" w:hAnsi="宋体"/>
          <w:sz w:val="21"/>
          <w:szCs w:val="21"/>
        </w:rPr>
      </w:pPr>
      <w:r>
        <w:rPr>
          <w:rFonts w:hint="eastAsia" w:ascii="宋体" w:hAnsi="宋体"/>
          <w:sz w:val="21"/>
          <w:szCs w:val="21"/>
        </w:rPr>
        <w:t xml:space="preserve">1、投标报价应包括招标文件所确定的招标标的相应的全部内容。</w:t>
      </w:r>
      <w:r/>
    </w:p>
    <w:p>
      <w:pPr>
        <w:ind w:firstLine="420"/>
        <w:jc w:val="both"/>
        <w:spacing w:line="360" w:lineRule="auto"/>
        <w:rPr>
          <w:rFonts w:ascii="宋体" w:hAnsi="宋体"/>
          <w:sz w:val="21"/>
          <w:szCs w:val="21"/>
        </w:rPr>
      </w:pPr>
      <w:r>
        <w:rPr>
          <w:rFonts w:hint="eastAsia" w:ascii="宋体" w:hAnsi="宋体"/>
          <w:sz w:val="21"/>
          <w:szCs w:val="21"/>
        </w:rPr>
        <w:t xml:space="preserve">2、投标报价方式：投标总报价一次报定，包括完成该标的物的全部内容的设备、辅件材料、指导安装、调试、人工、机械、保险、运费、劳保、各种税费以及质保期间的一切费用。本次招标文件中货物清单中的货物是招标人可能需要用到的家具数量，请各投标人清单数量报出单价</w:t>
      </w:r>
      <w:r>
        <w:rPr>
          <w:rFonts w:hint="eastAsia" w:ascii="宋体" w:hAnsi="宋体"/>
          <w:sz w:val="21"/>
          <w:szCs w:val="21"/>
          <w:lang w:eastAsia="zh-CN"/>
        </w:rPr>
        <w:t xml:space="preserve">（</w:t>
      </w:r>
      <w:r>
        <w:rPr>
          <w:rFonts w:hint="eastAsia" w:ascii="宋体" w:hAnsi="宋体"/>
          <w:b/>
          <w:bCs/>
          <w:sz w:val="21"/>
          <w:szCs w:val="21"/>
          <w:lang w:val="en-US" w:eastAsia="zh-CN"/>
        </w:rPr>
        <w:t xml:space="preserve">不得超过单价最高限价，否则视为无效投标</w:t>
      </w:r>
      <w:r>
        <w:rPr>
          <w:rFonts w:hint="eastAsia" w:ascii="宋体" w:hAnsi="宋体"/>
          <w:sz w:val="21"/>
          <w:szCs w:val="21"/>
          <w:lang w:eastAsia="zh-CN"/>
        </w:rPr>
        <w:t xml:space="preserve">）</w:t>
      </w:r>
      <w:r>
        <w:rPr>
          <w:rFonts w:hint="eastAsia" w:ascii="宋体" w:hAnsi="宋体"/>
          <w:sz w:val="21"/>
          <w:szCs w:val="21"/>
        </w:rPr>
        <w:t xml:space="preserve">并合计总价，结算时根据单价，按实结算。</w:t>
      </w:r>
      <w:r/>
    </w:p>
    <w:p>
      <w:pPr>
        <w:ind w:firstLine="420"/>
        <w:jc w:val="both"/>
        <w:spacing w:line="360" w:lineRule="auto"/>
        <w:rPr>
          <w:rFonts w:ascii="宋体" w:hAnsi="宋体"/>
          <w:sz w:val="21"/>
          <w:szCs w:val="21"/>
        </w:rPr>
      </w:pPr>
      <w:r>
        <w:rPr>
          <w:rFonts w:hint="eastAsia" w:ascii="宋体" w:hAnsi="宋体"/>
          <w:sz w:val="21"/>
          <w:szCs w:val="21"/>
        </w:rPr>
        <w:t xml:space="preserve">3、投标单位对所投货物只能提出一个不变的价格，招标人不接受任何选价。</w:t>
      </w:r>
      <w:r/>
    </w:p>
    <w:p>
      <w:pPr>
        <w:ind w:firstLine="420"/>
        <w:jc w:val="both"/>
        <w:spacing w:line="360" w:lineRule="auto"/>
        <w:rPr>
          <w:rFonts w:ascii="宋体" w:hAnsi="宋体"/>
          <w:sz w:val="21"/>
          <w:szCs w:val="21"/>
        </w:rPr>
      </w:pPr>
      <w:r>
        <w:rPr>
          <w:rFonts w:hint="eastAsia" w:ascii="宋体" w:hAnsi="宋体"/>
          <w:sz w:val="21"/>
          <w:szCs w:val="21"/>
        </w:rPr>
        <w:t xml:space="preserve">八、结算方式：按甲方要求分期分批送货，货物到达甲方指定地点，经甲方验收合格，审计处审计后按实际使用数量及中标单价进行结算，当季度款项在下季度首月25日前由甲方向乙方一次性付清（按季结算）。</w:t>
      </w:r>
      <w:r/>
    </w:p>
    <w:p>
      <w:pPr>
        <w:ind w:firstLine="420"/>
        <w:jc w:val="both"/>
        <w:spacing w:line="360" w:lineRule="auto"/>
        <w:rPr>
          <w:rFonts w:ascii="宋体" w:hAnsi="宋体"/>
          <w:sz w:val="21"/>
          <w:szCs w:val="21"/>
        </w:rPr>
      </w:pPr>
      <w:r>
        <w:rPr>
          <w:rFonts w:hint="eastAsia" w:ascii="宋体" w:hAnsi="宋体"/>
          <w:sz w:val="21"/>
          <w:szCs w:val="21"/>
        </w:rPr>
        <w:t xml:space="preserve">九、产品质量要求：</w:t>
      </w:r>
      <w:r/>
    </w:p>
    <w:p>
      <w:pPr>
        <w:ind w:firstLine="420"/>
        <w:jc w:val="both"/>
        <w:spacing w:line="360" w:lineRule="auto"/>
        <w:rPr>
          <w:rFonts w:ascii="宋体" w:hAnsi="宋体"/>
          <w:sz w:val="21"/>
          <w:szCs w:val="21"/>
        </w:rPr>
      </w:pPr>
      <w:r>
        <w:rPr>
          <w:rFonts w:hint="eastAsia" w:ascii="宋体" w:hAnsi="宋体"/>
          <w:sz w:val="21"/>
          <w:szCs w:val="21"/>
        </w:rPr>
        <w:t xml:space="preserve">1、产品质量及安装符合国家质量标准和验收规范，并响应招标文件所规定技术性能要求，以及中标人承诺的其他指标。</w:t>
      </w:r>
      <w:r/>
    </w:p>
    <w:p>
      <w:pPr>
        <w:ind w:firstLine="420"/>
        <w:jc w:val="both"/>
        <w:spacing w:line="360" w:lineRule="auto"/>
        <w:rPr>
          <w:rFonts w:ascii="宋体" w:hAnsi="宋体"/>
          <w:sz w:val="21"/>
          <w:szCs w:val="21"/>
        </w:rPr>
      </w:pPr>
      <w:r>
        <w:rPr>
          <w:rFonts w:hint="eastAsia" w:ascii="宋体" w:hAnsi="宋体"/>
          <w:sz w:val="21"/>
          <w:szCs w:val="21"/>
        </w:rPr>
        <w:t xml:space="preserve">2、国家具有强制性标准的，所投产品须符合国家强制性标准。 </w:t>
      </w:r>
      <w:r/>
    </w:p>
    <w:p>
      <w:pPr>
        <w:ind w:firstLine="420"/>
        <w:jc w:val="both"/>
        <w:spacing w:line="360" w:lineRule="auto"/>
        <w:rPr>
          <w:rFonts w:ascii="宋体" w:hAnsi="宋体"/>
          <w:sz w:val="21"/>
          <w:szCs w:val="21"/>
        </w:rPr>
      </w:pPr>
      <w:r>
        <w:rPr>
          <w:rFonts w:hint="eastAsia" w:ascii="宋体" w:hAnsi="宋体"/>
          <w:sz w:val="21"/>
          <w:szCs w:val="21"/>
        </w:rPr>
        <w:t xml:space="preserve">3、所有设备在到达安装现场时须经采购单位技术人员记录验收后才可进行设备安装，验货时须提交该产品的原厂质量合格证明及服务质保证明文件。</w:t>
      </w:r>
      <w:r/>
    </w:p>
    <w:p>
      <w:pPr>
        <w:ind w:firstLine="420"/>
        <w:jc w:val="both"/>
        <w:spacing w:line="360" w:lineRule="auto"/>
        <w:rPr>
          <w:rFonts w:ascii="宋体" w:hAnsi="宋体"/>
          <w:sz w:val="21"/>
          <w:szCs w:val="21"/>
        </w:rPr>
      </w:pPr>
      <w:r>
        <w:rPr>
          <w:rFonts w:hint="eastAsia" w:ascii="宋体" w:hAnsi="宋体"/>
          <w:sz w:val="21"/>
          <w:szCs w:val="21"/>
        </w:rPr>
        <w:t xml:space="preserve">4、所有设备、附（配）件应具备该类产品的功能要求，无瑕疵和缺陷，质量为合格产品，同时有明确的生产厂商或制造厂商。 </w:t>
      </w:r>
      <w:r/>
    </w:p>
    <w:p>
      <w:pPr>
        <w:ind w:firstLine="420"/>
        <w:jc w:val="both"/>
        <w:spacing w:line="360" w:lineRule="auto"/>
        <w:rPr>
          <w:rFonts w:ascii="宋体" w:hAnsi="宋体"/>
          <w:sz w:val="21"/>
          <w:szCs w:val="21"/>
        </w:rPr>
      </w:pPr>
      <w:r>
        <w:rPr>
          <w:rFonts w:hint="eastAsia" w:ascii="宋体" w:hAnsi="宋体"/>
          <w:sz w:val="21"/>
          <w:szCs w:val="21"/>
        </w:rPr>
        <w:t xml:space="preserve">5、缺陷保修：如果设备交付使用后，缺陷多次反复出现，中标方必须提出分析报告和解决方案，更换该产品，直到最后纠正缺陷、投标人提供质保从纠正之日起重新计算质保期。</w:t>
      </w:r>
      <w:r/>
    </w:p>
    <w:p>
      <w:pPr>
        <w:ind w:firstLine="420"/>
        <w:jc w:val="both"/>
        <w:spacing w:line="360" w:lineRule="auto"/>
        <w:rPr>
          <w:rFonts w:ascii="宋体" w:hAnsi="宋体"/>
          <w:sz w:val="21"/>
          <w:szCs w:val="21"/>
        </w:rPr>
      </w:pPr>
      <w:r>
        <w:rPr>
          <w:rFonts w:hint="eastAsia" w:ascii="宋体" w:hAnsi="宋体"/>
          <w:sz w:val="21"/>
          <w:szCs w:val="21"/>
        </w:rPr>
        <w:t xml:space="preserve">6、如果是超出投标人的责任范围的疏忽、误操作等情况而导致的更换修正，应由投标人进行修理，其额外费用由双方协商承担。</w:t>
      </w:r>
      <w:r/>
    </w:p>
    <w:p>
      <w:pPr>
        <w:ind w:firstLine="420"/>
        <w:jc w:val="both"/>
        <w:spacing w:line="360" w:lineRule="auto"/>
        <w:rPr>
          <w:rFonts w:ascii="宋体" w:hAnsi="宋体"/>
          <w:sz w:val="21"/>
          <w:szCs w:val="21"/>
        </w:rPr>
      </w:pPr>
      <w:r>
        <w:rPr>
          <w:rFonts w:hint="eastAsia" w:ascii="宋体" w:hAnsi="宋体"/>
          <w:sz w:val="21"/>
          <w:szCs w:val="21"/>
        </w:rPr>
        <w:t xml:space="preserve">十、验收要求及标准：</w:t>
      </w:r>
      <w:r/>
    </w:p>
    <w:p>
      <w:pPr>
        <w:ind w:firstLine="420"/>
        <w:jc w:val="both"/>
        <w:spacing w:line="360" w:lineRule="auto"/>
        <w:rPr>
          <w:rFonts w:ascii="宋体" w:hAnsi="宋体"/>
          <w:sz w:val="21"/>
          <w:szCs w:val="21"/>
        </w:rPr>
      </w:pPr>
      <w:r>
        <w:rPr>
          <w:rFonts w:hint="eastAsia" w:ascii="宋体" w:hAnsi="宋体"/>
          <w:sz w:val="21"/>
          <w:szCs w:val="21"/>
        </w:rPr>
        <w:t xml:space="preserve">1、中标供应商应按照本招标文件的有关规定提供合格产品，并负责安装、调试；投标单位应在投标文件中提供一份验收大纲，在采购方确认后作为验收的依据；</w:t>
      </w:r>
      <w:r/>
    </w:p>
    <w:p>
      <w:pPr>
        <w:ind w:firstLine="420"/>
        <w:jc w:val="both"/>
        <w:spacing w:line="360" w:lineRule="auto"/>
        <w:rPr>
          <w:rFonts w:ascii="宋体" w:hAnsi="宋体"/>
          <w:sz w:val="21"/>
          <w:szCs w:val="21"/>
        </w:rPr>
      </w:pPr>
      <w:r>
        <w:rPr>
          <w:rFonts w:hint="eastAsia" w:ascii="宋体" w:hAnsi="宋体"/>
          <w:sz w:val="21"/>
          <w:szCs w:val="21"/>
        </w:rPr>
        <w:t xml:space="preserve">2、本项目由采购方会同有关部门进行验收；</w:t>
      </w:r>
      <w:r/>
    </w:p>
    <w:p>
      <w:pPr>
        <w:ind w:firstLine="420"/>
        <w:jc w:val="both"/>
        <w:spacing w:line="360" w:lineRule="auto"/>
        <w:rPr>
          <w:rFonts w:ascii="宋体" w:hAnsi="宋体"/>
          <w:sz w:val="21"/>
          <w:szCs w:val="21"/>
        </w:rPr>
      </w:pPr>
      <w:r>
        <w:rPr>
          <w:rFonts w:hint="eastAsia" w:ascii="宋体" w:hAnsi="宋体"/>
          <w:sz w:val="21"/>
          <w:szCs w:val="21"/>
        </w:rPr>
        <w:t xml:space="preserve">3、项目的验收包括:数量、外观、质量、性能；符合规定的性能，无瑕疵和缺陷，质量为合格产品。可以正常使用。中标供应商对质量问题负责包退、包换和包修，因此发生的费用由中标供应商自行负责。采购单位将组织专业人员对供方提供的产品进行检验或抽检，对由此造成采购单位的工期耽误等损失，均由供方承担。</w:t>
      </w:r>
      <w:r/>
    </w:p>
    <w:p>
      <w:pPr>
        <w:ind w:firstLine="420"/>
        <w:jc w:val="both"/>
        <w:spacing w:line="360" w:lineRule="auto"/>
        <w:rPr>
          <w:rFonts w:ascii="宋体" w:hAnsi="宋体"/>
          <w:sz w:val="21"/>
          <w:szCs w:val="21"/>
        </w:rPr>
      </w:pPr>
      <w:r>
        <w:rPr>
          <w:rFonts w:hint="eastAsia" w:ascii="宋体" w:hAnsi="宋体"/>
          <w:sz w:val="21"/>
          <w:szCs w:val="21"/>
        </w:rPr>
        <w:t xml:space="preserve">4、项目完成后，供方需提供所投产品生产厂家的授权书、质保书、保修证明等书面资料，并按国家制造和安装的标准要求检测验收。</w:t>
      </w:r>
      <w:r/>
    </w:p>
    <w:p>
      <w:pPr>
        <w:ind w:firstLine="420"/>
        <w:jc w:val="both"/>
        <w:spacing w:line="360" w:lineRule="auto"/>
        <w:rPr>
          <w:rFonts w:ascii="宋体" w:hAnsi="宋体"/>
          <w:sz w:val="21"/>
          <w:szCs w:val="21"/>
        </w:rPr>
      </w:pPr>
      <w:r>
        <w:rPr>
          <w:rFonts w:hint="eastAsia" w:ascii="宋体" w:hAnsi="宋体"/>
          <w:sz w:val="21"/>
          <w:szCs w:val="21"/>
        </w:rPr>
        <w:t xml:space="preserve">5、本次采购全部内容为“交钥匙”项目，一切费用均包含在报价内，请各投标单位认真考虑其各种风险。</w:t>
      </w:r>
      <w:r/>
    </w:p>
    <w:p>
      <w:pPr>
        <w:ind w:firstLine="420"/>
        <w:jc w:val="both"/>
        <w:spacing w:line="360" w:lineRule="auto"/>
        <w:rPr>
          <w:rFonts w:ascii="宋体" w:hAnsi="宋体"/>
          <w:sz w:val="21"/>
          <w:szCs w:val="21"/>
        </w:rPr>
      </w:pPr>
      <w:r>
        <w:rPr>
          <w:rFonts w:hint="eastAsia" w:ascii="宋体" w:hAnsi="宋体"/>
          <w:sz w:val="21"/>
          <w:szCs w:val="21"/>
        </w:rPr>
        <w:t xml:space="preserve">6、验收标准：按本招标文件、供应商的投标文件、承诺及国家相关标准为准。如双方对验收结果有分歧，则以苏州市技术质量监督局的检验结果为准，检验费用由有过失的一方支付。</w:t>
      </w:r>
      <w:r/>
    </w:p>
    <w:p>
      <w:pPr>
        <w:ind w:firstLine="420"/>
        <w:jc w:val="both"/>
        <w:spacing w:line="360" w:lineRule="auto"/>
        <w:rPr>
          <w:rFonts w:ascii="宋体" w:hAnsi="宋体"/>
          <w:sz w:val="21"/>
          <w:szCs w:val="21"/>
        </w:rPr>
      </w:pPr>
      <w:r>
        <w:rPr>
          <w:rFonts w:hint="eastAsia" w:ascii="宋体" w:hAnsi="宋体"/>
          <w:sz w:val="21"/>
          <w:szCs w:val="21"/>
        </w:rPr>
        <w:t xml:space="preserve">7、由供方负责产品的保管。</w:t>
      </w:r>
      <w:r/>
    </w:p>
    <w:p>
      <w:pPr>
        <w:ind w:firstLine="420"/>
        <w:jc w:val="both"/>
        <w:spacing w:line="360" w:lineRule="auto"/>
        <w:rPr>
          <w:rFonts w:ascii="宋体" w:hAnsi="宋体"/>
          <w:sz w:val="21"/>
          <w:szCs w:val="21"/>
        </w:rPr>
      </w:pPr>
      <w:r>
        <w:rPr>
          <w:rFonts w:hint="eastAsia" w:ascii="宋体" w:hAnsi="宋体"/>
          <w:sz w:val="21"/>
          <w:szCs w:val="21"/>
        </w:rPr>
        <w:t xml:space="preserve">8、交货过程中如发现不符合本次采购文件所定产品，供方应无条件退换。</w:t>
      </w:r>
      <w:r/>
    </w:p>
    <w:p>
      <w:pPr>
        <w:ind w:firstLine="420"/>
        <w:jc w:val="both"/>
        <w:spacing w:line="360" w:lineRule="auto"/>
        <w:rPr>
          <w:rFonts w:ascii="宋体" w:hAnsi="宋体"/>
          <w:sz w:val="21"/>
          <w:szCs w:val="21"/>
        </w:rPr>
      </w:pPr>
      <w:r>
        <w:rPr>
          <w:rFonts w:hint="eastAsia" w:ascii="宋体" w:hAnsi="宋体"/>
          <w:sz w:val="21"/>
          <w:szCs w:val="21"/>
        </w:rPr>
        <w:t xml:space="preserve">十一、综合说明及其它要求：</w:t>
      </w:r>
      <w:r/>
    </w:p>
    <w:p>
      <w:pPr>
        <w:ind w:firstLine="420"/>
        <w:jc w:val="both"/>
        <w:spacing w:line="360" w:lineRule="auto"/>
        <w:rPr>
          <w:rFonts w:ascii="宋体" w:hAnsi="宋体"/>
          <w:sz w:val="21"/>
          <w:szCs w:val="21"/>
        </w:rPr>
      </w:pPr>
      <w:r>
        <w:rPr>
          <w:rFonts w:hint="eastAsia" w:ascii="宋体" w:hAnsi="宋体"/>
          <w:sz w:val="21"/>
          <w:szCs w:val="21"/>
        </w:rPr>
        <w:t xml:space="preserve">1、</w:t>
      </w:r>
      <w:r>
        <w:rPr>
          <w:rFonts w:hint="eastAsia" w:ascii="宋体" w:hAnsi="宋体" w:eastAsia="宋体" w:cs="Times New Roman"/>
          <w:sz w:val="21"/>
          <w:szCs w:val="21"/>
        </w:rPr>
        <w:t xml:space="preserve">投标人在投标时应注明所产品的生产厂家、品牌、规格和型号</w:t>
      </w:r>
      <w:r>
        <w:rPr>
          <w:rFonts w:hint="eastAsia" w:ascii="宋体" w:hAnsi="宋体"/>
          <w:sz w:val="21"/>
          <w:szCs w:val="21"/>
        </w:rPr>
        <w:t xml:space="preserve">；须对技术参数进行逐条应答，所提供的产品资料说明可以证明应答参数的真实性，投标人必须对所有技术应答负责。</w:t>
      </w:r>
      <w:r/>
    </w:p>
    <w:p>
      <w:pPr>
        <w:ind w:firstLine="420"/>
        <w:jc w:val="both"/>
        <w:spacing w:line="360" w:lineRule="auto"/>
        <w:rPr>
          <w:rFonts w:hint="default" w:ascii="宋体" w:hAnsi="宋体" w:eastAsia="宋体"/>
          <w:sz w:val="21"/>
          <w:szCs w:val="21"/>
          <w:lang w:val="en-US" w:eastAsia="zh-CN"/>
        </w:rPr>
      </w:pPr>
      <w:r>
        <w:rPr>
          <w:rFonts w:hint="eastAsia" w:ascii="宋体" w:hAnsi="宋体"/>
          <w:sz w:val="21"/>
          <w:szCs w:val="21"/>
          <w:lang w:val="en-US" w:eastAsia="zh-CN"/>
        </w:rPr>
        <w:t xml:space="preserve">2、本项目核心产品：办公桌。</w:t>
      </w:r>
      <w:r/>
    </w:p>
    <w:p>
      <w:pPr>
        <w:ind w:firstLine="420"/>
        <w:jc w:val="both"/>
        <w:spacing w:line="360" w:lineRule="auto"/>
        <w:rPr>
          <w:rFonts w:ascii="宋体" w:hAnsi="宋体"/>
          <w:sz w:val="21"/>
          <w:szCs w:val="21"/>
        </w:rPr>
      </w:pPr>
      <w:r>
        <w:rPr>
          <w:rFonts w:hint="eastAsia" w:ascii="宋体" w:hAnsi="宋体"/>
          <w:sz w:val="21"/>
          <w:szCs w:val="21"/>
        </w:rPr>
        <w:t xml:space="preserve">3、招标文件中所涉及的品牌、型号等仅供参考，投标人在投标时可以选用同等或更高档次产品投标，但须提供详细的技术参数及厂家出具的产品说明书。</w:t>
      </w:r>
      <w:r/>
    </w:p>
    <w:p>
      <w:pPr>
        <w:ind w:firstLine="420"/>
        <w:jc w:val="both"/>
        <w:spacing w:line="360" w:lineRule="auto"/>
        <w:rPr>
          <w:rFonts w:ascii="宋体" w:hAnsi="宋体"/>
          <w:sz w:val="21"/>
          <w:szCs w:val="21"/>
        </w:rPr>
      </w:pPr>
      <w:r>
        <w:rPr>
          <w:rFonts w:hint="eastAsia" w:ascii="宋体" w:hAnsi="宋体"/>
          <w:sz w:val="21"/>
          <w:szCs w:val="21"/>
        </w:rPr>
        <w:t xml:space="preserve">4、货物到达现场后卸货所需的起重设备、辅助设备及货物现场保管、安装调试所需的一切费用由投标人负责。</w:t>
      </w:r>
      <w:r/>
    </w:p>
    <w:p>
      <w:pPr>
        <w:ind w:firstLine="420"/>
        <w:jc w:val="both"/>
        <w:spacing w:line="360" w:lineRule="auto"/>
        <w:rPr>
          <w:rFonts w:ascii="宋体" w:hAnsi="宋体"/>
          <w:sz w:val="21"/>
          <w:szCs w:val="21"/>
        </w:rPr>
      </w:pPr>
      <w:r>
        <w:rPr>
          <w:rFonts w:hint="eastAsia" w:ascii="宋体" w:hAnsi="宋体"/>
          <w:sz w:val="21"/>
          <w:szCs w:val="21"/>
        </w:rPr>
        <w:t xml:space="preserve">5、在安装调试过程中，招标人有权参与。设备在此过程中的损坏由投标人负责。 </w:t>
      </w:r>
      <w:r/>
    </w:p>
    <w:p>
      <w:pPr>
        <w:ind w:firstLine="420"/>
        <w:jc w:val="both"/>
        <w:spacing w:line="360" w:lineRule="auto"/>
        <w:rPr>
          <w:rFonts w:ascii="宋体" w:hAnsi="宋体"/>
          <w:sz w:val="21"/>
          <w:szCs w:val="21"/>
        </w:rPr>
      </w:pPr>
      <w:r>
        <w:rPr>
          <w:rFonts w:hint="eastAsia" w:ascii="宋体" w:hAnsi="宋体"/>
          <w:sz w:val="21"/>
          <w:szCs w:val="21"/>
        </w:rPr>
        <w:t xml:space="preserve">6、投标人应说明安装施工组织计划及流程，所采用的工艺、方法。</w:t>
      </w:r>
      <w:r/>
    </w:p>
    <w:p>
      <w:pPr>
        <w:ind w:firstLine="420"/>
        <w:jc w:val="both"/>
        <w:spacing w:line="360" w:lineRule="auto"/>
        <w:rPr>
          <w:rFonts w:ascii="宋体" w:hAnsi="宋体"/>
          <w:sz w:val="21"/>
          <w:szCs w:val="21"/>
        </w:rPr>
      </w:pPr>
      <w:r>
        <w:rPr>
          <w:rFonts w:hint="eastAsia" w:ascii="宋体" w:hAnsi="宋体"/>
          <w:sz w:val="21"/>
          <w:szCs w:val="21"/>
        </w:rPr>
        <w:t xml:space="preserve">7、家具颜色由招标人确定，费用包含在报价内。</w:t>
      </w:r>
      <w:r/>
    </w:p>
    <w:p>
      <w:pPr>
        <w:pStyle w:val="757"/>
        <w:ind w:firstLine="420"/>
        <w:spacing w:line="400" w:lineRule="exact"/>
        <w:rPr>
          <w:rFonts w:ascii="宋体" w:hAnsi="宋体" w:cs="宋体"/>
          <w:sz w:val="21"/>
          <w:szCs w:val="21"/>
        </w:rPr>
      </w:pPr>
      <w:r>
        <w:rPr>
          <w:rFonts w:hint="eastAsia" w:ascii="宋体" w:hAnsi="宋体" w:cs="宋体"/>
          <w:sz w:val="21"/>
          <w:szCs w:val="21"/>
          <w:lang w:val="en-US" w:eastAsia="zh-CN"/>
        </w:rPr>
        <w:t xml:space="preserve">8、供货期限：合同签订之日起至合同累计金额至395.00万。</w:t>
      </w:r>
      <w:r/>
    </w:p>
    <w:p>
      <w:pPr>
        <w:pStyle w:val="757"/>
        <w:ind w:firstLine="420"/>
        <w:spacing w:line="400" w:lineRule="exact"/>
        <w:rPr>
          <w:rFonts w:ascii="宋体" w:hAnsi="宋体" w:cs="宋体"/>
          <w:sz w:val="21"/>
          <w:szCs w:val="21"/>
        </w:rPr>
      </w:pPr>
      <w:r>
        <w:rPr>
          <w:rFonts w:hint="eastAsia" w:ascii="宋体" w:hAnsi="宋体" w:cs="宋体"/>
          <w:sz w:val="21"/>
          <w:szCs w:val="21"/>
          <w:lang w:val="en-US" w:eastAsia="zh-CN"/>
        </w:rPr>
        <w:t xml:space="preserve">9</w:t>
      </w:r>
      <w:r>
        <w:rPr>
          <w:rFonts w:hint="eastAsia" w:ascii="宋体" w:hAnsi="宋体" w:cs="宋体"/>
          <w:sz w:val="21"/>
          <w:szCs w:val="21"/>
        </w:rPr>
        <w:t xml:space="preserve">、</w:t>
      </w:r>
      <w:r>
        <w:rPr>
          <w:rFonts w:hint="eastAsia" w:ascii="宋体" w:hAnsi="宋体"/>
          <w:sz w:val="21"/>
          <w:szCs w:val="21"/>
        </w:rPr>
        <w:t xml:space="preserve">交货要求：</w:t>
      </w:r>
      <w:r>
        <w:rPr>
          <w:rFonts w:hint="eastAsia"/>
          <w:sz w:val="21"/>
          <w:szCs w:val="21"/>
        </w:rPr>
        <w:t xml:space="preserve">投标人承诺按招标人要求分期分批送货，在收到招标人通知后</w:t>
      </w:r>
      <w:r>
        <w:rPr>
          <w:rFonts w:hint="eastAsia"/>
          <w:sz w:val="21"/>
          <w:szCs w:val="21"/>
          <w:lang w:val="en-US" w:eastAsia="zh-CN"/>
        </w:rPr>
        <w:t xml:space="preserve">3</w:t>
      </w:r>
      <w:r>
        <w:rPr>
          <w:rFonts w:hint="eastAsia"/>
          <w:sz w:val="21"/>
          <w:szCs w:val="21"/>
        </w:rPr>
        <w:t xml:space="preserve">天内送货到位；应急采购的在收到通知后</w:t>
      </w:r>
      <w:r>
        <w:rPr>
          <w:rFonts w:hint="eastAsia"/>
          <w:sz w:val="21"/>
          <w:szCs w:val="21"/>
          <w:lang w:val="en-US" w:eastAsia="zh-CN"/>
        </w:rPr>
        <w:t xml:space="preserve">1天内</w:t>
      </w:r>
      <w:r>
        <w:rPr>
          <w:rFonts w:hint="eastAsia"/>
          <w:sz w:val="21"/>
          <w:szCs w:val="21"/>
        </w:rPr>
        <w:t xml:space="preserve">送货到位，否则视为违约，招标人有权随时终止合同。</w:t>
      </w:r>
      <w:r>
        <w:rPr>
          <w:sz w:val="21"/>
          <w:szCs w:val="21"/>
        </w:rPr>
        <w:t xml:space="preserve">交付地点：</w:t>
      </w:r>
      <w:r>
        <w:rPr>
          <w:rFonts w:hint="eastAsia"/>
          <w:sz w:val="21"/>
          <w:szCs w:val="21"/>
        </w:rPr>
        <w:t xml:space="preserve">招标人指定地点。</w:t>
      </w:r>
      <w:r/>
    </w:p>
    <w:p>
      <w:pPr>
        <w:ind w:firstLine="420"/>
        <w:jc w:val="both"/>
        <w:spacing w:line="360" w:lineRule="auto"/>
        <w:rPr>
          <w:rFonts w:ascii="宋体" w:hAnsi="宋体"/>
          <w:sz w:val="21"/>
          <w:szCs w:val="21"/>
        </w:rPr>
      </w:pPr>
      <w:r>
        <w:rPr>
          <w:rFonts w:hint="eastAsia" w:ascii="宋体" w:hAnsi="宋体"/>
          <w:sz w:val="21"/>
          <w:szCs w:val="21"/>
        </w:rPr>
        <w:t xml:space="preserve">10、知识产权：</w:t>
      </w:r>
      <w:r/>
    </w:p>
    <w:p>
      <w:pPr>
        <w:ind w:firstLine="420"/>
        <w:jc w:val="both"/>
        <w:spacing w:line="360" w:lineRule="auto"/>
        <w:rPr>
          <w:rFonts w:ascii="宋体" w:hAnsi="宋体"/>
          <w:sz w:val="21"/>
          <w:szCs w:val="21"/>
        </w:rPr>
      </w:pPr>
      <w:r>
        <w:rPr>
          <w:rFonts w:hint="eastAsia" w:ascii="宋体" w:hAnsi="宋体"/>
          <w:sz w:val="21"/>
          <w:szCs w:val="21"/>
        </w:rPr>
        <w:t xml:space="preserve">投标人应保证招标人免除且投标人承担由于招标人在其本国使用该设备或设备任何一部分时而引起第三方提出的侵犯专利权、商标权或工业设计权的起诉、行动、行政程序索赔、请求等以及招标人为此而产生的损失和损害、费用和支出（包括律师费）。</w:t>
      </w:r>
      <w:r/>
    </w:p>
    <w:p>
      <w:pPr>
        <w:ind w:firstLine="432"/>
        <w:spacing w:line="400" w:lineRule="exact"/>
        <w:rPr>
          <w:rFonts w:hint="eastAsia"/>
          <w:sz w:val="21"/>
          <w:szCs w:val="21"/>
        </w:rPr>
      </w:pPr>
      <w:r>
        <w:rPr>
          <w:rFonts w:hint="eastAsia" w:ascii="宋体" w:hAnsi="宋体"/>
          <w:sz w:val="21"/>
          <w:szCs w:val="21"/>
        </w:rPr>
        <w:t xml:space="preserve">11、凡涉及招标文件的补充说明和修改，均以江苏政府采购网所发布的公告为准。</w:t>
      </w:r>
      <w:r/>
    </w:p>
    <w:p>
      <w:pPr>
        <w:ind w:firstLine="432"/>
        <w:spacing w:line="400" w:lineRule="exact"/>
        <w:rPr>
          <w:rFonts w:hint="eastAsia"/>
          <w:sz w:val="21"/>
          <w:szCs w:val="21"/>
        </w:rPr>
      </w:pPr>
      <w:r>
        <w:rPr>
          <w:rFonts w:hint="eastAsia"/>
          <w:sz w:val="21"/>
          <w:szCs w:val="21"/>
        </w:rPr>
      </w:r>
      <w:r/>
    </w:p>
    <w:p>
      <w:pPr>
        <w:ind w:firstLine="432"/>
        <w:spacing w:line="400" w:lineRule="exact"/>
        <w:rPr>
          <w:rFonts w:hint="eastAsia"/>
          <w:sz w:val="21"/>
          <w:szCs w:val="21"/>
        </w:rPr>
      </w:pPr>
      <w:r>
        <w:rPr>
          <w:rFonts w:hint="eastAsia"/>
          <w:sz w:val="21"/>
          <w:szCs w:val="21"/>
        </w:rPr>
      </w:r>
      <w:r/>
    </w:p>
    <w:p>
      <w:pPr>
        <w:ind w:firstLine="432"/>
        <w:spacing w:line="400" w:lineRule="exact"/>
        <w:rPr>
          <w:rFonts w:hint="eastAsia"/>
          <w:sz w:val="21"/>
          <w:szCs w:val="21"/>
        </w:rPr>
      </w:pPr>
      <w:r>
        <w:rPr>
          <w:rFonts w:hint="eastAsia"/>
          <w:sz w:val="21"/>
          <w:szCs w:val="21"/>
        </w:rPr>
      </w:r>
      <w:r/>
    </w:p>
    <w:p>
      <w:pPr>
        <w:ind w:firstLine="432"/>
        <w:spacing w:line="400" w:lineRule="exact"/>
        <w:rPr>
          <w:rFonts w:hint="eastAsia"/>
          <w:sz w:val="21"/>
          <w:szCs w:val="21"/>
        </w:rPr>
      </w:pPr>
      <w:r>
        <w:rPr>
          <w:rFonts w:hint="eastAsia"/>
          <w:sz w:val="21"/>
          <w:szCs w:val="21"/>
        </w:rPr>
      </w:r>
      <w:r/>
    </w:p>
    <w:p>
      <w:pPr>
        <w:ind w:firstLine="432"/>
        <w:spacing w:line="400" w:lineRule="exact"/>
        <w:rPr>
          <w:rFonts w:hint="eastAsia"/>
          <w:sz w:val="21"/>
          <w:szCs w:val="21"/>
        </w:rPr>
      </w:pPr>
      <w:r>
        <w:rPr>
          <w:rFonts w:hint="eastAsia"/>
          <w:sz w:val="21"/>
          <w:szCs w:val="21"/>
        </w:rPr>
      </w:r>
      <w:r/>
    </w:p>
    <w:p>
      <w:pPr>
        <w:ind w:firstLine="432"/>
        <w:spacing w:line="400" w:lineRule="exact"/>
        <w:rPr>
          <w:rFonts w:hint="eastAsia"/>
          <w:sz w:val="21"/>
          <w:szCs w:val="21"/>
        </w:rPr>
      </w:pPr>
      <w:r>
        <w:rPr>
          <w:rFonts w:hint="eastAsia"/>
          <w:sz w:val="21"/>
          <w:szCs w:val="21"/>
        </w:rPr>
      </w:r>
      <w:r/>
    </w:p>
    <w:p>
      <w:pPr>
        <w:ind w:firstLine="432"/>
        <w:spacing w:line="400" w:lineRule="exact"/>
        <w:rPr>
          <w:rFonts w:hint="eastAsia"/>
          <w:sz w:val="21"/>
          <w:szCs w:val="21"/>
        </w:rPr>
      </w:pPr>
      <w:r>
        <w:rPr>
          <w:rFonts w:hint="eastAsia"/>
          <w:sz w:val="21"/>
          <w:szCs w:val="21"/>
        </w:rPr>
      </w:r>
      <w:r/>
    </w:p>
    <w:p>
      <w:pPr>
        <w:ind w:firstLine="432"/>
        <w:spacing w:line="400" w:lineRule="exact"/>
        <w:rPr>
          <w:rFonts w:hint="eastAsia"/>
          <w:sz w:val="21"/>
          <w:szCs w:val="21"/>
        </w:rPr>
      </w:pPr>
      <w:r>
        <w:rPr>
          <w:rFonts w:hint="eastAsia"/>
          <w:sz w:val="21"/>
          <w:szCs w:val="21"/>
        </w:rPr>
      </w:r>
      <w:r/>
    </w:p>
    <w:p>
      <w:pPr>
        <w:pStyle w:val="771"/>
        <w:rPr>
          <w:rFonts w:hint="eastAsia"/>
          <w:sz w:val="21"/>
          <w:szCs w:val="21"/>
        </w:rPr>
      </w:pPr>
      <w:r>
        <w:rPr>
          <w:rFonts w:hint="eastAsia"/>
          <w:sz w:val="21"/>
          <w:szCs w:val="21"/>
        </w:rPr>
      </w:r>
      <w:r/>
    </w:p>
    <w:p>
      <w:pPr>
        <w:rPr>
          <w:rFonts w:hint="eastAsia"/>
        </w:rPr>
      </w:pPr>
      <w:r>
        <w:rPr>
          <w:rFonts w:hint="eastAsia"/>
        </w:rPr>
      </w:r>
      <w:r/>
    </w:p>
    <w:p>
      <w:pPr>
        <w:pStyle w:val="757"/>
        <w:ind w:firstLine="643"/>
        <w:jc w:val="center"/>
        <w:spacing w:line="400" w:lineRule="exact"/>
        <w:rPr>
          <w:rFonts w:ascii="宋体" w:hAnsi="宋体"/>
          <w:b/>
          <w:bCs/>
          <w:sz w:val="32"/>
          <w:szCs w:val="32"/>
          <w:lang w:val="zh-CN"/>
        </w:rPr>
      </w:pPr>
      <w:r>
        <w:rPr>
          <w:rFonts w:ascii="宋体" w:hAnsi="宋体"/>
          <w:b/>
          <w:bCs/>
          <w:sz w:val="32"/>
          <w:szCs w:val="32"/>
          <w:lang w:val="zh-CN"/>
        </w:rPr>
      </w:r>
      <w:r/>
    </w:p>
    <w:p>
      <w:pPr>
        <w:pStyle w:val="757"/>
        <w:ind w:firstLine="643"/>
        <w:jc w:val="center"/>
        <w:spacing w:line="400" w:lineRule="exact"/>
        <w:rPr>
          <w:rFonts w:ascii="宋体" w:hAnsi="宋体"/>
          <w:b/>
          <w:bCs/>
          <w:sz w:val="32"/>
          <w:szCs w:val="32"/>
          <w:lang w:val="zh-CN"/>
        </w:rPr>
      </w:pPr>
      <w:r>
        <w:rPr>
          <w:rFonts w:ascii="宋体" w:hAnsi="宋体"/>
          <w:b/>
          <w:bCs/>
          <w:sz w:val="32"/>
          <w:szCs w:val="32"/>
          <w:lang w:val="zh-CN"/>
        </w:rPr>
      </w:r>
      <w:r/>
    </w:p>
    <w:p>
      <w:pPr>
        <w:pStyle w:val="757"/>
        <w:ind w:firstLine="643"/>
        <w:jc w:val="center"/>
        <w:spacing w:line="400" w:lineRule="exact"/>
        <w:rPr>
          <w:rFonts w:ascii="宋体" w:hAnsi="宋体"/>
          <w:b/>
          <w:bCs/>
          <w:sz w:val="32"/>
          <w:szCs w:val="32"/>
          <w:lang w:val="zh-CN"/>
        </w:rPr>
      </w:pPr>
      <w:r>
        <w:rPr>
          <w:rFonts w:ascii="宋体" w:hAnsi="宋体"/>
          <w:b/>
          <w:bCs/>
          <w:sz w:val="32"/>
          <w:szCs w:val="32"/>
          <w:lang w:val="zh-CN"/>
        </w:rPr>
      </w:r>
      <w:r/>
    </w:p>
    <w:p>
      <w:pPr>
        <w:pStyle w:val="757"/>
        <w:ind w:firstLine="643"/>
        <w:jc w:val="center"/>
        <w:spacing w:line="400" w:lineRule="exact"/>
        <w:rPr>
          <w:rFonts w:ascii="宋体" w:hAnsi="宋体"/>
          <w:b/>
          <w:bCs/>
          <w:sz w:val="32"/>
          <w:szCs w:val="32"/>
          <w:lang w:val="zh-CN"/>
        </w:rPr>
      </w:pPr>
      <w:r>
        <w:rPr>
          <w:rFonts w:ascii="宋体" w:hAnsi="宋体"/>
          <w:b/>
          <w:bCs/>
          <w:sz w:val="32"/>
          <w:szCs w:val="32"/>
          <w:lang w:val="zh-CN"/>
        </w:rPr>
      </w:r>
      <w:r/>
    </w:p>
    <w:p>
      <w:pPr>
        <w:pStyle w:val="757"/>
        <w:ind w:firstLine="643"/>
        <w:jc w:val="center"/>
        <w:spacing w:line="400" w:lineRule="exact"/>
        <w:rPr>
          <w:rFonts w:ascii="宋体" w:hAnsi="宋体"/>
          <w:b/>
          <w:bCs/>
          <w:sz w:val="32"/>
          <w:szCs w:val="32"/>
          <w:lang w:val="zh-CN"/>
        </w:rPr>
      </w:pPr>
      <w:r>
        <w:rPr>
          <w:rFonts w:ascii="宋体" w:hAnsi="宋体"/>
          <w:b/>
          <w:bCs/>
          <w:sz w:val="32"/>
          <w:szCs w:val="32"/>
          <w:lang w:val="zh-CN"/>
        </w:rPr>
      </w:r>
      <w:r/>
    </w:p>
    <w:p>
      <w:pPr>
        <w:pStyle w:val="757"/>
        <w:ind w:firstLine="643"/>
        <w:jc w:val="center"/>
        <w:spacing w:line="400" w:lineRule="exact"/>
        <w:rPr>
          <w:rFonts w:ascii="宋体" w:hAnsi="宋体"/>
          <w:b/>
          <w:bCs/>
          <w:sz w:val="32"/>
          <w:szCs w:val="32"/>
          <w:lang w:val="zh-CN"/>
        </w:rPr>
      </w:pPr>
      <w:r>
        <w:rPr>
          <w:rFonts w:ascii="宋体" w:hAnsi="宋体"/>
          <w:b/>
          <w:bCs/>
          <w:sz w:val="32"/>
          <w:szCs w:val="32"/>
          <w:lang w:val="zh-CN"/>
        </w:rPr>
      </w:r>
      <w:r/>
    </w:p>
    <w:p>
      <w:pPr>
        <w:pStyle w:val="757"/>
        <w:ind w:firstLine="643"/>
        <w:jc w:val="center"/>
        <w:spacing w:line="400" w:lineRule="exact"/>
        <w:rPr>
          <w:rFonts w:ascii="宋体" w:hAnsi="宋体"/>
          <w:b/>
          <w:bCs/>
          <w:sz w:val="32"/>
          <w:szCs w:val="32"/>
          <w:lang w:val="zh-CN"/>
        </w:rPr>
      </w:pPr>
      <w:r>
        <w:rPr>
          <w:rFonts w:ascii="宋体" w:hAnsi="宋体"/>
          <w:b/>
          <w:bCs/>
          <w:sz w:val="32"/>
          <w:szCs w:val="32"/>
          <w:lang w:val="zh-CN"/>
        </w:rPr>
      </w:r>
      <w:r/>
    </w:p>
    <w:p>
      <w:pPr>
        <w:pStyle w:val="757"/>
        <w:ind w:firstLine="643"/>
        <w:jc w:val="center"/>
        <w:spacing w:line="400" w:lineRule="exact"/>
        <w:rPr>
          <w:rFonts w:ascii="宋体" w:hAnsi="宋体"/>
          <w:b/>
          <w:bCs/>
          <w:sz w:val="32"/>
          <w:szCs w:val="32"/>
          <w:lang w:val="zh-CN"/>
        </w:rPr>
      </w:pPr>
      <w:r>
        <w:rPr>
          <w:rFonts w:ascii="宋体" w:hAnsi="宋体"/>
          <w:b/>
          <w:bCs/>
          <w:sz w:val="32"/>
          <w:szCs w:val="32"/>
          <w:lang w:val="zh-CN"/>
        </w:rPr>
      </w:r>
      <w:r/>
    </w:p>
    <w:p>
      <w:pPr>
        <w:pStyle w:val="757"/>
        <w:ind w:firstLine="643"/>
        <w:jc w:val="center"/>
        <w:spacing w:line="400" w:lineRule="exact"/>
        <w:rPr>
          <w:rFonts w:ascii="宋体" w:hAnsi="宋体"/>
          <w:b/>
          <w:bCs/>
          <w:sz w:val="32"/>
          <w:szCs w:val="32"/>
          <w:lang w:val="zh-CN"/>
        </w:rPr>
      </w:pPr>
      <w:r>
        <w:rPr>
          <w:rFonts w:ascii="宋体" w:hAnsi="宋体"/>
          <w:b/>
          <w:bCs/>
          <w:sz w:val="32"/>
          <w:szCs w:val="32"/>
          <w:lang w:val="zh-CN"/>
        </w:rPr>
      </w:r>
      <w:r/>
    </w:p>
    <w:p>
      <w:pPr>
        <w:pStyle w:val="757"/>
        <w:ind w:firstLine="643"/>
        <w:jc w:val="center"/>
        <w:spacing w:line="400" w:lineRule="exact"/>
        <w:rPr>
          <w:rFonts w:ascii="宋体" w:hAnsi="宋体"/>
          <w:b/>
          <w:bCs/>
          <w:sz w:val="32"/>
          <w:szCs w:val="32"/>
          <w:lang w:val="zh-CN"/>
        </w:rPr>
      </w:pPr>
      <w:r>
        <w:rPr>
          <w:rFonts w:ascii="宋体" w:hAnsi="宋体"/>
          <w:b/>
          <w:bCs/>
          <w:sz w:val="32"/>
          <w:szCs w:val="32"/>
          <w:lang w:val="zh-CN"/>
        </w:rPr>
      </w:r>
      <w:r/>
    </w:p>
    <w:p>
      <w:pPr>
        <w:pStyle w:val="757"/>
        <w:ind w:firstLine="643"/>
        <w:jc w:val="center"/>
        <w:spacing w:line="400" w:lineRule="exact"/>
        <w:rPr>
          <w:rFonts w:ascii="宋体" w:hAnsi="宋体"/>
          <w:b/>
          <w:bCs/>
          <w:sz w:val="32"/>
          <w:szCs w:val="32"/>
          <w:lang w:val="zh-CN"/>
        </w:rPr>
      </w:pPr>
      <w:r>
        <w:rPr>
          <w:rFonts w:ascii="宋体" w:hAnsi="宋体"/>
          <w:b/>
          <w:bCs/>
          <w:sz w:val="32"/>
          <w:szCs w:val="32"/>
          <w:lang w:val="zh-CN"/>
        </w:rPr>
      </w:r>
      <w:r/>
    </w:p>
    <w:p>
      <w:pPr>
        <w:pStyle w:val="757"/>
        <w:ind w:firstLine="643"/>
        <w:jc w:val="center"/>
        <w:spacing w:line="400" w:lineRule="exact"/>
        <w:rPr>
          <w:rFonts w:ascii="宋体" w:hAnsi="宋体"/>
          <w:b/>
          <w:bCs/>
          <w:sz w:val="32"/>
          <w:szCs w:val="32"/>
          <w:lang w:val="zh-CN"/>
        </w:rPr>
      </w:pPr>
      <w:r>
        <w:rPr>
          <w:rFonts w:ascii="宋体" w:hAnsi="宋体"/>
          <w:b/>
          <w:bCs/>
          <w:sz w:val="32"/>
          <w:szCs w:val="32"/>
          <w:lang w:val="zh-CN"/>
        </w:rPr>
      </w:r>
      <w:r/>
    </w:p>
    <w:p>
      <w:pPr>
        <w:pStyle w:val="757"/>
        <w:ind w:firstLine="643"/>
        <w:jc w:val="center"/>
        <w:spacing w:line="400" w:lineRule="exact"/>
        <w:rPr>
          <w:rFonts w:ascii="宋体" w:hAnsi="宋体"/>
          <w:b/>
          <w:bCs/>
          <w:sz w:val="32"/>
          <w:szCs w:val="32"/>
          <w:lang w:val="zh-CN"/>
        </w:rPr>
      </w:pPr>
      <w:r>
        <w:rPr>
          <w:rFonts w:ascii="宋体" w:hAnsi="宋体"/>
          <w:b/>
          <w:bCs/>
          <w:sz w:val="32"/>
          <w:szCs w:val="32"/>
          <w:lang w:val="zh-CN"/>
        </w:rPr>
      </w:r>
      <w:r/>
    </w:p>
    <w:p>
      <w:pPr>
        <w:pStyle w:val="757"/>
        <w:ind w:firstLine="643"/>
        <w:jc w:val="center"/>
        <w:spacing w:line="400" w:lineRule="exact"/>
        <w:rPr>
          <w:rFonts w:ascii="宋体" w:hAnsi="宋体"/>
          <w:b/>
          <w:bCs/>
          <w:sz w:val="32"/>
          <w:szCs w:val="32"/>
          <w:lang w:val="zh-CN"/>
        </w:rPr>
      </w:pPr>
      <w:r>
        <w:rPr>
          <w:rFonts w:ascii="宋体" w:hAnsi="宋体"/>
          <w:b/>
          <w:bCs/>
          <w:sz w:val="32"/>
          <w:szCs w:val="32"/>
          <w:lang w:val="zh-CN"/>
        </w:rPr>
      </w:r>
      <w:r/>
    </w:p>
    <w:p>
      <w:pPr>
        <w:pStyle w:val="757"/>
        <w:ind w:firstLine="643"/>
        <w:jc w:val="center"/>
        <w:spacing w:line="400" w:lineRule="exact"/>
        <w:rPr>
          <w:rFonts w:ascii="宋体" w:hAnsi="宋体"/>
          <w:b/>
          <w:bCs/>
          <w:sz w:val="32"/>
          <w:szCs w:val="32"/>
          <w:lang w:val="zh-CN"/>
        </w:rPr>
      </w:pPr>
      <w:r>
        <w:rPr>
          <w:rFonts w:ascii="宋体" w:hAnsi="宋体"/>
          <w:b/>
          <w:bCs/>
          <w:sz w:val="32"/>
          <w:szCs w:val="32"/>
          <w:lang w:val="zh-CN"/>
        </w:rPr>
      </w:r>
      <w:r/>
    </w:p>
    <w:p>
      <w:pPr>
        <w:pStyle w:val="757"/>
        <w:ind w:firstLine="643"/>
        <w:jc w:val="center"/>
        <w:spacing w:line="400" w:lineRule="exact"/>
        <w:rPr>
          <w:rFonts w:ascii="宋体" w:hAnsi="宋体"/>
          <w:b/>
          <w:bCs/>
          <w:sz w:val="32"/>
          <w:szCs w:val="32"/>
          <w:lang w:val="zh-CN"/>
        </w:rPr>
      </w:pPr>
      <w:r>
        <w:rPr>
          <w:rFonts w:ascii="宋体" w:hAnsi="宋体"/>
          <w:b/>
          <w:bCs/>
          <w:sz w:val="32"/>
          <w:szCs w:val="32"/>
          <w:lang w:val="zh-CN"/>
        </w:rPr>
      </w:r>
      <w:r/>
    </w:p>
    <w:p>
      <w:pPr>
        <w:pStyle w:val="757"/>
        <w:ind w:firstLine="643"/>
        <w:jc w:val="center"/>
        <w:spacing w:line="400" w:lineRule="exact"/>
        <w:rPr>
          <w:rFonts w:ascii="宋体" w:hAnsi="宋体"/>
          <w:b/>
          <w:bCs/>
          <w:sz w:val="32"/>
          <w:szCs w:val="32"/>
          <w:lang w:val="zh-CN"/>
        </w:rPr>
      </w:pPr>
      <w:r>
        <w:rPr>
          <w:rFonts w:ascii="宋体" w:hAnsi="宋体"/>
          <w:b/>
          <w:bCs/>
          <w:sz w:val="32"/>
          <w:szCs w:val="32"/>
          <w:lang w:val="zh-CN"/>
        </w:rPr>
      </w:r>
      <w:r/>
    </w:p>
    <w:p>
      <w:pPr>
        <w:pStyle w:val="757"/>
        <w:ind w:firstLine="643"/>
        <w:jc w:val="center"/>
        <w:spacing w:line="400" w:lineRule="exact"/>
        <w:rPr>
          <w:rFonts w:ascii="宋体" w:hAnsi="宋体"/>
          <w:b/>
          <w:bCs/>
          <w:sz w:val="32"/>
          <w:szCs w:val="32"/>
          <w:lang w:val="zh-CN"/>
        </w:rPr>
      </w:pPr>
      <w:r>
        <w:rPr>
          <w:rFonts w:ascii="宋体" w:hAnsi="宋体"/>
          <w:b/>
          <w:bCs/>
          <w:sz w:val="32"/>
          <w:szCs w:val="32"/>
          <w:lang w:val="zh-CN"/>
        </w:rPr>
      </w:r>
      <w:r/>
    </w:p>
    <w:p>
      <w:pPr>
        <w:pStyle w:val="757"/>
        <w:ind w:firstLine="643"/>
        <w:jc w:val="center"/>
        <w:spacing w:line="400" w:lineRule="exact"/>
        <w:rPr>
          <w:rFonts w:ascii="宋体" w:hAnsi="宋体"/>
          <w:b/>
          <w:bCs/>
          <w:sz w:val="32"/>
          <w:szCs w:val="32"/>
          <w:lang w:val="zh-CN"/>
        </w:rPr>
      </w:pPr>
      <w:r>
        <w:rPr>
          <w:rFonts w:ascii="宋体" w:hAnsi="宋体"/>
          <w:b/>
          <w:bCs/>
          <w:sz w:val="32"/>
          <w:szCs w:val="32"/>
          <w:lang w:val="zh-CN"/>
        </w:rPr>
      </w:r>
      <w:r/>
    </w:p>
    <w:p>
      <w:pPr>
        <w:pStyle w:val="757"/>
        <w:ind w:firstLine="643"/>
        <w:jc w:val="center"/>
        <w:spacing w:line="400" w:lineRule="exact"/>
        <w:rPr>
          <w:rFonts w:ascii="宋体" w:hAnsi="宋体"/>
          <w:b/>
          <w:bCs/>
          <w:sz w:val="32"/>
          <w:szCs w:val="32"/>
          <w:lang w:val="zh-CN"/>
        </w:rPr>
      </w:pPr>
      <w:r>
        <w:rPr>
          <w:rFonts w:ascii="宋体" w:hAnsi="宋体"/>
          <w:b/>
          <w:bCs/>
          <w:sz w:val="32"/>
          <w:szCs w:val="32"/>
          <w:lang w:val="zh-CN"/>
        </w:rPr>
      </w:r>
      <w:r/>
    </w:p>
    <w:p>
      <w:pPr>
        <w:pStyle w:val="757"/>
        <w:ind w:firstLine="643"/>
        <w:jc w:val="center"/>
        <w:spacing w:line="400" w:lineRule="exact"/>
        <w:rPr>
          <w:rFonts w:ascii="宋体" w:hAnsi="宋体"/>
          <w:b/>
          <w:bCs/>
          <w:sz w:val="32"/>
          <w:szCs w:val="32"/>
        </w:rPr>
      </w:pPr>
      <w:r>
        <w:rPr>
          <w:rFonts w:ascii="宋体" w:hAnsi="宋体"/>
          <w:b/>
          <w:bCs/>
          <w:sz w:val="32"/>
          <w:szCs w:val="32"/>
          <w:lang w:val="zh-CN"/>
        </w:rPr>
        <w:t xml:space="preserve">第</w:t>
      </w:r>
      <w:r>
        <w:rPr>
          <w:rFonts w:hint="eastAsia" w:ascii="宋体" w:hAnsi="宋体"/>
          <w:b/>
          <w:bCs/>
          <w:sz w:val="32"/>
          <w:szCs w:val="32"/>
        </w:rPr>
        <w:t xml:space="preserve">五</w:t>
      </w:r>
      <w:r>
        <w:rPr>
          <w:rFonts w:ascii="宋体" w:hAnsi="宋体"/>
          <w:b/>
          <w:bCs/>
          <w:sz w:val="32"/>
          <w:szCs w:val="32"/>
          <w:lang w:val="zh-CN"/>
        </w:rPr>
        <w:t xml:space="preserve">章</w:t>
      </w:r>
      <w:r>
        <w:rPr>
          <w:rFonts w:ascii="宋体" w:hAnsi="宋体"/>
          <w:b/>
          <w:bCs/>
          <w:sz w:val="32"/>
          <w:szCs w:val="32"/>
        </w:rPr>
        <w:t xml:space="preserve"> </w:t>
      </w:r>
      <w:r>
        <w:rPr>
          <w:rFonts w:ascii="宋体" w:hAnsi="宋体"/>
          <w:b/>
          <w:bCs/>
          <w:sz w:val="32"/>
          <w:szCs w:val="32"/>
          <w:lang w:val="zh-CN"/>
        </w:rPr>
        <w:t xml:space="preserve">合同一般条款</w:t>
      </w:r>
      <w:r/>
    </w:p>
    <w:p>
      <w:pPr>
        <w:jc w:val="both"/>
        <w:spacing w:line="400" w:lineRule="exact"/>
        <w:rPr>
          <w:rFonts w:ascii="宋体" w:hAnsi="宋体"/>
          <w:b/>
          <w:bCs/>
          <w:sz w:val="21"/>
          <w:szCs w:val="21"/>
        </w:rPr>
        <w:outlineLvl w:val="0"/>
      </w:pPr>
      <w:r>
        <w:rPr>
          <w:rFonts w:ascii="宋体" w:hAnsi="宋体"/>
          <w:b/>
          <w:bCs/>
          <w:sz w:val="21"/>
          <w:szCs w:val="21"/>
          <w:lang w:val="zh-CN"/>
        </w:rPr>
        <w:t xml:space="preserve">一、合同文件</w:t>
      </w:r>
      <w:r/>
    </w:p>
    <w:p>
      <w:pPr>
        <w:ind w:right="-159" w:firstLine="420"/>
        <w:spacing w:line="400" w:lineRule="exact"/>
        <w:rPr>
          <w:rFonts w:ascii="宋体" w:hAnsi="宋体"/>
          <w:sz w:val="21"/>
          <w:szCs w:val="21"/>
        </w:rPr>
      </w:pPr>
      <w:r>
        <w:rPr>
          <w:rFonts w:ascii="宋体" w:hAnsi="宋体"/>
          <w:sz w:val="21"/>
          <w:szCs w:val="21"/>
        </w:rPr>
        <w:t xml:space="preserve">1、合同文件适用法律</w:t>
      </w:r>
      <w:r/>
    </w:p>
    <w:p>
      <w:pPr>
        <w:ind w:right="-159" w:firstLine="420"/>
        <w:spacing w:line="400" w:lineRule="exact"/>
        <w:rPr>
          <w:rFonts w:ascii="宋体" w:hAnsi="宋体"/>
          <w:sz w:val="21"/>
          <w:szCs w:val="21"/>
        </w:rPr>
      </w:pPr>
      <w:r>
        <w:rPr>
          <w:rFonts w:ascii="宋体" w:hAnsi="宋体"/>
          <w:sz w:val="21"/>
          <w:szCs w:val="21"/>
        </w:rPr>
        <w:t xml:space="preserve">适用于合同文件的法律是中华人民共和国现行法律、法规及甲方所在地的地方性法规。</w:t>
      </w:r>
      <w:r/>
    </w:p>
    <w:p>
      <w:pPr>
        <w:ind w:right="-159" w:firstLine="420"/>
        <w:spacing w:line="400" w:lineRule="exact"/>
        <w:rPr>
          <w:rFonts w:ascii="宋体" w:hAnsi="宋体"/>
          <w:sz w:val="21"/>
          <w:szCs w:val="21"/>
        </w:rPr>
      </w:pPr>
      <w:r>
        <w:rPr>
          <w:rFonts w:ascii="宋体" w:hAnsi="宋体"/>
          <w:sz w:val="21"/>
          <w:szCs w:val="21"/>
        </w:rPr>
        <w:t xml:space="preserve">2、合同文件组成和解释顺序</w:t>
      </w:r>
      <w:r/>
    </w:p>
    <w:p>
      <w:pPr>
        <w:ind w:right="-159" w:firstLine="420"/>
        <w:spacing w:line="400" w:lineRule="exact"/>
        <w:rPr>
          <w:rFonts w:ascii="宋体" w:hAnsi="宋体"/>
          <w:sz w:val="21"/>
          <w:szCs w:val="21"/>
        </w:rPr>
      </w:pPr>
      <w:r>
        <w:rPr>
          <w:rFonts w:ascii="宋体" w:hAnsi="宋体"/>
          <w:sz w:val="21"/>
          <w:szCs w:val="21"/>
        </w:rPr>
        <w:t xml:space="preserve">2.1  合同文件的组成和解释顺序如下：</w:t>
      </w:r>
      <w:r/>
    </w:p>
    <w:p>
      <w:pPr>
        <w:ind w:right="-159" w:firstLine="420"/>
        <w:spacing w:line="400" w:lineRule="exact"/>
        <w:rPr>
          <w:rFonts w:ascii="宋体" w:hAnsi="宋体"/>
          <w:sz w:val="21"/>
          <w:szCs w:val="21"/>
        </w:rPr>
      </w:pPr>
      <w:r>
        <w:rPr>
          <w:rFonts w:ascii="宋体" w:hAnsi="宋体"/>
          <w:sz w:val="21"/>
          <w:szCs w:val="21"/>
        </w:rPr>
        <w:t xml:space="preserve">2.1.1 合同的特殊性条款</w:t>
      </w:r>
      <w:r/>
    </w:p>
    <w:p>
      <w:pPr>
        <w:ind w:right="-159" w:firstLine="420"/>
        <w:spacing w:line="400" w:lineRule="exact"/>
        <w:rPr>
          <w:rFonts w:ascii="宋体" w:hAnsi="宋体"/>
          <w:sz w:val="21"/>
          <w:szCs w:val="21"/>
        </w:rPr>
      </w:pPr>
      <w:r>
        <w:rPr>
          <w:rFonts w:ascii="宋体" w:hAnsi="宋体"/>
          <w:sz w:val="21"/>
          <w:szCs w:val="21"/>
        </w:rPr>
        <w:t xml:space="preserve">2.1.2 合同的一般性条款</w:t>
      </w:r>
      <w:r/>
    </w:p>
    <w:p>
      <w:pPr>
        <w:ind w:right="-159" w:firstLine="420"/>
        <w:spacing w:line="400" w:lineRule="exact"/>
        <w:rPr>
          <w:rFonts w:ascii="宋体" w:hAnsi="宋体"/>
          <w:sz w:val="21"/>
          <w:szCs w:val="21"/>
        </w:rPr>
      </w:pPr>
      <w:r>
        <w:rPr>
          <w:rFonts w:ascii="宋体" w:hAnsi="宋体"/>
          <w:sz w:val="21"/>
          <w:szCs w:val="21"/>
        </w:rPr>
        <w:t xml:space="preserve">2.1.3 洽商、变更等明确双方权利义务的纪要、协议</w:t>
      </w:r>
      <w:r/>
    </w:p>
    <w:p>
      <w:pPr>
        <w:ind w:right="-159" w:firstLine="420"/>
        <w:spacing w:line="400" w:lineRule="exact"/>
        <w:rPr>
          <w:rFonts w:ascii="宋体" w:hAnsi="宋体"/>
          <w:sz w:val="21"/>
          <w:szCs w:val="21"/>
        </w:rPr>
      </w:pPr>
      <w:r>
        <w:rPr>
          <w:rFonts w:ascii="宋体" w:hAnsi="宋体"/>
          <w:sz w:val="21"/>
          <w:szCs w:val="21"/>
        </w:rPr>
        <w:t xml:space="preserve">2.1.4 中标通知书、投标书和招标文件</w:t>
      </w:r>
      <w:r/>
    </w:p>
    <w:p>
      <w:pPr>
        <w:ind w:right="-159" w:firstLine="420"/>
        <w:spacing w:line="400" w:lineRule="exact"/>
        <w:rPr>
          <w:rFonts w:ascii="宋体" w:hAnsi="宋体"/>
          <w:sz w:val="21"/>
          <w:szCs w:val="21"/>
        </w:rPr>
      </w:pPr>
      <w:r>
        <w:rPr>
          <w:rFonts w:ascii="宋体" w:hAnsi="宋体"/>
          <w:sz w:val="21"/>
          <w:szCs w:val="21"/>
        </w:rPr>
        <w:t xml:space="preserve">2.1.5 有关图纸</w:t>
      </w:r>
      <w:r/>
    </w:p>
    <w:p>
      <w:pPr>
        <w:ind w:right="-159" w:firstLine="420"/>
        <w:spacing w:line="400" w:lineRule="exact"/>
        <w:rPr>
          <w:rFonts w:ascii="宋体" w:hAnsi="宋体"/>
          <w:sz w:val="21"/>
          <w:szCs w:val="21"/>
        </w:rPr>
      </w:pPr>
      <w:r>
        <w:rPr>
          <w:rFonts w:ascii="宋体" w:hAnsi="宋体"/>
          <w:sz w:val="21"/>
          <w:szCs w:val="21"/>
        </w:rPr>
        <w:t xml:space="preserve">2.1.6 标准、规范和其它有关技术资料、技术要求</w:t>
      </w:r>
      <w:r/>
    </w:p>
    <w:p>
      <w:pPr>
        <w:ind w:right="-159" w:firstLine="420"/>
        <w:spacing w:line="400" w:lineRule="exact"/>
        <w:rPr>
          <w:rFonts w:ascii="宋体" w:hAnsi="宋体"/>
          <w:sz w:val="21"/>
          <w:szCs w:val="21"/>
        </w:rPr>
      </w:pPr>
      <w:r>
        <w:rPr>
          <w:rFonts w:ascii="宋体" w:hAnsi="宋体"/>
          <w:sz w:val="21"/>
          <w:szCs w:val="21"/>
        </w:rPr>
        <w:t xml:space="preserve">2.2 合同的特殊性条款的效力优于合同的一般性条款的效力</w:t>
      </w:r>
      <w:r/>
    </w:p>
    <w:p>
      <w:pPr>
        <w:ind w:right="-159" w:firstLine="420"/>
        <w:spacing w:line="400" w:lineRule="exact"/>
        <w:rPr>
          <w:rFonts w:ascii="宋体" w:hAnsi="宋体"/>
          <w:sz w:val="21"/>
          <w:szCs w:val="21"/>
        </w:rPr>
      </w:pPr>
      <w:r>
        <w:rPr>
          <w:rFonts w:ascii="宋体" w:hAnsi="宋体"/>
          <w:sz w:val="21"/>
          <w:szCs w:val="21"/>
        </w:rPr>
        <w:t xml:space="preserve">3、合同文件使用文字</w:t>
      </w:r>
      <w:r/>
    </w:p>
    <w:p>
      <w:pPr>
        <w:ind w:right="-159" w:firstLine="420"/>
        <w:spacing w:line="400" w:lineRule="exact"/>
        <w:rPr>
          <w:rFonts w:ascii="宋体" w:hAnsi="宋体"/>
          <w:sz w:val="21"/>
          <w:szCs w:val="21"/>
        </w:rPr>
      </w:pPr>
      <w:r>
        <w:rPr>
          <w:rFonts w:ascii="宋体" w:hAnsi="宋体"/>
          <w:sz w:val="21"/>
          <w:szCs w:val="21"/>
        </w:rPr>
        <w:t xml:space="preserve">3.1  合同文件使用中文书写、解释和说明</w:t>
      </w:r>
      <w:r/>
    </w:p>
    <w:p>
      <w:pPr>
        <w:ind w:firstLine="420"/>
        <w:spacing w:line="400" w:lineRule="exact"/>
        <w:rPr>
          <w:rFonts w:ascii="宋体" w:hAnsi="宋体"/>
          <w:sz w:val="21"/>
          <w:szCs w:val="21"/>
        </w:rPr>
      </w:pPr>
      <w:r>
        <w:rPr>
          <w:rFonts w:ascii="宋体" w:hAnsi="宋体"/>
          <w:sz w:val="21"/>
          <w:szCs w:val="21"/>
        </w:rPr>
        <w:t xml:space="preserve">3.2  合同文件使用特殊性条款约定的国家标准和规范；国家没有相应标准、规范时，可使用特殊性条款约定的行业或甲方所在地地方的标准、规范。甲方应按特殊性条款约定的时间向乙方提供一式两份约定的标准和规范。</w:t>
      </w:r>
      <w:r/>
    </w:p>
    <w:p>
      <w:pPr>
        <w:jc w:val="both"/>
        <w:spacing w:line="400" w:lineRule="exact"/>
        <w:rPr>
          <w:rFonts w:ascii="宋体" w:hAnsi="宋体"/>
          <w:b/>
          <w:bCs/>
          <w:sz w:val="21"/>
          <w:szCs w:val="21"/>
        </w:rPr>
        <w:outlineLvl w:val="0"/>
      </w:pPr>
      <w:r>
        <w:rPr>
          <w:rFonts w:ascii="宋体" w:hAnsi="宋体"/>
          <w:b/>
          <w:bCs/>
          <w:sz w:val="21"/>
          <w:szCs w:val="21"/>
          <w:lang w:val="zh-CN"/>
        </w:rPr>
        <w:t xml:space="preserve">二、标的物的一般条款</w:t>
      </w:r>
      <w:r/>
    </w:p>
    <w:p>
      <w:pPr>
        <w:ind w:right="-159" w:firstLine="420"/>
        <w:spacing w:line="400" w:lineRule="exact"/>
        <w:rPr>
          <w:rFonts w:ascii="宋体" w:hAnsi="宋体"/>
          <w:sz w:val="21"/>
          <w:szCs w:val="21"/>
        </w:rPr>
      </w:pPr>
      <w:r>
        <w:rPr>
          <w:rFonts w:ascii="宋体" w:hAnsi="宋体"/>
          <w:sz w:val="21"/>
          <w:szCs w:val="21"/>
        </w:rPr>
        <w:t xml:space="preserve">1</w:t>
      </w:r>
      <w:r>
        <w:rPr>
          <w:rFonts w:hint="eastAsia" w:ascii="宋体" w:hAnsi="宋体"/>
          <w:sz w:val="21"/>
          <w:szCs w:val="21"/>
        </w:rPr>
        <w:t xml:space="preserve">、</w:t>
      </w:r>
      <w:r>
        <w:rPr>
          <w:rFonts w:ascii="宋体" w:hAnsi="宋体"/>
          <w:sz w:val="21"/>
          <w:szCs w:val="21"/>
        </w:rPr>
        <w:t xml:space="preserve">完整物权</w:t>
      </w:r>
      <w:r/>
    </w:p>
    <w:p>
      <w:pPr>
        <w:ind w:right="-159" w:firstLine="420"/>
        <w:spacing w:line="400" w:lineRule="exact"/>
        <w:rPr>
          <w:rFonts w:ascii="宋体" w:hAnsi="宋体"/>
          <w:sz w:val="21"/>
          <w:szCs w:val="21"/>
        </w:rPr>
      </w:pPr>
      <w:r>
        <w:rPr>
          <w:rFonts w:hint="eastAsia" w:ascii="宋体" w:hAnsi="宋体"/>
          <w:sz w:val="21"/>
          <w:szCs w:val="21"/>
        </w:rPr>
        <w:t xml:space="preserve">乙方</w:t>
      </w:r>
      <w:r>
        <w:rPr>
          <w:rFonts w:ascii="宋体" w:hAnsi="宋体"/>
          <w:sz w:val="21"/>
          <w:szCs w:val="21"/>
        </w:rPr>
        <w:t xml:space="preserve">对于出卖的标的物，乙方应当拥有完整物权，并且乙方负有保证第三人不得向甲方主张任何权利（包括知识产权）的义务。</w:t>
      </w:r>
      <w:r/>
    </w:p>
    <w:p>
      <w:pPr>
        <w:ind w:right="-159" w:firstLine="420"/>
        <w:spacing w:line="400" w:lineRule="exact"/>
        <w:rPr>
          <w:rFonts w:ascii="宋体" w:hAnsi="宋体"/>
          <w:sz w:val="21"/>
          <w:szCs w:val="21"/>
        </w:rPr>
      </w:pPr>
      <w:r>
        <w:rPr>
          <w:rFonts w:ascii="宋体" w:hAnsi="宋体"/>
          <w:sz w:val="21"/>
          <w:szCs w:val="21"/>
        </w:rPr>
        <w:t xml:space="preserve">2</w:t>
      </w:r>
      <w:r>
        <w:rPr>
          <w:rFonts w:hint="eastAsia" w:ascii="宋体" w:hAnsi="宋体"/>
          <w:sz w:val="21"/>
          <w:szCs w:val="21"/>
        </w:rPr>
        <w:t xml:space="preserve">、</w:t>
      </w:r>
      <w:r>
        <w:rPr>
          <w:rFonts w:ascii="宋体" w:hAnsi="宋体"/>
          <w:sz w:val="21"/>
          <w:szCs w:val="21"/>
        </w:rPr>
        <w:t xml:space="preserve">质量保证</w:t>
      </w:r>
      <w:r/>
    </w:p>
    <w:p>
      <w:pPr>
        <w:ind w:right="-159" w:firstLine="420"/>
        <w:spacing w:line="400" w:lineRule="exact"/>
        <w:rPr>
          <w:rFonts w:ascii="宋体" w:hAnsi="宋体"/>
          <w:sz w:val="21"/>
          <w:szCs w:val="21"/>
        </w:rPr>
      </w:pPr>
      <w:r>
        <w:rPr>
          <w:rFonts w:ascii="宋体" w:hAnsi="宋体"/>
          <w:sz w:val="21"/>
          <w:szCs w:val="21"/>
        </w:rPr>
        <w:t xml:space="preserve">2.1 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保期限内，乙方应对由于工艺等缺陷及伴随服务而造成的任何不足或故障负责。</w:t>
      </w:r>
      <w:r/>
    </w:p>
    <w:p>
      <w:pPr>
        <w:ind w:right="-159" w:firstLine="420"/>
        <w:spacing w:line="400" w:lineRule="exact"/>
        <w:rPr>
          <w:rFonts w:ascii="宋体" w:hAnsi="宋体"/>
          <w:sz w:val="21"/>
          <w:szCs w:val="21"/>
        </w:rPr>
      </w:pPr>
      <w:r>
        <w:rPr>
          <w:rFonts w:ascii="宋体" w:hAnsi="宋体"/>
          <w:sz w:val="21"/>
          <w:szCs w:val="21"/>
        </w:rPr>
        <w:t xml:space="preserve">2.2  根据甲方按检验标准自己检验的结果或当地技监部门的检验结果，或者在质保期内，如果标的物的数量、质量或规格与合同不符或证实标的物是有缺陷的，包括潜在缺陷或使用不符合要求的材料等，甲方应尽快以书面形式通知乙方并提出索赔。</w:t>
      </w:r>
      <w:r/>
    </w:p>
    <w:p>
      <w:pPr>
        <w:ind w:right="-159" w:firstLine="420"/>
        <w:spacing w:line="40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w:t>
      </w:r>
      <w:r>
        <w:rPr>
          <w:rFonts w:ascii="宋体" w:hAnsi="宋体"/>
          <w:sz w:val="21"/>
          <w:szCs w:val="21"/>
        </w:rPr>
        <w:t xml:space="preserve">包装</w:t>
      </w:r>
      <w:r/>
    </w:p>
    <w:p>
      <w:pPr>
        <w:ind w:right="-159" w:firstLine="420"/>
        <w:spacing w:line="400" w:lineRule="exact"/>
        <w:rPr>
          <w:rFonts w:ascii="宋体" w:hAnsi="宋体"/>
          <w:sz w:val="21"/>
          <w:szCs w:val="21"/>
        </w:rPr>
      </w:pPr>
      <w:r>
        <w:rPr>
          <w:rFonts w:ascii="宋体" w:hAnsi="宋体"/>
          <w:sz w:val="21"/>
          <w:szCs w:val="21"/>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right="-159" w:firstLine="420"/>
        <w:spacing w:line="40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w:t>
      </w:r>
      <w:r>
        <w:rPr>
          <w:rFonts w:ascii="宋体" w:hAnsi="宋体"/>
          <w:sz w:val="21"/>
          <w:szCs w:val="21"/>
        </w:rPr>
        <w:t xml:space="preserve">伴随服务</w:t>
      </w:r>
      <w:r/>
    </w:p>
    <w:p>
      <w:pPr>
        <w:ind w:right="-159" w:firstLine="420"/>
        <w:spacing w:line="400" w:lineRule="exact"/>
        <w:rPr>
          <w:rFonts w:ascii="宋体" w:hAnsi="宋体"/>
          <w:sz w:val="21"/>
          <w:szCs w:val="21"/>
        </w:rPr>
      </w:pPr>
      <w:r>
        <w:rPr>
          <w:rFonts w:ascii="宋体" w:hAnsi="宋体"/>
          <w:sz w:val="21"/>
          <w:szCs w:val="21"/>
        </w:rPr>
        <w:t xml:space="preserve">4.1  乙方除应履行按期按量交付合格标的物的义务之外，还应提供下列服务。</w:t>
      </w:r>
      <w:r/>
    </w:p>
    <w:p>
      <w:pPr>
        <w:ind w:right="-159" w:firstLine="420"/>
        <w:spacing w:line="400" w:lineRule="exact"/>
        <w:rPr>
          <w:rFonts w:ascii="宋体" w:hAnsi="宋体"/>
          <w:sz w:val="21"/>
          <w:szCs w:val="21"/>
        </w:rPr>
      </w:pPr>
      <w:r>
        <w:rPr>
          <w:rFonts w:ascii="宋体" w:hAnsi="宋体"/>
          <w:sz w:val="21"/>
          <w:szCs w:val="21"/>
        </w:rPr>
        <w:t xml:space="preserve">4.1.1  标的物的现场安装、启动、调试、监督；</w:t>
      </w:r>
      <w:r/>
    </w:p>
    <w:p>
      <w:pPr>
        <w:ind w:right="-159" w:firstLine="420"/>
        <w:spacing w:line="400" w:lineRule="exact"/>
        <w:rPr>
          <w:rFonts w:ascii="宋体" w:hAnsi="宋体"/>
          <w:sz w:val="21"/>
          <w:szCs w:val="21"/>
        </w:rPr>
      </w:pPr>
      <w:r>
        <w:rPr>
          <w:rFonts w:ascii="宋体" w:hAnsi="宋体"/>
          <w:sz w:val="21"/>
          <w:szCs w:val="21"/>
        </w:rPr>
        <w:t xml:space="preserve">4.1.2  提供标的物组装和一般维修所必须的工具；</w:t>
      </w:r>
      <w:r/>
    </w:p>
    <w:p>
      <w:pPr>
        <w:ind w:right="-159" w:firstLine="420"/>
        <w:spacing w:line="400" w:lineRule="exact"/>
        <w:rPr>
          <w:rFonts w:ascii="宋体" w:hAnsi="宋体"/>
          <w:sz w:val="21"/>
          <w:szCs w:val="21"/>
        </w:rPr>
      </w:pPr>
      <w:r>
        <w:rPr>
          <w:rFonts w:ascii="宋体" w:hAnsi="宋体"/>
          <w:sz w:val="21"/>
          <w:szCs w:val="21"/>
        </w:rPr>
        <w:t xml:space="preserve">4.1.3 在合同规定的期限内对所提供标的物实行运行监督、维修服务的前提条件是该服务并不能免除乙方在质保期内所承担的义务；</w:t>
      </w:r>
      <w:r/>
    </w:p>
    <w:p>
      <w:pPr>
        <w:ind w:right="-159" w:firstLine="420"/>
        <w:spacing w:line="400" w:lineRule="exact"/>
        <w:rPr>
          <w:rFonts w:ascii="宋体" w:hAnsi="宋体"/>
          <w:sz w:val="21"/>
          <w:szCs w:val="21"/>
        </w:rPr>
      </w:pPr>
      <w:r>
        <w:rPr>
          <w:rFonts w:ascii="宋体" w:hAnsi="宋体"/>
          <w:sz w:val="21"/>
          <w:szCs w:val="21"/>
        </w:rPr>
        <w:t xml:space="preserve">4.1.4  对甲方技术人员的技术指导或培训。</w:t>
      </w:r>
      <w:r/>
    </w:p>
    <w:p>
      <w:pPr>
        <w:ind w:right="-159" w:firstLine="420"/>
        <w:spacing w:line="400" w:lineRule="exact"/>
        <w:rPr>
          <w:rFonts w:ascii="宋体" w:hAnsi="宋体"/>
          <w:sz w:val="21"/>
          <w:szCs w:val="21"/>
        </w:rPr>
      </w:pPr>
      <w:r>
        <w:rPr>
          <w:rFonts w:ascii="宋体" w:hAnsi="宋体"/>
          <w:sz w:val="21"/>
          <w:szCs w:val="21"/>
        </w:rPr>
        <w:t xml:space="preserve">4.2  除合同另有规定之外，伴随服务的费用均已含在合同价款中，甲方不再另行进行支付。</w:t>
      </w:r>
      <w:r/>
    </w:p>
    <w:p>
      <w:pPr>
        <w:jc w:val="both"/>
        <w:spacing w:line="400" w:lineRule="exact"/>
        <w:rPr>
          <w:rFonts w:ascii="宋体" w:hAnsi="宋体"/>
          <w:b/>
          <w:bCs/>
          <w:sz w:val="21"/>
          <w:szCs w:val="21"/>
        </w:rPr>
        <w:outlineLvl w:val="0"/>
      </w:pPr>
      <w:r>
        <w:rPr>
          <w:rFonts w:ascii="宋体" w:hAnsi="宋体"/>
          <w:b/>
          <w:bCs/>
          <w:sz w:val="21"/>
          <w:szCs w:val="21"/>
          <w:lang w:val="zh-CN"/>
        </w:rPr>
        <w:t xml:space="preserve">三、标的物的交付、检验和验收</w:t>
      </w:r>
      <w:r/>
    </w:p>
    <w:p>
      <w:pPr>
        <w:ind w:right="-159" w:firstLine="420"/>
        <w:spacing w:line="400" w:lineRule="exact"/>
        <w:rPr>
          <w:rFonts w:ascii="宋体" w:hAnsi="宋体"/>
          <w:sz w:val="21"/>
          <w:szCs w:val="21"/>
        </w:rPr>
      </w:pPr>
      <w:r>
        <w:rPr>
          <w:rFonts w:ascii="宋体" w:hAnsi="宋体"/>
          <w:sz w:val="21"/>
          <w:szCs w:val="21"/>
        </w:rPr>
        <w:t xml:space="preserve">1</w:t>
      </w:r>
      <w:r>
        <w:rPr>
          <w:rFonts w:hint="eastAsia" w:ascii="宋体" w:hAnsi="宋体"/>
          <w:sz w:val="21"/>
          <w:szCs w:val="21"/>
        </w:rPr>
        <w:t xml:space="preserve">、</w:t>
      </w:r>
      <w:r>
        <w:rPr>
          <w:rFonts w:ascii="宋体" w:hAnsi="宋体"/>
          <w:sz w:val="21"/>
          <w:szCs w:val="21"/>
        </w:rPr>
        <w:t xml:space="preserve">标的物的交付</w:t>
      </w:r>
      <w:r/>
    </w:p>
    <w:p>
      <w:pPr>
        <w:ind w:right="-159" w:firstLine="420"/>
        <w:spacing w:line="400" w:lineRule="exact"/>
        <w:rPr>
          <w:rFonts w:ascii="宋体" w:hAnsi="宋体"/>
          <w:sz w:val="21"/>
          <w:szCs w:val="21"/>
        </w:rPr>
      </w:pPr>
      <w:r>
        <w:rPr>
          <w:rFonts w:ascii="宋体" w:hAnsi="宋体"/>
          <w:sz w:val="21"/>
          <w:szCs w:val="21"/>
        </w:rPr>
        <w:t xml:space="preserve">1.1  标的物的所有权自标的物交付时转移。</w:t>
      </w:r>
      <w:r/>
    </w:p>
    <w:p>
      <w:pPr>
        <w:ind w:right="-159" w:firstLine="420"/>
        <w:spacing w:line="400" w:lineRule="exact"/>
        <w:rPr>
          <w:rFonts w:ascii="宋体" w:hAnsi="宋体"/>
          <w:sz w:val="21"/>
          <w:szCs w:val="21"/>
        </w:rPr>
      </w:pPr>
      <w:r>
        <w:rPr>
          <w:rFonts w:ascii="宋体" w:hAnsi="宋体"/>
          <w:sz w:val="21"/>
          <w:szCs w:val="21"/>
        </w:rPr>
        <w:t xml:space="preserve">1.2  乙方应当按照约定的期限和约定的地点交付标的物。</w:t>
      </w:r>
      <w:r/>
    </w:p>
    <w:p>
      <w:pPr>
        <w:ind w:right="-159" w:firstLine="420"/>
        <w:spacing w:line="400" w:lineRule="exact"/>
        <w:rPr>
          <w:rFonts w:ascii="宋体" w:hAnsi="宋体"/>
          <w:sz w:val="21"/>
          <w:szCs w:val="21"/>
        </w:rPr>
      </w:pPr>
      <w:r>
        <w:rPr>
          <w:rFonts w:ascii="宋体" w:hAnsi="宋体"/>
          <w:sz w:val="21"/>
          <w:szCs w:val="21"/>
        </w:rPr>
        <w:t xml:space="preserve">1.3  乙方应当按照约定或者交易习惯向甲方交付提取标的物单证以外的有关单证和资料。</w:t>
      </w:r>
      <w:r/>
    </w:p>
    <w:p>
      <w:pPr>
        <w:ind w:right="-159" w:firstLine="420"/>
        <w:spacing w:line="400" w:lineRule="exact"/>
        <w:rPr>
          <w:rFonts w:ascii="宋体" w:hAnsi="宋体"/>
          <w:sz w:val="21"/>
          <w:szCs w:val="21"/>
        </w:rPr>
      </w:pPr>
      <w:r>
        <w:rPr>
          <w:rFonts w:ascii="宋体" w:hAnsi="宋体"/>
          <w:sz w:val="21"/>
          <w:szCs w:val="21"/>
        </w:rPr>
        <w:t xml:space="preserve">2</w:t>
      </w:r>
      <w:r>
        <w:rPr>
          <w:rFonts w:hint="eastAsia" w:ascii="宋体" w:hAnsi="宋体"/>
          <w:sz w:val="21"/>
          <w:szCs w:val="21"/>
        </w:rPr>
        <w:t xml:space="preserve">、</w:t>
      </w:r>
      <w:r>
        <w:rPr>
          <w:rFonts w:ascii="宋体" w:hAnsi="宋体"/>
          <w:sz w:val="21"/>
          <w:szCs w:val="21"/>
        </w:rPr>
        <w:t xml:space="preserve">检验和验收</w:t>
      </w:r>
      <w:r/>
    </w:p>
    <w:p>
      <w:pPr>
        <w:ind w:right="-159" w:firstLine="420"/>
        <w:spacing w:line="400" w:lineRule="exact"/>
        <w:rPr>
          <w:rFonts w:ascii="宋体" w:hAnsi="宋体"/>
          <w:sz w:val="21"/>
          <w:szCs w:val="21"/>
        </w:rPr>
      </w:pPr>
      <w:r>
        <w:rPr>
          <w:rFonts w:ascii="宋体" w:hAnsi="宋体"/>
          <w:sz w:val="21"/>
          <w:szCs w:val="21"/>
        </w:rPr>
        <w:t xml:space="preserve">2.1  在交货前，乙方应对标的物的质量、规格、性能、数量等进行详细而全面的检验，并出具一份合格检验证明，合格检验证明作为甲方验收的依据，但不能作为有关标的物质量、规格、数量或性能的最终检验结果。</w:t>
      </w:r>
      <w:r/>
    </w:p>
    <w:p>
      <w:pPr>
        <w:ind w:right="-159" w:firstLine="420"/>
        <w:spacing w:line="400" w:lineRule="exact"/>
        <w:rPr>
          <w:rFonts w:ascii="宋体" w:hAnsi="宋体"/>
          <w:sz w:val="21"/>
          <w:szCs w:val="21"/>
        </w:rPr>
      </w:pPr>
      <w:r>
        <w:rPr>
          <w:rFonts w:ascii="宋体" w:hAnsi="宋体"/>
          <w:sz w:val="21"/>
          <w:szCs w:val="21"/>
        </w:rPr>
        <w:t xml:space="preserve">2.2  甲方根据合同规定的内容和验收标准进行验收，同时比较乙方出具的检验证明，经检验无误后出具验收合格证明，该证明作为最终付款所需文件的组成部分。</w:t>
      </w:r>
      <w:r/>
    </w:p>
    <w:p>
      <w:pPr>
        <w:ind w:right="-159" w:firstLine="420"/>
        <w:spacing w:line="400" w:lineRule="exact"/>
        <w:rPr>
          <w:rFonts w:ascii="宋体" w:hAnsi="宋体"/>
          <w:sz w:val="21"/>
          <w:szCs w:val="21"/>
        </w:rPr>
      </w:pPr>
      <w:r>
        <w:rPr>
          <w:rFonts w:ascii="宋体" w:hAnsi="宋体"/>
          <w:sz w:val="21"/>
          <w:szCs w:val="21"/>
        </w:rPr>
        <w:t xml:space="preserve">2.3  验收期限自标的物交付之日起三十天内。特殊情况需延长的，双方应在合同的特殊条款中约定。</w:t>
      </w:r>
      <w:r/>
    </w:p>
    <w:p>
      <w:pPr>
        <w:ind w:right="-159" w:firstLine="420"/>
        <w:spacing w:line="400" w:lineRule="exact"/>
        <w:rPr>
          <w:rFonts w:ascii="宋体" w:hAnsi="宋体"/>
          <w:sz w:val="21"/>
          <w:szCs w:val="21"/>
        </w:rPr>
      </w:pPr>
      <w:r>
        <w:rPr>
          <w:rFonts w:ascii="宋体" w:hAnsi="宋体"/>
          <w:sz w:val="21"/>
          <w:szCs w:val="21"/>
        </w:rPr>
        <w:t xml:space="preserve">2.4  如双方对验收结果有分歧，则以国家权威部门的检验结果为准，检验费用由有过失的一方支付。</w:t>
      </w:r>
      <w:r/>
    </w:p>
    <w:p>
      <w:pPr>
        <w:ind w:right="-159" w:firstLine="420"/>
        <w:spacing w:line="400" w:lineRule="exact"/>
        <w:rPr>
          <w:rFonts w:ascii="宋体" w:hAnsi="宋体"/>
          <w:sz w:val="21"/>
          <w:szCs w:val="21"/>
        </w:rPr>
      </w:pPr>
      <w:r>
        <w:rPr>
          <w:rFonts w:ascii="宋体" w:hAnsi="宋体"/>
          <w:sz w:val="21"/>
          <w:szCs w:val="21"/>
        </w:rPr>
      </w:r>
      <w:r/>
    </w:p>
    <w:p>
      <w:pPr>
        <w:jc w:val="both"/>
        <w:spacing w:line="400" w:lineRule="exact"/>
        <w:rPr>
          <w:rFonts w:ascii="宋体" w:hAnsi="宋体"/>
          <w:b/>
          <w:bCs/>
          <w:sz w:val="21"/>
          <w:szCs w:val="21"/>
        </w:rPr>
        <w:outlineLvl w:val="0"/>
      </w:pPr>
      <w:r>
        <w:rPr>
          <w:rFonts w:ascii="宋体" w:hAnsi="宋体"/>
          <w:b/>
          <w:bCs/>
          <w:sz w:val="21"/>
          <w:szCs w:val="21"/>
          <w:lang w:val="zh-CN"/>
        </w:rPr>
        <w:t xml:space="preserve">四、对标的物提出异议的时间和办法</w:t>
      </w:r>
      <w:r/>
    </w:p>
    <w:p>
      <w:pPr>
        <w:ind w:right="-159" w:firstLine="420"/>
        <w:spacing w:line="400" w:lineRule="exact"/>
        <w:rPr>
          <w:rFonts w:ascii="宋体" w:hAnsi="宋体"/>
          <w:sz w:val="21"/>
          <w:szCs w:val="21"/>
        </w:rPr>
      </w:pPr>
      <w:r>
        <w:rPr>
          <w:rFonts w:ascii="宋体" w:hAnsi="宋体"/>
          <w:sz w:val="21"/>
          <w:szCs w:val="21"/>
        </w:rPr>
        <w:t xml:space="preserve">1</w:t>
      </w:r>
      <w:r>
        <w:rPr>
          <w:rFonts w:hint="eastAsia" w:ascii="宋体" w:hAnsi="宋体"/>
          <w:sz w:val="21"/>
          <w:szCs w:val="21"/>
        </w:rPr>
        <w:t xml:space="preserve">、</w:t>
      </w:r>
      <w:r>
        <w:rPr>
          <w:rFonts w:ascii="宋体" w:hAnsi="宋体"/>
          <w:sz w:val="21"/>
          <w:szCs w:val="21"/>
        </w:rPr>
        <w:t xml:space="preserve">对标的物提出异议的时间和办法 </w:t>
      </w:r>
      <w:r/>
    </w:p>
    <w:p>
      <w:pPr>
        <w:ind w:right="-159" w:firstLine="420"/>
        <w:spacing w:line="400" w:lineRule="exact"/>
        <w:rPr>
          <w:rFonts w:ascii="宋体" w:hAnsi="宋体"/>
          <w:sz w:val="21"/>
          <w:szCs w:val="21"/>
        </w:rPr>
      </w:pPr>
      <w:r>
        <w:rPr>
          <w:rFonts w:ascii="宋体" w:hAnsi="宋体"/>
          <w:sz w:val="21"/>
          <w:szCs w:val="21"/>
        </w:rPr>
        <w:t xml:space="preserve">1.1  甲方在验收过程中，应当于双方约定的检验期间内将标的物的数量或质量不符合约定的情形及处理方式以书面形式通知乙方。</w:t>
      </w:r>
      <w:r/>
    </w:p>
    <w:p>
      <w:pPr>
        <w:ind w:right="-159" w:firstLine="420"/>
        <w:spacing w:line="400" w:lineRule="exact"/>
        <w:rPr>
          <w:rFonts w:ascii="宋体" w:hAnsi="宋体"/>
          <w:sz w:val="21"/>
          <w:szCs w:val="21"/>
        </w:rPr>
      </w:pPr>
      <w:r>
        <w:rPr>
          <w:rFonts w:ascii="宋体" w:hAnsi="宋体"/>
          <w:sz w:val="21"/>
          <w:szCs w:val="21"/>
        </w:rPr>
        <w:t xml:space="preserve">1.2  如甲方在验收期满后既不出具验收合格证明又未提出书面异议的视为乙方所交标的物符合合同规定。</w:t>
      </w:r>
      <w:r/>
    </w:p>
    <w:p>
      <w:pPr>
        <w:ind w:right="-159" w:firstLine="420"/>
        <w:spacing w:line="400" w:lineRule="exact"/>
        <w:rPr>
          <w:rFonts w:ascii="宋体" w:hAnsi="宋体"/>
          <w:sz w:val="21"/>
          <w:szCs w:val="21"/>
        </w:rPr>
      </w:pPr>
      <w:r>
        <w:rPr>
          <w:rFonts w:ascii="宋体" w:hAnsi="宋体"/>
          <w:sz w:val="21"/>
          <w:szCs w:val="21"/>
        </w:rPr>
        <w:t xml:space="preserve">1.3  乙方应在收到甲方书面异议后七天内负责处理问题，否则将视为默认甲方提出的异议和处理意见。</w:t>
      </w:r>
      <w:r/>
    </w:p>
    <w:p>
      <w:pPr>
        <w:jc w:val="both"/>
        <w:spacing w:line="400" w:lineRule="exact"/>
        <w:rPr>
          <w:rFonts w:ascii="宋体" w:hAnsi="宋体"/>
          <w:b/>
          <w:bCs/>
          <w:sz w:val="21"/>
          <w:szCs w:val="21"/>
        </w:rPr>
        <w:outlineLvl w:val="0"/>
      </w:pPr>
      <w:r>
        <w:rPr>
          <w:rFonts w:ascii="宋体" w:hAnsi="宋体"/>
          <w:b/>
          <w:bCs/>
          <w:sz w:val="21"/>
          <w:szCs w:val="21"/>
          <w:lang w:val="zh-CN"/>
        </w:rPr>
        <w:t xml:space="preserve">五、合同价款和支付</w:t>
      </w:r>
      <w:r/>
    </w:p>
    <w:p>
      <w:pPr>
        <w:ind w:right="-159" w:firstLine="420"/>
        <w:spacing w:line="400" w:lineRule="exact"/>
        <w:rPr>
          <w:rFonts w:ascii="宋体" w:hAnsi="宋体"/>
          <w:sz w:val="21"/>
          <w:szCs w:val="21"/>
        </w:rPr>
      </w:pPr>
      <w:r>
        <w:rPr>
          <w:rFonts w:ascii="宋体" w:hAnsi="宋体"/>
          <w:sz w:val="21"/>
          <w:szCs w:val="21"/>
        </w:rPr>
        <w:t xml:space="preserve">1</w:t>
      </w:r>
      <w:r>
        <w:rPr>
          <w:rFonts w:hint="eastAsia" w:ascii="宋体" w:hAnsi="宋体"/>
          <w:sz w:val="21"/>
          <w:szCs w:val="21"/>
        </w:rPr>
        <w:t xml:space="preserve">、</w:t>
      </w:r>
      <w:r>
        <w:rPr>
          <w:rFonts w:ascii="宋体" w:hAnsi="宋体"/>
          <w:sz w:val="21"/>
          <w:szCs w:val="21"/>
        </w:rPr>
        <w:t xml:space="preserve">合同价款和支付</w:t>
      </w:r>
      <w:r/>
    </w:p>
    <w:p>
      <w:pPr>
        <w:ind w:right="-159" w:firstLine="420"/>
        <w:spacing w:line="400" w:lineRule="exact"/>
        <w:rPr>
          <w:rFonts w:ascii="宋体" w:hAnsi="宋体"/>
          <w:sz w:val="21"/>
          <w:szCs w:val="21"/>
        </w:rPr>
      </w:pPr>
      <w:r>
        <w:rPr>
          <w:rFonts w:ascii="宋体" w:hAnsi="宋体"/>
          <w:sz w:val="21"/>
          <w:szCs w:val="21"/>
        </w:rPr>
        <w:t xml:space="preserve">1.1 本合同的结算货币为人民币，单位元。</w:t>
      </w:r>
      <w:r/>
    </w:p>
    <w:p>
      <w:pPr>
        <w:ind w:right="-159" w:firstLine="420"/>
        <w:spacing w:line="400" w:lineRule="exact"/>
        <w:rPr>
          <w:rFonts w:ascii="宋体" w:hAnsi="宋体"/>
          <w:sz w:val="21"/>
          <w:szCs w:val="21"/>
        </w:rPr>
      </w:pPr>
      <w:r>
        <w:rPr>
          <w:rFonts w:ascii="宋体" w:hAnsi="宋体"/>
          <w:sz w:val="21"/>
          <w:szCs w:val="21"/>
        </w:rPr>
        <w:t xml:space="preserve">1.2 乙方应按照双方签订的合同规定交货并在合同特殊条款规定的期限内持下列单据结算货款。</w:t>
      </w:r>
      <w:r/>
    </w:p>
    <w:p>
      <w:pPr>
        <w:ind w:right="-159" w:firstLine="420"/>
        <w:spacing w:line="400" w:lineRule="exact"/>
        <w:rPr>
          <w:rFonts w:ascii="宋体" w:hAnsi="宋体"/>
          <w:sz w:val="21"/>
          <w:szCs w:val="21"/>
        </w:rPr>
      </w:pPr>
      <w:r>
        <w:rPr>
          <w:rFonts w:ascii="宋体" w:hAnsi="宋体"/>
          <w:sz w:val="21"/>
          <w:szCs w:val="21"/>
        </w:rPr>
        <w:t xml:space="preserve">1.2.1 合格的销售发票；</w:t>
      </w:r>
      <w:r/>
    </w:p>
    <w:p>
      <w:pPr>
        <w:ind w:right="-159" w:firstLine="420"/>
        <w:spacing w:line="400" w:lineRule="exact"/>
        <w:rPr>
          <w:rFonts w:ascii="宋体" w:hAnsi="宋体"/>
          <w:sz w:val="21"/>
          <w:szCs w:val="21"/>
        </w:rPr>
      </w:pPr>
      <w:r>
        <w:rPr>
          <w:rFonts w:ascii="宋体" w:hAnsi="宋体"/>
          <w:sz w:val="21"/>
          <w:szCs w:val="21"/>
        </w:rPr>
        <w:t xml:space="preserve">1.2.2 甲方盖章签收后的送货回单和验收合格证明。</w:t>
      </w:r>
      <w:r/>
    </w:p>
    <w:p>
      <w:pPr>
        <w:ind w:right="-159" w:firstLine="420"/>
        <w:spacing w:line="400" w:lineRule="exact"/>
        <w:rPr>
          <w:rFonts w:ascii="宋体" w:hAnsi="宋体"/>
          <w:sz w:val="21"/>
          <w:szCs w:val="21"/>
        </w:rPr>
      </w:pPr>
      <w:r>
        <w:rPr>
          <w:rFonts w:ascii="宋体" w:hAnsi="宋体"/>
          <w:sz w:val="21"/>
          <w:szCs w:val="21"/>
        </w:rPr>
        <w:t xml:space="preserve">1.3 甲方应按合同特殊条款规定的期限和方式付款。</w:t>
      </w:r>
      <w:r/>
    </w:p>
    <w:p>
      <w:pPr>
        <w:ind w:right="-159" w:firstLine="420"/>
        <w:spacing w:line="400" w:lineRule="exact"/>
        <w:rPr>
          <w:rFonts w:ascii="宋体" w:hAnsi="宋体"/>
          <w:sz w:val="21"/>
          <w:szCs w:val="21"/>
        </w:rPr>
      </w:pPr>
      <w:r>
        <w:rPr>
          <w:rFonts w:ascii="宋体" w:hAnsi="宋体"/>
          <w:sz w:val="21"/>
          <w:szCs w:val="21"/>
        </w:rPr>
        <w:t xml:space="preserve">1.4 根据现行税法对甲方征收的与本合同有关的一切税费均由甲方承担；根据现行税法对乙方征收的与本合同有关的一切税费均由乙方承担。</w:t>
      </w:r>
      <w:r/>
    </w:p>
    <w:p>
      <w:pPr>
        <w:ind w:right="-159" w:firstLine="420"/>
        <w:spacing w:line="400" w:lineRule="exact"/>
        <w:rPr>
          <w:rFonts w:ascii="宋体" w:hAnsi="宋体"/>
          <w:sz w:val="21"/>
          <w:szCs w:val="21"/>
        </w:rPr>
      </w:pPr>
      <w:r>
        <w:rPr>
          <w:rFonts w:ascii="宋体" w:hAnsi="宋体"/>
          <w:sz w:val="21"/>
          <w:szCs w:val="21"/>
        </w:rPr>
      </w:r>
      <w:r/>
    </w:p>
    <w:p>
      <w:pPr>
        <w:jc w:val="both"/>
        <w:spacing w:line="400" w:lineRule="exact"/>
        <w:rPr>
          <w:rFonts w:ascii="宋体" w:hAnsi="宋体"/>
          <w:b/>
          <w:bCs/>
          <w:sz w:val="21"/>
          <w:szCs w:val="21"/>
        </w:rPr>
        <w:outlineLvl w:val="0"/>
      </w:pPr>
      <w:r>
        <w:rPr>
          <w:rFonts w:ascii="宋体" w:hAnsi="宋体"/>
          <w:b/>
          <w:bCs/>
          <w:sz w:val="21"/>
          <w:szCs w:val="21"/>
          <w:lang w:val="zh-CN"/>
        </w:rPr>
        <w:t xml:space="preserve">六、违约责任</w:t>
      </w:r>
      <w:r/>
    </w:p>
    <w:p>
      <w:pPr>
        <w:ind w:right="-159" w:firstLine="420"/>
        <w:spacing w:line="400" w:lineRule="exact"/>
        <w:rPr>
          <w:rFonts w:ascii="宋体" w:hAnsi="宋体"/>
          <w:sz w:val="21"/>
          <w:szCs w:val="21"/>
        </w:rPr>
      </w:pPr>
      <w:r>
        <w:rPr>
          <w:rFonts w:ascii="宋体" w:hAnsi="宋体"/>
          <w:sz w:val="21"/>
          <w:szCs w:val="21"/>
        </w:rPr>
        <w:t xml:space="preserve">1</w:t>
      </w:r>
      <w:r>
        <w:rPr>
          <w:rFonts w:hint="eastAsia" w:ascii="宋体" w:hAnsi="宋体"/>
          <w:sz w:val="21"/>
          <w:szCs w:val="21"/>
        </w:rPr>
        <w:t xml:space="preserve">、</w:t>
      </w:r>
      <w:r>
        <w:rPr>
          <w:rFonts w:ascii="宋体" w:hAnsi="宋体"/>
          <w:sz w:val="21"/>
          <w:szCs w:val="21"/>
        </w:rPr>
        <w:t xml:space="preserve">违约责任</w:t>
      </w:r>
      <w:r/>
    </w:p>
    <w:p>
      <w:pPr>
        <w:ind w:right="-159" w:firstLine="420"/>
        <w:spacing w:line="400" w:lineRule="exact"/>
        <w:rPr>
          <w:rFonts w:ascii="宋体" w:hAnsi="宋体"/>
          <w:sz w:val="21"/>
          <w:szCs w:val="21"/>
        </w:rPr>
      </w:pPr>
      <w:r>
        <w:rPr>
          <w:rFonts w:ascii="宋体" w:hAnsi="宋体"/>
          <w:sz w:val="21"/>
          <w:szCs w:val="21"/>
        </w:rPr>
        <w:t xml:space="preserve">合同一方不履行合同义务或者履行合同义务不符合约定的，应当承担继续履行、采取补救措施或者赔偿损失等违约责任。</w:t>
      </w:r>
      <w:r/>
    </w:p>
    <w:p>
      <w:pPr>
        <w:ind w:right="-159" w:firstLine="420"/>
        <w:spacing w:line="400" w:lineRule="exact"/>
        <w:rPr>
          <w:rFonts w:ascii="宋体" w:hAnsi="宋体"/>
          <w:sz w:val="21"/>
          <w:szCs w:val="21"/>
        </w:rPr>
      </w:pPr>
      <w:r>
        <w:rPr>
          <w:rFonts w:ascii="宋体" w:hAnsi="宋体"/>
          <w:sz w:val="21"/>
          <w:szCs w:val="21"/>
        </w:rPr>
        <w:t xml:space="preserve">2</w:t>
      </w:r>
      <w:r>
        <w:rPr>
          <w:rFonts w:hint="eastAsia" w:ascii="宋体" w:hAnsi="宋体"/>
          <w:sz w:val="21"/>
          <w:szCs w:val="21"/>
        </w:rPr>
        <w:t xml:space="preserve">、</w:t>
      </w:r>
      <w:r>
        <w:rPr>
          <w:rFonts w:ascii="宋体" w:hAnsi="宋体"/>
          <w:sz w:val="21"/>
          <w:szCs w:val="21"/>
        </w:rPr>
        <w:t xml:space="preserve">甲方违约责任</w:t>
      </w:r>
      <w:r/>
    </w:p>
    <w:p>
      <w:pPr>
        <w:ind w:right="-159" w:firstLine="420"/>
        <w:spacing w:line="400" w:lineRule="exact"/>
        <w:rPr>
          <w:rFonts w:ascii="宋体" w:hAnsi="宋体"/>
          <w:sz w:val="21"/>
          <w:szCs w:val="21"/>
        </w:rPr>
      </w:pPr>
      <w:r>
        <w:rPr>
          <w:rFonts w:ascii="宋体" w:hAnsi="宋体"/>
          <w:sz w:val="21"/>
          <w:szCs w:val="21"/>
        </w:rPr>
        <w:t xml:space="preserve">2.1  在合同生效后，甲方要求退货的，应向乙方偿付合同总价款5%的违约金，违约金不足以补偿损失的，乙方有权要求甲方补足。</w:t>
      </w:r>
      <w:r/>
    </w:p>
    <w:p>
      <w:pPr>
        <w:ind w:right="-159" w:firstLine="420"/>
        <w:spacing w:line="400" w:lineRule="exact"/>
        <w:rPr>
          <w:rFonts w:ascii="宋体" w:hAnsi="宋体"/>
          <w:sz w:val="21"/>
          <w:szCs w:val="21"/>
        </w:rPr>
      </w:pPr>
      <w:r>
        <w:rPr>
          <w:rFonts w:ascii="宋体" w:hAnsi="宋体"/>
          <w:sz w:val="21"/>
          <w:szCs w:val="21"/>
        </w:rPr>
        <w:t xml:space="preserve">2.2  甲方逾期付款的应按照逾期付款金额的每天万分之四支付逾期付款违约金。</w:t>
      </w:r>
      <w:r/>
    </w:p>
    <w:p>
      <w:pPr>
        <w:ind w:right="-159" w:firstLine="420"/>
        <w:spacing w:line="400" w:lineRule="exact"/>
        <w:rPr>
          <w:rFonts w:ascii="宋体" w:hAnsi="宋体"/>
          <w:sz w:val="21"/>
          <w:szCs w:val="21"/>
        </w:rPr>
      </w:pPr>
      <w:r>
        <w:rPr>
          <w:rFonts w:ascii="宋体" w:hAnsi="宋体"/>
          <w:sz w:val="21"/>
          <w:szCs w:val="21"/>
        </w:rPr>
        <w:t xml:space="preserve">2.3  甲方违反合同规定，拒绝接收乙方交付的合格标的物，应当承担乙方由此造成的损失。</w:t>
      </w:r>
      <w:r/>
    </w:p>
    <w:p>
      <w:pPr>
        <w:ind w:right="-159" w:firstLine="420"/>
        <w:spacing w:line="40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w:t>
      </w:r>
      <w:r>
        <w:rPr>
          <w:rFonts w:ascii="宋体" w:hAnsi="宋体"/>
          <w:sz w:val="21"/>
          <w:szCs w:val="21"/>
        </w:rPr>
        <w:t xml:space="preserve">乙方违约责任</w:t>
      </w:r>
      <w:r/>
    </w:p>
    <w:p>
      <w:pPr>
        <w:ind w:right="-159" w:firstLine="420"/>
        <w:spacing w:line="400" w:lineRule="exact"/>
        <w:rPr>
          <w:rFonts w:ascii="宋体" w:hAnsi="宋体"/>
          <w:sz w:val="21"/>
          <w:szCs w:val="21"/>
        </w:rPr>
      </w:pPr>
      <w:r>
        <w:rPr>
          <w:rFonts w:ascii="宋体" w:hAnsi="宋体"/>
          <w:sz w:val="21"/>
          <w:szCs w:val="21"/>
        </w:rPr>
        <w:t xml:space="preserve">3.1  乙方不能交货（逾期超过十五天视为不能交货），或交货不合格从而影响甲方按期正常使用的，甲方有权解除合同，乙方向甲方偿付合同总价款5%的违约金，违约金不足以补偿损失的甲方有权要求乙方补足。</w:t>
      </w:r>
      <w:r/>
    </w:p>
    <w:p>
      <w:pPr>
        <w:ind w:right="-159" w:firstLine="420"/>
        <w:spacing w:line="400" w:lineRule="exact"/>
        <w:rPr>
          <w:rFonts w:ascii="宋体" w:hAnsi="宋体"/>
          <w:sz w:val="21"/>
          <w:szCs w:val="21"/>
        </w:rPr>
      </w:pPr>
      <w:r>
        <w:rPr>
          <w:rFonts w:ascii="宋体" w:hAnsi="宋体"/>
          <w:sz w:val="21"/>
          <w:szCs w:val="21"/>
        </w:rPr>
        <w:t xml:space="preserve">3.2  乙方逾期交货的，应在发货前与甲方协商，甲方仍需求的，乙方应立即发货并应按照逾期交货部分货款的每天万分之四支付逾期交货违约金，同时承担甲方因此遭致的损失费用。</w:t>
      </w:r>
      <w:r/>
    </w:p>
    <w:p>
      <w:pPr>
        <w:ind w:right="-159" w:firstLine="420"/>
        <w:spacing w:line="40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w:t>
      </w:r>
      <w:r>
        <w:rPr>
          <w:rFonts w:ascii="宋体" w:hAnsi="宋体"/>
          <w:sz w:val="21"/>
          <w:szCs w:val="21"/>
        </w:rPr>
        <w:t xml:space="preserve">不可抗力</w:t>
      </w:r>
      <w:r/>
    </w:p>
    <w:p>
      <w:pPr>
        <w:ind w:right="-159" w:firstLine="420"/>
        <w:spacing w:line="400" w:lineRule="exact"/>
        <w:rPr>
          <w:rFonts w:ascii="宋体" w:hAnsi="宋体"/>
          <w:sz w:val="21"/>
          <w:szCs w:val="21"/>
        </w:rPr>
      </w:pPr>
      <w:r>
        <w:rPr>
          <w:rFonts w:ascii="宋体" w:hAnsi="宋体"/>
          <w:sz w:val="21"/>
          <w:szCs w:val="21"/>
        </w:rPr>
        <w:t xml:space="preserve">4.1  因不可抗力不能履行合同的，根据不可抗力的影响，部分或者全部免除责任。但合同一方迟延履行后发生不可抗力的，不能免除责任。</w:t>
      </w:r>
      <w:r/>
    </w:p>
    <w:p>
      <w:pPr>
        <w:ind w:right="-159" w:firstLine="420"/>
        <w:spacing w:line="400" w:lineRule="exact"/>
        <w:rPr>
          <w:rFonts w:ascii="宋体" w:hAnsi="宋体"/>
          <w:sz w:val="21"/>
          <w:szCs w:val="21"/>
        </w:rPr>
      </w:pPr>
      <w:r>
        <w:rPr>
          <w:rFonts w:ascii="宋体" w:hAnsi="宋体"/>
          <w:sz w:val="21"/>
          <w:szCs w:val="21"/>
        </w:rPr>
        <w:t xml:space="preserve">4.2  合同一方因不可抗力不能履行合同的，应当及时通知对方，以减轻可能给对方造成的损失，并应当在合理期限内提供证明。</w:t>
      </w:r>
      <w:r/>
    </w:p>
    <w:p>
      <w:pPr>
        <w:jc w:val="both"/>
        <w:spacing w:line="400" w:lineRule="exact"/>
        <w:rPr>
          <w:rFonts w:hint="eastAsia" w:ascii="宋体" w:hAnsi="宋体"/>
          <w:b/>
          <w:bCs/>
          <w:sz w:val="21"/>
          <w:szCs w:val="21"/>
          <w:lang w:val="zh-CN"/>
        </w:rPr>
        <w:outlineLvl w:val="0"/>
      </w:pPr>
      <w:r>
        <w:rPr>
          <w:rFonts w:hint="eastAsia" w:ascii="宋体" w:hAnsi="宋体"/>
          <w:b/>
          <w:bCs/>
          <w:sz w:val="21"/>
          <w:szCs w:val="21"/>
          <w:lang w:val="zh-CN"/>
        </w:rPr>
      </w:r>
      <w:r/>
    </w:p>
    <w:p>
      <w:pPr>
        <w:jc w:val="both"/>
        <w:spacing w:line="400" w:lineRule="exact"/>
        <w:rPr>
          <w:rFonts w:ascii="宋体" w:hAnsi="宋体"/>
          <w:b/>
          <w:bCs/>
          <w:sz w:val="21"/>
          <w:szCs w:val="21"/>
        </w:rPr>
        <w:outlineLvl w:val="0"/>
      </w:pPr>
      <w:r>
        <w:rPr>
          <w:rFonts w:ascii="宋体" w:hAnsi="宋体"/>
          <w:b/>
          <w:bCs/>
          <w:sz w:val="21"/>
          <w:szCs w:val="21"/>
          <w:lang w:val="zh-CN"/>
        </w:rPr>
        <w:t xml:space="preserve">七、索赔</w:t>
      </w:r>
      <w:r/>
    </w:p>
    <w:p>
      <w:pPr>
        <w:ind w:right="-159" w:firstLine="420"/>
        <w:spacing w:line="400" w:lineRule="exact"/>
        <w:rPr>
          <w:rFonts w:ascii="宋体" w:hAnsi="宋体"/>
          <w:sz w:val="21"/>
          <w:szCs w:val="21"/>
        </w:rPr>
      </w:pPr>
      <w:r>
        <w:rPr>
          <w:rFonts w:ascii="宋体" w:hAnsi="宋体"/>
          <w:sz w:val="21"/>
          <w:szCs w:val="21"/>
        </w:rPr>
        <w:t xml:space="preserve">1</w:t>
      </w:r>
      <w:r>
        <w:rPr>
          <w:rFonts w:hint="eastAsia" w:ascii="宋体" w:hAnsi="宋体"/>
          <w:sz w:val="21"/>
          <w:szCs w:val="21"/>
        </w:rPr>
        <w:t xml:space="preserve">、</w:t>
      </w:r>
      <w:r>
        <w:rPr>
          <w:rFonts w:ascii="宋体" w:hAnsi="宋体"/>
          <w:sz w:val="21"/>
          <w:szCs w:val="21"/>
        </w:rPr>
        <w:t xml:space="preserve">索赔</w:t>
      </w:r>
      <w:r/>
    </w:p>
    <w:p>
      <w:pPr>
        <w:ind w:right="-159" w:firstLine="420"/>
        <w:spacing w:line="400" w:lineRule="exact"/>
        <w:rPr>
          <w:rFonts w:ascii="宋体" w:hAnsi="宋体"/>
          <w:sz w:val="21"/>
          <w:szCs w:val="21"/>
        </w:rPr>
      </w:pPr>
      <w:r>
        <w:rPr>
          <w:rFonts w:ascii="宋体" w:hAnsi="宋体"/>
          <w:sz w:val="21"/>
          <w:szCs w:val="21"/>
        </w:rPr>
        <w:t xml:space="preserve">1.1  甲方有权根据当地产品质量检验机构或其它有权部门出具的检验证书向乙方提出索赔。</w:t>
      </w:r>
      <w:r/>
    </w:p>
    <w:p>
      <w:pPr>
        <w:ind w:right="-159" w:firstLine="420"/>
        <w:spacing w:line="400" w:lineRule="exact"/>
        <w:rPr>
          <w:rFonts w:ascii="宋体" w:hAnsi="宋体"/>
          <w:sz w:val="21"/>
          <w:szCs w:val="21"/>
        </w:rPr>
      </w:pPr>
      <w:r>
        <w:rPr>
          <w:rFonts w:ascii="宋体" w:hAnsi="宋体"/>
          <w:sz w:val="21"/>
          <w:szCs w:val="21"/>
        </w:rPr>
        <w:t xml:space="preserve">1.2  在本合同规定的检验期和质保期内，如果乙方对甲方提出的索赔或差异有责任，则乙方应按甲方同意的下列一种或多种方式解决索赔事宜：</w:t>
      </w:r>
      <w:r/>
    </w:p>
    <w:p>
      <w:pPr>
        <w:ind w:right="-159" w:firstLine="420"/>
        <w:spacing w:line="400" w:lineRule="exact"/>
        <w:rPr>
          <w:rFonts w:ascii="宋体" w:hAnsi="宋体"/>
          <w:sz w:val="21"/>
          <w:szCs w:val="21"/>
        </w:rPr>
      </w:pPr>
      <w:r>
        <w:rPr>
          <w:rFonts w:ascii="宋体" w:hAnsi="宋体"/>
          <w:sz w:val="21"/>
          <w:szCs w:val="21"/>
        </w:rPr>
        <w:t xml:space="preserve">1.2.1  乙方同意退货，并按合同规定的货币将货款退还给甲方，并承担由此发生的一切损失和费用，包括利息、银行手续费、运费、保险费、检验费、仓储费、装卸费以及为保护退回标的物所需的其它必要费用。</w:t>
      </w:r>
      <w:r/>
    </w:p>
    <w:p>
      <w:pPr>
        <w:ind w:right="-159" w:firstLine="420"/>
        <w:spacing w:line="400" w:lineRule="exact"/>
        <w:rPr>
          <w:rFonts w:ascii="宋体" w:hAnsi="宋体"/>
          <w:sz w:val="21"/>
          <w:szCs w:val="21"/>
        </w:rPr>
      </w:pPr>
      <w:r>
        <w:rPr>
          <w:rFonts w:ascii="宋体" w:hAnsi="宋体"/>
          <w:sz w:val="21"/>
          <w:szCs w:val="21"/>
        </w:rPr>
        <w:t xml:space="preserve">1.2.2  根据标的物的低劣程度、损坏程度以及甲方遭受损失的数额，经双方协商确定降低标的物的价格。</w:t>
      </w:r>
      <w:r/>
    </w:p>
    <w:p>
      <w:pPr>
        <w:ind w:right="-159" w:firstLine="420"/>
        <w:spacing w:line="400" w:lineRule="exact"/>
        <w:rPr>
          <w:rFonts w:ascii="宋体" w:hAnsi="宋体"/>
          <w:sz w:val="21"/>
          <w:szCs w:val="21"/>
        </w:rPr>
      </w:pPr>
      <w:r>
        <w:rPr>
          <w:rFonts w:ascii="宋体" w:hAnsi="宋体"/>
          <w:sz w:val="21"/>
          <w:szCs w:val="21"/>
        </w:rPr>
        <w:t xml:space="preserve">1.2.3  用符合规格、质量和性能要求的新零件、部件或标的物来更换有缺陷的部分或修补缺陷部分，乙方应承担一切费用和风险并负担甲方所发生的一切直接费用。同时，乙方应按合同规定，相应延长修补或被更换部件或标的物的质保期。</w:t>
      </w:r>
      <w:r/>
    </w:p>
    <w:p>
      <w:pPr>
        <w:ind w:right="-159" w:firstLine="420"/>
        <w:spacing w:line="400" w:lineRule="exact"/>
        <w:rPr>
          <w:rFonts w:ascii="宋体" w:hAnsi="宋体"/>
          <w:sz w:val="21"/>
          <w:szCs w:val="21"/>
        </w:rPr>
      </w:pPr>
      <w:r>
        <w:rPr>
          <w:rFonts w:ascii="宋体" w:hAnsi="宋体"/>
          <w:sz w:val="21"/>
          <w:szCs w:val="21"/>
        </w:rPr>
        <w:t xml:space="preserve">1.3  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函中扣回索赔金额，如果这些金额不足以补偿索赔金额，甲方有权向乙方提出对不足部分的补偿。</w:t>
      </w:r>
      <w:r/>
    </w:p>
    <w:p>
      <w:pPr>
        <w:jc w:val="both"/>
        <w:spacing w:line="400" w:lineRule="exact"/>
        <w:rPr>
          <w:rFonts w:ascii="宋体" w:hAnsi="宋体"/>
          <w:b/>
          <w:bCs/>
          <w:sz w:val="21"/>
          <w:szCs w:val="21"/>
        </w:rPr>
        <w:outlineLvl w:val="0"/>
      </w:pPr>
      <w:r>
        <w:rPr>
          <w:rFonts w:hint="eastAsia" w:ascii="宋体" w:hAnsi="宋体"/>
          <w:b/>
          <w:bCs/>
          <w:sz w:val="21"/>
          <w:szCs w:val="21"/>
        </w:rPr>
        <w:t xml:space="preserve">八</w:t>
      </w:r>
      <w:r>
        <w:rPr>
          <w:rFonts w:ascii="宋体" w:hAnsi="宋体"/>
          <w:b/>
          <w:bCs/>
          <w:sz w:val="21"/>
          <w:szCs w:val="21"/>
          <w:lang w:val="zh-CN"/>
        </w:rPr>
        <w:t xml:space="preserve">、合同的解除和转让</w:t>
      </w:r>
      <w:r/>
    </w:p>
    <w:p>
      <w:pPr>
        <w:ind w:right="-159" w:firstLine="420"/>
        <w:spacing w:line="400" w:lineRule="exact"/>
        <w:rPr>
          <w:rFonts w:ascii="宋体" w:hAnsi="宋体"/>
          <w:sz w:val="21"/>
          <w:szCs w:val="21"/>
        </w:rPr>
      </w:pPr>
      <w:r>
        <w:rPr>
          <w:rFonts w:ascii="宋体" w:hAnsi="宋体"/>
          <w:sz w:val="21"/>
          <w:szCs w:val="21"/>
        </w:rPr>
        <w:t xml:space="preserve">1</w:t>
      </w:r>
      <w:r>
        <w:rPr>
          <w:rFonts w:hint="eastAsia" w:ascii="宋体" w:hAnsi="宋体"/>
          <w:sz w:val="21"/>
          <w:szCs w:val="21"/>
        </w:rPr>
        <w:t xml:space="preserve">、</w:t>
      </w:r>
      <w:r>
        <w:rPr>
          <w:rFonts w:ascii="宋体" w:hAnsi="宋体"/>
          <w:sz w:val="21"/>
          <w:szCs w:val="21"/>
        </w:rPr>
        <w:t xml:space="preserve">合同的解除</w:t>
      </w:r>
      <w:r/>
    </w:p>
    <w:p>
      <w:pPr>
        <w:ind w:right="-159" w:firstLine="420"/>
        <w:spacing w:line="400" w:lineRule="exact"/>
        <w:rPr>
          <w:rFonts w:ascii="宋体" w:hAnsi="宋体"/>
          <w:sz w:val="21"/>
          <w:szCs w:val="21"/>
        </w:rPr>
      </w:pPr>
      <w:r>
        <w:rPr>
          <w:rFonts w:ascii="宋体" w:hAnsi="宋体"/>
          <w:sz w:val="21"/>
          <w:szCs w:val="21"/>
        </w:rPr>
        <w:t xml:space="preserve">1.1 有下列情形之一，合同一方可以解除合同：</w:t>
      </w:r>
      <w:r/>
    </w:p>
    <w:p>
      <w:pPr>
        <w:ind w:right="-159" w:firstLine="420"/>
        <w:spacing w:line="400" w:lineRule="exact"/>
        <w:rPr>
          <w:rFonts w:ascii="宋体" w:hAnsi="宋体"/>
          <w:sz w:val="21"/>
          <w:szCs w:val="21"/>
        </w:rPr>
      </w:pPr>
      <w:r>
        <w:rPr>
          <w:rFonts w:ascii="宋体" w:hAnsi="宋体"/>
          <w:sz w:val="21"/>
          <w:szCs w:val="21"/>
        </w:rPr>
        <w:t xml:space="preserve">1.1.1 因不可抗力致使不能实现合同目的，未受不可抗力影响的一方有权解除合同；</w:t>
      </w:r>
      <w:r/>
    </w:p>
    <w:p>
      <w:pPr>
        <w:ind w:right="-159" w:firstLine="420"/>
        <w:spacing w:line="400" w:lineRule="exact"/>
        <w:rPr>
          <w:rFonts w:ascii="宋体" w:hAnsi="宋体"/>
          <w:sz w:val="21"/>
          <w:szCs w:val="21"/>
        </w:rPr>
      </w:pPr>
      <w:r>
        <w:rPr>
          <w:rFonts w:ascii="宋体" w:hAnsi="宋体"/>
          <w:sz w:val="21"/>
          <w:szCs w:val="21"/>
        </w:rPr>
        <w:t xml:space="preserve">1.1.2 因合同一方违约导致合同不能履行，另一方有权解除合同；</w:t>
      </w:r>
      <w:r/>
    </w:p>
    <w:p>
      <w:pPr>
        <w:ind w:right="-159" w:firstLine="420"/>
        <w:spacing w:line="400" w:lineRule="exact"/>
        <w:rPr>
          <w:rFonts w:ascii="宋体" w:hAnsi="宋体"/>
          <w:sz w:val="21"/>
          <w:szCs w:val="21"/>
        </w:rPr>
      </w:pPr>
      <w:r>
        <w:rPr>
          <w:rFonts w:ascii="宋体" w:hAnsi="宋体"/>
          <w:sz w:val="21"/>
          <w:szCs w:val="21"/>
        </w:rPr>
        <w:t xml:space="preserve">1.2 有权解除合同的一方，应当在违约事实或不可抗力发生之后三天内书面通知对方以主张解除合同，合同在书面通知到达对方时解除。</w:t>
      </w:r>
      <w:r/>
    </w:p>
    <w:p>
      <w:pPr>
        <w:ind w:right="-159" w:firstLine="420"/>
        <w:spacing w:line="400" w:lineRule="exact"/>
        <w:rPr>
          <w:rFonts w:ascii="宋体" w:hAnsi="宋体"/>
          <w:sz w:val="21"/>
          <w:szCs w:val="21"/>
        </w:rPr>
      </w:pPr>
      <w:r>
        <w:rPr>
          <w:rFonts w:ascii="宋体" w:hAnsi="宋体"/>
          <w:sz w:val="21"/>
          <w:szCs w:val="21"/>
        </w:rPr>
        <w:t xml:space="preserve">2</w:t>
      </w:r>
      <w:r>
        <w:rPr>
          <w:rFonts w:hint="eastAsia" w:ascii="宋体" w:hAnsi="宋体"/>
          <w:sz w:val="21"/>
          <w:szCs w:val="21"/>
        </w:rPr>
        <w:t xml:space="preserve">、</w:t>
      </w:r>
      <w:r>
        <w:rPr>
          <w:rFonts w:ascii="宋体" w:hAnsi="宋体"/>
          <w:sz w:val="21"/>
          <w:szCs w:val="21"/>
        </w:rPr>
        <w:t xml:space="preserve">合同的转让</w:t>
      </w:r>
      <w:r/>
    </w:p>
    <w:p>
      <w:pPr>
        <w:ind w:right="-159" w:firstLine="420"/>
        <w:spacing w:line="400" w:lineRule="exact"/>
        <w:rPr>
          <w:rFonts w:ascii="宋体" w:hAnsi="宋体"/>
          <w:sz w:val="21"/>
          <w:szCs w:val="21"/>
        </w:rPr>
      </w:pPr>
      <w:r>
        <w:rPr>
          <w:rFonts w:ascii="宋体" w:hAnsi="宋体"/>
          <w:sz w:val="21"/>
          <w:szCs w:val="21"/>
        </w:rPr>
        <w:t xml:space="preserve">合同不得转让。</w:t>
      </w:r>
      <w:r/>
    </w:p>
    <w:p>
      <w:pPr>
        <w:ind w:right="-159"/>
        <w:spacing w:line="400" w:lineRule="exact"/>
        <w:rPr>
          <w:rFonts w:hint="eastAsia" w:ascii="宋体" w:hAnsi="宋体"/>
          <w:sz w:val="21"/>
          <w:szCs w:val="21"/>
        </w:rPr>
      </w:pPr>
      <w:r>
        <w:rPr>
          <w:rFonts w:hint="eastAsia" w:ascii="宋体" w:hAnsi="宋体"/>
          <w:sz w:val="21"/>
          <w:szCs w:val="21"/>
        </w:rPr>
        <w:t xml:space="preserve">九</w:t>
      </w:r>
      <w:r>
        <w:rPr>
          <w:rFonts w:hint="eastAsia" w:ascii="宋体" w:hAnsi="宋体"/>
          <w:sz w:val="21"/>
          <w:szCs w:val="21"/>
          <w:lang w:val="zh-CN"/>
        </w:rPr>
        <w:t xml:space="preserve">、争议解决</w:t>
      </w:r>
      <w:r>
        <w:rPr>
          <w:rFonts w:hint="eastAsia" w:ascii="宋体" w:hAnsi="宋体"/>
          <w:sz w:val="21"/>
          <w:szCs w:val="21"/>
        </w:rPr>
        <w:t xml:space="preserve">及未尽事宜</w:t>
      </w:r>
      <w:r/>
    </w:p>
    <w:p>
      <w:pPr>
        <w:ind w:right="-159" w:firstLine="420"/>
        <w:spacing w:line="400" w:lineRule="exact"/>
        <w:rPr>
          <w:rFonts w:hint="eastAsia" w:ascii="宋体" w:hAnsi="宋体"/>
          <w:sz w:val="21"/>
          <w:szCs w:val="21"/>
        </w:rPr>
      </w:pPr>
      <w:r>
        <w:rPr>
          <w:rFonts w:hint="eastAsia" w:ascii="宋体" w:hAnsi="宋体"/>
          <w:sz w:val="21"/>
          <w:szCs w:val="21"/>
        </w:rPr>
        <w:t xml:space="preserve">1、争议解决</w:t>
      </w:r>
      <w:r/>
    </w:p>
    <w:p>
      <w:pPr>
        <w:ind w:right="-159" w:firstLine="420"/>
        <w:spacing w:line="400" w:lineRule="exact"/>
        <w:rPr>
          <w:rFonts w:hint="eastAsia" w:ascii="宋体" w:hAnsi="宋体"/>
          <w:sz w:val="21"/>
          <w:szCs w:val="21"/>
        </w:rPr>
      </w:pPr>
      <w:r>
        <w:rPr>
          <w:rFonts w:hint="eastAsia" w:ascii="宋体" w:hAnsi="宋体"/>
          <w:sz w:val="21"/>
          <w:szCs w:val="21"/>
        </w:rPr>
        <w:t xml:space="preserve">甲乙双方因合同发生争议，应在代理机构的主持下进行调解，协商不成，任何一方可以向甲方所在地人民法院起诉。</w:t>
      </w:r>
      <w:r/>
    </w:p>
    <w:p>
      <w:pPr>
        <w:ind w:right="-159" w:firstLine="420"/>
        <w:spacing w:line="400" w:lineRule="exact"/>
        <w:rPr>
          <w:rFonts w:hint="eastAsia" w:ascii="宋体" w:hAnsi="宋体"/>
          <w:sz w:val="21"/>
          <w:szCs w:val="21"/>
        </w:rPr>
      </w:pPr>
      <w:r>
        <w:rPr>
          <w:rFonts w:hint="eastAsia" w:ascii="宋体" w:hAnsi="宋体"/>
          <w:sz w:val="21"/>
          <w:szCs w:val="21"/>
        </w:rPr>
        <w:t xml:space="preserve">2、未尽事宜</w:t>
      </w:r>
      <w:r/>
    </w:p>
    <w:p>
      <w:pPr>
        <w:ind w:firstLine="425"/>
        <w:jc w:val="both"/>
        <w:spacing w:line="360" w:lineRule="auto"/>
        <w:rPr>
          <w:sz w:val="21"/>
          <w:szCs w:val="21"/>
        </w:rPr>
      </w:pPr>
      <w:r>
        <w:rPr>
          <w:rFonts w:hint="eastAsia"/>
          <w:sz w:val="21"/>
          <w:szCs w:val="21"/>
        </w:rPr>
        <w:t xml:space="preserve">本合同未尽事宜应按有关法律法规的规定执行。</w:t>
      </w:r>
      <w:r/>
    </w:p>
    <w:p>
      <w:pPr>
        <w:ind w:right="-159" w:firstLine="420"/>
        <w:spacing w:line="400" w:lineRule="exact"/>
        <w:rPr>
          <w:rFonts w:hint="eastAsia" w:ascii="宋体" w:hAnsi="宋体"/>
          <w:sz w:val="21"/>
          <w:szCs w:val="21"/>
        </w:rPr>
      </w:pPr>
      <w:r>
        <w:rPr>
          <w:rFonts w:hint="eastAsia" w:ascii="宋体" w:hAnsi="宋体"/>
          <w:sz w:val="21"/>
          <w:szCs w:val="21"/>
        </w:rPr>
      </w:r>
      <w:r/>
    </w:p>
    <w:p>
      <w:pPr>
        <w:jc w:val="center"/>
        <w:spacing w:line="400" w:lineRule="exact"/>
        <w:rPr>
          <w:rFonts w:hint="eastAsia" w:ascii="宋体" w:hAnsi="宋体"/>
          <w:b/>
          <w:bCs/>
          <w:sz w:val="30"/>
          <w:szCs w:val="30"/>
        </w:rPr>
      </w:pPr>
      <w:r>
        <w:rPr>
          <w:rFonts w:hint="eastAsia" w:ascii="宋体" w:hAnsi="宋体"/>
          <w:b/>
          <w:bCs/>
          <w:sz w:val="30"/>
          <w:szCs w:val="30"/>
        </w:rPr>
      </w:r>
      <w:r/>
    </w:p>
    <w:p>
      <w:pPr>
        <w:jc w:val="center"/>
        <w:spacing w:line="400" w:lineRule="exact"/>
        <w:rPr>
          <w:rFonts w:hint="eastAsia" w:ascii="宋体" w:hAnsi="宋体"/>
          <w:b/>
          <w:bCs/>
          <w:sz w:val="30"/>
          <w:szCs w:val="30"/>
        </w:rPr>
      </w:pPr>
      <w:r>
        <w:rPr>
          <w:rFonts w:hint="eastAsia" w:ascii="宋体" w:hAnsi="宋体"/>
          <w:b/>
          <w:bCs/>
          <w:sz w:val="30"/>
          <w:szCs w:val="30"/>
        </w:rPr>
      </w:r>
      <w:r/>
    </w:p>
    <w:p>
      <w:pPr>
        <w:jc w:val="center"/>
        <w:spacing w:line="400" w:lineRule="exact"/>
        <w:rPr>
          <w:rFonts w:hint="eastAsia" w:ascii="宋体" w:hAnsi="宋体"/>
          <w:b/>
          <w:bCs/>
          <w:sz w:val="30"/>
          <w:szCs w:val="30"/>
        </w:rPr>
      </w:pPr>
      <w:r>
        <w:rPr>
          <w:rFonts w:hint="eastAsia" w:ascii="宋体" w:hAnsi="宋体"/>
          <w:b/>
          <w:bCs/>
          <w:sz w:val="30"/>
          <w:szCs w:val="30"/>
        </w:rPr>
      </w:r>
      <w:r/>
    </w:p>
    <w:p>
      <w:pPr>
        <w:jc w:val="center"/>
        <w:spacing w:line="400" w:lineRule="exact"/>
        <w:rPr>
          <w:rFonts w:hint="eastAsia" w:ascii="宋体" w:hAnsi="宋体"/>
          <w:b/>
          <w:bCs/>
          <w:sz w:val="30"/>
          <w:szCs w:val="30"/>
        </w:rPr>
      </w:pPr>
      <w:r>
        <w:rPr>
          <w:rFonts w:hint="eastAsia" w:ascii="宋体" w:hAnsi="宋体"/>
          <w:b/>
          <w:bCs/>
          <w:sz w:val="30"/>
          <w:szCs w:val="30"/>
        </w:rPr>
      </w:r>
      <w:r/>
    </w:p>
    <w:p>
      <w:pPr>
        <w:jc w:val="center"/>
        <w:spacing w:line="400" w:lineRule="exact"/>
        <w:rPr>
          <w:rFonts w:ascii="宋体" w:hAnsi="宋体"/>
          <w:b/>
          <w:bCs/>
          <w:sz w:val="30"/>
          <w:szCs w:val="30"/>
          <w:lang w:val="zh-CN"/>
        </w:rPr>
      </w:pPr>
      <w:r>
        <w:rPr>
          <w:rFonts w:hint="eastAsia" w:ascii="宋体" w:hAnsi="宋体"/>
          <w:b/>
          <w:bCs/>
          <w:sz w:val="30"/>
          <w:szCs w:val="30"/>
        </w:rPr>
        <w:t xml:space="preserve">第六</w:t>
      </w:r>
      <w:r>
        <w:rPr>
          <w:rFonts w:ascii="宋体" w:hAnsi="宋体"/>
          <w:b/>
          <w:bCs/>
          <w:sz w:val="30"/>
          <w:szCs w:val="30"/>
          <w:lang w:val="zh-CN"/>
        </w:rPr>
        <w:t xml:space="preserve">章</w:t>
      </w:r>
      <w:r>
        <w:rPr>
          <w:rFonts w:ascii="宋体" w:hAnsi="宋体"/>
          <w:b/>
          <w:bCs/>
          <w:sz w:val="30"/>
          <w:szCs w:val="30"/>
        </w:rPr>
        <w:t xml:space="preserve"> </w:t>
      </w:r>
      <w:r>
        <w:rPr>
          <w:rFonts w:ascii="宋体" w:hAnsi="宋体"/>
          <w:b/>
          <w:bCs/>
          <w:sz w:val="30"/>
          <w:szCs w:val="30"/>
          <w:lang w:val="zh-CN"/>
        </w:rPr>
        <w:t xml:space="preserve">合同特殊条款</w:t>
      </w:r>
      <w:r/>
    </w:p>
    <w:p>
      <w:pPr>
        <w:jc w:val="both"/>
        <w:spacing w:line="400" w:lineRule="exact"/>
        <w:rPr>
          <w:rFonts w:ascii="宋体" w:hAnsi="宋体"/>
          <w:sz w:val="21"/>
          <w:szCs w:val="21"/>
        </w:rPr>
      </w:pPr>
      <w:r>
        <w:rPr>
          <w:rFonts w:ascii="宋体" w:hAnsi="宋体"/>
          <w:sz w:val="21"/>
          <w:szCs w:val="21"/>
        </w:rPr>
        <w:t xml:space="preserve">甲方（采购人）：</w:t>
      </w:r>
      <w:r/>
    </w:p>
    <w:p>
      <w:pPr>
        <w:jc w:val="both"/>
        <w:spacing w:line="400" w:lineRule="exact"/>
        <w:rPr>
          <w:rFonts w:ascii="宋体" w:hAnsi="宋体"/>
          <w:sz w:val="21"/>
          <w:szCs w:val="21"/>
        </w:rPr>
      </w:pPr>
      <w:r>
        <w:rPr>
          <w:rFonts w:ascii="宋体" w:hAnsi="宋体"/>
          <w:sz w:val="21"/>
          <w:szCs w:val="21"/>
        </w:rPr>
        <w:t xml:space="preserve">乙方（中标人）：</w:t>
      </w:r>
      <w:r/>
    </w:p>
    <w:p>
      <w:pPr>
        <w:ind w:firstLine="425"/>
        <w:jc w:val="both"/>
        <w:spacing w:line="400" w:lineRule="exact"/>
        <w:rPr>
          <w:rFonts w:ascii="宋体" w:hAnsi="宋体"/>
          <w:sz w:val="21"/>
          <w:szCs w:val="21"/>
        </w:rPr>
      </w:pPr>
      <w:r>
        <w:rPr>
          <w:rFonts w:ascii="宋体" w:hAnsi="宋体"/>
          <w:sz w:val="21"/>
          <w:szCs w:val="21"/>
        </w:rPr>
        <w:t xml:space="preserve">根据</w:t>
      </w:r>
      <w:r>
        <w:rPr>
          <w:rFonts w:hint="eastAsia" w:ascii="宋体" w:hAnsi="宋体"/>
          <w:sz w:val="21"/>
          <w:szCs w:val="21"/>
          <w:lang w:eastAsia="zh-CN"/>
        </w:rPr>
        <w:t xml:space="preserve">采购</w:t>
      </w:r>
      <w:r>
        <w:rPr>
          <w:rFonts w:ascii="宋体" w:hAnsi="宋体"/>
          <w:sz w:val="21"/>
          <w:szCs w:val="21"/>
        </w:rPr>
        <w:t xml:space="preserve">编号</w:t>
      </w:r>
      <w:r>
        <w:rPr>
          <w:rFonts w:hint="eastAsia" w:ascii="宋体" w:hAnsi="宋体"/>
          <w:sz w:val="21"/>
          <w:szCs w:val="21"/>
          <w:lang w:val="en-US" w:eastAsia="zh-CN"/>
        </w:rPr>
        <w:t xml:space="preserve"> </w:t>
      </w:r>
      <w:r>
        <w:rPr>
          <w:rFonts w:ascii="宋体" w:hAnsi="宋体"/>
          <w:sz w:val="21"/>
          <w:szCs w:val="21"/>
          <w:u w:val="single"/>
        </w:rPr>
        <w:t xml:space="preserve">                           </w:t>
      </w:r>
      <w:r>
        <w:rPr>
          <w:rFonts w:ascii="宋体" w:hAnsi="宋体"/>
          <w:sz w:val="21"/>
          <w:szCs w:val="21"/>
        </w:rPr>
        <w:t xml:space="preserve">号招标文件及乙方中标的投标文件和中标通知书，甲乙双方就此次中标的</w:t>
      </w:r>
      <w:r>
        <w:rPr>
          <w:rFonts w:hint="eastAsia" w:ascii="宋体" w:hAnsi="宋体" w:cs="Times New Roman"/>
          <w:sz w:val="21"/>
          <w:szCs w:val="21"/>
          <w:u w:val="single"/>
          <w:lang w:val="en-US" w:eastAsia="zh-CN"/>
        </w:rPr>
        <w:t xml:space="preserve">全院零星家具采购(含转化院区)</w:t>
      </w:r>
      <w:r>
        <w:rPr>
          <w:rFonts w:ascii="宋体" w:hAnsi="宋体"/>
          <w:sz w:val="21"/>
          <w:szCs w:val="21"/>
        </w:rPr>
        <w:t xml:space="preserve">事宜，签订本合同书。</w:t>
      </w:r>
      <w:r/>
    </w:p>
    <w:p>
      <w:pPr>
        <w:ind w:firstLine="425"/>
        <w:jc w:val="both"/>
        <w:spacing w:line="400" w:lineRule="exact"/>
        <w:rPr>
          <w:rFonts w:ascii="宋体" w:hAnsi="宋体"/>
          <w:sz w:val="21"/>
          <w:szCs w:val="21"/>
        </w:rPr>
        <w:outlineLvl w:val="0"/>
      </w:pPr>
      <w:r>
        <w:rPr>
          <w:rFonts w:ascii="宋体" w:hAnsi="宋体"/>
          <w:sz w:val="21"/>
          <w:szCs w:val="21"/>
        </w:rPr>
        <w:t xml:space="preserve">一、合同内容：</w:t>
      </w:r>
      <w:r/>
    </w:p>
    <w:p>
      <w:pPr>
        <w:ind w:firstLine="425"/>
        <w:jc w:val="both"/>
        <w:spacing w:line="400" w:lineRule="exact"/>
        <w:rPr>
          <w:rFonts w:ascii="宋体" w:hAnsi="宋体"/>
          <w:sz w:val="21"/>
          <w:szCs w:val="21"/>
        </w:rPr>
      </w:pPr>
      <w:r>
        <w:rPr>
          <w:rFonts w:ascii="宋体" w:hAnsi="宋体"/>
          <w:sz w:val="21"/>
          <w:szCs w:val="21"/>
        </w:rPr>
        <w:t xml:space="preserve">1、乙方负责完成甲方的</w:t>
      </w:r>
      <w:r>
        <w:rPr>
          <w:rFonts w:hint="eastAsia" w:ascii="宋体" w:hAnsi="宋体" w:eastAsia="宋体" w:cs="Times New Roman"/>
          <w:sz w:val="21"/>
          <w:szCs w:val="21"/>
          <w:u w:val="single"/>
          <w:lang w:val="en-US" w:eastAsia="zh-CN"/>
        </w:rPr>
        <w:t xml:space="preserve"> </w:t>
      </w:r>
      <w:r>
        <w:rPr>
          <w:rFonts w:hint="eastAsia" w:ascii="宋体" w:hAnsi="宋体" w:cs="Times New Roman"/>
          <w:sz w:val="21"/>
          <w:szCs w:val="21"/>
          <w:u w:val="single"/>
          <w:lang w:val="en-US" w:eastAsia="zh-CN"/>
        </w:rPr>
        <w:t xml:space="preserve">全院零星家具采购(含转化院区)</w:t>
      </w:r>
      <w:r>
        <w:rPr>
          <w:rFonts w:hint="eastAsia" w:ascii="宋体" w:hAnsi="宋体" w:eastAsia="宋体" w:cs="Times New Roman"/>
          <w:sz w:val="21"/>
          <w:szCs w:val="21"/>
          <w:u w:val="single"/>
          <w:lang w:val="en-US" w:eastAsia="zh-CN"/>
        </w:rPr>
        <w:t xml:space="preserve">项目</w:t>
      </w:r>
      <w:r>
        <w:rPr>
          <w:rFonts w:ascii="宋体" w:hAnsi="宋体"/>
          <w:sz w:val="21"/>
          <w:szCs w:val="21"/>
        </w:rPr>
        <w:t xml:space="preserve">，详见《标的物清单》。</w:t>
      </w:r>
      <w:r/>
    </w:p>
    <w:p>
      <w:pPr>
        <w:ind w:firstLine="425"/>
        <w:jc w:val="both"/>
        <w:spacing w:line="400" w:lineRule="exact"/>
        <w:rPr>
          <w:rFonts w:ascii="宋体" w:hAnsi="宋体"/>
          <w:sz w:val="21"/>
          <w:szCs w:val="21"/>
        </w:rPr>
      </w:pPr>
      <w:r>
        <w:rPr>
          <w:rFonts w:ascii="宋体" w:hAnsi="宋体"/>
          <w:sz w:val="21"/>
          <w:szCs w:val="21"/>
        </w:rPr>
        <w:t xml:space="preserve">2、下列文件为本合同不可分割部分：</w:t>
      </w:r>
      <w:r/>
    </w:p>
    <w:p>
      <w:pPr>
        <w:ind w:firstLine="425"/>
        <w:jc w:val="both"/>
        <w:spacing w:line="400" w:lineRule="exact"/>
        <w:rPr>
          <w:rFonts w:ascii="宋体" w:hAnsi="宋体"/>
          <w:sz w:val="21"/>
          <w:szCs w:val="21"/>
        </w:rPr>
      </w:pPr>
      <w:r>
        <w:rPr>
          <w:rFonts w:ascii="宋体" w:hAnsi="宋体"/>
          <w:sz w:val="21"/>
          <w:szCs w:val="21"/>
        </w:rPr>
        <w:t xml:space="preserve">①招标文件；</w:t>
      </w:r>
      <w:r/>
    </w:p>
    <w:p>
      <w:pPr>
        <w:ind w:firstLine="425"/>
        <w:jc w:val="both"/>
        <w:spacing w:line="400" w:lineRule="exact"/>
        <w:rPr>
          <w:rFonts w:ascii="宋体" w:hAnsi="宋体"/>
          <w:sz w:val="21"/>
          <w:szCs w:val="21"/>
        </w:rPr>
      </w:pPr>
      <w:r>
        <w:rPr>
          <w:rFonts w:ascii="宋体" w:hAnsi="宋体"/>
          <w:sz w:val="21"/>
          <w:szCs w:val="21"/>
        </w:rPr>
        <w:t xml:space="preserve">②乙方中标的投标书；</w:t>
      </w:r>
      <w:r/>
    </w:p>
    <w:p>
      <w:pPr>
        <w:ind w:firstLine="425"/>
        <w:jc w:val="both"/>
        <w:spacing w:line="400" w:lineRule="exact"/>
        <w:rPr>
          <w:rFonts w:ascii="宋体" w:hAnsi="宋体"/>
          <w:sz w:val="21"/>
          <w:szCs w:val="21"/>
        </w:rPr>
      </w:pPr>
      <w:r>
        <w:rPr>
          <w:rFonts w:ascii="宋体" w:hAnsi="宋体"/>
          <w:sz w:val="21"/>
          <w:szCs w:val="21"/>
        </w:rPr>
        <w:t xml:space="preserve">③乙方在招投标过程中所作的其它承诺、声明、书面澄清等；</w:t>
      </w:r>
      <w:r/>
    </w:p>
    <w:p>
      <w:pPr>
        <w:ind w:firstLine="425"/>
        <w:jc w:val="both"/>
        <w:spacing w:line="400" w:lineRule="exact"/>
        <w:rPr>
          <w:rFonts w:ascii="宋体" w:hAnsi="宋体"/>
          <w:sz w:val="21"/>
          <w:szCs w:val="21"/>
        </w:rPr>
      </w:pPr>
      <w:r>
        <w:rPr>
          <w:rFonts w:ascii="宋体" w:hAnsi="宋体"/>
          <w:sz w:val="21"/>
          <w:szCs w:val="21"/>
        </w:rPr>
        <w:t xml:space="preserve">④中标通知书。</w:t>
      </w:r>
      <w:r/>
    </w:p>
    <w:p>
      <w:pPr>
        <w:ind w:firstLine="425"/>
        <w:jc w:val="both"/>
        <w:spacing w:line="360" w:lineRule="auto"/>
        <w:rPr>
          <w:sz w:val="21"/>
          <w:szCs w:val="21"/>
        </w:rPr>
        <w:outlineLvl w:val="0"/>
      </w:pPr>
      <w:r>
        <w:rPr>
          <w:rFonts w:hint="eastAsia"/>
          <w:sz w:val="21"/>
          <w:szCs w:val="21"/>
        </w:rPr>
        <w:t xml:space="preserve">二、价格与支付：</w:t>
      </w:r>
      <w:r/>
    </w:p>
    <w:p>
      <w:pPr>
        <w:ind w:firstLine="425"/>
        <w:jc w:val="both"/>
        <w:spacing w:line="360" w:lineRule="auto"/>
        <w:rPr>
          <w:rFonts w:hint="eastAsia"/>
          <w:sz w:val="21"/>
          <w:szCs w:val="21"/>
          <w:lang w:val="en-US" w:eastAsia="zh-CN"/>
        </w:rPr>
      </w:pPr>
      <w:r>
        <w:rPr>
          <w:rFonts w:hint="eastAsia"/>
          <w:sz w:val="21"/>
          <w:szCs w:val="21"/>
        </w:rPr>
        <w:t xml:space="preserve">1、支付价格按合同单价执行，按实结算，包括货物、运输、仓储、售后服务、各种税费等各项应有费用。</w:t>
      </w:r>
      <w:r>
        <w:rPr>
          <w:rFonts w:hint="eastAsia"/>
          <w:sz w:val="21"/>
          <w:szCs w:val="21"/>
          <w:lang w:val="en-US" w:eastAsia="zh-CN"/>
        </w:rPr>
        <w:t xml:space="preserve">货物单价如下：</w:t>
      </w:r>
      <w:r/>
    </w:p>
    <w:p>
      <w:pPr>
        <w:ind w:firstLine="425"/>
        <w:jc w:val="both"/>
        <w:spacing w:line="360" w:lineRule="auto"/>
        <w:rPr>
          <w:rFonts w:hint="eastAsia"/>
          <w:sz w:val="21"/>
          <w:szCs w:val="21"/>
          <w:lang w:val="en-US" w:eastAsia="zh-CN"/>
        </w:rPr>
      </w:pPr>
      <w:r>
        <w:rPr>
          <w:rFonts w:hint="eastAsia"/>
          <w:sz w:val="21"/>
          <w:szCs w:val="21"/>
          <w:lang w:val="en-US" w:eastAsia="zh-CN"/>
        </w:rPr>
      </w:r>
      <w:r/>
    </w:p>
    <w:p>
      <w:pPr>
        <w:ind w:firstLine="425"/>
        <w:jc w:val="both"/>
        <w:spacing w:line="360" w:lineRule="auto"/>
        <w:rPr>
          <w:rFonts w:hint="default"/>
          <w:sz w:val="21"/>
          <w:szCs w:val="21"/>
          <w:lang w:val="en-US" w:eastAsia="zh-CN"/>
        </w:rPr>
      </w:pPr>
      <w:r>
        <w:rPr>
          <w:rFonts w:hint="default"/>
          <w:sz w:val="21"/>
          <w:szCs w:val="21"/>
          <w:lang w:val="en-US" w:eastAsia="zh-CN"/>
        </w:rPr>
      </w:r>
      <w:r/>
    </w:p>
    <w:p>
      <w:pPr>
        <w:ind w:firstLine="425"/>
        <w:jc w:val="both"/>
        <w:spacing w:line="360" w:lineRule="auto"/>
        <w:rPr>
          <w:rFonts w:hint="eastAsia"/>
          <w:sz w:val="21"/>
          <w:szCs w:val="21"/>
        </w:rPr>
      </w:pPr>
      <w:r>
        <w:rPr>
          <w:rFonts w:hint="eastAsia"/>
          <w:sz w:val="21"/>
          <w:szCs w:val="21"/>
        </w:rPr>
        <w:t xml:space="preserve">2、履约保证金：</w:t>
      </w:r>
      <w:r/>
    </w:p>
    <w:p>
      <w:pPr>
        <w:ind w:firstLine="420"/>
        <w:spacing w:line="400" w:lineRule="exact"/>
        <w:rPr>
          <w:rFonts w:hint="eastAsia"/>
          <w:sz w:val="21"/>
        </w:rPr>
      </w:pPr>
      <w:r>
        <w:rPr>
          <w:rFonts w:hint="eastAsia"/>
          <w:sz w:val="21"/>
        </w:rPr>
        <w:t xml:space="preserve">(1)中标人</w:t>
      </w:r>
      <w:r>
        <w:rPr>
          <w:sz w:val="21"/>
        </w:rPr>
        <w:t xml:space="preserve">应在本合同签订</w:t>
      </w:r>
      <w:r>
        <w:rPr>
          <w:rFonts w:hint="eastAsia"/>
          <w:sz w:val="21"/>
        </w:rPr>
        <w:t xml:space="preserve">前</w:t>
      </w:r>
      <w:r>
        <w:rPr>
          <w:sz w:val="21"/>
        </w:rPr>
        <w:t xml:space="preserve">，</w:t>
      </w:r>
      <w:r>
        <w:rPr>
          <w:rFonts w:hint="eastAsia"/>
          <w:sz w:val="21"/>
        </w:rPr>
        <w:t xml:space="preserve">向甲方缴纳</w:t>
      </w:r>
      <w:r>
        <w:rPr>
          <w:rFonts w:hint="eastAsia"/>
          <w:sz w:val="21"/>
          <w:lang w:val="en-US" w:eastAsia="zh-CN"/>
        </w:rPr>
        <w:t xml:space="preserve">10</w:t>
      </w:r>
      <w:r>
        <w:rPr>
          <w:rFonts w:hint="eastAsia"/>
          <w:sz w:val="21"/>
        </w:rPr>
        <w:t xml:space="preserve">0000元作为</w:t>
      </w:r>
      <w:r>
        <w:rPr>
          <w:sz w:val="21"/>
        </w:rPr>
        <w:t xml:space="preserve">履约保证金</w:t>
      </w:r>
      <w:r>
        <w:rPr>
          <w:rFonts w:hint="eastAsia"/>
          <w:sz w:val="21"/>
        </w:rPr>
        <w:t xml:space="preserve">。</w:t>
      </w:r>
      <w:r/>
    </w:p>
    <w:p>
      <w:pPr>
        <w:ind w:firstLine="425"/>
        <w:jc w:val="both"/>
        <w:spacing w:line="360" w:lineRule="auto"/>
        <w:rPr>
          <w:rFonts w:hint="eastAsia"/>
          <w:sz w:val="21"/>
          <w:szCs w:val="21"/>
        </w:rPr>
      </w:pPr>
      <w:r>
        <w:rPr>
          <w:rFonts w:hint="eastAsia"/>
          <w:sz w:val="21"/>
        </w:rPr>
        <w:t xml:space="preserve">(2)</w:t>
      </w:r>
      <w:r>
        <w:rPr>
          <w:sz w:val="21"/>
        </w:rPr>
        <w:t xml:space="preserve">如果中标人未能履行合同规定的任何义务，</w:t>
      </w:r>
      <w:r>
        <w:rPr>
          <w:rFonts w:hint="eastAsia"/>
          <w:sz w:val="21"/>
        </w:rPr>
        <w:t xml:space="preserve">招标人</w:t>
      </w:r>
      <w:r>
        <w:rPr>
          <w:sz w:val="21"/>
        </w:rPr>
        <w:t xml:space="preserve">有权从履约保证金中取得补偿，履约保证金不足的，中标人需补足。</w:t>
      </w:r>
      <w:r>
        <w:rPr>
          <w:sz w:val="21"/>
        </w:rPr>
        <w:br/>
      </w:r>
      <w:r>
        <w:rPr>
          <w:rFonts w:hint="eastAsia"/>
          <w:sz w:val="21"/>
        </w:rPr>
        <w:t xml:space="preserve">    (3)</w:t>
      </w:r>
      <w:r>
        <w:rPr>
          <w:sz w:val="21"/>
        </w:rPr>
        <w:t xml:space="preserve">履约保证金（无息）将在</w:t>
      </w:r>
      <w:r>
        <w:rPr>
          <w:rFonts w:hint="eastAsia"/>
          <w:sz w:val="21"/>
        </w:rPr>
        <w:t xml:space="preserve">供货周期结束后</w:t>
      </w:r>
      <w:r>
        <w:rPr>
          <w:sz w:val="21"/>
        </w:rPr>
        <w:t xml:space="preserve">由</w:t>
      </w:r>
      <w:r>
        <w:rPr>
          <w:rFonts w:hint="eastAsia"/>
          <w:sz w:val="21"/>
        </w:rPr>
        <w:t xml:space="preserve">甲方</w:t>
      </w:r>
      <w:r>
        <w:rPr>
          <w:sz w:val="21"/>
        </w:rPr>
        <w:t xml:space="preserve">全额退回</w:t>
      </w:r>
      <w:r>
        <w:rPr>
          <w:rFonts w:hint="eastAsia"/>
          <w:sz w:val="21"/>
        </w:rPr>
        <w:t xml:space="preserve">。</w:t>
      </w:r>
      <w:r/>
    </w:p>
    <w:p>
      <w:pPr>
        <w:ind w:firstLine="425"/>
        <w:jc w:val="both"/>
        <w:spacing w:line="360" w:lineRule="auto"/>
        <w:rPr>
          <w:sz w:val="21"/>
          <w:szCs w:val="21"/>
        </w:rPr>
      </w:pPr>
      <w:r>
        <w:rPr>
          <w:rFonts w:hint="eastAsia"/>
          <w:sz w:val="21"/>
          <w:szCs w:val="21"/>
        </w:rPr>
        <w:t xml:space="preserve">3、付款步骤：</w:t>
      </w:r>
      <w:r/>
    </w:p>
    <w:p>
      <w:pPr>
        <w:ind w:firstLine="425"/>
        <w:jc w:val="both"/>
        <w:spacing w:line="360" w:lineRule="auto"/>
        <w:rPr>
          <w:rFonts w:hint="eastAsia" w:eastAsia="宋体"/>
          <w:sz w:val="21"/>
          <w:szCs w:val="21"/>
          <w:lang w:eastAsia="zh-CN"/>
        </w:rPr>
      </w:pPr>
      <w:r>
        <w:rPr>
          <w:rFonts w:hint="eastAsia" w:ascii="宋体" w:hAnsi="宋体"/>
          <w:sz w:val="21"/>
          <w:szCs w:val="21"/>
        </w:rPr>
        <w:t xml:space="preserve">按甲方要求分期分批送货，货物到达甲方指定地点，经甲方验收合格，审计处审计后按实际使用数量及中标单价进行结算，当季度款项在下季度首月25日前由甲方向乙方一次性付清（按季结算）</w:t>
      </w:r>
      <w:r>
        <w:rPr>
          <w:rFonts w:hint="eastAsia" w:ascii="宋体" w:hAnsi="宋体"/>
          <w:sz w:val="21"/>
          <w:szCs w:val="21"/>
          <w:lang w:eastAsia="zh-CN"/>
        </w:rPr>
        <w:t xml:space="preserve">。</w:t>
      </w:r>
      <w:r/>
    </w:p>
    <w:p>
      <w:pPr>
        <w:ind w:firstLine="425"/>
        <w:jc w:val="both"/>
        <w:spacing w:line="360" w:lineRule="auto"/>
        <w:rPr>
          <w:sz w:val="21"/>
        </w:rPr>
      </w:pPr>
      <w:r>
        <w:rPr>
          <w:rFonts w:hint="eastAsia"/>
          <w:sz w:val="21"/>
        </w:rPr>
        <w:t xml:space="preserve">4、付款方式：银行汇票或</w:t>
      </w:r>
      <w:r>
        <w:rPr>
          <w:rFonts w:hint="eastAsia"/>
          <w:sz w:val="21"/>
          <w:lang w:eastAsia="zh-CN"/>
        </w:rPr>
        <w:t xml:space="preserve">转账支票</w:t>
      </w:r>
      <w:r>
        <w:rPr>
          <w:rFonts w:hint="eastAsia"/>
          <w:sz w:val="21"/>
        </w:rPr>
        <w:t xml:space="preserve">。</w:t>
      </w:r>
      <w:r/>
    </w:p>
    <w:p>
      <w:pPr>
        <w:ind w:firstLine="405"/>
        <w:spacing w:line="420" w:lineRule="exact"/>
        <w:tabs>
          <w:tab w:val="left" w:pos="0" w:leader="none"/>
        </w:tabs>
        <w:rPr>
          <w:rFonts w:hint="eastAsia"/>
          <w:sz w:val="21"/>
          <w:szCs w:val="21"/>
        </w:rPr>
      </w:pPr>
      <w:r>
        <w:rPr>
          <w:rFonts w:hint="eastAsia"/>
          <w:sz w:val="21"/>
          <w:szCs w:val="21"/>
        </w:rPr>
        <w:t xml:space="preserve">三、质量与验收：</w:t>
      </w:r>
      <w:r/>
    </w:p>
    <w:p>
      <w:pPr>
        <w:ind w:firstLine="425"/>
        <w:jc w:val="both"/>
        <w:spacing w:line="480" w:lineRule="exact"/>
        <w:rPr>
          <w:sz w:val="21"/>
        </w:rPr>
      </w:pPr>
      <w:r>
        <w:rPr>
          <w:sz w:val="21"/>
        </w:rPr>
        <w:t xml:space="preserve">1、乙方交货时，甲方应根据合同内容组织验收，并作详细记录。</w:t>
      </w:r>
      <w:r/>
    </w:p>
    <w:p>
      <w:pPr>
        <w:ind w:firstLine="425"/>
        <w:jc w:val="both"/>
        <w:spacing w:line="480" w:lineRule="exact"/>
        <w:rPr>
          <w:sz w:val="21"/>
        </w:rPr>
      </w:pPr>
      <w:r>
        <w:rPr>
          <w:sz w:val="21"/>
        </w:rPr>
        <w:t xml:space="preserve">2、验收后甲方应出具《采购合同履行验收报告》，该报告应由甲乙双方及代理机构签字、盖章。</w:t>
      </w:r>
      <w:r/>
    </w:p>
    <w:p>
      <w:pPr>
        <w:ind w:firstLine="425"/>
        <w:jc w:val="both"/>
        <w:spacing w:line="400" w:lineRule="exact"/>
        <w:rPr>
          <w:rFonts w:ascii="宋体" w:hAnsi="宋体"/>
          <w:sz w:val="21"/>
          <w:szCs w:val="21"/>
        </w:rPr>
        <w:outlineLvl w:val="0"/>
      </w:pPr>
      <w:r>
        <w:rPr>
          <w:rFonts w:ascii="宋体" w:hAnsi="宋体"/>
          <w:sz w:val="21"/>
          <w:szCs w:val="21"/>
        </w:rPr>
        <w:t xml:space="preserve">四、售后服务：</w:t>
      </w:r>
      <w:r/>
    </w:p>
    <w:p>
      <w:pPr>
        <w:ind w:firstLine="425"/>
        <w:jc w:val="both"/>
        <w:spacing w:line="400" w:lineRule="exact"/>
        <w:rPr>
          <w:rFonts w:ascii="宋体" w:hAnsi="宋体"/>
          <w:sz w:val="21"/>
          <w:szCs w:val="21"/>
        </w:rPr>
      </w:pPr>
      <w:r>
        <w:rPr>
          <w:rFonts w:ascii="宋体" w:hAnsi="宋体"/>
          <w:sz w:val="21"/>
          <w:szCs w:val="21"/>
        </w:rPr>
        <w:t xml:space="preserve">1、质保期为       年；</w:t>
      </w:r>
      <w:r/>
    </w:p>
    <w:p>
      <w:pPr>
        <w:ind w:firstLine="425"/>
        <w:jc w:val="both"/>
        <w:spacing w:line="400" w:lineRule="exact"/>
        <w:rPr>
          <w:rFonts w:ascii="宋体" w:hAnsi="宋体"/>
          <w:sz w:val="21"/>
          <w:szCs w:val="21"/>
        </w:rPr>
      </w:pPr>
      <w:r>
        <w:rPr>
          <w:rFonts w:ascii="宋体" w:hAnsi="宋体"/>
          <w:sz w:val="21"/>
          <w:szCs w:val="21"/>
        </w:rPr>
        <w:t xml:space="preserve">2、按照招标文件和乙方在投标书中承诺的服务执行。</w:t>
      </w:r>
      <w:r/>
    </w:p>
    <w:p>
      <w:pPr>
        <w:pStyle w:val="757"/>
        <w:ind w:firstLine="420"/>
        <w:spacing w:line="400" w:lineRule="exact"/>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 xml:space="preserve">五、</w:t>
      </w:r>
      <w:r>
        <w:rPr>
          <w:rFonts w:hint="eastAsia" w:cs="Times New Roman"/>
          <w:sz w:val="21"/>
          <w:szCs w:val="21"/>
          <w:lang w:val="en-US" w:eastAsia="zh-CN"/>
        </w:rPr>
        <w:t xml:space="preserve">本</w:t>
      </w:r>
      <w:r>
        <w:rPr>
          <w:rFonts w:hint="eastAsia" w:ascii="Times New Roman" w:hAnsi="Times New Roman" w:eastAsia="宋体" w:cs="Times New Roman"/>
          <w:sz w:val="21"/>
          <w:szCs w:val="21"/>
        </w:rPr>
        <w:t xml:space="preserve">合同履行期限：</w:t>
      </w:r>
      <w:r>
        <w:rPr>
          <w:rFonts w:hint="eastAsia" w:ascii="宋体" w:hAnsi="宋体" w:cs="宋体"/>
          <w:sz w:val="21"/>
          <w:szCs w:val="21"/>
          <w:lang w:val="en-US" w:eastAsia="zh-CN"/>
        </w:rPr>
        <w:t xml:space="preserve">合同签订之日起至合同累计金额至395.00万</w:t>
      </w:r>
      <w:r/>
    </w:p>
    <w:p>
      <w:pPr>
        <w:ind w:firstLine="425"/>
        <w:jc w:val="both"/>
        <w:spacing w:line="400" w:lineRule="exact"/>
        <w:rPr>
          <w:rFonts w:ascii="宋体" w:hAnsi="宋体"/>
          <w:sz w:val="21"/>
          <w:szCs w:val="21"/>
        </w:rPr>
      </w:pPr>
      <w:r>
        <w:rPr>
          <w:rFonts w:hint="eastAsia" w:ascii="宋体" w:hAnsi="宋体"/>
          <w:sz w:val="21"/>
          <w:szCs w:val="21"/>
        </w:rPr>
        <w:t xml:space="preserve">六、交货要求：</w:t>
      </w:r>
      <w:r/>
    </w:p>
    <w:p>
      <w:pPr>
        <w:ind w:firstLine="420"/>
        <w:spacing w:line="360" w:lineRule="auto"/>
        <w:rPr>
          <w:rFonts w:hint="eastAsia"/>
          <w:sz w:val="21"/>
          <w:szCs w:val="21"/>
        </w:rPr>
      </w:pPr>
      <w:r>
        <w:rPr>
          <w:rFonts w:hint="eastAsia"/>
          <w:sz w:val="21"/>
          <w:szCs w:val="21"/>
        </w:rPr>
        <w:t xml:space="preserve">1、交货时间：按甲方要求分期分批送货，在收到甲方通知后1天内送货到位;应急采购的在收到通知后3小时送货到位，否则视为违约，甲方有权随时终止合同。.</w:t>
      </w:r>
      <w:r/>
    </w:p>
    <w:p>
      <w:pPr>
        <w:ind w:firstLine="420"/>
        <w:spacing w:line="360" w:lineRule="auto"/>
        <w:rPr>
          <w:rFonts w:hint="eastAsia"/>
          <w:sz w:val="21"/>
          <w:szCs w:val="21"/>
        </w:rPr>
        <w:outlineLvl w:val="0"/>
      </w:pPr>
      <w:r>
        <w:rPr>
          <w:rFonts w:hint="eastAsia"/>
          <w:sz w:val="21"/>
          <w:szCs w:val="21"/>
        </w:rPr>
        <w:t xml:space="preserve">2、交货地点：由乙方负责办理运输将标的物送到甲方所在地苏州大学附属第一医院指</w:t>
      </w:r>
      <w:r/>
    </w:p>
    <w:p>
      <w:pPr>
        <w:spacing w:line="360" w:lineRule="auto"/>
        <w:rPr>
          <w:sz w:val="21"/>
          <w:szCs w:val="21"/>
        </w:rPr>
        <w:outlineLvl w:val="0"/>
      </w:pPr>
      <w:r>
        <w:rPr>
          <w:rFonts w:hint="eastAsia"/>
          <w:sz w:val="21"/>
          <w:szCs w:val="21"/>
        </w:rPr>
        <w:t xml:space="preserve">定地点。</w:t>
      </w:r>
      <w:r/>
    </w:p>
    <w:p>
      <w:pPr>
        <w:pStyle w:val="798"/>
        <w:numPr>
          <w:ilvl w:val="0"/>
          <w:numId w:val="5"/>
        </w:numPr>
        <w:ind w:firstLine="420"/>
        <w:rPr>
          <w:rFonts w:hint="eastAsia"/>
          <w:sz w:val="21"/>
          <w:szCs w:val="21"/>
        </w:rPr>
      </w:pPr>
      <w:r>
        <w:rPr>
          <w:rFonts w:hint="eastAsia"/>
          <w:sz w:val="21"/>
          <w:szCs w:val="21"/>
        </w:rPr>
        <w:t xml:space="preserve">乙方所交货物品种、规格、质量不符合合同规定的，如果甲方同意使用，应当按质论价；如果甲方不同意或不能使用的，由乙方负责按甲方要求包换、包修、包退，并承担修理、调换或退货而支付的实际费用。乙方不能修理或者不能调换的，按不能交货处理。</w:t>
      </w:r>
      <w:r/>
    </w:p>
    <w:p>
      <w:pPr>
        <w:ind w:firstLine="425"/>
        <w:jc w:val="both"/>
        <w:spacing w:line="400" w:lineRule="exact"/>
        <w:rPr>
          <w:rFonts w:ascii="宋体" w:hAnsi="宋体"/>
          <w:sz w:val="21"/>
          <w:szCs w:val="21"/>
        </w:rPr>
      </w:pPr>
      <w:r>
        <w:rPr>
          <w:rFonts w:hint="eastAsia" w:ascii="宋体" w:hAnsi="宋体"/>
          <w:sz w:val="21"/>
          <w:szCs w:val="21"/>
          <w:lang w:val="en-US" w:eastAsia="zh-CN"/>
        </w:rPr>
        <w:t xml:space="preserve">七</w:t>
      </w:r>
      <w:r>
        <w:rPr>
          <w:rFonts w:ascii="宋体" w:hAnsi="宋体"/>
          <w:sz w:val="21"/>
          <w:szCs w:val="21"/>
        </w:rPr>
        <w:t xml:space="preserve">、合同生效及</w:t>
      </w:r>
      <w:r>
        <w:rPr>
          <w:rFonts w:hint="eastAsia" w:ascii="宋体" w:hAnsi="宋体"/>
          <w:sz w:val="21"/>
          <w:szCs w:val="21"/>
        </w:rPr>
        <w:t xml:space="preserve">份数</w:t>
      </w:r>
      <w:r>
        <w:rPr>
          <w:rFonts w:ascii="宋体" w:hAnsi="宋体"/>
          <w:sz w:val="21"/>
          <w:szCs w:val="21"/>
        </w:rPr>
        <w:t xml:space="preserve">：</w:t>
      </w:r>
      <w:r/>
    </w:p>
    <w:p>
      <w:pPr>
        <w:ind w:right="-159" w:firstLine="420"/>
        <w:spacing w:line="400" w:lineRule="exact"/>
        <w:rPr>
          <w:rFonts w:ascii="宋体" w:hAnsi="宋体"/>
          <w:sz w:val="21"/>
          <w:szCs w:val="21"/>
        </w:rPr>
      </w:pPr>
      <w:r>
        <w:rPr>
          <w:rFonts w:ascii="宋体" w:hAnsi="宋体"/>
          <w:sz w:val="21"/>
          <w:szCs w:val="21"/>
        </w:rPr>
        <w:t xml:space="preserve">1、</w:t>
      </w:r>
      <w:r>
        <w:rPr>
          <w:rFonts w:hint="eastAsia" w:ascii="宋体" w:hAnsi="宋体"/>
          <w:sz w:val="21"/>
          <w:szCs w:val="21"/>
          <w:lang w:eastAsia="zh-CN"/>
        </w:rPr>
        <w:t xml:space="preserve">本</w:t>
      </w:r>
      <w:r>
        <w:rPr>
          <w:rFonts w:ascii="宋体" w:hAnsi="宋体"/>
          <w:sz w:val="21"/>
          <w:szCs w:val="21"/>
        </w:rPr>
        <w:t xml:space="preserve">合同经双方签字盖章后生效。</w:t>
      </w:r>
      <w:r/>
    </w:p>
    <w:p>
      <w:pPr>
        <w:ind w:firstLine="425"/>
        <w:jc w:val="both"/>
        <w:spacing w:line="400" w:lineRule="exact"/>
        <w:rPr>
          <w:rFonts w:ascii="宋体" w:hAnsi="宋体"/>
          <w:sz w:val="21"/>
          <w:szCs w:val="21"/>
        </w:rPr>
      </w:pPr>
      <w:r>
        <w:rPr>
          <w:rFonts w:ascii="宋体" w:hAnsi="宋体"/>
          <w:sz w:val="21"/>
          <w:szCs w:val="21"/>
        </w:rPr>
        <w:t xml:space="preserve">2、</w:t>
      </w:r>
      <w:r>
        <w:rPr>
          <w:rFonts w:hint="eastAsia"/>
          <w:sz w:val="21"/>
          <w:szCs w:val="21"/>
        </w:rPr>
        <w:t xml:space="preserve">本合同一式五份，甲方三分，乙方一分，招标代理机构一份。</w:t>
      </w:r>
      <w:r/>
    </w:p>
    <w:p>
      <w:pPr>
        <w:ind w:firstLine="425"/>
        <w:jc w:val="both"/>
        <w:spacing w:line="360" w:lineRule="auto"/>
        <w:rPr>
          <w:rFonts w:hint="eastAsia"/>
          <w:sz w:val="21"/>
          <w:szCs w:val="21"/>
        </w:rPr>
      </w:pPr>
      <w:r>
        <w:rPr>
          <w:rFonts w:hint="eastAsia"/>
          <w:sz w:val="21"/>
          <w:szCs w:val="21"/>
          <w:lang w:val="en-US" w:eastAsia="zh-CN"/>
        </w:rPr>
        <w:t xml:space="preserve">八、</w:t>
      </w:r>
      <w:r>
        <w:rPr>
          <w:rFonts w:hint="eastAsia"/>
          <w:sz w:val="21"/>
          <w:szCs w:val="21"/>
        </w:rPr>
        <w:t xml:space="preserve">合同在执行过程中出现的未尽事宜，双方在不违背本合同和招标文件的原则下协商解决，协商结果以书面形式盖章记录在案，作为本合同的附件，与本合同具有同等效力，但需递交招标代理机构备存。</w:t>
      </w:r>
      <w:r/>
    </w:p>
    <w:p>
      <w:pPr>
        <w:ind w:firstLine="425"/>
        <w:jc w:val="both"/>
        <w:spacing w:line="400" w:lineRule="exact"/>
        <w:rPr>
          <w:rFonts w:hint="eastAsia" w:ascii="宋体" w:hAnsi="宋体" w:eastAsia="宋体"/>
          <w:sz w:val="21"/>
          <w:szCs w:val="21"/>
          <w:lang w:val="en-US" w:eastAsia="zh-CN"/>
        </w:rPr>
      </w:pPr>
      <w:r>
        <w:rPr>
          <w:rFonts w:hint="eastAsia" w:ascii="宋体" w:hAnsi="宋体" w:eastAsia="宋体"/>
          <w:sz w:val="21"/>
          <w:szCs w:val="21"/>
          <w:lang w:val="en-US" w:eastAsia="zh-CN"/>
        </w:rPr>
      </w:r>
      <w:r/>
    </w:p>
    <w:p>
      <w:pPr>
        <w:ind w:firstLine="425"/>
        <w:jc w:val="both"/>
        <w:spacing w:line="400" w:lineRule="exact"/>
        <w:rPr>
          <w:rFonts w:ascii="宋体" w:hAnsi="宋体"/>
          <w:sz w:val="21"/>
          <w:szCs w:val="21"/>
        </w:rPr>
      </w:pPr>
      <w:r>
        <w:rPr>
          <w:rFonts w:ascii="宋体" w:hAnsi="宋体"/>
          <w:sz w:val="21"/>
          <w:szCs w:val="21"/>
        </w:rPr>
      </w:r>
      <w:r/>
    </w:p>
    <w:p>
      <w:pPr>
        <w:jc w:val="center"/>
        <w:spacing w:line="400" w:lineRule="exact"/>
        <w:rPr>
          <w:rFonts w:ascii="宋体" w:hAnsi="宋体"/>
          <w:b/>
          <w:bCs/>
          <w:sz w:val="32"/>
          <w:szCs w:val="32"/>
        </w:rPr>
      </w:pPr>
      <w:r>
        <w:rPr>
          <w:rFonts w:ascii="宋体" w:hAnsi="宋体"/>
          <w:b/>
          <w:bCs/>
          <w:sz w:val="21"/>
          <w:szCs w:val="21"/>
          <w:lang w:val="zh-CN"/>
        </w:rPr>
        <w:br w:type="page" w:clear="all"/>
      </w:r>
      <w:r>
        <w:rPr>
          <w:rFonts w:ascii="宋体" w:hAnsi="宋体"/>
          <w:b/>
          <w:bCs/>
          <w:sz w:val="32"/>
          <w:szCs w:val="32"/>
          <w:lang w:val="zh-CN"/>
        </w:rPr>
        <w:t xml:space="preserve">第</w:t>
      </w:r>
      <w:r>
        <w:rPr>
          <w:rFonts w:hint="eastAsia" w:ascii="宋体" w:hAnsi="宋体"/>
          <w:b/>
          <w:bCs/>
          <w:sz w:val="32"/>
          <w:szCs w:val="32"/>
        </w:rPr>
        <w:t xml:space="preserve">七</w:t>
      </w:r>
      <w:r>
        <w:rPr>
          <w:rFonts w:ascii="宋体" w:hAnsi="宋体"/>
          <w:b/>
          <w:bCs/>
          <w:sz w:val="32"/>
          <w:szCs w:val="32"/>
          <w:lang w:val="zh-CN"/>
        </w:rPr>
        <w:t xml:space="preserve">章</w:t>
      </w:r>
      <w:r>
        <w:rPr>
          <w:rFonts w:ascii="宋体" w:hAnsi="宋体"/>
          <w:b/>
          <w:bCs/>
          <w:sz w:val="32"/>
          <w:szCs w:val="32"/>
        </w:rPr>
        <w:t xml:space="preserve"> 评标办法及</w:t>
      </w:r>
      <w:r>
        <w:rPr>
          <w:rFonts w:ascii="宋体" w:hAnsi="宋体"/>
          <w:b/>
          <w:bCs/>
          <w:sz w:val="32"/>
          <w:szCs w:val="32"/>
          <w:lang w:val="zh-CN"/>
        </w:rPr>
        <w:t xml:space="preserve">评分标准</w:t>
      </w:r>
      <w:r/>
    </w:p>
    <w:p>
      <w:pPr>
        <w:pStyle w:val="817"/>
        <w:ind w:firstLine="420"/>
        <w:spacing w:line="360" w:lineRule="auto"/>
        <w:rPr>
          <w:rFonts w:hint="eastAsia" w:ascii="宋体" w:hAnsi="宋体" w:eastAsia="宋体" w:cs="宋体"/>
          <w:sz w:val="21"/>
          <w:szCs w:val="21"/>
          <w:highlight w:val="none"/>
        </w:rPr>
      </w:pPr>
      <w:r/>
      <w:bookmarkStart w:id="5" w:name="_Hlk124435630"/>
      <w:r>
        <w:rPr>
          <w:rFonts w:hint="eastAsia" w:ascii="宋体" w:hAnsi="宋体" w:eastAsia="宋体" w:cs="宋体"/>
          <w:sz w:val="21"/>
          <w:szCs w:val="21"/>
          <w:highlight w:val="none"/>
        </w:rPr>
        <w:t xml:space="preserve">一、评标方法：</w:t>
      </w:r>
      <w:r/>
    </w:p>
    <w:p>
      <w:pPr>
        <w:pStyle w:val="817"/>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w:t>
      </w:r>
      <w:r>
        <w:rPr>
          <w:rFonts w:hint="eastAsia" w:hAnsi="宋体" w:eastAsia="宋体" w:cs="宋体"/>
          <w:sz w:val="21"/>
          <w:szCs w:val="21"/>
          <w:highlight w:val="none"/>
          <w:lang w:val="en-US" w:eastAsia="zh-CN"/>
        </w:rPr>
        <w:t xml:space="preserve">40</w:t>
      </w:r>
      <w:r>
        <w:rPr>
          <w:rFonts w:hint="eastAsia" w:ascii="宋体" w:hAnsi="宋体" w:eastAsia="宋体" w:cs="宋体"/>
          <w:sz w:val="21"/>
          <w:szCs w:val="21"/>
          <w:highlight w:val="none"/>
        </w:rPr>
        <w:t xml:space="preserve">%（权重），技术与质量及其它占</w:t>
      </w:r>
      <w:r>
        <w:rPr>
          <w:rFonts w:hint="eastAsia" w:hAnsi="宋体" w:eastAsia="宋体" w:cs="宋体"/>
          <w:sz w:val="21"/>
          <w:szCs w:val="21"/>
          <w:highlight w:val="none"/>
          <w:lang w:val="en-US" w:eastAsia="zh-CN"/>
        </w:rPr>
        <w:t xml:space="preserve">60</w:t>
      </w:r>
      <w:r>
        <w:rPr>
          <w:rFonts w:hint="eastAsia" w:ascii="宋体" w:hAnsi="宋体" w:eastAsia="宋体" w:cs="宋体"/>
          <w:sz w:val="21"/>
          <w:szCs w:val="21"/>
          <w:highlight w:val="none"/>
        </w:rPr>
        <w:t xml:space="preserve">%（权重）。（取小数点后二位）</w:t>
      </w:r>
      <w:r/>
    </w:p>
    <w:p>
      <w:pPr>
        <w:pStyle w:val="817"/>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2、综合评分的主要因素为：价格、技术水平、履约能力、售后服务等，对采购文件的响应程度，以及相应的商务标和技术标比重或者分值等。</w:t>
      </w:r>
      <w:r/>
    </w:p>
    <w:p>
      <w:pPr>
        <w:pStyle w:val="817"/>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w:t>
      </w:r>
      <w:r>
        <w:rPr>
          <w:rFonts w:hint="eastAsia" w:ascii="宋体" w:hAnsi="宋体" w:eastAsia="宋体" w:cs="宋体"/>
          <w:sz w:val="21"/>
          <w:szCs w:val="21"/>
          <w:highlight w:val="none"/>
          <w:lang w:val="en-US" w:eastAsia="zh-CN"/>
        </w:rPr>
        <w:t xml:space="preserve">产品</w:t>
      </w:r>
      <w:r>
        <w:rPr>
          <w:rFonts w:hint="eastAsia" w:ascii="宋体" w:hAnsi="宋体" w:eastAsia="宋体" w:cs="宋体"/>
          <w:sz w:val="21"/>
          <w:szCs w:val="21"/>
          <w:highlight w:val="none"/>
        </w:rPr>
        <w:t xml:space="preserve">品牌相同的，按上述规定处理。</w:t>
      </w:r>
      <w:r/>
    </w:p>
    <w:p>
      <w:pPr>
        <w:pStyle w:val="817"/>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评标时，评标委员会分别对每个有效投标人的投标书（报价除外）进行评价、打分，对评委的评分（除价格分外）进行统计汇总，按算术平均方法计算出每个投标人的得分；报价得分直接计算取得，二者相加为投标人的总得分。（保留小数点后2位）。</w:t>
      </w:r>
      <w:r/>
    </w:p>
    <w:p>
      <w:pPr>
        <w:pStyle w:val="817"/>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评标结果按评审后</w:t>
      </w:r>
      <w:r>
        <w:rPr>
          <w:rFonts w:hint="eastAsia" w:ascii="宋体" w:hAnsi="宋体" w:eastAsia="宋体" w:cs="宋体"/>
          <w:sz w:val="21"/>
          <w:szCs w:val="21"/>
          <w:highlight w:val="none"/>
          <w:lang w:val="en-US" w:eastAsia="zh-CN"/>
        </w:rPr>
        <w:t xml:space="preserve">总</w:t>
      </w:r>
      <w:r>
        <w:rPr>
          <w:rFonts w:hint="eastAsia" w:ascii="宋体" w:hAnsi="宋体" w:eastAsia="宋体" w:cs="宋体"/>
          <w:sz w:val="21"/>
          <w:szCs w:val="21"/>
          <w:highlight w:val="none"/>
        </w:rPr>
        <w:t xml:space="preserve">得分由高到低顺序排列。</w:t>
      </w:r>
      <w:bookmarkStart w:id="6" w:name="_Hlk124435667"/>
      <w:r>
        <w:rPr>
          <w:rFonts w:hint="eastAsia" w:ascii="宋体" w:hAnsi="宋体" w:eastAsia="宋体" w:cs="宋体"/>
          <w:sz w:val="21"/>
          <w:szCs w:val="21"/>
          <w:highlight w:val="none"/>
        </w:rPr>
        <w:t xml:space="preserve">得分相同的，按投标报价由低到高顺序排列。得分且投标报价相同的抽签确定排序。投标文件满足招标文件全部实质性要求，按照评审因素的量化指标评审</w:t>
      </w:r>
      <w:r>
        <w:rPr>
          <w:rFonts w:hint="eastAsia" w:ascii="宋体" w:hAnsi="宋体" w:eastAsia="宋体" w:cs="宋体"/>
          <w:sz w:val="21"/>
          <w:szCs w:val="21"/>
          <w:highlight w:val="none"/>
          <w:lang w:val="en-US" w:eastAsia="zh-CN"/>
        </w:rPr>
        <w:t xml:space="preserve">总</w:t>
      </w:r>
      <w:r>
        <w:rPr>
          <w:rFonts w:hint="eastAsia" w:ascii="宋体" w:hAnsi="宋体" w:eastAsia="宋体" w:cs="宋体"/>
          <w:sz w:val="21"/>
          <w:szCs w:val="21"/>
          <w:highlight w:val="none"/>
        </w:rPr>
        <w:t xml:space="preserve">得分</w:t>
      </w:r>
      <w:r>
        <w:rPr>
          <w:rFonts w:hint="eastAsia" w:ascii="宋体" w:hAnsi="宋体" w:eastAsia="宋体" w:cs="宋体"/>
          <w:sz w:val="21"/>
          <w:szCs w:val="21"/>
          <w:highlight w:val="none"/>
          <w:lang w:val="en-US" w:eastAsia="zh-CN"/>
        </w:rPr>
        <w:t xml:space="preserve">从高到低</w:t>
      </w:r>
      <w:r>
        <w:rPr>
          <w:rFonts w:hint="eastAsia" w:ascii="宋体" w:hAnsi="宋体" w:eastAsia="宋体" w:cs="宋体"/>
          <w:sz w:val="21"/>
          <w:szCs w:val="21"/>
          <w:highlight w:val="none"/>
        </w:rPr>
        <w:t xml:space="preserve">推荐</w:t>
      </w:r>
      <w:r>
        <w:rPr>
          <w:rFonts w:hint="eastAsia" w:ascii="宋体" w:hAnsi="宋体" w:eastAsia="宋体" w:cs="宋体"/>
          <w:sz w:val="21"/>
          <w:szCs w:val="21"/>
          <w:highlight w:val="none"/>
          <w:lang w:val="en-US" w:eastAsia="zh-CN"/>
        </w:rPr>
        <w:t xml:space="preserve">3名</w:t>
      </w:r>
      <w:r>
        <w:rPr>
          <w:rFonts w:hint="eastAsia" w:ascii="宋体" w:hAnsi="宋体" w:eastAsia="宋体" w:cs="宋体"/>
          <w:sz w:val="21"/>
          <w:szCs w:val="21"/>
          <w:highlight w:val="none"/>
        </w:rPr>
        <w:t xml:space="preserve">中标候选人。</w:t>
      </w:r>
      <w:bookmarkEnd w:id="6"/>
      <w:r/>
      <w:r/>
    </w:p>
    <w:p>
      <w:pPr>
        <w:pStyle w:val="817"/>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en-US" w:eastAsia="zh-CN"/>
        </w:rPr>
        <w:t xml:space="preserve">本项目</w:t>
      </w:r>
      <w:r>
        <w:rPr>
          <w:rFonts w:hint="eastAsia" w:ascii="宋体" w:hAnsi="宋体" w:eastAsia="宋体" w:cs="宋体"/>
          <w:sz w:val="21"/>
          <w:szCs w:val="21"/>
          <w:highlight w:val="none"/>
        </w:rPr>
        <w:t xml:space="preserve">采购人已</w:t>
      </w:r>
      <w:r>
        <w:rPr>
          <w:rFonts w:hint="eastAsia" w:ascii="宋体" w:hAnsi="宋体" w:eastAsia="宋体" w:cs="宋体"/>
          <w:sz w:val="21"/>
          <w:szCs w:val="21"/>
          <w:highlight w:val="none"/>
          <w:lang w:val="en-US" w:eastAsia="zh-CN"/>
        </w:rPr>
        <w:t xml:space="preserve">委托</w:t>
      </w:r>
      <w:r>
        <w:rPr>
          <w:rFonts w:hint="eastAsia" w:ascii="宋体" w:hAnsi="宋体" w:eastAsia="宋体" w:cs="宋体"/>
          <w:sz w:val="21"/>
          <w:szCs w:val="21"/>
          <w:highlight w:val="none"/>
        </w:rPr>
        <w:t xml:space="preserve">评标委员会直接确定</w:t>
      </w:r>
      <w:r>
        <w:rPr>
          <w:rFonts w:hint="eastAsia" w:ascii="宋体" w:hAnsi="宋体" w:eastAsia="宋体" w:cs="宋体"/>
          <w:sz w:val="21"/>
          <w:szCs w:val="21"/>
          <w:highlight w:val="none"/>
          <w:lang w:val="en-US" w:eastAsia="zh-CN"/>
        </w:rPr>
        <w:t xml:space="preserve">排名第一的中标候选人为</w:t>
      </w:r>
      <w:r>
        <w:rPr>
          <w:rFonts w:hint="eastAsia" w:ascii="宋体" w:hAnsi="宋体" w:eastAsia="宋体" w:cs="宋体"/>
          <w:sz w:val="21"/>
          <w:szCs w:val="21"/>
          <w:highlight w:val="none"/>
        </w:rPr>
        <w:t xml:space="preserve">中标</w:t>
      </w:r>
      <w:r>
        <w:rPr>
          <w:rFonts w:hint="eastAsia" w:ascii="宋体" w:hAnsi="宋体" w:eastAsia="宋体" w:cs="宋体"/>
          <w:sz w:val="21"/>
          <w:szCs w:val="21"/>
          <w:highlight w:val="none"/>
          <w:lang w:val="en-US" w:eastAsia="zh-CN"/>
        </w:rPr>
        <w:t xml:space="preserve">人</w:t>
      </w:r>
      <w:r>
        <w:rPr>
          <w:rFonts w:hint="eastAsia" w:ascii="宋体" w:hAnsi="宋体" w:eastAsia="宋体" w:cs="宋体"/>
          <w:sz w:val="21"/>
          <w:szCs w:val="21"/>
          <w:highlight w:val="none"/>
        </w:rPr>
        <w:t xml:space="preserve">。</w:t>
      </w:r>
      <w:r/>
    </w:p>
    <w:p>
      <w:pPr>
        <w:pStyle w:val="817"/>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二、政府采购政策执行办法：</w:t>
      </w:r>
      <w:r/>
    </w:p>
    <w:p>
      <w:pPr>
        <w:pStyle w:val="817"/>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1、本次采购的评标方法采用综合评分法，总分值为100分。</w:t>
      </w:r>
      <w:r/>
    </w:p>
    <w:p>
      <w:pPr>
        <w:pStyle w:val="817"/>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2、针对小微型企业的评审加分：</w:t>
      </w:r>
      <w:r/>
    </w:p>
    <w:p>
      <w:pPr>
        <w:pStyle w:val="817"/>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pStyle w:val="817"/>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投标人提供小型或微型企业、残疾人企业和监狱企业制造的货物，其价格在评审时给予20%的扣除，用扣除后的价格参与评审。如扣除后的价格为最低价的，则作为评审基准价，若最后中标，中标价格则以实际投标报价为准。</w:t>
      </w:r>
      <w:r/>
    </w:p>
    <w:p>
      <w:pPr>
        <w:pStyle w:val="817"/>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在本次货物采购项目中，货物由小微企业制造，即货物由小微企业生产且使用该小微企业商号或者注册商标的，可享受价格评审优惠。</w:t>
      </w:r>
      <w:r/>
    </w:p>
    <w:p>
      <w:pPr>
        <w:pStyle w:val="817"/>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投标人提供的货物既有中小企业制造货物，也有大型企业制造货物的，不享受优惠政策。</w:t>
      </w:r>
      <w:r/>
    </w:p>
    <w:p>
      <w:pPr>
        <w:pStyle w:val="817"/>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残疾人企业和监狱企业视同小微企业，享受价格评审优惠政策。</w:t>
      </w:r>
      <w:r/>
    </w:p>
    <w:p>
      <w:pPr>
        <w:pStyle w:val="817"/>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残疾人企业和监狱企业属于小型、微型企业的，不重复享受价格评审优惠政策。</w:t>
      </w:r>
      <w:r/>
    </w:p>
    <w:p>
      <w:pPr>
        <w:pStyle w:val="817"/>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投标人在投标文件中提供《中小企业声明函》；监狱企业</w:t>
      </w:r>
      <w:bookmarkStart w:id="7" w:name="_GoBack"/>
      <w:r/>
      <w:bookmarkEnd w:id="7"/>
      <w:r>
        <w:rPr>
          <w:rFonts w:hint="eastAsia" w:ascii="宋体" w:hAnsi="宋体" w:eastAsia="宋体" w:cs="宋体"/>
          <w:sz w:val="21"/>
          <w:szCs w:val="21"/>
          <w:highlight w:val="none"/>
        </w:rPr>
        <w:t xml:space="preserve">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p>
    <w:p>
      <w:pPr>
        <w:pStyle w:val="817"/>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采购本国产品的支持政策</w:t>
      </w:r>
      <w:r/>
    </w:p>
    <w:p>
      <w:pPr>
        <w:pStyle w:val="817"/>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本项目政府采购活动中既有本国产品又有非本国产品参与竞争的，依法对本国产品给予价格评审优惠，对本国产品的报价给予20%的价格扣除，用扣除后的价格参与评审。</w:t>
      </w:r>
      <w:r/>
    </w:p>
    <w:p>
      <w:pPr>
        <w:pStyle w:val="817"/>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817"/>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供应商需按照招标文件的要求提供《关于符合本国产品标准的声明函》（以下简称《声明函》），如不提供将不享受本国产品价格评审优惠。</w:t>
      </w:r>
      <w:r/>
    </w:p>
    <w:p>
      <w:pPr>
        <w:pStyle w:val="817"/>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供应商需在《声明函》中逐一、准确填写产品名称、厂名、生产厂址三项信息（《声明函》中用</w:t>
      </w:r>
      <w:r>
        <w:rPr>
          <w:rFonts w:hint="eastAsia" w:ascii="宋体" w:hAnsi="宋体" w:eastAsia="宋体" w:cs="宋体"/>
          <w:sz w:val="21"/>
          <w:szCs w:val="21"/>
          <w:highlight w:val="none"/>
          <w:lang w:val="en-US" w:eastAsia="zh-CN"/>
        </w:rPr>
        <w:t xml:space="preserve">横线</w:t>
      </w:r>
      <w:r>
        <w:rPr>
          <w:rFonts w:hint="eastAsia" w:ascii="宋体" w:hAnsi="宋体" w:eastAsia="宋体" w:cs="宋体"/>
          <w:sz w:val="21"/>
          <w:szCs w:val="21"/>
          <w:highlight w:val="none"/>
        </w:rPr>
        <w:t xml:space="preserve">划除的地方无需填写），三项信息中任意一项未填写的视为该项产品不符合本国产品标准，不享受本国产品价格评审优惠。</w:t>
      </w:r>
      <w:r/>
    </w:p>
    <w:p>
      <w:pPr>
        <w:pStyle w:val="817"/>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17"/>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如投标人提供虚假材料，将按“政府采购法”相关规定处理并由政府监管部门给予严肃处理。</w:t>
      </w:r>
      <w:bookmarkEnd w:id="5"/>
      <w:r/>
      <w:r/>
    </w:p>
    <w:p>
      <w:pPr>
        <w:ind w:firstLine="420"/>
        <w:jc w:val="both"/>
        <w:spacing w:line="440" w:lineRule="exact"/>
        <w:widowControl w:val="off"/>
        <w:rPr>
          <w:rFonts w:hint="eastAsia" w:ascii="宋体" w:hAnsi="宋体" w:cs="宋体"/>
          <w:sz w:val="21"/>
          <w:szCs w:val="21"/>
          <w:lang w:bidi="ar"/>
        </w:rPr>
      </w:pPr>
      <w:r>
        <w:rPr>
          <w:rFonts w:hint="eastAsia" w:ascii="宋体" w:hAnsi="宋体" w:cs="宋体"/>
          <w:sz w:val="21"/>
          <w:szCs w:val="21"/>
          <w:lang w:bidi="ar"/>
        </w:rPr>
        <w:t xml:space="preserve">二、综合评分标准：</w:t>
      </w:r>
      <w:r/>
    </w:p>
    <w:p>
      <w:pPr>
        <w:ind w:firstLine="403"/>
        <w:spacing w:line="360" w:lineRule="auto"/>
        <w:tabs>
          <w:tab w:val="left" w:pos="0" w:leader="none"/>
        </w:tabs>
        <w:rPr>
          <w:sz w:val="21"/>
          <w:szCs w:val="21"/>
        </w:rPr>
      </w:pPr>
      <w:r>
        <w:rPr>
          <w:rFonts w:hint="eastAsia"/>
          <w:sz w:val="21"/>
          <w:szCs w:val="21"/>
        </w:rPr>
        <w:t xml:space="preserve">（一）价格（</w:t>
      </w:r>
      <w:r>
        <w:rPr>
          <w:rFonts w:hint="eastAsia"/>
          <w:sz w:val="21"/>
          <w:szCs w:val="21"/>
          <w:lang w:val="en-US" w:eastAsia="zh-CN"/>
        </w:rPr>
        <w:t xml:space="preserve">4</w:t>
      </w:r>
      <w:r>
        <w:rPr>
          <w:rFonts w:hint="eastAsia"/>
          <w:sz w:val="21"/>
          <w:szCs w:val="21"/>
        </w:rPr>
        <w:t xml:space="preserve">0分）</w:t>
      </w:r>
      <w:r/>
    </w:p>
    <w:p>
      <w:pPr>
        <w:pStyle w:val="817"/>
        <w:ind w:firstLine="420"/>
        <w:spacing w:line="360" w:lineRule="auto"/>
        <w:rPr>
          <w:rFonts w:ascii="Times New Roman" w:hAnsi="Times New Roman" w:eastAsia="宋体"/>
          <w:sz w:val="21"/>
          <w:szCs w:val="21"/>
        </w:rPr>
      </w:pPr>
      <w:r>
        <w:rPr>
          <w:rFonts w:hint="eastAsia" w:ascii="Times New Roman" w:hAnsi="Times New Roman" w:eastAsia="宋体"/>
          <w:sz w:val="21"/>
          <w:szCs w:val="21"/>
        </w:rPr>
        <w:t xml:space="preserve">以进入评标程序、实质性响应招标文件要求且报价最低的投标报价为评标基准价（须未超过采购预算价）；其价格分为满分</w:t>
      </w:r>
      <w:r>
        <w:rPr>
          <w:rFonts w:hint="eastAsia" w:ascii="Times New Roman" w:hAnsi="Times New Roman" w:eastAsia="宋体"/>
          <w:sz w:val="21"/>
          <w:szCs w:val="21"/>
          <w:lang w:val="en-US" w:eastAsia="zh-CN"/>
        </w:rPr>
        <w:t xml:space="preserve">4</w:t>
      </w:r>
      <w:r>
        <w:rPr>
          <w:rFonts w:hint="eastAsia" w:ascii="Times New Roman" w:hAnsi="Times New Roman" w:eastAsia="宋体"/>
          <w:sz w:val="21"/>
          <w:szCs w:val="21"/>
        </w:rPr>
        <w:t xml:space="preserve">0分，其他投标人的价格分统一按照下列公式计算：</w:t>
      </w:r>
      <w:r/>
    </w:p>
    <w:p>
      <w:pPr>
        <w:pStyle w:val="817"/>
        <w:ind w:firstLine="420"/>
        <w:spacing w:line="360" w:lineRule="auto"/>
        <w:rPr>
          <w:rFonts w:hint="eastAsia" w:ascii="Times New Roman" w:hAnsi="宋体" w:eastAsia="宋体"/>
          <w:sz w:val="21"/>
        </w:rPr>
      </w:pPr>
      <w:r>
        <w:rPr>
          <w:rFonts w:hint="eastAsia" w:ascii="Times New Roman" w:hAnsi="宋体" w:eastAsia="宋体"/>
          <w:sz w:val="21"/>
        </w:rPr>
        <w:t xml:space="preserve">投标报价得分</w:t>
      </w:r>
      <w:r>
        <w:rPr>
          <w:rFonts w:ascii="Times New Roman" w:hAnsi="宋体" w:eastAsia="宋体"/>
          <w:sz w:val="21"/>
        </w:rPr>
        <w:t xml:space="preserve">=</w:t>
      </w:r>
      <w:r>
        <w:rPr>
          <w:rFonts w:hint="eastAsia" w:ascii="Times New Roman" w:hAnsi="宋体" w:eastAsia="宋体"/>
          <w:sz w:val="21"/>
        </w:rPr>
        <w:t xml:space="preserve">（评标基准价</w:t>
      </w:r>
      <w:r>
        <w:rPr>
          <w:rFonts w:ascii="Times New Roman" w:hAnsi="宋体" w:eastAsia="宋体"/>
          <w:sz w:val="21"/>
        </w:rPr>
        <w:t xml:space="preserve">/</w:t>
      </w:r>
      <w:r>
        <w:rPr>
          <w:rFonts w:hint="eastAsia" w:ascii="Times New Roman" w:hAnsi="宋体" w:eastAsia="宋体"/>
          <w:sz w:val="21"/>
        </w:rPr>
        <w:t xml:space="preserve">投标报价）×价格权值×</w:t>
      </w:r>
      <w:r>
        <w:rPr>
          <w:rFonts w:ascii="Times New Roman" w:hAnsi="宋体" w:eastAsia="宋体"/>
          <w:sz w:val="21"/>
        </w:rPr>
        <w:t xml:space="preserve">100</w:t>
      </w:r>
      <w:r>
        <w:rPr>
          <w:rFonts w:hint="eastAsia" w:ascii="Times New Roman" w:hAnsi="宋体" w:eastAsia="宋体"/>
          <w:sz w:val="21"/>
        </w:rPr>
        <w:t xml:space="preserve">（价格权值为</w:t>
      </w:r>
      <w:r>
        <w:rPr>
          <w:rFonts w:hint="eastAsia" w:ascii="Times New Roman" w:hAnsi="宋体" w:eastAsia="宋体"/>
          <w:sz w:val="21"/>
          <w:lang w:val="en-US" w:eastAsia="zh-CN"/>
        </w:rPr>
        <w:t xml:space="preserve">4</w:t>
      </w:r>
      <w:r>
        <w:rPr>
          <w:rFonts w:hint="eastAsia" w:ascii="Times New Roman" w:hAnsi="宋体" w:eastAsia="宋体"/>
          <w:sz w:val="21"/>
        </w:rPr>
        <w:t xml:space="preserve">0</w:t>
      </w:r>
      <w:r>
        <w:rPr>
          <w:rFonts w:ascii="Times New Roman" w:hAnsi="宋体" w:eastAsia="宋体"/>
          <w:sz w:val="21"/>
        </w:rPr>
        <w:t xml:space="preserve">%</w:t>
      </w:r>
      <w:r>
        <w:rPr>
          <w:rFonts w:hint="eastAsia" w:ascii="Times New Roman" w:hAnsi="宋体" w:eastAsia="宋体"/>
          <w:sz w:val="21"/>
        </w:rPr>
        <w:t xml:space="preserve">）</w:t>
      </w:r>
      <w:r/>
    </w:p>
    <w:p>
      <w:pPr>
        <w:pStyle w:val="817"/>
        <w:ind w:firstLine="420"/>
        <w:spacing w:line="440" w:lineRule="exact"/>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（二）产品及主要材料质量情况比较（</w:t>
      </w:r>
      <w:r>
        <w:rPr>
          <w:rFonts w:hint="eastAsia" w:ascii="Times New Roman" w:hAnsi="Times New Roman" w:eastAsia="宋体"/>
          <w:color w:val="000000"/>
          <w:sz w:val="21"/>
          <w:szCs w:val="21"/>
          <w:lang w:val="en-US" w:eastAsia="zh-CN"/>
        </w:rPr>
        <w:t xml:space="preserve">13</w:t>
      </w:r>
      <w:r>
        <w:rPr>
          <w:rFonts w:hint="eastAsia" w:ascii="Times New Roman" w:hAnsi="Times New Roman" w:eastAsia="宋体"/>
          <w:color w:val="000000"/>
          <w:sz w:val="21"/>
          <w:szCs w:val="21"/>
        </w:rPr>
        <w:t xml:space="preserve">分）：</w:t>
      </w:r>
      <w:r/>
    </w:p>
    <w:p>
      <w:pPr>
        <w:pStyle w:val="817"/>
        <w:ind w:firstLine="420"/>
        <w:spacing w:line="440" w:lineRule="exact"/>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1、部分主要原材料合格的检测报告（</w:t>
      </w:r>
      <w:r>
        <w:rPr>
          <w:rFonts w:hint="eastAsia" w:ascii="Times New Roman" w:hAnsi="Times New Roman" w:eastAsia="宋体"/>
          <w:color w:val="000000"/>
          <w:sz w:val="21"/>
          <w:szCs w:val="21"/>
          <w:lang w:val="en-US" w:eastAsia="zh-CN"/>
        </w:rPr>
        <w:t xml:space="preserve">7</w:t>
      </w:r>
      <w:r>
        <w:rPr>
          <w:rFonts w:hint="eastAsia" w:ascii="Times New Roman" w:hAnsi="Times New Roman" w:eastAsia="宋体"/>
          <w:color w:val="000000"/>
          <w:sz w:val="21"/>
          <w:szCs w:val="21"/>
        </w:rPr>
        <w:t xml:space="preserve">分）：包括（刨花板、封边条、不锈钢管、热熔胶、海绵、西皮、水性涂料），以上相关检测报告必须包含以下数据，检测报告须具备国</w:t>
      </w:r>
      <w:r>
        <w:rPr>
          <w:rFonts w:hint="eastAsia" w:ascii="Times New Roman" w:hAnsi="Times New Roman" w:eastAsia="宋体"/>
          <w:color w:val="000000"/>
          <w:sz w:val="21"/>
          <w:szCs w:val="21"/>
          <w:lang w:eastAsia="zh-CN"/>
        </w:rPr>
        <w:t xml:space="preserve">家</w:t>
      </w:r>
      <w:r>
        <w:rPr>
          <w:rFonts w:hint="eastAsia" w:ascii="Times New Roman" w:hAnsi="Times New Roman" w:eastAsia="宋体"/>
          <w:color w:val="000000"/>
          <w:sz w:val="21"/>
          <w:szCs w:val="21"/>
        </w:rPr>
        <w:t xml:space="preserve">计量认证CMA标识，提供一份得</w:t>
      </w:r>
      <w:r>
        <w:rPr>
          <w:rFonts w:hint="eastAsia" w:ascii="Times New Roman" w:hAnsi="Times New Roman" w:eastAsia="宋体"/>
          <w:color w:val="000000"/>
          <w:sz w:val="21"/>
          <w:szCs w:val="21"/>
          <w:lang w:val="en-US" w:eastAsia="zh-CN"/>
        </w:rPr>
        <w:t xml:space="preserve">1</w:t>
      </w:r>
      <w:r>
        <w:rPr>
          <w:rFonts w:hint="eastAsia" w:ascii="Times New Roman" w:hAnsi="Times New Roman" w:eastAsia="宋体"/>
          <w:color w:val="000000"/>
          <w:sz w:val="21"/>
          <w:szCs w:val="21"/>
        </w:rPr>
        <w:t xml:space="preserve">分，共</w:t>
      </w:r>
      <w:r>
        <w:rPr>
          <w:rFonts w:hint="eastAsia" w:ascii="Times New Roman" w:hAnsi="Times New Roman" w:eastAsia="宋体"/>
          <w:color w:val="000000"/>
          <w:sz w:val="21"/>
          <w:szCs w:val="21"/>
          <w:lang w:val="en-US" w:eastAsia="zh-CN"/>
        </w:rPr>
        <w:t xml:space="preserve">7</w:t>
      </w:r>
      <w:r>
        <w:rPr>
          <w:rFonts w:hint="eastAsia" w:ascii="Times New Roman" w:hAnsi="Times New Roman" w:eastAsia="宋体"/>
          <w:color w:val="000000"/>
          <w:sz w:val="21"/>
          <w:szCs w:val="21"/>
        </w:rPr>
        <w:t xml:space="preserve">分，缺项或检测不合格均不得分，须提供完整检测报告复印件并加盖投标单位公章，否则不得分。</w:t>
      </w:r>
      <w:r/>
    </w:p>
    <w:p>
      <w:pPr>
        <w:pStyle w:val="817"/>
        <w:ind w:firstLine="420"/>
        <w:spacing w:line="440" w:lineRule="exact"/>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1.1刨花板满足或优于GB/T 4897-2015，合格项目包含甲醛释放量、含水率；</w:t>
      </w:r>
      <w:r/>
    </w:p>
    <w:p>
      <w:pPr>
        <w:pStyle w:val="817"/>
        <w:ind w:firstLine="420"/>
        <w:spacing w:line="440" w:lineRule="exact"/>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1.2 封边条满足或优于</w:t>
      </w:r>
      <w:r>
        <w:rPr>
          <w:rFonts w:hint="eastAsia" w:ascii="Times New Roman" w:hAnsi="Times New Roman" w:eastAsia="宋体"/>
          <w:color w:val="000000"/>
          <w:sz w:val="21"/>
          <w:szCs w:val="21"/>
          <w:lang w:eastAsia="zh-CN"/>
        </w:rPr>
        <w:t xml:space="preserve">QB/T 4463-2025</w:t>
      </w:r>
      <w:r>
        <w:rPr>
          <w:rFonts w:hint="eastAsia" w:ascii="Times New Roman" w:hAnsi="Times New Roman" w:eastAsia="宋体"/>
          <w:color w:val="000000"/>
          <w:sz w:val="21"/>
          <w:szCs w:val="21"/>
        </w:rPr>
        <w:t xml:space="preserve">，合格项目包含有害物质限量（甲醛释放量，氯乙烯单体，可溶性重金属-铅、镉、铬、汞、砷、钡、锑、硒，邻苯二甲酸酯总量）</w:t>
      </w:r>
      <w:r/>
    </w:p>
    <w:p>
      <w:pPr>
        <w:pStyle w:val="817"/>
        <w:ind w:firstLine="420"/>
        <w:spacing w:line="440" w:lineRule="exact"/>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1.3不锈钢管满足或优于</w:t>
      </w:r>
      <w:r>
        <w:rPr>
          <w:rFonts w:hint="eastAsia" w:ascii="Times New Roman" w:hAnsi="Times New Roman" w:eastAsia="宋体"/>
          <w:color w:val="000000"/>
          <w:sz w:val="21"/>
          <w:szCs w:val="21"/>
          <w:lang w:eastAsia="zh-CN"/>
        </w:rPr>
        <w:t xml:space="preserve">GB/T12770-2025</w:t>
      </w:r>
      <w:r>
        <w:rPr>
          <w:rFonts w:hint="eastAsia" w:ascii="Times New Roman" w:hAnsi="Times New Roman" w:eastAsia="宋体"/>
          <w:color w:val="000000"/>
          <w:sz w:val="21"/>
          <w:szCs w:val="21"/>
        </w:rPr>
        <w:t xml:space="preserve">，合格项目包含 抗拉强度，规定塑性延伸长度，断后伸长率；</w:t>
      </w:r>
      <w:r/>
    </w:p>
    <w:p>
      <w:pPr>
        <w:pStyle w:val="817"/>
        <w:ind w:firstLine="420"/>
        <w:spacing w:line="440" w:lineRule="exact"/>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1.4热熔胶满足或优于GB18583-2008，合格项目包含</w:t>
      </w:r>
      <w:r>
        <w:rPr>
          <w:rFonts w:hint="eastAsia" w:ascii="Times New Roman" w:hAnsi="Times New Roman" w:eastAsia="宋体"/>
          <w:sz w:val="21"/>
          <w:szCs w:val="21"/>
        </w:rPr>
        <w:t xml:space="preserve">总挥发性有机物</w:t>
      </w:r>
      <w:r>
        <w:rPr>
          <w:rFonts w:hint="eastAsia" w:ascii="Times New Roman" w:hAnsi="Times New Roman" w:eastAsia="宋体"/>
          <w:color w:val="000000"/>
          <w:sz w:val="21"/>
          <w:szCs w:val="21"/>
        </w:rPr>
        <w:t xml:space="preserve">；</w:t>
      </w:r>
      <w:r/>
    </w:p>
    <w:p>
      <w:pPr>
        <w:pStyle w:val="817"/>
        <w:ind w:firstLine="420"/>
        <w:spacing w:line="440" w:lineRule="exact"/>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1.5海绵满足或优于GB/T10802-2023，合格项目包含 外观，40%压陷硬度偏差，性能要求；</w:t>
      </w:r>
      <w:r/>
    </w:p>
    <w:p>
      <w:pPr>
        <w:pStyle w:val="817"/>
        <w:ind w:firstLine="420"/>
        <w:spacing w:line="440" w:lineRule="exact"/>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1.6 西皮满足或优于QB/T4045-2010，合格项目包含甲醛、可裂解出致癌芳香胺的偶氮染料，色牢度；</w:t>
      </w:r>
      <w:r/>
    </w:p>
    <w:p>
      <w:pPr>
        <w:pStyle w:val="817"/>
        <w:ind w:firstLine="420"/>
        <w:spacing w:line="440" w:lineRule="exact"/>
        <w:rPr>
          <w:rFonts w:ascii="Times New Roman" w:hAnsi="Times New Roman" w:eastAsia="宋体"/>
          <w:color w:val="000000"/>
          <w:sz w:val="21"/>
          <w:szCs w:val="21"/>
        </w:rPr>
      </w:pPr>
      <w:r>
        <w:rPr>
          <w:rFonts w:hint="eastAsia" w:ascii="Times New Roman" w:hAnsi="Times New Roman" w:eastAsia="宋体"/>
          <w:sz w:val="21"/>
          <w:szCs w:val="21"/>
        </w:rPr>
        <w:t xml:space="preserve">1.7 水性涂料满足或优于GB18581-2020，合格项目包含VOC含量、甲醛含量。</w:t>
      </w:r>
      <w:r/>
    </w:p>
    <w:p>
      <w:pPr>
        <w:pStyle w:val="817"/>
        <w:ind w:firstLine="420"/>
        <w:spacing w:line="440" w:lineRule="exact"/>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2、部分主要配件合格的检测报告（</w:t>
      </w:r>
      <w:r>
        <w:rPr>
          <w:rFonts w:hint="eastAsia" w:ascii="Times New Roman" w:hAnsi="Times New Roman" w:eastAsia="宋体"/>
          <w:color w:val="000000"/>
          <w:sz w:val="21"/>
          <w:szCs w:val="21"/>
          <w:lang w:val="en-US" w:eastAsia="zh-CN"/>
        </w:rPr>
        <w:t xml:space="preserve">3</w:t>
      </w:r>
      <w:r>
        <w:rPr>
          <w:rFonts w:hint="eastAsia" w:ascii="Times New Roman" w:hAnsi="Times New Roman" w:eastAsia="宋体"/>
          <w:color w:val="000000"/>
          <w:sz w:val="21"/>
          <w:szCs w:val="21"/>
        </w:rPr>
        <w:t xml:space="preserve">分）：包括（铰链、导轨、铸铝合金扶手架），以上相关检测报告必须包含以下数据，检测报告须具备国</w:t>
      </w:r>
      <w:r>
        <w:rPr>
          <w:rFonts w:hint="eastAsia" w:ascii="Times New Roman" w:hAnsi="Times New Roman" w:eastAsia="宋体"/>
          <w:color w:val="000000"/>
          <w:sz w:val="21"/>
          <w:szCs w:val="21"/>
          <w:lang w:eastAsia="zh-CN"/>
        </w:rPr>
        <w:t xml:space="preserve">家</w:t>
      </w:r>
      <w:r>
        <w:rPr>
          <w:rFonts w:hint="eastAsia" w:ascii="Times New Roman" w:hAnsi="Times New Roman" w:eastAsia="宋体"/>
          <w:color w:val="000000"/>
          <w:sz w:val="21"/>
          <w:szCs w:val="21"/>
        </w:rPr>
        <w:t xml:space="preserve">计量认证CMA标识，提供一份得</w:t>
      </w:r>
      <w:r>
        <w:rPr>
          <w:rFonts w:hint="eastAsia" w:ascii="Times New Roman" w:hAnsi="Times New Roman" w:eastAsia="宋体"/>
          <w:color w:val="000000"/>
          <w:sz w:val="21"/>
          <w:szCs w:val="21"/>
          <w:lang w:val="en-US" w:eastAsia="zh-CN"/>
        </w:rPr>
        <w:t xml:space="preserve">1</w:t>
      </w:r>
      <w:r>
        <w:rPr>
          <w:rFonts w:hint="eastAsia" w:ascii="Times New Roman" w:hAnsi="Times New Roman" w:eastAsia="宋体"/>
          <w:color w:val="000000"/>
          <w:sz w:val="21"/>
          <w:szCs w:val="21"/>
        </w:rPr>
        <w:t xml:space="preserve">分，共</w:t>
      </w:r>
      <w:r>
        <w:rPr>
          <w:rFonts w:hint="eastAsia" w:ascii="Times New Roman" w:hAnsi="Times New Roman" w:eastAsia="宋体"/>
          <w:color w:val="000000"/>
          <w:sz w:val="21"/>
          <w:szCs w:val="21"/>
          <w:lang w:val="en-US" w:eastAsia="zh-CN"/>
        </w:rPr>
        <w:t xml:space="preserve">35</w:t>
      </w:r>
      <w:r>
        <w:rPr>
          <w:rFonts w:hint="eastAsia" w:ascii="Times New Roman" w:hAnsi="Times New Roman" w:eastAsia="宋体"/>
          <w:color w:val="000000"/>
          <w:sz w:val="21"/>
          <w:szCs w:val="21"/>
        </w:rPr>
        <w:t xml:space="preserve">分，缺项或检测不合格均不得分，须提供完整检测报告复印件并加盖投标单位公章，否则不得分。</w:t>
      </w:r>
      <w:r/>
    </w:p>
    <w:p>
      <w:pPr>
        <w:pStyle w:val="817"/>
        <w:ind w:firstLine="420"/>
        <w:spacing w:line="440" w:lineRule="exact"/>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2.1铰链满足或优于QB/T2189-2013，合格项目包含 过载、功能、耐腐蚀；</w:t>
      </w:r>
      <w:r/>
    </w:p>
    <w:p>
      <w:pPr>
        <w:pStyle w:val="817"/>
        <w:ind w:firstLine="420"/>
        <w:spacing w:line="440" w:lineRule="exact"/>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2.2导轨满足或优于GB/T10125-2021，合格项目包含 200H中性盐雾试验、100H乙酸盐雾试验。；</w:t>
      </w:r>
      <w:r/>
    </w:p>
    <w:p>
      <w:pPr>
        <w:pStyle w:val="817"/>
        <w:ind w:firstLine="420"/>
        <w:spacing w:line="440" w:lineRule="exact"/>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2.3铸铝合金扶手架满足或优于QB/T3826-1999、QB/T3827-1999和QB/T3832-1999，合格项目包含 100H中性盐雾试验、100H乙酸盐雾试验。</w:t>
      </w:r>
      <w:r/>
    </w:p>
    <w:p>
      <w:pPr>
        <w:pStyle w:val="817"/>
        <w:ind w:firstLine="420"/>
        <w:spacing w:line="440" w:lineRule="exact"/>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3、部分成品合格的检测报告（</w:t>
      </w:r>
      <w:r>
        <w:rPr>
          <w:rFonts w:hint="eastAsia" w:ascii="Times New Roman" w:hAnsi="Times New Roman" w:eastAsia="宋体"/>
          <w:color w:val="000000"/>
          <w:sz w:val="21"/>
          <w:szCs w:val="21"/>
          <w:lang w:val="en-US" w:eastAsia="zh-CN"/>
        </w:rPr>
        <w:t xml:space="preserve">3</w:t>
      </w:r>
      <w:r>
        <w:rPr>
          <w:rFonts w:hint="eastAsia" w:ascii="Times New Roman" w:hAnsi="Times New Roman" w:eastAsia="宋体"/>
          <w:color w:val="000000"/>
          <w:sz w:val="21"/>
          <w:szCs w:val="21"/>
        </w:rPr>
        <w:t xml:space="preserve">分）：包括（护士吧台、诊疗桌、污物柜（处置柜）），以上相关检测报告必须包含以下数据，检测报告须具备</w:t>
      </w:r>
      <w:r>
        <w:rPr>
          <w:rFonts w:hint="eastAsia" w:ascii="Times New Roman" w:hAnsi="Times New Roman" w:eastAsia="宋体"/>
          <w:color w:val="000000"/>
          <w:sz w:val="21"/>
          <w:szCs w:val="21"/>
          <w:lang w:eastAsia="zh-CN"/>
        </w:rPr>
        <w:t xml:space="preserve">国家</w:t>
      </w:r>
      <w:r>
        <w:rPr>
          <w:rFonts w:hint="eastAsia" w:ascii="Times New Roman" w:hAnsi="Times New Roman" w:eastAsia="宋体"/>
          <w:color w:val="000000"/>
          <w:sz w:val="21"/>
          <w:szCs w:val="21"/>
        </w:rPr>
        <w:t xml:space="preserve">计量认证CMA标识，提供一份得</w:t>
      </w:r>
      <w:r>
        <w:rPr>
          <w:rFonts w:hint="eastAsia" w:ascii="Times New Roman" w:hAnsi="Times New Roman" w:eastAsia="宋体"/>
          <w:color w:val="000000"/>
          <w:sz w:val="21"/>
          <w:szCs w:val="21"/>
          <w:lang w:val="en-US" w:eastAsia="zh-CN"/>
        </w:rPr>
        <w:t xml:space="preserve">1</w:t>
      </w:r>
      <w:r>
        <w:rPr>
          <w:rFonts w:hint="eastAsia" w:ascii="Times New Roman" w:hAnsi="Times New Roman" w:eastAsia="宋体"/>
          <w:color w:val="000000"/>
          <w:sz w:val="21"/>
          <w:szCs w:val="21"/>
        </w:rPr>
        <w:t xml:space="preserve">分，共</w:t>
      </w:r>
      <w:r>
        <w:rPr>
          <w:rFonts w:hint="eastAsia" w:ascii="Times New Roman" w:hAnsi="Times New Roman" w:eastAsia="宋体"/>
          <w:color w:val="000000"/>
          <w:sz w:val="21"/>
          <w:szCs w:val="21"/>
          <w:lang w:val="en-US" w:eastAsia="zh-CN"/>
        </w:rPr>
        <w:t xml:space="preserve">3</w:t>
      </w:r>
      <w:r>
        <w:rPr>
          <w:rFonts w:hint="eastAsia" w:ascii="Times New Roman" w:hAnsi="Times New Roman" w:eastAsia="宋体"/>
          <w:color w:val="000000"/>
          <w:sz w:val="21"/>
          <w:szCs w:val="21"/>
        </w:rPr>
        <w:t xml:space="preserve">分，缺项或检测不合格均不得分，须提供完整检测报告复印件并加盖投标单位公章，否则不得分。</w:t>
      </w:r>
      <w:r/>
    </w:p>
    <w:p>
      <w:pPr>
        <w:pStyle w:val="817"/>
        <w:ind w:firstLine="420"/>
        <w:spacing w:line="440" w:lineRule="exact"/>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3.1护士吧台检测必须包含如下检测数据：满足或优于GB/T 3324-2024的要求，合格项目包含   形状和位置公差、外观要求、理化性能要求（耐冷热循环、耐干热、耐湿热、耐划痕、耐污染性能、耐磨性、抗冲击）、力学性能、甲醛释放量。</w:t>
      </w:r>
      <w:r/>
    </w:p>
    <w:p>
      <w:pPr>
        <w:pStyle w:val="817"/>
        <w:ind w:firstLine="420"/>
        <w:spacing w:line="440" w:lineRule="exact"/>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3.2诊疗桌检测必须包含如下检测数据：满足或优于GB/T 3325-2024的要求，合格项目包含  形状和位置公差、外观要求、理化性能要求（耐冷热循环、耐干热、耐湿热、耐划痕、耐污染性能、耐磨性、抗冲击）、力学性能、甲醛释放量。</w:t>
      </w:r>
      <w:r/>
    </w:p>
    <w:p>
      <w:pPr>
        <w:pStyle w:val="817"/>
        <w:ind w:firstLine="420"/>
        <w:spacing w:line="440" w:lineRule="exact"/>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3.3污物柜（处置柜）检测必须包含如下检测数据：满足或优于GB/T 3324-2024的要求，合格项目包含形状和位置公差、外观要求、理化性能要求（耐冷热循环、耐干热、耐湿热、耐划痕、耐污染性能、耐磨性、抗冲击）、力学性能、甲醛释放量。</w:t>
      </w:r>
      <w:r/>
    </w:p>
    <w:p>
      <w:pPr>
        <w:pStyle w:val="817"/>
        <w:ind w:firstLine="420"/>
        <w:spacing w:line="440" w:lineRule="exact"/>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（三）技术参数符合性比较（</w:t>
      </w:r>
      <w:r>
        <w:rPr>
          <w:rFonts w:hint="eastAsia" w:ascii="Times New Roman" w:hAnsi="Times New Roman" w:eastAsia="宋体"/>
          <w:color w:val="000000"/>
          <w:sz w:val="21"/>
          <w:szCs w:val="21"/>
          <w:lang w:val="en-US" w:eastAsia="zh-CN"/>
        </w:rPr>
        <w:t xml:space="preserve">16</w:t>
      </w:r>
      <w:r>
        <w:rPr>
          <w:rFonts w:hint="eastAsia" w:ascii="Times New Roman" w:hAnsi="Times New Roman" w:eastAsia="宋体"/>
          <w:color w:val="000000"/>
          <w:sz w:val="21"/>
          <w:szCs w:val="21"/>
        </w:rPr>
        <w:t xml:space="preserve">分）： 所投产品的功能、技术参数和配置符合或高于招标文件的要求的满分，每出现一个负偏离扣</w:t>
      </w:r>
      <w:r>
        <w:rPr>
          <w:rFonts w:hint="eastAsia" w:ascii="Times New Roman" w:hAnsi="Times New Roman" w:eastAsia="宋体"/>
          <w:color w:val="000000"/>
          <w:sz w:val="21"/>
          <w:szCs w:val="21"/>
          <w:lang w:val="en-US" w:eastAsia="zh-CN"/>
        </w:rPr>
        <w:t xml:space="preserve">0.5</w:t>
      </w:r>
      <w:r>
        <w:rPr>
          <w:rFonts w:hint="eastAsia" w:ascii="Times New Roman" w:hAnsi="Times New Roman" w:eastAsia="宋体"/>
          <w:color w:val="000000"/>
          <w:sz w:val="21"/>
          <w:szCs w:val="21"/>
        </w:rPr>
        <w:t xml:space="preserve">分，扣完为止。</w:t>
      </w:r>
      <w:r/>
    </w:p>
    <w:p>
      <w:pPr>
        <w:pStyle w:val="817"/>
        <w:ind w:firstLine="420"/>
        <w:spacing w:line="440" w:lineRule="exact"/>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四）提供符合技术参数要求的序号82护士吧台1、序号86\87治疗柜地（上）柜、序号115中央实验台成品的立体彩色清晰效果图、三视图、工艺结构图、用料明细，由评委根据所投产品的图纸的相近性、可行性、先进性以及对招标产品要求的响应程度、工艺水平、外观美誉度等进行评审，未提供或提供不全的不得分。（</w:t>
      </w:r>
      <w:r>
        <w:rPr>
          <w:rFonts w:hint="eastAsia" w:ascii="Times New Roman" w:hAnsi="Times New Roman" w:eastAsia="宋体"/>
          <w:color w:val="000000"/>
          <w:sz w:val="21"/>
          <w:szCs w:val="21"/>
          <w:lang w:val="en-US" w:eastAsia="zh-CN"/>
        </w:rPr>
        <w:t xml:space="preserve">3</w:t>
      </w:r>
      <w:r>
        <w:rPr>
          <w:rFonts w:hint="eastAsia" w:ascii="Times New Roman" w:hAnsi="Times New Roman" w:eastAsia="宋体"/>
          <w:color w:val="000000"/>
          <w:sz w:val="21"/>
          <w:szCs w:val="21"/>
        </w:rPr>
        <w:t xml:space="preserve">分）</w:t>
      </w:r>
      <w:r/>
    </w:p>
    <w:p>
      <w:pPr>
        <w:pStyle w:val="817"/>
        <w:ind w:firstLine="420"/>
        <w:spacing w:line="440" w:lineRule="exact"/>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提供了全部、清晰、合理的立体彩色清晰效果图</w:t>
      </w:r>
      <w:r>
        <w:rPr>
          <w:rFonts w:hint="eastAsia" w:ascii="Times New Roman" w:hAnsi="Times New Roman" w:eastAsia="宋体"/>
          <w:color w:val="000000"/>
          <w:sz w:val="21"/>
          <w:szCs w:val="21"/>
          <w:lang w:eastAsia="zh-CN"/>
        </w:rPr>
        <w:t xml:space="preserve">、</w:t>
      </w:r>
      <w:r>
        <w:rPr>
          <w:rFonts w:hint="eastAsia" w:ascii="Times New Roman" w:hAnsi="Times New Roman" w:eastAsia="宋体"/>
          <w:color w:val="000000"/>
          <w:sz w:val="21"/>
          <w:szCs w:val="21"/>
        </w:rPr>
        <w:t xml:space="preserve">三视图、工艺结构图、用料明细，且可行性高、工艺水平等高的得</w:t>
      </w:r>
      <w:r>
        <w:rPr>
          <w:rFonts w:hint="eastAsia" w:ascii="Times New Roman" w:hAnsi="Times New Roman" w:eastAsia="宋体"/>
          <w:color w:val="000000"/>
          <w:sz w:val="21"/>
          <w:szCs w:val="21"/>
          <w:lang w:val="en-US" w:eastAsia="zh-CN"/>
        </w:rPr>
        <w:t xml:space="preserve">3</w:t>
      </w:r>
      <w:r>
        <w:rPr>
          <w:rFonts w:hint="eastAsia" w:ascii="Times New Roman" w:hAnsi="Times New Roman" w:eastAsia="宋体"/>
          <w:color w:val="000000"/>
          <w:sz w:val="21"/>
          <w:szCs w:val="21"/>
        </w:rPr>
        <w:t xml:space="preserve">分。</w:t>
      </w:r>
      <w:r/>
    </w:p>
    <w:p>
      <w:pPr>
        <w:pStyle w:val="817"/>
        <w:ind w:firstLine="420"/>
        <w:spacing w:line="440" w:lineRule="exact"/>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提供了全部、合理的立体彩色清晰效果图、三视图、工艺结构图、用料明细，可行性较高、工艺水平等较高的得</w:t>
      </w:r>
      <w:r>
        <w:rPr>
          <w:rFonts w:hint="eastAsia" w:ascii="Times New Roman" w:hAnsi="Times New Roman" w:eastAsia="宋体"/>
          <w:color w:val="000000"/>
          <w:sz w:val="21"/>
          <w:szCs w:val="21"/>
          <w:lang w:val="en-US" w:eastAsia="zh-CN"/>
        </w:rPr>
        <w:t xml:space="preserve">2</w:t>
      </w:r>
      <w:r>
        <w:rPr>
          <w:rFonts w:hint="eastAsia" w:ascii="Times New Roman" w:hAnsi="Times New Roman" w:eastAsia="宋体"/>
          <w:color w:val="000000"/>
          <w:sz w:val="21"/>
          <w:szCs w:val="21"/>
        </w:rPr>
        <w:t xml:space="preserve">分。</w:t>
      </w:r>
      <w:r/>
    </w:p>
    <w:p>
      <w:pPr>
        <w:pStyle w:val="817"/>
        <w:ind w:firstLine="420"/>
        <w:spacing w:line="440" w:lineRule="exact"/>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提供了全部的立体彩色清晰效果图、三视图、工艺结构图、用料明细，可行性一般、工艺水平等一般的得</w:t>
      </w:r>
      <w:r>
        <w:rPr>
          <w:rFonts w:hint="eastAsia" w:ascii="Times New Roman" w:hAnsi="Times New Roman" w:eastAsia="宋体"/>
          <w:color w:val="000000"/>
          <w:sz w:val="21"/>
          <w:szCs w:val="21"/>
          <w:lang w:val="en-US" w:eastAsia="zh-CN"/>
        </w:rPr>
        <w:t xml:space="preserve">1</w:t>
      </w:r>
      <w:r>
        <w:rPr>
          <w:rFonts w:hint="eastAsia" w:ascii="Times New Roman" w:hAnsi="Times New Roman" w:eastAsia="宋体"/>
          <w:color w:val="000000"/>
          <w:sz w:val="21"/>
          <w:szCs w:val="21"/>
        </w:rPr>
        <w:t xml:space="preserve">分；</w:t>
      </w:r>
      <w:r/>
    </w:p>
    <w:p>
      <w:pPr>
        <w:contextualSpacing/>
        <w:ind w:firstLine="420"/>
        <w:spacing w:line="360" w:lineRule="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w:t>
      </w:r>
      <w:r>
        <w:rPr>
          <w:rFonts w:hint="eastAsia" w:ascii="宋体" w:hAnsi="宋体" w:cs="宋体"/>
          <w:sz w:val="21"/>
          <w:szCs w:val="21"/>
          <w:lang w:val="en-US" w:eastAsia="zh-CN"/>
        </w:rPr>
        <w:t xml:space="preserve">五</w:t>
      </w:r>
      <w:r>
        <w:rPr>
          <w:rFonts w:hint="eastAsia" w:ascii="宋体" w:hAnsi="宋体" w:eastAsia="宋体" w:cs="宋体"/>
          <w:sz w:val="21"/>
          <w:szCs w:val="21"/>
          <w:lang w:val="en-US" w:eastAsia="zh-CN"/>
        </w:rPr>
        <w:t xml:space="preserve">）项目实施方案（</w:t>
      </w:r>
      <w:r>
        <w:rPr>
          <w:rFonts w:hint="eastAsia" w:ascii="宋体" w:hAnsi="宋体" w:cs="宋体"/>
          <w:sz w:val="21"/>
          <w:szCs w:val="21"/>
          <w:lang w:val="en-US" w:eastAsia="zh-CN"/>
        </w:rPr>
        <w:t xml:space="preserve">6</w:t>
      </w:r>
      <w:r>
        <w:rPr>
          <w:rFonts w:hint="eastAsia" w:ascii="宋体" w:hAnsi="宋体" w:eastAsia="宋体" w:cs="宋体"/>
          <w:sz w:val="21"/>
          <w:szCs w:val="21"/>
          <w:lang w:val="en-US" w:eastAsia="zh-CN"/>
        </w:rPr>
        <w:t xml:space="preserve">分）：投标人提供本项目的实施方案，包含：①项目实施计划、②项目人员组成及职责安排、③</w:t>
      </w:r>
      <w:r>
        <w:rPr>
          <w:rFonts w:hint="eastAsia" w:ascii="宋体" w:hAnsi="宋体" w:eastAsia="宋体" w:cs="宋体"/>
          <w:sz w:val="21"/>
          <w:szCs w:val="21"/>
        </w:rPr>
        <w:t xml:space="preserve">仓储、备货</w:t>
      </w:r>
      <w:r>
        <w:rPr>
          <w:rFonts w:hint="eastAsia" w:ascii="宋体" w:hAnsi="宋体" w:eastAsia="宋体" w:cs="宋体"/>
          <w:sz w:val="21"/>
          <w:szCs w:val="21"/>
          <w:lang w:val="en-US" w:eastAsia="zh-CN"/>
        </w:rPr>
        <w:t xml:space="preserve">情况说明</w:t>
      </w:r>
      <w:r/>
    </w:p>
    <w:p>
      <w:pPr>
        <w:contextualSpacing/>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上述内容</w:t>
      </w:r>
      <w:r>
        <w:rPr>
          <w:rFonts w:hint="eastAsia" w:ascii="宋体" w:hAnsi="宋体" w:cs="宋体"/>
          <w:sz w:val="21"/>
          <w:szCs w:val="21"/>
          <w:lang w:val="en-US" w:eastAsia="zh-CN"/>
        </w:rPr>
        <w:t xml:space="preserve">详尽、</w:t>
      </w:r>
      <w:r>
        <w:rPr>
          <w:rFonts w:hint="eastAsia" w:ascii="Times New Roman" w:hAnsi="Times New Roman" w:eastAsia="宋体" w:cs="Times New Roman"/>
          <w:sz w:val="21"/>
          <w:szCs w:val="21"/>
          <w:lang w:val="en-US" w:eastAsia="zh-CN" w:bidi="ar-SA"/>
        </w:rPr>
        <w:t xml:space="preserve">可行性高</w:t>
      </w:r>
      <w:r>
        <w:rPr>
          <w:rFonts w:hint="eastAsia" w:ascii="宋体" w:hAnsi="宋体" w:eastAsia="宋体" w:cs="宋体"/>
          <w:sz w:val="21"/>
          <w:szCs w:val="21"/>
          <w:lang w:val="en-US" w:eastAsia="zh-CN"/>
        </w:rPr>
        <w:t xml:space="preserve">且能够满足本项目需求的每一项得</w:t>
      </w:r>
      <w:r>
        <w:rPr>
          <w:rFonts w:hint="eastAsia" w:ascii="宋体" w:hAnsi="宋体" w:cs="宋体"/>
          <w:sz w:val="21"/>
          <w:szCs w:val="21"/>
          <w:lang w:val="en-US" w:eastAsia="zh-CN"/>
        </w:rPr>
        <w:t xml:space="preserve">2</w:t>
      </w:r>
      <w:r>
        <w:rPr>
          <w:rFonts w:hint="eastAsia" w:ascii="宋体" w:hAnsi="宋体" w:eastAsia="宋体" w:cs="宋体"/>
          <w:sz w:val="21"/>
          <w:szCs w:val="21"/>
          <w:lang w:val="en-US" w:eastAsia="zh-CN"/>
        </w:rPr>
        <w:t xml:space="preserve">分；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p>
    <w:p>
      <w:pPr>
        <w:contextualSpacing/>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w:t>
      </w:r>
      <w:r>
        <w:rPr>
          <w:rFonts w:hint="eastAsia" w:ascii="宋体" w:hAnsi="宋体" w:cs="宋体"/>
          <w:sz w:val="21"/>
          <w:szCs w:val="21"/>
          <w:lang w:val="en-US" w:eastAsia="zh-CN"/>
        </w:rPr>
        <w:t xml:space="preserve">六</w:t>
      </w:r>
      <w:r>
        <w:rPr>
          <w:rFonts w:hint="eastAsia" w:ascii="宋体" w:hAnsi="宋体" w:eastAsia="宋体" w:cs="宋体"/>
          <w:sz w:val="21"/>
          <w:szCs w:val="21"/>
          <w:lang w:val="en-US" w:eastAsia="zh-CN"/>
        </w:rPr>
        <w:t xml:space="preserve">）售后服务方案（</w:t>
      </w:r>
      <w:r>
        <w:rPr>
          <w:rFonts w:hint="eastAsia" w:ascii="宋体" w:hAnsi="宋体" w:cs="宋体"/>
          <w:sz w:val="21"/>
          <w:szCs w:val="21"/>
          <w:lang w:val="en-US" w:eastAsia="zh-CN"/>
        </w:rPr>
        <w:t xml:space="preserve">4</w:t>
      </w:r>
      <w:r>
        <w:rPr>
          <w:rFonts w:hint="eastAsia" w:ascii="宋体" w:hAnsi="宋体" w:eastAsia="宋体" w:cs="宋体"/>
          <w:sz w:val="21"/>
          <w:szCs w:val="21"/>
          <w:lang w:val="en-US" w:eastAsia="zh-CN"/>
        </w:rPr>
        <w:t xml:space="preserve">分）：投标人提供本项目的售后服务方案，</w:t>
      </w:r>
      <w:r>
        <w:rPr>
          <w:rFonts w:hint="eastAsia" w:ascii="宋体" w:hAnsi="宋体" w:eastAsia="宋体" w:cs="宋体"/>
          <w:sz w:val="21"/>
          <w:szCs w:val="21"/>
        </w:rPr>
        <w:t xml:space="preserve">包含</w:t>
      </w:r>
      <w:r>
        <w:rPr>
          <w:rFonts w:hint="eastAsia" w:ascii="宋体" w:hAnsi="宋体" w:eastAsia="宋体" w:cs="宋体"/>
          <w:sz w:val="21"/>
          <w:szCs w:val="21"/>
          <w:lang w:val="en-US" w:eastAsia="zh-CN"/>
        </w:rPr>
        <w:t xml:space="preserve">①</w:t>
      </w:r>
      <w:r>
        <w:rPr>
          <w:rFonts w:hint="eastAsia" w:ascii="宋体" w:hAnsi="宋体" w:eastAsia="宋体" w:cs="宋体"/>
          <w:sz w:val="21"/>
          <w:szCs w:val="21"/>
        </w:rPr>
        <w:t xml:space="preserve">服务机制、响应时间</w:t>
      </w:r>
      <w:r>
        <w:rPr>
          <w:rFonts w:hint="eastAsia" w:ascii="宋体" w:hAnsi="宋体" w:eastAsia="宋体" w:cs="宋体"/>
          <w:sz w:val="21"/>
          <w:szCs w:val="21"/>
          <w:lang w:val="en-US" w:eastAsia="zh-CN"/>
        </w:rPr>
        <w:t xml:space="preserve">②服务流程、服务标准。</w:t>
      </w:r>
      <w:r/>
    </w:p>
    <w:p>
      <w:pPr>
        <w:contextualSpacing/>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上述内容</w:t>
      </w:r>
      <w:r>
        <w:rPr>
          <w:rFonts w:hint="eastAsia" w:ascii="宋体" w:hAnsi="宋体" w:cs="宋体"/>
          <w:sz w:val="21"/>
          <w:szCs w:val="21"/>
          <w:lang w:val="en-US" w:eastAsia="zh-CN"/>
        </w:rPr>
        <w:t xml:space="preserve">详尽、</w:t>
      </w:r>
      <w:r>
        <w:rPr>
          <w:rFonts w:hint="eastAsia" w:ascii="Times New Roman" w:hAnsi="Times New Roman" w:eastAsia="宋体" w:cs="Times New Roman"/>
          <w:sz w:val="21"/>
          <w:szCs w:val="21"/>
          <w:lang w:val="en-US" w:eastAsia="zh-CN" w:bidi="ar-SA"/>
        </w:rPr>
        <w:t xml:space="preserve">可行性高</w:t>
      </w:r>
      <w:r>
        <w:rPr>
          <w:rFonts w:hint="eastAsia" w:ascii="宋体" w:hAnsi="宋体" w:eastAsia="宋体" w:cs="宋体"/>
          <w:sz w:val="21"/>
          <w:szCs w:val="21"/>
          <w:lang w:val="en-US" w:eastAsia="zh-CN"/>
        </w:rPr>
        <w:t xml:space="preserve">且能够满足本项目需求的每一项得</w:t>
      </w:r>
      <w:r>
        <w:rPr>
          <w:rFonts w:hint="eastAsia" w:ascii="宋体" w:hAnsi="宋体" w:cs="宋体"/>
          <w:sz w:val="21"/>
          <w:szCs w:val="21"/>
          <w:lang w:val="en-US" w:eastAsia="zh-CN"/>
        </w:rPr>
        <w:t xml:space="preserve">2</w:t>
      </w:r>
      <w:r>
        <w:rPr>
          <w:rFonts w:hint="eastAsia" w:ascii="宋体" w:hAnsi="宋体" w:eastAsia="宋体" w:cs="宋体"/>
          <w:sz w:val="21"/>
          <w:szCs w:val="21"/>
          <w:lang w:val="en-US" w:eastAsia="zh-CN"/>
        </w:rPr>
        <w:t xml:space="preserve">分；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p>
    <w:p>
      <w:pPr>
        <w:contextualSpacing/>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七</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故障</w:t>
      </w:r>
      <w:r>
        <w:rPr>
          <w:rFonts w:hint="eastAsia" w:ascii="宋体" w:hAnsi="宋体" w:eastAsia="宋体" w:cs="宋体"/>
          <w:sz w:val="21"/>
          <w:szCs w:val="21"/>
        </w:rPr>
        <w:t xml:space="preserve">应急管理服务方案（</w:t>
      </w:r>
      <w:r>
        <w:rPr>
          <w:rFonts w:hint="eastAsia" w:ascii="宋体" w:hAnsi="宋体" w:cs="宋体"/>
          <w:sz w:val="21"/>
          <w:szCs w:val="21"/>
          <w:lang w:val="en-US" w:eastAsia="zh-CN"/>
        </w:rPr>
        <w:t xml:space="preserve">4</w:t>
      </w:r>
      <w:r>
        <w:rPr>
          <w:rFonts w:hint="eastAsia" w:ascii="宋体" w:hAnsi="宋体" w:eastAsia="宋体" w:cs="宋体"/>
          <w:sz w:val="21"/>
          <w:szCs w:val="21"/>
        </w:rPr>
        <w:t xml:space="preserve">分）：投标人提供应急管理服务方案，包含：</w:t>
      </w:r>
      <w:r>
        <w:rPr>
          <w:rFonts w:hint="eastAsia" w:ascii="宋体" w:hAnsi="宋体" w:eastAsia="宋体" w:cs="宋体"/>
          <w:sz w:val="21"/>
          <w:szCs w:val="21"/>
          <w:lang w:val="en-US" w:eastAsia="zh-CN"/>
        </w:rPr>
        <w:t xml:space="preserve">①</w:t>
      </w:r>
      <w:r>
        <w:rPr>
          <w:rFonts w:hint="eastAsia" w:ascii="宋体" w:hAnsi="宋体" w:eastAsia="宋体" w:cs="宋体"/>
          <w:sz w:val="21"/>
          <w:szCs w:val="21"/>
        </w:rPr>
        <w:t xml:space="preserve">故障应急处置程序、</w:t>
      </w:r>
      <w:r>
        <w:rPr>
          <w:rFonts w:hint="eastAsia" w:ascii="宋体" w:hAnsi="宋体" w:eastAsia="宋体" w:cs="宋体"/>
          <w:sz w:val="21"/>
          <w:szCs w:val="21"/>
          <w:lang w:val="en-US" w:eastAsia="zh-CN"/>
        </w:rPr>
        <w:t xml:space="preserve">②故障</w:t>
      </w:r>
      <w:r>
        <w:rPr>
          <w:rFonts w:hint="eastAsia" w:ascii="宋体" w:hAnsi="宋体" w:eastAsia="宋体" w:cs="宋体"/>
          <w:sz w:val="21"/>
          <w:szCs w:val="21"/>
        </w:rPr>
        <w:t xml:space="preserve">应急流程等。；</w:t>
      </w:r>
      <w:r/>
    </w:p>
    <w:p>
      <w:pPr>
        <w:contextualSpacing/>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上述内容</w:t>
      </w:r>
      <w:r>
        <w:rPr>
          <w:rFonts w:hint="eastAsia" w:ascii="宋体" w:hAnsi="宋体" w:cs="宋体"/>
          <w:sz w:val="21"/>
          <w:szCs w:val="21"/>
          <w:lang w:val="en-US" w:eastAsia="zh-CN"/>
        </w:rPr>
        <w:t xml:space="preserve">详尽、</w:t>
      </w:r>
      <w:r>
        <w:rPr>
          <w:rFonts w:hint="eastAsia" w:ascii="Times New Roman" w:hAnsi="Times New Roman" w:eastAsia="宋体" w:cs="Times New Roman"/>
          <w:sz w:val="21"/>
          <w:szCs w:val="21"/>
          <w:lang w:val="en-US" w:eastAsia="zh-CN" w:bidi="ar-SA"/>
        </w:rPr>
        <w:t xml:space="preserve">可行性高</w:t>
      </w:r>
      <w:r>
        <w:rPr>
          <w:rFonts w:hint="eastAsia" w:ascii="宋体" w:hAnsi="宋体" w:eastAsia="宋体" w:cs="宋体"/>
          <w:sz w:val="21"/>
          <w:szCs w:val="21"/>
          <w:lang w:val="en-US" w:eastAsia="zh-CN"/>
        </w:rPr>
        <w:t xml:space="preserve">且能够满足本项目需求的每一项得</w:t>
      </w:r>
      <w:r>
        <w:rPr>
          <w:rFonts w:hint="eastAsia" w:ascii="宋体" w:hAnsi="宋体" w:cs="宋体"/>
          <w:sz w:val="21"/>
          <w:szCs w:val="21"/>
          <w:lang w:val="en-US" w:eastAsia="zh-CN"/>
        </w:rPr>
        <w:t xml:space="preserve">2</w:t>
      </w:r>
      <w:r>
        <w:rPr>
          <w:rFonts w:hint="eastAsia" w:ascii="宋体" w:hAnsi="宋体" w:eastAsia="宋体" w:cs="宋体"/>
          <w:sz w:val="21"/>
          <w:szCs w:val="21"/>
          <w:lang w:val="en-US" w:eastAsia="zh-CN"/>
        </w:rPr>
        <w:t xml:space="preserve">分；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p>
    <w:p>
      <w:pPr>
        <w:pStyle w:val="817"/>
        <w:ind w:firstLine="420"/>
        <w:spacing w:line="440" w:lineRule="exact"/>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w:t>
      </w:r>
      <w:r>
        <w:rPr>
          <w:rFonts w:hint="eastAsia" w:ascii="Times New Roman" w:hAnsi="Times New Roman" w:eastAsia="宋体"/>
          <w:color w:val="000000"/>
          <w:sz w:val="21"/>
          <w:szCs w:val="21"/>
          <w:lang w:val="en-US" w:eastAsia="zh-CN"/>
        </w:rPr>
        <w:t xml:space="preserve">八</w:t>
      </w:r>
      <w:r>
        <w:rPr>
          <w:rFonts w:hint="eastAsia" w:ascii="Times New Roman" w:hAnsi="Times New Roman" w:eastAsia="宋体"/>
          <w:color w:val="000000"/>
          <w:sz w:val="21"/>
          <w:szCs w:val="21"/>
        </w:rPr>
        <w:t xml:space="preserve">）所投产品生产厂家环保性及</w:t>
      </w:r>
      <w:r>
        <w:rPr>
          <w:rFonts w:hint="eastAsia" w:ascii="Times New Roman" w:hAnsi="Times New Roman" w:eastAsia="宋体"/>
          <w:color w:val="000000"/>
          <w:sz w:val="21"/>
          <w:szCs w:val="21"/>
          <w:lang w:val="en-US" w:eastAsia="zh-CN"/>
        </w:rPr>
        <w:t xml:space="preserve">投标人</w:t>
      </w:r>
      <w:r>
        <w:rPr>
          <w:rFonts w:hint="eastAsia" w:ascii="Times New Roman" w:hAnsi="Times New Roman" w:eastAsia="宋体"/>
          <w:color w:val="000000"/>
          <w:sz w:val="21"/>
          <w:szCs w:val="21"/>
        </w:rPr>
        <w:t xml:space="preserve">综合情况比较（1</w:t>
      </w:r>
      <w:r>
        <w:rPr>
          <w:rFonts w:hint="eastAsia" w:ascii="Times New Roman" w:hAnsi="Times New Roman" w:eastAsia="宋体"/>
          <w:color w:val="000000"/>
          <w:sz w:val="21"/>
          <w:szCs w:val="21"/>
          <w:lang w:val="en-US" w:eastAsia="zh-CN"/>
        </w:rPr>
        <w:t xml:space="preserve">4</w:t>
      </w:r>
      <w:r>
        <w:rPr>
          <w:rFonts w:hint="eastAsia" w:ascii="Times New Roman" w:hAnsi="Times New Roman" w:eastAsia="宋体"/>
          <w:color w:val="000000"/>
          <w:sz w:val="21"/>
          <w:szCs w:val="21"/>
        </w:rPr>
        <w:t xml:space="preserve">分）</w:t>
      </w:r>
      <w:r/>
    </w:p>
    <w:p>
      <w:pPr>
        <w:pStyle w:val="817"/>
        <w:ind w:firstLine="420"/>
        <w:spacing w:line="440" w:lineRule="exact"/>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1、所投产品属于政府采购节能产品（优先采购）或环境标志产品品目清单范围内的，提供由国家确定的认证机构出具的、处于有效期之内的节能产品、环境标志产品认证证书，上述品目清单可通过“中国政府采购网”（http://www.ccgp.gov.cn）查询。每提供一个认证证书</w:t>
      </w:r>
      <w:r>
        <w:rPr>
          <w:rFonts w:hint="eastAsia" w:ascii="Times New Roman" w:hAnsi="Times New Roman" w:eastAsia="宋体"/>
          <w:color w:val="000000"/>
          <w:sz w:val="21"/>
          <w:szCs w:val="21"/>
          <w:lang w:val="en-US" w:eastAsia="zh-CN"/>
        </w:rPr>
        <w:t xml:space="preserve">复印件</w:t>
      </w:r>
      <w:r>
        <w:rPr>
          <w:rFonts w:hint="eastAsia" w:ascii="Times New Roman" w:hAnsi="Times New Roman" w:eastAsia="宋体"/>
          <w:color w:val="000000"/>
          <w:sz w:val="21"/>
          <w:szCs w:val="21"/>
        </w:rPr>
        <w:t xml:space="preserve">得</w:t>
      </w:r>
      <w:r>
        <w:rPr>
          <w:rFonts w:hint="eastAsia" w:ascii="Times New Roman" w:hAnsi="Times New Roman" w:eastAsia="宋体"/>
          <w:color w:val="000000"/>
          <w:sz w:val="21"/>
          <w:szCs w:val="21"/>
          <w:lang w:val="en-US" w:eastAsia="zh-CN"/>
        </w:rPr>
        <w:t xml:space="preserve">1</w:t>
      </w:r>
      <w:r>
        <w:rPr>
          <w:rFonts w:hint="eastAsia" w:ascii="Times New Roman" w:hAnsi="Times New Roman" w:eastAsia="宋体"/>
          <w:color w:val="000000"/>
          <w:sz w:val="21"/>
          <w:szCs w:val="21"/>
        </w:rPr>
        <w:t xml:space="preserve">分，最高</w:t>
      </w:r>
      <w:r>
        <w:rPr>
          <w:rFonts w:hint="eastAsia" w:ascii="Times New Roman" w:hAnsi="Times New Roman" w:eastAsia="宋体"/>
          <w:color w:val="000000"/>
          <w:sz w:val="21"/>
          <w:szCs w:val="21"/>
          <w:lang w:val="en-US" w:eastAsia="zh-CN"/>
        </w:rPr>
        <w:t xml:space="preserve">4</w:t>
      </w:r>
      <w:r>
        <w:rPr>
          <w:rFonts w:hint="eastAsia" w:ascii="Times New Roman" w:hAnsi="Times New Roman" w:eastAsia="宋体"/>
          <w:color w:val="000000"/>
          <w:sz w:val="21"/>
          <w:szCs w:val="21"/>
        </w:rPr>
        <w:t xml:space="preserve">分。（认证范围需与本次所投产品相关，证书须在有效期内</w:t>
      </w:r>
      <w:r>
        <w:rPr>
          <w:rFonts w:hint="eastAsia" w:ascii="Times New Roman" w:hAnsi="Times New Roman" w:eastAsia="宋体"/>
          <w:color w:val="000000"/>
          <w:sz w:val="21"/>
          <w:szCs w:val="21"/>
          <w:lang w:eastAsia="zh-CN"/>
        </w:rPr>
        <w:t xml:space="preserve">，</w:t>
      </w:r>
      <w:r>
        <w:rPr>
          <w:rFonts w:hint="eastAsia" w:ascii="Times New Roman" w:hAnsi="Times New Roman" w:eastAsia="宋体"/>
          <w:color w:val="000000"/>
          <w:sz w:val="21"/>
          <w:szCs w:val="21"/>
        </w:rPr>
        <w:t xml:space="preserve">否则不得分）（</w:t>
      </w:r>
      <w:r>
        <w:rPr>
          <w:rFonts w:hint="eastAsia" w:ascii="Times New Roman" w:hAnsi="Times New Roman" w:eastAsia="宋体"/>
          <w:color w:val="000000"/>
          <w:sz w:val="21"/>
          <w:szCs w:val="21"/>
          <w:lang w:val="en-US" w:eastAsia="zh-CN"/>
        </w:rPr>
        <w:t xml:space="preserve">4</w:t>
      </w:r>
      <w:r>
        <w:rPr>
          <w:rFonts w:hint="eastAsia" w:ascii="Times New Roman" w:hAnsi="Times New Roman" w:eastAsia="宋体"/>
          <w:color w:val="000000"/>
          <w:sz w:val="21"/>
          <w:szCs w:val="21"/>
        </w:rPr>
        <w:t xml:space="preserve">分）</w:t>
      </w:r>
      <w:r/>
    </w:p>
    <w:p>
      <w:pPr>
        <w:pStyle w:val="817"/>
        <w:ind w:firstLine="420"/>
        <w:spacing w:line="440" w:lineRule="exact"/>
        <w:rPr>
          <w:rFonts w:hint="eastAsia"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2、投标人获得质量</w:t>
      </w:r>
      <w:r>
        <w:rPr>
          <w:rFonts w:hint="eastAsia" w:ascii="Times New Roman" w:hAnsi="Times New Roman" w:eastAsia="宋体" w:cs="Times New Roman"/>
          <w:color w:val="000000"/>
          <w:sz w:val="21"/>
          <w:szCs w:val="21"/>
          <w:lang w:eastAsia="zh-CN"/>
        </w:rPr>
        <w:t xml:space="preserve">管理</w:t>
      </w:r>
      <w:r>
        <w:rPr>
          <w:rFonts w:hint="eastAsia" w:ascii="Times New Roman" w:hAnsi="Times New Roman" w:eastAsia="宋体" w:cs="Times New Roman"/>
          <w:color w:val="000000"/>
          <w:sz w:val="21"/>
          <w:szCs w:val="21"/>
        </w:rPr>
        <w:t xml:space="preserve">体系认证证书的得</w:t>
      </w:r>
      <w:r>
        <w:rPr>
          <w:rFonts w:hint="eastAsia" w:ascii="Times New Roman" w:hAnsi="Times New Roman" w:eastAsia="宋体" w:cs="Times New Roman"/>
          <w:color w:val="000000"/>
          <w:sz w:val="21"/>
          <w:szCs w:val="21"/>
          <w:lang w:val="en-US" w:eastAsia="zh-CN"/>
        </w:rPr>
        <w:t xml:space="preserve">1</w:t>
      </w:r>
      <w:r>
        <w:rPr>
          <w:rFonts w:hint="eastAsia" w:ascii="Times New Roman" w:hAnsi="Times New Roman" w:eastAsia="宋体" w:cs="Times New Roman"/>
          <w:color w:val="000000"/>
          <w:sz w:val="21"/>
          <w:szCs w:val="21"/>
        </w:rPr>
        <w:t xml:space="preserve">分；获得环境</w:t>
      </w:r>
      <w:r>
        <w:rPr>
          <w:rFonts w:hint="eastAsia" w:ascii="Times New Roman" w:hAnsi="Times New Roman" w:eastAsia="宋体" w:cs="Times New Roman"/>
          <w:color w:val="000000"/>
          <w:sz w:val="21"/>
          <w:szCs w:val="21"/>
          <w:lang w:eastAsia="zh-CN"/>
        </w:rPr>
        <w:t xml:space="preserve">管理</w:t>
      </w:r>
      <w:r>
        <w:rPr>
          <w:rFonts w:hint="eastAsia" w:ascii="Times New Roman" w:hAnsi="Times New Roman" w:eastAsia="宋体" w:cs="Times New Roman"/>
          <w:color w:val="000000"/>
          <w:sz w:val="21"/>
          <w:szCs w:val="21"/>
        </w:rPr>
        <w:t xml:space="preserve">体系认证证书的得1分；获得职业健康</w:t>
      </w:r>
      <w:r>
        <w:rPr>
          <w:rFonts w:hint="eastAsia" w:ascii="Times New Roman" w:hAnsi="Times New Roman" w:eastAsia="宋体" w:cs="Times New Roman"/>
          <w:color w:val="000000"/>
          <w:sz w:val="21"/>
          <w:szCs w:val="21"/>
          <w:lang w:eastAsia="zh-CN"/>
        </w:rPr>
        <w:t xml:space="preserve">管理</w:t>
      </w:r>
      <w:r>
        <w:rPr>
          <w:rFonts w:hint="eastAsia" w:ascii="Times New Roman" w:hAnsi="Times New Roman" w:eastAsia="宋体" w:cs="Times New Roman"/>
          <w:color w:val="000000"/>
          <w:sz w:val="21"/>
          <w:szCs w:val="21"/>
        </w:rPr>
        <w:t xml:space="preserve">体系认证证书的得1分。（认证范围需与本次所投产品相关，证书须在有效期内，</w:t>
      </w:r>
      <w:r>
        <w:rPr>
          <w:rFonts w:hint="eastAsia" w:ascii="Times New Roman" w:hAnsi="Times New Roman" w:eastAsia="宋体" w:cs="Times New Roman"/>
          <w:color w:val="000000"/>
          <w:sz w:val="21"/>
          <w:szCs w:val="21"/>
          <w:lang w:val="en-US" w:eastAsia="zh-CN"/>
        </w:rPr>
        <w:t xml:space="preserve">须提供证书</w:t>
      </w:r>
      <w:r>
        <w:rPr>
          <w:rFonts w:hint="eastAsia" w:ascii="Times New Roman" w:hAnsi="Times New Roman" w:eastAsia="宋体" w:cs="Times New Roman"/>
          <w:color w:val="000000"/>
          <w:sz w:val="21"/>
          <w:szCs w:val="21"/>
        </w:rPr>
        <w:t xml:space="preserve">复印件和全国认证认可信息公共服务平台官网查询页面截图，否则不得分。（3分）</w:t>
      </w:r>
      <w:r/>
    </w:p>
    <w:p>
      <w:pPr>
        <w:ind w:firstLine="420"/>
        <w:keepLines w:val="0"/>
        <w:keepNext w:val="0"/>
        <w:pageBreakBefore w:val="0"/>
        <w:spacing w:line="360" w:lineRule="auto"/>
        <w:tabs>
          <w:tab w:val="left" w:pos="960" w:leader="none"/>
        </w:tabs>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rPr>
        <w:t xml:space="preserve">3、投标人</w:t>
      </w:r>
      <w:r>
        <w:rPr>
          <w:rFonts w:hint="eastAsia" w:cs="Times New Roman"/>
          <w:color w:val="000000"/>
          <w:sz w:val="21"/>
          <w:szCs w:val="21"/>
          <w:lang w:val="en-US" w:eastAsia="zh-CN"/>
        </w:rPr>
        <w:t xml:space="preserve">或所投产品生产厂家</w:t>
      </w:r>
      <w:r>
        <w:rPr>
          <w:rFonts w:hint="eastAsia" w:ascii="Times New Roman" w:hAnsi="Times New Roman" w:eastAsia="宋体" w:cs="Times New Roman"/>
          <w:color w:val="000000"/>
          <w:sz w:val="21"/>
          <w:szCs w:val="21"/>
        </w:rPr>
        <w:t xml:space="preserve">具有有效期内的中国环保产品认证证书，认证范围需与本次所投产品相关，每提供一类得</w:t>
      </w:r>
      <w:r>
        <w:rPr>
          <w:rFonts w:hint="eastAsia" w:cs="Times New Roman"/>
          <w:color w:val="000000"/>
          <w:sz w:val="21"/>
          <w:szCs w:val="21"/>
          <w:lang w:val="en-US" w:eastAsia="zh-CN"/>
        </w:rPr>
        <w:t xml:space="preserve">1</w:t>
      </w:r>
      <w:r>
        <w:rPr>
          <w:rFonts w:hint="eastAsia" w:ascii="Times New Roman" w:hAnsi="Times New Roman" w:eastAsia="宋体" w:cs="Times New Roman"/>
          <w:color w:val="000000"/>
          <w:sz w:val="21"/>
          <w:szCs w:val="21"/>
        </w:rPr>
        <w:t xml:space="preserve">分，最高得</w:t>
      </w:r>
      <w:r>
        <w:rPr>
          <w:rFonts w:hint="eastAsia" w:cs="Times New Roman"/>
          <w:color w:val="000000"/>
          <w:sz w:val="21"/>
          <w:szCs w:val="21"/>
          <w:lang w:val="en-US" w:eastAsia="zh-CN"/>
        </w:rPr>
        <w:t xml:space="preserve">2</w:t>
      </w:r>
      <w:r>
        <w:rPr>
          <w:rFonts w:hint="eastAsia" w:ascii="Times New Roman" w:hAnsi="Times New Roman" w:eastAsia="宋体" w:cs="Times New Roman"/>
          <w:color w:val="000000"/>
          <w:sz w:val="21"/>
          <w:szCs w:val="21"/>
        </w:rPr>
        <w:t xml:space="preserve">分。（证书须在有效期内，</w:t>
      </w:r>
      <w:r>
        <w:rPr>
          <w:rFonts w:hint="eastAsia" w:ascii="Times New Roman" w:hAnsi="Times New Roman" w:eastAsia="宋体" w:cs="Times New Roman"/>
          <w:color w:val="000000"/>
          <w:sz w:val="21"/>
          <w:szCs w:val="21"/>
          <w:lang w:val="en-US" w:eastAsia="zh-CN"/>
        </w:rPr>
        <w:t xml:space="preserve">提供证书</w:t>
      </w:r>
      <w:r>
        <w:rPr>
          <w:rFonts w:hint="eastAsia" w:ascii="Times New Roman" w:hAnsi="Times New Roman" w:eastAsia="宋体" w:cs="Times New Roman"/>
          <w:color w:val="000000"/>
          <w:sz w:val="21"/>
          <w:szCs w:val="21"/>
        </w:rPr>
        <w:t xml:space="preserve">复印件和全国认证认可信息公共服务平台官网查询页面截图，否则不得分。</w:t>
      </w:r>
      <w:r>
        <w:rPr>
          <w:rFonts w:hint="eastAsia" w:ascii="Times New Roman" w:hAnsi="Times New Roman" w:eastAsia="宋体" w:cs="Times New Roman"/>
          <w:color w:val="000000"/>
          <w:sz w:val="21"/>
          <w:szCs w:val="21"/>
          <w:lang w:eastAsia="zh-CN"/>
        </w:rPr>
        <w:t xml:space="preserve">）（</w:t>
      </w:r>
      <w:r>
        <w:rPr>
          <w:rFonts w:hint="eastAsia" w:cs="Times New Roman"/>
          <w:color w:val="000000"/>
          <w:sz w:val="21"/>
          <w:szCs w:val="21"/>
          <w:lang w:val="en-US" w:eastAsia="zh-CN"/>
        </w:rPr>
        <w:t xml:space="preserve">1</w:t>
      </w:r>
      <w:r>
        <w:rPr>
          <w:rFonts w:hint="eastAsia" w:ascii="Times New Roman" w:hAnsi="Times New Roman" w:eastAsia="宋体" w:cs="Times New Roman"/>
          <w:color w:val="000000"/>
          <w:sz w:val="21"/>
          <w:szCs w:val="21"/>
          <w:lang w:val="en-US" w:eastAsia="zh-CN"/>
        </w:rPr>
        <w:t xml:space="preserve">分</w:t>
      </w:r>
      <w:r>
        <w:rPr>
          <w:rFonts w:hint="eastAsia" w:ascii="Times New Roman" w:hAnsi="Times New Roman" w:eastAsia="宋体" w:cs="Times New Roman"/>
          <w:color w:val="000000"/>
          <w:sz w:val="21"/>
          <w:szCs w:val="21"/>
          <w:lang w:eastAsia="zh-CN"/>
        </w:rPr>
        <w:t xml:space="preserve">）</w:t>
      </w:r>
      <w:r/>
    </w:p>
    <w:p>
      <w:pPr>
        <w:ind w:firstLine="420"/>
        <w:keepLines w:val="0"/>
        <w:keepNext w:val="0"/>
        <w:pageBreakBefore w:val="0"/>
        <w:spacing w:line="360" w:lineRule="auto"/>
        <w:tabs>
          <w:tab w:val="left" w:pos="960" w:leader="none"/>
        </w:tabs>
        <w:rPr>
          <w:rFonts w:hint="eastAsia"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val="en-US" w:eastAsia="zh-CN"/>
        </w:rPr>
        <w:t xml:space="preserve">4</w:t>
      </w:r>
      <w:r>
        <w:rPr>
          <w:rFonts w:hint="eastAsia" w:ascii="Times New Roman" w:hAnsi="Times New Roman" w:eastAsia="宋体" w:cs="Times New Roman"/>
          <w:color w:val="000000"/>
          <w:sz w:val="21"/>
          <w:szCs w:val="21"/>
        </w:rPr>
        <w:t xml:space="preserve">、投标人获得商品售后服务认证（3分）证书情况比较：五星级的得3分，四星级的得2分，三星级及以下的得1分（证书须在有效期内，</w:t>
      </w:r>
      <w:r>
        <w:rPr>
          <w:rFonts w:hint="eastAsia" w:ascii="Times New Roman" w:hAnsi="Times New Roman" w:eastAsia="宋体" w:cs="Times New Roman"/>
          <w:color w:val="000000"/>
          <w:sz w:val="21"/>
          <w:szCs w:val="21"/>
          <w:lang w:val="en-US" w:eastAsia="zh-CN"/>
        </w:rPr>
        <w:t xml:space="preserve">提供证书</w:t>
      </w:r>
      <w:r>
        <w:rPr>
          <w:rFonts w:hint="eastAsia" w:ascii="Times New Roman" w:hAnsi="Times New Roman" w:eastAsia="宋体" w:cs="Times New Roman"/>
          <w:color w:val="000000"/>
          <w:sz w:val="21"/>
          <w:szCs w:val="21"/>
        </w:rPr>
        <w:t xml:space="preserve">复印件和全国认证认可信息公共服务平台官网查询页面截图，否则不得分。）。</w:t>
      </w:r>
      <w:r/>
    </w:p>
    <w:p>
      <w:pPr>
        <w:ind w:firstLine="420"/>
        <w:keepLines w:val="0"/>
        <w:keepNext w:val="0"/>
        <w:pageBreakBefore w:val="0"/>
        <w:spacing w:line="360" w:lineRule="auto"/>
        <w:tabs>
          <w:tab w:val="left" w:pos="960" w:leader="none"/>
        </w:tabs>
        <w:rPr>
          <w:rFonts w:hint="eastAsia"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val="en-US" w:eastAsia="zh-CN"/>
        </w:rPr>
        <w:t xml:space="preserve">5</w:t>
      </w:r>
      <w:r>
        <w:rPr>
          <w:rFonts w:hint="eastAsia" w:ascii="Times New Roman" w:hAnsi="Times New Roman" w:eastAsia="宋体" w:cs="Times New Roman"/>
          <w:color w:val="000000"/>
          <w:sz w:val="21"/>
          <w:szCs w:val="21"/>
        </w:rPr>
        <w:t xml:space="preserve">、投标人2023年1月1日至今同类产品销售业绩比较（如涉及多个产品，提供其中一个或多个产品的销售业绩均可），每提供一份合同得1分，最高分2分。（以提供销售合同，已完工的验收报告或证明已完工的验收资料，销售发票等资料为准，销售合同原件和验收资料原件须同时递交，无原件可用公证件代替，销售发票可提供复印件，三种资料不全不得分。销售发票汇总金额不低于合同金额的50%，日期以合同签订日期为准。）</w:t>
      </w:r>
      <w:r/>
    </w:p>
    <w:p>
      <w:pPr>
        <w:ind w:firstLine="403"/>
        <w:spacing w:line="440" w:lineRule="exact"/>
        <w:tabs>
          <w:tab w:val="left" w:pos="0" w:leader="none"/>
        </w:tabs>
        <w:rPr>
          <w:rFonts w:ascii="宋体" w:hAnsi="宋体" w:cs="宋体"/>
          <w:sz w:val="21"/>
          <w:szCs w:val="21"/>
        </w:rPr>
      </w:pPr>
      <w:r>
        <w:rPr>
          <w:rFonts w:hint="eastAsia" w:ascii="宋体" w:hAnsi="宋体" w:cs="宋体"/>
          <w:sz w:val="21"/>
          <w:szCs w:val="21"/>
        </w:rPr>
        <w:t xml:space="preserve">注：</w:t>
      </w:r>
      <w:r/>
    </w:p>
    <w:p>
      <w:pPr>
        <w:ind w:firstLine="420"/>
        <w:spacing w:line="360" w:lineRule="auto"/>
        <w:rPr>
          <w:rFonts w:hint="eastAsia" w:ascii="宋体" w:hAnsi="宋体" w:eastAsia="宋体" w:cs="Times New Roman"/>
          <w:sz w:val="21"/>
        </w:rPr>
      </w:pPr>
      <w:r>
        <w:rPr>
          <w:rFonts w:hint="eastAsia" w:ascii="宋体" w:hAnsi="宋体" w:eastAsia="宋体" w:cs="Times New Roman"/>
          <w:sz w:val="21"/>
        </w:rPr>
        <w:t xml:space="preserve">1、质保期、付款方式及交付时间不响应招标文件要求的为无效投标。</w:t>
      </w:r>
      <w:r/>
    </w:p>
    <w:p>
      <w:pPr>
        <w:ind w:firstLine="420"/>
        <w:spacing w:line="360" w:lineRule="auto"/>
        <w:rPr>
          <w:rFonts w:hint="eastAsia" w:ascii="宋体" w:hAnsi="宋体" w:eastAsia="宋体" w:cs="Times New Roman"/>
          <w:sz w:val="21"/>
        </w:rPr>
      </w:pPr>
      <w:r>
        <w:rPr>
          <w:rFonts w:hint="eastAsia" w:ascii="宋体" w:hAnsi="宋体" w:eastAsia="宋体" w:cs="Times New Roman"/>
          <w:sz w:val="21"/>
        </w:rPr>
        <w:t xml:space="preserve">2、针对评分标准中评分的每一条，投标人均应</w:t>
      </w:r>
      <w:r>
        <w:rPr>
          <w:rFonts w:hint="eastAsia" w:ascii="宋体" w:hAnsi="宋体" w:eastAsia="宋体" w:cs="Times New Roman"/>
          <w:sz w:val="21"/>
          <w:lang w:val="en-US" w:eastAsia="zh-CN"/>
        </w:rPr>
        <w:t xml:space="preserve">在投标文件中</w:t>
      </w:r>
      <w:r>
        <w:rPr>
          <w:rFonts w:hint="eastAsia" w:ascii="宋体" w:hAnsi="宋体" w:eastAsia="宋体" w:cs="Times New Roman"/>
          <w:sz w:val="21"/>
        </w:rPr>
        <w:t xml:space="preserve">提供相关资料并作出相应说明供评委评判，不提供相关资料的视为不具备该项得分的条件。</w:t>
      </w:r>
      <w:r/>
    </w:p>
    <w:p>
      <w:pPr>
        <w:ind w:firstLine="420"/>
        <w:spacing w:line="360" w:lineRule="auto"/>
        <w:rPr>
          <w:rFonts w:hint="eastAsia" w:ascii="宋体" w:hAnsi="宋体" w:eastAsia="宋体" w:cs="Times New Roman"/>
          <w:sz w:val="21"/>
          <w:lang w:val="zh-CN"/>
        </w:rPr>
      </w:pPr>
      <w:r>
        <w:rPr>
          <w:rFonts w:hint="eastAsia" w:ascii="宋体" w:hAnsi="宋体" w:eastAsia="宋体" w:cs="Times New Roman"/>
          <w:sz w:val="21"/>
          <w:lang w:val="en-US" w:eastAsia="zh-CN"/>
        </w:rPr>
        <w:t xml:space="preserve">3、</w:t>
      </w:r>
      <w:r>
        <w:rPr>
          <w:rFonts w:hint="eastAsia" w:ascii="宋体" w:hAnsi="宋体" w:eastAsia="宋体" w:cs="Times New Roman"/>
          <w:sz w:val="21"/>
          <w:lang w:val="zh-CN"/>
        </w:rPr>
        <w:t xml:space="preserve">所有要求的原件资料</w:t>
      </w:r>
      <w:r>
        <w:rPr>
          <w:rFonts w:hint="eastAsia" w:ascii="宋体" w:hAnsi="宋体" w:eastAsia="宋体" w:cs="Times New Roman"/>
          <w:sz w:val="21"/>
        </w:rPr>
        <w:t xml:space="preserve">（无原件可用公证件代替），须在投标文件中提供并与投标</w:t>
      </w:r>
      <w:r>
        <w:rPr>
          <w:rFonts w:hint="eastAsia" w:ascii="宋体" w:hAnsi="宋体" w:eastAsia="宋体" w:cs="Times New Roman"/>
          <w:sz w:val="21"/>
          <w:lang w:val="zh-CN"/>
        </w:rPr>
        <w:t xml:space="preserve">文件同时递交，无需密封。</w:t>
      </w:r>
      <w:r/>
    </w:p>
    <w:p>
      <w:pPr>
        <w:pStyle w:val="798"/>
        <w:ind w:firstLine="420"/>
        <w:jc w:val="left"/>
      </w:pPr>
      <w:r>
        <w:rPr>
          <w:rFonts w:hint="eastAsia" w:hAnsi="宋体"/>
          <w:sz w:val="21"/>
        </w:rPr>
        <w:t xml:space="preserve">                                                   </w:t>
      </w:r>
      <w:r>
        <w:rPr>
          <w:rFonts w:hint="eastAsia" w:hAnsi="宋体"/>
          <w:sz w:val="21"/>
          <w:lang w:val="en-US" w:eastAsia="zh-CN"/>
        </w:rPr>
        <w:t xml:space="preserve">         </w:t>
      </w:r>
      <w:r>
        <w:rPr>
          <w:rFonts w:hint="eastAsia" w:hAnsi="宋体"/>
          <w:sz w:val="21"/>
        </w:rPr>
        <w:t xml:space="preserve"> （全文完）</w:t>
      </w:r>
      <w:r/>
    </w:p>
    <w:p>
      <w:pPr>
        <w:ind w:firstLine="420"/>
        <w:spacing w:line="360" w:lineRule="auto"/>
        <w:rPr>
          <w:rFonts w:hint="eastAsia" w:ascii="宋体" w:hAnsi="宋体" w:cs="宋体"/>
          <w:sz w:val="21"/>
          <w:szCs w:val="21"/>
          <w:lang w:bidi="ar"/>
        </w:rPr>
      </w:pPr>
      <w:r>
        <w:rPr>
          <w:rFonts w:hint="eastAsia" w:ascii="宋体" w:hAnsi="宋体" w:cs="宋体"/>
          <w:sz w:val="21"/>
          <w:szCs w:val="21"/>
          <w:lang w:bidi="ar"/>
        </w:rPr>
      </w:r>
      <w:r/>
    </w:p>
    <w:sectPr>
      <w:footerReference w:type="default" r:id="rId11"/>
      <w:footerReference w:type="first" r:id="rId12"/>
      <w:footnotePr/>
      <w:endnotePr/>
      <w:type w:val="nextPage"/>
      <w:pgSz w:w="11906" w:h="16838" w:orient="portrait"/>
      <w:pgMar w:top="1440" w:right="1646" w:bottom="1440" w:left="1797" w:header="851"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简体">
    <w:panose1 w:val="020B0503020202020204"/>
  </w:font>
  <w:font w:name="Tahoma">
    <w:panose1 w:val="020B0604030504040204"/>
  </w:font>
  <w:font w:name="font-weight : 400">
    <w:panose1 w:val="020B0503020202020204"/>
  </w:font>
  <w:font w:name="Trebuchet MS">
    <w:panose1 w:val="020B0603020202020204"/>
  </w:font>
  <w:font w:name="Courier New">
    <w:panose1 w:val="02070309020205020404"/>
  </w:font>
  <w:font w:name="Calibri">
    <w:panose1 w:val="020F0502020204030204"/>
  </w:font>
  <w:font w:name="微软雅黑">
    <w:panose1 w:val="020B0503020204020204"/>
  </w:font>
  <w:font w:name="&amp;amp;quot">
    <w:panose1 w:val="020B0503020202020204"/>
  </w:font>
  <w:font w:name="仿宋_GB2312">
    <w:panose1 w:val="02010609060101010101"/>
  </w:font>
  <w:font w:name="Verdana">
    <w:panose1 w:val="020B0604030504040204"/>
  </w:font>
  <w:font w:name="Century Gothic">
    <w:panose1 w:val="020B0502020202020204"/>
  </w:font>
  <w:font w:name="黑体">
    <w:panose1 w:val="02010609060101010101"/>
  </w:font>
  <w:font w:name="Cambria">
    <w:panose1 w:val="02040503050406030204"/>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rPr>
        <w:rStyle w:val="765"/>
      </w:rPr>
      <w:framePr w:wrap="around" w:vAnchor="text" w:hAnchor="margin" w:xAlign="center" w:y="1"/>
    </w:pPr>
    <w:r>
      <w:fldChar w:fldCharType="begin"/>
    </w:r>
    <w:r>
      <w:rPr>
        <w:rStyle w:val="765"/>
      </w:rPr>
      <w:instrText xml:space="preserve">PAGE  </w:instrText>
    </w:r>
    <w:r>
      <w:fldChar w:fldCharType="separate"/>
    </w:r>
    <w:r>
      <w:fldChar w:fldCharType="end"/>
    </w:r>
    <w:r/>
  </w:p>
  <w:p>
    <w:pPr>
      <w:pStyle w:val="752"/>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2"/>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20</w:t>
                          </w:r>
                          <w:r>
                            <w:rPr>
                              <w:rFonts w:hint="eastAsia"/>
                            </w:rPr>
                            <w:fldChar w:fldCharType="end"/>
                          </w:r>
                          <w:r>
                            <w:rPr>
                              <w:rFonts w:hint="eastAsia"/>
                            </w:rPr>
                            <w:t xml:space="preserve"> 页 共 </w:t>
                          </w:r>
                          <w:r>
                            <w:rPr>
                              <w:rFonts w:hint="eastAsia"/>
                              <w:lang w:val="en-US" w:eastAsia="zh-CN"/>
                            </w:rPr>
                            <w:t xml:space="preserve">121</w:t>
                          </w:r>
                          <w:r>
                            <w:rPr>
                              <w:rFonts w:hint="eastAsia"/>
                            </w:rPr>
                            <w:t xml:space="preserve">页</w:t>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2"/>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20</w:t>
                    </w:r>
                    <w:r>
                      <w:rPr>
                        <w:rFonts w:hint="eastAsia"/>
                      </w:rPr>
                      <w:fldChar w:fldCharType="end"/>
                    </w:r>
                    <w:r>
                      <w:rPr>
                        <w:rFonts w:hint="eastAsia"/>
                      </w:rPr>
                      <w:t xml:space="preserve"> 页 共 </w:t>
                    </w:r>
                    <w:r>
                      <w:rPr>
                        <w:rFonts w:hint="eastAsia"/>
                        <w:lang w:val="en-US" w:eastAsia="zh-CN"/>
                      </w:rPr>
                      <w:t xml:space="preserve">121</w:t>
                    </w:r>
                    <w:r>
                      <w:rPr>
                        <w:rFonts w:hint="eastAsia"/>
                      </w:rPr>
                      <w:t xml:space="preserve">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2"/>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 xml:space="preserve">63</w:t>
                          </w:r>
                          <w:r>
                            <w:rPr>
                              <w:rFonts w:hint="eastAsia"/>
                            </w:rPr>
                            <w:fldChar w:fldCharType="end"/>
                          </w:r>
                          <w:r>
                            <w:rPr>
                              <w:rFonts w:hint="eastAsia"/>
                            </w:rPr>
                            <w:t xml:space="preserve"> 页</w:t>
                          </w:r>
                          <w:r/>
                        </w:p>
                      </w:txbxContent>
                    </wps:txbx>
                    <wps:bodyPr wrap="none" lIns="0" tIns="0" rIns="0" bIns="0" upright="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2"/>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 xml:space="preserve">63</w:t>
                    </w:r>
                    <w:r>
                      <w:rPr>
                        <w:rFonts w:hint="eastAsia"/>
                      </w:rPr>
                      <w:fldChar w:fldCharType="end"/>
                    </w:r>
                    <w:r>
                      <w:rPr>
                        <w:rFonts w:hint="eastAsia"/>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jc w:val="left"/>
      <w:rPr>
        <w:rFonts w:hint="eastAsia" w:eastAsia="宋体"/>
        <w:lang w:eastAsia="zh-CN"/>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-26670</wp:posOffset>
              </wp:positionH>
              <wp:positionV relativeFrom="paragraph">
                <wp:posOffset>-57150</wp:posOffset>
              </wp:positionV>
              <wp:extent cx="313055" cy="231775"/>
              <wp:effectExtent l="0" t="0" r="10795" b="15875"/>
              <wp:wrapTopAndBottom/>
              <wp:docPr id="1" name="图片 1" descr="图标&#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 descr="图标&#10;&#10;描述已自动生成"/>
                      <pic:cNvPicPr>
                        <a:picLocks noChangeAspect="1"/>
                      </pic:cNvPicPr>
                      <pic:nvPr/>
                    </pic:nvPicPr>
                    <pic:blipFill>
                      <a:blip r:embed="rId1"/>
                      <a:stretch/>
                    </pic:blipFill>
                    <pic:spPr bwMode="auto">
                      <a:xfrm>
                        <a:off x="0" y="0"/>
                        <a:ext cx="313055" cy="2317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2336;o:allowoverlap:true;o:allowincell:true;mso-position-horizontal-relative:margin;margin-left:-2.1pt;mso-position-horizontal:absolute;mso-position-vertical-relative:text;margin-top:-4.5pt;mso-position-vertical:absolute;width:24.6pt;height:18.2pt;mso-wrap-distance-left:9.0pt;mso-wrap-distance-top:0.0pt;mso-wrap-distance-right:9.0pt;mso-wrap-distance-bottom:0.0pt;" stroked="f">
              <v:path textboxrect="0,0,0,0"/>
              <w10:wrap type="topAndBottom"/>
              <v:imagedata r:id="rId1" o:title=""/>
            </v:shape>
          </w:pict>
        </mc:Fallback>
      </mc:AlternateContent>
    </w:r>
    <w:r>
      <w:rPr>
        <w:rFonts w:hint="eastAsia"/>
      </w:rPr>
      <w:t xml:space="preserve">                          苏州市卫康招投标咨询服务有限公司       </w:t>
    </w:r>
    <w:r>
      <w:rPr>
        <w:rFonts w:hint="eastAsia"/>
        <w:lang w:eastAsia="zh-CN"/>
      </w:rPr>
      <w:t xml:space="preserve">JSZC-320000-SZWK-G2026-0055</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845"/>
      <w:isLgl w:val="false"/>
      <w:suff w:val="tab"/>
      <w:lvlText w:val=""/>
      <w:lvlJc w:val="left"/>
      <w:pPr>
        <w:ind w:left="840" w:hanging="420"/>
        <w:tabs>
          <w:tab w:val="left" w:pos="84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38"/>
    <w:link w:val="729"/>
    <w:uiPriority w:val="9"/>
    <w:rPr>
      <w:rFonts w:ascii="Arial" w:hAnsi="Arial" w:eastAsia="Arial" w:cs="Arial"/>
      <w:sz w:val="40"/>
      <w:szCs w:val="40"/>
    </w:rPr>
  </w:style>
  <w:style w:type="character" w:styleId="15">
    <w:name w:val="Heading 2 Char"/>
    <w:basedOn w:val="738"/>
    <w:link w:val="730"/>
    <w:uiPriority w:val="9"/>
    <w:rPr>
      <w:rFonts w:ascii="Arial" w:hAnsi="Arial" w:eastAsia="Arial" w:cs="Arial"/>
      <w:sz w:val="34"/>
    </w:rPr>
  </w:style>
  <w:style w:type="character" w:styleId="17">
    <w:name w:val="Heading 3 Char"/>
    <w:basedOn w:val="738"/>
    <w:link w:val="731"/>
    <w:uiPriority w:val="9"/>
    <w:rPr>
      <w:rFonts w:ascii="Arial" w:hAnsi="Arial" w:eastAsia="Arial" w:cs="Arial"/>
      <w:sz w:val="30"/>
      <w:szCs w:val="30"/>
    </w:rPr>
  </w:style>
  <w:style w:type="character" w:styleId="19">
    <w:name w:val="Heading 4 Char"/>
    <w:basedOn w:val="738"/>
    <w:link w:val="732"/>
    <w:uiPriority w:val="9"/>
    <w:rPr>
      <w:rFonts w:ascii="Arial" w:hAnsi="Arial" w:eastAsia="Arial" w:cs="Arial"/>
      <w:b/>
      <w:bCs/>
      <w:sz w:val="26"/>
      <w:szCs w:val="26"/>
    </w:rPr>
  </w:style>
  <w:style w:type="character" w:styleId="21">
    <w:name w:val="Heading 5 Char"/>
    <w:basedOn w:val="738"/>
    <w:link w:val="733"/>
    <w:uiPriority w:val="9"/>
    <w:rPr>
      <w:rFonts w:ascii="Arial" w:hAnsi="Arial" w:eastAsia="Arial" w:cs="Arial"/>
      <w:b/>
      <w:bCs/>
      <w:sz w:val="24"/>
      <w:szCs w:val="24"/>
    </w:rPr>
  </w:style>
  <w:style w:type="character" w:styleId="23">
    <w:name w:val="Heading 6 Char"/>
    <w:basedOn w:val="738"/>
    <w:link w:val="734"/>
    <w:uiPriority w:val="9"/>
    <w:rPr>
      <w:rFonts w:ascii="Arial" w:hAnsi="Arial" w:eastAsia="Arial" w:cs="Arial"/>
      <w:b/>
      <w:bCs/>
      <w:sz w:val="22"/>
      <w:szCs w:val="22"/>
    </w:rPr>
  </w:style>
  <w:style w:type="character" w:styleId="25">
    <w:name w:val="Heading 7 Char"/>
    <w:basedOn w:val="738"/>
    <w:link w:val="735"/>
    <w:uiPriority w:val="9"/>
    <w:rPr>
      <w:rFonts w:ascii="Arial" w:hAnsi="Arial" w:eastAsia="Arial" w:cs="Arial"/>
      <w:b/>
      <w:bCs/>
      <w:i/>
      <w:iCs/>
      <w:sz w:val="22"/>
      <w:szCs w:val="22"/>
    </w:rPr>
  </w:style>
  <w:style w:type="character" w:styleId="27">
    <w:name w:val="Heading 8 Char"/>
    <w:basedOn w:val="738"/>
    <w:link w:val="736"/>
    <w:uiPriority w:val="9"/>
    <w:rPr>
      <w:rFonts w:ascii="Arial" w:hAnsi="Arial" w:eastAsia="Arial" w:cs="Arial"/>
      <w:i/>
      <w:iCs/>
      <w:sz w:val="22"/>
      <w:szCs w:val="22"/>
    </w:rPr>
  </w:style>
  <w:style w:type="character" w:styleId="29">
    <w:name w:val="Heading 9 Char"/>
    <w:basedOn w:val="738"/>
    <w:link w:val="737"/>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38"/>
    <w:link w:val="760"/>
    <w:uiPriority w:val="10"/>
    <w:rPr>
      <w:sz w:val="48"/>
      <w:szCs w:val="48"/>
    </w:rPr>
  </w:style>
  <w:style w:type="character" w:styleId="36">
    <w:name w:val="Subtitle Char"/>
    <w:basedOn w:val="738"/>
    <w:link w:val="755"/>
    <w:uiPriority w:val="11"/>
    <w:rPr>
      <w:sz w:val="24"/>
      <w:szCs w:val="24"/>
    </w:rPr>
  </w:style>
  <w:style w:type="paragraph" w:styleId="37">
    <w:name w:val="Quote"/>
    <w:basedOn w:val="728"/>
    <w:next w:val="728"/>
    <w:link w:val="38"/>
    <w:uiPriority w:val="29"/>
    <w:qFormat/>
    <w:pPr>
      <w:ind w:left="720" w:right="720"/>
    </w:pPr>
    <w:rPr>
      <w:i/>
    </w:rPr>
  </w:style>
  <w:style w:type="character" w:styleId="38">
    <w:name w:val="Quote Char"/>
    <w:link w:val="37"/>
    <w:uiPriority w:val="29"/>
    <w:rPr>
      <w:i/>
    </w:rPr>
  </w:style>
  <w:style w:type="paragraph" w:styleId="39">
    <w:name w:val="Intense Quote"/>
    <w:basedOn w:val="728"/>
    <w:next w:val="72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38"/>
    <w:link w:val="753"/>
    <w:uiPriority w:val="99"/>
  </w:style>
  <w:style w:type="character" w:styleId="44">
    <w:name w:val="Footer Char"/>
    <w:basedOn w:val="738"/>
    <w:link w:val="752"/>
    <w:uiPriority w:val="99"/>
  </w:style>
  <w:style w:type="paragraph" w:styleId="45">
    <w:name w:val="Caption"/>
    <w:basedOn w:val="728"/>
    <w:next w:val="728"/>
    <w:uiPriority w:val="35"/>
    <w:semiHidden/>
    <w:unhideWhenUsed/>
    <w:qFormat/>
    <w:pPr>
      <w:spacing w:line="276" w:lineRule="auto"/>
    </w:pPr>
    <w:rPr>
      <w:b/>
      <w:bCs/>
      <w:color w:val="4f81bd" w:themeColor="accent1"/>
      <w:sz w:val="18"/>
      <w:szCs w:val="18"/>
    </w:rPr>
  </w:style>
  <w:style w:type="character" w:styleId="46">
    <w:name w:val="Caption Char"/>
    <w:basedOn w:val="45"/>
    <w:link w:val="752"/>
    <w:uiPriority w:val="99"/>
  </w:style>
  <w:style w:type="table" w:styleId="48">
    <w:name w:val="Table Grid Light"/>
    <w:basedOn w:val="7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3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3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3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3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3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3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3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3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3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3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3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3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3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3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3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3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3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3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3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3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3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3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3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3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3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3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3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3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3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3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3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3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3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3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3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3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3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3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3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3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3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3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3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3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3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3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3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3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3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3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3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3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3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3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3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3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3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3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3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3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3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3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3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3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56"/>
    <w:uiPriority w:val="99"/>
    <w:rPr>
      <w:sz w:val="18"/>
    </w:rPr>
  </w:style>
  <w:style w:type="character" w:styleId="176">
    <w:name w:val="footnote reference"/>
    <w:basedOn w:val="738"/>
    <w:uiPriority w:val="99"/>
    <w:unhideWhenUsed/>
    <w:rPr>
      <w:vertAlign w:val="superscript"/>
    </w:rPr>
  </w:style>
  <w:style w:type="paragraph" w:styleId="177">
    <w:name w:val="endnote text"/>
    <w:basedOn w:val="72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38"/>
    <w:uiPriority w:val="99"/>
    <w:semiHidden/>
    <w:unhideWhenUsed/>
    <w:rPr>
      <w:vertAlign w:val="superscript"/>
    </w:rPr>
  </w:style>
  <w:style w:type="paragraph" w:styleId="181">
    <w:name w:val="toc 2"/>
    <w:basedOn w:val="728"/>
    <w:next w:val="728"/>
    <w:uiPriority w:val="39"/>
    <w:unhideWhenUsed/>
    <w:pPr>
      <w:ind w:left="283" w:right="0" w:firstLine="0"/>
      <w:spacing w:after="57"/>
    </w:pPr>
  </w:style>
  <w:style w:type="paragraph" w:styleId="182">
    <w:name w:val="toc 3"/>
    <w:basedOn w:val="728"/>
    <w:next w:val="728"/>
    <w:uiPriority w:val="39"/>
    <w:unhideWhenUsed/>
    <w:pPr>
      <w:ind w:left="567" w:right="0" w:firstLine="0"/>
      <w:spacing w:after="57"/>
    </w:pPr>
  </w:style>
  <w:style w:type="paragraph" w:styleId="183">
    <w:name w:val="toc 4"/>
    <w:basedOn w:val="728"/>
    <w:next w:val="728"/>
    <w:uiPriority w:val="39"/>
    <w:unhideWhenUsed/>
    <w:pPr>
      <w:ind w:left="850" w:right="0" w:firstLine="0"/>
      <w:spacing w:after="57"/>
    </w:pPr>
  </w:style>
  <w:style w:type="paragraph" w:styleId="184">
    <w:name w:val="toc 5"/>
    <w:basedOn w:val="728"/>
    <w:next w:val="728"/>
    <w:uiPriority w:val="39"/>
    <w:unhideWhenUsed/>
    <w:pPr>
      <w:ind w:left="1134" w:right="0" w:firstLine="0"/>
      <w:spacing w:after="57"/>
    </w:pPr>
  </w:style>
  <w:style w:type="paragraph" w:styleId="185">
    <w:name w:val="toc 6"/>
    <w:basedOn w:val="728"/>
    <w:next w:val="728"/>
    <w:uiPriority w:val="39"/>
    <w:unhideWhenUsed/>
    <w:pPr>
      <w:ind w:left="1417" w:right="0" w:firstLine="0"/>
      <w:spacing w:after="57"/>
    </w:pPr>
  </w:style>
  <w:style w:type="paragraph" w:styleId="186">
    <w:name w:val="toc 7"/>
    <w:basedOn w:val="728"/>
    <w:next w:val="728"/>
    <w:uiPriority w:val="39"/>
    <w:unhideWhenUsed/>
    <w:pPr>
      <w:ind w:left="1701" w:right="0" w:firstLine="0"/>
      <w:spacing w:after="57"/>
    </w:pPr>
  </w:style>
  <w:style w:type="paragraph" w:styleId="187">
    <w:name w:val="toc 8"/>
    <w:basedOn w:val="728"/>
    <w:next w:val="728"/>
    <w:uiPriority w:val="39"/>
    <w:unhideWhenUsed/>
    <w:pPr>
      <w:ind w:left="1984" w:right="0" w:firstLine="0"/>
      <w:spacing w:after="57"/>
    </w:pPr>
  </w:style>
  <w:style w:type="paragraph" w:styleId="188">
    <w:name w:val="toc 9"/>
    <w:basedOn w:val="728"/>
    <w:next w:val="728"/>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8"/>
    <w:next w:val="728"/>
    <w:uiPriority w:val="99"/>
    <w:unhideWhenUsed/>
    <w:pPr>
      <w:spacing w:after="0" w:afterAutospacing="0"/>
    </w:pPr>
  </w:style>
  <w:style w:type="paragraph" w:styleId="728" w:default="1">
    <w:name w:val="Normal"/>
    <w:uiPriority w:val="0"/>
    <w:qFormat/>
    <w:rPr>
      <w:rFonts w:ascii="Times New Roman" w:hAnsi="Times New Roman" w:eastAsia="宋体" w:cs="Times New Roman"/>
      <w:sz w:val="24"/>
      <w:szCs w:val="24"/>
      <w:lang w:val="en-US" w:eastAsia="zh-CN" w:bidi="ar-SA"/>
    </w:rPr>
  </w:style>
  <w:style w:type="paragraph" w:styleId="729">
    <w:name w:val="Heading 1"/>
    <w:basedOn w:val="728"/>
    <w:next w:val="730"/>
    <w:link w:val="772"/>
    <w:uiPriority w:val="0"/>
    <w:qFormat/>
    <w:pPr>
      <w:jc w:val="both"/>
      <w:keepLines/>
      <w:keepNext/>
      <w:spacing w:before="340" w:after="330" w:line="576" w:lineRule="auto"/>
      <w:widowControl w:val="off"/>
      <w:outlineLvl w:val="0"/>
    </w:pPr>
    <w:rPr>
      <w:rFonts w:eastAsia="楷体_GB2312"/>
      <w:b/>
      <w:sz w:val="44"/>
      <w:szCs w:val="20"/>
    </w:rPr>
  </w:style>
  <w:style w:type="paragraph" w:styleId="730">
    <w:name w:val="Heading 2"/>
    <w:basedOn w:val="728"/>
    <w:next w:val="728"/>
    <w:link w:val="773"/>
    <w:uiPriority w:val="0"/>
    <w:qFormat/>
    <w:pPr>
      <w:jc w:val="both"/>
      <w:keepLines/>
      <w:keepNext/>
      <w:spacing w:before="260" w:after="260" w:line="416" w:lineRule="auto"/>
      <w:widowControl w:val="off"/>
      <w:outlineLvl w:val="1"/>
    </w:pPr>
    <w:rPr>
      <w:rFonts w:ascii="Cambria" w:hAnsi="Cambria"/>
      <w:b/>
      <w:bCs/>
      <w:sz w:val="32"/>
      <w:szCs w:val="32"/>
    </w:rPr>
  </w:style>
  <w:style w:type="paragraph" w:styleId="731">
    <w:name w:val="Heading 3"/>
    <w:basedOn w:val="728"/>
    <w:next w:val="728"/>
    <w:link w:val="774"/>
    <w:uiPriority w:val="0"/>
    <w:qFormat/>
    <w:pPr>
      <w:jc w:val="both"/>
      <w:keepLines/>
      <w:keepNext/>
      <w:spacing w:before="260" w:after="260" w:line="360" w:lineRule="auto"/>
      <w:widowControl w:val="off"/>
      <w:outlineLvl w:val="2"/>
    </w:pPr>
    <w:rPr>
      <w:rFonts w:ascii="Arial" w:hAnsi="宋体"/>
      <w:b/>
      <w:szCs w:val="20"/>
    </w:rPr>
  </w:style>
  <w:style w:type="paragraph" w:styleId="732">
    <w:name w:val="Heading 4"/>
    <w:basedOn w:val="728"/>
    <w:next w:val="728"/>
    <w:link w:val="775"/>
    <w:uiPriority w:val="0"/>
    <w:qFormat/>
    <w:pPr>
      <w:keepLines/>
      <w:keepNext/>
      <w:spacing w:before="280" w:after="290" w:line="376" w:lineRule="auto"/>
      <w:outlineLvl w:val="3"/>
    </w:pPr>
    <w:rPr>
      <w:rFonts w:ascii="Arial" w:hAnsi="Arial" w:eastAsia="黑体"/>
      <w:b/>
      <w:bCs/>
      <w:sz w:val="28"/>
      <w:szCs w:val="28"/>
    </w:rPr>
  </w:style>
  <w:style w:type="paragraph" w:styleId="733">
    <w:name w:val="Heading 5"/>
    <w:basedOn w:val="728"/>
    <w:next w:val="728"/>
    <w:link w:val="776"/>
    <w:uiPriority w:val="0"/>
    <w:qFormat/>
    <w:pPr>
      <w:ind w:left="1008" w:hanging="432"/>
      <w:jc w:val="center"/>
      <w:keepNext/>
      <w:tabs>
        <w:tab w:val="left" w:pos="1008" w:leader="none"/>
      </w:tabs>
      <w:outlineLvl w:val="4"/>
    </w:pPr>
    <w:rPr>
      <w:rFonts w:ascii="Arial" w:hAnsi="Arial"/>
      <w:sz w:val="32"/>
      <w:szCs w:val="20"/>
    </w:rPr>
  </w:style>
  <w:style w:type="paragraph" w:styleId="734">
    <w:name w:val="Heading 6"/>
    <w:basedOn w:val="728"/>
    <w:next w:val="728"/>
    <w:link w:val="777"/>
    <w:uiPriority w:val="0"/>
    <w:qFormat/>
    <w:pPr>
      <w:ind w:left="1152" w:hanging="1152"/>
      <w:jc w:val="both"/>
      <w:keepLines/>
      <w:keepNext/>
      <w:spacing w:before="240" w:after="64" w:line="320" w:lineRule="auto"/>
      <w:widowControl w:val="off"/>
      <w:outlineLvl w:val="5"/>
    </w:pPr>
    <w:rPr>
      <w:rFonts w:ascii="Cambria" w:hAnsi="Cambria"/>
      <w:b/>
      <w:bCs/>
    </w:rPr>
  </w:style>
  <w:style w:type="paragraph" w:styleId="735">
    <w:name w:val="Heading 7"/>
    <w:basedOn w:val="728"/>
    <w:next w:val="728"/>
    <w:link w:val="778"/>
    <w:uiPriority w:val="0"/>
    <w:qFormat/>
    <w:pPr>
      <w:ind w:left="1296" w:hanging="1296"/>
      <w:jc w:val="both"/>
      <w:keepLines/>
      <w:keepNext/>
      <w:spacing w:before="240" w:after="64" w:line="320" w:lineRule="auto"/>
      <w:widowControl w:val="off"/>
      <w:outlineLvl w:val="6"/>
    </w:pPr>
    <w:rPr>
      <w:b/>
      <w:bCs/>
    </w:rPr>
  </w:style>
  <w:style w:type="paragraph" w:styleId="736">
    <w:name w:val="Heading 8"/>
    <w:basedOn w:val="728"/>
    <w:next w:val="728"/>
    <w:link w:val="779"/>
    <w:uiPriority w:val="0"/>
    <w:qFormat/>
    <w:pPr>
      <w:ind w:left="1440" w:hanging="1440"/>
      <w:jc w:val="both"/>
      <w:keepLines/>
      <w:keepNext/>
      <w:spacing w:before="240" w:after="64" w:line="320" w:lineRule="auto"/>
      <w:widowControl w:val="off"/>
      <w:outlineLvl w:val="7"/>
    </w:pPr>
    <w:rPr>
      <w:rFonts w:ascii="Cambria" w:hAnsi="Cambria"/>
    </w:rPr>
  </w:style>
  <w:style w:type="paragraph" w:styleId="737">
    <w:name w:val="Heading 9"/>
    <w:basedOn w:val="728"/>
    <w:next w:val="728"/>
    <w:link w:val="780"/>
    <w:uiPriority w:val="0"/>
    <w:qFormat/>
    <w:pPr>
      <w:ind w:left="1584" w:hanging="1584"/>
      <w:jc w:val="both"/>
      <w:keepLines/>
      <w:keepNext/>
      <w:spacing w:before="240" w:after="64" w:line="320" w:lineRule="auto"/>
      <w:widowControl w:val="off"/>
      <w:outlineLvl w:val="8"/>
    </w:pPr>
    <w:rPr>
      <w:rFonts w:ascii="Cambria" w:hAnsi="Cambria"/>
      <w:sz w:val="21"/>
      <w:szCs w:val="21"/>
    </w:rPr>
  </w:style>
  <w:style w:type="character" w:styleId="738" w:default="1">
    <w:name w:val="Default Paragraph Font"/>
    <w:uiPriority w:val="0"/>
    <w:qFormat/>
    <w:rPr>
      <w:szCs w:val="20"/>
    </w:rPr>
  </w:style>
  <w:style w:type="table" w:styleId="739" w:default="1">
    <w:name w:val="Normal Table"/>
    <w:uiPriority w:val="0"/>
    <w:semiHidden/>
    <w:qFormat/>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tblCellMar>
        <w:left w:w="108" w:type="dxa"/>
        <w:top w:w="0" w:type="dxa"/>
        <w:right w:w="108" w:type="dxa"/>
        <w:bottom w:w="0" w:type="dxa"/>
      </w:tblCellMar>
    </w:tblPr>
  </w:style>
  <w:style w:type="paragraph" w:styleId="740">
    <w:name w:val="List Bullet 4"/>
    <w:basedOn w:val="728"/>
    <w:uiPriority w:val="0"/>
    <w:qFormat/>
    <w:pPr>
      <w:ind w:left="1620" w:hanging="360"/>
      <w:jc w:val="both"/>
      <w:widowControl w:val="off"/>
      <w:tabs>
        <w:tab w:val="left" w:pos="1620" w:leader="none"/>
      </w:tabs>
    </w:pPr>
    <w:rPr>
      <w:sz w:val="21"/>
    </w:rPr>
  </w:style>
  <w:style w:type="paragraph" w:styleId="741">
    <w:name w:val="Normal Indent"/>
    <w:basedOn w:val="728"/>
    <w:link w:val="781"/>
    <w:uiPriority w:val="0"/>
    <w:qFormat/>
    <w:pPr>
      <w:ind w:firstLine="420"/>
      <w:widowControl w:val="off"/>
    </w:pPr>
    <w:rPr>
      <w:rFonts w:eastAsia="楷体_GB2312"/>
      <w:szCs w:val="20"/>
    </w:rPr>
  </w:style>
  <w:style w:type="paragraph" w:styleId="742">
    <w:name w:val="Document Map"/>
    <w:basedOn w:val="728"/>
    <w:link w:val="782"/>
    <w:uiPriority w:val="99"/>
    <w:qFormat/>
    <w:pPr>
      <w:shd w:val="clear" w:color="auto" w:fill="000080"/>
    </w:pPr>
  </w:style>
  <w:style w:type="paragraph" w:styleId="743">
    <w:name w:val="annotation text"/>
    <w:basedOn w:val="728"/>
    <w:link w:val="783"/>
    <w:uiPriority w:val="99"/>
    <w:qFormat/>
  </w:style>
  <w:style w:type="paragraph" w:styleId="744">
    <w:name w:val="Body Text"/>
    <w:basedOn w:val="728"/>
    <w:next w:val="728"/>
    <w:link w:val="784"/>
    <w:uiPriority w:val="0"/>
    <w:qFormat/>
    <w:pPr>
      <w:spacing w:after="120"/>
    </w:pPr>
  </w:style>
  <w:style w:type="paragraph" w:styleId="745">
    <w:name w:val="Body Text Indent"/>
    <w:basedOn w:val="728"/>
    <w:next w:val="728"/>
    <w:link w:val="785"/>
    <w:uiPriority w:val="0"/>
    <w:qFormat/>
    <w:pPr>
      <w:ind w:right="-159" w:firstLine="246"/>
      <w:jc w:val="both"/>
      <w:spacing w:line="240" w:lineRule="atLeast"/>
      <w:widowControl w:val="off"/>
    </w:pPr>
    <w:rPr>
      <w:spacing w:val="20"/>
      <w:sz w:val="21"/>
    </w:rPr>
  </w:style>
  <w:style w:type="paragraph" w:styleId="746">
    <w:name w:val="List 2"/>
    <w:basedOn w:val="728"/>
    <w:uiPriority w:val="99"/>
    <w:unhideWhenUsed/>
    <w:qFormat/>
    <w:pPr>
      <w:contextualSpacing/>
      <w:ind w:left="100" w:hanging="200"/>
      <w:jc w:val="both"/>
      <w:widowControl w:val="off"/>
    </w:pPr>
    <w:rPr>
      <w:sz w:val="21"/>
    </w:rPr>
  </w:style>
  <w:style w:type="paragraph" w:styleId="747">
    <w:name w:val="Block Text"/>
    <w:basedOn w:val="728"/>
    <w:uiPriority w:val="0"/>
    <w:qFormat/>
    <w:pPr>
      <w:ind w:left="630" w:right="-609" w:firstLine="420"/>
      <w:jc w:val="both"/>
      <w:spacing w:line="360" w:lineRule="auto"/>
      <w:widowControl w:val="off"/>
    </w:pPr>
    <w:rPr>
      <w:rFonts w:hint="eastAsia" w:ascii="仿宋_GB2312" w:eastAsia="仿宋_GB2312"/>
      <w:sz w:val="21"/>
      <w:szCs w:val="20"/>
    </w:rPr>
  </w:style>
  <w:style w:type="paragraph" w:styleId="748">
    <w:name w:val="Plain Text"/>
    <w:basedOn w:val="728"/>
    <w:link w:val="786"/>
    <w:uiPriority w:val="0"/>
    <w:qFormat/>
    <w:pPr>
      <w:jc w:val="both"/>
      <w:widowControl w:val="off"/>
    </w:pPr>
    <w:rPr>
      <w:rFonts w:ascii="宋体" w:hAnsi="Courier New" w:cs="Courier New"/>
      <w:sz w:val="21"/>
      <w:szCs w:val="21"/>
    </w:rPr>
  </w:style>
  <w:style w:type="paragraph" w:styleId="749">
    <w:name w:val="Date"/>
    <w:basedOn w:val="728"/>
    <w:next w:val="728"/>
    <w:link w:val="787"/>
    <w:uiPriority w:val="0"/>
    <w:qFormat/>
    <w:pPr>
      <w:ind w:left="100"/>
      <w:jc w:val="both"/>
      <w:widowControl w:val="off"/>
    </w:pPr>
    <w:rPr>
      <w:b/>
      <w:bCs/>
      <w:spacing w:val="20"/>
      <w:sz w:val="21"/>
    </w:rPr>
  </w:style>
  <w:style w:type="paragraph" w:styleId="750">
    <w:name w:val="Body Text Indent 2"/>
    <w:basedOn w:val="728"/>
    <w:link w:val="788"/>
    <w:uiPriority w:val="0"/>
    <w:qFormat/>
    <w:pPr>
      <w:ind w:firstLine="460"/>
      <w:spacing w:line="360" w:lineRule="auto"/>
    </w:pPr>
    <w:rPr>
      <w:spacing w:val="20"/>
      <w:sz w:val="21"/>
    </w:rPr>
  </w:style>
  <w:style w:type="paragraph" w:styleId="751">
    <w:name w:val="Balloon Text"/>
    <w:basedOn w:val="728"/>
    <w:link w:val="789"/>
    <w:uiPriority w:val="99"/>
    <w:qFormat/>
    <w:rPr>
      <w:sz w:val="18"/>
      <w:szCs w:val="18"/>
    </w:rPr>
  </w:style>
  <w:style w:type="paragraph" w:styleId="752">
    <w:name w:val="Footer"/>
    <w:basedOn w:val="728"/>
    <w:link w:val="790"/>
    <w:uiPriority w:val="0"/>
    <w:qFormat/>
    <w:pPr>
      <w:widowControl w:val="off"/>
      <w:tabs>
        <w:tab w:val="center" w:pos="4153" w:leader="none"/>
        <w:tab w:val="right" w:pos="8306" w:leader="none"/>
      </w:tabs>
    </w:pPr>
    <w:rPr>
      <w:sz w:val="18"/>
      <w:szCs w:val="18"/>
    </w:rPr>
  </w:style>
  <w:style w:type="paragraph" w:styleId="753">
    <w:name w:val="Header"/>
    <w:basedOn w:val="728"/>
    <w:link w:val="791"/>
    <w:uiPriority w:val="0"/>
    <w:qFormat/>
    <w:pPr>
      <w:jc w:val="center"/>
      <w:widowControl w:val="off"/>
      <w:tabs>
        <w:tab w:val="center" w:pos="4153" w:leader="none"/>
        <w:tab w:val="right" w:pos="8306" w:leader="none"/>
      </w:tabs>
      <w:pBdr>
        <w:bottom w:val="single" w:color="auto" w:sz="6" w:space="1"/>
      </w:pBdr>
    </w:pPr>
    <w:rPr>
      <w:sz w:val="18"/>
      <w:szCs w:val="18"/>
    </w:rPr>
  </w:style>
  <w:style w:type="paragraph" w:styleId="754">
    <w:name w:val="toc 1"/>
    <w:basedOn w:val="728"/>
    <w:next w:val="728"/>
    <w:uiPriority w:val="0"/>
    <w:qFormat/>
    <w:pPr>
      <w:widowControl w:val="off"/>
    </w:pPr>
    <w:rPr>
      <w:rFonts w:eastAsia="楷体_GB2312"/>
      <w:szCs w:val="20"/>
    </w:rPr>
  </w:style>
  <w:style w:type="paragraph" w:styleId="755">
    <w:name w:val="Subtitle"/>
    <w:basedOn w:val="728"/>
    <w:next w:val="728"/>
    <w:link w:val="792"/>
    <w:uiPriority w:val="11"/>
    <w:qFormat/>
    <w:pPr>
      <w:jc w:val="center"/>
      <w:spacing w:before="240" w:after="60" w:line="312" w:lineRule="auto"/>
      <w:widowControl w:val="off"/>
      <w:outlineLvl w:val="1"/>
    </w:pPr>
    <w:rPr>
      <w:rFonts w:ascii="Cambria" w:hAnsi="Cambria"/>
      <w:b/>
      <w:bCs/>
      <w:sz w:val="32"/>
      <w:szCs w:val="32"/>
    </w:rPr>
  </w:style>
  <w:style w:type="paragraph" w:styleId="756">
    <w:name w:val="footnote text"/>
    <w:basedOn w:val="728"/>
    <w:link w:val="793"/>
    <w:uiPriority w:val="99"/>
    <w:unhideWhenUsed/>
    <w:qFormat/>
    <w:pPr>
      <w:widowControl w:val="off"/>
    </w:pPr>
    <w:rPr>
      <w:sz w:val="18"/>
      <w:szCs w:val="18"/>
    </w:rPr>
  </w:style>
  <w:style w:type="paragraph" w:styleId="757">
    <w:name w:val="Body Text Indent 3"/>
    <w:basedOn w:val="728"/>
    <w:link w:val="794"/>
    <w:uiPriority w:val="0"/>
    <w:qFormat/>
    <w:pPr>
      <w:ind w:firstLine="480"/>
      <w:spacing w:line="300" w:lineRule="auto"/>
      <w:widowControl w:val="off"/>
    </w:pPr>
  </w:style>
  <w:style w:type="paragraph" w:styleId="758">
    <w:name w:val="Body Text 2"/>
    <w:basedOn w:val="728"/>
    <w:link w:val="795"/>
    <w:uiPriority w:val="0"/>
    <w:qFormat/>
    <w:pPr>
      <w:spacing w:after="120" w:line="480" w:lineRule="auto"/>
    </w:pPr>
  </w:style>
  <w:style w:type="paragraph" w:styleId="759">
    <w:name w:val="Normal (Web)"/>
    <w:basedOn w:val="728"/>
    <w:uiPriority w:val="99"/>
    <w:qFormat/>
    <w:pPr>
      <w:spacing w:before="100" w:beforeAutospacing="1" w:after="100" w:afterAutospacing="1"/>
    </w:pPr>
    <w:rPr>
      <w:rFonts w:ascii="宋体" w:hAnsi="宋体" w:cs="宋体"/>
    </w:rPr>
  </w:style>
  <w:style w:type="paragraph" w:styleId="760">
    <w:name w:val="Title"/>
    <w:basedOn w:val="728"/>
    <w:next w:val="728"/>
    <w:link w:val="796"/>
    <w:uiPriority w:val="10"/>
    <w:qFormat/>
    <w:pPr>
      <w:jc w:val="center"/>
      <w:spacing w:before="240" w:after="60"/>
      <w:widowControl w:val="off"/>
      <w:outlineLvl w:val="0"/>
    </w:pPr>
    <w:rPr>
      <w:rFonts w:ascii="Cambria" w:hAnsi="Cambria"/>
      <w:b/>
      <w:bCs/>
      <w:sz w:val="32"/>
      <w:szCs w:val="32"/>
    </w:rPr>
  </w:style>
  <w:style w:type="paragraph" w:styleId="761">
    <w:name w:val="annotation subject"/>
    <w:basedOn w:val="743"/>
    <w:next w:val="743"/>
    <w:link w:val="797"/>
    <w:uiPriority w:val="99"/>
    <w:qFormat/>
    <w:rPr>
      <w:b/>
      <w:bCs/>
    </w:rPr>
  </w:style>
  <w:style w:type="paragraph" w:styleId="762">
    <w:name w:val="Body Text First Indent 2"/>
    <w:basedOn w:val="745"/>
    <w:uiPriority w:val="99"/>
    <w:qFormat/>
  </w:style>
  <w:style w:type="table" w:styleId="763">
    <w:name w:val="Table Grid"/>
    <w:basedOn w:val="739"/>
    <w:uiPriority w:val="59"/>
    <w:qFormat/>
    <w:rPr>
      <w:rFonts w:ascii="Calibri" w:hAnsi="Calibri" w:eastAsia="宋体" w:cs="Times New Roman"/>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4">
    <w:name w:val="Strong"/>
    <w:uiPriority w:val="22"/>
    <w:qFormat/>
    <w:rPr>
      <w:b/>
      <w:bCs/>
    </w:rPr>
  </w:style>
  <w:style w:type="character" w:styleId="765">
    <w:name w:val="page number"/>
    <w:basedOn w:val="738"/>
    <w:uiPriority w:val="0"/>
    <w:qFormat/>
  </w:style>
  <w:style w:type="character" w:styleId="766">
    <w:name w:val="FollowedHyperlink"/>
    <w:uiPriority w:val="0"/>
    <w:qFormat/>
    <w:rPr>
      <w:color w:val="800080"/>
      <w:u w:val="single"/>
    </w:rPr>
  </w:style>
  <w:style w:type="character" w:styleId="767">
    <w:name w:val="Emphasis"/>
    <w:uiPriority w:val="0"/>
    <w:qFormat/>
    <w:rPr>
      <w:color w:val="cc0000"/>
      <w:szCs w:val="20"/>
    </w:rPr>
  </w:style>
  <w:style w:type="character" w:styleId="768">
    <w:name w:val="Hyperlink"/>
    <w:uiPriority w:val="99"/>
    <w:qFormat/>
    <w:rPr>
      <w:color w:val="0000ff"/>
      <w:u w:val="single"/>
    </w:rPr>
  </w:style>
  <w:style w:type="character" w:styleId="769">
    <w:name w:val="annotation reference"/>
    <w:uiPriority w:val="0"/>
    <w:qFormat/>
    <w:rPr>
      <w:sz w:val="21"/>
      <w:szCs w:val="21"/>
    </w:rPr>
  </w:style>
  <w:style w:type="character" w:styleId="770">
    <w:name w:val="HTML Cite"/>
    <w:uiPriority w:val="0"/>
    <w:qFormat/>
    <w:rPr>
      <w:color w:val="008000"/>
      <w:szCs w:val="20"/>
    </w:rPr>
  </w:style>
  <w:style w:type="paragraph" w:styleId="771" w:customStyle="1">
    <w:name w:val="正文1"/>
    <w:basedOn w:val="728"/>
    <w:next w:val="728"/>
    <w:uiPriority w:val="0"/>
    <w:qFormat/>
    <w:pPr>
      <w:ind w:left="420" w:firstLine="527"/>
      <w:jc w:val="both"/>
      <w:spacing w:before="120" w:line="360" w:lineRule="auto"/>
      <w:widowControl w:val="off"/>
    </w:pPr>
    <w:rPr>
      <w:rFonts w:ascii="宋体" w:hAnsi="宋体"/>
    </w:rPr>
  </w:style>
  <w:style w:type="character" w:styleId="772" w:customStyle="1">
    <w:name w:val="标题 1 Char"/>
    <w:link w:val="729"/>
    <w:uiPriority w:val="0"/>
    <w:qFormat/>
    <w:rPr>
      <w:rFonts w:eastAsia="楷体_GB2312"/>
      <w:b/>
      <w:sz w:val="44"/>
      <w:lang w:val="en-US" w:eastAsia="zh-CN" w:bidi="ar-SA"/>
    </w:rPr>
  </w:style>
  <w:style w:type="character" w:styleId="773" w:customStyle="1">
    <w:name w:val="标题 2 Char"/>
    <w:link w:val="730"/>
    <w:uiPriority w:val="0"/>
    <w:qFormat/>
    <w:rPr>
      <w:rFonts w:ascii="Cambria" w:hAnsi="Cambria" w:eastAsia="宋体"/>
      <w:b/>
      <w:bCs/>
      <w:sz w:val="32"/>
      <w:szCs w:val="32"/>
      <w:lang w:val="en-US" w:eastAsia="zh-CN" w:bidi="ar-SA"/>
    </w:rPr>
  </w:style>
  <w:style w:type="character" w:styleId="774" w:customStyle="1">
    <w:name w:val="标题 3 Char"/>
    <w:link w:val="731"/>
    <w:uiPriority w:val="0"/>
    <w:qFormat/>
    <w:rPr>
      <w:rFonts w:ascii="Arial" w:hAnsi="宋体" w:eastAsia="宋体"/>
      <w:b/>
      <w:sz w:val="24"/>
      <w:lang w:val="en-US" w:eastAsia="zh-CN" w:bidi="ar-SA"/>
    </w:rPr>
  </w:style>
  <w:style w:type="character" w:styleId="775" w:customStyle="1">
    <w:name w:val="标题 4 Char"/>
    <w:link w:val="732"/>
    <w:uiPriority w:val="0"/>
    <w:qFormat/>
    <w:rPr>
      <w:rFonts w:ascii="Arial" w:hAnsi="Arial" w:eastAsia="黑体"/>
      <w:b/>
      <w:bCs/>
      <w:sz w:val="28"/>
      <w:szCs w:val="28"/>
      <w:lang w:val="en-US" w:eastAsia="zh-CN" w:bidi="ar-SA"/>
    </w:rPr>
  </w:style>
  <w:style w:type="character" w:styleId="776" w:customStyle="1">
    <w:name w:val="标题 5 Char"/>
    <w:link w:val="733"/>
    <w:uiPriority w:val="0"/>
    <w:qFormat/>
    <w:rPr>
      <w:rFonts w:ascii="Arial" w:hAnsi="Arial"/>
      <w:sz w:val="32"/>
    </w:rPr>
  </w:style>
  <w:style w:type="character" w:styleId="777" w:customStyle="1">
    <w:name w:val="标题 6 Char"/>
    <w:link w:val="734"/>
    <w:uiPriority w:val="0"/>
    <w:qFormat/>
    <w:rPr>
      <w:rFonts w:ascii="Cambria" w:hAnsi="Cambria" w:eastAsia="宋体" w:cs="Times New Roman"/>
      <w:b/>
      <w:bCs/>
      <w:sz w:val="24"/>
      <w:szCs w:val="24"/>
    </w:rPr>
  </w:style>
  <w:style w:type="character" w:styleId="778" w:customStyle="1">
    <w:name w:val="标题 7 Char"/>
    <w:link w:val="735"/>
    <w:uiPriority w:val="0"/>
    <w:qFormat/>
    <w:rPr>
      <w:b/>
      <w:bCs/>
      <w:sz w:val="24"/>
      <w:szCs w:val="24"/>
    </w:rPr>
  </w:style>
  <w:style w:type="character" w:styleId="779" w:customStyle="1">
    <w:name w:val="标题 8 Char"/>
    <w:link w:val="736"/>
    <w:uiPriority w:val="0"/>
    <w:qFormat/>
    <w:rPr>
      <w:rFonts w:ascii="Cambria" w:hAnsi="Cambria" w:eastAsia="宋体" w:cs="Times New Roman"/>
      <w:sz w:val="24"/>
      <w:szCs w:val="24"/>
    </w:rPr>
  </w:style>
  <w:style w:type="character" w:styleId="780" w:customStyle="1">
    <w:name w:val="标题 9 Char"/>
    <w:link w:val="737"/>
    <w:uiPriority w:val="0"/>
    <w:qFormat/>
    <w:rPr>
      <w:rFonts w:ascii="Cambria" w:hAnsi="Cambria" w:eastAsia="宋体" w:cs="Times New Roman"/>
      <w:sz w:val="21"/>
      <w:szCs w:val="21"/>
    </w:rPr>
  </w:style>
  <w:style w:type="character" w:styleId="781" w:customStyle="1">
    <w:name w:val="正文缩进 Char"/>
    <w:link w:val="741"/>
    <w:uiPriority w:val="0"/>
    <w:qFormat/>
    <w:rPr>
      <w:rFonts w:eastAsia="楷体_GB2312"/>
      <w:sz w:val="24"/>
    </w:rPr>
  </w:style>
  <w:style w:type="character" w:styleId="782" w:customStyle="1">
    <w:name w:val="文档结构图 Char"/>
    <w:link w:val="742"/>
    <w:uiPriority w:val="99"/>
    <w:qFormat/>
    <w:rPr>
      <w:rFonts w:eastAsia="宋体"/>
      <w:sz w:val="24"/>
      <w:szCs w:val="24"/>
      <w:lang w:val="en-US" w:eastAsia="zh-CN" w:bidi="ar-SA"/>
    </w:rPr>
  </w:style>
  <w:style w:type="character" w:styleId="783" w:customStyle="1">
    <w:name w:val="批注文字 Char"/>
    <w:link w:val="743"/>
    <w:uiPriority w:val="99"/>
    <w:qFormat/>
    <w:rPr>
      <w:sz w:val="24"/>
      <w:szCs w:val="24"/>
    </w:rPr>
  </w:style>
  <w:style w:type="character" w:styleId="784" w:customStyle="1">
    <w:name w:val="正文文本 Char"/>
    <w:link w:val="744"/>
    <w:uiPriority w:val="0"/>
    <w:qFormat/>
    <w:rPr>
      <w:rFonts w:eastAsia="宋体"/>
      <w:sz w:val="24"/>
      <w:szCs w:val="24"/>
      <w:lang w:val="en-US" w:eastAsia="zh-CN" w:bidi="ar-SA"/>
    </w:rPr>
  </w:style>
  <w:style w:type="character" w:styleId="785" w:customStyle="1">
    <w:name w:val="正文文本缩进 Char"/>
    <w:link w:val="745"/>
    <w:uiPriority w:val="0"/>
    <w:qFormat/>
    <w:rPr>
      <w:spacing w:val="20"/>
      <w:sz w:val="21"/>
      <w:szCs w:val="24"/>
    </w:rPr>
  </w:style>
  <w:style w:type="character" w:styleId="786" w:customStyle="1">
    <w:name w:val="纯文本 Char"/>
    <w:link w:val="748"/>
    <w:uiPriority w:val="0"/>
    <w:qFormat/>
    <w:rPr>
      <w:rFonts w:ascii="宋体" w:hAnsi="Courier New" w:eastAsia="宋体" w:cs="Courier New"/>
      <w:sz w:val="21"/>
      <w:szCs w:val="21"/>
      <w:lang w:val="en-US" w:eastAsia="zh-CN" w:bidi="ar-SA"/>
    </w:rPr>
  </w:style>
  <w:style w:type="character" w:styleId="787" w:customStyle="1">
    <w:name w:val="日期 Char"/>
    <w:link w:val="749"/>
    <w:uiPriority w:val="0"/>
    <w:qFormat/>
    <w:rPr>
      <w:b/>
      <w:bCs/>
      <w:spacing w:val="20"/>
      <w:sz w:val="21"/>
      <w:szCs w:val="24"/>
    </w:rPr>
  </w:style>
  <w:style w:type="character" w:styleId="788" w:customStyle="1">
    <w:name w:val="正文文本缩进 2 Char"/>
    <w:link w:val="750"/>
    <w:uiPriority w:val="0"/>
    <w:qFormat/>
    <w:rPr>
      <w:spacing w:val="20"/>
      <w:sz w:val="21"/>
      <w:szCs w:val="24"/>
    </w:rPr>
  </w:style>
  <w:style w:type="character" w:styleId="789" w:customStyle="1">
    <w:name w:val="批注框文本 Char"/>
    <w:link w:val="751"/>
    <w:uiPriority w:val="99"/>
    <w:qFormat/>
    <w:rPr>
      <w:rFonts w:eastAsia="宋体"/>
      <w:sz w:val="18"/>
      <w:szCs w:val="18"/>
      <w:lang w:val="en-US" w:eastAsia="zh-CN" w:bidi="ar-SA"/>
    </w:rPr>
  </w:style>
  <w:style w:type="character" w:styleId="790" w:customStyle="1">
    <w:name w:val="页脚 Char"/>
    <w:link w:val="752"/>
    <w:uiPriority w:val="0"/>
    <w:qFormat/>
    <w:rPr>
      <w:rFonts w:eastAsia="宋体"/>
      <w:sz w:val="18"/>
      <w:szCs w:val="18"/>
      <w:lang w:val="en-US" w:eastAsia="zh-CN" w:bidi="ar-SA"/>
    </w:rPr>
  </w:style>
  <w:style w:type="character" w:styleId="791" w:customStyle="1">
    <w:name w:val="页眉 Char"/>
    <w:link w:val="753"/>
    <w:uiPriority w:val="0"/>
    <w:qFormat/>
    <w:rPr>
      <w:rFonts w:eastAsia="宋体"/>
      <w:sz w:val="18"/>
      <w:szCs w:val="18"/>
      <w:lang w:val="en-US" w:eastAsia="zh-CN" w:bidi="ar-SA"/>
    </w:rPr>
  </w:style>
  <w:style w:type="character" w:styleId="792" w:customStyle="1">
    <w:name w:val="副标题 Char"/>
    <w:link w:val="755"/>
    <w:uiPriority w:val="11"/>
    <w:qFormat/>
    <w:rPr>
      <w:rFonts w:ascii="Cambria" w:hAnsi="Cambria" w:cs="Times New Roman"/>
      <w:b/>
      <w:bCs/>
      <w:sz w:val="32"/>
      <w:szCs w:val="32"/>
    </w:rPr>
  </w:style>
  <w:style w:type="character" w:styleId="793" w:customStyle="1">
    <w:name w:val="脚注文本 Char"/>
    <w:link w:val="756"/>
    <w:uiPriority w:val="99"/>
    <w:qFormat/>
    <w:rPr>
      <w:sz w:val="18"/>
      <w:szCs w:val="18"/>
    </w:rPr>
  </w:style>
  <w:style w:type="character" w:styleId="794" w:customStyle="1">
    <w:name w:val="正文文本缩进 3 Char"/>
    <w:link w:val="757"/>
    <w:uiPriority w:val="0"/>
    <w:qFormat/>
    <w:rPr>
      <w:sz w:val="24"/>
      <w:szCs w:val="24"/>
    </w:rPr>
  </w:style>
  <w:style w:type="character" w:styleId="795" w:customStyle="1">
    <w:name w:val="正文文本 2 Char"/>
    <w:link w:val="758"/>
    <w:uiPriority w:val="0"/>
    <w:qFormat/>
    <w:rPr>
      <w:sz w:val="24"/>
      <w:szCs w:val="24"/>
    </w:rPr>
  </w:style>
  <w:style w:type="character" w:styleId="796" w:customStyle="1">
    <w:name w:val="标题 Char"/>
    <w:link w:val="760"/>
    <w:uiPriority w:val="10"/>
    <w:qFormat/>
    <w:rPr>
      <w:rFonts w:ascii="Cambria" w:hAnsi="Cambria" w:cs="Times New Roman"/>
      <w:b/>
      <w:bCs/>
      <w:sz w:val="32"/>
      <w:szCs w:val="32"/>
    </w:rPr>
  </w:style>
  <w:style w:type="character" w:styleId="797" w:customStyle="1">
    <w:name w:val="批注主题 Char"/>
    <w:link w:val="761"/>
    <w:uiPriority w:val="99"/>
    <w:qFormat/>
    <w:rPr>
      <w:b/>
      <w:bCs/>
      <w:sz w:val="24"/>
      <w:szCs w:val="24"/>
    </w:rPr>
  </w:style>
  <w:style w:type="paragraph" w:styleId="798" w:customStyle="1">
    <w:name w:val="段"/>
    <w:next w:val="728"/>
    <w:uiPriority w:val="0"/>
    <w:qFormat/>
    <w:pPr>
      <w:ind w:firstLine="200"/>
      <w:jc w:val="both"/>
      <w:spacing w:line="360" w:lineRule="auto"/>
    </w:pPr>
    <w:rPr>
      <w:rFonts w:ascii="宋体" w:hAnsi="Times New Roman" w:eastAsia="宋体" w:cs="Times New Roman"/>
      <w:sz w:val="24"/>
      <w:szCs w:val="22"/>
      <w:lang w:val="en-US" w:eastAsia="zh-CN" w:bidi="ar-SA"/>
    </w:rPr>
  </w:style>
  <w:style w:type="character" w:styleId="799" w:customStyle="1">
    <w:name w:val="样式7 Char"/>
    <w:link w:val="800"/>
    <w:uiPriority w:val="0"/>
    <w:qFormat/>
    <w:rPr>
      <w:rFonts w:ascii="Cambria" w:hAnsi="Cambria" w:eastAsia="宋体" w:cs="Times New Roman"/>
      <w:b/>
      <w:bCs/>
      <w:sz w:val="28"/>
      <w:szCs w:val="28"/>
      <w:lang w:val="en-US" w:eastAsia="zh-CN" w:bidi="ar-SA"/>
    </w:rPr>
  </w:style>
  <w:style w:type="paragraph" w:styleId="800" w:customStyle="1">
    <w:name w:val="样式7"/>
    <w:basedOn w:val="732"/>
    <w:link w:val="799"/>
    <w:uiPriority w:val="0"/>
    <w:qFormat/>
    <w:pPr>
      <w:numPr>
        <w:ilvl w:val="3"/>
        <w:numId w:val="0"/>
      </w:numPr>
      <w:ind w:left="3558" w:hanging="864"/>
      <w:jc w:val="both"/>
      <w:widowControl w:val="off"/>
    </w:pPr>
    <w:rPr>
      <w:rFonts w:ascii="Cambria" w:hAnsi="Cambria" w:eastAsia="宋体"/>
    </w:rPr>
  </w:style>
  <w:style w:type="character" w:styleId="801" w:customStyle="1">
    <w:name w:val="font51"/>
    <w:uiPriority w:val="0"/>
    <w:qFormat/>
    <w:rPr>
      <w:rFonts w:hint="eastAsia" w:ascii="宋体" w:hAnsi="宋体" w:eastAsia="宋体" w:cs="宋体"/>
      <w:color w:val="000000"/>
      <w:sz w:val="20"/>
      <w:szCs w:val="20"/>
      <w:u w:val="none"/>
      <w:vertAlign w:val="superscript"/>
    </w:rPr>
  </w:style>
  <w:style w:type="character" w:styleId="802" w:customStyle="1">
    <w:name w:val="+正文 Char3"/>
    <w:link w:val="803"/>
    <w:uiPriority w:val="0"/>
    <w:qFormat/>
    <w:rPr>
      <w:sz w:val="24"/>
    </w:rPr>
  </w:style>
  <w:style w:type="paragraph" w:styleId="803" w:customStyle="1">
    <w:name w:val="+正文"/>
    <w:basedOn w:val="728"/>
    <w:link w:val="802"/>
    <w:uiPriority w:val="0"/>
    <w:qFormat/>
    <w:pPr>
      <w:ind w:firstLine="200"/>
      <w:jc w:val="both"/>
      <w:spacing w:line="360" w:lineRule="auto"/>
      <w:widowControl w:val="off"/>
    </w:pPr>
    <w:rPr>
      <w:szCs w:val="20"/>
    </w:rPr>
  </w:style>
  <w:style w:type="character" w:styleId="804" w:customStyle="1">
    <w:name w:val="正文首行缩进两字 Char"/>
    <w:link w:val="805"/>
    <w:uiPriority w:val="0"/>
    <w:qFormat/>
    <w:rPr>
      <w:sz w:val="24"/>
      <w:szCs w:val="24"/>
      <w:lang w:val="en-US" w:eastAsia="ar-SA" w:bidi="ar-SA"/>
    </w:rPr>
  </w:style>
  <w:style w:type="paragraph" w:styleId="805" w:customStyle="1">
    <w:name w:val="正文首行缩进两字"/>
    <w:link w:val="804"/>
    <w:uiPriority w:val="0"/>
    <w:qFormat/>
    <w:pPr>
      <w:ind w:firstLine="480"/>
      <w:spacing w:after="163" w:line="300" w:lineRule="auto"/>
      <w:widowControl w:val="off"/>
    </w:pPr>
    <w:rPr>
      <w:rFonts w:ascii="Times New Roman" w:hAnsi="Times New Roman" w:eastAsia="宋体" w:cs="Times New Roman"/>
      <w:sz w:val="24"/>
      <w:szCs w:val="24"/>
      <w:lang w:val="en-US" w:eastAsia="ar-SA" w:bidi="ar-SA"/>
    </w:rPr>
  </w:style>
  <w:style w:type="character" w:styleId="806" w:customStyle="1">
    <w:name w:val="font11"/>
    <w:uiPriority w:val="0"/>
    <w:qFormat/>
    <w:rPr>
      <w:rFonts w:hint="default" w:ascii="Times New Roman" w:hAnsi="Times New Roman" w:cs="Times New Roman"/>
      <w:color w:val="000000"/>
      <w:sz w:val="20"/>
      <w:szCs w:val="20"/>
      <w:u w:val="none"/>
    </w:rPr>
  </w:style>
  <w:style w:type="character" w:styleId="807" w:customStyle="1">
    <w:name w:val="DT T-Body Char"/>
    <w:link w:val="808"/>
    <w:uiPriority w:val="99"/>
    <w:qFormat/>
    <w:rPr>
      <w:rFonts w:ascii="Trebuchet MS" w:hAnsi="Trebuchet MS"/>
      <w:sz w:val="22"/>
      <w:szCs w:val="22"/>
      <w:lang w:val="en-GB" w:eastAsia="en-US" w:bidi="ar-SA"/>
    </w:rPr>
  </w:style>
  <w:style w:type="paragraph" w:styleId="808" w:customStyle="1">
    <w:name w:val="DT T-Body"/>
    <w:link w:val="807"/>
    <w:uiPriority w:val="99"/>
    <w:qFormat/>
    <w:pPr>
      <w:spacing w:before="60" w:after="60" w:line="300" w:lineRule="auto"/>
    </w:pPr>
    <w:rPr>
      <w:rFonts w:ascii="Trebuchet MS" w:hAnsi="Trebuchet MS" w:eastAsia="宋体" w:cs="Times New Roman"/>
      <w:sz w:val="22"/>
      <w:szCs w:val="22"/>
      <w:lang w:val="en-GB" w:eastAsia="en-US" w:bidi="ar-SA"/>
    </w:rPr>
  </w:style>
  <w:style w:type="character" w:styleId="809" w:customStyle="1">
    <w:name w:val="Figure Char"/>
    <w:link w:val="810"/>
    <w:uiPriority w:val="0"/>
    <w:qFormat/>
    <w:rPr>
      <w:rFonts w:eastAsia="宋体"/>
      <w:sz w:val="21"/>
      <w:szCs w:val="24"/>
      <w:lang w:val="en-US" w:eastAsia="zh-CN" w:bidi="ar-SA"/>
    </w:rPr>
  </w:style>
  <w:style w:type="paragraph" w:styleId="810" w:customStyle="1">
    <w:name w:val="Figure"/>
    <w:basedOn w:val="728"/>
    <w:next w:val="728"/>
    <w:link w:val="809"/>
    <w:uiPriority w:val="0"/>
    <w:qFormat/>
    <w:pPr>
      <w:jc w:val="center"/>
      <w:keepLines/>
      <w:keepNext/>
      <w:widowControl w:val="off"/>
    </w:pPr>
    <w:rPr>
      <w:sz w:val="21"/>
    </w:rPr>
  </w:style>
  <w:style w:type="character" w:styleId="811" w:customStyle="1">
    <w:name w:val="Item List Char"/>
    <w:link w:val="812"/>
    <w:uiPriority w:val="0"/>
    <w:qFormat/>
    <w:rPr>
      <w:rFonts w:eastAsia="宋体"/>
      <w:sz w:val="21"/>
      <w:szCs w:val="24"/>
      <w:lang w:val="en-US" w:eastAsia="zh-CN" w:bidi="ar-SA"/>
    </w:rPr>
  </w:style>
  <w:style w:type="paragraph" w:styleId="812" w:customStyle="1">
    <w:name w:val="Item List"/>
    <w:basedOn w:val="728"/>
    <w:link w:val="811"/>
    <w:uiPriority w:val="0"/>
    <w:qFormat/>
    <w:pPr>
      <w:ind w:left="1701" w:hanging="567"/>
      <w:spacing w:after="50"/>
      <w:widowControl w:val="off"/>
      <w:tabs>
        <w:tab w:val="left" w:pos="420" w:leader="none"/>
        <w:tab w:val="left" w:pos="1701" w:leader="none"/>
      </w:tabs>
    </w:pPr>
    <w:rPr>
      <w:sz w:val="21"/>
    </w:rPr>
  </w:style>
  <w:style w:type="character" w:styleId="813" w:customStyle="1">
    <w:name w:val="Table Text Char1"/>
    <w:link w:val="814"/>
    <w:uiPriority w:val="0"/>
    <w:qFormat/>
    <w:rPr>
      <w:rFonts w:ascii="Arial" w:hAnsi="Arial" w:cs="Arial"/>
      <w:sz w:val="18"/>
      <w:szCs w:val="18"/>
      <w:lang w:val="en-US" w:eastAsia="zh-CN" w:bidi="ar-SA"/>
    </w:rPr>
  </w:style>
  <w:style w:type="paragraph" w:styleId="814" w:customStyle="1">
    <w:name w:val="Table Text"/>
    <w:link w:val="813"/>
    <w:uiPriority w:val="0"/>
    <w:qFormat/>
    <w:pPr>
      <w:spacing w:before="80" w:after="80"/>
    </w:pPr>
    <w:rPr>
      <w:rFonts w:ascii="Arial" w:hAnsi="Arial" w:eastAsia="宋体" w:cs="Arial"/>
      <w:sz w:val="18"/>
      <w:szCs w:val="18"/>
      <w:lang w:val="en-US" w:eastAsia="zh-CN" w:bidi="ar-SA"/>
    </w:rPr>
  </w:style>
  <w:style w:type="character" w:styleId="815" w:customStyle="1">
    <w:name w:val="font41"/>
    <w:uiPriority w:val="0"/>
    <w:qFormat/>
    <w:rPr>
      <w:rFonts w:hint="eastAsia" w:ascii="微软雅黑" w:hAnsi="微软雅黑" w:eastAsia="微软雅黑" w:cs="微软雅黑"/>
      <w:color w:val="000000"/>
      <w:sz w:val="18"/>
      <w:szCs w:val="18"/>
      <w:u w:val="none"/>
    </w:rPr>
  </w:style>
  <w:style w:type="character" w:styleId="816" w:customStyle="1">
    <w:name w:val="Plain Text Char"/>
    <w:link w:val="817"/>
    <w:uiPriority w:val="0"/>
    <w:qFormat/>
    <w:rPr>
      <w:rFonts w:ascii="宋体" w:hAnsi="Courier New" w:eastAsia="楷体_GB2312"/>
      <w:sz w:val="26"/>
    </w:rPr>
  </w:style>
  <w:style w:type="paragraph" w:styleId="817" w:customStyle="1">
    <w:name w:val="纯文本1"/>
    <w:basedOn w:val="728"/>
    <w:link w:val="816"/>
    <w:uiPriority w:val="0"/>
    <w:qFormat/>
    <w:pPr>
      <w:jc w:val="both"/>
      <w:widowControl w:val="off"/>
    </w:pPr>
    <w:rPr>
      <w:rFonts w:ascii="宋体" w:hAnsi="Courier New" w:eastAsia="楷体_GB2312"/>
      <w:sz w:val="26"/>
      <w:szCs w:val="20"/>
    </w:rPr>
  </w:style>
  <w:style w:type="character" w:styleId="818" w:customStyle="1">
    <w:name w:val="表格 Char Char"/>
    <w:link w:val="819"/>
    <w:uiPriority w:val="0"/>
    <w:qFormat/>
    <w:rPr>
      <w:rFonts w:ascii="宋体" w:hAnsi="宋体"/>
    </w:rPr>
  </w:style>
  <w:style w:type="paragraph" w:styleId="819" w:customStyle="1">
    <w:name w:val="表格"/>
    <w:basedOn w:val="728"/>
    <w:link w:val="818"/>
    <w:uiPriority w:val="0"/>
    <w:qFormat/>
    <w:pPr>
      <w:jc w:val="both"/>
      <w:widowControl w:val="off"/>
    </w:pPr>
    <w:rPr>
      <w:rFonts w:ascii="宋体" w:hAnsi="宋体"/>
      <w:sz w:val="20"/>
      <w:szCs w:val="20"/>
    </w:rPr>
  </w:style>
  <w:style w:type="character" w:styleId="820" w:customStyle="1">
    <w:name w:val="font31"/>
    <w:uiPriority w:val="0"/>
    <w:qFormat/>
    <w:rPr>
      <w:rFonts w:hint="default" w:ascii="font-weight : 400" w:hAnsi="font-weight : 400" w:eastAsia="font-weight : 400" w:cs="font-weight : 400"/>
      <w:color w:val="000000"/>
      <w:sz w:val="20"/>
      <w:szCs w:val="20"/>
      <w:u w:val="none"/>
    </w:rPr>
  </w:style>
  <w:style w:type="character" w:styleId="821" w:customStyle="1">
    <w:name w:val="常规 Char"/>
    <w:link w:val="822"/>
    <w:uiPriority w:val="0"/>
    <w:qFormat/>
    <w:rPr>
      <w:rFonts w:eastAsia="宋体"/>
      <w:sz w:val="21"/>
      <w:szCs w:val="21"/>
      <w:lang w:val="en-US" w:eastAsia="zh-CN" w:bidi="ar-SA"/>
    </w:rPr>
  </w:style>
  <w:style w:type="paragraph" w:styleId="822" w:customStyle="1">
    <w:name w:val="常规"/>
    <w:basedOn w:val="728"/>
    <w:link w:val="821"/>
    <w:uiPriority w:val="0"/>
    <w:qFormat/>
    <w:pPr>
      <w:ind w:left="1134"/>
      <w:jc w:val="both"/>
      <w:spacing w:before="100" w:after="100"/>
      <w:widowControl w:val="off"/>
    </w:pPr>
    <w:rPr>
      <w:sz w:val="21"/>
      <w:szCs w:val="21"/>
    </w:rPr>
  </w:style>
  <w:style w:type="character" w:styleId="823" w:customStyle="1">
    <w:name w:val="列出段落 Char"/>
    <w:link w:val="824"/>
    <w:uiPriority w:val="0"/>
    <w:qFormat/>
    <w:rPr>
      <w:sz w:val="21"/>
      <w:szCs w:val="24"/>
    </w:rPr>
  </w:style>
  <w:style w:type="paragraph" w:styleId="824">
    <w:name w:val="List Paragraph"/>
    <w:basedOn w:val="728"/>
    <w:link w:val="823"/>
    <w:uiPriority w:val="0"/>
    <w:qFormat/>
    <w:pPr>
      <w:ind w:firstLine="420"/>
      <w:jc w:val="both"/>
      <w:widowControl w:val="off"/>
    </w:pPr>
    <w:rPr>
      <w:sz w:val="21"/>
    </w:rPr>
  </w:style>
  <w:style w:type="character" w:styleId="825" w:customStyle="1">
    <w:name w:val="font61"/>
    <w:uiPriority w:val="0"/>
    <w:qFormat/>
    <w:rPr>
      <w:rFonts w:hint="default" w:ascii="Times New Roman" w:hAnsi="Times New Roman" w:cs="Times New Roman"/>
      <w:color w:val="000000"/>
      <w:sz w:val="20"/>
      <w:szCs w:val="20"/>
      <w:u w:val="none"/>
    </w:rPr>
  </w:style>
  <w:style w:type="character" w:styleId="826" w:customStyle="1">
    <w:name w:val="访问过的超链接"/>
    <w:uiPriority w:val="99"/>
    <w:qFormat/>
    <w:rPr>
      <w:color w:val="800080"/>
      <w:u w:val="single"/>
    </w:rPr>
  </w:style>
  <w:style w:type="character" w:styleId="827" w:customStyle="1">
    <w:name w:val="font01"/>
    <w:uiPriority w:val="0"/>
    <w:qFormat/>
    <w:rPr>
      <w:rFonts w:hint="eastAsia" w:ascii="微软雅黑" w:hAnsi="微软雅黑" w:eastAsia="微软雅黑" w:cs="微软雅黑"/>
      <w:color w:val="000000"/>
      <w:sz w:val="18"/>
      <w:szCs w:val="18"/>
      <w:u w:val="none"/>
      <w:vertAlign w:val="superscript"/>
    </w:rPr>
  </w:style>
  <w:style w:type="character" w:styleId="828" w:customStyle="1">
    <w:name w:val="脚注文本 Char1"/>
    <w:uiPriority w:val="99"/>
    <w:qFormat/>
    <w:rPr>
      <w:sz w:val="18"/>
      <w:szCs w:val="18"/>
    </w:rPr>
  </w:style>
  <w:style w:type="character" w:styleId="829" w:customStyle="1">
    <w:name w:val="Char Char3"/>
    <w:uiPriority w:val="0"/>
    <w:qFormat/>
    <w:rPr>
      <w:rFonts w:eastAsia="宋体"/>
      <w:sz w:val="24"/>
      <w:szCs w:val="24"/>
      <w:lang w:val="en-US" w:eastAsia="zh-CN" w:bidi="ar-SA"/>
    </w:rPr>
  </w:style>
  <w:style w:type="character" w:styleId="830" w:customStyle="1">
    <w:name w:val=" Char Char3"/>
    <w:uiPriority w:val="0"/>
    <w:qFormat/>
    <w:rPr>
      <w:rFonts w:eastAsia="宋体"/>
      <w:sz w:val="24"/>
      <w:szCs w:val="24"/>
      <w:lang w:val="en-US" w:eastAsia="zh-CN" w:bidi="ar-SA"/>
    </w:rPr>
  </w:style>
  <w:style w:type="character" w:styleId="831" w:customStyle="1">
    <w:name w:val="font21"/>
    <w:uiPriority w:val="0"/>
    <w:qFormat/>
    <w:rPr>
      <w:rFonts w:hint="eastAsia" w:ascii="微软雅黑" w:hAnsi="微软雅黑" w:eastAsia="微软雅黑" w:cs="微软雅黑"/>
      <w:color w:val="000000"/>
      <w:sz w:val="20"/>
      <w:szCs w:val="20"/>
      <w:u w:val="none"/>
    </w:rPr>
  </w:style>
  <w:style w:type="paragraph" w:styleId="832" w:customStyle="1">
    <w:name w:val="表格正文"/>
    <w:basedOn w:val="728"/>
    <w:uiPriority w:val="0"/>
    <w:qFormat/>
    <w:pPr>
      <w:widowControl w:val="off"/>
    </w:pPr>
    <w:rPr>
      <w:rFonts w:ascii="宋体" w:hAnsi="宋体" w:cs="宋体"/>
      <w:color w:val="000000"/>
      <w:sz w:val="22"/>
      <w:szCs w:val="20"/>
    </w:rPr>
  </w:style>
  <w:style w:type="paragraph" w:styleId="833" w:customStyle="1">
    <w:name w:val="_Style 12"/>
    <w:basedOn w:val="742"/>
    <w:uiPriority w:val="0"/>
    <w:qFormat/>
    <w:pPr>
      <w:spacing w:line="360" w:lineRule="auto"/>
    </w:pPr>
  </w:style>
  <w:style w:type="paragraph" w:styleId="834" w:customStyle="1">
    <w:name w:val="Char1"/>
    <w:basedOn w:val="728"/>
    <w:uiPriority w:val="0"/>
    <w:qFormat/>
    <w:pPr>
      <w:jc w:val="both"/>
      <w:widowControl w:val="off"/>
    </w:pPr>
    <w:rPr>
      <w:rFonts w:ascii="Tahoma" w:hAnsi="Tahoma"/>
      <w:szCs w:val="20"/>
    </w:rPr>
  </w:style>
  <w:style w:type="paragraph" w:styleId="835" w:customStyle="1">
    <w:name w:val="表格标题"/>
    <w:basedOn w:val="728"/>
    <w:uiPriority w:val="0"/>
    <w:qFormat/>
    <w:pPr>
      <w:jc w:val="center"/>
      <w:widowControl w:val="off"/>
    </w:pPr>
    <w:rPr>
      <w:rFonts w:ascii="宋体" w:hAnsi="宋体" w:cs="宋体"/>
      <w:b/>
      <w:bCs/>
      <w:color w:val="000000"/>
      <w:sz w:val="22"/>
      <w:szCs w:val="20"/>
    </w:rPr>
  </w:style>
  <w:style w:type="paragraph" w:styleId="836"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paragraph" w:styleId="837" w:customStyle="1">
    <w:name w:val="Char Char Char Char"/>
    <w:basedOn w:val="742"/>
    <w:uiPriority w:val="0"/>
    <w:qFormat/>
    <w:pPr>
      <w:jc w:val="both"/>
      <w:spacing w:line="360" w:lineRule="auto"/>
      <w:widowControl w:val="off"/>
    </w:pPr>
    <w:rPr>
      <w:szCs w:val="20"/>
    </w:rPr>
  </w:style>
  <w:style w:type="paragraph" w:styleId="838" w:customStyle="1">
    <w:name w:val="Char2"/>
    <w:basedOn w:val="742"/>
    <w:uiPriority w:val="0"/>
    <w:qFormat/>
    <w:pPr>
      <w:jc w:val="both"/>
      <w:spacing w:line="360" w:lineRule="auto"/>
      <w:widowControl w:val="off"/>
    </w:pPr>
    <w:rPr>
      <w:sz w:val="21"/>
    </w:rPr>
  </w:style>
  <w:style w:type="paragraph" w:styleId="839" w:customStyle="1">
    <w:name w:val="列出段落1"/>
    <w:basedOn w:val="728"/>
    <w:uiPriority w:val="0"/>
    <w:qFormat/>
    <w:pPr>
      <w:ind w:firstLine="420"/>
      <w:jc w:val="both"/>
      <w:widowControl w:val="off"/>
    </w:pPr>
    <w:rPr>
      <w:rFonts w:ascii="Calibri" w:hAnsi="Calibri"/>
      <w:sz w:val="21"/>
      <w:szCs w:val="22"/>
    </w:rPr>
  </w:style>
  <w:style w:type="paragraph" w:styleId="840" w:customStyle="1">
    <w:name w:val=" Char1"/>
    <w:basedOn w:val="728"/>
    <w:uiPriority w:val="0"/>
    <w:qFormat/>
    <w:pPr>
      <w:jc w:val="both"/>
      <w:widowControl w:val="off"/>
    </w:pPr>
    <w:rPr>
      <w:rFonts w:ascii="Tahoma" w:hAnsi="Tahoma"/>
      <w:szCs w:val="20"/>
    </w:rPr>
  </w:style>
  <w:style w:type="paragraph" w:styleId="841" w:customStyle="1">
    <w:name w:val=" Char Char Char1 Char Char Char Char"/>
    <w:basedOn w:val="728"/>
    <w:uiPriority w:val="0"/>
    <w:qFormat/>
    <w:pPr>
      <w:jc w:val="left"/>
      <w:spacing w:after="160" w:line="240" w:lineRule="exact"/>
      <w:widowControl/>
    </w:pPr>
  </w:style>
  <w:style w:type="paragraph" w:styleId="842" w:customStyle="1">
    <w:name w:val="表项"/>
    <w:next w:val="728"/>
    <w:uiPriority w:val="0"/>
    <w:qFormat/>
    <w:pPr>
      <w:jc w:val="center"/>
      <w:keepNext/>
      <w:spacing w:line="300" w:lineRule="auto"/>
    </w:pPr>
    <w:rPr>
      <w:rFonts w:ascii="Arial" w:hAnsi="Arial" w:eastAsia="黑体" w:cs="Times New Roman"/>
      <w:sz w:val="18"/>
      <w:lang w:val="en-US" w:eastAsia="zh-CN" w:bidi="ar-SA"/>
    </w:rPr>
  </w:style>
  <w:style w:type="paragraph" w:styleId="843" w:customStyle="1">
    <w:name w:val="Char Char Char Char Char Char Char Char Char1 Char"/>
    <w:basedOn w:val="742"/>
    <w:uiPriority w:val="0"/>
    <w:qFormat/>
    <w:pPr>
      <w:jc w:val="both"/>
      <w:spacing w:line="360" w:lineRule="auto"/>
      <w:widowControl w:val="off"/>
    </w:pPr>
    <w:rPr>
      <w:rFonts w:ascii="Tahoma" w:hAnsi="Tahoma"/>
    </w:rPr>
  </w:style>
  <w:style w:type="paragraph" w:styleId="844" w:customStyle="1">
    <w:name w:val="正文 New New"/>
    <w:uiPriority w:val="0"/>
    <w:qFormat/>
    <w:pPr>
      <w:jc w:val="both"/>
      <w:widowControl w:val="off"/>
    </w:pPr>
    <w:rPr>
      <w:rFonts w:ascii="Calibri" w:hAnsi="Calibri" w:eastAsia="宋体" w:cs="Times New Roman"/>
      <w:sz w:val="21"/>
      <w:szCs w:val="24"/>
      <w:lang w:val="en-US" w:eastAsia="zh-CN" w:bidi="ar-SA"/>
    </w:rPr>
  </w:style>
  <w:style w:type="paragraph" w:styleId="845" w:customStyle="1">
    <w:name w:val="列表内容"/>
    <w:basedOn w:val="728"/>
    <w:next w:val="728"/>
    <w:uiPriority w:val="0"/>
    <w:qFormat/>
    <w:pPr>
      <w:numPr>
        <w:ilvl w:val="0"/>
        <w:numId w:val="1"/>
      </w:numPr>
    </w:pPr>
    <w:rPr>
      <w:sz w:val="18"/>
    </w:rPr>
  </w:style>
  <w:style w:type="paragraph" w:styleId="846" w:customStyle="1">
    <w:name w:val="NormalParagraphStyle"/>
    <w:basedOn w:val="728"/>
    <w:uiPriority w:val="0"/>
    <w:qFormat/>
    <w:pPr>
      <w:jc w:val="both"/>
      <w:spacing w:line="288" w:lineRule="auto"/>
      <w:widowControl w:val="off"/>
    </w:pPr>
    <w:rPr>
      <w:rFonts w:ascii="宋体" w:cs="宋体"/>
      <w:color w:val="000000"/>
      <w:lang w:val="zh-CN"/>
    </w:rPr>
  </w:style>
  <w:style w:type="paragraph" w:styleId="847" w:customStyle="1">
    <w:name w:val="Char Char Char1"/>
    <w:basedOn w:val="728"/>
    <w:uiPriority w:val="0"/>
    <w:qFormat/>
    <w:pPr>
      <w:ind w:left="795" w:hanging="360"/>
      <w:jc w:val="both"/>
      <w:widowControl w:val="off"/>
      <w:tabs>
        <w:tab w:val="left" w:pos="795" w:leader="none"/>
        <w:tab w:val="left" w:pos="840" w:leader="none"/>
      </w:tabs>
    </w:pPr>
    <w:rPr>
      <w:sz w:val="21"/>
      <w:szCs w:val="20"/>
    </w:rPr>
  </w:style>
  <w:style w:type="paragraph" w:styleId="848" w:customStyle="1">
    <w:name w:val="正文 New New New New New New New New New New New New New New New New New New New New New New New New New New New New New New New New New New New"/>
    <w:uiPriority w:val="0"/>
    <w:qFormat/>
    <w:pPr>
      <w:jc w:val="both"/>
      <w:widowControl w:val="off"/>
    </w:pPr>
    <w:rPr>
      <w:rFonts w:ascii="Calibri" w:hAnsi="Calibri" w:eastAsia="宋体" w:cs="Times New Roman"/>
      <w:sz w:val="21"/>
      <w:szCs w:val="22"/>
      <w:lang w:val="en-US" w:eastAsia="zh-CN" w:bidi="ar-SA"/>
    </w:rPr>
  </w:style>
  <w:style w:type="paragraph" w:styleId="849" w:customStyle="1">
    <w:name w:val="Char Char Char"/>
    <w:basedOn w:val="728"/>
    <w:uiPriority w:val="0"/>
    <w:qFormat/>
    <w:pPr>
      <w:ind w:left="795" w:hanging="360"/>
      <w:jc w:val="both"/>
      <w:widowControl w:val="off"/>
      <w:tabs>
        <w:tab w:val="left" w:pos="795" w:leader="none"/>
      </w:tabs>
    </w:pPr>
  </w:style>
  <w:style w:type="paragraph" w:styleId="850" w:customStyle="1">
    <w:name w:val="p0"/>
    <w:basedOn w:val="728"/>
    <w:uiPriority w:val="0"/>
    <w:qFormat/>
    <w:pPr>
      <w:jc w:val="both"/>
    </w:pPr>
    <w:rPr>
      <w:sz w:val="21"/>
      <w:szCs w:val="21"/>
    </w:rPr>
  </w:style>
  <w:style w:type="paragraph" w:styleId="851" w:customStyle="1">
    <w:name w:val="1"/>
    <w:basedOn w:val="742"/>
    <w:uiPriority w:val="0"/>
    <w:qFormat/>
    <w:pPr>
      <w:spacing w:line="360" w:lineRule="auto"/>
    </w:pPr>
  </w:style>
  <w:style w:type="paragraph" w:styleId="852" w:customStyle="1">
    <w:name w:val="样式 首行缩进:  1.48 厘米"/>
    <w:basedOn w:val="728"/>
    <w:uiPriority w:val="0"/>
    <w:qFormat/>
    <w:pPr>
      <w:ind w:firstLine="200"/>
      <w:jc w:val="both"/>
      <w:spacing w:line="288" w:lineRule="auto"/>
      <w:widowControl w:val="off"/>
    </w:pPr>
    <w:rPr>
      <w:rFonts w:ascii="宋体" w:cs="宋体"/>
      <w:color w:val="000000"/>
      <w:sz w:val="21"/>
      <w:szCs w:val="20"/>
      <w:lang w:val="zh-CN"/>
    </w:rPr>
  </w:style>
  <w:style w:type="paragraph" w:styleId="853" w:customStyle="1">
    <w:name w:val=" Char Char Char"/>
    <w:basedOn w:val="728"/>
    <w:uiPriority w:val="0"/>
    <w:qFormat/>
    <w:pPr>
      <w:ind w:left="795" w:hanging="360"/>
      <w:jc w:val="both"/>
      <w:widowControl w:val="off"/>
      <w:tabs>
        <w:tab w:val="left" w:pos="795" w:leader="none"/>
      </w:tabs>
    </w:pPr>
  </w:style>
  <w:style w:type="paragraph" w:styleId="854" w:customStyle="1">
    <w:name w:val="a2"/>
    <w:basedOn w:val="728"/>
    <w:uiPriority w:val="0"/>
    <w:qFormat/>
    <w:pPr>
      <w:spacing w:before="100" w:beforeAutospacing="1" w:after="100" w:afterAutospacing="1"/>
    </w:pPr>
    <w:rPr>
      <w:rFonts w:ascii="宋体" w:hAnsi="宋体" w:cs="宋体"/>
    </w:rPr>
  </w:style>
  <w:style w:type="paragraph" w:styleId="855" w:customStyle="1">
    <w:name w:val="p17"/>
    <w:basedOn w:val="728"/>
    <w:uiPriority w:val="0"/>
    <w:qFormat/>
    <w:pPr>
      <w:ind w:firstLine="420"/>
    </w:pPr>
    <w:rPr>
      <w:rFonts w:ascii="宋体" w:hAnsi="宋体" w:cs="宋体"/>
    </w:rPr>
  </w:style>
  <w:style w:type="paragraph" w:styleId="856" w:customStyle="1">
    <w:name w:val="Default Paragraph Font Para Char"/>
    <w:basedOn w:val="728"/>
    <w:uiPriority w:val="0"/>
    <w:qFormat/>
    <w:pPr>
      <w:spacing w:after="160" w:line="240" w:lineRule="exact"/>
    </w:pPr>
    <w:rPr>
      <w:rFonts w:ascii="Verdana" w:hAnsi="Verdana"/>
      <w:sz w:val="20"/>
      <w:lang w:eastAsia="en-US"/>
    </w:rPr>
  </w:style>
  <w:style w:type="paragraph" w:styleId="857" w:customStyle="1">
    <w:name w:val="Plain Text"/>
    <w:basedOn w:val="728"/>
    <w:uiPriority w:val="0"/>
    <w:qFormat/>
    <w:pPr>
      <w:jc w:val="both"/>
      <w:widowControl w:val="off"/>
    </w:pPr>
    <w:rPr>
      <w:rFonts w:ascii="宋体" w:hAnsi="Courier New" w:eastAsia="楷体_GB2312"/>
      <w:sz w:val="26"/>
      <w:szCs w:val="20"/>
    </w:rPr>
  </w:style>
  <w:style w:type="paragraph" w:styleId="858" w:customStyle="1">
    <w:name w:val=" Char"/>
    <w:basedOn w:val="742"/>
    <w:uiPriority w:val="0"/>
    <w:qFormat/>
    <w:pPr>
      <w:jc w:val="both"/>
      <w:spacing w:line="360" w:lineRule="auto"/>
      <w:widowControl w:val="off"/>
    </w:pPr>
    <w:rPr>
      <w:sz w:val="21"/>
    </w:rPr>
  </w:style>
  <w:style w:type="paragraph" w:styleId="859" w:customStyle="1">
    <w:name w:val="列出段落3"/>
    <w:basedOn w:val="728"/>
    <w:uiPriority w:val="0"/>
    <w:qFormat/>
    <w:pPr>
      <w:ind w:firstLine="420"/>
      <w:jc w:val="both"/>
      <w:widowControl w:val="off"/>
    </w:pPr>
    <w:rPr>
      <w:sz w:val="21"/>
    </w:rPr>
  </w:style>
  <w:style w:type="paragraph" w:styleId="860" w:customStyle="1">
    <w:name w:val="Item Step"/>
    <w:basedOn w:val="728"/>
    <w:uiPriority w:val="0"/>
    <w:qFormat/>
    <w:pPr>
      <w:ind w:left="1554" w:hanging="420"/>
      <w:spacing w:after="50"/>
      <w:tabs>
        <w:tab w:val="left" w:pos="1134" w:leader="none"/>
      </w:tabs>
    </w:pPr>
    <w:rPr>
      <w:sz w:val="21"/>
    </w:rPr>
  </w:style>
  <w:style w:type="paragraph" w:styleId="861" w:customStyle="1">
    <w:name w:val="表身（中）"/>
    <w:basedOn w:val="728"/>
    <w:uiPriority w:val="0"/>
    <w:qFormat/>
    <w:pPr>
      <w:jc w:val="center"/>
      <w:spacing w:line="300" w:lineRule="auto"/>
    </w:pPr>
    <w:rPr>
      <w:sz w:val="18"/>
      <w:szCs w:val="20"/>
    </w:rPr>
  </w:style>
  <w:style w:type="paragraph" w:styleId="862" w:customStyle="1">
    <w:name w:val="列出段落2"/>
    <w:basedOn w:val="728"/>
    <w:uiPriority w:val="0"/>
    <w:qFormat/>
    <w:pPr>
      <w:ind w:firstLine="420"/>
      <w:jc w:val="both"/>
      <w:widowControl w:val="off"/>
    </w:pPr>
    <w:rPr>
      <w:sz w:val="21"/>
      <w:szCs w:val="20"/>
    </w:rPr>
  </w:style>
  <w:style w:type="paragraph" w:styleId="863" w:customStyle="1">
    <w:name w:val="Table Paragraph"/>
    <w:basedOn w:val="728"/>
    <w:uiPriority w:val="1"/>
    <w:qFormat/>
    <w:rPr>
      <w:rFonts w:ascii="宋体" w:hAnsi="宋体" w:eastAsia="宋体" w:cs="宋体"/>
      <w:lang w:val="sl-SI" w:eastAsia="sl-SI" w:bidi="sl-SI"/>
    </w:rPr>
  </w:style>
  <w:style w:type="paragraph" w:styleId="864" w:customStyle="1">
    <w:name w:val="Char Char Char Char Char Char Char Char Char1 Char1"/>
    <w:basedOn w:val="742"/>
    <w:uiPriority w:val="0"/>
    <w:qFormat/>
    <w:pPr>
      <w:jc w:val="both"/>
      <w:spacing w:line="360" w:lineRule="auto"/>
      <w:widowControl w:val="off"/>
    </w:pPr>
    <w:rPr>
      <w:rFonts w:ascii="Tahoma" w:hAnsi="Tahoma"/>
    </w:rPr>
  </w:style>
  <w:style w:type="paragraph" w:styleId="865" w:customStyle="1">
    <w:name w:val="表身（左）"/>
    <w:uiPriority w:val="0"/>
    <w:qFormat/>
    <w:pPr>
      <w:spacing w:line="300" w:lineRule="auto"/>
    </w:pPr>
    <w:rPr>
      <w:rFonts w:ascii="Times New Roman" w:hAnsi="Times New Roman" w:eastAsia="宋体" w:cs="Times New Roman"/>
      <w:sz w:val="16"/>
      <w:lang w:val="en-US" w:eastAsia="zh-CN" w:bidi="ar-SA"/>
    </w:rPr>
  </w:style>
  <w:style w:type="paragraph" w:styleId="866" w:customStyle="1">
    <w:name w:val="p25"/>
    <w:basedOn w:val="728"/>
    <w:uiPriority w:val="0"/>
    <w:qFormat/>
    <w:rPr>
      <w:rFonts w:ascii="宋体" w:hAnsi="宋体" w:cs="宋体"/>
      <w:sz w:val="26"/>
      <w:szCs w:val="26"/>
    </w:rPr>
  </w:style>
  <w:style w:type="paragraph" w:styleId="867" w:customStyle="1">
    <w:name w:val="_Style 3"/>
    <w:basedOn w:val="728"/>
    <w:uiPriority w:val="0"/>
    <w:qFormat/>
    <w:pPr>
      <w:ind w:left="795" w:hanging="360"/>
      <w:jc w:val="both"/>
      <w:widowControl w:val="off"/>
      <w:tabs>
        <w:tab w:val="left" w:pos="540" w:leader="none"/>
      </w:tabs>
    </w:pPr>
  </w:style>
  <w:style w:type="paragraph" w:styleId="868" w:customStyle="1">
    <w:name w:val="MyPoints"/>
    <w:basedOn w:val="728"/>
    <w:uiPriority w:val="0"/>
    <w:qFormat/>
    <w:pPr>
      <w:ind w:left="936" w:hanging="360"/>
    </w:pPr>
    <w:rPr>
      <w:rFonts w:ascii="Century Gothic" w:hAnsi="Century Gothic"/>
      <w:sz w:val="20"/>
      <w:szCs w:val="20"/>
      <w:lang w:val="en-GB" w:eastAsia="en-US"/>
    </w:rPr>
  </w:style>
  <w:style w:type="paragraph" w:styleId="869" w:customStyle="1">
    <w:name w:val="p16"/>
    <w:basedOn w:val="728"/>
    <w:uiPriority w:val="0"/>
    <w:qFormat/>
    <w:pPr>
      <w:ind w:left="570"/>
      <w:jc w:val="both"/>
      <w:spacing w:line="520" w:lineRule="atLeast"/>
      <w:widowControl w:val="off"/>
    </w:pPr>
    <w:rPr>
      <w:rFonts w:ascii="方正仿宋简体" w:hAnsi="宋体" w:eastAsia="方正仿宋简体" w:cs="宋体"/>
      <w:sz w:val="21"/>
    </w:rPr>
  </w:style>
  <w:style w:type="paragraph" w:styleId="870" w:customStyle="1">
    <w:name w:val="样式1"/>
    <w:basedOn w:val="728"/>
    <w:uiPriority w:val="0"/>
    <w:qFormat/>
    <w:pPr>
      <w:jc w:val="center"/>
    </w:pPr>
    <w:rPr>
      <w:sz w:val="32"/>
    </w:rPr>
  </w:style>
  <w:style w:type="paragraph" w:styleId="871" w:customStyle="1">
    <w:name w:val="List Paragraph1"/>
    <w:basedOn w:val="728"/>
    <w:uiPriority w:val="0"/>
    <w:qFormat/>
    <w:pPr>
      <w:ind w:firstLine="420"/>
      <w:jc w:val="both"/>
      <w:widowControl w:val="off"/>
    </w:pPr>
    <w:rPr>
      <w:rFonts w:ascii="Calibri" w:hAnsi="Calibri"/>
      <w:sz w:val="21"/>
      <w:szCs w:val="22"/>
    </w:rPr>
  </w:style>
  <w:style w:type="paragraph" w:styleId="872" w:customStyle="1">
    <w:name w:val="H-TextFormat"/>
    <w:uiPriority w:val="0"/>
    <w:qFormat/>
    <w:rPr>
      <w:rFonts w:ascii="Arial" w:hAnsi="Arial" w:eastAsia="宋体" w:cs="Times New Roman"/>
      <w:sz w:val="22"/>
      <w:lang w:val="en-GB" w:eastAsia="en-US" w:bidi="ar-SA"/>
    </w:rPr>
  </w:style>
  <w:style w:type="paragraph" w:styleId="873" w:customStyle="1">
    <w:name w:val="CM37"/>
    <w:basedOn w:val="728"/>
    <w:next w:val="728"/>
    <w:uiPriority w:val="0"/>
    <w:qFormat/>
    <w:pPr>
      <w:spacing w:after="533"/>
      <w:widowControl w:val="off"/>
    </w:pPr>
    <w:rPr>
      <w:rFonts w:ascii="宋体"/>
    </w:rPr>
  </w:style>
  <w:style w:type="paragraph" w:styleId="874" w:customStyle="1">
    <w:name w:val="Char Char Char1 Char Char Char Char"/>
    <w:basedOn w:val="728"/>
    <w:uiPriority w:val="0"/>
    <w:qFormat/>
    <w:pPr>
      <w:spacing w:after="160" w:line="240" w:lineRule="exact"/>
    </w:pPr>
  </w:style>
  <w:style w:type="paragraph" w:styleId="875" w:customStyle="1">
    <w:name w:val=" Char Char Char Char Char Char Char Char Char1 Char"/>
    <w:basedOn w:val="742"/>
    <w:uiPriority w:val="0"/>
    <w:qFormat/>
    <w:pPr>
      <w:jc w:val="both"/>
      <w:spacing w:line="360" w:lineRule="auto"/>
      <w:widowControl w:val="off"/>
    </w:pPr>
    <w:rPr>
      <w:rFonts w:ascii="Tahoma" w:hAnsi="Tahoma"/>
    </w:rPr>
  </w:style>
  <w:style w:type="paragraph" w:styleId="876" w:customStyle="1">
    <w:name w:val="a1"/>
    <w:basedOn w:val="728"/>
    <w:uiPriority w:val="0"/>
    <w:qFormat/>
    <w:pPr>
      <w:spacing w:before="100" w:beforeAutospacing="1" w:after="100" w:afterAutospacing="1"/>
    </w:pPr>
    <w:rPr>
      <w:rFonts w:ascii="宋体" w:hAnsi="宋体" w:cs="宋体"/>
    </w:rPr>
  </w:style>
  <w:style w:type="paragraph" w:styleId="877" w:customStyle="1">
    <w:name w:val="Char"/>
    <w:basedOn w:val="728"/>
    <w:uiPriority w:val="0"/>
    <w:qFormat/>
    <w:pPr>
      <w:jc w:val="both"/>
      <w:widowControl w:val="off"/>
    </w:pPr>
    <w:rPr>
      <w:rFonts w:ascii="Tahoma" w:hAnsi="Tahoma" w:cs="Tahoma"/>
    </w:rPr>
  </w:style>
  <w:style w:type="paragraph" w:styleId="878" w:customStyle="1">
    <w:name w:val="纯文本2"/>
    <w:basedOn w:val="728"/>
    <w:uiPriority w:val="0"/>
    <w:qFormat/>
    <w:rPr>
      <w:rFonts w:hint="eastAsia" w:ascii="宋体" w:hAnsi="Courier New" w:eastAsia="楷体_GB2312"/>
      <w:sz w:val="28"/>
      <w:szCs w:val="20"/>
    </w:rPr>
  </w:style>
  <w:style w:type="character" w:styleId="879" w:customStyle="1">
    <w:name w:val="font71"/>
    <w:basedOn w:val="738"/>
    <w:uiPriority w:val="0"/>
    <w:qFormat/>
    <w:rPr>
      <w:rFonts w:ascii="Tahoma" w:hAnsi="Tahoma" w:eastAsia="Tahoma" w:cs="Tahoma"/>
      <w:color w:val="000000"/>
      <w:sz w:val="16"/>
      <w:szCs w:val="16"/>
      <w:u w:val="none"/>
    </w:rPr>
  </w:style>
  <w:style w:type="character" w:styleId="880" w:customStyle="1">
    <w:name w:val="font81"/>
    <w:basedOn w:val="738"/>
    <w:uiPriority w:val="0"/>
    <w:qFormat/>
    <w:rPr>
      <w:rFonts w:hint="default" w:ascii="Times New Roman" w:hAnsi="Times New Roman" w:cs="Times New Roman"/>
      <w:color w:val="000000"/>
      <w:sz w:val="16"/>
      <w:szCs w:val="16"/>
      <w:u w:val="none"/>
    </w:rPr>
  </w:style>
  <w:style w:type="paragraph" w:styleId="881" w:customStyle="1">
    <w:name w:val="纯文本3"/>
    <w:basedOn w:val="728"/>
    <w:uiPriority w:val="0"/>
    <w:qFormat/>
    <w:pPr>
      <w:jc w:val="both"/>
      <w:widowControl w:val="off"/>
    </w:pPr>
    <w:rPr>
      <w:rFonts w:ascii="宋体" w:hAnsi="Courier New" w:eastAsia="楷体_GB2312" w:cs="Times New Roman"/>
      <w:sz w:val="26"/>
      <w:szCs w:val="20"/>
    </w:rPr>
  </w:style>
  <w:style w:type="character" w:styleId="882" w:customStyle="1">
    <w:name w:val="font161"/>
    <w:basedOn w:val="738"/>
    <w:uiPriority w:val="0"/>
    <w:qFormat/>
    <w:rPr>
      <w:rFonts w:hint="eastAsia" w:ascii="宋体" w:hAnsi="宋体" w:eastAsia="宋体" w:cs="宋体"/>
      <w:color w:val="000000"/>
      <w:sz w:val="16"/>
      <w:szCs w:val="16"/>
      <w:u w:val="none"/>
      <w:vertAlign w:val="superscript"/>
    </w:rPr>
  </w:style>
  <w:style w:type="character" w:styleId="883" w:customStyle="1">
    <w:name w:val="font171"/>
    <w:basedOn w:val="738"/>
    <w:uiPriority w:val="0"/>
    <w:qFormat/>
    <w:rPr>
      <w:rFonts w:hint="eastAsia" w:ascii="宋体" w:hAnsi="宋体" w:eastAsia="宋体" w:cs="宋体"/>
      <w:color w:val="ff0000"/>
      <w:sz w:val="16"/>
      <w:szCs w:val="16"/>
      <w:u w:val="none"/>
    </w:rPr>
  </w:style>
  <w:style w:type="character" w:styleId="884" w:customStyle="1">
    <w:name w:val="font181"/>
    <w:basedOn w:val="738"/>
    <w:uiPriority w:val="0"/>
    <w:qFormat/>
    <w:rPr>
      <w:rFonts w:hint="eastAsia" w:ascii="宋体" w:hAnsi="宋体" w:eastAsia="宋体" w:cs="宋体"/>
      <w:color w:val="000000"/>
      <w:sz w:val="16"/>
      <w:szCs w:val="16"/>
      <w:u w:val="none"/>
      <w:vertAlign w:val="superscript"/>
    </w:rPr>
  </w:style>
  <w:style w:type="character" w:styleId="885" w:customStyle="1">
    <w:name w:val="font91"/>
    <w:basedOn w:val="738"/>
    <w:uiPriority w:val="0"/>
    <w:qFormat/>
    <w:rPr>
      <w:rFonts w:hint="eastAsia" w:ascii="宋体" w:hAnsi="宋体" w:eastAsia="宋体" w:cs="宋体"/>
      <w:color w:val="000000"/>
      <w:sz w:val="16"/>
      <w:szCs w:val="16"/>
      <w:u w:val="none"/>
    </w:rPr>
  </w:style>
  <w:style w:type="character" w:styleId="886" w:customStyle="1">
    <w:name w:val="font191"/>
    <w:basedOn w:val="738"/>
    <w:uiPriority w:val="0"/>
    <w:qFormat/>
    <w:rPr>
      <w:rFonts w:ascii="Calibri" w:hAnsi="Calibri" w:cs="Calibri"/>
      <w:color w:val="000000"/>
      <w:sz w:val="16"/>
      <w:szCs w:val="16"/>
      <w:u w:val="none"/>
    </w:rPr>
  </w:style>
  <w:style w:type="character" w:styleId="887" w:customStyle="1">
    <w:name w:val="font201"/>
    <w:basedOn w:val="738"/>
    <w:uiPriority w:val="0"/>
    <w:qFormat/>
    <w:rPr>
      <w:rFonts w:hint="eastAsia" w:ascii="宋体" w:hAnsi="宋体" w:eastAsia="宋体" w:cs="宋体"/>
      <w:color w:val="000000"/>
      <w:sz w:val="16"/>
      <w:szCs w:val="16"/>
      <w:u w:val="none"/>
      <w:vertAlign w:val="superscript"/>
    </w:rPr>
  </w:style>
  <w:style w:type="character" w:styleId="888" w:customStyle="1">
    <w:name w:val="font212"/>
    <w:basedOn w:val="738"/>
    <w:uiPriority w:val="0"/>
    <w:qFormat/>
    <w:rPr>
      <w:rFonts w:hint="eastAsia" w:ascii="宋体" w:hAnsi="宋体" w:eastAsia="宋体" w:cs="宋体"/>
      <w:color w:val="ff0000"/>
      <w:sz w:val="16"/>
      <w:szCs w:val="16"/>
      <w:u w:val="none"/>
    </w:rPr>
  </w:style>
  <w:style w:type="character" w:styleId="889" w:customStyle="1">
    <w:name w:val="font221"/>
    <w:basedOn w:val="738"/>
    <w:uiPriority w:val="0"/>
    <w:qFormat/>
    <w:rPr>
      <w:rFonts w:hint="eastAsia" w:ascii="宋体" w:hAnsi="宋体" w:eastAsia="宋体" w:cs="宋体"/>
      <w:color w:val="000000"/>
      <w:sz w:val="16"/>
      <w:szCs w:val="16"/>
      <w:u w:val="none"/>
      <w:vertAlign w:val="superscript"/>
    </w:rPr>
  </w:style>
  <w:style w:type="character" w:styleId="890" w:customStyle="1">
    <w:name w:val="font121"/>
    <w:basedOn w:val="738"/>
    <w:uiPriority w:val="0"/>
    <w:qFormat/>
    <w:rPr>
      <w:rFonts w:hint="eastAsia" w:ascii="宋体" w:hAnsi="宋体" w:eastAsia="宋体" w:cs="宋体"/>
      <w:color w:val="000000"/>
      <w:sz w:val="16"/>
      <w:szCs w:val="16"/>
      <w:u w:val="none"/>
    </w:rPr>
  </w:style>
  <w:style w:type="character" w:styleId="891" w:customStyle="1">
    <w:name w:val="font231"/>
    <w:basedOn w:val="738"/>
    <w:uiPriority w:val="0"/>
    <w:qFormat/>
    <w:rPr>
      <w:rFonts w:ascii="Calibri" w:hAnsi="Calibri" w:cs="Calibri"/>
      <w:color w:val="000000"/>
      <w:sz w:val="16"/>
      <w:szCs w:val="16"/>
      <w:u w:val="none"/>
    </w:rPr>
  </w:style>
  <w:style w:type="numbering" w:styleId="286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png"/><Relationship Id="rId89" Type="http://schemas.openxmlformats.org/officeDocument/2006/relationships/image" Target="media/image75.png"/><Relationship Id="rId90" Type="http://schemas.openxmlformats.org/officeDocument/2006/relationships/image" Target="media/image76.png"/><Relationship Id="rId91" Type="http://schemas.openxmlformats.org/officeDocument/2006/relationships/image" Target="media/image77.png"/><Relationship Id="rId92" Type="http://schemas.openxmlformats.org/officeDocument/2006/relationships/image" Target="media/image78.png"/><Relationship Id="rId93" Type="http://schemas.openxmlformats.org/officeDocument/2006/relationships/image" Target="media/image79.png"/><Relationship Id="rId94" Type="http://schemas.openxmlformats.org/officeDocument/2006/relationships/image" Target="media/image80.png"/><Relationship Id="rId95" Type="http://schemas.openxmlformats.org/officeDocument/2006/relationships/image" Target="media/image81.png"/><Relationship Id="rId96" Type="http://schemas.openxmlformats.org/officeDocument/2006/relationships/image" Target="media/image82.png"/><Relationship Id="rId97" Type="http://schemas.openxmlformats.org/officeDocument/2006/relationships/image" Target="media/image83.png"/><Relationship Id="rId98" Type="http://schemas.openxmlformats.org/officeDocument/2006/relationships/image" Target="media/image84.png"/><Relationship Id="rId99" Type="http://schemas.openxmlformats.org/officeDocument/2006/relationships/image" Target="media/image85.png"/><Relationship Id="rId100" Type="http://schemas.openxmlformats.org/officeDocument/2006/relationships/image" Target="media/image86.png"/><Relationship Id="rId101" Type="http://schemas.openxmlformats.org/officeDocument/2006/relationships/image" Target="media/image87.png"/><Relationship Id="rId102" Type="http://schemas.openxmlformats.org/officeDocument/2006/relationships/image" Target="media/image88.png"/><Relationship Id="rId103" Type="http://schemas.openxmlformats.org/officeDocument/2006/relationships/image" Target="media/image89.png"/><Relationship Id="rId104" Type="http://schemas.openxmlformats.org/officeDocument/2006/relationships/image" Target="media/image90.png"/><Relationship Id="rId105" Type="http://schemas.openxmlformats.org/officeDocument/2006/relationships/image" Target="media/image91.png"/><Relationship Id="rId106" Type="http://schemas.openxmlformats.org/officeDocument/2006/relationships/image" Target="media/image92.png"/><Relationship Id="rId107" Type="http://schemas.openxmlformats.org/officeDocument/2006/relationships/image" Target="media/image93.png"/><Relationship Id="rId108" Type="http://schemas.openxmlformats.org/officeDocument/2006/relationships/image" Target="media/image94.png"/><Relationship Id="rId109" Type="http://schemas.openxmlformats.org/officeDocument/2006/relationships/image" Target="media/image95.png"/><Relationship Id="rId110" Type="http://schemas.openxmlformats.org/officeDocument/2006/relationships/image" Target="media/image96.png"/><Relationship Id="rId111" Type="http://schemas.openxmlformats.org/officeDocument/2006/relationships/image" Target="media/image97.png"/><Relationship Id="rId112" Type="http://schemas.openxmlformats.org/officeDocument/2006/relationships/image" Target="media/image98.png"/><Relationship Id="rId113" Type="http://schemas.openxmlformats.org/officeDocument/2006/relationships/image" Target="media/image99.png"/><Relationship Id="rId114" Type="http://schemas.openxmlformats.org/officeDocument/2006/relationships/image" Target="media/image100.png"/><Relationship Id="rId115" Type="http://schemas.openxmlformats.org/officeDocument/2006/relationships/image" Target="media/image101.png"/><Relationship Id="rId116" Type="http://schemas.openxmlformats.org/officeDocument/2006/relationships/image" Target="media/image102.png"/><Relationship Id="rId117" Type="http://schemas.openxmlformats.org/officeDocument/2006/relationships/image" Target="media/image103.png"/><Relationship Id="rId118" Type="http://schemas.openxmlformats.org/officeDocument/2006/relationships/image" Target="media/image104.png"/><Relationship Id="rId119" Type="http://schemas.openxmlformats.org/officeDocument/2006/relationships/image" Target="media/image105.png"/><Relationship Id="rId120" Type="http://schemas.openxmlformats.org/officeDocument/2006/relationships/image" Target="media/image106.png"/><Relationship Id="rId121" Type="http://schemas.openxmlformats.org/officeDocument/2006/relationships/image" Target="media/image107.png"/><Relationship Id="rId122" Type="http://schemas.openxmlformats.org/officeDocument/2006/relationships/image" Target="media/image108.png"/><Relationship Id="rId123" Type="http://schemas.openxmlformats.org/officeDocument/2006/relationships/image" Target="media/image109.png"/><Relationship Id="rId124" Type="http://schemas.openxmlformats.org/officeDocument/2006/relationships/image" Target="media/image110.png"/><Relationship Id="rId125" Type="http://schemas.openxmlformats.org/officeDocument/2006/relationships/image" Target="media/image111.png"/><Relationship Id="rId126" Type="http://schemas.openxmlformats.org/officeDocument/2006/relationships/image" Target="media/image112.png"/><Relationship Id="rId127" Type="http://schemas.openxmlformats.org/officeDocument/2006/relationships/image" Target="media/image113.png"/><Relationship Id="rId128" Type="http://schemas.openxmlformats.org/officeDocument/2006/relationships/image" Target="media/image114.png"/><Relationship Id="rId129" Type="http://schemas.openxmlformats.org/officeDocument/2006/relationships/image" Target="media/image115.png"/><Relationship Id="rId130" Type="http://schemas.openxmlformats.org/officeDocument/2006/relationships/image" Target="media/image116.png"/><Relationship Id="rId131" Type="http://schemas.openxmlformats.org/officeDocument/2006/relationships/image" Target="media/image117.png"/><Relationship Id="rId132" Type="http://schemas.openxmlformats.org/officeDocument/2006/relationships/image" Target="media/image118.png"/><Relationship Id="rId133" Type="http://schemas.openxmlformats.org/officeDocument/2006/relationships/image" Target="media/image119.png"/><Relationship Id="rId134" Type="http://schemas.openxmlformats.org/officeDocument/2006/relationships/image" Target="media/image120.png"/><Relationship Id="rId135" Type="http://schemas.openxmlformats.org/officeDocument/2006/relationships/image" Target="media/image121.png"/><Relationship Id="rId136" Type="http://schemas.openxmlformats.org/officeDocument/2006/relationships/image" Target="media/image122.png"/><Relationship Id="rId137" Type="http://schemas.openxmlformats.org/officeDocument/2006/relationships/image" Target="media/image123.png"/><Relationship Id="rId138" Type="http://schemas.openxmlformats.org/officeDocument/2006/relationships/image" Target="media/image124.png"/><Relationship Id="rId139" Type="http://schemas.openxmlformats.org/officeDocument/2006/relationships/image" Target="media/image125.png"/><Relationship Id="rId140" Type="http://schemas.openxmlformats.org/officeDocument/2006/relationships/image" Target="media/image126.png"/><Relationship Id="rId141" Type="http://schemas.openxmlformats.org/officeDocument/2006/relationships/image" Target="media/image127.png"/><Relationship Id="rId142" Type="http://schemas.openxmlformats.org/officeDocument/2006/relationships/image" Target="media/image128.png"/><Relationship Id="rId143" Type="http://schemas.openxmlformats.org/officeDocument/2006/relationships/image" Target="media/image129.png"/><Relationship Id="rId144" Type="http://schemas.openxmlformats.org/officeDocument/2006/relationships/image" Target="media/image130.png"/><Relationship Id="rId145" Type="http://schemas.openxmlformats.org/officeDocument/2006/relationships/image" Target="media/image131.png"/><Relationship Id="rId146" Type="http://schemas.openxmlformats.org/officeDocument/2006/relationships/image" Target="media/image132.png"/><Relationship Id="rId147" Type="http://schemas.openxmlformats.org/officeDocument/2006/relationships/image" Target="media/image133.png"/><Relationship Id="rId148" Type="http://schemas.openxmlformats.org/officeDocument/2006/relationships/image" Target="media/image134.png"/><Relationship Id="rId149" Type="http://schemas.openxmlformats.org/officeDocument/2006/relationships/image" Target="media/image135.png"/><Relationship Id="rId150" Type="http://schemas.openxmlformats.org/officeDocument/2006/relationships/image" Target="media/image136.png"/><Relationship Id="rId151" Type="http://schemas.openxmlformats.org/officeDocument/2006/relationships/image" Target="media/image137.png"/><Relationship Id="rId152" Type="http://schemas.openxmlformats.org/officeDocument/2006/relationships/image" Target="media/image138.png"/><Relationship Id="rId153" Type="http://schemas.openxmlformats.org/officeDocument/2006/relationships/image" Target="media/image139.png"/><Relationship Id="rId154" Type="http://schemas.openxmlformats.org/officeDocument/2006/relationships/image" Target="media/image140.png"/><Relationship Id="rId155" Type="http://schemas.openxmlformats.org/officeDocument/2006/relationships/image" Target="media/image141.png"/><Relationship Id="rId156" Type="http://schemas.openxmlformats.org/officeDocument/2006/relationships/image" Target="media/image142.png"/><Relationship Id="rId157" Type="http://schemas.openxmlformats.org/officeDocument/2006/relationships/image" Target="media/image143.png"/><Relationship Id="rId158" Type="http://schemas.openxmlformats.org/officeDocument/2006/relationships/image" Target="media/image144.png"/><Relationship Id="rId159" Type="http://schemas.openxmlformats.org/officeDocument/2006/relationships/image" Target="media/image145.png"/><Relationship Id="rId160" Type="http://schemas.openxmlformats.org/officeDocument/2006/relationships/image" Target="media/image146.png"/><Relationship Id="rId161" Type="http://schemas.openxmlformats.org/officeDocument/2006/relationships/image" Target="media/image147.png"/><Relationship Id="rId162" Type="http://schemas.openxmlformats.org/officeDocument/2006/relationships/image" Target="media/image148.png"/><Relationship Id="rId163" Type="http://schemas.openxmlformats.org/officeDocument/2006/relationships/image" Target="media/image149.png"/><Relationship Id="rId164" Type="http://schemas.openxmlformats.org/officeDocument/2006/relationships/image" Target="media/image150.png"/><Relationship Id="rId165" Type="http://schemas.openxmlformats.org/officeDocument/2006/relationships/image" Target="media/image151.png"/><Relationship Id="rId166" Type="http://schemas.openxmlformats.org/officeDocument/2006/relationships/image" Target="media/image152.png"/><Relationship Id="rId167" Type="http://schemas.openxmlformats.org/officeDocument/2006/relationships/image" Target="media/image153.png"/><Relationship Id="rId168" Type="http://schemas.openxmlformats.org/officeDocument/2006/relationships/image" Target="media/image154.png"/><Relationship Id="rId169" Type="http://schemas.openxmlformats.org/officeDocument/2006/relationships/image" Target="media/image155.png"/><Relationship Id="rId170" Type="http://schemas.openxmlformats.org/officeDocument/2006/relationships/image" Target="media/image156.png"/><Relationship Id="rId171" Type="http://schemas.openxmlformats.org/officeDocument/2006/relationships/image" Target="media/image157.png"/><Relationship Id="rId172" Type="http://schemas.openxmlformats.org/officeDocument/2006/relationships/image" Target="media/image158.png"/><Relationship Id="rId173" Type="http://schemas.openxmlformats.org/officeDocument/2006/relationships/image" Target="media/image159.png"/><Relationship Id="rId174" Type="http://schemas.openxmlformats.org/officeDocument/2006/relationships/image" Target="media/image160.png"/><Relationship Id="rId175" Type="http://schemas.openxmlformats.org/officeDocument/2006/relationships/image" Target="media/image161.png"/><Relationship Id="rId176" Type="http://schemas.openxmlformats.org/officeDocument/2006/relationships/image" Target="media/image162.png"/><Relationship Id="rId177" Type="http://schemas.openxmlformats.org/officeDocument/2006/relationships/image" Target="media/image163.png"/><Relationship Id="rId178" Type="http://schemas.openxmlformats.org/officeDocument/2006/relationships/image" Target="media/image164.png"/><Relationship Id="rId179" Type="http://schemas.openxmlformats.org/officeDocument/2006/relationships/image" Target="media/image165.png"/><Relationship Id="rId180" Type="http://schemas.openxmlformats.org/officeDocument/2006/relationships/image" Target="media/image166.png"/><Relationship Id="rId181" Type="http://schemas.openxmlformats.org/officeDocument/2006/relationships/image" Target="media/image167.png"/><Relationship Id="rId182" Type="http://schemas.openxmlformats.org/officeDocument/2006/relationships/image" Target="media/image168.png"/><Relationship Id="rId183" Type="http://schemas.openxmlformats.org/officeDocument/2006/relationships/image" Target="media/image169.png"/><Relationship Id="rId184" Type="http://schemas.openxmlformats.org/officeDocument/2006/relationships/image" Target="media/image170.png"/><Relationship Id="rId185" Type="http://schemas.openxmlformats.org/officeDocument/2006/relationships/image" Target="media/image171.png"/><Relationship Id="rId186" Type="http://schemas.openxmlformats.org/officeDocument/2006/relationships/image" Target="media/image172.png"/><Relationship Id="rId187" Type="http://schemas.openxmlformats.org/officeDocument/2006/relationships/image" Target="media/image173.png"/><Relationship Id="rId188" Type="http://schemas.openxmlformats.org/officeDocument/2006/relationships/image" Target="media/image174.png"/><Relationship Id="rId189" Type="http://schemas.openxmlformats.org/officeDocument/2006/relationships/image" Target="media/image175.png"/><Relationship Id="rId190" Type="http://schemas.openxmlformats.org/officeDocument/2006/relationships/image" Target="media/image176.png"/><Relationship Id="rId191" Type="http://schemas.openxmlformats.org/officeDocument/2006/relationships/image" Target="media/image177.png"/><Relationship Id="rId192" Type="http://schemas.openxmlformats.org/officeDocument/2006/relationships/image" Target="media/image178.png"/><Relationship Id="rId193" Type="http://schemas.openxmlformats.org/officeDocument/2006/relationships/image" Target="media/image179.png"/><Relationship Id="rId194" Type="http://schemas.openxmlformats.org/officeDocument/2006/relationships/image" Target="media/image180.png"/><Relationship Id="rId195" Type="http://schemas.openxmlformats.org/officeDocument/2006/relationships/image" Target="media/image18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17b1d2b9-9fc0-4ec8-b048-5de8a977211d</errorID>
      <errorWord>(</errorWord>
      <group>L1_Format</group>
      <groupName>格式问题</groupName>
      <ability>L2_HalfPunc</ability>
      <abilityName>全半角检查</abilityName>
      <candidateList>
        <item>（</item>
      </candidateList>
      <explain>文本全半角错误。</explain>
      <paraID>455D1ED2</paraID>
      <start>20</start>
      <end>21</end>
      <status>unmodified</status>
      <modifiedWord/>
      <trackRevisions>false</trackRevisions>
    </reviewItem>
    <reviewItem>
      <errorID>15e9a4f7-d89e-46c1-9f5e-1fa5c3bfbeb5</errorID>
      <errorWord>)</errorWord>
      <group>L1_Format</group>
      <groupName>格式问题</groupName>
      <ability>L2_HalfPunc</ability>
      <abilityName>全半角检查</abilityName>
      <candidateList>
        <item>）</item>
      </candidateList>
      <explain>文本全半角错误。</explain>
      <paraID>455D1ED2</paraID>
      <start>26</start>
      <end>27</end>
      <status>unmodified</status>
      <modifiedWord/>
      <trackRevisions>false</trackRevisions>
    </reviewItem>
    <reviewItem>
      <errorID>049c9260-ac5c-4b55-b23b-6705581a7dfd</errorID>
      <errorWord>(</errorWord>
      <group>L1_Format</group>
      <groupName>格式问题</groupName>
      <ability>L2_HalfPunc</ability>
      <abilityName>全半角检查</abilityName>
      <candidateList>
        <item>（</item>
      </candidateList>
      <explain>文本全半角错误。</explain>
      <paraID>77955C3B</paraID>
      <start>9</start>
      <end>10</end>
      <status>unmodified</status>
      <modifiedWord/>
      <trackRevisions>false</trackRevisions>
    </reviewItem>
    <reviewItem>
      <errorID>ca450203-e5eb-4d9d-9ab1-fbac1a6b4545</errorID>
      <errorWord>)</errorWord>
      <group>L1_Format</group>
      <groupName>格式问题</groupName>
      <ability>L2_HalfPunc</ability>
      <abilityName>全半角检查</abilityName>
      <candidateList>
        <item>）</item>
      </candidateList>
      <explain>文本全半角错误。</explain>
      <paraID>77955C3B</paraID>
      <start>15</start>
      <end>16</end>
      <status>unmodified</status>
      <modifiedWord/>
      <trackRevisions>false</trackRevisions>
    </reviewItem>
    <reviewItem>
      <errorID>d5839f1f-cad5-41f2-b015-ba8ea2323360</errorID>
      <errorWord>(</errorWord>
      <group>L1_Format</group>
      <groupName>格式问题</groupName>
      <ability>L2_HalfPunc</ability>
      <abilityName>全半角检查</abilityName>
      <candidateList>
        <item>（</item>
      </candidateList>
      <explain>文本全半角错误。</explain>
      <paraID>50E44828</paraID>
      <start>16</start>
      <end>17</end>
      <status>unmodified</status>
      <modifiedWord/>
      <trackRevisions>false</trackRevisions>
    </reviewItem>
    <reviewItem>
      <errorID>10db91fd-6c95-425c-a111-192618212a1e</errorID>
      <errorWord>)</errorWord>
      <group>L1_Format</group>
      <groupName>格式问题</groupName>
      <ability>L2_HalfPunc</ability>
      <abilityName>全半角检查</abilityName>
      <candidateList>
        <item>）</item>
      </candidateList>
      <explain>文本全半角错误。</explain>
      <paraID>50E44828</paraID>
      <start>22</start>
      <end>23</end>
      <status>unmodified</status>
      <modifiedWord/>
      <trackRevisions>false</trackRevisions>
    </reviewItem>
    <reviewItem>
      <errorID>907a1f54-9329-44ea-a0b5-079d6a833e2f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54C1E605</paraID>
      <start>0</start>
      <end>2</end>
      <status>unmodified</status>
      <modifiedWord/>
      <trackRevisions>false</trackRevisions>
    </reviewItem>
    <reviewItem>
      <errorID>77f397e3-5a49-4920-8684-080ac79e265c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C05A1A5</paraID>
      <start>0</start>
      <end>2</end>
      <status>unmodified</status>
      <modifiedWord/>
      <trackRevisions>false</trackRevisions>
    </reviewItem>
    <reviewItem>
      <errorID>3d097a0d-bd20-4db9-a3d6-329497fc61c1</errorID>
      <errorWord>万</errorWord>
      <group>L1_Word</group>
      <groupName>字词问题</groupName>
      <ability>L2_Typo</ability>
      <abilityName>字词错误</abilityName>
      <candidateList>
        <item>万元</item>
      </candidateList>
      <explain/>
      <paraID>6DABDE55</paraID>
      <start>30</start>
      <end>31</end>
      <status>unmodified</status>
      <modifiedWord/>
      <trackRevisions>false</trackRevisions>
    </reviewItem>
    <reviewItem>
      <errorID>e54e0073-5493-4901-a633-62cb4c32ecce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57395608</paraID>
      <start>0</start>
      <end>2</end>
      <status>unmodified</status>
      <modifiedWord/>
      <trackRevisions>false</trackRevisions>
    </reviewItem>
    <reviewItem>
      <errorID>2815ae8c-4683-4db1-9ba0-e8c0c7d075d3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27EB2E36</paraID>
      <start>0</start>
      <end>2</end>
      <status>unmodified</status>
      <modifiedWord/>
      <trackRevisions>false</trackRevisions>
    </reviewItem>
    <reviewItem>
      <errorID>a1bcef0e-e5b5-4b5d-813e-0c722c0dac6f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CA03AD3</paraID>
      <start>0</start>
      <end>2</end>
      <status>unmodified</status>
      <modifiedWord/>
      <trackRevisions>false</trackRevisions>
    </reviewItem>
    <reviewItem>
      <errorID>c3262491-802e-4b58-a231-46789161d784</errorID>
      <errorWord>》之</errorWord>
      <group>L1_Word</group>
      <groupName>字词问题</groupName>
      <ability>L2_Typo</ability>
      <abilityName>字词错误</abilityName>
      <candidateList>
        <item>》</item>
      </candidateList>
      <explain/>
      <paraID> CA03AD3</paraID>
      <start>17</start>
      <end>19</end>
      <status>unmodified</status>
      <modifiedWord/>
      <trackRevisions>false</trackRevisions>
    </reviewItem>
    <reviewItem>
      <errorID>cfe15476-c43c-4b7f-b04c-e38ecdd4355f</errorID>
      <errorWord>:</errorWord>
      <group>L1_Format</group>
      <groupName>格式问题</groupName>
      <ability>L2_HalfPunc</ability>
      <abilityName>全半角检查</abilityName>
      <candidateList>
        <item>：</item>
      </candidateList>
      <explain>文本全半角错误。</explain>
      <paraID> CA03AD3</paraID>
      <start>47</start>
      <end>48</end>
      <status>unmodified</status>
      <modifiedWord/>
      <trackRevisions>false</trackRevisions>
    </reviewItem>
    <reviewItem>
      <errorID>acf32662-76b6-4061-9362-f9918ade8394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5EB88F50</paraID>
      <start>0</start>
      <end>2</end>
      <status>unmodified</status>
      <modifiedWord/>
      <trackRevisions>false</trackRevisions>
    </reviewItem>
    <reviewItem>
      <errorID>836453d1-0f00-4fd2-ac66-b88b4237ca97</errorID>
      <errorWord>:</errorWord>
      <group>L1_Format</group>
      <groupName>格式问题</groupName>
      <ability>L2_HalfPunc</ability>
      <abilityName>全半角检查</abilityName>
      <candidateList>
        <item>：</item>
      </candidateList>
      <explain>文本全半角错误。</explain>
      <paraID>5EB88F50</paraID>
      <start>18</start>
      <end>19</end>
      <status>unmodified</status>
      <modifiedWord/>
      <trackRevisions>false</trackRevisions>
    </reviewItem>
    <reviewItem>
      <errorID>3efe14e0-b4fa-4ec5-b838-fe75955da1e7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2F9185C</paraID>
      <start>0</start>
      <end>2</end>
      <status>unmodified</status>
      <modifiedWord/>
      <trackRevisions>false</trackRevisions>
    </reviewItem>
    <reviewItem>
      <errorID>5b0382cb-0fc3-4665-9ee6-385d246413cd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2F9185C</paraID>
      <start>23</start>
      <end>24</end>
      <status>unmodified</status>
      <modifiedWord/>
      <trackRevisions>false</trackRevisions>
    </reviewItem>
    <reviewItem>
      <errorID>f78f3200-ebc7-4fe3-a599-48ae9f4d8100</errorID>
      <errorWord>：</errorWord>
      <group>L1_Format</group>
      <groupName>格式问题</groupName>
      <ability>L2_HalfPunc</ability>
      <abilityName>全半角检查</abilityName>
      <candidateList>
        <item>:</item>
      </candidateList>
      <explain>文本全半角错误。</explain>
      <paraID> 2F9185C</paraID>
      <start>37</start>
      <end>38</end>
      <status>unmodified</status>
      <modifiedWord/>
      <trackRevisions>false</trackRevisions>
    </reviewItem>
    <reviewItem>
      <errorID>90ede544-70cc-4bc1-b9a6-6c08dd6edd17</errorID>
      <errorWord>：</errorWord>
      <group>L1_Format</group>
      <groupName>格式问题</groupName>
      <ability>L2_HalfPunc</ability>
      <abilityName>全半角检查</abilityName>
      <candidateList>
        <item>:</item>
      </candidateList>
      <explain>文本全半角错误。</explain>
      <paraID> 2F9185C</paraID>
      <start>43</start>
      <end>44</end>
      <status>unmodified</status>
      <modifiedWord/>
      <trackRevisions>false</trackRevisions>
    </reviewItem>
    <reviewItem>
      <errorID>e3214349-09ec-486c-92e0-3497aa94396a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E237F2F</paraID>
      <start>0</start>
      <end>2</end>
      <status>unmodified</status>
      <modifiedWord/>
      <trackRevisions>false</trackRevisions>
    </reviewItem>
    <reviewItem>
      <errorID>017a447f-96f6-4af0-95d6-cdce63d1e19e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2072DE68</paraID>
      <start>0</start>
      <end>2</end>
      <status>unmodified</status>
      <modifiedWord/>
      <trackRevisions>false</trackRevisions>
    </reviewItem>
    <reviewItem>
      <errorID>409c4ec3-26c9-4f31-be75-8c1669b3088e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50FC459F</paraID>
      <start>0</start>
      <end>2</end>
      <status>unmodified</status>
      <modifiedWord/>
      <trackRevisions>false</trackRevisions>
    </reviewItem>
    <reviewItem>
      <errorID>f05f2c54-8701-431a-b465-a522c23ab7ec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AD7D8AF</paraID>
      <start>0</start>
      <end>2</end>
      <status>unmodified</status>
      <modifiedWord/>
      <trackRevisions>false</trackRevisions>
    </reviewItem>
    <reviewItem>
      <errorID>50482f1a-13ca-4e2c-a5f0-3620977cecb9</errorID>
      <errorWord>：</errorWord>
      <group>L1_Format</group>
      <groupName>格式问题</groupName>
      <ability>L2_HalfPunc</ability>
      <abilityName>全半角检查</abilityName>
      <candidateList>
        <item>:</item>
      </candidateList>
      <explain>文本全半角错误。</explain>
      <paraID> AD7D8AF</paraID>
      <start>23</start>
      <end>24</end>
      <status>unmodified</status>
      <modifiedWord/>
      <trackRevisions>false</trackRevisions>
    </reviewItem>
    <reviewItem>
      <errorID>75f8641d-1645-4548-a029-374b320cb5ad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325ED4CE</paraID>
      <start>0</start>
      <end>2</end>
      <status>unmodified</status>
      <modifiedWord/>
      <trackRevisions>false</trackRevisions>
    </reviewItem>
    <reviewItem>
      <errorID>492432f5-47de-4ee6-9e02-508334221f87</errorID>
      <errorWord>：</errorWord>
      <group>L1_Format</group>
      <groupName>格式问题</groupName>
      <ability>L2_HalfPunc</ability>
      <abilityName>全半角检查</abilityName>
      <candidateList>
        <item>:</item>
      </candidateList>
      <explain>文本全半角错误。</explain>
      <paraID>325ED4CE</paraID>
      <start>21</start>
      <end>22</end>
      <status>unmodified</status>
      <modifiedWord/>
      <trackRevisions>false</trackRevisions>
    </reviewItem>
    <reviewItem>
      <errorID>420b3760-9b9b-469c-a375-ecb067401409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50735BE1</paraID>
      <start>0</start>
      <end>2</end>
      <status>unmodified</status>
      <modifiedWord/>
      <trackRevisions>false</trackRevisions>
    </reviewItem>
    <reviewItem>
      <errorID>4e751532-49bc-406c-8799-8dbd2f9cd7a2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22A918DA</paraID>
      <start>0</start>
      <end>2</end>
      <status>unmodified</status>
      <modifiedWord/>
      <trackRevisions>false</trackRevisions>
    </reviewItem>
    <reviewItem>
      <errorID>d748676c-be00-4131-88d8-4791c4b2cabd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BD2590C</paraID>
      <start>0</start>
      <end>2</end>
      <status>unmodified</status>
      <modifiedWord/>
      <trackRevisions>false</trackRevisions>
    </reviewItem>
    <reviewItem>
      <errorID>ce6bbf66-a163-48be-8a34-7b6ea15632f3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32EE7B10</paraID>
      <start>0</start>
      <end>2</end>
      <status>unmodified</status>
      <modifiedWord/>
      <trackRevisions>false</trackRevisions>
    </reviewItem>
    <reviewItem>
      <errorID>0a982343-ac0d-4034-9972-948bad389832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467E142F</paraID>
      <start>0</start>
      <end>2</end>
      <status>unmodified</status>
      <modifiedWord/>
      <trackRevisions>false</trackRevisions>
    </reviewItem>
    <reviewItem>
      <errorID>e0921611-737b-469f-9353-5b8a396418d9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7E82003F</paraID>
      <start>0</start>
      <end>2</end>
      <status>unmodified</status>
      <modifiedWord/>
      <trackRevisions>false</trackRevisions>
    </reviewItem>
    <reviewItem>
      <errorID>4dc0d7bd-96f9-422a-bc59-408346c1696b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300D4178</paraID>
      <start>0</start>
      <end>2</end>
      <status>unmodified</status>
      <modifiedWord/>
      <trackRevisions>false</trackRevisions>
    </reviewItem>
    <reviewItem>
      <errorID>faa4d6f8-7044-472c-8afb-8e8f47632265</errorID>
      <errorWord>(</errorWord>
      <group>L1_Format</group>
      <groupName>格式问题</groupName>
      <ability>L2_HalfPunc</ability>
      <abilityName>全半角检查</abilityName>
      <candidateList>
        <item>（</item>
      </candidateList>
      <explain>文本全半角错误。</explain>
      <paraID>66B6706E</paraID>
      <start>13</start>
      <end>14</end>
      <status>unmodified</status>
      <modifiedWord/>
      <trackRevisions>false</trackRevisions>
    </reviewItem>
    <reviewItem>
      <errorID>4e6455e5-4b6f-4a7e-b94c-0bf2df73a8b7</errorID>
      <errorWord>)</errorWord>
      <group>L1_Format</group>
      <groupName>格式问题</groupName>
      <ability>L2_HalfPunc</ability>
      <abilityName>全半角检查</abilityName>
      <candidateList>
        <item>）</item>
      </candidateList>
      <explain>文本全半角错误。</explain>
      <paraID>66B6706E</paraID>
      <start>19</start>
      <end>20</end>
      <status>unmodified</status>
      <modifiedWord/>
      <trackRevisions>false</trackRevisions>
    </reviewItem>
    <reviewItem>
      <errorID>e6eddf33-775f-478a-8f2d-060ab737d2df</errorID>
      <errorWord>(</errorWord>
      <group>L1_Format</group>
      <groupName>格式问题</groupName>
      <ability>L2_HalfPunc</ability>
      <abilityName>全半角检查</abilityName>
      <candidateList>
        <item>（</item>
      </candidateList>
      <explain>文本全半角错误。</explain>
      <paraID>120EAD39</paraID>
      <start>8</start>
      <end>9</end>
      <status>unmodified</status>
      <modifiedWord/>
      <trackRevisions>false</trackRevisions>
    </reviewItem>
    <reviewItem>
      <errorID>7d473ce1-0af4-43a8-8888-2ab1f94c8d9b</errorID>
      <errorWord>)</errorWord>
      <group>L1_Format</group>
      <groupName>格式问题</groupName>
      <ability>L2_HalfPunc</ability>
      <abilityName>全半角检查</abilityName>
      <candidateList>
        <item>）</item>
      </candidateList>
      <explain>文本全半角错误。</explain>
      <paraID>120EAD39</paraID>
      <start>14</start>
      <end>15</end>
      <status>unmodified</status>
      <modifiedWord/>
      <trackRevisions>false</trackRevisions>
    </reviewItem>
    <reviewItem>
      <errorID>dca814dc-68b1-41f5-bad5-65b8d84dca1c</errorID>
      <errorWord>无须</errorWord>
      <group>L1_Word</group>
      <groupName>字词问题</groupName>
      <ability>L2_Typo</ability>
      <abilityName>字词错误</abilityName>
      <candidateList>
        <item>无需</item>
      </candidateList>
      <explain>存在发音相同字词的误用。</explain>
      <paraID>4D2D26F9</paraID>
      <start>3</start>
      <end>5</end>
      <status>unmodified</status>
      <modifiedWord/>
      <trackRevisions>false</trackRevisions>
    </reviewItem>
    <reviewItem>
      <errorID>3b2a0fa7-503f-4bf4-a7ed-a3e8f0eaeb62</errorID>
      <errorWord>：</errorWord>
      <group>L1_Format</group>
      <groupName>格式问题</groupName>
      <ability>L2_HalfPunc</ability>
      <abilityName>全半角检查</abilityName>
      <candidateList>
        <item>:</item>
      </candidateList>
      <explain>文本全半角错误。</explain>
      <paraID>3A120C28</paraID>
      <start>12</start>
      <end>13</end>
      <status>unmodified</status>
      <modifiedWord/>
      <trackRevisions>false</trackRevisions>
    </reviewItem>
    <reviewItem>
      <errorID>4054564e-0a0d-450f-baad-82f46f854662</errorID>
      <errorWord>：</errorWord>
      <group>L1_Format</group>
      <groupName>格式问题</groupName>
      <ability>L2_HalfPunc</ability>
      <abilityName>全半角检查</abilityName>
      <candidateList>
        <item>:</item>
      </candidateList>
      <explain>文本全半角错误。</explain>
      <paraID>3A120C28</paraID>
      <start>18</start>
      <end>19</end>
      <status>unmodified</status>
      <modifiedWord/>
      <trackRevisions>false</trackRevisions>
    </reviewItem>
    <reviewItem>
      <errorID>8cc26ce8-1e9e-45a6-92ad-128cadada828</errorID>
      <errorWord>：</errorWord>
      <group>L1_Format</group>
      <groupName>格式问题</groupName>
      <ability>L2_HalfPunc</ability>
      <abilityName>全半角检查</abilityName>
      <candidateList>
        <item>:</item>
      </candidateList>
      <explain>文本全半角错误。</explain>
      <paraID>42C007FF</paraID>
      <start>15</start>
      <end>16</end>
      <status>unmodified</status>
      <modifiedWord/>
      <trackRevisions>false</trackRevisions>
    </reviewItem>
    <reviewItem>
      <errorID>dc2360b0-ca48-4758-80b2-1259203cfd6e</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2099BB4A</paraID>
      <start>51</start>
      <end>59</end>
      <status>unmodified</status>
      <modifiedWord/>
      <trackRevisions>false</trackRevisions>
    </reviewItem>
    <reviewItem>
      <errorID>4f5e1eb2-a69c-4bb2-a592-2b6eb36e2a62</errorID>
      <errorWord>500万-1000万</errorWord>
      <group>L1_Knowledge</group>
      <groupName>知识性问题</groupName>
      <ability>L2_Knowledge</ability>
      <abilityName>其他知识</abilityName>
      <candidateList>
        <item>500万—1000万</item>
      </candidateList>
      <explain>1. “500万-1000万”中的单位“万”仅出现在后一个数字上，容易引起歧义；根据《现代汉语标点符号数字用法规范手册》，数字表示范围两边需要使用统一的格式。2.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2099BB4A</paraID>
      <start>66</start>
      <end>76</end>
      <status>unmodified</status>
      <modifiedWord/>
      <trackRevisions>false</trackRevisions>
    </reviewItem>
    <reviewItem>
      <errorID>4b502e74-cba8-465d-bd4c-99f4adafed57</errorID>
      <errorWord>1000万-5000万</errorWord>
      <group>L1_Knowledge</group>
      <groupName>知识性问题</groupName>
      <ability>L2_Knowledge</ability>
      <abilityName>其他知识</abilityName>
      <candidateList>
        <item>1000万—5000万</item>
      </candidateList>
      <explain>1. “1000万-5000万”中的单位“万”仅出现在后一个数字上，容易引起歧义；根据《现代汉语标点符号数字用法规范手册》，数字表示范围两边需要使用统一的格式。2.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2099BB4A</paraID>
      <start>82</start>
      <end>93</end>
      <status>unmodified</status>
      <modifiedWord/>
      <trackRevisions>false</trackRevisions>
    </reviewItem>
    <reviewItem>
      <errorID>e9d64025-6597-47a7-9d45-a4d1038c32e8</errorID>
      <errorWord>废标</errorWord>
      <group>L1_Word</group>
      <groupName>字词问题</groupName>
      <ability>L2_Typo</ability>
      <abilityName>字词错误</abilityName>
      <candidateList>
        <item>非标</item>
      </candidateList>
      <explain/>
      <paraID>71DC5410</paraID>
      <start>2</start>
      <end>4</end>
      <status>unmodified</status>
      <modifiedWord/>
      <trackRevisions>false</trackRevisions>
    </reviewItem>
    <reviewItem>
      <errorID>f847acd8-444c-429c-9be5-323562a99053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6BC42A2F</paraID>
      <start>0</start>
      <end>2</end>
      <status>unmodified</status>
      <modifiedWord/>
      <trackRevisions>false</trackRevisions>
    </reviewItem>
    <reviewItem>
      <errorID>2a82a406-80b2-421e-90cc-092e679e0a85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724CA44C</paraID>
      <start>0</start>
      <end>2</end>
      <status>unmodified</status>
      <modifiedWord/>
      <trackRevisions>false</trackRevisions>
    </reviewItem>
    <reviewItem>
      <errorID>f9cf2c07-4967-4e62-b8f2-06c01874103f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27755640</paraID>
      <start>0</start>
      <end>2</end>
      <status>unmodified</status>
      <modifiedWord/>
      <trackRevisions>false</trackRevisions>
    </reviewItem>
    <reviewItem>
      <errorID>01682a8f-6123-4042-9acf-ebec1337864b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3504981D</paraID>
      <start>0</start>
      <end>2</end>
      <status>unmodified</status>
      <modifiedWord/>
      <trackRevisions>false</trackRevisions>
    </reviewItem>
    <reviewItem>
      <errorID>599924f2-dcb8-434e-be14-eb8c09000aaf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BA5F8BF</paraID>
      <start>0</start>
      <end>2</end>
      <status>unmodified</status>
      <modifiedWord/>
      <trackRevisions>false</trackRevisions>
    </reviewItem>
    <reviewItem>
      <errorID>66a4ab7c-e2b6-4d60-8d6c-96b88ee8f8c5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69D41F20</paraID>
      <start>0</start>
      <end>2</end>
      <status>unmodified</status>
      <modifiedWord/>
      <trackRevisions>false</trackRevisions>
    </reviewItem>
    <reviewItem>
      <errorID>1eaca02a-f089-4cd1-b476-1eb8e726c35d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34FED8D9</paraID>
      <start>0</start>
      <end>2</end>
      <status>unmodified</status>
      <modifiedWord/>
      <trackRevisions>false</trackRevisions>
    </reviewItem>
    <reviewItem>
      <errorID>23587cef-ea9b-4587-8e9d-e89902df553f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15EC369D</paraID>
      <start>0</start>
      <end>2</end>
      <status>unmodified</status>
      <modifiedWord/>
      <trackRevisions>false</trackRevisions>
    </reviewItem>
    <reviewItem>
      <errorID>3c1cefe8-50c1-4d79-83e5-dbd0f83400b3</errorID>
      <errorWord>，</errorWord>
      <group>L1_Word</group>
      <groupName>字词问题</groupName>
      <ability>L2_Typo</ability>
      <abilityName>字词错误</abilityName>
      <candidateList>
        <item>，并</item>
      </candidateList>
      <explain/>
      <paraID>15EC369D</paraID>
      <start>75</start>
      <end>76</end>
      <status>unmodified</status>
      <modifiedWord/>
      <trackRevisions>false</trackRevisions>
    </reviewItem>
    <reviewItem>
      <errorID>5f175af1-316e-4777-8f91-5f785d057c23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BC81C39</paraID>
      <start>0</start>
      <end>2</end>
      <status>unmodified</status>
      <modifiedWord/>
      <trackRevisions>false</trackRevisions>
    </reviewItem>
    <reviewItem>
      <errorID>a3e7590e-9c9e-464c-98a8-f48970c4e9ee</errorID>
      <errorWord>国家发改委</errorWord>
      <group>L1_Knowledge</group>
      <groupName>知识性问题</groupName>
      <ability>L2_Knowledge</ability>
      <abilityName>其他知识</abilityName>
      <candidateList>
        <item>国家发展改革委</item>
      </candidateList>
      <explain/>
      <paraID> BC81C39</paraID>
      <start>15</start>
      <end>20</end>
      <status>unmodified</status>
      <modifiedWord/>
      <trackRevisions>false</trackRevisions>
    </reviewItem>
    <reviewItem>
      <errorID>8edd58bd-49fe-47a4-8ff7-77547724143a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BC81C39</paraID>
      <start>38</start>
      <end>41</end>
      <status>unmodified</status>
      <modifiedWord/>
      <trackRevisions>false</trackRevisions>
    </reviewItem>
    <reviewItem>
      <errorID>55dabba7-e9e7-4e44-8913-c5cbd2b45677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786EBF62</paraID>
      <start>0</start>
      <end>3</end>
      <status>unmodified</status>
      <modifiedWord/>
      <trackRevisions>false</trackRevisions>
    </reviewItem>
    <reviewItem>
      <errorID>fbdc8c6d-01cc-44a9-9d08-9a1470fc8feb</errorID>
      <errorWord>法律、法规</errorWord>
      <group>L1_Word</group>
      <groupName>字词问题</groupName>
      <ability>L2_Typo</ability>
      <abilityName>字词错误</abilityName>
      <candidateList>
        <item>法律法规</item>
      </candidateList>
      <explain/>
      <paraID>786EBF62</paraID>
      <start>5</start>
      <end>10</end>
      <status>unmodified</status>
      <modifiedWord/>
      <trackRevisions>false</trackRevisions>
    </reviewItem>
    <reviewItem>
      <errorID>e708f348-ca2e-401d-922a-de441d11a69e</errorID>
      <errorWord>属</errorWord>
      <group>L1_Word</group>
      <groupName>字词问题</groupName>
      <ability>L2_Typo</ability>
      <abilityName>字词错误</abilityName>
      <candidateList>
        <item>属于</item>
      </candidateList>
      <explain/>
      <paraID>786EBF62</paraID>
      <start>19</start>
      <end>20</end>
      <status>unmodified</status>
      <modifiedWord/>
      <trackRevisions>false</trackRevisions>
    </reviewItem>
    <reviewItem>
      <errorID>511eaba8-87c6-4fd7-8530-710345455879</errorID>
      <errorWord>：</errorWord>
      <group>L1_Punc</group>
      <groupName>标点问题</groupName>
      <ability>L2_Punc</ability>
      <abilityName>标点符号检查</abilityName>
      <candidateList/>
      <explain/>
      <paraID>7911B96A</paraID>
      <start>22</start>
      <end>23</end>
      <status>unmodified</status>
      <modifiedWord/>
      <trackRevisions>false</trackRevisions>
    </reviewItem>
    <reviewItem>
      <errorID>0ad46bf7-e8de-46d4-8399-91d232628417</errorID>
      <errorWord>(</errorWord>
      <group>L1_Format</group>
      <groupName>格式问题</groupName>
      <ability>L2_HalfPunc</ability>
      <abilityName>全半角检查</abilityName>
      <candidateList>
        <item>（</item>
      </candidateList>
      <explain>文本全半角错误。</explain>
      <paraID>2C298029</paraID>
      <start>47</start>
      <end>48</end>
      <status>unmodified</status>
      <modifiedWord/>
      <trackRevisions>false</trackRevisions>
    </reviewItem>
    <reviewItem>
      <errorID>14531444-7245-456c-834e-d6dc0c302a0f</errorID>
      <errorWord>)</errorWord>
      <group>L1_Format</group>
      <groupName>格式问题</groupName>
      <ability>L2_HalfPunc</ability>
      <abilityName>全半角检查</abilityName>
      <candidateList>
        <item>）</item>
      </candidateList>
      <explain>文本全半角错误。</explain>
      <paraID>2C298029</paraID>
      <start>53</start>
      <end>54</end>
      <status>unmodified</status>
      <modifiedWord/>
      <trackRevisions>false</trackRevisions>
    </reviewItem>
    <reviewItem>
      <errorID>ccff75b0-b1e3-4e64-b1e7-f7949a0c08ae</errorID>
      <errorWord>1、</errorWord>
      <group>L1_Format</group>
      <groupName>格式问题</groupName>
      <ability>L2_Ordinal</ability>
      <abilityName>序号格式</abilityName>
      <candidateList>
        <item>1.</item>
      </candidateList>
      <explain>当前序号格式不规范，建议修改为规范格式[1.]。</explain>
      <paraID>26C33727</paraID>
      <start>0</start>
      <end>2</end>
      <status>unmodified</status>
      <modifiedWord/>
      <trackRevisions>false</trackRevisions>
    </reviewItem>
    <reviewItem>
      <errorID>a2f4168b-7e8e-422a-96fa-3bbc771af434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16B74271</paraID>
      <start>0</start>
      <end>2</end>
      <status>unmodified</status>
      <modifiedWord/>
      <trackRevisions>false</trackRevisions>
    </reviewItem>
    <reviewItem>
      <errorID>96ea61c2-dfdd-4523-8d67-be4a3e6e0f43</errorID>
      <errorWord>(</errorWord>
      <group>L1_Format</group>
      <groupName>格式问题</groupName>
      <ability>L2_HalfPunc</ability>
      <abilityName>全半角检查</abilityName>
      <candidateList>
        <item>（</item>
      </candidateList>
      <explain>文本全半角错误。</explain>
      <paraID>16B74271</paraID>
      <start>17</start>
      <end>18</end>
      <status>unmodified</status>
      <modifiedWord/>
      <trackRevisions>false</trackRevisions>
    </reviewItem>
    <reviewItem>
      <errorID>fba46349-d50d-4bb8-9ed2-0398d0d7b7fa</errorID>
      <errorWord>)</errorWord>
      <group>L1_Format</group>
      <groupName>格式问题</groupName>
      <ability>L2_HalfPunc</ability>
      <abilityName>全半角检查</abilityName>
      <candidateList>
        <item>）</item>
      </candidateList>
      <explain>文本全半角错误。</explain>
      <paraID>16B74271</paraID>
      <start>23</start>
      <end>24</end>
      <status>unmodified</status>
      <modifiedWord/>
      <trackRevisions>false</trackRevisions>
    </reviewItem>
    <reviewItem>
      <errorID>316837cc-00c5-4cfb-be22-f0f178946e25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3728D0CA</paraID>
      <start>0</start>
      <end>2</end>
      <status>unmodified</status>
      <modifiedWord/>
      <trackRevisions>false</trackRevisions>
    </reviewItem>
    <reviewItem>
      <errorID>9c80a4f3-dbb3-4233-b0aa-f17cd5c75060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3728D0CA</paraID>
      <start>22</start>
      <end>23</end>
      <status>unmodified</status>
      <modifiedWord/>
      <trackRevisions>false</trackRevisions>
    </reviewItem>
    <reviewItem>
      <errorID>22d56fde-7eac-4c61-8a1f-8f2a0c95b9f1</errorID>
      <errorWord>：</errorWord>
      <group>L1_Format</group>
      <groupName>格式问题</groupName>
      <ability>L2_HalfPunc</ability>
      <abilityName>全半角检查</abilityName>
      <candidateList>
        <item>:</item>
      </candidateList>
      <explain>文本全半角错误。</explain>
      <paraID>3728D0CA</paraID>
      <start>36</start>
      <end>37</end>
      <status>unmodified</status>
      <modifiedWord/>
      <trackRevisions>false</trackRevisions>
    </reviewItem>
    <reviewItem>
      <errorID>c94f11c2-e32e-4f11-983f-50a1126c05bb</errorID>
      <errorWord>：</errorWord>
      <group>L1_Format</group>
      <groupName>格式问题</groupName>
      <ability>L2_HalfPunc</ability>
      <abilityName>全半角检查</abilityName>
      <candidateList>
        <item>:</item>
      </candidateList>
      <explain>文本全半角错误。</explain>
      <paraID>3728D0CA</paraID>
      <start>42</start>
      <end>43</end>
      <status>unmodified</status>
      <modifiedWord/>
      <trackRevisions>false</trackRevisions>
    </reviewItem>
    <reviewItem>
      <errorID>dc50a456-1d75-430d-9f96-1a8b9d44d706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490C2A35</paraID>
      <start>0</start>
      <end>2</end>
      <status>unmodified</status>
      <modifiedWord/>
      <trackRevisions>false</trackRevisions>
    </reviewItem>
    <reviewItem>
      <errorID>debb2683-31bb-40c7-885f-e439de1823e3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264B36CF</paraID>
      <start>0</start>
      <end>2</end>
      <status>unmodified</status>
      <modifiedWord/>
      <trackRevisions>false</trackRevisions>
    </reviewItem>
    <reviewItem>
      <errorID>c2a89bb1-49d4-4f05-afb5-fed5050b1e6d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4F3D3BA3</paraID>
      <start>0</start>
      <end>2</end>
      <status>unmodified</status>
      <modifiedWord/>
      <trackRevisions>false</trackRevisions>
    </reviewItem>
    <reviewItem>
      <errorID>f136c6fc-88f9-4579-b074-9e1dfae251d0</errorID>
      <errorWord>：</errorWord>
      <group>L1_Format</group>
      <groupName>格式问题</groupName>
      <ability>L2_HalfPunc</ability>
      <abilityName>全半角检查</abilityName>
      <candidateList>
        <item>:</item>
      </candidateList>
      <explain>文本全半角错误。</explain>
      <paraID>4F3D3BA3</paraID>
      <start>23</start>
      <end>24</end>
      <status>unmodified</status>
      <modifiedWord/>
      <trackRevisions>false</trackRevisions>
    </reviewItem>
    <reviewItem>
      <errorID>e59819a4-873e-4b3d-9976-c99d1462586f</errorID>
      <errorWord>：</errorWord>
      <group>L1_Format</group>
      <groupName>格式问题</groupName>
      <ability>L2_HalfPunc</ability>
      <abilityName>全半角检查</abilityName>
      <candidateList>
        <item>:</item>
      </candidateList>
      <explain>文本全半角错误。</explain>
      <paraID>4F3D3BA3</paraID>
      <start>29</start>
      <end>30</end>
      <status>unmodified</status>
      <modifiedWord/>
      <trackRevisions>false</trackRevisions>
    </reviewItem>
    <reviewItem>
      <errorID>f20b4aa5-ae2a-4045-b875-ce2611a1c7ad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2ABCE4E5</paraID>
      <start>0</start>
      <end>2</end>
      <status>unmodified</status>
      <modifiedWord/>
      <trackRevisions>false</trackRevisions>
    </reviewItem>
    <reviewItem>
      <errorID>4fa00436-7bd0-4bc6-8c98-3b78c1cf472a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38671A39</paraID>
      <start>0</start>
      <end>2</end>
      <status>unmodified</status>
      <modifiedWord/>
      <trackRevisions>false</trackRevisions>
    </reviewItem>
    <reviewItem>
      <errorID>0311e358-4085-4b45-9b92-2150adf1e378</errorID>
      <errorWord>：</errorWord>
      <group>L1_Format</group>
      <groupName>格式问题</groupName>
      <ability>L2_HalfPunc</ability>
      <abilityName>全半角检查</abilityName>
      <candidateList>
        <item>:</item>
      </candidateList>
      <explain>文本全半角错误。</explain>
      <paraID>38671A39</paraID>
      <start>21</start>
      <end>22</end>
      <status>unmodified</status>
      <modifiedWord/>
      <trackRevisions>false</trackRevisions>
    </reviewItem>
    <reviewItem>
      <errorID>2cef8a3d-58f5-4fc8-9c85-0c3ed5cc1578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90C5104</paraID>
      <start>0</start>
      <end>2</end>
      <status>unmodified</status>
      <modifiedWord/>
      <trackRevisions>false</trackRevisions>
    </reviewItem>
    <reviewItem>
      <errorID>01d52e53-25e9-4b31-b656-4bfc8f9892fb</errorID>
      <errorWord>：</errorWord>
      <group>L1_Format</group>
      <groupName>格式问题</groupName>
      <ability>L2_HalfPunc</ability>
      <abilityName>全半角检查</abilityName>
      <candidateList>
        <item>:</item>
      </candidateList>
      <explain>文本全半角错误。</explain>
      <paraID> 90C5104</paraID>
      <start>19</start>
      <end>20</end>
      <status>unmodified</status>
      <modifiedWord/>
      <trackRevisions>false</trackRevisions>
    </reviewItem>
    <reviewItem>
      <errorID>ae0ddd88-c97f-4f70-ad77-44f7ff172dcc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4EA7E3DE</paraID>
      <start>0</start>
      <end>3</end>
      <status>unmodified</status>
      <modifiedWord/>
      <trackRevisions>false</trackRevisions>
    </reviewItem>
    <reviewItem>
      <errorID>2c31dc08-a283-4446-86ca-317da192aa06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1421E68B</paraID>
      <start>0</start>
      <end>3</end>
      <status>unmodified</status>
      <modifiedWord/>
      <trackRevisions>false</trackRevisions>
    </reviewItem>
    <reviewItem>
      <errorID>1f79fc3d-8e46-4afd-93b5-92cd362fa8f7</errorID>
      <errorWord>:</errorWord>
      <group>L1_Format</group>
      <groupName>格式问题</groupName>
      <ability>L2_HalfPunc</ability>
      <abilityName>全半角检查</abilityName>
      <candidateList>
        <item>：</item>
      </candidateList>
      <explain>文本全半角错误。</explain>
      <paraID>12ED4D32</paraID>
      <start>2</start>
      <end>3</end>
      <status>unmodified</status>
      <modifiedWord/>
      <trackRevisions>false</trackRevisions>
    </reviewItem>
    <reviewItem>
      <errorID>10a1a081-22e5-4e07-9c3c-8b0a04295ab5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13310021</paraID>
      <start>0</start>
      <end>2</end>
      <status>unmodified</status>
      <modifiedWord/>
      <trackRevisions>false</trackRevisions>
    </reviewItem>
    <reviewItem>
      <errorID>77b3c2df-a191-46aa-a7f8-444fac10e901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63F9C64B</paraID>
      <start>0</start>
      <end>2</end>
      <status>unmodified</status>
      <modifiedWord/>
      <trackRevisions>false</trackRevisions>
    </reviewItem>
    <reviewItem>
      <errorID>d1c54c36-d01d-41a1-aebe-2f00bd159fdc</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 E231F5B</paraID>
      <start>46</start>
      <end>51</end>
      <status>unmodified</status>
      <modifiedWord/>
      <trackRevisions>false</trackRevisions>
    </reviewItem>
    <reviewItem>
      <errorID>4a474847-5b54-42dc-b25d-584c870e17af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729934DF</paraID>
      <start>0</start>
      <end>2</end>
      <status>unmodified</status>
      <modifiedWord/>
      <trackRevisions>false</trackRevisions>
    </reviewItem>
    <reviewItem>
      <errorID>7e57ca7d-973d-4fd0-84c1-da175165ff8f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62696843</paraID>
      <start>0</start>
      <end>2</end>
      <status>unmodified</status>
      <modifiedWord/>
      <trackRevisions>false</trackRevisions>
    </reviewItem>
    <reviewItem>
      <errorID>9e2dc0ae-6a4c-49b3-92e2-a6a2c0a68c8c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DC3A0C</paraID>
      <start>0</start>
      <end>2</end>
      <status>unmodified</status>
      <modifiedWord/>
      <trackRevisions>false</trackRevisions>
    </reviewItem>
    <reviewItem>
      <errorID>1b3dd8c4-cb19-4947-9a6c-2837573c51c9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4218296B</paraID>
      <start>0</start>
      <end>2</end>
      <status>unmodified</status>
      <modifiedWord/>
      <trackRevisions>false</trackRevisions>
    </reviewItem>
    <reviewItem>
      <errorID>c56849e5-4d12-4f2c-87a4-99e48ef1fe0c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2C3A296F</paraID>
      <start>0</start>
      <end>2</end>
      <status>unmodified</status>
      <modifiedWord/>
      <trackRevisions>false</trackRevisions>
    </reviewItem>
    <reviewItem>
      <errorID>5220de3e-7998-4eae-86b9-91dc31d70877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713F5BB0</paraID>
      <start>0</start>
      <end>2</end>
      <status>unmodified</status>
      <modifiedWord/>
      <trackRevisions>false</trackRevisions>
    </reviewItem>
    <reviewItem>
      <errorID>a1cd7978-9646-4fa6-819f-f1399be7af5c</errorID>
      <errorWord>间</errorWord>
      <group>L1_Word</group>
      <groupName>字词问题</groupName>
      <ability>L2_Typo</ability>
      <abilityName>字词错误</abilityName>
      <candidateList>
        <item>间之</item>
      </candidateList>
      <explain/>
      <paraID>41932DED</paraID>
      <start>9</start>
      <end>10</end>
      <status>unmodified</status>
      <modifiedWord/>
      <trackRevisions>false</trackRevisions>
    </reviewItem>
    <reviewItem>
      <errorID>f589c4fd-b808-4d46-9882-cc79c5d6bb4e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7113F160</paraID>
      <start>0</start>
      <end>3</end>
      <status>unmodified</status>
      <modifiedWord/>
      <trackRevisions>false</trackRevisions>
    </reviewItem>
    <reviewItem>
      <errorID>9ebc79e8-2f75-4398-a945-04f94de96360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54E071F6</paraID>
      <start>0</start>
      <end>3</end>
      <status>unmodified</status>
      <modifiedWord/>
      <trackRevisions>false</trackRevisions>
    </reviewItem>
    <reviewItem>
      <errorID>0323051a-ac6c-4f15-87a4-d66079b25567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709E0911</paraID>
      <start>0</start>
      <end>3</end>
      <status>unmodified</status>
      <modifiedWord/>
      <trackRevisions>false</trackRevisions>
    </reviewItem>
    <reviewItem>
      <errorID>c080ddb5-b70c-411c-9890-2a5d8dee56ea</errorID>
      <errorWord>其它证明</errorWord>
      <group>L1_Word</group>
      <groupName>字词问题</groupName>
      <ability>L2_Alias</ability>
      <abilityName>也作/曾用词</abilityName>
      <candidateList>
        <item>其他证明</item>
      </candidateList>
      <explain>词汇[其它证明]为不规范表述或旧称，其规范书面表述为[其他证明]。</explain>
      <paraID>5A11A4B0</paraID>
      <start>27</start>
      <end>31</end>
      <status>unmodified</status>
      <modifiedWord/>
      <trackRevisions>false</trackRevisions>
    </reviewItem>
    <reviewItem>
      <errorID>220e018e-e020-4caa-84ba-6503084e5829</errorID>
      <errorWord>.</errorWord>
      <group>L1_Format</group>
      <groupName>格式问题</groupName>
      <ability>L2_HalfPunc</ability>
      <abilityName>全半角检查</abilityName>
      <candidateList>
        <item>。</item>
      </candidateList>
      <explain>文本全半角错误。</explain>
      <paraID>5A11A4B0</paraID>
      <start>33</start>
      <end>34</end>
      <status>unmodified</status>
      <modifiedWord/>
      <trackRevisions>false</trackRevisions>
    </reviewItem>
    <reviewItem>
      <errorID>31530748-746f-426b-838e-42d02439c484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7683A139</paraID>
      <start>0</start>
      <end>3</end>
      <status>unmodified</status>
      <modifiedWord/>
      <trackRevisions>false</trackRevisions>
    </reviewItem>
    <reviewItem>
      <errorID>11c1b07f-fc6c-4951-9f93-4af231f68b18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4AF5534A</paraID>
      <start>0</start>
      <end>3</end>
      <status>unmodified</status>
      <modifiedWord/>
      <trackRevisions>false</trackRevisions>
    </reviewItem>
    <reviewItem>
      <errorID>0b89f98b-6efa-4108-a4c3-f108eb9164ae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3C253153</paraID>
      <start>0</start>
      <end>3</end>
      <status>unmodified</status>
      <modifiedWord/>
      <trackRevisions>false</trackRevisions>
    </reviewItem>
    <reviewItem>
      <errorID>bf9865b5-2718-43af-8d64-b0c5fde1c4df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13875D89</paraID>
      <start>0</start>
      <end>3</end>
      <status>unmodified</status>
      <modifiedWord/>
      <trackRevisions>false</trackRevisions>
    </reviewItem>
    <reviewItem>
      <errorID>0138bbb1-eec4-4b36-bdd8-15907bd2089e</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5083DEC9</paraID>
      <start>0</start>
      <end>3</end>
      <status>unmodified</status>
      <modifiedWord/>
      <trackRevisions>false</trackRevisions>
    </reviewItem>
    <reviewItem>
      <errorID>61173cce-9670-4ed8-bd65-3e66ba03fc06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3ED2C7D8</paraID>
      <start>104</start>
      <end>107</end>
      <status>unmodified</status>
      <modifiedWord/>
      <trackRevisions>false</trackRevisions>
    </reviewItem>
    <reviewItem>
      <errorID>8ab1425c-0a21-48f4-bcc2-eb862a8599f6</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3A885D7</paraID>
      <start>0</start>
      <end>3</end>
      <status>unmodified</status>
      <modifiedWord/>
      <trackRevisions>false</trackRevisions>
    </reviewItem>
    <reviewItem>
      <errorID>52b20065-b17b-40f6-a2a1-a1d8e7de870a</errorID>
      <errorWord>。。</errorWord>
      <group>L1_Punc</group>
      <groupName>标点问题</groupName>
      <ability>L2_Punc</ability>
      <abilityName>标点符号检查</abilityName>
      <candidateList>
        <item>。</item>
      </candidateList>
      <explain/>
      <paraID>12A95483</paraID>
      <start>28</start>
      <end>30</end>
      <status>unmodified</status>
      <modifiedWord/>
      <trackRevisions>false</trackRevisions>
    </reviewItem>
    <reviewItem>
      <errorID>4d1621b5-f421-48e6-b242-54d46eff7b5c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5F5E3430</paraID>
      <start>0</start>
      <end>3</end>
      <status>unmodified</status>
      <modifiedWord/>
      <trackRevisions>false</trackRevisions>
    </reviewItem>
    <reviewItem>
      <errorID>7db86c60-6bc5-4e07-a257-cacb9ea2b95a</errorID>
      <errorWord>间</errorWord>
      <group>L1_Word</group>
      <groupName>字词问题</groupName>
      <ability>L2_Typo</ability>
      <abilityName>字词错误</abilityName>
      <candidateList>
        <item>间之</item>
      </candidateList>
      <explain/>
      <paraID>617A7D71</paraID>
      <start>13</start>
      <end>14</end>
      <status>unmodified</status>
      <modifiedWord/>
      <trackRevisions>false</trackRevisions>
    </reviewItem>
    <reviewItem>
      <errorID>028c22c4-41f5-436a-9f22-ad921dc6f5d9</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49470BDE</paraID>
      <start>0</start>
      <end>3</end>
      <status>unmodified</status>
      <modifiedWord/>
      <trackRevisions>false</trackRevisions>
    </reviewItem>
    <reviewItem>
      <errorID>97069f5a-da4d-494a-b6b5-a78e9faa3b89</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4BEF2542</paraID>
      <start>0</start>
      <end>3</end>
      <status>unmodified</status>
      <modifiedWord/>
      <trackRevisions>false</trackRevisions>
    </reviewItem>
    <reviewItem>
      <errorID>1d76f821-2290-4cbd-96c1-bf9b8821498f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10F338AF</paraID>
      <start>0</start>
      <end>3</end>
      <status>unmodified</status>
      <modifiedWord/>
      <trackRevisions>false</trackRevisions>
    </reviewItem>
    <reviewItem>
      <errorID>308b2035-3d1d-4e19-b089-c72931e2db61</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7EE1A26D</paraID>
      <start>0</start>
      <end>3</end>
      <status>unmodified</status>
      <modifiedWord/>
      <trackRevisions>false</trackRevisions>
    </reviewItem>
    <reviewItem>
      <errorID>925a791c-54cf-4664-a78a-4b5682ac4666</errorID>
      <errorWord>&lt;</errorWord>
      <group>L1_Format</group>
      <groupName>格式问题</groupName>
      <ability>L2_HalfPunc</ability>
      <abilityName>全半角检查</abilityName>
      <candidateList>
        <item>〈</item>
      </candidateList>
      <explain>文本全半角错误。</explain>
      <paraID>7F1F873D</paraID>
      <start>49</start>
      <end>50</end>
      <status>unmodified</status>
      <modifiedWord/>
      <trackRevisions>false</trackRevisions>
    </reviewItem>
    <reviewItem>
      <errorID>2d37113b-8ae5-4665-9837-d91327649012</errorID>
      <errorWord>&lt;</errorWord>
      <group>L1_Format</group>
      <groupName>格式问题</groupName>
      <ability>L2_HalfPunc</ability>
      <abilityName>全半角检查</abilityName>
      <candidateList>
        <item>〈</item>
      </candidateList>
      <explain>文本全半角错误。</explain>
      <paraID>5350D175</paraID>
      <start>49</start>
      <end>50</end>
      <status>unmodified</status>
      <modifiedWord/>
      <trackRevisions>false</trackRevisions>
    </reviewItem>
    <reviewItem>
      <errorID>acca71d4-9125-4636-87cc-40a277c7d7f7</errorID>
      <errorWord>&lt;</errorWord>
      <group>L1_Format</group>
      <groupName>格式问题</groupName>
      <ability>L2_HalfPunc</ability>
      <abilityName>全半角检查</abilityName>
      <candidateList>
        <item>〈</item>
      </candidateList>
      <explain>文本全半角错误。</explain>
      <paraID> 176249D</paraID>
      <start>34</start>
      <end>35</end>
      <status>unmodified</status>
      <modifiedWord/>
      <trackRevisions>false</trackRevisions>
    </reviewItem>
    <reviewItem>
      <errorID>a7fe275b-62b8-4194-94d0-55d6447be4c7</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2C170B5B</paraID>
      <start>0</start>
      <end>3</end>
      <status>unmodified</status>
      <modifiedWord/>
      <trackRevisions>false</trackRevisions>
    </reviewItem>
    <reviewItem>
      <errorID>907cab69-f0b7-4e0c-9606-16732e6969fd</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539CEFFE</paraID>
      <start>0</start>
      <end>3</end>
      <status>unmodified</status>
      <modifiedWord/>
      <trackRevisions>false</trackRevisions>
    </reviewItem>
    <reviewItem>
      <errorID>df31f948-f231-4558-a22e-e55a2f140793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18FB08BB</paraID>
      <start>0</start>
      <end>3</end>
      <status>unmodified</status>
      <modifiedWord/>
      <trackRevisions>false</trackRevisions>
    </reviewItem>
    <reviewItem>
      <errorID>a68cd87a-cc30-4fc7-b162-6dee459f98db</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447C683</paraID>
      <start>0</start>
      <end>3</end>
      <status>unmodified</status>
      <modifiedWord/>
      <trackRevisions>false</trackRevisions>
    </reviewItem>
    <reviewItem>
      <errorID>02fbabbb-d64a-4155-bdd7-c5bde0994abd</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4D32A0E9</paraID>
      <start>0</start>
      <end>3</end>
      <status>unmodified</status>
      <modifiedWord/>
      <trackRevisions>false</trackRevisions>
    </reviewItem>
    <reviewItem>
      <errorID>293de16f-ff27-4428-ad96-706c07e455c2</errorID>
      <errorWord>确定出</errorWord>
      <group>L1_Word</group>
      <groupName>字词问题</groupName>
      <ability>L2_Typo</ability>
      <abilityName>字词错误</abilityName>
      <candidateList>
        <item>确定</item>
      </candidateList>
      <explain/>
      <paraID>100E19F8</paraID>
      <start>4</start>
      <end>7</end>
      <status>unmodified</status>
      <modifiedWord/>
      <trackRevisions>false</trackRevisions>
    </reviewItem>
    <reviewItem>
      <errorID>b25aa074-d801-4837-8223-4e483038bc83</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7D01764B</paraID>
      <start>0</start>
      <end>3</end>
      <status>unmodified</status>
      <modifiedWord/>
      <trackRevisions>false</trackRevisions>
    </reviewItem>
    <reviewItem>
      <errorID>3e541f6b-001b-491b-a618-c807aec3cdf1</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59DE4782</paraID>
      <start>0</start>
      <end>3</end>
      <status>unmodified</status>
      <modifiedWord/>
      <trackRevisions>false</trackRevisions>
    </reviewItem>
    <reviewItem>
      <errorID>577a8d24-09fe-43fd-9935-53620d1d91cb</errorID>
      <errorWord>（</errorWord>
      <group>L1_Punc</group>
      <groupName>标点问题</groupName>
      <ability>L2_Punc</ability>
      <abilityName>标点符号检查</abilityName>
      <candidateList/>
      <explain>同一形式括号套用。</explain>
      <paraID>75DB5414</paraID>
      <start>83</start>
      <end>84</end>
      <status>unmodified</status>
      <modifiedWord/>
      <trackRevisions>false</trackRevisions>
    </reviewItem>
    <reviewItem>
      <errorID>2008d738-2246-4a4c-a214-35f07339eaf7</errorID>
      <errorWord>）</errorWord>
      <group>L1_Punc</group>
      <groupName>标点问题</groupName>
      <ability>L2_Punc</ability>
      <abilityName>标点符号检查</abilityName>
      <candidateList/>
      <explain>同一形式括号套用。</explain>
      <paraID>75DB5414</paraID>
      <start>99</start>
      <end>100</end>
      <status>unmodified</status>
      <modifiedWord/>
      <trackRevisions>false</trackRevisions>
    </reviewItem>
    <reviewItem>
      <errorID>025e51dd-8a7e-4b60-9273-0a115aa4e904</errorID>
      <errorWord>接受</errorWord>
      <group>L1_Word</group>
      <groupName>字词问题</groupName>
      <ability>L2_Typo</ability>
      <abilityName>字词错误</abilityName>
      <candidateList>
        <item>接收</item>
      </candidateList>
      <explain>存在发音相同字词的误用。</explain>
      <paraID>325353C1</paraID>
      <start>4</start>
      <end>6</end>
      <status>unmodified</status>
      <modifiedWord/>
      <trackRevisions>false</trackRevisions>
    </reviewItem>
    <reviewItem>
      <errorID>2ff50eef-9a6b-4cb2-9069-152109892aa8</errorID>
      <errorWord>提出质疑</errorWord>
      <group>L1_Grammar</group>
      <groupName>语法问题</groupName>
      <ability>L2_Grammar</ability>
      <abilityName>语法错误</abilityName>
      <candidateList>
        <item>质疑</item>
      </candidateList>
      <explain>〈动〉提出疑问：～问难。</explain>
      <paraID>3AD88570</paraID>
      <start>12</start>
      <end>16</end>
      <status>unmodified</status>
      <modifiedWord/>
      <trackRevisions>false</trackRevisions>
    </reviewItem>
    <reviewItem>
      <errorID>1c8f7a71-c74b-4d4b-9e51-02edd46a5e48</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5AA7D1A9</paraID>
      <start>0</start>
      <end>3</end>
      <status>unmodified</status>
      <modifiedWord/>
      <trackRevisions>false</trackRevisions>
    </reviewItem>
    <reviewItem>
      <errorID>3354bc8b-b43b-4432-ac73-8325d627122e</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27E769AD</paraID>
      <start>0</start>
      <end>3</end>
      <status>unmodified</status>
      <modifiedWord/>
      <trackRevisions>false</trackRevisions>
    </reviewItem>
    <reviewItem>
      <errorID>ed86c42f-fd45-4939-b6cc-e7b35145c8e9</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1DCC6E4F</paraID>
      <start>0</start>
      <end>3</end>
      <status>unmodified</status>
      <modifiedWord/>
      <trackRevisions>false</trackRevisions>
    </reviewItem>
    <reviewItem>
      <errorID>b029821c-55b5-412a-9812-efaa8032af91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381111BE</paraID>
      <start>0</start>
      <end>2</end>
      <status>unmodified</status>
      <modifiedWord/>
      <trackRevisions>false</trackRevisions>
    </reviewItem>
    <reviewItem>
      <errorID>50462e65-025c-4bd6-aa6a-9bb582b50b88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195F4DA1</paraID>
      <start>4</start>
      <end>6</end>
      <status>unmodified</status>
      <modifiedWord/>
      <trackRevisions>false</trackRevisions>
    </reviewItem>
    <reviewItem>
      <errorID>e8068420-9b19-4dff-9939-01c32e82395d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1A803704</paraID>
      <start>4</start>
      <end>6</end>
      <status>unmodified</status>
      <modifiedWord/>
      <trackRevisions>false</trackRevisions>
    </reviewItem>
    <reviewItem>
      <errorID>81b20ae8-b515-4203-b919-6be55a0a65e0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6A97AE70</paraID>
      <start>4</start>
      <end>6</end>
      <status>unmodified</status>
      <modifiedWord/>
      <trackRevisions>false</trackRevisions>
    </reviewItem>
    <reviewItem>
      <errorID>b0e94941-e0d3-4fae-baf3-0f7917a27bd1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5E3B7516</paraID>
      <start>4</start>
      <end>6</end>
      <status>unmodified</status>
      <modifiedWord/>
      <trackRevisions>false</trackRevisions>
    </reviewItem>
    <reviewItem>
      <errorID>9e2a418f-21cd-49c2-968d-0ba6fd4f7292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2AA866A5</paraID>
      <start>4</start>
      <end>6</end>
      <status>unmodified</status>
      <modifiedWord/>
      <trackRevisions>false</trackRevisions>
    </reviewItem>
    <reviewItem>
      <errorID>02050973-6aec-410f-a12b-73454f222288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69FB2972</paraID>
      <start>4</start>
      <end>6</end>
      <status>unmodified</status>
      <modifiedWord/>
      <trackRevisions>false</trackRevisions>
    </reviewItem>
    <reviewItem>
      <errorID>6016f31c-b11c-4cca-b6a9-bd95fca8ab6d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132E77D3</paraID>
      <start>4</start>
      <end>6</end>
      <status>unmodified</status>
      <modifiedWord/>
      <trackRevisions>false</trackRevisions>
    </reviewItem>
    <reviewItem>
      <errorID>decaa2ed-8b37-4a14-9c95-666bd03103df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6ED8EC09</paraID>
      <start>4</start>
      <end>6</end>
      <status>unmodified</status>
      <modifiedWord/>
      <trackRevisions>false</trackRevisions>
    </reviewItem>
    <reviewItem>
      <errorID>1862a567-bae6-4107-9d54-22e3a1ca0896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6B0FD2FD</paraID>
      <start>4</start>
      <end>6</end>
      <status>unmodified</status>
      <modifiedWord/>
      <trackRevisions>false</trackRevisions>
    </reviewItem>
    <reviewItem>
      <errorID>3129c388-cf8b-467c-8b6d-a1e027988523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4DD810D</paraID>
      <start>0</start>
      <end>2</end>
      <status>unmodified</status>
      <modifiedWord/>
      <trackRevisions>false</trackRevisions>
    </reviewItem>
    <reviewItem>
      <errorID>6766095d-cca6-455e-8ec6-b04e70e1b140</errorID>
      <errorWord>其它</errorWord>
      <group>L1_Word</group>
      <groupName>字词问题</groupName>
      <ability>L2_Alias</ability>
      <abilityName>也作/曾用词</abilityName>
      <candidateList>
        <item>其他</item>
      </candidateList>
      <explain>词汇[其它]为不规范表述或旧称，其规范书面表述为[其他]。</explain>
      <paraID> 4DD810D</paraID>
      <start>4</start>
      <end>6</end>
      <status>unmodified</status>
      <modifiedWord/>
      <trackRevisions>false</trackRevisions>
    </reviewItem>
    <reviewItem>
      <errorID>ba6ef28d-e8de-4d97-9e05-b1d1390b3e72</errorID>
      <errorWord>：</errorWord>
      <group>L1_Punc</group>
      <groupName>标点问题</groupName>
      <ability>L2_Punc</ability>
      <abilityName>标点符号检查</abilityName>
      <candidateList/>
      <explain/>
      <paraID> BCADE4B</paraID>
      <start>37</start>
      <end>38</end>
      <status>unmodified</status>
      <modifiedWord/>
      <trackRevisions>false</trackRevisions>
    </reviewItem>
    <reviewItem>
      <errorID>d6b236ee-be2c-4201-ab4c-58835947564d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64B4C71E</paraID>
      <start>4</start>
      <end>6</end>
      <status>unmodified</status>
      <modifiedWord/>
      <trackRevisions>false</trackRevisions>
    </reviewItem>
    <reviewItem>
      <errorID>94c1f758-f37b-42b1-b217-a7c17384c60c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5C8934AF</paraID>
      <start>0</start>
      <end>2</end>
      <status>unmodified</status>
      <modifiedWord/>
      <trackRevisions>false</trackRevisions>
    </reviewItem>
    <reviewItem>
      <errorID>fd096c4d-077e-4a75-885b-fa693630f8f7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1D784565</paraID>
      <start>0</start>
      <end>2</end>
      <status>unmodified</status>
      <modifiedWord/>
      <trackRevisions>false</trackRevisions>
    </reviewItem>
    <reviewItem>
      <errorID>e8dbdb41-6025-4e54-87fd-75bf424bbe55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19AE7F02</paraID>
      <start>0</start>
      <end>2</end>
      <status>unmodified</status>
      <modifiedWord/>
      <trackRevisions>false</trackRevisions>
    </reviewItem>
    <reviewItem>
      <errorID>fbec2779-a171-4112-ab89-9b6107fb39b8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356A1F82</paraID>
      <start>0</start>
      <end>2</end>
      <status>unmodified</status>
      <modifiedWord/>
      <trackRevisions>false</trackRevisions>
    </reviewItem>
    <reviewItem>
      <errorID>42be9c3d-ab2a-4026-9e94-7cda9a3a6faa</errorID>
      <errorWord>(</errorWord>
      <group>L1_Format</group>
      <groupName>格式问题</groupName>
      <ability>L2_HalfPunc</ability>
      <abilityName>全半角检查</abilityName>
      <candidateList>
        <item>（</item>
      </candidateList>
      <explain>文本全半角错误。</explain>
      <paraID>690A7325</paraID>
      <start>45</start>
      <end>46</end>
      <status>unmodified</status>
      <modifiedWord/>
      <trackRevisions>false</trackRevisions>
    </reviewItem>
    <reviewItem>
      <errorID>b27f1794-9520-422d-9d87-27b93141e1da</errorID>
      <errorWord>)</errorWord>
      <group>L1_Format</group>
      <groupName>格式问题</groupName>
      <ability>L2_HalfPunc</ability>
      <abilityName>全半角检查</abilityName>
      <candidateList>
        <item>）</item>
      </candidateList>
      <explain>文本全半角错误。</explain>
      <paraID>690A7325</paraID>
      <start>51</start>
      <end>52</end>
      <status>unmodified</status>
      <modifiedWord/>
      <trackRevisions>false</trackRevisions>
    </reviewItem>
    <reviewItem>
      <errorID>ec890da4-3b5b-4bd9-87a5-4516799e4ad0</errorID>
      <errorWord>(</errorWord>
      <group>L1_Format</group>
      <groupName>格式问题</groupName>
      <ability>L2_HalfPunc</ability>
      <abilityName>全半角检查</abilityName>
      <candidateList>
        <item>（</item>
      </candidateList>
      <explain>文本全半角错误。</explain>
      <paraID>26BC51AD</paraID>
      <start>17</start>
      <end>18</end>
      <status>unmodified</status>
      <modifiedWord/>
      <trackRevisions>false</trackRevisions>
    </reviewItem>
    <reviewItem>
      <errorID>785cbb2a-e77f-4718-872c-6572c4abd312</errorID>
      <errorWord>)</errorWord>
      <group>L1_Format</group>
      <groupName>格式问题</groupName>
      <ability>L2_HalfPunc</ability>
      <abilityName>全半角检查</abilityName>
      <candidateList>
        <item>）</item>
      </candidateList>
      <explain>文本全半角错误。</explain>
      <paraID>26BC51AD</paraID>
      <start>23</start>
      <end>24</end>
      <status>unmodified</status>
      <modifiedWord/>
      <trackRevisions>false</trackRevisions>
    </reviewItem>
    <reviewItem>
      <errorID>94d50146-4595-4823-9e82-b70f97ea5f04</errorID>
      <errorWord>:</errorWord>
      <group>L1_Format</group>
      <groupName>格式问题</groupName>
      <ability>L2_HalfPunc</ability>
      <abilityName>全半角检查</abilityName>
      <candidateList>
        <item>：</item>
      </candidateList>
      <explain>文本全半角错误。</explain>
      <paraID>75BA82E6</paraID>
      <start>28</start>
      <end>29</end>
      <status>unmodified</status>
      <modifiedWord/>
      <trackRevisions>false</trackRevisions>
    </reviewItem>
    <reviewItem>
      <errorID>136c2f1b-3e8f-4cd0-ab8a-ef67e3d83e6a</errorID>
      <errorWord>:</errorWord>
      <group>L1_Format</group>
      <groupName>格式问题</groupName>
      <ability>L2_HalfPunc</ability>
      <abilityName>全半角检查</abilityName>
      <candidateList>
        <item>：</item>
      </candidateList>
      <explain>文本全半角错误。</explain>
      <paraID>6A43A884</paraID>
      <start>26</start>
      <end>27</end>
      <status>unmodified</status>
      <modifiedWord/>
      <trackRevisions>false</trackRevisions>
    </reviewItem>
    <reviewItem>
      <errorID>f3d60079-3f50-491c-9d17-2ac77cf4bcc8</errorID>
      <errorWord>:</errorWord>
      <group>L1_Format</group>
      <groupName>格式问题</groupName>
      <ability>L2_HalfPunc</ability>
      <abilityName>全半角检查</abilityName>
      <candidateList>
        <item>：</item>
      </candidateList>
      <explain>文本全半角错误。</explain>
      <paraID>585DA11D</paraID>
      <start>28</start>
      <end>29</end>
      <status>unmodified</status>
      <modifiedWord/>
      <trackRevisions>false</trackRevisions>
    </reviewItem>
    <reviewItem>
      <errorID>0be22e8e-f745-4242-a90b-6b1520710010</errorID>
      <errorWord>:</errorWord>
      <group>L1_Format</group>
      <groupName>格式问题</groupName>
      <ability>L2_HalfPunc</ability>
      <abilityName>全半角检查</abilityName>
      <candidateList>
        <item>：</item>
      </candidateList>
      <explain>文本全半角错误。</explain>
      <paraID>  78CDE0</paraID>
      <start>28</start>
      <end>29</end>
      <status>unmodified</status>
      <modifiedWord/>
      <trackRevisions>false</trackRevisions>
    </reviewItem>
    <reviewItem>
      <errorID>d673058d-6656-4f11-90af-ef4c6d661f5b</errorID>
      <errorWord>:</errorWord>
      <group>L1_Format</group>
      <groupName>格式问题</groupName>
      <ability>L2_HalfPunc</ability>
      <abilityName>全半角检查</abilityName>
      <candidateList>
        <item>：</item>
      </candidateList>
      <explain>文本全半角错误。</explain>
      <paraID>2162C977</paraID>
      <start>28</start>
      <end>29</end>
      <status>unmodified</status>
      <modifiedWord/>
      <trackRevisions>false</trackRevisions>
    </reviewItem>
    <reviewItem>
      <errorID>6dabdb77-951b-4086-9b63-fe36c56a2535</errorID>
      <errorWord>:</errorWord>
      <group>L1_Format</group>
      <groupName>格式问题</groupName>
      <ability>L2_HalfPunc</ability>
      <abilityName>全半角检查</abilityName>
      <candidateList>
        <item>：</item>
      </candidateList>
      <explain>文本全半角错误。</explain>
      <paraID>298448EB</paraID>
      <start>26</start>
      <end>27</end>
      <status>unmodified</status>
      <modifiedWord/>
      <trackRevisions>false</trackRevisions>
    </reviewItem>
    <reviewItem>
      <errorID>0491a4f7-a9ab-46f7-94be-fc183fdefc0c</errorID>
      <errorWord>:</errorWord>
      <group>L1_Format</group>
      <groupName>格式问题</groupName>
      <ability>L2_HalfPunc</ability>
      <abilityName>全半角检查</abilityName>
      <candidateList>
        <item>：</item>
      </candidateList>
      <explain>文本全半角错误。</explain>
      <paraID>55C9E68B</paraID>
      <start>26</start>
      <end>27</end>
      <status>unmodified</status>
      <modifiedWord/>
      <trackRevisions>false</trackRevisions>
    </reviewItem>
    <reviewItem>
      <errorID>72a18acb-3b8a-4b20-b936-2eeb6c5ecb25</errorID>
      <errorWord>品牌牌</errorWord>
      <group>L1_Word</group>
      <groupName>字词问题</groupName>
      <ability>L2_Typo</ability>
      <abilityName>字词错误</abilityName>
      <candidateList>
        <item>品牌</item>
      </candidateList>
      <explain/>
      <paraID>55C9E68B</paraID>
      <start>29</start>
      <end>32</end>
      <status>unmodified</status>
      <modifiedWord/>
      <trackRevisions>false</trackRevisions>
    </reviewItem>
    <reviewItem>
      <errorID>6a9d9568-71bc-491d-8760-57a6bf1a980e</errorID>
      <errorWord>:</errorWord>
      <group>L1_Format</group>
      <groupName>格式问题</groupName>
      <ability>L2_HalfPunc</ability>
      <abilityName>全半角检查</abilityName>
      <candidateList>
        <item>：</item>
      </candidateList>
      <explain>文本全半角错误。</explain>
      <paraID>43D636A6</paraID>
      <start>26</start>
      <end>27</end>
      <status>unmodified</status>
      <modifiedWord/>
      <trackRevisions>false</trackRevisions>
    </reviewItem>
    <reviewItem>
      <errorID>3d263f6b-815c-4820-89b3-fe12dd1f997d</errorID>
      <errorWord>(</errorWord>
      <group>L1_Format</group>
      <groupName>格式问题</groupName>
      <ability>L2_HalfPunc</ability>
      <abilityName>全半角检查</abilityName>
      <candidateList>
        <item>（</item>
      </candidateList>
      <explain>文本全半角错误。</explain>
      <paraID>4AC8FF16</paraID>
      <start>3</start>
      <end>4</end>
      <status>unmodified</status>
      <modifiedWord/>
      <trackRevisions>false</trackRevisions>
    </reviewItem>
    <reviewItem>
      <errorID>630f3576-2d30-4977-a73b-780092c409c6</errorID>
      <errorWord>)</errorWord>
      <group>L1_Format</group>
      <groupName>格式问题</groupName>
      <ability>L2_HalfPunc</ability>
      <abilityName>全半角检查</abilityName>
      <candidateList>
        <item>）</item>
      </candidateList>
      <explain>文本全半角错误。</explain>
      <paraID>4AC8FF16</paraID>
      <start>9</start>
      <end>10</end>
      <status>unmodified</status>
      <modifiedWord/>
      <trackRevisions>false</trackRevisions>
    </reviewItem>
    <reviewItem>
      <errorID>c9a6a9fa-b2c9-43b2-b170-a76f27e8bdc1</errorID>
      <errorWord>:</errorWord>
      <group>L1_Format</group>
      <groupName>格式问题</groupName>
      <ability>L2_HalfPunc</ability>
      <abilityName>全半角检查</abilityName>
      <candidateList>
        <item>：</item>
      </candidateList>
      <explain>文本全半角错误。</explain>
      <paraID>38988AA5</paraID>
      <start>90</start>
      <end>91</end>
      <status>unmodified</status>
      <modifiedWord/>
      <trackRevisions>false</trackRevisions>
    </reviewItem>
    <reviewItem>
      <errorID>06e31332-96ce-4b82-8846-5e6682654243</errorID>
      <errorWord>,</errorWord>
      <group>L1_Format</group>
      <groupName>格式问题</groupName>
      <ability>L2_HalfPunc</ability>
      <abilityName>全半角检查</abilityName>
      <candidateList>
        <item>，</item>
      </candidateList>
      <explain>文本全半角错误。</explain>
      <paraID>38988AA5</paraID>
      <start>96</start>
      <end>97</end>
      <status>unmodified</status>
      <modifiedWord/>
      <trackRevisions>false</trackRevisions>
    </reviewItem>
    <reviewItem>
      <errorID>b7c889f6-02d1-4a3b-aad3-e0e7d3c7c805</errorID>
      <errorWord>:</errorWord>
      <group>L1_Format</group>
      <groupName>格式问题</groupName>
      <ability>L2_HalfPunc</ability>
      <abilityName>全半角检查</abilityName>
      <candidateList>
        <item>：</item>
      </candidateList>
      <explain>文本全半角错误。</explain>
      <paraID>1024A518</paraID>
      <start>92</start>
      <end>93</end>
      <status>unmodified</status>
      <modifiedWord/>
      <trackRevisions>false</trackRevisions>
    </reviewItem>
    <reviewItem>
      <errorID>d5f986e9-51f3-46c9-b090-2ac588929ede</errorID>
      <errorWord>,</errorWord>
      <group>L1_Format</group>
      <groupName>格式问题</groupName>
      <ability>L2_HalfPunc</ability>
      <abilityName>全半角检查</abilityName>
      <candidateList>
        <item>，</item>
      </candidateList>
      <explain>文本全半角错误。</explain>
      <paraID>1024A518</paraID>
      <start>101</start>
      <end>102</end>
      <status>unmodified</status>
      <modifiedWord/>
      <trackRevisions>false</trackRevisions>
    </reviewItem>
    <reviewItem>
      <errorID>34ce62d4-74c1-464e-9bf5-c4225c4f08f7</errorID>
      <errorWord>胶粘剂</errorWord>
      <group>L1_Word</group>
      <groupName>字词问题</groupName>
      <ability>L2_Typo</ability>
      <abilityName>字词错误</abilityName>
      <candidateList>
        <item>胶黏剂</item>
      </candidateList>
      <explain/>
      <paraID>1024A518</paraID>
      <start>117</start>
      <end>120</end>
      <status>unmodified</status>
      <modifiedWord/>
      <trackRevisions>false</trackRevisions>
    </reviewItem>
    <reviewItem>
      <errorID>f21dee96-97ba-4659-8656-77bf2873d3e6</errorID>
      <errorWord>(</errorWord>
      <group>L1_Format</group>
      <groupName>格式问题</groupName>
      <ability>L2_HalfPunc</ability>
      <abilityName>全半角检查</abilityName>
      <candidateList>
        <item>（</item>
      </candidateList>
      <explain>文本全半角错误。</explain>
      <paraID>5129BEA4</paraID>
      <start>4</start>
      <end>5</end>
      <status>unmodified</status>
      <modifiedWord/>
      <trackRevisions>false</trackRevisions>
    </reviewItem>
    <reviewItem>
      <errorID>80e1801b-cd5e-422a-8a68-afb9bb1e9685</errorID>
      <errorWord>)</errorWord>
      <group>L1_Format</group>
      <groupName>格式问题</groupName>
      <ability>L2_HalfPunc</ability>
      <abilityName>全半角检查</abilityName>
      <candidateList>
        <item>）</item>
      </candidateList>
      <explain>文本全半角错误。</explain>
      <paraID>5129BEA4</paraID>
      <start>9</start>
      <end>10</end>
      <status>unmodified</status>
      <modifiedWord/>
      <trackRevisions>false</trackRevisions>
    </reviewItem>
    <reviewItem>
      <errorID>4a03ed7a-54fe-48d9-89df-171b985e07ce</errorID>
      <errorWord>:</errorWord>
      <group>L1_Format</group>
      <groupName>格式问题</groupName>
      <ability>L2_HalfPunc</ability>
      <abilityName>全半角检查</abilityName>
      <candidateList>
        <item>：</item>
      </candidateList>
      <explain>文本全半角错误。</explain>
      <paraID> E6CED0E</paraID>
      <start>28</start>
      <end>29</end>
      <status>unmodified</status>
      <modifiedWord/>
      <trackRevisions>false</trackRevisions>
    </reviewItem>
    <reviewItem>
      <errorID>ba45d535-bb8e-48b5-9fda-1372e3cd1c02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6DAAA4F4</paraID>
      <start>13</start>
      <end>14</end>
      <status>unmodified</status>
      <modifiedWord/>
      <trackRevisions>false</trackRevisions>
    </reviewItem>
    <reviewItem>
      <errorID>1cab72dc-df06-4f63-880b-f111b6a5b812</errorID>
      <errorWord>,</errorWord>
      <group>L1_Format</group>
      <groupName>格式问题</groupName>
      <ability>L2_HalfPunc</ability>
      <abilityName>全半角检查</abilityName>
      <candidateList>
        <item>，</item>
      </candidateList>
      <explain>文本全半角错误。</explain>
      <paraID>6DAAA4F4</paraID>
      <start>29</start>
      <end>30</end>
      <status>unmodified</status>
      <modifiedWord/>
      <trackRevisions>false</trackRevisions>
    </reviewItem>
    <reviewItem>
      <errorID>fe36a1b5-ab3a-4d26-bf59-e15c5cd57e30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36CBAD20</paraID>
      <start>11</start>
      <end>12</end>
      <status>unmodified</status>
      <modifiedWord/>
      <trackRevisions>false</trackRevisions>
    </reviewItem>
    <reviewItem>
      <errorID>f2c84d6e-d086-40c4-b799-ebc87d6fb847</errorID>
      <errorWord>,</errorWord>
      <group>L1_Format</group>
      <groupName>格式问题</groupName>
      <ability>L2_HalfPunc</ability>
      <abilityName>全半角检查</abilityName>
      <candidateList>
        <item>，</item>
      </candidateList>
      <explain>文本全半角错误。</explain>
      <paraID>36CBAD20</paraID>
      <start>27</start>
      <end>28</end>
      <status>unmodified</status>
      <modifiedWord/>
      <trackRevisions>false</trackRevisions>
    </reviewItem>
    <reviewItem>
      <errorID>1cf0557a-c5f9-4bbc-922d-3fc3af1d4610</errorID>
      <errorWord>胶粘剂</errorWord>
      <group>L1_Word</group>
      <groupName>字词问题</groupName>
      <ability>L2_Typo</ability>
      <abilityName>字词错误</abilityName>
      <candidateList>
        <item>胶黏剂</item>
      </candidateList>
      <explain/>
      <paraID> 7D23D5C</paraID>
      <start>51</start>
      <end>54</end>
      <status>unmodified</status>
      <modifiedWord/>
      <trackRevisions>false</trackRevisions>
    </reviewItem>
    <reviewItem>
      <errorID>0c966998-ac7e-4f4c-b7c5-1b738f6fe0f8</errorID>
      <errorWord>胶粘剂</errorWord>
      <group>L1_Word</group>
      <groupName>字词问题</groupName>
      <ability>L2_Typo</ability>
      <abilityName>字词错误</abilityName>
      <candidateList>
        <item>胶黏剂</item>
      </candidateList>
      <explain/>
      <paraID>4AE604F5</paraID>
      <start>51</start>
      <end>54</end>
      <status>unmodified</status>
      <modifiedWord/>
      <trackRevisions>false</trackRevisions>
    </reviewItem>
    <reviewItem>
      <errorID>cd80a80c-f45d-4f55-9381-08d5008cf79b</errorID>
      <errorWord>:</errorWord>
      <group>L1_Format</group>
      <groupName>格式问题</groupName>
      <ability>L2_HalfPunc</ability>
      <abilityName>全半角检查</abilityName>
      <candidateList>
        <item>：</item>
      </candidateList>
      <explain>文本全半角错误。</explain>
      <paraID> BB82898</paraID>
      <start>26</start>
      <end>27</end>
      <status>unmodified</status>
      <modifiedWord/>
      <trackRevisions>false</trackRevisions>
    </reviewItem>
    <reviewItem>
      <errorID>28c0caf9-a580-41f0-b717-ffb9e3a1d309</errorID>
      <errorWord>:</errorWord>
      <group>L1_Format</group>
      <groupName>格式问题</groupName>
      <ability>L2_HalfPunc</ability>
      <abilityName>全半角检查</abilityName>
      <candidateList>
        <item>：</item>
      </candidateList>
      <explain>文本全半角错误。</explain>
      <paraID> 8571254</paraID>
      <start>26</start>
      <end>27</end>
      <status>unmodified</status>
      <modifiedWord/>
      <trackRevisions>false</trackRevisions>
    </reviewItem>
    <reviewItem>
      <errorID>1a96b23d-552f-4dd6-b6ac-0b484f670b1b</errorID>
      <errorWord>:</errorWord>
      <group>L1_Format</group>
      <groupName>格式问题</groupName>
      <ability>L2_HalfPunc</ability>
      <abilityName>全半角检查</abilityName>
      <candidateList>
        <item>：</item>
      </candidateList>
      <explain>文本全半角错误。</explain>
      <paraID>514794E8</paraID>
      <start>26</start>
      <end>27</end>
      <status>unmodified</status>
      <modifiedWord/>
      <trackRevisions>false</trackRevisions>
    </reviewItem>
    <reviewItem>
      <errorID>5f69d788-219d-499e-b736-7edaf15581a6</errorID>
      <errorWord>:</errorWord>
      <group>L1_Format</group>
      <groupName>格式问题</groupName>
      <ability>L2_HalfPunc</ability>
      <abilityName>全半角检查</abilityName>
      <candidateList>
        <item>：</item>
      </candidateList>
      <explain>文本全半角错误。</explain>
      <paraID>60640785</paraID>
      <start>2</start>
      <end>3</end>
      <status>unmodified</status>
      <modifiedWord/>
      <trackRevisions>false</trackRevisions>
    </reviewItem>
    <reviewItem>
      <errorID>fabba062-1c24-4e78-a11f-e1788114d535</errorID>
      <errorWord>:</errorWord>
      <group>L1_Format</group>
      <groupName>格式问题</groupName>
      <ability>L2_HalfPunc</ability>
      <abilityName>全半角检查</abilityName>
      <candidateList>
        <item>：</item>
      </candidateList>
      <explain>文本全半角错误。</explain>
      <paraID>60640785</paraID>
      <start>12</start>
      <end>13</end>
      <status>unmodified</status>
      <modifiedWord/>
      <trackRevisions>false</trackRevisions>
    </reviewItem>
    <reviewItem>
      <errorID>bfcaa65a-150d-4b89-a1c8-2d011473798c</errorID>
      <errorWord>:</errorWord>
      <group>L1_Format</group>
      <groupName>格式问题</groupName>
      <ability>L2_HalfPunc</ability>
      <abilityName>全半角检查</abilityName>
      <candidateList>
        <item>：</item>
      </candidateList>
      <explain>文本全半角错误。</explain>
      <paraID>60640785</paraID>
      <start>25</start>
      <end>26</end>
      <status>unmodified</status>
      <modifiedWord/>
      <trackRevisions>false</trackRevisions>
    </reviewItem>
    <reviewItem>
      <errorID>d3f3066e-33ad-43c1-9977-52d93d42fe51</errorID>
      <errorWord>二块</errorWord>
      <group>L1_Word</group>
      <groupName>字词问题</groupName>
      <ability>L2_Typo</ability>
      <abilityName>字词错误</abilityName>
      <candidateList>
        <item>两块</item>
      </candidateList>
      <explain/>
      <paraID>60640785</paraID>
      <start>55</start>
      <end>57</end>
      <status>unmodified</status>
      <modifiedWord/>
      <trackRevisions>false</trackRevisions>
    </reviewItem>
    <reviewItem>
      <errorID>767f0972-0fb3-4c21-a291-8218f17f4be8</errorID>
      <errorWord>:</errorWord>
      <group>L1_Format</group>
      <groupName>格式问题</groupName>
      <ability>L2_HalfPunc</ability>
      <abilityName>全半角检查</abilityName>
      <candidateList>
        <item>：</item>
      </candidateList>
      <explain>文本全半角错误。</explain>
      <paraID>60640785</paraID>
      <start>72</start>
      <end>73</end>
      <status>unmodified</status>
      <modifiedWord/>
      <trackRevisions>false</trackRevisions>
    </reviewItem>
    <reviewItem>
      <errorID>0730c3e6-9509-4153-9b89-cf6ec7b2b4b2</errorID>
      <errorWord>:</errorWord>
      <group>L1_Format</group>
      <groupName>格式问题</groupName>
      <ability>L2_HalfPunc</ability>
      <abilityName>全半角检查</abilityName>
      <candidateList>
        <item>：</item>
      </candidateList>
      <explain>文本全半角错误。</explain>
      <paraID>6DF5D328</paraID>
      <start>26</start>
      <end>27</end>
      <status>unmodified</status>
      <modifiedWord/>
      <trackRevisions>false</trackRevisions>
    </reviewItem>
    <reviewItem>
      <errorID>7792c33f-6d9f-4a6e-99f2-496bd8cd9453</errorID>
      <errorWord>:</errorWord>
      <group>L1_Format</group>
      <groupName>格式问题</groupName>
      <ability>L2_HalfPunc</ability>
      <abilityName>全半角检查</abilityName>
      <candidateList>
        <item>：</item>
      </candidateList>
      <explain>文本全半角错误。</explain>
      <paraID>5BFAE611</paraID>
      <start>26</start>
      <end>27</end>
      <status>unmodified</status>
      <modifiedWord/>
      <trackRevisions>false</trackRevisions>
    </reviewItem>
    <reviewItem>
      <errorID>f5562b24-0aa6-47e6-8333-e09b2cdf85c1</errorID>
      <errorWord>:</errorWord>
      <group>L1_Format</group>
      <groupName>格式问题</groupName>
      <ability>L2_HalfPunc</ability>
      <abilityName>全半角检查</abilityName>
      <candidateList>
        <item>：</item>
      </candidateList>
      <explain>文本全半角错误。</explain>
      <paraID>2CC9DC55</paraID>
      <start>28</start>
      <end>29</end>
      <status>unmodified</status>
      <modifiedWord/>
      <trackRevisions>false</trackRevisions>
    </reviewItem>
    <reviewItem>
      <errorID>e2c80afd-f0c6-49cc-8849-9c1b5837652c</errorID>
      <errorWord>厚</errorWord>
      <group>L1_Word</group>
      <groupName>字词问题</groupName>
      <ability>L2_Typo</ability>
      <abilityName>字词错误</abilityName>
      <candidateList>
        <item>厚度</item>
      </candidateList>
      <explain/>
      <paraID>2CC9DC55</paraID>
      <start>79</start>
      <end>80</end>
      <status>unmodified</status>
      <modifiedWord/>
      <trackRevisions>false</trackRevisions>
    </reviewItem>
    <reviewItem>
      <errorID>33d9c30d-cef2-40b5-b202-3a176363ea86</errorID>
      <errorWord>:</errorWord>
      <group>L1_Format</group>
      <groupName>格式问题</groupName>
      <ability>L2_HalfPunc</ability>
      <abilityName>全半角检查</abilityName>
      <candidateList>
        <item>：</item>
      </candidateList>
      <explain>文本全半角错误。</explain>
      <paraID>690AB9C1</paraID>
      <start>38</start>
      <end>39</end>
      <status>unmodified</status>
      <modifiedWord/>
      <trackRevisions>false</trackRevisions>
    </reviewItem>
    <reviewItem>
      <errorID>95ba91f8-e4be-44f1-b61a-71f2835a7dc6</errorID>
      <errorWord>:</errorWord>
      <group>L1_Format</group>
      <groupName>格式问题</groupName>
      <ability>L2_HalfPunc</ability>
      <abilityName>全半角检查</abilityName>
      <candidateList>
        <item>：</item>
      </candidateList>
      <explain>文本全半角错误。</explain>
      <paraID>368B3326</paraID>
      <start>38</start>
      <end>39</end>
      <status>unmodified</status>
      <modifiedWord/>
      <trackRevisions>false</trackRevisions>
    </reviewItem>
    <reviewItem>
      <errorID>e7fddde2-4715-4721-8dab-46f87da2f426</errorID>
      <errorWord>:</errorWord>
      <group>L1_Format</group>
      <groupName>格式问题</groupName>
      <ability>L2_HalfPunc</ability>
      <abilityName>全半角检查</abilityName>
      <candidateList>
        <item>：</item>
      </candidateList>
      <explain>文本全半角错误。</explain>
      <paraID>1F8A11CC</paraID>
      <start>28</start>
      <end>29</end>
      <status>unmodified</status>
      <modifiedWord/>
      <trackRevisions>false</trackRevisions>
    </reviewItem>
    <reviewItem>
      <errorID>de5b9a06-b407-453f-9730-1f8c6aa75f3c</errorID>
      <errorWord>厚</errorWord>
      <group>L1_Word</group>
      <groupName>字词问题</groupName>
      <ability>L2_Typo</ability>
      <abilityName>字词错误</abilityName>
      <candidateList>
        <item>厚度</item>
      </candidateList>
      <explain/>
      <paraID>1F8A11CC</paraID>
      <start>79</start>
      <end>80</end>
      <status>unmodified</status>
      <modifiedWord/>
      <trackRevisions>false</trackRevisions>
    </reviewItem>
    <reviewItem>
      <errorID>7d2a3f93-2384-4e6b-add1-eb1ab8bd64d4</errorID>
      <errorWord>:</errorWord>
      <group>L1_Format</group>
      <groupName>格式问题</groupName>
      <ability>L2_HalfPunc</ability>
      <abilityName>全半角检查</abilityName>
      <candidateList>
        <item>：</item>
      </candidateList>
      <explain>文本全半角错误。</explain>
      <paraID> B18B098</paraID>
      <start>28</start>
      <end>29</end>
      <status>unmodified</status>
      <modifiedWord/>
      <trackRevisions>false</trackRevisions>
    </reviewItem>
    <reviewItem>
      <errorID>0f0f9b0d-6d2c-4532-8567-f0aa0aea6f7b</errorID>
      <errorWord>厚</errorWord>
      <group>L1_Word</group>
      <groupName>字词问题</groupName>
      <ability>L2_Typo</ability>
      <abilityName>字词错误</abilityName>
      <candidateList>
        <item>厚度</item>
      </candidateList>
      <explain/>
      <paraID> B18B098</paraID>
      <start>79</start>
      <end>80</end>
      <status>unmodified</status>
      <modifiedWord/>
      <trackRevisions>false</trackRevisions>
    </reviewItem>
    <reviewItem>
      <errorID>7a7a7882-b509-44ed-89d9-ffddd2126929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6B28E4CE</paraID>
      <start>11</start>
      <end>12</end>
      <status>unmodified</status>
      <modifiedWord/>
      <trackRevisions>false</trackRevisions>
    </reviewItem>
    <reviewItem>
      <errorID>deba84e2-14f0-485c-82ac-f5f842a9a874</errorID>
      <errorWord>,</errorWord>
      <group>L1_Format</group>
      <groupName>格式问题</groupName>
      <ability>L2_HalfPunc</ability>
      <abilityName>全半角检查</abilityName>
      <candidateList>
        <item>，</item>
      </candidateList>
      <explain>文本全半角错误。</explain>
      <paraID>6B28E4CE</paraID>
      <start>27</start>
      <end>28</end>
      <status>unmodified</status>
      <modifiedWord/>
      <trackRevisions>false</trackRevisions>
    </reviewItem>
    <reviewItem>
      <errorID>98f476d2-0c05-40f3-9f49-e5f4f8ca531d</errorID>
      <errorWord>胶粘剂</errorWord>
      <group>L1_Word</group>
      <groupName>字词问题</groupName>
      <ability>L2_Typo</ability>
      <abilityName>字词错误</abilityName>
      <candidateList>
        <item>胶黏剂</item>
      </candidateList>
      <explain/>
      <paraID> FF970A1</paraID>
      <start>85</start>
      <end>88</end>
      <status>unmodified</status>
      <modifiedWord/>
      <trackRevisions>false</trackRevisions>
    </reviewItem>
    <reviewItem>
      <errorID>940a05ff-3ff5-474d-b744-bc7af055c837</errorID>
      <errorWord>胶粘剂</errorWord>
      <group>L1_Word</group>
      <groupName>字词问题</groupName>
      <ability>L2_Typo</ability>
      <abilityName>字词错误</abilityName>
      <candidateList>
        <item>胶黏剂</item>
      </candidateList>
      <explain/>
      <paraID>24CB67DC</paraID>
      <start>85</start>
      <end>88</end>
      <status>unmodified</status>
      <modifiedWord/>
      <trackRevisions>false</trackRevisions>
    </reviewItem>
    <reviewItem>
      <errorID>eba7d316-6a0d-4f71-881f-fee0ca973835</errorID>
      <errorWord>胶粘剂</errorWord>
      <group>L1_Word</group>
      <groupName>字词问题</groupName>
      <ability>L2_Typo</ability>
      <abilityName>字词错误</abilityName>
      <candidateList>
        <item>胶黏剂</item>
      </candidateList>
      <explain/>
      <paraID> 4C0B7E6</paraID>
      <start>85</start>
      <end>88</end>
      <status>unmodified</status>
      <modifiedWord/>
      <trackRevisions>false</trackRevisions>
    </reviewItem>
    <reviewItem>
      <errorID>80d61cdd-6457-433c-bf28-8b0f8e9e89e3</errorID>
      <errorWord>胶粘剂</errorWord>
      <group>L1_Word</group>
      <groupName>字词问题</groupName>
      <ability>L2_Typo</ability>
      <abilityName>字词错误</abilityName>
      <candidateList>
        <item>胶黏剂</item>
      </candidateList>
      <explain/>
      <paraID>7921278D</paraID>
      <start>51</start>
      <end>54</end>
      <status>unmodified</status>
      <modifiedWord/>
      <trackRevisions>false</trackRevisions>
    </reviewItem>
    <reviewItem>
      <errorID>daa899c5-0b9f-4297-931d-ed3bcc608ee5</errorID>
      <errorWord>胶粘剂</errorWord>
      <group>L1_Word</group>
      <groupName>字词问题</groupName>
      <ability>L2_Typo</ability>
      <abilityName>字词错误</abilityName>
      <candidateList>
        <item>胶黏剂</item>
      </candidateList>
      <explain/>
      <paraID>13DEA3FA</paraID>
      <start>51</start>
      <end>54</end>
      <status>unmodified</status>
      <modifiedWord/>
      <trackRevisions>false</trackRevisions>
    </reviewItem>
    <reviewItem>
      <errorID>fada4bfd-e63b-4463-91ad-02a6681806e0</errorID>
      <errorWord>,</errorWord>
      <group>L1_Format</group>
      <groupName>格式问题</groupName>
      <ability>L2_HalfPunc</ability>
      <abilityName>全半角检查</abilityName>
      <candidateList>
        <item>，</item>
      </candidateList>
      <explain>文本全半角错误。</explain>
      <paraID>4E0C8E8C</paraID>
      <start>4</start>
      <end>5</end>
      <status>unmodified</status>
      <modifiedWord/>
      <trackRevisions>false</trackRevisions>
    </reviewItem>
    <reviewItem>
      <errorID>21e64b21-1896-4c6a-b770-6135c21003ec</errorID>
      <errorWord>胶粘剂</errorWord>
      <group>L1_Word</group>
      <groupName>字词问题</groupName>
      <ability>L2_Typo</ability>
      <abilityName>字词错误</abilityName>
      <candidateList>
        <item>胶黏剂</item>
      </candidateList>
      <explain/>
      <paraID>69626685</paraID>
      <start>51</start>
      <end>54</end>
      <status>unmodified</status>
      <modifiedWord/>
      <trackRevisions>false</trackRevisions>
    </reviewItem>
    <reviewItem>
      <errorID>96a1204a-589a-4f1f-891e-e9a7f38d9d70</errorID>
      <errorWord>搁板</errorWord>
      <group>L1_Word</group>
      <groupName>字词问题</groupName>
      <ability>L2_Typo</ability>
      <abilityName>字词错误</abilityName>
      <candidateList>
        <item>隔板</item>
      </candidateList>
      <explain/>
      <paraID>69626685</paraID>
      <start>75</start>
      <end>77</end>
      <status>unmodified</status>
      <modifiedWord/>
      <trackRevisions>false</trackRevisions>
    </reviewItem>
    <reviewItem>
      <errorID>97fce871-2211-415b-a4c5-f278ebd76ac4</errorID>
      <errorWord>胶粘剂</errorWord>
      <group>L1_Word</group>
      <groupName>字词问题</groupName>
      <ability>L2_Typo</ability>
      <abilityName>字词错误</abilityName>
      <candidateList>
        <item>胶黏剂</item>
      </candidateList>
      <explain/>
      <paraID>7F760406</paraID>
      <start>51</start>
      <end>54</end>
      <status>unmodified</status>
      <modifiedWord/>
      <trackRevisions>false</trackRevisions>
    </reviewItem>
    <reviewItem>
      <errorID>c37d468a-72ec-42e5-aecb-ab10bfe2c2a1</errorID>
      <errorWord>搁板</errorWord>
      <group>L1_Word</group>
      <groupName>字词问题</groupName>
      <ability>L2_Typo</ability>
      <abilityName>字词错误</abilityName>
      <candidateList>
        <item>隔板</item>
      </candidateList>
      <explain/>
      <paraID>7F760406</paraID>
      <start>75</start>
      <end>77</end>
      <status>unmodified</status>
      <modifiedWord/>
      <trackRevisions>false</trackRevisions>
    </reviewItem>
    <reviewItem>
      <errorID>c6597ba1-1b1b-47af-9804-983a0acdc25a</errorID>
      <errorWord>:</errorWord>
      <group>L1_Format</group>
      <groupName>格式问题</groupName>
      <ability>L2_HalfPunc</ability>
      <abilityName>全半角检查</abilityName>
      <candidateList>
        <item>：</item>
      </candidateList>
      <explain>文本全半角错误。</explain>
      <paraID>61255577</paraID>
      <start>26</start>
      <end>27</end>
      <status>unmodified</status>
      <modifiedWord/>
      <trackRevisions>false</trackRevisions>
    </reviewItem>
    <reviewItem>
      <errorID>8a16ad15-aa80-46ea-97b3-44f633a6c287</errorID>
      <errorWord>胶粘剂</errorWord>
      <group>L1_Word</group>
      <groupName>字词问题</groupName>
      <ability>L2_Typo</ability>
      <abilityName>字词错误</abilityName>
      <candidateList>
        <item>胶黏剂</item>
      </candidateList>
      <explain/>
      <paraID>61255577</paraID>
      <start>47</start>
      <end>50</end>
      <status>unmodified</status>
      <modifiedWord/>
      <trackRevisions>false</trackRevisions>
    </reviewItem>
    <reviewItem>
      <errorID>85e26f8d-b69e-4dd2-bd6e-d924bbe22afb</errorID>
      <errorWord>中旁</errorWord>
      <group>L1_Word</group>
      <groupName>字词问题</groupName>
      <ability>L2_Typo</ability>
      <abilityName>字词错误</abilityName>
      <candidateList>
        <item>中栏</item>
      </candidateList>
      <explain/>
      <paraID>61255577</paraID>
      <start>73</start>
      <end>75</end>
      <status>unmodified</status>
      <modifiedWord/>
      <trackRevisions>false</trackRevisions>
    </reviewItem>
    <reviewItem>
      <errorID>76bd6b13-720b-4428-8b34-59067a9ef90e</errorID>
      <errorWord>胶粘剂</errorWord>
      <group>L1_Word</group>
      <groupName>字词问题</groupName>
      <ability>L2_Typo</ability>
      <abilityName>字词错误</abilityName>
      <candidateList>
        <item>胶黏剂</item>
      </candidateList>
      <explain/>
      <paraID>60496619</paraID>
      <start>51</start>
      <end>54</end>
      <status>unmodified</status>
      <modifiedWord/>
      <trackRevisions>false</trackRevisions>
    </reviewItem>
    <reviewItem>
      <errorID>26b337a2-ed6b-4d9c-9b89-60e9ffc9c300</errorID>
      <errorWord>搁板</errorWord>
      <group>L1_Word</group>
      <groupName>字词问题</groupName>
      <ability>L2_Typo</ability>
      <abilityName>字词错误</abilityName>
      <candidateList>
        <item>隔板</item>
      </candidateList>
      <explain/>
      <paraID>60496619</paraID>
      <start>75</start>
      <end>77</end>
      <status>unmodified</status>
      <modifiedWord/>
      <trackRevisions>false</trackRevisions>
    </reviewItem>
    <reviewItem>
      <errorID>31ec8cd2-0fb7-45b7-9e27-34baf38b71dc</errorID>
      <errorWord>:</errorWord>
      <group>L1_Format</group>
      <groupName>格式问题</groupName>
      <ability>L2_HalfPunc</ability>
      <abilityName>全半角检查</abilityName>
      <candidateList>
        <item>：</item>
      </candidateList>
      <explain>文本全半角错误。</explain>
      <paraID>7CA850E6</paraID>
      <start>26</start>
      <end>27</end>
      <status>unmodified</status>
      <modifiedWord/>
      <trackRevisions>false</trackRevisions>
    </reviewItem>
    <reviewItem>
      <errorID>605c0727-f7bb-49e9-bd46-2ae112bd2f18</errorID>
      <errorWord>胶粘剂</errorWord>
      <group>L1_Word</group>
      <groupName>字词问题</groupName>
      <ability>L2_Typo</ability>
      <abilityName>字词错误</abilityName>
      <candidateList>
        <item>胶黏剂</item>
      </candidateList>
      <explain/>
      <paraID>7CA850E6</paraID>
      <start>47</start>
      <end>50</end>
      <status>unmodified</status>
      <modifiedWord/>
      <trackRevisions>false</trackRevisions>
    </reviewItem>
    <reviewItem>
      <errorID>794d4963-d5a5-4cc9-8c78-ed89775ed6b2</errorID>
      <errorWord>中旁</errorWord>
      <group>L1_Word</group>
      <groupName>字词问题</groupName>
      <ability>L2_Typo</ability>
      <abilityName>字词错误</abilityName>
      <candidateList>
        <item>中栏</item>
      </candidateList>
      <explain/>
      <paraID>7CA850E6</paraID>
      <start>73</start>
      <end>75</end>
      <status>unmodified</status>
      <modifiedWord/>
      <trackRevisions>false</trackRevisions>
    </reviewItem>
    <reviewItem>
      <errorID>f9128ed5-c646-4ae2-8b32-8f795e138096</errorID>
      <errorWord>:</errorWord>
      <group>L1_Format</group>
      <groupName>格式问题</groupName>
      <ability>L2_HalfPunc</ability>
      <abilityName>全半角检查</abilityName>
      <candidateList>
        <item>：</item>
      </candidateList>
      <explain>文本全半角错误。</explain>
      <paraID>2E35978A</paraID>
      <start>26</start>
      <end>27</end>
      <status>unmodified</status>
      <modifiedWord/>
      <trackRevisions>false</trackRevisions>
    </reviewItem>
    <reviewItem>
      <errorID>05c2738f-6b15-492c-841c-3dfe283426d3</errorID>
      <errorWord>胶粘剂</errorWord>
      <group>L1_Word</group>
      <groupName>字词问题</groupName>
      <ability>L2_Typo</ability>
      <abilityName>字词错误</abilityName>
      <candidateList>
        <item>胶黏剂</item>
      </candidateList>
      <explain/>
      <paraID>2E35978A</paraID>
      <start>47</start>
      <end>50</end>
      <status>unmodified</status>
      <modifiedWord/>
      <trackRevisions>false</trackRevisions>
    </reviewItem>
    <reviewItem>
      <errorID>012da6f7-2d74-41fb-8c1b-e0912cbcd09d</errorID>
      <errorWord>:</errorWord>
      <group>L1_Format</group>
      <groupName>格式问题</groupName>
      <ability>L2_HalfPunc</ability>
      <abilityName>全半角检查</abilityName>
      <candidateList>
        <item>：</item>
      </candidateList>
      <explain>文本全半角错误。</explain>
      <paraID>44D4AD28</paraID>
      <start>26</start>
      <end>27</end>
      <status>unmodified</status>
      <modifiedWord/>
      <trackRevisions>false</trackRevisions>
    </reviewItem>
    <reviewItem>
      <errorID>47f465b4-1263-4029-b7ac-b25d954fe6b7</errorID>
      <errorWord>胶粘剂</errorWord>
      <group>L1_Word</group>
      <groupName>字词问题</groupName>
      <ability>L2_Typo</ability>
      <abilityName>字词错误</abilityName>
      <candidateList>
        <item>胶黏剂</item>
      </candidateList>
      <explain/>
      <paraID>44D4AD28</paraID>
      <start>47</start>
      <end>50</end>
      <status>unmodified</status>
      <modifiedWord/>
      <trackRevisions>false</trackRevisions>
    </reviewItem>
    <reviewItem>
      <errorID>4eb673ca-deda-4955-a75b-558f80297be7</errorID>
      <errorWord>:</errorWord>
      <group>L1_Format</group>
      <groupName>格式问题</groupName>
      <ability>L2_HalfPunc</ability>
      <abilityName>全半角检查</abilityName>
      <candidateList>
        <item>：</item>
      </candidateList>
      <explain>文本全半角错误。</explain>
      <paraID>5BF15E91</paraID>
      <start>26</start>
      <end>27</end>
      <status>unmodified</status>
      <modifiedWord/>
      <trackRevisions>false</trackRevisions>
    </reviewItem>
    <reviewItem>
      <errorID>39892671-1d8c-436d-a098-87db64b6839d</errorID>
      <errorWord>胶粘剂</errorWord>
      <group>L1_Word</group>
      <groupName>字词问题</groupName>
      <ability>L2_Typo</ability>
      <abilityName>字词错误</abilityName>
      <candidateList>
        <item>胶黏剂</item>
      </candidateList>
      <explain/>
      <paraID>5BF15E91</paraID>
      <start>47</start>
      <end>50</end>
      <status>unmodified</status>
      <modifiedWord/>
      <trackRevisions>false</trackRevisions>
    </reviewItem>
    <reviewItem>
      <errorID>e8d50c84-f8c6-482e-8fa7-6f6d1e48d80a</errorID>
      <errorWord>:</errorWord>
      <group>L1_Format</group>
      <groupName>格式问题</groupName>
      <ability>L2_HalfPunc</ability>
      <abilityName>全半角检查</abilityName>
      <candidateList>
        <item>：</item>
      </candidateList>
      <explain>文本全半角错误。</explain>
      <paraID>67DE32A0</paraID>
      <start>26</start>
      <end>27</end>
      <status>unmodified</status>
      <modifiedWord/>
      <trackRevisions>false</trackRevisions>
    </reviewItem>
    <reviewItem>
      <errorID>4e51ce99-d447-4c87-950b-5cd34a6d0062</errorID>
      <errorWord>胶粘剂</errorWord>
      <group>L1_Word</group>
      <groupName>字词问题</groupName>
      <ability>L2_Typo</ability>
      <abilityName>字词错误</abilityName>
      <candidateList>
        <item>胶黏剂</item>
      </candidateList>
      <explain/>
      <paraID>67DE32A0</paraID>
      <start>47</start>
      <end>50</end>
      <status>unmodified</status>
      <modifiedWord/>
      <trackRevisions>false</trackRevisions>
    </reviewItem>
    <reviewItem>
      <errorID>bd0e36af-3c3a-4f93-bad8-08e66f5b0410</errorID>
      <errorWord>:</errorWord>
      <group>L1_Format</group>
      <groupName>格式问题</groupName>
      <ability>L2_HalfPunc</ability>
      <abilityName>全半角检查</abilityName>
      <candidateList>
        <item>：</item>
      </candidateList>
      <explain>文本全半角错误。</explain>
      <paraID> 148609F</paraID>
      <start>26</start>
      <end>27</end>
      <status>unmodified</status>
      <modifiedWord/>
      <trackRevisions>false</trackRevisions>
    </reviewItem>
    <reviewItem>
      <errorID>140a5a58-27bf-4b49-bb62-59ba72fef568</errorID>
      <errorWord>胶粘剂</errorWord>
      <group>L1_Word</group>
      <groupName>字词问题</groupName>
      <ability>L2_Typo</ability>
      <abilityName>字词错误</abilityName>
      <candidateList>
        <item>胶黏剂</item>
      </candidateList>
      <explain/>
      <paraID> 148609F</paraID>
      <start>47</start>
      <end>50</end>
      <status>unmodified</status>
      <modifiedWord/>
      <trackRevisions>false</trackRevisions>
    </reviewItem>
    <reviewItem>
      <errorID>41db61a9-5311-42b1-8105-20b946090710</errorID>
      <errorWord>:</errorWord>
      <group>L1_Format</group>
      <groupName>格式问题</groupName>
      <ability>L2_HalfPunc</ability>
      <abilityName>全半角检查</abilityName>
      <candidateList>
        <item>：</item>
      </candidateList>
      <explain>文本全半角错误。</explain>
      <paraID>7807F2AC</paraID>
      <start>26</start>
      <end>27</end>
      <status>unmodified</status>
      <modifiedWord/>
      <trackRevisions>false</trackRevisions>
    </reviewItem>
    <reviewItem>
      <errorID>608da9ba-b3fa-4325-bcbd-a66ad756e1d7</errorID>
      <errorWord>胶粘剂</errorWord>
      <group>L1_Word</group>
      <groupName>字词问题</groupName>
      <ability>L2_Typo</ability>
      <abilityName>字词错误</abilityName>
      <candidateList>
        <item>胶黏剂</item>
      </candidateList>
      <explain/>
      <paraID>7807F2AC</paraID>
      <start>47</start>
      <end>50</end>
      <status>unmodified</status>
      <modifiedWord/>
      <trackRevisions>false</trackRevisions>
    </reviewItem>
    <reviewItem>
      <errorID>67bfbc9b-30e0-4e13-b34b-3b7cf8a64247</errorID>
      <errorWord>:</errorWord>
      <group>L1_Format</group>
      <groupName>格式问题</groupName>
      <ability>L2_HalfPunc</ability>
      <abilityName>全半角检查</abilityName>
      <candidateList>
        <item>：</item>
      </candidateList>
      <explain>文本全半角错误。</explain>
      <paraID>589D09C1</paraID>
      <start>26</start>
      <end>27</end>
      <status>unmodified</status>
      <modifiedWord/>
      <trackRevisions>false</trackRevisions>
    </reviewItem>
    <reviewItem>
      <errorID>e969915d-0d41-44a8-b826-1a7b4157e88f</errorID>
      <errorWord>胶粘剂</errorWord>
      <group>L1_Word</group>
      <groupName>字词问题</groupName>
      <ability>L2_Typo</ability>
      <abilityName>字词错误</abilityName>
      <candidateList>
        <item>胶黏剂</item>
      </candidateList>
      <explain/>
      <paraID>589D09C1</paraID>
      <start>47</start>
      <end>50</end>
      <status>unmodified</status>
      <modifiedWord/>
      <trackRevisions>false</trackRevisions>
    </reviewItem>
    <reviewItem>
      <errorID>d0d373af-c519-4caf-bd72-f61eb9b9f34d</errorID>
      <errorWord>:</errorWord>
      <group>L1_Format</group>
      <groupName>格式问题</groupName>
      <ability>L2_HalfPunc</ability>
      <abilityName>全半角检查</abilityName>
      <candidateList>
        <item>：</item>
      </candidateList>
      <explain>文本全半角错误。</explain>
      <paraID>5CE0003D</paraID>
      <start>26</start>
      <end>27</end>
      <status>unmodified</status>
      <modifiedWord/>
      <trackRevisions>false</trackRevisions>
    </reviewItem>
    <reviewItem>
      <errorID>a3c13c6f-dba0-4436-a4e5-861222b2be20</errorID>
      <errorWord>胶粘剂</errorWord>
      <group>L1_Word</group>
      <groupName>字词问题</groupName>
      <ability>L2_Typo</ability>
      <abilityName>字词错误</abilityName>
      <candidateList>
        <item>胶黏剂</item>
      </candidateList>
      <explain/>
      <paraID>5CE0003D</paraID>
      <start>47</start>
      <end>50</end>
      <status>unmodified</status>
      <modifiedWord/>
      <trackRevisions>false</trackRevisions>
    </reviewItem>
    <reviewItem>
      <errorID>efbbd289-e427-4deb-b987-161c6523f48d</errorID>
      <errorWord>:</errorWord>
      <group>L1_Format</group>
      <groupName>格式问题</groupName>
      <ability>L2_HalfPunc</ability>
      <abilityName>全半角检查</abilityName>
      <candidateList>
        <item>：</item>
      </candidateList>
      <explain>文本全半角错误。</explain>
      <paraID>613F41C8</paraID>
      <start>26</start>
      <end>27</end>
      <status>unmodified</status>
      <modifiedWord/>
      <trackRevisions>false</trackRevisions>
    </reviewItem>
    <reviewItem>
      <errorID>2711a53d-974d-4d10-90b0-974232a3cdc9</errorID>
      <errorWord>胶粘剂</errorWord>
      <group>L1_Word</group>
      <groupName>字词问题</groupName>
      <ability>L2_Typo</ability>
      <abilityName>字词错误</abilityName>
      <candidateList>
        <item>胶黏剂</item>
      </candidateList>
      <explain/>
      <paraID>613F41C8</paraID>
      <start>47</start>
      <end>50</end>
      <status>unmodified</status>
      <modifiedWord/>
      <trackRevisions>false</trackRevisions>
    </reviewItem>
    <reviewItem>
      <errorID>b0af1a30-dad7-4bdf-a288-04e577dd936d</errorID>
      <errorWord>:</errorWord>
      <group>L1_Format</group>
      <groupName>格式问题</groupName>
      <ability>L2_HalfPunc</ability>
      <abilityName>全半角检查</abilityName>
      <candidateList>
        <item>：</item>
      </candidateList>
      <explain>文本全半角错误。</explain>
      <paraID>65690C45</paraID>
      <start>26</start>
      <end>27</end>
      <status>unmodified</status>
      <modifiedWord/>
      <trackRevisions>false</trackRevisions>
    </reviewItem>
    <reviewItem>
      <errorID>e46a3e00-467c-42f7-a663-d735796e4978</errorID>
      <errorWord>胶粘剂</errorWord>
      <group>L1_Word</group>
      <groupName>字词问题</groupName>
      <ability>L2_Typo</ability>
      <abilityName>字词错误</abilityName>
      <candidateList>
        <item>胶黏剂</item>
      </candidateList>
      <explain/>
      <paraID>65690C45</paraID>
      <start>47</start>
      <end>50</end>
      <status>unmodified</status>
      <modifiedWord/>
      <trackRevisions>false</trackRevisions>
    </reviewItem>
    <reviewItem>
      <errorID>9c4d4fc6-f92e-4e2a-a935-369291b96dc6</errorID>
      <errorWord>:</errorWord>
      <group>L1_Format</group>
      <groupName>格式问题</groupName>
      <ability>L2_HalfPunc</ability>
      <abilityName>全半角检查</abilityName>
      <candidateList>
        <item>：</item>
      </candidateList>
      <explain>文本全半角错误。</explain>
      <paraID>542185BE</paraID>
      <start>28</start>
      <end>29</end>
      <status>unmodified</status>
      <modifiedWord/>
      <trackRevisions>false</trackRevisions>
    </reviewItem>
    <reviewItem>
      <errorID>0ad818de-3517-4092-a8ac-461bf58b98d7</errorID>
      <errorWord>:</errorWord>
      <group>L1_Format</group>
      <groupName>格式问题</groupName>
      <ability>L2_HalfPunc</ability>
      <abilityName>全半角检查</abilityName>
      <candidateList>
        <item>：</item>
      </candidateList>
      <explain>文本全半角错误。</explain>
      <paraID>17B73874</paraID>
      <start>26</start>
      <end>27</end>
      <status>unmodified</status>
      <modifiedWord/>
      <trackRevisions>false</trackRevisions>
    </reviewItem>
    <reviewItem>
      <errorID>439a3988-82ea-470a-9fb1-96829d3caa48</errorID>
      <errorWord>胶粘剂</errorWord>
      <group>L1_Word</group>
      <groupName>字词问题</groupName>
      <ability>L2_Typo</ability>
      <abilityName>字词错误</abilityName>
      <candidateList>
        <item>胶黏剂</item>
      </candidateList>
      <explain/>
      <paraID>17B73874</paraID>
      <start>47</start>
      <end>50</end>
      <status>unmodified</status>
      <modifiedWord/>
      <trackRevisions>false</trackRevisions>
    </reviewItem>
    <reviewItem>
      <errorID>0e5a28f9-a351-433a-9c65-5a21fadad07e</errorID>
      <errorWord>:</errorWord>
      <group>L1_Format</group>
      <groupName>格式问题</groupName>
      <ability>L2_HalfPunc</ability>
      <abilityName>全半角检查</abilityName>
      <candidateList>
        <item>：</item>
      </candidateList>
      <explain>文本全半角错误。</explain>
      <paraID>4777D0C1</paraID>
      <start>26</start>
      <end>27</end>
      <status>unmodified</status>
      <modifiedWord/>
      <trackRevisions>false</trackRevisions>
    </reviewItem>
    <reviewItem>
      <errorID>d4fc323e-38ec-4211-8303-7306946d0bdb</errorID>
      <errorWord>胶粘剂</errorWord>
      <group>L1_Word</group>
      <groupName>字词问题</groupName>
      <ability>L2_Typo</ability>
      <abilityName>字词错误</abilityName>
      <candidateList>
        <item>胶黏剂</item>
      </candidateList>
      <explain/>
      <paraID>4777D0C1</paraID>
      <start>47</start>
      <end>50</end>
      <status>unmodified</status>
      <modifiedWord/>
      <trackRevisions>false</trackRevisions>
    </reviewItem>
    <reviewItem>
      <errorID>ff49ea47-18c0-4747-8290-1813dc5185a6</errorID>
      <errorWord>:</errorWord>
      <group>L1_Format</group>
      <groupName>格式问题</groupName>
      <ability>L2_HalfPunc</ability>
      <abilityName>全半角检查</abilityName>
      <candidateList>
        <item>：</item>
      </candidateList>
      <explain>文本全半角错误。</explain>
      <paraID>435C3216</paraID>
      <start>26</start>
      <end>27</end>
      <status>unmodified</status>
      <modifiedWord/>
      <trackRevisions>false</trackRevisions>
    </reviewItem>
    <reviewItem>
      <errorID>9cca5c80-2d35-4f1f-b10e-ea43da0e88bb</errorID>
      <errorWord>胶粘剂</errorWord>
      <group>L1_Word</group>
      <groupName>字词问题</groupName>
      <ability>L2_Typo</ability>
      <abilityName>字词错误</abilityName>
      <candidateList>
        <item>胶黏剂</item>
      </candidateList>
      <explain/>
      <paraID>435C3216</paraID>
      <start>47</start>
      <end>50</end>
      <status>unmodified</status>
      <modifiedWord/>
      <trackRevisions>false</trackRevisions>
    </reviewItem>
    <reviewItem>
      <errorID>5eb2b20f-7ad9-4afc-8a80-9f68020fd3df</errorID>
      <errorWord>:</errorWord>
      <group>L1_Format</group>
      <groupName>格式问题</groupName>
      <ability>L2_HalfPunc</ability>
      <abilityName>全半角检查</abilityName>
      <candidateList>
        <item>：</item>
      </candidateList>
      <explain>文本全半角错误。</explain>
      <paraID>60156A16</paraID>
      <start>26</start>
      <end>27</end>
      <status>unmodified</status>
      <modifiedWord/>
      <trackRevisions>false</trackRevisions>
    </reviewItem>
    <reviewItem>
      <errorID>c2e3d2bf-9dd7-4af6-8971-c921fd4268dd</errorID>
      <errorWord>:</errorWord>
      <group>L1_Format</group>
      <groupName>格式问题</groupName>
      <ability>L2_HalfPunc</ability>
      <abilityName>全半角检查</abilityName>
      <candidateList>
        <item>：</item>
      </candidateList>
      <explain>文本全半角错误。</explain>
      <paraID> E210C0B</paraID>
      <start>26</start>
      <end>27</end>
      <status>unmodified</status>
      <modifiedWord/>
      <trackRevisions>false</trackRevisions>
    </reviewItem>
    <reviewItem>
      <errorID>36642ad9-80c7-4ebc-9fa7-b8b2e21550ec</errorID>
      <errorWord>胶粘剂</errorWord>
      <group>L1_Word</group>
      <groupName>字词问题</groupName>
      <ability>L2_Typo</ability>
      <abilityName>字词错误</abilityName>
      <candidateList>
        <item>胶黏剂</item>
      </candidateList>
      <explain/>
      <paraID>6795B657</paraID>
      <start>51</start>
      <end>54</end>
      <status>unmodified</status>
      <modifiedWord/>
      <trackRevisions>false</trackRevisions>
    </reviewItem>
    <reviewItem>
      <errorID>c5fffd63-86ee-4b49-be90-d8cc5d51fedf</errorID>
      <errorWord>胶粘剂</errorWord>
      <group>L1_Word</group>
      <groupName>字词问题</groupName>
      <ability>L2_Typo</ability>
      <abilityName>字词错误</abilityName>
      <candidateList>
        <item>胶黏剂</item>
      </candidateList>
      <explain/>
      <paraID>5D1592A1</paraID>
      <start>51</start>
      <end>54</end>
      <status>unmodified</status>
      <modifiedWord/>
      <trackRevisions>false</trackRevisions>
    </reviewItem>
    <reviewItem>
      <errorID>510aa6b7-9e9a-4da4-b81b-02c6d2c7c1f6</errorID>
      <errorWord>座垫</errorWord>
      <group>L1_Word</group>
      <groupName>字词问题</groupName>
      <ability>L2_Typo</ability>
      <abilityName>字词错误</abilityName>
      <candidateList>
        <item>坐垫</item>
      </candidateList>
      <explain>存在发音相同字词的误用。</explain>
      <paraID>6BFE6A9B</paraID>
      <start>2</start>
      <end>4</end>
      <status>unmodified</status>
      <modifiedWord/>
      <trackRevisions>false</trackRevisions>
    </reviewItem>
    <reviewItem>
      <errorID>6c02aae4-9597-4061-8279-e13deea97a5c</errorID>
      <errorWord>,</errorWord>
      <group>L1_Format</group>
      <groupName>格式问题</groupName>
      <ability>L2_HalfPunc</ability>
      <abilityName>全半角检查</abilityName>
      <candidateList>
        <item>，</item>
      </candidateList>
      <explain>文本全半角错误。</explain>
      <paraID>37733F8B</paraID>
      <start>163</start>
      <end>164</end>
      <status>unmodified</status>
      <modifiedWord/>
      <trackRevisions>false</trackRevisions>
    </reviewItem>
    <reviewItem>
      <errorID>389b2a8a-7653-423b-b689-94ecd2142c31</errorID>
      <errorWord>:</errorWord>
      <group>L1_Format</group>
      <groupName>格式问题</groupName>
      <ability>L2_HalfPunc</ability>
      <abilityName>全半角检查</abilityName>
      <candidateList>
        <item>：</item>
      </candidateList>
      <explain>文本全半角错误。</explain>
      <paraID>5C4F280C</paraID>
      <start>28</start>
      <end>29</end>
      <status>unmodified</status>
      <modifiedWord/>
      <trackRevisions>false</trackRevisions>
    </reviewItem>
    <reviewItem>
      <errorID>541c641c-bae2-4434-a33f-4e048d2a38a5</errorID>
      <errorWord>胶粘剂</errorWord>
      <group>L1_Word</group>
      <groupName>字词问题</groupName>
      <ability>L2_Typo</ability>
      <abilityName>字词错误</abilityName>
      <candidateList>
        <item>胶黏剂</item>
      </candidateList>
      <explain/>
      <paraID>5C4F280C</paraID>
      <start>50</start>
      <end>53</end>
      <status>unmodified</status>
      <modifiedWord/>
      <trackRevisions>false</trackRevisions>
    </reviewItem>
    <reviewItem>
      <errorID>b0c8c237-b509-4047-b92b-6bd5d532274a</errorID>
      <errorWord>,</errorWord>
      <group>L1_Format</group>
      <groupName>格式问题</groupName>
      <ability>L2_HalfPunc</ability>
      <abilityName>全半角检查</abilityName>
      <candidateList>
        <item>，</item>
      </candidateList>
      <explain>文本全半角错误。</explain>
      <paraID>5C4F280C</paraID>
      <start>154</start>
      <end>155</end>
      <status>unmodified</status>
      <modifiedWord/>
      <trackRevisions>false</trackRevisions>
    </reviewItem>
    <reviewItem>
      <errorID>459891e9-4675-49eb-b871-dc976c4bd9ab</errorID>
      <errorWord>,</errorWord>
      <group>L1_Format</group>
      <groupName>格式问题</groupName>
      <ability>L2_HalfPunc</ability>
      <abilityName>全半角检查</abilityName>
      <candidateList>
        <item>，</item>
      </candidateList>
      <explain>文本全半角错误。</explain>
      <paraID>7D7693EF</paraID>
      <start>125</start>
      <end>126</end>
      <status>unmodified</status>
      <modifiedWord/>
      <trackRevisions>false</trackRevisions>
    </reviewItem>
    <reviewItem>
      <errorID>c24e15c2-114c-4f46-8179-3e781822d45c</errorID>
      <errorWord>:</errorWord>
      <group>L1_Format</group>
      <groupName>格式问题</groupName>
      <ability>L2_HalfPunc</ability>
      <abilityName>全半角检查</abilityName>
      <candidateList>
        <item>：</item>
      </candidateList>
      <explain>文本全半角错误。</explain>
      <paraID>40E7744E</paraID>
      <start>26</start>
      <end>27</end>
      <status>unmodified</status>
      <modifiedWord/>
      <trackRevisions>false</trackRevisions>
    </reviewItem>
    <reviewItem>
      <errorID>71d2258a-e66c-4de4-bc4d-d27a8d535c66</errorID>
      <errorWord>胶粘剂</errorWord>
      <group>L1_Word</group>
      <groupName>字词问题</groupName>
      <ability>L2_Typo</ability>
      <abilityName>字词错误</abilityName>
      <candidateList>
        <item>胶黏剂</item>
      </candidateList>
      <explain/>
      <paraID>40E7744E</paraID>
      <start>47</start>
      <end>50</end>
      <status>unmodified</status>
      <modifiedWord/>
      <trackRevisions>false</trackRevisions>
    </reviewItem>
    <reviewItem>
      <errorID>c0476dab-37ee-4afa-ac9c-45f478a710f6</errorID>
      <errorWord>;</errorWord>
      <group>L1_Format</group>
      <groupName>格式问题</groupName>
      <ability>L2_HalfPunc</ability>
      <abilityName>全半角检查</abilityName>
      <candidateList>
        <item>；</item>
      </candidateList>
      <explain>文本全半角错误。</explain>
      <paraID>40E7744E</paraID>
      <start>76</start>
      <end>77</end>
      <status>unmodified</status>
      <modifiedWord/>
      <trackRevisions>false</trackRevisions>
    </reviewItem>
    <reviewItem>
      <errorID>1bc95609-4bd4-4776-bde6-1395ba74eed4</errorID>
      <errorWord>（</errorWord>
      <group>L1_Format</group>
      <groupName>格式问题</groupName>
      <ability>L2_HalfPunc</ability>
      <abilityName>全半角检查</abilityName>
      <candidateList>
        <item>(</item>
      </candidateList>
      <explain>文本全半角错误。</explain>
      <paraID>413E849F</paraID>
      <start>0</start>
      <end>1</end>
      <status>unmodified</status>
      <modifiedWord/>
      <trackRevisions>false</trackRevisions>
    </reviewItem>
    <reviewItem>
      <errorID>bf992a21-d224-481f-a205-91e53c3bac14</errorID>
      <errorWord>）</errorWord>
      <group>L1_Format</group>
      <groupName>格式问题</groupName>
      <ability>L2_HalfPunc</ability>
      <abilityName>全半角检查</abilityName>
      <candidateList>
        <item>)</item>
      </candidateList>
      <explain>文本全半角错误。</explain>
      <paraID>413E849F</paraID>
      <start>10</start>
      <end>11</end>
      <status>unmodified</status>
      <modifiedWord/>
      <trackRevisions>false</trackRevisions>
    </reviewItem>
    <reviewItem>
      <errorID>49222fc6-0a79-46f5-98cf-cb5c1cd1252e</errorID>
      <errorWord>:</errorWord>
      <group>L1_Format</group>
      <groupName>格式问题</groupName>
      <ability>L2_HalfPunc</ability>
      <abilityName>全半角检查</abilityName>
      <candidateList>
        <item>：</item>
      </candidateList>
      <explain>文本全半角错误。</explain>
      <paraID> F9AB427</paraID>
      <start>26</start>
      <end>27</end>
      <status>unmodified</status>
      <modifiedWord/>
      <trackRevisions>false</trackRevisions>
    </reviewItem>
    <reviewItem>
      <errorID>fd2e0769-4d50-4688-8610-6034844eb138</errorID>
      <errorWord>胶粘剂</errorWord>
      <group>L1_Word</group>
      <groupName>字词问题</groupName>
      <ability>L2_Typo</ability>
      <abilityName>字词错误</abilityName>
      <candidateList>
        <item>胶黏剂</item>
      </candidateList>
      <explain/>
      <paraID> F9AB427</paraID>
      <start>47</start>
      <end>50</end>
      <status>unmodified</status>
      <modifiedWord/>
      <trackRevisions>false</trackRevisions>
    </reviewItem>
    <reviewItem>
      <errorID>cd39df51-f2fb-4af1-9bcf-c1332e4304ed</errorID>
      <errorWord>;</errorWord>
      <group>L1_Format</group>
      <groupName>格式问题</groupName>
      <ability>L2_HalfPunc</ability>
      <abilityName>全半角检查</abilityName>
      <candidateList>
        <item>；</item>
      </candidateList>
      <explain>文本全半角错误。</explain>
      <paraID> F9AB427</paraID>
      <start>76</start>
      <end>77</end>
      <status>unmodified</status>
      <modifiedWord/>
      <trackRevisions>false</trackRevisions>
    </reviewItem>
    <reviewItem>
      <errorID>f44df1d9-5db0-43a3-ac4a-ca0f0ff5e4bc</errorID>
      <errorWord>:</errorWord>
      <group>L1_Format</group>
      <groupName>格式问题</groupName>
      <ability>L2_HalfPunc</ability>
      <abilityName>全半角检查</abilityName>
      <candidateList>
        <item>：</item>
      </candidateList>
      <explain>文本全半角错误。</explain>
      <paraID>20D5CE3E</paraID>
      <start>26</start>
      <end>27</end>
      <status>unmodified</status>
      <modifiedWord/>
      <trackRevisions>false</trackRevisions>
    </reviewItem>
    <reviewItem>
      <errorID>000beb6b-02b7-4ab2-94d6-cfcd68dcde68</errorID>
      <errorWord>胶粘剂</errorWord>
      <group>L1_Word</group>
      <groupName>字词问题</groupName>
      <ability>L2_Typo</ability>
      <abilityName>字词错误</abilityName>
      <candidateList>
        <item>胶黏剂</item>
      </candidateList>
      <explain/>
      <paraID>20D5CE3E</paraID>
      <start>47</start>
      <end>50</end>
      <status>unmodified</status>
      <modifiedWord/>
      <trackRevisions>false</trackRevisions>
    </reviewItem>
    <reviewItem>
      <errorID>14cc55ea-2b80-41b4-b67a-91b35930bfa1</errorID>
      <errorWord>;</errorWord>
      <group>L1_Format</group>
      <groupName>格式问题</groupName>
      <ability>L2_HalfPunc</ability>
      <abilityName>全半角检查</abilityName>
      <candidateList>
        <item>；</item>
      </candidateList>
      <explain>文本全半角错误。</explain>
      <paraID>20D5CE3E</paraID>
      <start>76</start>
      <end>77</end>
      <status>unmodified</status>
      <modifiedWord/>
      <trackRevisions>false</trackRevisions>
    </reviewItem>
    <reviewItem>
      <errorID>4a069fb4-5d2e-40c1-9940-06737cc35cca</errorID>
      <errorWord>（</errorWord>
      <group>L1_Format</group>
      <groupName>格式问题</groupName>
      <ability>L2_HalfPunc</ability>
      <abilityName>全半角检查</abilityName>
      <candidateList>
        <item>(</item>
      </candidateList>
      <explain>文本全半角错误。</explain>
      <paraID>6783A213</paraID>
      <start>0</start>
      <end>1</end>
      <status>unmodified</status>
      <modifiedWord/>
      <trackRevisions>false</trackRevisions>
    </reviewItem>
    <reviewItem>
      <errorID>f557f85d-bbaa-4e58-89bf-d6139db00f6b</errorID>
      <errorWord>）</errorWord>
      <group>L1_Format</group>
      <groupName>格式问题</groupName>
      <ability>L2_HalfPunc</ability>
      <abilityName>全半角检查</abilityName>
      <candidateList>
        <item>)</item>
      </candidateList>
      <explain>文本全半角错误。</explain>
      <paraID>6783A213</paraID>
      <start>10</start>
      <end>11</end>
      <status>unmodified</status>
      <modifiedWord/>
      <trackRevisions>false</trackRevisions>
    </reviewItem>
    <reviewItem>
      <errorID>664b95f9-34bb-4505-8349-967f6116db2c</errorID>
      <errorWord>:</errorWord>
      <group>L1_Format</group>
      <groupName>格式问题</groupName>
      <ability>L2_HalfPunc</ability>
      <abilityName>全半角检查</abilityName>
      <candidateList>
        <item>：</item>
      </candidateList>
      <explain>文本全半角错误。</explain>
      <paraID>555203B2</paraID>
      <start>26</start>
      <end>27</end>
      <status>unmodified</status>
      <modifiedWord/>
      <trackRevisions>false</trackRevisions>
    </reviewItem>
    <reviewItem>
      <errorID>394577d5-d991-4901-a22a-4a74a4c8db80</errorID>
      <errorWord>胶粘剂</errorWord>
      <group>L1_Word</group>
      <groupName>字词问题</groupName>
      <ability>L2_Typo</ability>
      <abilityName>字词错误</abilityName>
      <candidateList>
        <item>胶黏剂</item>
      </candidateList>
      <explain/>
      <paraID>555203B2</paraID>
      <start>47</start>
      <end>50</end>
      <status>unmodified</status>
      <modifiedWord/>
      <trackRevisions>false</trackRevisions>
    </reviewItem>
    <reviewItem>
      <errorID>9fc2809e-d74d-446b-8b0c-383edbe60bba</errorID>
      <errorWord>;</errorWord>
      <group>L1_Format</group>
      <groupName>格式问题</groupName>
      <ability>L2_HalfPunc</ability>
      <abilityName>全半角检查</abilityName>
      <candidateList>
        <item>；</item>
      </candidateList>
      <explain>文本全半角错误。</explain>
      <paraID>555203B2</paraID>
      <start>76</start>
      <end>77</end>
      <status>unmodified</status>
      <modifiedWord/>
      <trackRevisions>false</trackRevisions>
    </reviewItem>
    <reviewItem>
      <errorID>9e1fa3d8-1e7c-4c6e-a311-86cac92c8049</errorID>
      <errorWord>（</errorWord>
      <group>L1_Format</group>
      <groupName>格式问题</groupName>
      <ability>L2_HalfPunc</ability>
      <abilityName>全半角检查</abilityName>
      <candidateList>
        <item>(</item>
      </candidateList>
      <explain>文本全半角错误。</explain>
      <paraID>7FD3C19E</paraID>
      <start>0</start>
      <end>1</end>
      <status>unmodified</status>
      <modifiedWord/>
      <trackRevisions>false</trackRevisions>
    </reviewItem>
    <reviewItem>
      <errorID>32f11b90-1e35-49b1-9a7f-f5df6e480f9e</errorID>
      <errorWord>）</errorWord>
      <group>L1_Format</group>
      <groupName>格式问题</groupName>
      <ability>L2_HalfPunc</ability>
      <abilityName>全半角检查</abilityName>
      <candidateList>
        <item>)</item>
      </candidateList>
      <explain>文本全半角错误。</explain>
      <paraID>7FD3C19E</paraID>
      <start>10</start>
      <end>11</end>
      <status>unmodified</status>
      <modifiedWord/>
      <trackRevisions>false</trackRevisions>
    </reviewItem>
    <reviewItem>
      <errorID>89a37fb9-68d2-49d2-b6ec-2c379aa605d8</errorID>
      <errorWord>:</errorWord>
      <group>L1_Format</group>
      <groupName>格式问题</groupName>
      <ability>L2_HalfPunc</ability>
      <abilityName>全半角检查</abilityName>
      <candidateList>
        <item>：</item>
      </candidateList>
      <explain>文本全半角错误。</explain>
      <paraID>21EC5263</paraID>
      <start>26</start>
      <end>27</end>
      <status>unmodified</status>
      <modifiedWord/>
      <trackRevisions>false</trackRevisions>
    </reviewItem>
    <reviewItem>
      <errorID>8989b254-e50d-424c-acfb-a3bc7d8726e8</errorID>
      <errorWord>胶粘剂</errorWord>
      <group>L1_Word</group>
      <groupName>字词问题</groupName>
      <ability>L2_Typo</ability>
      <abilityName>字词错误</abilityName>
      <candidateList>
        <item>胶黏剂</item>
      </candidateList>
      <explain/>
      <paraID>21EC5263</paraID>
      <start>47</start>
      <end>50</end>
      <status>unmodified</status>
      <modifiedWord/>
      <trackRevisions>false</trackRevisions>
    </reviewItem>
    <reviewItem>
      <errorID>bbe83ee4-20cc-4332-905f-3e015cf39cca</errorID>
      <errorWord>;</errorWord>
      <group>L1_Format</group>
      <groupName>格式问题</groupName>
      <ability>L2_HalfPunc</ability>
      <abilityName>全半角检查</abilityName>
      <candidateList>
        <item>；</item>
      </candidateList>
      <explain>文本全半角错误。</explain>
      <paraID>21EC5263</paraID>
      <start>62</start>
      <end>63</end>
      <status>unmodified</status>
      <modifiedWord/>
      <trackRevisions>false</trackRevisions>
    </reviewItem>
    <reviewItem>
      <errorID>0299f16f-5269-4098-bf72-d64485b0a60c</errorID>
      <errorWord>（</errorWord>
      <group>L1_Format</group>
      <groupName>格式问题</groupName>
      <ability>L2_HalfPunc</ability>
      <abilityName>全半角检查</abilityName>
      <candidateList>
        <item>(</item>
      </candidateList>
      <explain>文本全半角错误。</explain>
      <paraID>70AD7C40</paraID>
      <start>0</start>
      <end>1</end>
      <status>unmodified</status>
      <modifiedWord/>
      <trackRevisions>false</trackRevisions>
    </reviewItem>
    <reviewItem>
      <errorID>656aaf30-96dc-4cdd-a380-4f998dd79868</errorID>
      <errorWord>）</errorWord>
      <group>L1_Format</group>
      <groupName>格式问题</groupName>
      <ability>L2_HalfPunc</ability>
      <abilityName>全半角检查</abilityName>
      <candidateList>
        <item>)</item>
      </candidateList>
      <explain>文本全半角错误。</explain>
      <paraID>70AD7C40</paraID>
      <start>10</start>
      <end>11</end>
      <status>unmodified</status>
      <modifiedWord/>
      <trackRevisions>false</trackRevisions>
    </reviewItem>
    <reviewItem>
      <errorID>0021b595-d009-4b18-981c-bba48020e8b0</errorID>
      <errorWord>:</errorWord>
      <group>L1_Format</group>
      <groupName>格式问题</groupName>
      <ability>L2_HalfPunc</ability>
      <abilityName>全半角检查</abilityName>
      <candidateList>
        <item>：</item>
      </candidateList>
      <explain>文本全半角错误。</explain>
      <paraID>1B82664D</paraID>
      <start>26</start>
      <end>27</end>
      <status>unmodified</status>
      <modifiedWord/>
      <trackRevisions>false</trackRevisions>
    </reviewItem>
    <reviewItem>
      <errorID>26e5ffd8-22c2-4d38-adad-14fde6508c4c</errorID>
      <errorWord>胶粘剂</errorWord>
      <group>L1_Word</group>
      <groupName>字词问题</groupName>
      <ability>L2_Typo</ability>
      <abilityName>字词错误</abilityName>
      <candidateList>
        <item>胶黏剂</item>
      </candidateList>
      <explain/>
      <paraID>1B82664D</paraID>
      <start>47</start>
      <end>50</end>
      <status>unmodified</status>
      <modifiedWord/>
      <trackRevisions>false</trackRevisions>
    </reviewItem>
    <reviewItem>
      <errorID>e9727dee-d40e-46d7-b5c8-e8d515f0ae07</errorID>
      <errorWord>:</errorWord>
      <group>L1_Format</group>
      <groupName>格式问题</groupName>
      <ability>L2_HalfPunc</ability>
      <abilityName>全半角检查</abilityName>
      <candidateList>
        <item>：</item>
      </candidateList>
      <explain>文本全半角错误。</explain>
      <paraID>710C7AB7</paraID>
      <start>26</start>
      <end>27</end>
      <status>unmodified</status>
      <modifiedWord/>
      <trackRevisions>false</trackRevisions>
    </reviewItem>
    <reviewItem>
      <errorID>57a79a8e-0f0c-4648-9e39-791d26f869d4</errorID>
      <errorWord>胶粘剂</errorWord>
      <group>L1_Word</group>
      <groupName>字词问题</groupName>
      <ability>L2_Typo</ability>
      <abilityName>字词错误</abilityName>
      <candidateList>
        <item>胶黏剂</item>
      </candidateList>
      <explain/>
      <paraID>710C7AB7</paraID>
      <start>47</start>
      <end>50</end>
      <status>unmodified</status>
      <modifiedWord/>
      <trackRevisions>false</trackRevisions>
    </reviewItem>
    <reviewItem>
      <errorID>cdbb4250-5818-4b35-a267-dd790fec84ea</errorID>
      <errorWord>;</errorWord>
      <group>L1_Format</group>
      <groupName>格式问题</groupName>
      <ability>L2_HalfPunc</ability>
      <abilityName>全半角检查</abilityName>
      <candidateList>
        <item>；</item>
      </candidateList>
      <explain>文本全半角错误。</explain>
      <paraID>710C7AB7</paraID>
      <start>62</start>
      <end>63</end>
      <status>unmodified</status>
      <modifiedWord/>
      <trackRevisions>false</trackRevisions>
    </reviewItem>
    <reviewItem>
      <errorID>ee54e882-88e0-4776-b177-02c973a862b4</errorID>
      <errorWord>:</errorWord>
      <group>L1_Format</group>
      <groupName>格式问题</groupName>
      <ability>L2_HalfPunc</ability>
      <abilityName>全半角检查</abilityName>
      <candidateList>
        <item>：</item>
      </candidateList>
      <explain>文本全半角错误。</explain>
      <paraID>5DE86271</paraID>
      <start>26</start>
      <end>27</end>
      <status>unmodified</status>
      <modifiedWord/>
      <trackRevisions>false</trackRevisions>
    </reviewItem>
    <reviewItem>
      <errorID>0a172794-6510-4d08-bffd-302e6fa7f536</errorID>
      <errorWord>胶粘剂</errorWord>
      <group>L1_Word</group>
      <groupName>字词问题</groupName>
      <ability>L2_Typo</ability>
      <abilityName>字词错误</abilityName>
      <candidateList>
        <item>胶黏剂</item>
      </candidateList>
      <explain/>
      <paraID>5DE86271</paraID>
      <start>47</start>
      <end>50</end>
      <status>unmodified</status>
      <modifiedWord/>
      <trackRevisions>false</trackRevisions>
    </reviewItem>
    <reviewItem>
      <errorID>832e28a6-837f-4267-a308-f060c729b496</errorID>
      <errorWord>（</errorWord>
      <group>L1_Format</group>
      <groupName>格式问题</groupName>
      <ability>L2_HalfPunc</ability>
      <abilityName>全半角检查</abilityName>
      <candidateList>
        <item>(</item>
      </candidateList>
      <explain>文本全半角错误。</explain>
      <paraID>54229113</paraID>
      <start>0</start>
      <end>1</end>
      <status>unmodified</status>
      <modifiedWord/>
      <trackRevisions>false</trackRevisions>
    </reviewItem>
    <reviewItem>
      <errorID>b24b0175-5431-4be9-adbe-d1a810aedc75</errorID>
      <errorWord>）</errorWord>
      <group>L1_Format</group>
      <groupName>格式问题</groupName>
      <ability>L2_HalfPunc</ability>
      <abilityName>全半角检查</abilityName>
      <candidateList>
        <item>)</item>
      </candidateList>
      <explain>文本全半角错误。</explain>
      <paraID>54229113</paraID>
      <start>10</start>
      <end>11</end>
      <status>unmodified</status>
      <modifiedWord/>
      <trackRevisions>false</trackRevisions>
    </reviewItem>
    <reviewItem>
      <errorID>c4639063-2732-499b-af25-25de08222dfa</errorID>
      <errorWord>（</errorWord>
      <group>L1_Format</group>
      <groupName>格式问题</groupName>
      <ability>L2_HalfPunc</ability>
      <abilityName>全半角检查</abilityName>
      <candidateList>
        <item>(</item>
      </candidateList>
      <explain>文本全半角错误。</explain>
      <paraID>56FE1BDA</paraID>
      <start>0</start>
      <end>1</end>
      <status>unmodified</status>
      <modifiedWord/>
      <trackRevisions>false</trackRevisions>
    </reviewItem>
    <reviewItem>
      <errorID>01ec3fcd-3f19-4546-827f-ca8c2b3bed35</errorID>
      <errorWord>）</errorWord>
      <group>L1_Format</group>
      <groupName>格式问题</groupName>
      <ability>L2_HalfPunc</ability>
      <abilityName>全半角检查</abilityName>
      <candidateList>
        <item>)</item>
      </candidateList>
      <explain>文本全半角错误。</explain>
      <paraID>56FE1BDA</paraID>
      <start>10</start>
      <end>11</end>
      <status>unmodified</status>
      <modifiedWord/>
      <trackRevisions>false</trackRevisions>
    </reviewItem>
    <reviewItem>
      <errorID>af8010c9-88b0-4a23-a81b-331588f08516</errorID>
      <errorWord>胶粘剂</errorWord>
      <group>L1_Word</group>
      <groupName>字词问题</groupName>
      <ability>L2_Typo</ability>
      <abilityName>字词错误</abilityName>
      <candidateList>
        <item>胶黏剂</item>
      </candidateList>
      <explain/>
      <paraID>52FEE925</paraID>
      <start>52</start>
      <end>55</end>
      <status>unmodified</status>
      <modifiedWord/>
      <trackRevisions>false</trackRevisions>
    </reviewItem>
    <reviewItem>
      <errorID>634172b2-6cdd-416f-8614-75f24b7a73d8</errorID>
      <errorWord>:</errorWord>
      <group>L1_Format</group>
      <groupName>格式问题</groupName>
      <ability>L2_HalfPunc</ability>
      <abilityName>全半角检查</abilityName>
      <candidateList>
        <item>：</item>
      </candidateList>
      <explain>文本全半角错误。</explain>
      <paraID>49E44D39</paraID>
      <start>26</start>
      <end>27</end>
      <status>unmodified</status>
      <modifiedWord/>
      <trackRevisions>false</trackRevisions>
    </reviewItem>
    <reviewItem>
      <errorID>d33628df-9553-483d-b91b-f3dbde70c169</errorID>
      <errorWord>胶粘剂</errorWord>
      <group>L1_Word</group>
      <groupName>字词问题</groupName>
      <ability>L2_Typo</ability>
      <abilityName>字词错误</abilityName>
      <candidateList>
        <item>胶黏剂</item>
      </candidateList>
      <explain/>
      <paraID>49E44D39</paraID>
      <start>47</start>
      <end>50</end>
      <status>unmodified</status>
      <modifiedWord/>
      <trackRevisions>false</trackRevisions>
    </reviewItem>
    <reviewItem>
      <errorID>5bbb42d9-9c60-474a-b680-74960195694a</errorID>
      <errorWord>:</errorWord>
      <group>L1_Format</group>
      <groupName>格式问题</groupName>
      <ability>L2_HalfPunc</ability>
      <abilityName>全半角检查</abilityName>
      <candidateList>
        <item>：</item>
      </candidateList>
      <explain>文本全半角错误。</explain>
      <paraID>1E789F07</paraID>
      <start>26</start>
      <end>27</end>
      <status>unmodified</status>
      <modifiedWord/>
      <trackRevisions>false</trackRevisions>
    </reviewItem>
    <reviewItem>
      <errorID>e20c1c31-c6a3-4e51-866f-6c9a1c2ce7ca</errorID>
      <errorWord>胶粘剂</errorWord>
      <group>L1_Word</group>
      <groupName>字词问题</groupName>
      <ability>L2_Typo</ability>
      <abilityName>字词错误</abilityName>
      <candidateList>
        <item>胶黏剂</item>
      </candidateList>
      <explain/>
      <paraID>1E789F07</paraID>
      <start>47</start>
      <end>50</end>
      <status>unmodified</status>
      <modifiedWord/>
      <trackRevisions>false</trackRevisions>
    </reviewItem>
    <reviewItem>
      <errorID>86dd5f9d-186a-4ed1-8620-694e9484ae7b</errorID>
      <errorWord>胶粘剂</errorWord>
      <group>L1_Word</group>
      <groupName>字词问题</groupName>
      <ability>L2_Typo</ability>
      <abilityName>字词错误</abilityName>
      <candidateList>
        <item>胶黏剂</item>
      </candidateList>
      <explain/>
      <paraID>65A88DDF</paraID>
      <start>51</start>
      <end>54</end>
      <status>unmodified</status>
      <modifiedWord/>
      <trackRevisions>false</trackRevisions>
    </reviewItem>
    <reviewItem>
      <errorID>01f93c16-b88c-4580-9c84-7dee90b7923d</errorID>
      <errorWord>,</errorWord>
      <group>L1_Format</group>
      <groupName>格式问题</groupName>
      <ability>L2_HalfPunc</ability>
      <abilityName>全半角检查</abilityName>
      <candidateList>
        <item>，</item>
      </candidateList>
      <explain>文本全半角错误。</explain>
      <paraID>7AF1DF54</paraID>
      <start>70</start>
      <end>71</end>
      <status>unmodified</status>
      <modifiedWord/>
      <trackRevisions>false</trackRevisions>
    </reviewItem>
    <reviewItem>
      <errorID>a196b9c1-246c-45c6-aa49-3902c6aa6b9b</errorID>
      <errorWord>.</errorWord>
      <group>L1_Format</group>
      <groupName>格式问题</groupName>
      <ability>L2_HalfPunc</ability>
      <abilityName>全半角检查</abilityName>
      <candidateList>
        <item>。</item>
      </candidateList>
      <explain>文本全半角错误。</explain>
      <paraID>7AF1DF54</paraID>
      <start>89</start>
      <end>90</end>
      <status>unmodified</status>
      <modifiedWord/>
      <trackRevisions>false</trackRevisions>
    </reviewItem>
    <reviewItem>
      <errorID>0351d473-b112-48f8-9d33-a76d56f093cb</errorID>
      <errorWord>,</errorWord>
      <group>L1_Format</group>
      <groupName>格式问题</groupName>
      <ability>L2_HalfPunc</ability>
      <abilityName>全半角检查</abilityName>
      <candidateList>
        <item>，</item>
      </candidateList>
      <explain>文本全半角错误。</explain>
      <paraID>17FB451B</paraID>
      <start>70</start>
      <end>71</end>
      <status>unmodified</status>
      <modifiedWord/>
      <trackRevisions>false</trackRevisions>
    </reviewItem>
    <reviewItem>
      <errorID>0ebe11dc-34fd-458a-b227-291e4b7afeda</errorID>
      <errorWord>.</errorWord>
      <group>L1_Format</group>
      <groupName>格式问题</groupName>
      <ability>L2_HalfPunc</ability>
      <abilityName>全半角检查</abilityName>
      <candidateList>
        <item>。</item>
      </candidateList>
      <explain>文本全半角错误。</explain>
      <paraID>17FB451B</paraID>
      <start>89</start>
      <end>90</end>
      <status>unmodified</status>
      <modifiedWord/>
      <trackRevisions>false</trackRevisions>
    </reviewItem>
    <reviewItem>
      <errorID>802d2f56-59e4-4740-84ed-0429f37f6758</errorID>
      <errorWord>,</errorWord>
      <group>L1_Format</group>
      <groupName>格式问题</groupName>
      <ability>L2_HalfPunc</ability>
      <abilityName>全半角检查</abilityName>
      <candidateList>
        <item>，</item>
      </candidateList>
      <explain>文本全半角错误。</explain>
      <paraID>34F6939B</paraID>
      <start>128</start>
      <end>129</end>
      <status>unmodified</status>
      <modifiedWord/>
      <trackRevisions>false</trackRevisions>
    </reviewItem>
    <reviewItem>
      <errorID>5c633653-5f1c-4c15-9c43-87fdbb470443</errorID>
      <errorWord>胶粘剂</errorWord>
      <group>L1_Word</group>
      <groupName>字词问题</groupName>
      <ability>L2_Typo</ability>
      <abilityName>字词错误</abilityName>
      <candidateList>
        <item>胶黏剂</item>
      </candidateList>
      <explain/>
      <paraID>6A17E56A</paraID>
      <start>85</start>
      <end>88</end>
      <status>unmodified</status>
      <modifiedWord/>
      <trackRevisions>false</trackRevisions>
    </reviewItem>
    <reviewItem>
      <errorID>ae2c0ae9-8422-4ee4-8dcf-1a0323f76a62</errorID>
      <errorWord>胶粘剂</errorWord>
      <group>L1_Word</group>
      <groupName>字词问题</groupName>
      <ability>L2_Typo</ability>
      <abilityName>字词错误</abilityName>
      <candidateList>
        <item>胶黏剂</item>
      </candidateList>
      <explain/>
      <paraID>6C977B33</paraID>
      <start>87</start>
      <end>90</end>
      <status>unmodified</status>
      <modifiedWord/>
      <trackRevisions>false</trackRevisions>
    </reviewItem>
    <reviewItem>
      <errorID>3140a237-fe54-4737-a49f-b978128802df</errorID>
      <errorWord>（</errorWord>
      <group>L1_Format</group>
      <groupName>格式问题</groupName>
      <ability>L2_HalfPunc</ability>
      <abilityName>全半角检查</abilityName>
      <candidateList>
        <item>(</item>
      </candidateList>
      <explain>文本全半角错误。</explain>
      <paraID>1D69C7B9</paraID>
      <start>8</start>
      <end>9</end>
      <status>unmodified</status>
      <modifiedWord/>
      <trackRevisions>false</trackRevisions>
    </reviewItem>
    <reviewItem>
      <errorID>2d1d0db9-186d-400c-988c-9ae49d854386</errorID>
      <errorWord>）</errorWord>
      <group>L1_Format</group>
      <groupName>格式问题</groupName>
      <ability>L2_HalfPunc</ability>
      <abilityName>全半角检查</abilityName>
      <candidateList>
        <item>)</item>
      </candidateList>
      <explain>文本全半角错误。</explain>
      <paraID>1D69C7B9</paraID>
      <start>17</start>
      <end>18</end>
      <status>unmodified</status>
      <modifiedWord/>
      <trackRevisions>false</trackRevisions>
    </reviewItem>
    <reviewItem>
      <errorID>f39b62d8-cfc5-4f5d-a54b-c099c791087b</errorID>
      <errorWord>胶粘剂</errorWord>
      <group>L1_Word</group>
      <groupName>字词问题</groupName>
      <ability>L2_Typo</ability>
      <abilityName>字词错误</abilityName>
      <candidateList>
        <item>胶黏剂</item>
      </candidateList>
      <explain/>
      <paraID>24C20BC5</paraID>
      <start>85</start>
      <end>88</end>
      <status>unmodified</status>
      <modifiedWord/>
      <trackRevisions>false</trackRevisions>
    </reviewItem>
    <reviewItem>
      <errorID>b7248147-2462-446f-8fea-51c7d660171b</errorID>
      <errorWord>外型</errorWord>
      <group>L1_Word</group>
      <groupName>字词问题</groupName>
      <ability>L2_Typo</ability>
      <abilityName>字词错误</abilityName>
      <candidateList>
        <item>外形</item>
      </candidateList>
      <explain>存在发音相同字词的误用。</explain>
      <paraID>4C163EA2</paraID>
      <start>276</start>
      <end>278</end>
      <status>unmodified</status>
      <modifiedWord/>
      <trackRevisions>false</trackRevisions>
    </reviewItem>
    <reviewItem>
      <errorID>c5720579-779a-4857-9dde-ebdd9b029d19</errorID>
      <errorWord>模压成形</errorWord>
      <group>L1_Knowledge</group>
      <groupName>知识性问题</groupName>
      <ability>L2_Term</ability>
      <abilityName>专业术语</abilityName>
      <candidateList>
        <item>模压成型</item>
      </candidateList>
      <explain/>
      <paraID>4C163EA2</paraID>
      <start>320</start>
      <end>324</end>
      <status>unmodified</status>
      <modifiedWord/>
      <trackRevisions>false</trackRevisions>
    </reviewItem>
    <reviewItem>
      <errorID>9628395a-044f-47f5-af0a-5485376ef1cf</errorID>
      <errorWord>。。</errorWord>
      <group>L1_Punc</group>
      <groupName>标点问题</groupName>
      <ability>L2_Punc</ability>
      <abilityName>标点符号检查</abilityName>
      <candidateList>
        <item>。</item>
      </candidateList>
      <explain/>
      <paraID> E8FB1A4</paraID>
      <start>126</start>
      <end>128</end>
      <status>unmodified</status>
      <modifiedWord/>
      <trackRevisions>false</trackRevisions>
    </reviewItem>
    <reviewItem>
      <errorID>ef77c3c1-adf1-4cb9-ada7-44169051aad5</errorID>
      <errorWord>①、</errorWord>
      <group>L1_Format</group>
      <groupName>格式问题</groupName>
      <ability>L2_Ordinal</ability>
      <abilityName>序号格式</abilityName>
      <candidateList>
        <item>①</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1052FC65</paraID>
      <start>0</start>
      <end>2</end>
      <status>unmodified</status>
      <modifiedWord/>
      <trackRevisions>false</trackRevisions>
    </reviewItem>
    <reviewItem>
      <errorID>45aefe05-4301-42be-ab13-2504ca92c1a7</errorID>
      <errorWord>①、</errorWord>
      <group>L1_Format</group>
      <groupName>格式问题</groupName>
      <ability>L2_Ordinal</ability>
      <abilityName>序号格式</abilityName>
      <candidateList>
        <item>①</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3FEA52B5</paraID>
      <start>0</start>
      <end>2</end>
      <status>unmodified</status>
      <modifiedWord/>
      <trackRevisions>false</trackRevisions>
    </reviewItem>
    <reviewItem>
      <errorID>6f6e7ad8-ccf1-4895-997f-b1818669e272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222088D2</paraID>
      <start>0</start>
      <end>2</end>
      <status>unmodified</status>
      <modifiedWord/>
      <trackRevisions>false</trackRevisions>
    </reviewItem>
    <reviewItem>
      <errorID>d0c6c6e2-a7c4-477f-92ce-ddc4a73a521d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6570A1AE</paraID>
      <start>0</start>
      <end>2</end>
      <status>unmodified</status>
      <modifiedWord/>
      <trackRevisions>false</trackRevisions>
    </reviewItem>
    <reviewItem>
      <errorID>8c3021e6-6d85-4448-aa32-f83b5e0ccf99</errorID>
      <errorWord>①、</errorWord>
      <group>L1_Format</group>
      <groupName>格式问题</groupName>
      <ability>L2_Ordinal</ability>
      <abilityName>序号格式</abilityName>
      <candidateList>
        <item>①</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145B3667</paraID>
      <start>0</start>
      <end>2</end>
      <status>unmodified</status>
      <modifiedWord/>
      <trackRevisions>false</trackRevisions>
    </reviewItem>
    <reviewItem>
      <errorID>e15d892b-fd3c-48ef-8643-66acce1493eb</errorID>
      <errorWord>,</errorWord>
      <group>L1_Format</group>
      <groupName>格式问题</groupName>
      <ability>L2_HalfPunc</ability>
      <abilityName>全半角检查</abilityName>
      <candidateList>
        <item>，</item>
      </candidateList>
      <explain>文本全半角错误。</explain>
      <paraID>145B3667</paraID>
      <start>214</start>
      <end>215</end>
      <status>unmodified</status>
      <modifiedWord/>
      <trackRevisions>false</trackRevisions>
    </reviewItem>
    <reviewItem>
      <errorID>16a772c5-5cfa-49d0-ad27-70c34d2c5ecd</errorID>
      <errorWord>①、</errorWord>
      <group>L1_Format</group>
      <groupName>格式问题</groupName>
      <ability>L2_Ordinal</ability>
      <abilityName>序号格式</abilityName>
      <candidateList>
        <item>①</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3A2F08AB</paraID>
      <start>0</start>
      <end>2</end>
      <status>unmodified</status>
      <modifiedWord/>
      <trackRevisions>false</trackRevisions>
    </reviewItem>
    <reviewItem>
      <errorID>fc6a56dc-f69b-43a9-b299-d39f1604ecac</errorID>
      <errorWord>,</errorWord>
      <group>L1_Format</group>
      <groupName>格式问题</groupName>
      <ability>L2_HalfPunc</ability>
      <abilityName>全半角检查</abilityName>
      <candidateList>
        <item>，</item>
      </candidateList>
      <explain>文本全半角错误。</explain>
      <paraID>3A2F08AB</paraID>
      <start>214</start>
      <end>215</end>
      <status>unmodified</status>
      <modifiedWord/>
      <trackRevisions>false</trackRevisions>
    </reviewItem>
    <reviewItem>
      <errorID>b9abb6b5-6810-48fa-a26b-a26196da4723</errorID>
      <errorWord>(</errorWord>
      <group>L1_Format</group>
      <groupName>格式问题</groupName>
      <ability>L2_HalfPunc</ability>
      <abilityName>全半角检查</abilityName>
      <candidateList>
        <item>（</item>
      </candidateList>
      <explain>文本全半角错误。</explain>
      <paraID>25480E73</paraID>
      <start>86</start>
      <end>87</end>
      <status>unmodified</status>
      <modifiedWord/>
      <trackRevisions>false</trackRevisions>
    </reviewItem>
    <reviewItem>
      <errorID>797be147-0d1b-4077-a968-1f0605cea556</errorID>
      <errorWord>)</errorWord>
      <group>L1_Format</group>
      <groupName>格式问题</groupName>
      <ability>L2_HalfPunc</ability>
      <abilityName>全半角检查</abilityName>
      <candidateList>
        <item>）</item>
      </candidateList>
      <explain>文本全半角错误。</explain>
      <paraID>25480E73</paraID>
      <start>93</start>
      <end>94</end>
      <status>unmodified</status>
      <modifiedWord/>
      <trackRevisions>false</trackRevisions>
    </reviewItem>
    <reviewItem>
      <errorID>5c109ebe-ab9e-4920-b8ee-a185e2967e0a</errorID>
      <errorWord>;</errorWord>
      <group>L1_Format</group>
      <groupName>格式问题</groupName>
      <ability>L2_HalfPunc</ability>
      <abilityName>全半角检查</abilityName>
      <candidateList>
        <item>；</item>
      </candidateList>
      <explain>文本全半角错误。</explain>
      <paraID>25480E73</paraID>
      <start>136</start>
      <end>137</end>
      <status>unmodified</status>
      <modifiedWord/>
      <trackRevisions>false</trackRevisions>
    </reviewItem>
    <reviewItem>
      <errorID>5e8d478b-f194-4149-b512-54fe43722444</errorID>
      <errorWord>(</errorWord>
      <group>L1_Format</group>
      <groupName>格式问题</groupName>
      <ability>L2_HalfPunc</ability>
      <abilityName>全半角检查</abilityName>
      <candidateList>
        <item>（</item>
      </candidateList>
      <explain>文本全半角错误。</explain>
      <paraID>25480E73</paraID>
      <start>199</start>
      <end>200</end>
      <status>unmodified</status>
      <modifiedWord/>
      <trackRevisions>false</trackRevisions>
    </reviewItem>
    <reviewItem>
      <errorID>b37d0dec-42bd-4159-a37d-82f8e6c7099c</errorID>
      <errorWord>)</errorWord>
      <group>L1_Format</group>
      <groupName>格式问题</groupName>
      <ability>L2_HalfPunc</ability>
      <abilityName>全半角检查</abilityName>
      <candidateList>
        <item>）</item>
      </candidateList>
      <explain>文本全半角错误。</explain>
      <paraID>25480E73</paraID>
      <start>206</start>
      <end>207</end>
      <status>unmodified</status>
      <modifiedWord/>
      <trackRevisions>false</trackRevisions>
    </reviewItem>
    <reviewItem>
      <errorID>a7e24c7d-8565-40d0-bfc4-65985754ab9a</errorID>
      <errorWord>:</errorWord>
      <group>L1_Format</group>
      <groupName>格式问题</groupName>
      <ability>L2_HalfPunc</ability>
      <abilityName>全半角检查</abilityName>
      <candidateList>
        <item>：</item>
      </candidateList>
      <explain>文本全半角错误。</explain>
      <paraID>7B4AEE18</paraID>
      <start>26</start>
      <end>27</end>
      <status>unmodified</status>
      <modifiedWord/>
      <trackRevisions>false</trackRevisions>
    </reviewItem>
    <reviewItem>
      <errorID>35f105f5-072e-443d-9685-7942a21906b2</errorID>
      <errorWord>胶粘剂</errorWord>
      <group>L1_Word</group>
      <groupName>字词问题</groupName>
      <ability>L2_Typo</ability>
      <abilityName>字词错误</abilityName>
      <candidateList>
        <item>胶黏剂</item>
      </candidateList>
      <explain/>
      <paraID>7B4AEE18</paraID>
      <start>47</start>
      <end>50</end>
      <status>unmodified</status>
      <modifiedWord/>
      <trackRevisions>false</trackRevisions>
    </reviewItem>
    <reviewItem>
      <errorID>2eda8a79-d141-4c46-ac0b-3f9b3ffeefda</errorID>
      <errorWord>;</errorWord>
      <group>L1_Format</group>
      <groupName>格式问题</groupName>
      <ability>L2_HalfPunc</ability>
      <abilityName>全半角检查</abilityName>
      <candidateList>
        <item>；</item>
      </candidateList>
      <explain>文本全半角错误。</explain>
      <paraID>7B4AEE18</paraID>
      <start>76</start>
      <end>77</end>
      <status>unmodified</status>
      <modifiedWord/>
      <trackRevisions>false</trackRevisions>
    </reviewItem>
    <reviewItem>
      <errorID>2ef6cdfa-38ce-4526-9c0a-3f90a8d89b05</errorID>
      <errorWord>:</errorWord>
      <group>L1_Format</group>
      <groupName>格式问题</groupName>
      <ability>L2_HalfPunc</ability>
      <abilityName>全半角检查</abilityName>
      <candidateList>
        <item>：</item>
      </candidateList>
      <explain>文本全半角错误。</explain>
      <paraID>5B28B84E</paraID>
      <start>26</start>
      <end>27</end>
      <status>unmodified</status>
      <modifiedWord/>
      <trackRevisions>false</trackRevisions>
    </reviewItem>
    <reviewItem>
      <errorID>eec1ae78-5b80-4fd1-bfa1-af86227fd456</errorID>
      <errorWord>胶粘剂</errorWord>
      <group>L1_Word</group>
      <groupName>字词问题</groupName>
      <ability>L2_Typo</ability>
      <abilityName>字词错误</abilityName>
      <candidateList>
        <item>胶黏剂</item>
      </candidateList>
      <explain/>
      <paraID>5B28B84E</paraID>
      <start>47</start>
      <end>50</end>
      <status>unmodified</status>
      <modifiedWord/>
      <trackRevisions>false</trackRevisions>
    </reviewItem>
    <reviewItem>
      <errorID>716e1e56-47d1-4c39-bd0e-84d477524b38</errorID>
      <errorWord>;</errorWord>
      <group>L1_Format</group>
      <groupName>格式问题</groupName>
      <ability>L2_HalfPunc</ability>
      <abilityName>全半角检查</abilityName>
      <candidateList>
        <item>；</item>
      </candidateList>
      <explain>文本全半角错误。</explain>
      <paraID>5B28B84E</paraID>
      <start>76</start>
      <end>77</end>
      <status>unmodified</status>
      <modifiedWord/>
      <trackRevisions>false</trackRevisions>
    </reviewItem>
    <reviewItem>
      <errorID>eaf82254-8ddf-4a36-af76-2e4aa10a598a</errorID>
      <errorWord>（</errorWord>
      <group>L1_Format</group>
      <groupName>格式问题</groupName>
      <ability>L2_HalfPunc</ability>
      <abilityName>全半角检查</abilityName>
      <candidateList>
        <item>(</item>
      </candidateList>
      <explain>文本全半角错误。</explain>
      <paraID>53C06BCE</paraID>
      <start>0</start>
      <end>1</end>
      <status>unmodified</status>
      <modifiedWord/>
      <trackRevisions>false</trackRevisions>
    </reviewItem>
    <reviewItem>
      <errorID>63056546-606d-4b77-b60b-73f01bd89f4e</errorID>
      <errorWord>）</errorWord>
      <group>L1_Format</group>
      <groupName>格式问题</groupName>
      <ability>L2_HalfPunc</ability>
      <abilityName>全半角检查</abilityName>
      <candidateList>
        <item>)</item>
      </candidateList>
      <explain>文本全半角错误。</explain>
      <paraID>53C06BCE</paraID>
      <start>10</start>
      <end>11</end>
      <status>unmodified</status>
      <modifiedWord/>
      <trackRevisions>false</trackRevisions>
    </reviewItem>
    <reviewItem>
      <errorID>1717fec5-f1c4-4c0d-9955-5a027fd74d48</errorID>
      <errorWord>:</errorWord>
      <group>L1_Format</group>
      <groupName>格式问题</groupName>
      <ability>L2_HalfPunc</ability>
      <abilityName>全半角检查</abilityName>
      <candidateList>
        <item>：</item>
      </candidateList>
      <explain>文本全半角错误。</explain>
      <paraID>74264C48</paraID>
      <start>26</start>
      <end>27</end>
      <status>unmodified</status>
      <modifiedWord/>
      <trackRevisions>false</trackRevisions>
    </reviewItem>
    <reviewItem>
      <errorID>cb3a5206-bcf3-41c6-ad96-6d0f7fcf0ffd</errorID>
      <errorWord>胶粘剂</errorWord>
      <group>L1_Word</group>
      <groupName>字词问题</groupName>
      <ability>L2_Typo</ability>
      <abilityName>字词错误</abilityName>
      <candidateList>
        <item>胶黏剂</item>
      </candidateList>
      <explain/>
      <paraID>74264C48</paraID>
      <start>47</start>
      <end>50</end>
      <status>unmodified</status>
      <modifiedWord/>
      <trackRevisions>false</trackRevisions>
    </reviewItem>
    <reviewItem>
      <errorID>20bc3254-1d20-451a-b2aa-e19c771f6515</errorID>
      <errorWord>胶粘剂</errorWord>
      <group>L1_Word</group>
      <groupName>字词问题</groupName>
      <ability>L2_Typo</ability>
      <abilityName>字词错误</abilityName>
      <candidateList>
        <item>胶黏剂</item>
      </candidateList>
      <explain/>
      <paraID>5CF7F72B</paraID>
      <start>51</start>
      <end>54</end>
      <status>unmodified</status>
      <modifiedWord/>
      <trackRevisions>false</trackRevisions>
    </reviewItem>
    <reviewItem>
      <errorID>dfa89273-d479-4e07-b7fb-5ae9debcd178</errorID>
      <errorWord>:</errorWord>
      <group>L1_Format</group>
      <groupName>格式问题</groupName>
      <ability>L2_HalfPunc</ability>
      <abilityName>全半角检查</abilityName>
      <candidateList>
        <item>：</item>
      </candidateList>
      <explain>文本全半角错误。</explain>
      <paraID>6E916AF7</paraID>
      <start>26</start>
      <end>27</end>
      <status>unmodified</status>
      <modifiedWord/>
      <trackRevisions>false</trackRevisions>
    </reviewItem>
    <reviewItem>
      <errorID>6fe07cd5-e27f-4e39-839b-a7e894650e1c</errorID>
      <errorWord>胶粘剂</errorWord>
      <group>L1_Word</group>
      <groupName>字词问题</groupName>
      <ability>L2_Typo</ability>
      <abilityName>字词错误</abilityName>
      <candidateList>
        <item>胶黏剂</item>
      </candidateList>
      <explain/>
      <paraID>6E916AF7</paraID>
      <start>47</start>
      <end>50</end>
      <status>unmodified</status>
      <modifiedWord/>
      <trackRevisions>false</trackRevisions>
    </reviewItem>
    <reviewItem>
      <errorID>59389145-f0ed-4e72-87ee-a84455c0f849</errorID>
      <errorWord>:</errorWord>
      <group>L1_Format</group>
      <groupName>格式问题</groupName>
      <ability>L2_HalfPunc</ability>
      <abilityName>全半角检查</abilityName>
      <candidateList>
        <item>：</item>
      </candidateList>
      <explain>文本全半角错误。</explain>
      <paraID>532241EF</paraID>
      <start>26</start>
      <end>27</end>
      <status>unmodified</status>
      <modifiedWord/>
      <trackRevisions>false</trackRevisions>
    </reviewItem>
    <reviewItem>
      <errorID>2a719c33-5864-44ec-9bd4-74ca13dbbd82</errorID>
      <errorWord>:</errorWord>
      <group>L1_Format</group>
      <groupName>格式问题</groupName>
      <ability>L2_HalfPunc</ability>
      <abilityName>全半角检查</abilityName>
      <candidateList>
        <item>：</item>
      </candidateList>
      <explain>文本全半角错误。</explain>
      <paraID>453C2575</paraID>
      <start>26</start>
      <end>27</end>
      <status>unmodified</status>
      <modifiedWord/>
      <trackRevisions>false</trackRevisions>
    </reviewItem>
    <reviewItem>
      <errorID>04bce119-9bd1-438e-9ff1-34ef4062e895</errorID>
      <errorWord>:</errorWord>
      <group>L1_Format</group>
      <groupName>格式问题</groupName>
      <ability>L2_HalfPunc</ability>
      <abilityName>全半角检查</abilityName>
      <candidateList>
        <item>：</item>
      </candidateList>
      <explain>文本全半角错误。</explain>
      <paraID>469334FB</paraID>
      <start>26</start>
      <end>27</end>
      <status>unmodified</status>
      <modifiedWord/>
      <trackRevisions>false</trackRevisions>
    </reviewItem>
    <reviewItem>
      <errorID>8803b18b-c33e-4248-9446-5c11021ba02d</errorID>
      <errorWord>:</errorWord>
      <group>L1_Format</group>
      <groupName>格式问题</groupName>
      <ability>L2_HalfPunc</ability>
      <abilityName>全半角检查</abilityName>
      <candidateList>
        <item>：</item>
      </candidateList>
      <explain>文本全半角错误。</explain>
      <paraID>4181F2C9</paraID>
      <start>28</start>
      <end>29</end>
      <status>unmodified</status>
      <modifiedWord/>
      <trackRevisions>false</trackRevisions>
    </reviewItem>
    <reviewItem>
      <errorID>e5e5716d-5805-4915-a1d4-547739160f6a</errorID>
      <errorWord>:</errorWord>
      <group>L1_Format</group>
      <groupName>格式问题</groupName>
      <ability>L2_HalfPunc</ability>
      <abilityName>全半角检查</abilityName>
      <candidateList>
        <item>：</item>
      </candidateList>
      <explain>文本全半角错误。</explain>
      <paraID>5854929A</paraID>
      <start>28</start>
      <end>29</end>
      <status>unmodified</status>
      <modifiedWord/>
      <trackRevisions>false</trackRevisions>
    </reviewItem>
    <reviewItem>
      <errorID>f8b63f2e-bb13-4bef-93a8-ccb92a8a782c</errorID>
      <errorWord>:</errorWord>
      <group>L1_Format</group>
      <groupName>格式问题</groupName>
      <ability>L2_HalfPunc</ability>
      <abilityName>全半角检查</abilityName>
      <candidateList>
        <item>：</item>
      </candidateList>
      <explain>文本全半角错误。</explain>
      <paraID>70C9CD89</paraID>
      <start>28</start>
      <end>29</end>
      <status>unmodified</status>
      <modifiedWord/>
      <trackRevisions>false</trackRevisions>
    </reviewItem>
    <reviewItem>
      <errorID>5b3d2959-4f1c-4f5e-80a0-7b655e487f2c</errorID>
      <errorWord>:</errorWord>
      <group>L1_Format</group>
      <groupName>格式问题</groupName>
      <ability>L2_HalfPunc</ability>
      <abilityName>全半角检查</abilityName>
      <candidateList>
        <item>：</item>
      </candidateList>
      <explain>文本全半角错误。</explain>
      <paraID> 124103F</paraID>
      <start>28</start>
      <end>29</end>
      <status>unmodified</status>
      <modifiedWord/>
      <trackRevisions>false</trackRevisions>
    </reviewItem>
    <reviewItem>
      <errorID>401b91e5-72c0-4c36-aa1b-df84d79bff81</errorID>
      <errorWord>（</errorWord>
      <group>L1_Format</group>
      <groupName>格式问题</groupName>
      <ability>L2_HalfPunc</ability>
      <abilityName>全半角检查</abilityName>
      <candidateList>
        <item>(</item>
      </candidateList>
      <explain>文本全半角错误。</explain>
      <paraID>432C1F55</paraID>
      <start>4</start>
      <end>5</end>
      <status>unmodified</status>
      <modifiedWord/>
      <trackRevisions>false</trackRevisions>
    </reviewItem>
    <reviewItem>
      <errorID>69de93be-9185-4f50-b790-ec4c0d9b1e98</errorID>
      <errorWord>）</errorWord>
      <group>L1_Format</group>
      <groupName>格式问题</groupName>
      <ability>L2_HalfPunc</ability>
      <abilityName>全半角检查</abilityName>
      <candidateList>
        <item>)</item>
      </candidateList>
      <explain>文本全半角错误。</explain>
      <paraID>432C1F55</paraID>
      <start>14</start>
      <end>15</end>
      <status>unmodified</status>
      <modifiedWord/>
      <trackRevisions>false</trackRevisions>
    </reviewItem>
    <reviewItem>
      <errorID>2638d52c-e578-4535-9f09-3827d44b1c98</errorID>
      <errorWord>-</errorWord>
      <group>L1_Format</group>
      <groupName>格式问题</groupName>
      <ability>L2_HalfPunc</ability>
      <abilityName>全半角检查</abilityName>
      <candidateList>
        <item>－</item>
      </candidateList>
      <explain>文本全半角错误。</explain>
      <paraID>16B161C5</paraID>
      <start>57</start>
      <end>58</end>
      <status>unmodified</status>
      <modifiedWord/>
      <trackRevisions>false</trackRevisions>
    </reviewItem>
    <reviewItem>
      <errorID>db7fb27c-6b28-432a-9b77-aa453a429f4b</errorID>
      <errorWord>。；</errorWord>
      <group>L1_Punc</group>
      <groupName>标点问题</groupName>
      <ability>L2_Punc</ability>
      <abilityName>标点符号检查</abilityName>
      <candidateList>
        <item>。</item>
      </candidateList>
      <explain/>
      <paraID>2FA13578</paraID>
      <start>53</start>
      <end>55</end>
      <status>unmodified</status>
      <modifiedWord/>
      <trackRevisions>false</trackRevisions>
    </reviewItem>
    <reviewItem>
      <errorID>9c5b5ad0-5fd0-4635-b86c-a920490231ed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26899F22</paraID>
      <start>0</start>
      <end>2</end>
      <status>unmodified</status>
      <modifiedWord/>
      <trackRevisions>false</trackRevisions>
    </reviewItem>
    <reviewItem>
      <errorID>ee371519-0460-423d-abfc-a5333d755080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4728C245</paraID>
      <start>0</start>
      <end>2</end>
      <status>unmodified</status>
      <modifiedWord/>
      <trackRevisions>false</trackRevisions>
    </reviewItem>
    <reviewItem>
      <errorID>8a84ca36-599d-4e78-b657-a083fb347567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2F92A011</paraID>
      <start>0</start>
      <end>2</end>
      <status>unmodified</status>
      <modifiedWord/>
      <trackRevisions>false</trackRevisions>
    </reviewItem>
    <reviewItem>
      <errorID>bb05a75c-1e78-4a41-97a7-abfb61d1f468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5B0BAC8C</paraID>
      <start>0</start>
      <end>2</end>
      <status>unmodified</status>
      <modifiedWord/>
      <trackRevisions>false</trackRevisions>
    </reviewItem>
    <reviewItem>
      <errorID>a6b9ced9-6084-44be-a19b-c6a8962069ce</errorID>
      <errorWord>担</errorWord>
      <group>L1_Word</group>
      <groupName>字词问题</groupName>
      <ability>L2_Typo</ability>
      <abilityName>字词错误</abilityName>
      <candidateList>
        <item>担一</item>
      </candidateList>
      <explain/>
      <paraID>5B0BAC8C</paraID>
      <start>52</start>
      <end>53</end>
      <status>unmodified</status>
      <modifiedWord/>
      <trackRevisions>false</trackRevisions>
    </reviewItem>
    <reviewItem>
      <errorID>c54fbb4f-8359-4b4a-951f-719908f07ebc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1A0A1C4F</paraID>
      <start>0</start>
      <end>2</end>
      <status>unmodified</status>
      <modifiedWord/>
      <trackRevisions>false</trackRevisions>
    </reviewItem>
    <reviewItem>
      <errorID>dca896d4-de32-4667-a330-89f4dcd43830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52633DC2</paraID>
      <start>0</start>
      <end>2</end>
      <status>unmodified</status>
      <modifiedWord/>
      <trackRevisions>false</trackRevisions>
    </reviewItem>
    <reviewItem>
      <errorID>364f502b-0207-4c02-9c42-44c939c0007b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296B9DE6</paraID>
      <start>0</start>
      <end>2</end>
      <status>unmodified</status>
      <modifiedWord/>
      <trackRevisions>false</trackRevisions>
    </reviewItem>
    <reviewItem>
      <errorID>fbd87b2f-ea48-4ad4-9e09-f03cbc5b88b9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2C365167</paraID>
      <start>0</start>
      <end>2</end>
      <status>unmodified</status>
      <modifiedWord/>
      <trackRevisions>false</trackRevisions>
    </reviewItem>
    <reviewItem>
      <errorID>ffebd91e-18db-4d48-9583-d6741607916f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517C76BE</paraID>
      <start>0</start>
      <end>2</end>
      <status>unmodified</status>
      <modifiedWord/>
      <trackRevisions>false</trackRevisions>
    </reviewItem>
    <reviewItem>
      <errorID>d5d9cb23-58bb-481d-92c1-e83718c43d9b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1F37868D</paraID>
      <start>0</start>
      <end>2</end>
      <status>unmodified</status>
      <modifiedWord/>
      <trackRevisions>false</trackRevisions>
    </reviewItem>
    <reviewItem>
      <errorID>686b4700-33bb-4609-a50a-4a4f053ec33d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4724A570</paraID>
      <start>0</start>
      <end>2</end>
      <status>unmodified</status>
      <modifiedWord/>
      <trackRevisions>false</trackRevisions>
    </reviewItem>
    <reviewItem>
      <errorID>73262a34-bbd0-4141-a437-1a1abf02ab8b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DDE4ADE</paraID>
      <start>0</start>
      <end>2</end>
      <status>unmodified</status>
      <modifiedWord/>
      <trackRevisions>false</trackRevisions>
    </reviewItem>
    <reviewItem>
      <errorID>762c2128-45da-4a17-b92f-0271d8a22d6e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79CB4CD3</paraID>
      <start>0</start>
      <end>2</end>
      <status>unmodified</status>
      <modifiedWord/>
      <trackRevisions>false</trackRevisions>
    </reviewItem>
    <reviewItem>
      <errorID>d30d65a7-903b-4dc6-9cc6-586a58c57533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5F0CAD9D</paraID>
      <start>0</start>
      <end>2</end>
      <status>unmodified</status>
      <modifiedWord/>
      <trackRevisions>false</trackRevisions>
    </reviewItem>
    <reviewItem>
      <errorID>6ed96808-b809-44ec-9b8f-0f5b31a57d27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22623F3A</paraID>
      <start>0</start>
      <end>2</end>
      <status>unmodified</status>
      <modifiedWord/>
      <trackRevisions>false</trackRevisions>
    </reviewItem>
    <reviewItem>
      <errorID>48d9d0ac-878c-4beb-a112-2676c93538aa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5B21FAA9</paraID>
      <start>0</start>
      <end>2</end>
      <status>unmodified</status>
      <modifiedWord/>
      <trackRevisions>false</trackRevisions>
    </reviewItem>
    <reviewItem>
      <errorID>a85c8edc-ecdf-4150-9f26-3f22583be446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631DEC3D</paraID>
      <start>0</start>
      <end>2</end>
      <status>unmodified</status>
      <modifiedWord/>
      <trackRevisions>false</trackRevisions>
    </reviewItem>
    <reviewItem>
      <errorID>173a6948-1813-41f0-b2ab-d19b204272f4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5FC59539</paraID>
      <start>0</start>
      <end>2</end>
      <status>unmodified</status>
      <modifiedWord/>
      <trackRevisions>false</trackRevisions>
    </reviewItem>
    <reviewItem>
      <errorID>87febb62-7f19-4e9a-98ac-4e4784167249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2D5A257</paraID>
      <start>0</start>
      <end>2</end>
      <status>unmodified</status>
      <modifiedWord/>
      <trackRevisions>false</trackRevisions>
    </reviewItem>
    <reviewItem>
      <errorID>557f1283-5bf0-43b9-a90a-c843c9e2b34a</errorID>
      <errorWord>后才</errorWord>
      <group>L1_Word</group>
      <groupName>字词问题</groupName>
      <ability>L2_Typo</ability>
      <abilityName>字词错误</abilityName>
      <candidateList>
        <item>后方</item>
      </candidateList>
      <explain>存在字形相近字词的误用。</explain>
      <paraID> 2D5A257</paraID>
      <start>28</start>
      <end>30</end>
      <status>unmodified</status>
      <modifiedWord/>
      <trackRevisions>false</trackRevisions>
    </reviewItem>
    <reviewItem>
      <errorID>aba39b99-26b2-4b90-8fe5-0b327541a3e1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598742A5</paraID>
      <start>0</start>
      <end>2</end>
      <status>unmodified</status>
      <modifiedWord/>
      <trackRevisions>false</trackRevisions>
    </reviewItem>
    <reviewItem>
      <errorID>736a0706-7c33-4f1c-be31-1f261dc4867a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3D1E7C63</paraID>
      <start>0</start>
      <end>2</end>
      <status>unmodified</status>
      <modifiedWord/>
      <trackRevisions>false</trackRevisions>
    </reviewItem>
    <reviewItem>
      <errorID>bea640d4-6b45-4f20-bbbb-4c2dadbeac14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29FE9EFE</paraID>
      <start>0</start>
      <end>2</end>
      <status>unmodified</status>
      <modifiedWord/>
      <trackRevisions>false</trackRevisions>
    </reviewItem>
    <reviewItem>
      <errorID>743320c7-a8e5-478f-b9a7-4a759f3cddd2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7CF74C26</paraID>
      <start>0</start>
      <end>2</end>
      <status>unmodified</status>
      <modifiedWord/>
      <trackRevisions>false</trackRevisions>
    </reviewItem>
    <reviewItem>
      <errorID>8df6cefb-73fe-418c-8458-5c45b4b7124c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15AEB301</paraID>
      <start>0</start>
      <end>2</end>
      <status>unmodified</status>
      <modifiedWord/>
      <trackRevisions>false</trackRevisions>
    </reviewItem>
    <reviewItem>
      <errorID>96ee6a39-abd5-432c-9883-4106fc4ba8af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501F64E9</paraID>
      <start>0</start>
      <end>2</end>
      <status>unmodified</status>
      <modifiedWord/>
      <trackRevisions>false</trackRevisions>
    </reviewItem>
    <reviewItem>
      <errorID>74700359-1da5-44a1-b7d8-99d01a9cfb4a</errorID>
      <errorWord>:</errorWord>
      <group>L1_Format</group>
      <groupName>格式问题</groupName>
      <ability>L2_HalfPunc</ability>
      <abilityName>全半角检查</abilityName>
      <candidateList>
        <item>：</item>
      </candidateList>
      <explain>文本全半角错误。</explain>
      <paraID>501F64E9</paraID>
      <start>9</start>
      <end>10</end>
      <status>unmodified</status>
      <modifiedWord/>
      <trackRevisions>false</trackRevisions>
    </reviewItem>
    <reviewItem>
      <errorID>64991e5f-6406-4876-8115-830b65062eaf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3BC206C2</paraID>
      <start>0</start>
      <end>2</end>
      <status>unmodified</status>
      <modifiedWord/>
      <trackRevisions>false</trackRevisions>
    </reviewItem>
    <reviewItem>
      <errorID>ffec4c19-00bb-404d-8a5e-dedc7835acd9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2D7C7A30</paraID>
      <start>0</start>
      <end>2</end>
      <status>unmodified</status>
      <modifiedWord/>
      <trackRevisions>false</trackRevisions>
    </reviewItem>
    <reviewItem>
      <errorID>eec6dc8f-e977-46d2-8e08-6e6da57dd4ca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3819417</paraID>
      <start>0</start>
      <end>2</end>
      <status>unmodified</status>
      <modifiedWord/>
      <trackRevisions>false</trackRevisions>
    </reviewItem>
    <reviewItem>
      <errorID>635e0c3b-b57c-4621-b57a-81f35e3d88b7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58BEA01F</paraID>
      <start>0</start>
      <end>2</end>
      <status>unmodified</status>
      <modifiedWord/>
      <trackRevisions>false</trackRevisions>
    </reviewItem>
    <reviewItem>
      <errorID>abc8012a-9667-40a8-88bc-0673c8f79205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656AF6B4</paraID>
      <start>0</start>
      <end>2</end>
      <status>unmodified</status>
      <modifiedWord/>
      <trackRevisions>false</trackRevisions>
    </reviewItem>
    <reviewItem>
      <errorID>c21a31b7-f693-4c3a-ba3d-39bf2e6265ef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60775617</paraID>
      <start>0</start>
      <end>2</end>
      <status>unmodified</status>
      <modifiedWord/>
      <trackRevisions>false</trackRevisions>
    </reviewItem>
    <reviewItem>
      <errorID>c41ede56-bd3d-467b-8dbd-7f35fb2ef3c8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5878D96F</paraID>
      <start>0</start>
      <end>2</end>
      <status>unmodified</status>
      <modifiedWord/>
      <trackRevisions>false</trackRevisions>
    </reviewItem>
    <reviewItem>
      <errorID>28e39848-3c49-4d8b-82c6-5c47015e550d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73CCA2CD</paraID>
      <start>0</start>
      <end>2</end>
      <status>unmodified</status>
      <modifiedWord/>
      <trackRevisions>false</trackRevisions>
    </reviewItem>
    <reviewItem>
      <errorID>e5948257-94c2-44aa-b600-8999b11955ed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3C5FA16B</paraID>
      <start>0</start>
      <end>2</end>
      <status>unmodified</status>
      <modifiedWord/>
      <trackRevisions>false</trackRevisions>
    </reviewItem>
    <reviewItem>
      <errorID>b00919e9-1be8-4fca-b385-9f002fb5c85e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1855E6AC</paraID>
      <start>0</start>
      <end>2</end>
      <status>unmodified</status>
      <modifiedWord/>
      <trackRevisions>false</trackRevisions>
    </reviewItem>
    <reviewItem>
      <errorID>138b13cb-3dec-46d5-a425-7055bf4379f4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1320B466</paraID>
      <start>0</start>
      <end>2</end>
      <status>unmodified</status>
      <modifiedWord/>
      <trackRevisions>false</trackRevisions>
    </reviewItem>
    <reviewItem>
      <errorID>d7b0e9cc-d251-4da5-b962-8a956c1d729f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28687624</paraID>
      <start>0</start>
      <end>2</end>
      <status>unmodified</status>
      <modifiedWord/>
      <trackRevisions>false</trackRevisions>
    </reviewItem>
    <reviewItem>
      <errorID>125ced8c-61ae-4836-a7e6-16ed8ffa21ab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F37C453</paraID>
      <start>0</start>
      <end>2</end>
      <status>unmodified</status>
      <modifiedWord/>
      <trackRevisions>false</trackRevisions>
    </reviewItem>
    <reviewItem>
      <errorID>d61ffe7f-286f-4baf-a48d-da580ba46052</errorID>
      <errorWord>万</errorWord>
      <group>L1_Word</group>
      <groupName>字词问题</groupName>
      <ability>L2_Typo</ability>
      <abilityName>字词错误</abilityName>
      <candidateList>
        <item>万元</item>
      </candidateList>
      <explain/>
      <paraID> F37C453</paraID>
      <start>28</start>
      <end>29</end>
      <status>unmodified</status>
      <modifiedWord/>
      <trackRevisions>false</trackRevisions>
    </reviewItem>
    <reviewItem>
      <errorID>1fb5c0ea-04b5-474a-ba04-68b0c808ef8d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6637FBD5</paraID>
      <start>0</start>
      <end>2</end>
      <status>unmodified</status>
      <modifiedWord/>
      <trackRevisions>false</trackRevisions>
    </reviewItem>
    <reviewItem>
      <errorID>117b58d4-640b-4e0f-b0ac-77d0c1e95504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583DA42E</paraID>
      <start>0</start>
      <end>3</end>
      <status>unmodified</status>
      <modifiedWord/>
      <trackRevisions>false</trackRevisions>
    </reviewItem>
    <reviewItem>
      <errorID>55f461b2-4871-4555-836f-a27f255c2a78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3A68C4B0</paraID>
      <start>0</start>
      <end>3</end>
      <status>unmodified</status>
      <modifiedWord/>
      <trackRevisions>false</trackRevisions>
    </reviewItem>
    <reviewItem>
      <errorID>e628c531-6d30-4886-bac5-010842ca4aa2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64859820</paraID>
      <start>0</start>
      <end>2</end>
      <status>unmodified</status>
      <modifiedWord/>
      <trackRevisions>false</trackRevisions>
    </reviewItem>
    <reviewItem>
      <errorID>73aa25ff-d601-4d63-a3bc-d8beca917485</errorID>
      <errorWord>法律、法规</errorWord>
      <group>L1_Word</group>
      <groupName>字词问题</groupName>
      <ability>L2_Typo</ability>
      <abilityName>字词错误</abilityName>
      <candidateList>
        <item>法律法规</item>
      </candidateList>
      <explain/>
      <paraID>31F9F143</paraID>
      <start>20</start>
      <end>25</end>
      <status>unmodified</status>
      <modifiedWord/>
      <trackRevisions>false</trackRevisions>
    </reviewItem>
    <reviewItem>
      <errorID>2395de07-127b-4f0f-9b4b-f5053831e2b5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4D5A9664</paraID>
      <start>0</start>
      <end>2</end>
      <status>unmodified</status>
      <modifiedWord/>
      <trackRevisions>false</trackRevisions>
    </reviewItem>
    <reviewItem>
      <errorID>9bd2989c-ffec-43e8-82a1-72dbb8fd3840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25F02498</paraID>
      <start>0</start>
      <end>2</end>
      <status>unmodified</status>
      <modifiedWord/>
      <trackRevisions>false</trackRevisions>
    </reviewItem>
    <reviewItem>
      <errorID>7268b2a9-ea22-4fe8-ae66-2121fa65318f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C741442</paraID>
      <start>0</start>
      <end>2</end>
      <status>unmodified</status>
      <modifiedWord/>
      <trackRevisions>false</trackRevisions>
    </reviewItem>
    <reviewItem>
      <errorID>0b00654d-d3ba-4df3-ae1e-bf1a24a93e8d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660B49BF</paraID>
      <start>0</start>
      <end>2</end>
      <status>unmodified</status>
      <modifiedWord/>
      <trackRevisions>false</trackRevisions>
    </reviewItem>
    <reviewItem>
      <errorID>295cac7e-5384-413c-8e51-3b67fb8e4693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66103C1F</paraID>
      <start>0</start>
      <end>2</end>
      <status>unmodified</status>
      <modifiedWord/>
      <trackRevisions>false</trackRevisions>
    </reviewItem>
    <reviewItem>
      <errorID>1c9386d3-3b8e-439e-ab25-5a79d84f4a94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21991372</paraID>
      <start>0</start>
      <end>2</end>
      <status>unmodified</status>
      <modifiedWord/>
      <trackRevisions>false</trackRevisions>
    </reviewItem>
    <reviewItem>
      <errorID>55792e0a-9098-49a8-8aba-9cb724e57093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182BAAB7</paraID>
      <start>0</start>
      <end>2</end>
      <status>unmodified</status>
      <modifiedWord/>
      <trackRevisions>false</trackRevisions>
    </reviewItem>
    <reviewItem>
      <errorID>71cdb5f1-e471-43a6-a440-deedbae667b2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6719813B</paraID>
      <start>0</start>
      <end>2</end>
      <status>unmodified</status>
      <modifiedWord/>
      <trackRevisions>false</trackRevisions>
    </reviewItem>
    <reviewItem>
      <errorID>528181c5-7da4-4af4-acac-ffbd60e66956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4C15AE14</paraID>
      <start>0</start>
      <end>2</end>
      <status>unmodified</status>
      <modifiedWord/>
      <trackRevisions>false</trackRevisions>
    </reviewItem>
    <reviewItem>
      <errorID>7ecbc40a-8980-4d28-94cc-1fb1184c1b8f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1F9D9C04</paraID>
      <start>0</start>
      <end>2</end>
      <status>unmodified</status>
      <modifiedWord/>
      <trackRevisions>false</trackRevisions>
    </reviewItem>
    <reviewItem>
      <errorID>0e26b356-5227-449f-ba0e-64baf2747142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562B0C7D</paraID>
      <start>0</start>
      <end>2</end>
      <status>unmodified</status>
      <modifiedWord/>
      <trackRevisions>false</trackRevisions>
    </reviewItem>
    <reviewItem>
      <errorID>254d52b7-ac44-4dc7-a137-af3f838ea836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D560612</paraID>
      <start>0</start>
      <end>2</end>
      <status>unmodified</status>
      <modifiedWord/>
      <trackRevisions>false</trackRevisions>
    </reviewItem>
    <reviewItem>
      <errorID>e5d0ab6e-f7d3-418a-bdf3-78dd9ffb8d8c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30699670</paraID>
      <start>0</start>
      <end>2</end>
      <status>unmodified</status>
      <modifiedWord/>
      <trackRevisions>false</trackRevisions>
    </reviewItem>
    <reviewItem>
      <errorID>67a09aef-0e66-4330-ac2c-a6f26d762ed5</errorID>
      <errorWord>仍</errorWord>
      <group>L1_Word</group>
      <groupName>字词问题</groupName>
      <ability>L2_Typo</ability>
      <abilityName>字词错误</abilityName>
      <candidateList>
        <item>仍有</item>
      </candidateList>
      <explain/>
      <paraID>4B6C9162</paraID>
      <start>26</start>
      <end>27</end>
      <status>unmodified</status>
      <modifiedWord/>
      <trackRevisions>false</trackRevisions>
    </reviewItem>
    <reviewItem>
      <errorID>1ad45878-56cf-4bdc-ad0d-e464f6fdfed1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420070B4</paraID>
      <start>0</start>
      <end>2</end>
      <status>unmodified</status>
      <modifiedWord/>
      <trackRevisions>false</trackRevisions>
    </reviewItem>
    <reviewItem>
      <errorID>2ef82e90-3aa0-47c2-b371-d1d4de8afa0a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337F8DCF</paraID>
      <start>0</start>
      <end>2</end>
      <status>unmodified</status>
      <modifiedWord/>
      <trackRevisions>false</trackRevisions>
    </reviewItem>
    <reviewItem>
      <errorID>5855cf4c-30a1-4815-bce9-a722fe35e048</errorID>
      <errorWord>其它</errorWord>
      <group>L1_Word</group>
      <groupName>字词问题</groupName>
      <ability>L2_Alias</ability>
      <abilityName>也作/曾用词</abilityName>
      <candidateList>
        <item>其他</item>
      </candidateList>
      <explain>词汇[其它]为不规范表述或旧称，其规范书面表述为[其他]。</explain>
      <paraID>1BA1F670</paraID>
      <start>90</start>
      <end>92</end>
      <status>unmodified</status>
      <modifiedWord/>
      <trackRevisions>false</trackRevisions>
    </reviewItem>
    <reviewItem>
      <errorID>855a8192-598a-4a12-a053-b5533555fc62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62989A2</paraID>
      <start>0</start>
      <end>2</end>
      <status>unmodified</status>
      <modifiedWord/>
      <trackRevisions>false</trackRevisions>
    </reviewItem>
    <reviewItem>
      <errorID>2f3e387d-f7b6-4fd6-868c-edbf92b5c64b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3DA06B99</paraID>
      <start>0</start>
      <end>2</end>
      <status>unmodified</status>
      <modifiedWord/>
      <trackRevisions>false</trackRevisions>
    </reviewItem>
    <reviewItem>
      <errorID>bbfff232-ac25-4cb2-8036-1983eb9677c7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2ABC544</paraID>
      <start>0</start>
      <end>2</end>
      <status>unmodified</status>
      <modifiedWord/>
      <trackRevisions>false</trackRevisions>
    </reviewItem>
    <reviewItem>
      <errorID>bbf5e3b4-1639-4d86-8b51-cc4e73e686b5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17F8F2EA</paraID>
      <start>0</start>
      <end>2</end>
      <status>unmodified</status>
      <modifiedWord/>
      <trackRevisions>false</trackRevisions>
    </reviewItem>
    <reviewItem>
      <errorID>a07e40c5-e58e-4c2e-bae4-92954d268521</errorID>
      <errorWord>(</errorWord>
      <group>L1_Format</group>
      <groupName>格式问题</groupName>
      <ability>L2_HalfPunc</ability>
      <abilityName>全半角检查</abilityName>
      <candidateList>
        <item>（</item>
      </candidateList>
      <explain>文本全半角错误。</explain>
      <paraID>5680BB5C</paraID>
      <start>74</start>
      <end>75</end>
      <status>unmodified</status>
      <modifiedWord/>
      <trackRevisions>false</trackRevisions>
    </reviewItem>
    <reviewItem>
      <errorID>bacceb4b-5f84-4d07-b003-017d8b12f0ff</errorID>
      <errorWord>)</errorWord>
      <group>L1_Format</group>
      <groupName>格式问题</groupName>
      <ability>L2_HalfPunc</ability>
      <abilityName>全半角检查</abilityName>
      <candidateList>
        <item>）</item>
      </candidateList>
      <explain>文本全半角错误。</explain>
      <paraID>5680BB5C</paraID>
      <start>80</start>
      <end>81</end>
      <status>unmodified</status>
      <modifiedWord/>
      <trackRevisions>false</trackRevisions>
    </reviewItem>
    <reviewItem>
      <errorID>57bbec66-d2f1-4f9d-a41b-136e27267402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538D3275</paraID>
      <start>0</start>
      <end>2</end>
      <status>unmodified</status>
      <modifiedWord/>
      <trackRevisions>false</trackRevisions>
    </reviewItem>
    <reviewItem>
      <errorID>6243bbcd-0f32-4500-adbf-49e0dc74d741</errorID>
      <errorWord>(</errorWord>
      <group>L1_Format</group>
      <groupName>格式问题</groupName>
      <ability>L2_HalfPunc</ability>
      <abilityName>全半角检查</abilityName>
      <candidateList>
        <item>（</item>
      </candidateList>
      <explain>文本全半角错误。</explain>
      <paraID>538D3275</paraID>
      <start>20</start>
      <end>21</end>
      <status>unmodified</status>
      <modifiedWord/>
      <trackRevisions>false</trackRevisions>
    </reviewItem>
    <reviewItem>
      <errorID>a00b41eb-f789-40d5-b5b6-749087cb54ec</errorID>
      <errorWord>)</errorWord>
      <group>L1_Format</group>
      <groupName>格式问题</groupName>
      <ability>L2_HalfPunc</ability>
      <abilityName>全半角检查</abilityName>
      <candidateList>
        <item>）</item>
      </candidateList>
      <explain>文本全半角错误。</explain>
      <paraID>538D3275</paraID>
      <start>26</start>
      <end>27</end>
      <status>unmodified</status>
      <modifiedWord/>
      <trackRevisions>false</trackRevisions>
    </reviewItem>
    <reviewItem>
      <errorID>24079531-506d-492c-929d-12a4ac6484f6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59808A48</paraID>
      <start>0</start>
      <end>2</end>
      <status>unmodified</status>
      <modifiedWord/>
      <trackRevisions>false</trackRevisions>
    </reviewItem>
    <reviewItem>
      <errorID>fc840d3d-910b-4d72-9153-4e4be536077d</errorID>
      <errorWord>其它</errorWord>
      <group>L1_Word</group>
      <groupName>字词问题</groupName>
      <ability>L2_Alias</ability>
      <abilityName>也作/曾用词</abilityName>
      <candidateList>
        <item>其他</item>
      </candidateList>
      <explain>词汇[其它]为不规范表述或旧称，其规范书面表述为[其他]。</explain>
      <paraID>39403039</paraID>
      <start>13</start>
      <end>15</end>
      <status>unmodified</status>
      <modifiedWord/>
      <trackRevisions>false</trackRevisions>
    </reviewItem>
    <reviewItem>
      <errorID>c00cb4bf-ddcc-4fa5-9913-b22d562b52a8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3EA1B567</paraID>
      <start>0</start>
      <end>2</end>
      <status>unmodified</status>
      <modifiedWord/>
      <trackRevisions>false</trackRevisions>
    </reviewItem>
    <reviewItem>
      <errorID>7f7b88f6-b338-41d4-99ed-3dd5ec2c7519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60D48074</paraID>
      <start>0</start>
      <end>2</end>
      <status>unmodified</status>
      <modifiedWord/>
      <trackRevisions>false</trackRevisions>
    </reviewItem>
    <reviewItem>
      <errorID>0166050e-eec6-4f0b-89c3-2f148fef6d6c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48087CAB</paraID>
      <start>0</start>
      <end>3</end>
      <status>unmodified</status>
      <modifiedWord/>
      <trackRevisions>false</trackRevisions>
    </reviewItem>
    <reviewItem>
      <errorID>70053208-d628-4f4f-bc3e-0d05d835c2ca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18B4BA9F</paraID>
      <start>0</start>
      <end>3</end>
      <status>unmodified</status>
      <modifiedWord/>
      <trackRevisions>false</trackRevisions>
    </reviewItem>
    <reviewItem>
      <errorID>fdbaf5ea-0d60-4fa6-946d-6b2221d62098</errorID>
      <errorWord>)</errorWord>
      <group>L1_Format</group>
      <groupName>格式问题</groupName>
      <ability>L2_HalfPunc</ability>
      <abilityName>全半角检查</abilityName>
      <candidateList>
        <item>）</item>
      </candidateList>
      <explain>文本全半角错误。</explain>
      <paraID>18B4BA9F</paraID>
      <start>62</start>
      <end>63</end>
      <status>unmodified</status>
      <modifiedWord/>
      <trackRevisions>false</trackRevisions>
    </reviewItem>
    <reviewItem>
      <errorID>f24e7197-6559-4ecf-9483-e75c03fdff3b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23630E8A</paraID>
      <start>0</start>
      <end>2</end>
      <status>unmodified</status>
      <modifiedWord/>
      <trackRevisions>false</trackRevisions>
    </reviewItem>
    <reviewItem>
      <errorID>f610fa1a-66a5-4478-9690-0ca6f277db27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37C11B13</paraID>
      <start>0</start>
      <end>2</end>
      <status>unmodified</status>
      <modifiedWord/>
      <trackRevisions>false</trackRevisions>
    </reviewItem>
    <reviewItem>
      <errorID>bb954ccd-7927-406e-a0c2-6e455ada0656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B3B4B96</paraID>
      <start>0</start>
      <end>2</end>
      <status>unmodified</status>
      <modifiedWord/>
      <trackRevisions>false</trackRevisions>
    </reviewItem>
    <reviewItem>
      <errorID>c4ccdbf1-32d3-49f8-abe8-2d862b4b58b8</errorID>
      <errorWord>作</errorWord>
      <group>L1_Word</group>
      <groupName>字词问题</groupName>
      <ability>L2_Typo</ability>
      <abilityName>字词错误</abilityName>
      <candidateList>
        <item>做</item>
      </candidateList>
      <explain>存在发音相同字词的误用。</explain>
      <paraID> B3B4B96</paraID>
      <start>23</start>
      <end>24</end>
      <status>unmodified</status>
      <modifiedWord/>
      <trackRevisions>false</trackRevisions>
    </reviewItem>
    <reviewItem>
      <errorID>59380072-f9ce-48c1-a6b3-4dbc6ea05316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26E27211</paraID>
      <start>0</start>
      <end>2</end>
      <status>unmodified</status>
      <modifiedWord/>
      <trackRevisions>false</trackRevisions>
    </reviewItem>
    <reviewItem>
      <errorID>5e197f58-d9ec-48e6-8345-9d20622b023c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7F961B51</paraID>
      <start>0</start>
      <end>2</end>
      <status>unmodified</status>
      <modifiedWord/>
      <trackRevisions>false</trackRevisions>
    </reviewItem>
    <reviewItem>
      <errorID>0aec81ac-e825-4776-ab59-9b1af3b21036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287DA64B</paraID>
      <start>0</start>
      <end>2</end>
      <status>unmodified</status>
      <modifiedWord/>
      <trackRevisions>false</trackRevisions>
    </reviewItem>
    <reviewItem>
      <errorID>655fa795-a1c3-42bf-9217-3f54133a452e</errorID>
      <errorWord>万</errorWord>
      <group>L1_Word</group>
      <groupName>字词问题</groupName>
      <ability>L2_Typo</ability>
      <abilityName>字词错误</abilityName>
      <candidateList>
        <item>万元</item>
      </candidateList>
      <explain/>
      <paraID>609D661B</paraID>
      <start>31</start>
      <end>32</end>
      <status>unmodified</status>
      <modifiedWord/>
      <trackRevisions>false</trackRevisions>
    </reviewItem>
    <reviewItem>
      <errorID>8ad620ea-b319-4c24-94f1-e3040f15437f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34E70DF6</paraID>
      <start>0</start>
      <end>2</end>
      <status>unmodified</status>
      <modifiedWord/>
      <trackRevisions>false</trackRevisions>
    </reviewItem>
    <reviewItem>
      <errorID>2731b0ac-13c6-432d-bee1-a4706adebdb9</errorID>
      <errorWord>;</errorWord>
      <group>L1_Format</group>
      <groupName>格式问题</groupName>
      <ability>L2_HalfPunc</ability>
      <abilityName>全半角检查</abilityName>
      <candidateList>
        <item>；</item>
      </candidateList>
      <explain>文本全半角错误。</explain>
      <paraID>34E70DF6</paraID>
      <start>34</start>
      <end>35</end>
      <status>unmodified</status>
      <modifiedWord/>
      <trackRevisions>false</trackRevisions>
    </reviewItem>
    <reviewItem>
      <errorID>7b874b38-f59e-4b74-b6dc-6d34ebabaf11</errorID>
      <errorWord>。.</errorWord>
      <group>L1_Punc</group>
      <groupName>标点问题</groupName>
      <ability>L2_Punc</ability>
      <abilityName>标点符号检查</abilityName>
      <candidateList>
        <item>。</item>
      </candidateList>
      <explain/>
      <paraID>34E70DF6</paraID>
      <start>71</start>
      <end>73</end>
      <status>unmodified</status>
      <modifiedWord/>
      <trackRevisions>false</trackRevisions>
    </reviewItem>
    <reviewItem>
      <errorID>a54a5b84-a11c-4388-aafa-9274bdd124af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454D8844</paraID>
      <start>0</start>
      <end>2</end>
      <status>unmodified</status>
      <modifiedWord/>
      <trackRevisions>false</trackRevisions>
    </reviewItem>
    <reviewItem>
      <errorID>f4cce9a4-26d4-4fd9-8350-1d79dc020479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6A3B6534</paraID>
      <start>0</start>
      <end>2</end>
      <status>unmodified</status>
      <modifiedWord/>
      <trackRevisions>false</trackRevisions>
    </reviewItem>
    <reviewItem>
      <errorID>3afbcc03-7e80-46c1-8a6f-7ba7080deaae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94F9D03</paraID>
      <start>0</start>
      <end>2</end>
      <status>unmodified</status>
      <modifiedWord/>
      <trackRevisions>false</trackRevisions>
    </reviewItem>
    <reviewItem>
      <errorID>bf01839d-cd17-48e8-b874-2f61569484ee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5B632971</paraID>
      <start>0</start>
      <end>2</end>
      <status>unmodified</status>
      <modifiedWord/>
      <trackRevisions>false</trackRevisions>
    </reviewItem>
    <reviewItem>
      <errorID>4d006c2d-93ac-4691-86ef-33f55b937998</errorID>
      <errorWord>二位</errorWord>
      <group>L1_Word</group>
      <groupName>字词问题</groupName>
      <ability>L2_Typo</ability>
      <abilityName>字词错误</abilityName>
      <candidateList>
        <item>两位</item>
      </candidateList>
      <explain/>
      <paraID>5B632971</paraID>
      <start>126</start>
      <end>128</end>
      <status>unmodified</status>
      <modifiedWord/>
      <trackRevisions>false</trackRevisions>
    </reviewItem>
    <reviewItem>
      <errorID>70b143ea-fabb-408b-a423-01729d55f931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71904029</paraID>
      <start>0</start>
      <end>2</end>
      <status>unmodified</status>
      <modifiedWord/>
      <trackRevisions>false</trackRevisions>
    </reviewItem>
    <reviewItem>
      <errorID>5b720d94-5156-4578-b7b3-65946fb8bdca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2E9AC8B9</paraID>
      <start>0</start>
      <end>2</end>
      <status>unmodified</status>
      <modifiedWord/>
      <trackRevisions>false</trackRevisions>
    </reviewItem>
    <reviewItem>
      <errorID>2f3767c0-e23f-475e-a4f1-02586d82e482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715E5164</paraID>
      <start>0</start>
      <end>2</end>
      <status>unmodified</status>
      <modifiedWord/>
      <trackRevisions>false</trackRevisions>
    </reviewItem>
    <reviewItem>
      <errorID>59452eae-756b-4872-bbfb-a117b6561472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113D0787</paraID>
      <start>0</start>
      <end>2</end>
      <status>unmodified</status>
      <modifiedWord/>
      <trackRevisions>false</trackRevisions>
    </reviewItem>
    <reviewItem>
      <errorID>e583f052-e92a-471d-bf11-ec1b46751805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483AECBF</paraID>
      <start>0</start>
      <end>2</end>
      <status>unmodified</status>
      <modifiedWord/>
      <trackRevisions>false</trackRevisions>
    </reviewItem>
    <reviewItem>
      <errorID>1933898b-091a-47bc-ae1f-f6b58fbcddd7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1C805A69</paraID>
      <start>0</start>
      <end>2</end>
      <status>unmodified</status>
      <modifiedWord/>
      <trackRevisions>false</trackRevisions>
    </reviewItem>
    <reviewItem>
      <errorID>13df5cc9-74e2-4162-85e6-2ef191860d73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5B391712</paraID>
      <start>0</start>
      <end>2</end>
      <status>unmodified</status>
      <modifiedWord/>
      <trackRevisions>false</trackRevisions>
    </reviewItem>
    <reviewItem>
      <errorID>8d3e9d22-c465-4b16-b047-20e7f4d9fdc0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3E86694D</paraID>
      <start>0</start>
      <end>2</end>
      <status>unmodified</status>
      <modifiedWord/>
      <trackRevisions>false</trackRevisions>
    </reviewItem>
    <reviewItem>
      <errorID>0e222bfe-2986-4422-8826-622e1807b148</errorID>
      <errorWord>-</errorWord>
      <group>L1_Format</group>
      <groupName>格式问题</groupName>
      <ability>L2_HalfPunc</ability>
      <abilityName>全半角检查</abilityName>
      <candidateList>
        <item>－</item>
      </candidateList>
      <explain>文本全半角错误。</explain>
      <paraID>5DC1A4AC</paraID>
      <start>57</start>
      <end>58</end>
      <status>unmodified</status>
      <modifiedWord/>
      <trackRevisions>false</trackRevisions>
    </reviewItem>
    <reviewItem>
      <errorID>5ab75dd0-ea1b-4182-adf1-eefc0e887b77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7CFC9D9E</paraID>
      <start>0</start>
      <end>2</end>
      <status>unmodified</status>
      <modifiedWord/>
      <trackRevisions>false</trackRevisions>
    </reviewItem>
    <reviewItem>
      <errorID>a34b897e-93c7-4c6f-815c-420d0ea77f35</errorID>
      <errorWord>。；</errorWord>
      <group>L1_Punc</group>
      <groupName>标点问题</groupName>
      <ability>L2_Punc</ability>
      <abilityName>标点符号检查</abilityName>
      <candidateList>
        <item>。</item>
      </candidateList>
      <explain/>
      <paraID>5A0BAB51</paraID>
      <start>53</start>
      <end>55</end>
      <status>unmodified</status>
      <modifiedWord/>
      <trackRevisions>false</trackRevisions>
    </reviewItem>
    <reviewItem>
      <errorID>1bfd5c41-13a4-44ca-b7d3-3c396cca4de3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F2DF6C1</paraID>
      <start>0</start>
      <end>2</end>
      <status>unmodified</status>
      <modifiedWord/>
      <trackRevisions>false</trackRevisions>
    </reviewItem>
    <reviewItem>
      <errorID>2ffb871d-e3be-4856-963f-deb16c6dcd22</errorID>
      <errorWord>（</errorWord>
      <group>L1_Punc</group>
      <groupName>标点问题</groupName>
      <ability>L2_Punc</ability>
      <abilityName>标点符号检查</abilityName>
      <candidateList/>
      <explain>同一形式括号套用。</explain>
      <paraID> F2DF6C1</paraID>
      <start>33</start>
      <end>34</end>
      <status>unmodified</status>
      <modifiedWord/>
      <trackRevisions>false</trackRevisions>
    </reviewItem>
    <reviewItem>
      <errorID>4dbee3fe-7de4-45aa-9f7c-f9057bdf39a3</errorID>
      <errorWord>）</errorWord>
      <group>L1_Punc</group>
      <groupName>标点问题</groupName>
      <ability>L2_Punc</ability>
      <abilityName>标点符号检查</abilityName>
      <candidateList/>
      <explain>同一形式括号套用。</explain>
      <paraID> F2DF6C1</paraID>
      <start>37</start>
      <end>38</end>
      <status>unmodified</status>
      <modifiedWord/>
      <trackRevisions>false</trackRevisions>
    </reviewItem>
    <reviewItem>
      <errorID>88536ef0-50ec-4a17-913b-4259d905cd49</errorID>
      <errorWord>工艺水平等</errorWord>
      <group>L1_Word</group>
      <groupName>字词问题</groupName>
      <ability>L2_Typo</ability>
      <abilityName>字词错误</abilityName>
      <candidateList>
        <item>工艺水平</item>
      </candidateList>
      <explain/>
      <paraID>5A4947B1</paraID>
      <start>43</start>
      <end>48</end>
      <status>unmodified</status>
      <modifiedWord/>
      <trackRevisions>false</trackRevisions>
    </reviewItem>
    <reviewItem>
      <errorID>20157989-3ff6-4918-862c-8d0532d8c110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1D1A2CF2</paraID>
      <start>75</start>
      <end>78</end>
      <status>unmodified</status>
      <modifiedWord/>
      <trackRevisions>false</trackRevisions>
    </reviewItem>
    <reviewItem>
      <errorID>0ba6fdfa-5bbd-4f0c-a607-8c3dda65f524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1D1A2CF2</paraID>
      <start>95</start>
      <end>98</end>
      <status>unmodified</status>
      <modifiedWord/>
      <trackRevisions>false</trackRevisions>
    </reviewItem>
    <reviewItem>
      <errorID>37c302f3-b3a4-4f5b-8d98-396691cef7a2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46F76AEB</paraID>
      <start>75</start>
      <end>78</end>
      <status>unmodified</status>
      <modifiedWord/>
      <trackRevisions>false</trackRevisions>
    </reviewItem>
    <reviewItem>
      <errorID>abee0d34-8a58-4190-a1af-f74894475817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46F76AEB</paraID>
      <start>95</start>
      <end>98</end>
      <status>unmodified</status>
      <modifiedWord/>
      <trackRevisions>false</trackRevisions>
    </reviewItem>
    <reviewItem>
      <errorID>50efc721-e2fa-4481-a7bd-7d3b3fca7fd1</errorID>
      <errorWord>。；</errorWord>
      <group>L1_Punc</group>
      <groupName>标点问题</groupName>
      <ability>L2_Punc</ability>
      <abilityName>标点符号检查</abilityName>
      <candidateList>
        <item>。</item>
      </candidateList>
      <explain/>
      <paraID>2CD057B7</paraID>
      <start>53</start>
      <end>55</end>
      <status>unmodified</status>
      <modifiedWord/>
      <trackRevisions>false</trackRevisions>
    </reviewItem>
    <reviewItem>
      <errorID>816f1ddf-ccc2-444c-bb40-bccbbe07e34f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6BEE14ED</paraID>
      <start>75</start>
      <end>78</end>
      <status>unmodified</status>
      <modifiedWord/>
      <trackRevisions>false</trackRevisions>
    </reviewItem>
    <reviewItem>
      <errorID>ad110703-c91f-47b0-a2eb-a48eaf4201ed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6BEE14ED</paraID>
      <start>95</start>
      <end>98</end>
      <status>unmodified</status>
      <modifiedWord/>
      <trackRevisions>false</trackRevisions>
    </reviewItem>
    <reviewItem>
      <errorID>0d57d2ea-026a-4e75-8c38-b20db4fe7c90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32299A4D</paraID>
      <start>0</start>
      <end>2</end>
      <status>unmodified</status>
      <modifiedWord/>
      <trackRevisions>false</trackRevisions>
    </reviewItem>
    <reviewItem>
      <errorID>9c9d4240-f947-4fae-b0bf-9ef8cb204fd1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111525F</paraID>
      <start>0</start>
      <end>2</end>
      <status>unmodified</status>
      <modifiedWord/>
      <trackRevisions>false</trackRevisions>
    </reviewItem>
    <reviewItem>
      <errorID>35d6233b-d41e-4258-8f28-601be5572912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111525F</paraID>
      <start>58</start>
      <end>59</end>
      <status>unmodified</status>
      <modifiedWord/>
      <trackRevisions>false</trackRevisions>
    </reviewItem>
    <reviewItem>
      <errorID>8b293a0b-7a6b-44b7-b1a1-2ee0619bce61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57E6A30D</paraID>
      <start>0</start>
      <end>2</end>
      <status>unmodified</status>
      <modifiedWord/>
      <trackRevisions>false</trackRevisions>
    </reviewItem>
    <reviewItem>
      <errorID>13bedc7f-4e71-406a-b38d-1d0e5aa5e265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7690B108</paraID>
      <start>0</start>
      <end>2</end>
      <status>unmodified</status>
      <modifiedWord/>
      <trackRevisions>false</trackRevisions>
    </reviewItem>
    <reviewItem>
      <errorID>cd0617ff-2393-4309-86cb-6b8ae9a6f3f5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41C6EE84</paraID>
      <start>0</start>
      <end>2</end>
      <status>unmodified</status>
      <modifiedWord/>
      <trackRevisions>false</trackRevisions>
    </reviewItem>
    <reviewItem>
      <errorID>7c560ec7-ea28-4469-835a-63db5f5dfe8c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69852EC1</paraID>
      <start>0</start>
      <end>2</end>
      <status>unmodified</status>
      <modifiedWord/>
      <trackRevisions>false</trackRevisions>
    </reviewItem>
    <reviewItem>
      <errorID>c1f46d62-0436-4899-84ca-86fd79e94389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4C7CF611</paraID>
      <start>0</start>
      <end>2</end>
      <status>unmodified</status>
      <modifiedWord/>
      <trackRevisions>false</trackRevisions>
    </reviewItem>
    <reviewItem>
      <errorID>c7d86a19-5cfd-4d9b-9b2b-1d6f779e09a0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41E02C9E</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0BD82651-E95B-415E-8023-7CB43F61156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浮生</dc:creator>
  <cp:lastModifiedBy>沈超</cp:lastModifiedBy>
  <cp:revision>2</cp:revision>
  <dcterms:created xsi:type="dcterms:W3CDTF">2024-05-07T05:52:00Z</dcterms:created>
  <dcterms:modified xsi:type="dcterms:W3CDTF">2026-03-09T07:43:44Z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9020EEB57F994367BBFFD5907559764F_13</vt:lpwstr>
  </property>
  <property fmtid="{D5CDD505-2E9C-101B-9397-08002B2CF9AE}" pid="4" name="KSOTemplateDocerSaveRecord">
    <vt:lpwstr>eyJoZGlkIjoiZDFlZDMxZmU2NDc4ZWVjMGNlZjUyYzcxMTNkYzE4OWIiLCJ1c2VySWQiOiIxNDAxODc1MTEzIn0=</vt:lpwstr>
  </property>
</Properties>
</file>