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30B10">
      <w:pPr>
        <w:jc w:val="center"/>
        <w:rPr>
          <w:rFonts w:hint="eastAsia" w:ascii="宋体" w:hAnsi="宋体" w:cs="宋体"/>
          <w:b/>
          <w:bCs/>
          <w:color w:val="auto"/>
          <w:sz w:val="60"/>
          <w:szCs w:val="60"/>
          <w:highlight w:val="none"/>
        </w:rPr>
      </w:pPr>
    </w:p>
    <w:p w14:paraId="1C35EA4B">
      <w:pPr>
        <w:jc w:val="center"/>
        <w:rPr>
          <w:rFonts w:hint="eastAsia" w:ascii="宋体" w:hAnsi="宋体" w:cs="宋体"/>
          <w:b/>
          <w:bCs/>
          <w:color w:val="auto"/>
          <w:sz w:val="60"/>
          <w:szCs w:val="60"/>
          <w:highlight w:val="none"/>
        </w:rPr>
      </w:pPr>
    </w:p>
    <w:p w14:paraId="59740205">
      <w:pPr>
        <w:jc w:val="center"/>
        <w:rPr>
          <w:rFonts w:hint="eastAsia" w:ascii="宋体" w:hAnsi="宋体" w:cs="宋体"/>
          <w:b/>
          <w:bCs/>
          <w:color w:val="auto"/>
          <w:sz w:val="60"/>
          <w:szCs w:val="60"/>
          <w:highlight w:val="none"/>
        </w:rPr>
      </w:pPr>
    </w:p>
    <w:p w14:paraId="4EFB63A1">
      <w:pPr>
        <w:jc w:val="center"/>
        <w:rPr>
          <w:rFonts w:hint="eastAsia" w:ascii="宋体" w:hAnsi="宋体" w:cs="宋体"/>
          <w:b/>
          <w:bCs/>
          <w:color w:val="auto"/>
          <w:sz w:val="60"/>
          <w:szCs w:val="60"/>
          <w:highlight w:val="none"/>
        </w:rPr>
      </w:pPr>
    </w:p>
    <w:p w14:paraId="1B1D2497">
      <w:pPr>
        <w:jc w:val="center"/>
        <w:rPr>
          <w:rFonts w:hint="eastAsia" w:ascii="宋体" w:hAnsi="宋体" w:cs="宋体"/>
          <w:b/>
          <w:bCs/>
          <w:color w:val="auto"/>
          <w:sz w:val="60"/>
          <w:szCs w:val="60"/>
          <w:highlight w:val="none"/>
        </w:rPr>
      </w:pPr>
    </w:p>
    <w:p w14:paraId="684D793D">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F5FC315">
      <w:pPr>
        <w:spacing w:line="360" w:lineRule="auto"/>
        <w:jc w:val="center"/>
        <w:rPr>
          <w:rFonts w:hint="eastAsia" w:ascii="宋体" w:hAnsi="宋体" w:cs="宋体"/>
          <w:b/>
          <w:bCs/>
          <w:color w:val="auto"/>
          <w:sz w:val="60"/>
          <w:szCs w:val="60"/>
          <w:highlight w:val="none"/>
        </w:rPr>
      </w:pPr>
    </w:p>
    <w:p w14:paraId="1FCF17A2">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25D04550">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369F63E8">
      <w:pPr>
        <w:tabs>
          <w:tab w:val="left" w:pos="5609"/>
        </w:tabs>
        <w:spacing w:line="360" w:lineRule="auto"/>
        <w:jc w:val="left"/>
        <w:rPr>
          <w:rFonts w:hint="eastAsia" w:ascii="宋体" w:hAnsi="宋体" w:cs="宋体"/>
          <w:bCs/>
          <w:color w:val="auto"/>
          <w:sz w:val="36"/>
          <w:szCs w:val="36"/>
          <w:highlight w:val="none"/>
        </w:rPr>
      </w:pPr>
    </w:p>
    <w:p w14:paraId="61D11248">
      <w:pPr>
        <w:tabs>
          <w:tab w:val="left" w:pos="5609"/>
        </w:tabs>
        <w:spacing w:line="360" w:lineRule="auto"/>
        <w:jc w:val="left"/>
        <w:rPr>
          <w:rFonts w:hint="eastAsia" w:ascii="宋体" w:hAnsi="宋体" w:cs="宋体"/>
          <w:bCs/>
          <w:color w:val="auto"/>
          <w:sz w:val="36"/>
          <w:szCs w:val="36"/>
          <w:highlight w:val="none"/>
        </w:rPr>
      </w:pPr>
    </w:p>
    <w:p w14:paraId="16107151">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龙锦路、长江路等道路人行道维修工程</w:t>
      </w:r>
    </w:p>
    <w:p w14:paraId="04E3D29A">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JSZC-320411-CZZR-C2026-0003</w:t>
      </w:r>
    </w:p>
    <w:p w14:paraId="79162F81">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常州市新北区市政绿化管理所</w:t>
      </w:r>
    </w:p>
    <w:p w14:paraId="05C9CF35">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常州中瑞工程造价咨询有限公司</w:t>
      </w:r>
    </w:p>
    <w:p w14:paraId="4CF31132">
      <w:pPr>
        <w:widowControl/>
        <w:jc w:val="left"/>
        <w:rPr>
          <w:rFonts w:hint="eastAsia" w:ascii="宋体" w:hAnsi="宋体" w:cs="宋体"/>
          <w:b/>
          <w:bCs/>
          <w:color w:val="auto"/>
          <w:sz w:val="44"/>
          <w:highlight w:val="none"/>
        </w:rPr>
      </w:pPr>
    </w:p>
    <w:p w14:paraId="21D87DB3">
      <w:pPr>
        <w:pStyle w:val="9"/>
        <w:rPr>
          <w:rFonts w:hint="eastAsia" w:cs="宋体"/>
          <w:color w:val="auto"/>
          <w:highlight w:val="none"/>
        </w:rPr>
      </w:pPr>
    </w:p>
    <w:p w14:paraId="127B9A20">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r>
    </w:p>
    <w:p w14:paraId="28F51A3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7F8BBC2E">
      <w:pPr>
        <w:rPr>
          <w:rFonts w:hint="eastAsia" w:ascii="宋体" w:hAnsi="宋体" w:cs="宋体"/>
          <w:color w:val="auto"/>
          <w:highlight w:val="none"/>
        </w:rPr>
      </w:pPr>
    </w:p>
    <w:p w14:paraId="55C93AF7">
      <w:pPr>
        <w:rPr>
          <w:rFonts w:hint="eastAsia" w:ascii="宋体" w:hAnsi="宋体" w:cs="宋体"/>
          <w:color w:val="auto"/>
          <w:highlight w:val="none"/>
        </w:rPr>
      </w:pPr>
    </w:p>
    <w:p w14:paraId="036FD8B1">
      <w:pPr>
        <w:pStyle w:val="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195CA700">
      <w:pPr>
        <w:pStyle w:val="10"/>
        <w:spacing w:line="600" w:lineRule="auto"/>
        <w:rPr>
          <w:rFonts w:hint="eastAsia"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1"/>
          <w:rFonts w:hint="eastAsia" w:cs="宋体"/>
          <w:color w:val="auto"/>
          <w:sz w:val="28"/>
          <w:szCs w:val="28"/>
          <w:highlight w:val="none"/>
        </w:rPr>
        <w:fldChar w:fldCharType="end"/>
      </w:r>
    </w:p>
    <w:p w14:paraId="1D8DD091">
      <w:pPr>
        <w:pStyle w:val="10"/>
        <w:spacing w:line="600" w:lineRule="auto"/>
        <w:rPr>
          <w:rFonts w:hint="eastAsia"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1"/>
          <w:rFonts w:hint="eastAsia" w:cs="宋体"/>
          <w:color w:val="auto"/>
          <w:sz w:val="28"/>
          <w:szCs w:val="28"/>
          <w:highlight w:val="none"/>
        </w:rPr>
        <w:fldChar w:fldCharType="end"/>
      </w:r>
    </w:p>
    <w:p w14:paraId="11F8372C">
      <w:pPr>
        <w:pStyle w:val="10"/>
        <w:spacing w:line="600" w:lineRule="auto"/>
        <w:rPr>
          <w:rFonts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9</w:t>
      </w:r>
    </w:p>
    <w:p w14:paraId="6B186CDE">
      <w:pPr>
        <w:pStyle w:val="10"/>
        <w:spacing w:line="600" w:lineRule="auto"/>
        <w:rPr>
          <w:rFonts w:hint="eastAsia"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9</w:t>
      </w:r>
    </w:p>
    <w:p w14:paraId="17067298">
      <w:pPr>
        <w:pStyle w:val="10"/>
        <w:spacing w:line="600" w:lineRule="auto"/>
        <w:rPr>
          <w:rFonts w:hint="eastAsia" w:eastAsia="宋体" w:cs="宋体"/>
          <w:b w:val="0"/>
          <w:color w:val="auto"/>
          <w:sz w:val="28"/>
          <w:szCs w:val="28"/>
          <w:highlight w:val="none"/>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1"/>
          <w:rFonts w:hint="eastAsia" w:cs="宋体"/>
          <w:color w:val="auto"/>
          <w:sz w:val="28"/>
          <w:szCs w:val="28"/>
          <w:highlight w:val="none"/>
        </w:rPr>
        <w:fldChar w:fldCharType="end"/>
      </w:r>
      <w:r>
        <w:rPr>
          <w:rStyle w:val="11"/>
          <w:rFonts w:hint="eastAsia" w:cs="宋体"/>
          <w:color w:val="auto"/>
          <w:sz w:val="28"/>
          <w:szCs w:val="28"/>
          <w:highlight w:val="none"/>
          <w:lang w:val="en-US" w:eastAsia="zh-CN"/>
        </w:rPr>
        <w:t>1</w:t>
      </w:r>
    </w:p>
    <w:p w14:paraId="192D7745">
      <w:pPr>
        <w:pStyle w:val="10"/>
        <w:spacing w:line="600" w:lineRule="auto"/>
        <w:rPr>
          <w:rFonts w:hint="default" w:eastAsia="宋体" w:cs="宋体"/>
          <w:b w:val="0"/>
          <w:color w:val="auto"/>
          <w:sz w:val="28"/>
          <w:szCs w:val="28"/>
          <w:highlight w:val="none"/>
          <w:lang w:val="en-US"/>
        </w:rPr>
      </w:pPr>
      <w:r>
        <w:rPr>
          <w:rStyle w:val="11"/>
          <w:rFonts w:hint="eastAsia" w:cs="宋体"/>
          <w:color w:val="auto"/>
          <w:sz w:val="28"/>
          <w:szCs w:val="28"/>
          <w:highlight w:val="none"/>
        </w:rPr>
        <w:fldChar w:fldCharType="begin"/>
      </w:r>
      <w:r>
        <w:rPr>
          <w:rStyle w:val="1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1"/>
          <w:rFonts w:hint="eastAsia" w:cs="宋体"/>
          <w:color w:val="auto"/>
          <w:sz w:val="28"/>
          <w:szCs w:val="28"/>
          <w:highlight w:val="none"/>
        </w:rPr>
        <w:instrText xml:space="preserve"> </w:instrText>
      </w:r>
      <w:r>
        <w:rPr>
          <w:rStyle w:val="11"/>
          <w:rFonts w:hint="eastAsia" w:cs="宋体"/>
          <w:color w:val="auto"/>
          <w:sz w:val="28"/>
          <w:szCs w:val="28"/>
          <w:highlight w:val="none"/>
        </w:rPr>
        <w:fldChar w:fldCharType="separate"/>
      </w:r>
      <w:r>
        <w:rPr>
          <w:rStyle w:val="11"/>
          <w:rFonts w:hint="eastAsia" w:cs="宋体"/>
          <w:color w:val="auto"/>
          <w:sz w:val="28"/>
          <w:szCs w:val="28"/>
          <w:highlight w:val="none"/>
        </w:rPr>
        <w:t>第六章   响应文件格式</w:t>
      </w:r>
      <w:r>
        <w:rPr>
          <w:rFonts w:hint="eastAsia" w:cs="宋体"/>
          <w:color w:val="auto"/>
          <w:sz w:val="28"/>
          <w:szCs w:val="28"/>
          <w:highlight w:val="none"/>
        </w:rPr>
        <w:tab/>
      </w:r>
      <w:r>
        <w:rPr>
          <w:rStyle w:val="11"/>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6C998075">
      <w:pPr>
        <w:pStyle w:val="10"/>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28FCB74E">
      <w:pPr>
        <w:rPr>
          <w:rFonts w:hint="eastAsia" w:cs="宋体"/>
          <w:b/>
          <w:color w:val="auto"/>
          <w:sz w:val="28"/>
          <w:szCs w:val="28"/>
          <w:highlight w:val="none"/>
        </w:rPr>
      </w:pPr>
    </w:p>
    <w:p w14:paraId="73F8E9F3">
      <w:pPr>
        <w:pStyle w:val="12"/>
        <w:rPr>
          <w:rFonts w:hint="eastAsia" w:cs="宋体"/>
          <w:b/>
          <w:color w:val="auto"/>
          <w:sz w:val="28"/>
          <w:szCs w:val="28"/>
          <w:highlight w:val="none"/>
        </w:rPr>
      </w:pPr>
    </w:p>
    <w:p w14:paraId="59A4A18D">
      <w:pPr>
        <w:rPr>
          <w:rFonts w:hint="eastAsia" w:cs="宋体"/>
          <w:b/>
          <w:color w:val="auto"/>
          <w:sz w:val="28"/>
          <w:szCs w:val="28"/>
          <w:highlight w:val="none"/>
        </w:rPr>
      </w:pPr>
    </w:p>
    <w:p w14:paraId="3CDD46B8">
      <w:pPr>
        <w:pStyle w:val="12"/>
        <w:rPr>
          <w:rFonts w:hint="eastAsia" w:cs="宋体"/>
          <w:b/>
          <w:color w:val="auto"/>
          <w:sz w:val="28"/>
          <w:szCs w:val="28"/>
          <w:highlight w:val="none"/>
        </w:rPr>
      </w:pPr>
    </w:p>
    <w:p w14:paraId="0D24FEFE">
      <w:pPr>
        <w:rPr>
          <w:rFonts w:hint="eastAsia" w:cs="宋体"/>
          <w:b/>
          <w:color w:val="auto"/>
          <w:sz w:val="28"/>
          <w:szCs w:val="28"/>
          <w:highlight w:val="none"/>
        </w:rPr>
      </w:pPr>
    </w:p>
    <w:p w14:paraId="273724BE">
      <w:pPr>
        <w:pStyle w:val="12"/>
        <w:rPr>
          <w:rFonts w:hint="eastAsia" w:cs="宋体"/>
          <w:b/>
          <w:color w:val="auto"/>
          <w:sz w:val="28"/>
          <w:szCs w:val="28"/>
          <w:highlight w:val="none"/>
        </w:rPr>
      </w:pPr>
    </w:p>
    <w:p w14:paraId="17178FDE">
      <w:pPr>
        <w:rPr>
          <w:rFonts w:hint="eastAsia" w:cs="宋体"/>
          <w:b/>
          <w:color w:val="auto"/>
          <w:sz w:val="28"/>
          <w:szCs w:val="28"/>
          <w:highlight w:val="none"/>
        </w:rPr>
      </w:pPr>
    </w:p>
    <w:p w14:paraId="675D4E1F">
      <w:pPr>
        <w:rPr>
          <w:rFonts w:hint="eastAsia"/>
          <w:highlight w:val="none"/>
        </w:rPr>
      </w:pPr>
    </w:p>
    <w:p w14:paraId="7C51FC57">
      <w:pPr>
        <w:rPr>
          <w:rFonts w:hint="eastAsia" w:cs="宋体"/>
          <w:b/>
          <w:color w:val="auto"/>
          <w:sz w:val="28"/>
          <w:szCs w:val="28"/>
          <w:highlight w:val="none"/>
        </w:rPr>
      </w:pPr>
    </w:p>
    <w:p w14:paraId="379E842D">
      <w:pPr>
        <w:pStyle w:val="12"/>
        <w:rPr>
          <w:rFonts w:hint="eastAsia" w:cs="宋体"/>
          <w:b/>
          <w:color w:val="auto"/>
          <w:sz w:val="28"/>
          <w:szCs w:val="28"/>
          <w:highlight w:val="none"/>
        </w:rPr>
      </w:pPr>
    </w:p>
    <w:p w14:paraId="0D943FD3">
      <w:pPr>
        <w:rPr>
          <w:rFonts w:hint="eastAsia"/>
          <w:highlight w:val="none"/>
        </w:rPr>
      </w:pPr>
    </w:p>
    <w:p w14:paraId="7138F4A3">
      <w:pPr>
        <w:rPr>
          <w:rFonts w:hint="eastAsia" w:cs="宋体"/>
          <w:b/>
          <w:color w:val="auto"/>
          <w:sz w:val="28"/>
          <w:szCs w:val="28"/>
          <w:highlight w:val="none"/>
        </w:rPr>
      </w:pPr>
    </w:p>
    <w:p w14:paraId="7986D285">
      <w:pPr>
        <w:rPr>
          <w:rFonts w:hint="eastAsia" w:cs="宋体"/>
          <w:b/>
          <w:color w:val="auto"/>
          <w:sz w:val="28"/>
          <w:szCs w:val="28"/>
          <w:highlight w:val="none"/>
        </w:rPr>
      </w:pPr>
    </w:p>
    <w:p w14:paraId="4B3B2846">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24BF3D19">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7085A511">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JSZC-320411-CZZR-C2026-0003</w:t>
      </w:r>
    </w:p>
    <w:p w14:paraId="67E57717">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龙锦路、长江路等道路人行道维修工程</w:t>
      </w:r>
    </w:p>
    <w:p w14:paraId="5EB31452">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46458403">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b/>
          <w:bCs/>
          <w:color w:val="auto"/>
          <w:szCs w:val="21"/>
          <w:highlight w:val="none"/>
          <w:lang w:val="en-US" w:eastAsia="zh-CN"/>
        </w:rPr>
        <w:t>人民币贰佰伍拾叁万元整（¥2530000.00）</w:t>
      </w:r>
    </w:p>
    <w:p w14:paraId="3350740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b/>
          <w:bCs/>
          <w:color w:val="auto"/>
          <w:szCs w:val="21"/>
          <w:highlight w:val="none"/>
          <w:u w:val="none"/>
          <w:lang w:val="en-US" w:eastAsia="zh-CN"/>
        </w:rPr>
        <w:t>人民币</w:t>
      </w:r>
      <w:r>
        <w:rPr>
          <w:rFonts w:hint="eastAsia" w:ascii="宋体" w:hAnsi="宋体" w:cs="宋体"/>
          <w:b/>
          <w:bCs/>
          <w:color w:val="auto"/>
          <w:szCs w:val="21"/>
          <w:highlight w:val="none"/>
          <w:lang w:val="en-US" w:eastAsia="zh-CN"/>
        </w:rPr>
        <w:t>贰佰零叁万贰仟陆佰贰拾玖元叁角（¥2032629.30）</w:t>
      </w:r>
    </w:p>
    <w:p w14:paraId="7BB5800A">
      <w:pPr>
        <w:pageBreakBefore w:val="0"/>
        <w:widowControl/>
        <w:spacing w:line="420" w:lineRule="exact"/>
        <w:ind w:firstLine="420"/>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cs="宋体"/>
          <w:b w:val="0"/>
          <w:bCs w:val="0"/>
          <w:color w:val="auto"/>
          <w:szCs w:val="21"/>
          <w:highlight w:val="none"/>
          <w:lang w:val="en-US" w:eastAsia="zh-CN"/>
        </w:rPr>
        <w:t>本</w:t>
      </w:r>
      <w:r>
        <w:rPr>
          <w:rFonts w:hint="eastAsia" w:ascii="宋体" w:hAnsi="宋体" w:cs="宋体"/>
          <w:b w:val="0"/>
          <w:bCs w:val="0"/>
          <w:color w:val="auto"/>
          <w:szCs w:val="21"/>
          <w:highlight w:val="none"/>
          <w:u w:val="none"/>
          <w:lang w:val="en-US" w:eastAsia="zh-CN"/>
        </w:rPr>
        <w:t>项目为龙锦路、长江路等道路人行道维修工程，主要为涉及红河路（武夷山路-云台山路）南侧人行道维修、龙锦路（通江路-泰山路）人行道维修、长江路（环龙路-飞龙路）两侧人行道维修、河海中学北门道板维修等工程。包括但不限于竞争性磋商文件及其基本技术要求范围内相应工程开工前的准备（包括现场踏</w:t>
      </w:r>
      <w:r>
        <w:rPr>
          <w:rFonts w:hint="eastAsia" w:ascii="宋体" w:hAnsi="宋体" w:eastAsia="宋体" w:cs="宋体"/>
          <w:b w:val="0"/>
          <w:bCs w:val="0"/>
          <w:color w:val="auto"/>
          <w:szCs w:val="21"/>
          <w:highlight w:val="none"/>
          <w:lang w:val="en-US" w:eastAsia="zh-CN"/>
        </w:rPr>
        <w:t>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2A219EA5">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120日历天。</w:t>
      </w:r>
    </w:p>
    <w:p w14:paraId="37ACEE99">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1CCC1209">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1BC9DA79">
      <w:pPr>
        <w:pStyle w:val="13"/>
        <w:pageBreakBefore w:val="0"/>
        <w:spacing w:before="0" w:line="420" w:lineRule="exact"/>
        <w:jc w:val="left"/>
        <w:rPr>
          <w:rFonts w:hint="eastAsia" w:ascii="宋体" w:hAnsi="宋体" w:eastAsia="宋体" w:cs="宋体"/>
          <w:color w:val="auto"/>
          <w:sz w:val="21"/>
          <w:szCs w:val="21"/>
          <w:highlight w:val="none"/>
        </w:rPr>
      </w:pPr>
    </w:p>
    <w:p w14:paraId="7EF6C3A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0CA31AB0">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color w:val="auto"/>
          <w:szCs w:val="21"/>
          <w:highlight w:val="none"/>
          <w:lang w:val="en-US" w:eastAsia="zh-CN"/>
        </w:rPr>
        <w:t>及以下规定</w:t>
      </w:r>
      <w:r>
        <w:rPr>
          <w:rFonts w:hint="eastAsia" w:ascii="宋体" w:hAnsi="宋体" w:cs="宋体"/>
          <w:color w:val="auto"/>
          <w:szCs w:val="21"/>
          <w:highlight w:val="none"/>
        </w:rPr>
        <w:t>：</w:t>
      </w:r>
    </w:p>
    <w:p w14:paraId="1C6151D0">
      <w:pPr>
        <w:pageBreakBefore w:val="0"/>
        <w:spacing w:line="42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1.1未被“信用中国”网站（WWW.creditchina.gov.cn）或“中国政府采购网”网站（www.ccgp.gov.cn）</w:t>
      </w:r>
      <w:r>
        <w:rPr>
          <w:rFonts w:hint="eastAsia" w:ascii="宋体" w:hAnsi="宋体" w:cs="宋体"/>
          <w:color w:val="auto"/>
          <w:szCs w:val="21"/>
          <w:highlight w:val="none"/>
          <w:lang w:eastAsia="zh-CN"/>
        </w:rPr>
        <w:t>列入失信被执行人、重大税收违法失信主体、政府采购严重违法失信行为记录名单</w:t>
      </w:r>
      <w:r>
        <w:rPr>
          <w:rFonts w:hint="eastAsia" w:ascii="宋体" w:hAnsi="宋体" w:cs="宋体"/>
          <w:color w:val="auto"/>
          <w:szCs w:val="21"/>
          <w:highlight w:val="none"/>
        </w:rPr>
        <w:t>；</w:t>
      </w:r>
    </w:p>
    <w:p w14:paraId="550EBF4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158BAA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4D44EA1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413322D">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48111316">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5B3134A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7E5920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4BD4DB">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28628D0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3D46A87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2E22CBE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6019ACDF">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11789FC4">
      <w:pPr>
        <w:pageBreakBefore w:val="0"/>
        <w:tabs>
          <w:tab w:val="left" w:pos="900"/>
          <w:tab w:val="left" w:pos="1134"/>
          <w:tab w:val="left" w:pos="1589"/>
          <w:tab w:val="left" w:pos="5521"/>
        </w:tabs>
        <w:spacing w:line="420" w:lineRule="exact"/>
        <w:ind w:firstLine="422"/>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3.3其他特定资格要求：</w:t>
      </w:r>
    </w:p>
    <w:p w14:paraId="159FA5F2">
      <w:pPr>
        <w:pageBreakBefore w:val="0"/>
        <w:tabs>
          <w:tab w:val="left" w:pos="900"/>
          <w:tab w:val="left" w:pos="1134"/>
          <w:tab w:val="left" w:pos="1589"/>
          <w:tab w:val="left" w:pos="5521"/>
        </w:tabs>
        <w:spacing w:line="420" w:lineRule="exact"/>
        <w:ind w:firstLine="422"/>
        <w:rPr>
          <w:rFonts w:hint="eastAsia" w:ascii="仿宋" w:hAnsi="仿宋" w:eastAsia="仿宋" w:cs="宋体"/>
          <w:b/>
          <w:bCs/>
          <w:sz w:val="32"/>
          <w:szCs w:val="32"/>
          <w:highlight w:val="none"/>
        </w:rPr>
      </w:pPr>
      <w:r>
        <w:rPr>
          <w:rFonts w:hint="eastAsia" w:ascii="宋体" w:hAnsi="宋体" w:cs="宋体"/>
          <w:b/>
          <w:bCs/>
          <w:color w:val="auto"/>
          <w:szCs w:val="21"/>
          <w:highlight w:val="none"/>
          <w:lang w:val="en-US" w:eastAsia="zh-CN"/>
        </w:rPr>
        <w:t>3.3.1</w:t>
      </w:r>
      <w:r>
        <w:rPr>
          <w:rFonts w:hint="eastAsia" w:ascii="宋体" w:hAnsi="宋体" w:cs="宋体"/>
          <w:b/>
          <w:bCs/>
          <w:color w:val="auto"/>
          <w:szCs w:val="21"/>
          <w:highlight w:val="none"/>
          <w:u w:val="single"/>
          <w:lang w:val="en-US" w:eastAsia="zh-CN"/>
        </w:rPr>
        <w:t>供应商具备市政公用工程施工总承包叁级及以上资质,同时具有安全生产许可证；</w:t>
      </w:r>
    </w:p>
    <w:p w14:paraId="5FC74E12">
      <w:pPr>
        <w:spacing w:line="360" w:lineRule="auto"/>
        <w:ind w:firstLine="422" w:firstLineChars="200"/>
        <w:rPr>
          <w:rFonts w:hint="eastAsia" w:ascii="宋体" w:hAnsi="宋体" w:eastAsia="宋体" w:cs="宋体"/>
          <w:color w:val="auto"/>
          <w:sz w:val="21"/>
          <w:szCs w:val="21"/>
          <w:highlight w:val="none"/>
        </w:rPr>
      </w:pPr>
      <w:r>
        <w:rPr>
          <w:rFonts w:hint="eastAsia" w:ascii="宋体" w:hAnsi="宋体" w:cs="宋体"/>
          <w:b/>
          <w:bCs/>
          <w:color w:val="auto"/>
          <w:szCs w:val="21"/>
          <w:highlight w:val="none"/>
          <w:u w:val="none"/>
          <w:lang w:val="en-US" w:eastAsia="zh-CN"/>
        </w:rPr>
        <w:t>3.3.2</w:t>
      </w:r>
      <w:r>
        <w:rPr>
          <w:rFonts w:hint="eastAsia" w:ascii="宋体" w:hAnsi="宋体" w:cs="宋体"/>
          <w:b/>
          <w:bCs/>
          <w:color w:val="auto"/>
          <w:szCs w:val="21"/>
          <w:highlight w:val="none"/>
          <w:u w:val="single"/>
          <w:lang w:val="en-US" w:eastAsia="zh-CN"/>
        </w:rPr>
        <w:t>项目经理具有有效的具有市政公用工程专业二级及以上注册建造师资格，具有有效的建设行政主管部门核发的安全生产考核合格证（B 证），具有社保机构出具的注册单位为注册建造师缴纳社会基本养老保险的近三个月缴纳凭证（自磋商之日起往前推），成交后不得更改项目负责人。</w:t>
      </w:r>
    </w:p>
    <w:p w14:paraId="58AE3540">
      <w:pPr>
        <w:pStyle w:val="13"/>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18F3665">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44DC37B8">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2.地点：政府采购一体化平台“苏采云”</w:t>
      </w:r>
    </w:p>
    <w:p w14:paraId="4AF3147E">
      <w:pPr>
        <w:pageBreakBefore w:val="0"/>
        <w:widowControl/>
        <w:spacing w:line="420" w:lineRule="exact"/>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3.方式：供应商持CA数字认证证书登录政府采购一体化平台“苏采云”（ http://jszfcg.jscz.gov.cn/jszc/login）获取电子版磋商文件。</w:t>
      </w:r>
    </w:p>
    <w:p w14:paraId="7819A38B">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4.售价：0元。</w:t>
      </w:r>
    </w:p>
    <w:p w14:paraId="3C6B38D3">
      <w:pPr>
        <w:pStyle w:val="13"/>
        <w:pageBreakBefore w:val="0"/>
        <w:widowControl/>
        <w:spacing w:before="0" w:line="420" w:lineRule="exact"/>
        <w:jc w:val="left"/>
        <w:rPr>
          <w:rFonts w:hint="eastAsia" w:ascii="宋体" w:hAnsi="宋体" w:eastAsia="宋体" w:cs="宋体"/>
          <w:color w:val="auto"/>
          <w:sz w:val="21"/>
          <w:szCs w:val="21"/>
          <w:highlight w:val="none"/>
        </w:rPr>
      </w:pPr>
    </w:p>
    <w:p w14:paraId="2049B688">
      <w:pPr>
        <w:pStyle w:val="13"/>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1488F5F5">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04</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08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3035142F">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1D71C659">
      <w:pPr>
        <w:pStyle w:val="13"/>
        <w:pageBreakBefore w:val="0"/>
        <w:spacing w:before="0" w:line="420" w:lineRule="exact"/>
        <w:jc w:val="left"/>
        <w:rPr>
          <w:rFonts w:hint="eastAsia" w:ascii="宋体" w:hAnsi="宋体" w:eastAsia="宋体" w:cs="宋体"/>
          <w:color w:val="auto"/>
          <w:sz w:val="21"/>
          <w:szCs w:val="21"/>
          <w:highlight w:val="none"/>
        </w:rPr>
      </w:pPr>
    </w:p>
    <w:p w14:paraId="7D5F2D3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6569AE15">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04</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08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lang w:val="en-US" w:eastAsia="zh-CN" w:bidi="ar"/>
        </w:rPr>
        <w:t>3</w:t>
      </w:r>
      <w:r>
        <w:rPr>
          <w:rFonts w:hint="eastAsia" w:ascii="宋体" w:hAnsi="宋体" w:cs="宋体"/>
          <w:b/>
          <w:bCs/>
          <w:color w:val="auto"/>
          <w:szCs w:val="21"/>
          <w:highlight w:val="none"/>
          <w:u w:val="single"/>
          <w:lang w:val="en-US" w:eastAsia="zh-CN"/>
        </w:rPr>
        <w:t>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509C6B95">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03F7AE5F">
      <w:pPr>
        <w:pStyle w:val="13"/>
        <w:pageBreakBefore w:val="0"/>
        <w:spacing w:before="0" w:line="420" w:lineRule="exact"/>
        <w:jc w:val="left"/>
        <w:rPr>
          <w:rFonts w:hint="eastAsia" w:ascii="宋体" w:hAnsi="宋体" w:eastAsia="宋体" w:cs="宋体"/>
          <w:color w:val="auto"/>
          <w:sz w:val="21"/>
          <w:szCs w:val="21"/>
          <w:highlight w:val="none"/>
        </w:rPr>
      </w:pPr>
    </w:p>
    <w:p w14:paraId="53FB030E">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D037BB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D0BCF9A">
      <w:pPr>
        <w:pStyle w:val="6"/>
        <w:rPr>
          <w:rFonts w:hint="eastAsia"/>
          <w:color w:val="auto"/>
          <w:highlight w:val="none"/>
        </w:rPr>
      </w:pPr>
    </w:p>
    <w:p w14:paraId="71FAB534">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65555A3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9CD7E8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2325497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FD771B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ECFB38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3C2992A2">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645604C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E20D20">
      <w:pPr>
        <w:pStyle w:val="13"/>
        <w:pageBreakBefore w:val="0"/>
        <w:spacing w:before="0" w:line="420" w:lineRule="exact"/>
        <w:jc w:val="left"/>
        <w:rPr>
          <w:rFonts w:hint="eastAsia" w:ascii="宋体" w:hAnsi="宋体" w:eastAsia="宋体" w:cs="宋体"/>
          <w:color w:val="auto"/>
          <w:sz w:val="21"/>
          <w:szCs w:val="21"/>
          <w:highlight w:val="none"/>
        </w:rPr>
      </w:pPr>
    </w:p>
    <w:p w14:paraId="38A09417">
      <w:pPr>
        <w:pStyle w:val="13"/>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1F1EC46F">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3E06C419">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常州市新北区市政绿化管理所</w:t>
      </w:r>
    </w:p>
    <w:p w14:paraId="5BBDC4B6">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zh-TW" w:eastAsia="zh-CN"/>
        </w:rPr>
        <w:t>江苏省常州市新北区泰山路225号</w:t>
      </w:r>
    </w:p>
    <w:p w14:paraId="5F777B98">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zh-TW" w:eastAsia="zh-CN" w:bidi="ar"/>
        </w:rPr>
        <w:t>朱女士</w:t>
      </w:r>
    </w:p>
    <w:p w14:paraId="34EDAA60">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en-US" w:eastAsia="zh-CN" w:bidi="ar"/>
        </w:rPr>
        <w:t>0519-89816903</w:t>
      </w:r>
    </w:p>
    <w:p w14:paraId="349AE6C3">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7D01D2A3">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常州中瑞工程造价咨询有限公司</w:t>
      </w:r>
    </w:p>
    <w:p w14:paraId="265C4702">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常州市新北区友邦商务大厦A座13楼</w:t>
      </w:r>
    </w:p>
    <w:p w14:paraId="60B34484">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lang w:eastAsia="zh-CN"/>
        </w:rPr>
        <w:t>0519-85606263</w:t>
      </w:r>
    </w:p>
    <w:p w14:paraId="49C9C9C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4FD955EB">
      <w:pPr>
        <w:pStyle w:val="15"/>
        <w:pageBreakBefore w:val="0"/>
        <w:spacing w:line="420" w:lineRule="exact"/>
        <w:ind w:firstLine="420"/>
        <w:rPr>
          <w:rFonts w:hint="eastAsia" w:ascii="宋体" w:hAnsi="宋体" w:eastAsia="宋体" w:cs="宋体"/>
          <w:color w:val="auto"/>
          <w:szCs w:val="21"/>
          <w:highlight w:val="none"/>
          <w:lang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孙</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0519-85606263</w:t>
      </w:r>
    </w:p>
    <w:p w14:paraId="4BC8754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2D5744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7F4683DA">
      <w:pPr>
        <w:pStyle w:val="13"/>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72FA544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12900E03">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7"/>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6843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5C7C1A4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415771A7">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0C3C8605">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51CC4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A01B112">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4D27E2E">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1904E4B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0BE4DAF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□服务</w:t>
            </w:r>
          </w:p>
          <w:p w14:paraId="4E20BAB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0EAC8C8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b/>
                <w:color w:val="auto"/>
                <w:szCs w:val="21"/>
                <w:highlight w:val="none"/>
              </w:rPr>
              <w:t>■</w:t>
            </w:r>
            <w:r>
              <w:rPr>
                <w:rFonts w:hint="eastAsia" w:ascii="宋体" w:hAnsi="宋体" w:cs="宋体"/>
                <w:color w:val="auto"/>
                <w:szCs w:val="21"/>
                <w:highlight w:val="none"/>
              </w:rPr>
              <w:t>工程</w:t>
            </w:r>
          </w:p>
        </w:tc>
      </w:tr>
      <w:tr w14:paraId="2D59B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63B8D54">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AE5F3C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47D8CD1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0206DB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511A2913">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2C9B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46B72F49">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3B959C7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229E7B0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1956E193">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4CCC3C6">
            <w:pPr>
              <w:pStyle w:val="15"/>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15FA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47E86C8D">
            <w:pPr>
              <w:pStyle w:val="15"/>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3DD06B2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71A9D8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66DA396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02075A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4823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E3BC006">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30F758F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17FA958D">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lang w:eastAsia="zh-CN"/>
              </w:rPr>
              <w:t>建筑业。</w:t>
            </w:r>
          </w:p>
        </w:tc>
      </w:tr>
      <w:tr w14:paraId="33DF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0" w:hRule="atLeast"/>
          <w:jc w:val="center"/>
        </w:trPr>
        <w:tc>
          <w:tcPr>
            <w:tcW w:w="988" w:type="dxa"/>
            <w:shd w:val="clear" w:color="auto" w:fill="auto"/>
            <w:noWrap w:val="0"/>
            <w:vAlign w:val="center"/>
          </w:tcPr>
          <w:p w14:paraId="64CC803C">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5A9CB49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3073834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11E3549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64D8214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(暂列金额(含规费及税金)、暂估价(含规费及税金)等不可竞争的费用除外)</w:t>
            </w:r>
            <w:r>
              <w:rPr>
                <w:rFonts w:hint="eastAsia" w:ascii="宋体" w:hAnsi="宋体" w:cs="宋体"/>
                <w:color w:val="auto"/>
                <w:szCs w:val="21"/>
                <w:highlight w:val="none"/>
              </w:rPr>
              <w:t>。</w:t>
            </w:r>
          </w:p>
        </w:tc>
      </w:tr>
      <w:tr w14:paraId="2E38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A123D61">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73265F8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3DD4F8F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5EA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74BE9C1">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04EFE9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508BA5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726E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C29F230">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6043F46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09B74C7B">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2C653F5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1D95E59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5209337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04A47B1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7FF41CA2">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6704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FAEBD95">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134DBCB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1BB28EB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40C94A3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03</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30</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w:t>
            </w:r>
            <w:r>
              <w:rPr>
                <w:rFonts w:hint="eastAsia" w:ascii="宋体" w:hAnsi="宋体" w:cs="宋体"/>
                <w:color w:val="auto"/>
                <w:szCs w:val="21"/>
                <w:highlight w:val="none"/>
                <w:u w:val="single"/>
                <w:lang w:bidi="ar"/>
              </w:rPr>
              <w:t>30前</w:t>
            </w:r>
            <w:r>
              <w:rPr>
                <w:rFonts w:hint="eastAsia" w:ascii="宋体" w:hAnsi="宋体" w:cs="宋体"/>
                <w:color w:val="auto"/>
                <w:szCs w:val="21"/>
                <w:highlight w:val="none"/>
              </w:rPr>
              <w:t>。</w:t>
            </w:r>
          </w:p>
        </w:tc>
      </w:tr>
      <w:tr w14:paraId="4C87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5F0C7D0">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0CD637C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3DD08E9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543FD4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常州中瑞工程造价咨询有限公司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常州市新北区市政绿化管理所</w:t>
            </w:r>
            <w:r>
              <w:rPr>
                <w:rFonts w:hint="eastAsia" w:ascii="宋体" w:hAnsi="宋体" w:cs="宋体"/>
                <w:color w:val="auto"/>
                <w:szCs w:val="21"/>
                <w:highlight w:val="none"/>
              </w:rPr>
              <w:t>；</w:t>
            </w:r>
          </w:p>
          <w:p w14:paraId="1EB794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0519-85606263</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0519-89816903</w:t>
            </w:r>
            <w:r>
              <w:rPr>
                <w:rFonts w:hint="eastAsia" w:ascii="宋体" w:hAnsi="宋体" w:cs="宋体"/>
                <w:color w:val="auto"/>
                <w:szCs w:val="21"/>
                <w:highlight w:val="none"/>
              </w:rPr>
              <w:t>；</w:t>
            </w:r>
          </w:p>
          <w:p w14:paraId="6F997B6F">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lang w:eastAsia="zh-CN"/>
              </w:rPr>
              <w:t>常州市新北区友邦商务大厦A座13楼</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江苏省常州市新北区泰山路225号 </w:t>
            </w:r>
          </w:p>
        </w:tc>
      </w:tr>
      <w:tr w14:paraId="6692E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07BF53F">
            <w:pPr>
              <w:pStyle w:val="15"/>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0C28C1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38AE97F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2AD0F7A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□采购人</w:t>
            </w:r>
          </w:p>
          <w:p w14:paraId="7A97539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成交供应商</w:t>
            </w:r>
          </w:p>
          <w:p w14:paraId="71DC3940">
            <w:pPr>
              <w:keepNext w:val="0"/>
              <w:keepLines w:val="0"/>
              <w:pageBreakBefore w:val="0"/>
              <w:widowControl w:val="0"/>
              <w:spacing w:before="124" w:after="124"/>
              <w:jc w:val="left"/>
              <w:rPr>
                <w:rFonts w:hint="default" w:ascii="宋体" w:hAnsi="宋体" w:cs="宋体"/>
                <w:color w:val="auto"/>
                <w:szCs w:val="21"/>
                <w:highlight w:val="none"/>
                <w:u w:val="single"/>
                <w:lang w:val="en-US"/>
              </w:rPr>
            </w:pPr>
            <w:r>
              <w:rPr>
                <w:rFonts w:hint="eastAsia" w:ascii="宋体" w:hAnsi="宋体" w:cs="宋体"/>
                <w:color w:val="auto"/>
                <w:szCs w:val="21"/>
                <w:highlight w:val="none"/>
              </w:rPr>
              <w:t>收费标准：</w:t>
            </w:r>
            <w:r>
              <w:rPr>
                <w:rFonts w:hint="eastAsia" w:ascii="宋体" w:hAnsi="宋体" w:cs="宋体"/>
                <w:color w:val="auto"/>
                <w:szCs w:val="21"/>
                <w:highlight w:val="none"/>
                <w:u w:val="single"/>
                <w:lang w:val="en-US" w:eastAsia="zh-CN"/>
              </w:rPr>
              <w:t>1、代理服务费：</w:t>
            </w:r>
            <w:bookmarkStart w:id="1" w:name="OLE_LINK1"/>
            <w:r>
              <w:rPr>
                <w:rFonts w:hint="eastAsia" w:ascii="宋体" w:hAnsi="宋体" w:cs="宋体"/>
                <w:color w:val="auto"/>
                <w:szCs w:val="21"/>
                <w:highlight w:val="none"/>
                <w:u w:val="single"/>
                <w:lang w:val="en-US" w:eastAsia="zh-CN"/>
              </w:rPr>
              <w:t>根据项目中标（成交）金额为基数，收费比例按差额定率累进法计算:100万元（含，下同）以下费率1.0%，100-500万元费率0.7%计算后下浮40%收取，如按上述方法计算的金额低于人民币3000元，则服务费按人民币3000元计取</w:t>
            </w:r>
            <w:bookmarkEnd w:id="1"/>
            <w:r>
              <w:rPr>
                <w:rFonts w:hint="eastAsia" w:ascii="宋体" w:hAnsi="宋体" w:cs="宋体"/>
                <w:color w:val="auto"/>
                <w:szCs w:val="21"/>
                <w:highlight w:val="none"/>
                <w:u w:val="single"/>
                <w:lang w:val="en-US" w:eastAsia="zh-CN"/>
              </w:rPr>
              <w:t>。</w:t>
            </w:r>
          </w:p>
          <w:p w14:paraId="44ABF5A5">
            <w:pPr>
              <w:keepNext w:val="0"/>
              <w:keepLines w:val="0"/>
              <w:pageBreakBefore w:val="0"/>
              <w:widowControl w:val="0"/>
              <w:spacing w:before="124" w:after="124"/>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收款单位：</w:t>
            </w:r>
            <w:r>
              <w:rPr>
                <w:rFonts w:hint="eastAsia" w:ascii="宋体" w:hAnsi="宋体" w:cs="宋体"/>
                <w:color w:val="auto"/>
                <w:szCs w:val="21"/>
                <w:highlight w:val="none"/>
                <w:u w:val="single"/>
                <w:lang w:eastAsia="zh-CN" w:bidi="ar"/>
              </w:rPr>
              <w:t>常州中瑞工程造价咨询有限公司</w:t>
            </w:r>
          </w:p>
          <w:p w14:paraId="534834B0">
            <w:pPr>
              <w:keepNext w:val="0"/>
              <w:keepLines w:val="0"/>
              <w:pageBreakBefore w:val="0"/>
              <w:widowControl w:val="0"/>
              <w:spacing w:before="124" w:after="124"/>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收款银行：</w:t>
            </w:r>
            <w:r>
              <w:rPr>
                <w:rFonts w:hint="eastAsia" w:ascii="宋体" w:hAnsi="宋体" w:eastAsia="宋体" w:cs="宋体"/>
                <w:color w:val="auto"/>
                <w:szCs w:val="21"/>
                <w:highlight w:val="none"/>
                <w:u w:val="single"/>
                <w:lang w:eastAsia="zh-CN" w:bidi="ar"/>
              </w:rPr>
              <w:t xml:space="preserve">江南农商行高新区科技支行 </w:t>
            </w:r>
            <w:r>
              <w:rPr>
                <w:rFonts w:hint="eastAsia" w:ascii="宋体" w:hAnsi="宋体" w:eastAsia="宋体" w:cs="宋体"/>
                <w:color w:val="auto"/>
                <w:szCs w:val="21"/>
                <w:highlight w:val="none"/>
                <w:u w:val="single"/>
                <w:lang w:val="en-US" w:eastAsia="zh-CN" w:bidi="ar"/>
              </w:rPr>
              <w:t xml:space="preserve">   </w:t>
            </w:r>
          </w:p>
          <w:p w14:paraId="2A1BDDA4">
            <w:pPr>
              <w:keepNext w:val="0"/>
              <w:keepLines w:val="0"/>
              <w:pageBreakBefore w:val="0"/>
              <w:widowControl w:val="0"/>
              <w:spacing w:before="124" w:after="12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rPr>
              <w:t>8273 2041 1070 1201 0000 5005 8</w:t>
            </w:r>
          </w:p>
          <w:p w14:paraId="6D007FD9">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缴纳时间：</w:t>
            </w:r>
            <w:r>
              <w:rPr>
                <w:rFonts w:hint="eastAsia" w:ascii="宋体" w:hAnsi="宋体" w:cs="宋体"/>
                <w:color w:val="auto"/>
                <w:szCs w:val="21"/>
                <w:highlight w:val="none"/>
                <w:u w:val="single"/>
              </w:rPr>
              <w:t>领取成交通知书前</w:t>
            </w:r>
            <w:r>
              <w:rPr>
                <w:rFonts w:hint="eastAsia" w:ascii="宋体" w:hAnsi="宋体" w:cs="宋体"/>
                <w:color w:val="auto"/>
                <w:szCs w:val="21"/>
                <w:highlight w:val="none"/>
                <w:u w:val="single"/>
                <w:lang w:val="en-US" w:eastAsia="zh-CN"/>
              </w:rPr>
              <w:t xml:space="preserve">    </w:t>
            </w:r>
          </w:p>
        </w:tc>
      </w:tr>
      <w:tr w14:paraId="77835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8FB0534">
            <w:pPr>
              <w:pStyle w:val="15"/>
              <w:keepNext w:val="0"/>
              <w:keepLines w:val="0"/>
              <w:pageBreakBefore w:val="0"/>
              <w:widowControl w:val="0"/>
              <w:spacing w:before="124" w:after="124"/>
              <w:jc w:val="center"/>
              <w:rPr>
                <w:rFonts w:hAnsi="宋体" w:cs="宋体"/>
                <w:color w:val="auto"/>
                <w:szCs w:val="21"/>
                <w:highlight w:val="none"/>
                <w:lang w:val="en-US" w:eastAsia="zh-CN"/>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09AEFB09">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03A0B5E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BE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780AE2">
            <w:pPr>
              <w:pStyle w:val="15"/>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066A9559">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30F1CA8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33AA1E26">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现场送达至</w:t>
            </w:r>
            <w:r>
              <w:rPr>
                <w:rFonts w:hint="eastAsia" w:ascii="宋体" w:hAnsi="宋体" w:cs="宋体"/>
                <w:color w:val="auto"/>
                <w:szCs w:val="21"/>
                <w:highlight w:val="none"/>
                <w:lang w:eastAsia="zh-CN"/>
              </w:rPr>
              <w:t>常州中瑞工程造价咨询有限公司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366D0201">
      <w:pPr>
        <w:tabs>
          <w:tab w:val="left" w:pos="5580"/>
        </w:tabs>
        <w:spacing w:line="360" w:lineRule="auto"/>
        <w:jc w:val="both"/>
        <w:rPr>
          <w:rFonts w:hint="eastAsia" w:ascii="宋体" w:hAnsi="宋体" w:cs="宋体"/>
          <w:color w:val="auto"/>
          <w:sz w:val="24"/>
          <w:highlight w:val="none"/>
        </w:rPr>
      </w:pPr>
    </w:p>
    <w:p w14:paraId="7F88B4F5">
      <w:pPr>
        <w:pStyle w:val="9"/>
        <w:rPr>
          <w:rFonts w:hint="eastAsia" w:cs="宋体"/>
          <w:color w:val="auto"/>
          <w:sz w:val="24"/>
          <w:highlight w:val="none"/>
        </w:rPr>
      </w:pPr>
    </w:p>
    <w:p w14:paraId="0E1B168F">
      <w:pPr>
        <w:rPr>
          <w:rFonts w:hint="eastAsia" w:ascii="宋体" w:hAnsi="宋体" w:cs="宋体"/>
          <w:color w:val="auto"/>
          <w:sz w:val="24"/>
          <w:highlight w:val="none"/>
        </w:rPr>
      </w:pPr>
    </w:p>
    <w:p w14:paraId="7D1DE005">
      <w:pPr>
        <w:rPr>
          <w:rFonts w:hint="eastAsia" w:cs="宋体"/>
          <w:color w:val="auto"/>
          <w:highlight w:val="none"/>
        </w:rPr>
      </w:pPr>
    </w:p>
    <w:p w14:paraId="2D1A5EEA">
      <w:pPr>
        <w:pStyle w:val="9"/>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02C06A65">
      <w:pPr>
        <w:pStyle w:val="9"/>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7438D8EA">
      <w:pPr>
        <w:pStyle w:val="9"/>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5E5F4821">
      <w:pPr>
        <w:pStyle w:val="9"/>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0A540489">
      <w:pPr>
        <w:pStyle w:val="9"/>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6C146BA6">
      <w:pPr>
        <w:pStyle w:val="9"/>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225C3EC8">
      <w:pPr>
        <w:pStyle w:val="9"/>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64E24E42">
      <w:pPr>
        <w:pStyle w:val="9"/>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5FCA5CA7">
      <w:pPr>
        <w:pStyle w:val="9"/>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78859B2B">
      <w:pPr>
        <w:pStyle w:val="9"/>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4BC71D68">
      <w:pPr>
        <w:pStyle w:val="9"/>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070F4C67">
      <w:pPr>
        <w:pStyle w:val="9"/>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5189B0D6">
      <w:pPr>
        <w:pStyle w:val="9"/>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8A681D">
      <w:pPr>
        <w:pStyle w:val="9"/>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5BEE0FD7">
      <w:pPr>
        <w:pStyle w:val="9"/>
        <w:spacing w:before="0"/>
        <w:ind w:left="0" w:firstLine="420"/>
        <w:rPr>
          <w:rFonts w:hint="eastAsia" w:cs="宋体"/>
          <w:color w:val="auto"/>
          <w:szCs w:val="21"/>
          <w:highlight w:val="none"/>
        </w:rPr>
      </w:pPr>
      <w:r>
        <w:rPr>
          <w:rFonts w:hint="eastAsia" w:cs="宋体"/>
          <w:color w:val="auto"/>
          <w:szCs w:val="21"/>
          <w:highlight w:val="none"/>
        </w:rPr>
        <w:t>4.1进口产品</w:t>
      </w:r>
    </w:p>
    <w:p w14:paraId="095D4A49">
      <w:pPr>
        <w:pStyle w:val="9"/>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871803">
      <w:pPr>
        <w:pStyle w:val="9"/>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33194143">
      <w:pPr>
        <w:pStyle w:val="9"/>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B5FF34A">
      <w:pPr>
        <w:pStyle w:val="9"/>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6AFFF6E">
      <w:pPr>
        <w:pStyle w:val="9"/>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040B0547">
      <w:pPr>
        <w:pStyle w:val="9"/>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63389523">
      <w:pPr>
        <w:pStyle w:val="9"/>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C476024">
      <w:pPr>
        <w:pStyle w:val="9"/>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498D8D11">
      <w:pPr>
        <w:pStyle w:val="9"/>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435E7463">
      <w:pPr>
        <w:pStyle w:val="9"/>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3B32CF44">
      <w:pPr>
        <w:pStyle w:val="9"/>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9B9C14">
      <w:pPr>
        <w:pStyle w:val="9"/>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33FBE7D6">
      <w:pPr>
        <w:pStyle w:val="9"/>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198F371C">
      <w:pPr>
        <w:pStyle w:val="9"/>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2E2DBE34">
      <w:pPr>
        <w:pStyle w:val="9"/>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7E102590">
      <w:pPr>
        <w:pStyle w:val="9"/>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5F3C8456">
      <w:pPr>
        <w:pStyle w:val="9"/>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0844B40A">
      <w:pPr>
        <w:pStyle w:val="9"/>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6E7E56">
      <w:pPr>
        <w:pStyle w:val="9"/>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B6F2A54">
      <w:pPr>
        <w:pStyle w:val="9"/>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3650DDD0">
      <w:pPr>
        <w:pStyle w:val="9"/>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458C6DDC">
      <w:pPr>
        <w:pStyle w:val="9"/>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631048F8">
      <w:pPr>
        <w:pStyle w:val="9"/>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BA787">
      <w:pPr>
        <w:pStyle w:val="9"/>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25203C8">
      <w:pPr>
        <w:pStyle w:val="9"/>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204FC202">
      <w:pPr>
        <w:pStyle w:val="9"/>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0B616256">
      <w:pPr>
        <w:pStyle w:val="9"/>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35D6DB">
      <w:pPr>
        <w:pStyle w:val="9"/>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182EFFE1">
      <w:pPr>
        <w:pStyle w:val="9"/>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1BFBECEF">
      <w:pPr>
        <w:pStyle w:val="9"/>
        <w:spacing w:before="0"/>
        <w:ind w:left="0" w:firstLine="420"/>
        <w:rPr>
          <w:rFonts w:hint="eastAsia" w:cs="宋体"/>
          <w:color w:val="auto"/>
          <w:szCs w:val="21"/>
          <w:highlight w:val="none"/>
        </w:rPr>
      </w:pPr>
      <w:r>
        <w:rPr>
          <w:rFonts w:hint="eastAsia" w:cs="宋体"/>
          <w:color w:val="auto"/>
          <w:szCs w:val="21"/>
          <w:highlight w:val="none"/>
        </w:rPr>
        <w:t>4.5正版软件</w:t>
      </w:r>
    </w:p>
    <w:p w14:paraId="74BADD3A">
      <w:pPr>
        <w:pStyle w:val="9"/>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440C81B">
      <w:pPr>
        <w:pStyle w:val="9"/>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B7BD3D7">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555BE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2D45EEA">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13C0D62B">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33C89808">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E8BDD2">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18FC9016">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A0F18FE">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4B7932C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40DD7D5C">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5B391F1">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DDAD612">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A63C1B4">
      <w:pPr>
        <w:pStyle w:val="9"/>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3F3BF09E">
      <w:pPr>
        <w:pStyle w:val="9"/>
        <w:spacing w:before="0"/>
        <w:ind w:left="0" w:firstLine="420"/>
        <w:rPr>
          <w:rFonts w:hint="eastAsia" w:cs="宋体"/>
          <w:color w:val="auto"/>
          <w:szCs w:val="21"/>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1E2F4C4D">
      <w:pPr>
        <w:pStyle w:val="9"/>
        <w:spacing w:before="0"/>
        <w:ind w:left="0" w:firstLine="0"/>
        <w:jc w:val="center"/>
        <w:rPr>
          <w:rFonts w:hint="eastAsia" w:cs="宋体"/>
          <w:b/>
          <w:bCs/>
          <w:color w:val="auto"/>
          <w:sz w:val="28"/>
          <w:szCs w:val="28"/>
          <w:highlight w:val="none"/>
        </w:rPr>
      </w:pPr>
    </w:p>
    <w:p w14:paraId="5DA42230">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28638BCA">
      <w:pPr>
        <w:pStyle w:val="9"/>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41CDF74">
      <w:pPr>
        <w:pStyle w:val="9"/>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1586467C">
      <w:pPr>
        <w:pStyle w:val="9"/>
        <w:spacing w:before="0"/>
        <w:ind w:left="0" w:firstLine="420"/>
        <w:rPr>
          <w:rFonts w:hint="eastAsia" w:cs="宋体"/>
          <w:color w:val="auto"/>
          <w:szCs w:val="21"/>
          <w:highlight w:val="none"/>
        </w:rPr>
      </w:pPr>
      <w:r>
        <w:rPr>
          <w:rFonts w:hint="eastAsia" w:cs="宋体"/>
          <w:color w:val="auto"/>
          <w:szCs w:val="21"/>
          <w:highlight w:val="none"/>
        </w:rPr>
        <w:t>第一章采购邀请</w:t>
      </w:r>
    </w:p>
    <w:p w14:paraId="518C359C">
      <w:pPr>
        <w:pStyle w:val="9"/>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11F1AF72">
      <w:pPr>
        <w:pStyle w:val="9"/>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6062FA1D">
      <w:pPr>
        <w:pStyle w:val="9"/>
        <w:spacing w:before="0"/>
        <w:ind w:left="0" w:firstLine="420"/>
        <w:rPr>
          <w:rFonts w:hint="eastAsia" w:cs="宋体"/>
          <w:color w:val="auto"/>
          <w:szCs w:val="21"/>
          <w:highlight w:val="none"/>
        </w:rPr>
      </w:pPr>
      <w:r>
        <w:rPr>
          <w:rFonts w:hint="eastAsia" w:cs="宋体"/>
          <w:color w:val="auto"/>
          <w:szCs w:val="21"/>
          <w:highlight w:val="none"/>
        </w:rPr>
        <w:t>第四章采购需求</w:t>
      </w:r>
    </w:p>
    <w:p w14:paraId="3539DC45">
      <w:pPr>
        <w:pStyle w:val="9"/>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6BC278EB">
      <w:pPr>
        <w:pStyle w:val="9"/>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6ACF46A9">
      <w:pPr>
        <w:pStyle w:val="9"/>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2F4C5C24">
      <w:pPr>
        <w:pStyle w:val="9"/>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447564CE">
      <w:pPr>
        <w:pStyle w:val="9"/>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4C13840D">
      <w:pPr>
        <w:pStyle w:val="9"/>
        <w:spacing w:before="0"/>
        <w:ind w:left="0" w:firstLine="420"/>
        <w:rPr>
          <w:rFonts w:hint="eastAsia" w:cs="宋体"/>
          <w:color w:val="auto"/>
          <w:szCs w:val="21"/>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ED68772">
      <w:pPr>
        <w:pStyle w:val="9"/>
        <w:spacing w:before="0"/>
        <w:ind w:left="0" w:firstLine="0"/>
        <w:jc w:val="center"/>
        <w:rPr>
          <w:rFonts w:hint="eastAsia" w:cs="宋体"/>
          <w:b/>
          <w:bCs/>
          <w:color w:val="auto"/>
          <w:sz w:val="28"/>
          <w:szCs w:val="28"/>
          <w:highlight w:val="none"/>
        </w:rPr>
      </w:pPr>
    </w:p>
    <w:p w14:paraId="39E8F983">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1B01C1E4">
      <w:pPr>
        <w:pStyle w:val="9"/>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577E1D1D">
      <w:pPr>
        <w:pStyle w:val="9"/>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19B0A8D4">
      <w:pPr>
        <w:pStyle w:val="9"/>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7B8D1229">
      <w:pPr>
        <w:pStyle w:val="9"/>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60EA674">
      <w:pPr>
        <w:pStyle w:val="9"/>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03EB42C4">
      <w:pPr>
        <w:pStyle w:val="9"/>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77347564">
      <w:pPr>
        <w:pStyle w:val="9"/>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4067660E">
      <w:pPr>
        <w:pStyle w:val="9"/>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07C15DE1">
      <w:pPr>
        <w:pStyle w:val="9"/>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9DFEA0">
      <w:pPr>
        <w:pStyle w:val="9"/>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642A8984">
      <w:pPr>
        <w:pStyle w:val="9"/>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B3DAC9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10.1本项目采用</w:t>
      </w:r>
      <w:r>
        <w:rPr>
          <w:rFonts w:hint="eastAsia" w:ascii="宋体" w:hAnsi="宋体" w:cs="宋体"/>
          <w:b/>
          <w:bCs/>
          <w:color w:val="auto"/>
          <w:szCs w:val="21"/>
          <w:highlight w:val="none"/>
          <w:u w:val="single"/>
        </w:rPr>
        <w:t>工程量清单报价</w:t>
      </w:r>
      <w:r>
        <w:rPr>
          <w:rFonts w:hint="eastAsia" w:ascii="宋体" w:hAnsi="宋体" w:cs="宋体"/>
          <w:b/>
          <w:bCs/>
          <w:color w:val="auto"/>
          <w:szCs w:val="21"/>
          <w:highlight w:val="none"/>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05481986">
      <w:pPr>
        <w:spacing w:line="360" w:lineRule="auto"/>
        <w:ind w:firstLine="420"/>
        <w:rPr>
          <w:rFonts w:hint="eastAsia" w:eastAsia="宋体" w:cs="宋体"/>
          <w:b/>
          <w:bCs/>
          <w:color w:val="auto"/>
          <w:szCs w:val="21"/>
          <w:highlight w:val="none"/>
        </w:rPr>
      </w:pPr>
      <w:r>
        <w:rPr>
          <w:rFonts w:hint="eastAsia" w:cs="宋体"/>
          <w:b/>
          <w:bCs/>
          <w:color w:val="auto"/>
          <w:szCs w:val="21"/>
          <w:highlight w:val="none"/>
          <w:lang w:eastAsia="zh-CN"/>
        </w:rPr>
        <w:t>供应商提交的最后报价不得高于供应商的首次报价，否则其响应无效</w:t>
      </w:r>
      <w:r>
        <w:rPr>
          <w:rFonts w:hint="eastAsia" w:eastAsia="宋体" w:cs="宋体"/>
          <w:b/>
          <w:bCs/>
          <w:color w:val="auto"/>
          <w:szCs w:val="21"/>
          <w:highlight w:val="none"/>
        </w:rPr>
        <w:t>。</w:t>
      </w:r>
    </w:p>
    <w:p w14:paraId="0FAD71FF">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供应商的磋商总价不得高于最高限价，否则作为无效响应处理。</w:t>
      </w:r>
    </w:p>
    <w:p w14:paraId="5B6E8F7A">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结算综合单价=（中标金额-不可竞争费）/（首次总报价-不可竞争费）*首次综合单价。</w:t>
      </w:r>
    </w:p>
    <w:p w14:paraId="3C170D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磋商报价的编制要求：</w:t>
      </w:r>
    </w:p>
    <w:p w14:paraId="086B94C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p>
    <w:p w14:paraId="75427CC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16936D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.3其他项目清单中的暂列金额，虽在开标时计入供应商的报价中，但不应视为供应商所有。  </w:t>
      </w:r>
    </w:p>
    <w:p w14:paraId="2A2F2A9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提</w:t>
      </w:r>
      <w:r>
        <w:rPr>
          <w:rFonts w:hint="eastAsia" w:ascii="宋体" w:hAnsi="宋体" w:cs="宋体"/>
          <w:color w:val="auto"/>
          <w:szCs w:val="21"/>
          <w:highlight w:val="none"/>
        </w:rPr>
        <w:t>供的一致。</w:t>
      </w:r>
    </w:p>
    <w:p w14:paraId="348F2B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5A0DB0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424E3A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520CFF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074D67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采购人不得向供应商索要或者接受其给予的赠品、回扣或者与采购无关的其他商品、服务。</w:t>
      </w:r>
    </w:p>
    <w:p w14:paraId="7DBE593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供应商不能提供任何有选择性或可调整的最后报价（竞争性磋商文件另有规定的除外），否则其</w:t>
      </w:r>
      <w:r>
        <w:rPr>
          <w:rFonts w:hint="eastAsia" w:ascii="宋体" w:hAnsi="宋体" w:cs="宋体"/>
          <w:b/>
          <w:bCs/>
          <w:color w:val="auto"/>
          <w:szCs w:val="21"/>
          <w:highlight w:val="none"/>
        </w:rPr>
        <w:t>响应无效</w:t>
      </w:r>
      <w:r>
        <w:rPr>
          <w:rFonts w:hint="eastAsia" w:ascii="宋体" w:hAnsi="宋体" w:cs="宋体"/>
          <w:color w:val="auto"/>
          <w:szCs w:val="21"/>
          <w:highlight w:val="none"/>
        </w:rPr>
        <w:t>。</w:t>
      </w:r>
    </w:p>
    <w:p w14:paraId="2B644BCB">
      <w:pPr>
        <w:pStyle w:val="9"/>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61628913">
      <w:pPr>
        <w:pStyle w:val="9"/>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14228031">
      <w:pPr>
        <w:pStyle w:val="9"/>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6AFC7A32">
      <w:pPr>
        <w:pStyle w:val="9"/>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0C6551CC">
      <w:pPr>
        <w:pStyle w:val="9"/>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757208C4">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8B0DA05">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20AC9A7C">
      <w:pPr>
        <w:pStyle w:val="9"/>
        <w:spacing w:before="0"/>
        <w:ind w:left="0" w:firstLine="0"/>
        <w:jc w:val="center"/>
        <w:rPr>
          <w:rFonts w:hint="eastAsia" w:cs="宋体"/>
          <w:b/>
          <w:bCs/>
          <w:color w:val="auto"/>
          <w:sz w:val="28"/>
          <w:szCs w:val="28"/>
          <w:highlight w:val="none"/>
        </w:rPr>
      </w:pPr>
    </w:p>
    <w:p w14:paraId="3F1BD078">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51894639">
      <w:pPr>
        <w:pStyle w:val="9"/>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8D82491">
      <w:pPr>
        <w:pStyle w:val="9"/>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42BBBFF2">
      <w:pPr>
        <w:pStyle w:val="9"/>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2D79EA41">
      <w:pPr>
        <w:pStyle w:val="9"/>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735804B0">
      <w:pPr>
        <w:pStyle w:val="9"/>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371E9D3C">
      <w:pPr>
        <w:pStyle w:val="9"/>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7C2A988D">
      <w:pPr>
        <w:pStyle w:val="9"/>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2C8567B">
      <w:pPr>
        <w:pStyle w:val="9"/>
        <w:spacing w:before="0"/>
        <w:ind w:left="0" w:firstLine="420"/>
        <w:rPr>
          <w:rFonts w:hint="eastAsia" w:cs="宋体"/>
          <w:color w:val="auto"/>
          <w:szCs w:val="21"/>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2C362EE5">
      <w:pPr>
        <w:pStyle w:val="9"/>
        <w:spacing w:before="0"/>
        <w:ind w:left="0" w:firstLine="0"/>
        <w:jc w:val="center"/>
        <w:rPr>
          <w:rFonts w:hint="eastAsia" w:cs="宋体"/>
          <w:b/>
          <w:bCs/>
          <w:color w:val="auto"/>
          <w:sz w:val="28"/>
          <w:szCs w:val="28"/>
          <w:highlight w:val="none"/>
        </w:rPr>
      </w:pPr>
    </w:p>
    <w:p w14:paraId="313BB0B9">
      <w:pPr>
        <w:pStyle w:val="9"/>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600A6CD3">
      <w:pPr>
        <w:pStyle w:val="9"/>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1E7745F5">
      <w:pPr>
        <w:pStyle w:val="9"/>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66CE9491">
      <w:pPr>
        <w:pStyle w:val="9"/>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EC73E49">
      <w:pPr>
        <w:pStyle w:val="9"/>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066F6A09">
      <w:pPr>
        <w:pStyle w:val="9"/>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543B0C0F">
      <w:pPr>
        <w:pStyle w:val="9"/>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10F9EBE">
      <w:pPr>
        <w:pStyle w:val="9"/>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17DF85">
      <w:pPr>
        <w:pStyle w:val="9"/>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72FB7603">
      <w:pPr>
        <w:pStyle w:val="9"/>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8DA1FF3">
      <w:pPr>
        <w:pStyle w:val="9"/>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65D2C418">
      <w:pPr>
        <w:pStyle w:val="9"/>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2333DEE4">
      <w:pPr>
        <w:pStyle w:val="9"/>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177E6B40">
      <w:pPr>
        <w:pStyle w:val="9"/>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4F3AAC39">
      <w:pPr>
        <w:pStyle w:val="9"/>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1E81ECD">
      <w:pPr>
        <w:pStyle w:val="9"/>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5FF81BA">
      <w:pPr>
        <w:pStyle w:val="9"/>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7B929A1">
      <w:pPr>
        <w:pStyle w:val="9"/>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02689468">
      <w:pPr>
        <w:pStyle w:val="9"/>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232B1EA2">
      <w:pPr>
        <w:pStyle w:val="9"/>
        <w:spacing w:before="0"/>
        <w:ind w:left="0" w:firstLine="420"/>
        <w:rPr>
          <w:rFonts w:hint="eastAsia" w:cs="宋体"/>
          <w:color w:val="auto"/>
          <w:sz w:val="24"/>
          <w:highlight w:val="none"/>
        </w:rPr>
      </w:pPr>
      <w:r>
        <w:rPr>
          <w:rFonts w:hint="eastAsia" w:cs="宋体"/>
          <w:color w:val="auto"/>
          <w:szCs w:val="21"/>
          <w:highlight w:val="none"/>
        </w:rPr>
        <w:t>19.1见第三章《评审程序、评审方法和评审标准》。</w:t>
      </w:r>
    </w:p>
    <w:p w14:paraId="2F36D782">
      <w:pPr>
        <w:pStyle w:val="9"/>
        <w:spacing w:before="0"/>
        <w:ind w:left="0" w:firstLine="0"/>
        <w:jc w:val="center"/>
        <w:rPr>
          <w:rFonts w:hint="eastAsia" w:cs="宋体"/>
          <w:b/>
          <w:bCs/>
          <w:color w:val="auto"/>
          <w:sz w:val="28"/>
          <w:szCs w:val="28"/>
          <w:highlight w:val="none"/>
        </w:rPr>
      </w:pPr>
    </w:p>
    <w:p w14:paraId="76C9AC90">
      <w:pPr>
        <w:pStyle w:val="9"/>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03C8615B">
      <w:pPr>
        <w:pStyle w:val="9"/>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4677DA6B">
      <w:pPr>
        <w:pStyle w:val="9"/>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078018AD">
      <w:pPr>
        <w:pStyle w:val="9"/>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5C1661E8">
      <w:pPr>
        <w:pStyle w:val="9"/>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227FBF8F">
      <w:pPr>
        <w:pStyle w:val="9"/>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A0D84F6">
      <w:pPr>
        <w:pStyle w:val="9"/>
        <w:spacing w:before="0"/>
        <w:ind w:left="0" w:firstLine="0"/>
        <w:rPr>
          <w:rFonts w:hint="eastAsia" w:cs="宋体"/>
          <w:color w:val="auto"/>
          <w:szCs w:val="21"/>
          <w:highlight w:val="none"/>
        </w:rPr>
      </w:pPr>
      <w:r>
        <w:rPr>
          <w:rFonts w:hint="eastAsia" w:cs="宋体"/>
          <w:b/>
          <w:bCs/>
          <w:color w:val="auto"/>
          <w:szCs w:val="21"/>
          <w:highlight w:val="none"/>
        </w:rPr>
        <w:t>22 终止</w:t>
      </w:r>
    </w:p>
    <w:p w14:paraId="79E2AC13">
      <w:pPr>
        <w:pStyle w:val="9"/>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7339EB18">
      <w:pPr>
        <w:pStyle w:val="9"/>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7184AE6B">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14236FC8">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B9FE1FA">
      <w:pPr>
        <w:pStyle w:val="9"/>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376AA76F">
      <w:pPr>
        <w:pStyle w:val="9"/>
        <w:spacing w:before="0"/>
        <w:ind w:left="0" w:firstLine="0"/>
        <w:rPr>
          <w:rFonts w:hint="eastAsia" w:cs="宋体"/>
          <w:color w:val="auto"/>
          <w:szCs w:val="21"/>
          <w:highlight w:val="none"/>
        </w:rPr>
      </w:pPr>
      <w:r>
        <w:rPr>
          <w:rFonts w:hint="eastAsia" w:cs="宋体"/>
          <w:b/>
          <w:bCs/>
          <w:color w:val="auto"/>
          <w:szCs w:val="21"/>
          <w:highlight w:val="none"/>
        </w:rPr>
        <w:t>23 签订合同</w:t>
      </w:r>
    </w:p>
    <w:p w14:paraId="1F11A948">
      <w:pPr>
        <w:pStyle w:val="9"/>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7D64D141">
      <w:pPr>
        <w:pStyle w:val="9"/>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2F73780">
      <w:pPr>
        <w:pStyle w:val="9"/>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306B641">
      <w:pPr>
        <w:pStyle w:val="9"/>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03FDD0A2">
      <w:pPr>
        <w:pStyle w:val="9"/>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3B815F9C">
      <w:pPr>
        <w:pStyle w:val="9"/>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0D8F5CEC">
      <w:pPr>
        <w:pStyle w:val="9"/>
        <w:spacing w:before="0"/>
        <w:ind w:left="0" w:firstLine="420"/>
        <w:rPr>
          <w:rFonts w:hint="eastAsia" w:cs="宋体"/>
          <w:color w:val="auto"/>
          <w:szCs w:val="21"/>
          <w:highlight w:val="none"/>
        </w:rPr>
      </w:pPr>
      <w:r>
        <w:rPr>
          <w:rFonts w:hint="eastAsia" w:cs="宋体"/>
          <w:color w:val="auto"/>
          <w:szCs w:val="21"/>
          <w:highlight w:val="none"/>
        </w:rPr>
        <w:t>24.1询问</w:t>
      </w:r>
    </w:p>
    <w:p w14:paraId="75862FBB">
      <w:pPr>
        <w:pStyle w:val="9"/>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6E89DACF">
      <w:pPr>
        <w:pStyle w:val="9"/>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16C98B8D">
      <w:pPr>
        <w:pStyle w:val="9"/>
        <w:spacing w:before="0"/>
        <w:ind w:left="0" w:firstLine="420"/>
        <w:rPr>
          <w:rFonts w:hint="eastAsia" w:cs="宋体"/>
          <w:color w:val="auto"/>
          <w:szCs w:val="21"/>
          <w:highlight w:val="none"/>
        </w:rPr>
      </w:pPr>
      <w:r>
        <w:rPr>
          <w:rFonts w:hint="eastAsia" w:cs="宋体"/>
          <w:color w:val="auto"/>
          <w:szCs w:val="21"/>
          <w:highlight w:val="none"/>
        </w:rPr>
        <w:t>24.2质疑</w:t>
      </w:r>
    </w:p>
    <w:p w14:paraId="0CC7BC1A">
      <w:pPr>
        <w:pStyle w:val="9"/>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67023A">
      <w:pPr>
        <w:pStyle w:val="9"/>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E17946E">
      <w:pPr>
        <w:pStyle w:val="9"/>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676A3D7">
      <w:pPr>
        <w:pStyle w:val="9"/>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1"/>
          <w:rFonts w:hint="eastAsia" w:cs="宋体"/>
          <w:color w:val="auto"/>
          <w:szCs w:val="21"/>
          <w:highlight w:val="none"/>
        </w:rPr>
        <w:t>http</w:t>
      </w:r>
      <w:r>
        <w:rPr>
          <w:rStyle w:val="11"/>
          <w:rFonts w:hint="eastAsia" w:cs="宋体"/>
          <w:color w:val="auto"/>
          <w:szCs w:val="21"/>
          <w:highlight w:val="none"/>
          <w:lang w:eastAsia="zh-CN"/>
        </w:rPr>
        <w:t>：</w:t>
      </w:r>
      <w:r>
        <w:rPr>
          <w:rStyle w:val="11"/>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0679E2C9">
      <w:pPr>
        <w:pStyle w:val="9"/>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6382F9CF">
      <w:pPr>
        <w:pStyle w:val="9"/>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57CA417B">
      <w:pPr>
        <w:pStyle w:val="9"/>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56F70CD3">
      <w:pPr>
        <w:pStyle w:val="9"/>
        <w:spacing w:before="0"/>
        <w:ind w:left="0" w:firstLine="0"/>
        <w:rPr>
          <w:rFonts w:hint="eastAsia" w:cs="宋体"/>
          <w:color w:val="auto"/>
          <w:szCs w:val="21"/>
          <w:highlight w:val="none"/>
        </w:rPr>
      </w:pPr>
      <w:r>
        <w:rPr>
          <w:rFonts w:hint="eastAsia" w:cs="宋体"/>
          <w:b/>
          <w:bCs/>
          <w:color w:val="auto"/>
          <w:szCs w:val="21"/>
          <w:highlight w:val="none"/>
        </w:rPr>
        <w:t>25 代理费</w:t>
      </w:r>
    </w:p>
    <w:p w14:paraId="36BE3E49">
      <w:pPr>
        <w:pStyle w:val="9"/>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524B6AB4">
      <w:pPr>
        <w:rPr>
          <w:rFonts w:hint="eastAsia" w:cs="宋体"/>
          <w:color w:val="auto"/>
          <w:szCs w:val="21"/>
          <w:highlight w:val="none"/>
        </w:rPr>
      </w:pPr>
    </w:p>
    <w:p w14:paraId="31ACB3B2">
      <w:pPr>
        <w:pStyle w:val="12"/>
        <w:rPr>
          <w:rFonts w:hint="eastAsia"/>
          <w:color w:val="auto"/>
          <w:highlight w:val="none"/>
        </w:rPr>
      </w:pPr>
    </w:p>
    <w:p w14:paraId="3C3A9475">
      <w:pPr>
        <w:spacing w:line="360" w:lineRule="auto"/>
        <w:jc w:val="center"/>
        <w:outlineLvl w:val="0"/>
        <w:rPr>
          <w:rFonts w:hint="eastAsia" w:ascii="宋体" w:hAnsi="宋体" w:cs="宋体"/>
          <w:b/>
          <w:color w:val="auto"/>
          <w:sz w:val="32"/>
          <w:szCs w:val="32"/>
          <w:highlight w:val="none"/>
        </w:rPr>
      </w:pPr>
    </w:p>
    <w:p w14:paraId="3506A1CC">
      <w:pPr>
        <w:spacing w:line="360" w:lineRule="auto"/>
        <w:jc w:val="center"/>
        <w:outlineLvl w:val="0"/>
        <w:rPr>
          <w:rFonts w:hint="eastAsia" w:ascii="宋体" w:hAnsi="宋体" w:cs="宋体"/>
          <w:b/>
          <w:color w:val="auto"/>
          <w:sz w:val="32"/>
          <w:szCs w:val="32"/>
          <w:highlight w:val="none"/>
        </w:rPr>
      </w:pPr>
    </w:p>
    <w:p w14:paraId="5B5A0EDD">
      <w:pPr>
        <w:spacing w:line="360" w:lineRule="auto"/>
        <w:jc w:val="center"/>
        <w:outlineLvl w:val="0"/>
        <w:rPr>
          <w:rFonts w:hint="eastAsia" w:ascii="宋体" w:hAnsi="宋体" w:cs="宋体"/>
          <w:b/>
          <w:color w:val="auto"/>
          <w:sz w:val="32"/>
          <w:szCs w:val="32"/>
          <w:highlight w:val="none"/>
        </w:rPr>
      </w:pPr>
    </w:p>
    <w:p w14:paraId="1358C4A7">
      <w:pPr>
        <w:spacing w:line="360" w:lineRule="auto"/>
        <w:jc w:val="center"/>
        <w:outlineLvl w:val="0"/>
        <w:rPr>
          <w:rFonts w:hint="eastAsia" w:ascii="宋体" w:hAnsi="宋体" w:cs="宋体"/>
          <w:b/>
          <w:color w:val="auto"/>
          <w:sz w:val="32"/>
          <w:szCs w:val="32"/>
          <w:highlight w:val="none"/>
        </w:rPr>
      </w:pPr>
    </w:p>
    <w:p w14:paraId="0DA962D4">
      <w:pPr>
        <w:spacing w:line="360" w:lineRule="auto"/>
        <w:jc w:val="center"/>
        <w:outlineLvl w:val="0"/>
        <w:rPr>
          <w:rFonts w:hint="eastAsia" w:ascii="宋体" w:hAnsi="宋体" w:cs="宋体"/>
          <w:b/>
          <w:color w:val="auto"/>
          <w:sz w:val="32"/>
          <w:szCs w:val="32"/>
          <w:highlight w:val="none"/>
        </w:rPr>
      </w:pPr>
    </w:p>
    <w:p w14:paraId="60885317">
      <w:pPr>
        <w:spacing w:line="360" w:lineRule="auto"/>
        <w:jc w:val="center"/>
        <w:outlineLvl w:val="0"/>
        <w:rPr>
          <w:rFonts w:hint="eastAsia" w:ascii="宋体" w:hAnsi="宋体" w:cs="宋体"/>
          <w:b/>
          <w:color w:val="auto"/>
          <w:sz w:val="32"/>
          <w:szCs w:val="32"/>
          <w:highlight w:val="none"/>
        </w:rPr>
      </w:pPr>
    </w:p>
    <w:p w14:paraId="74AEC26D">
      <w:pPr>
        <w:spacing w:line="360" w:lineRule="auto"/>
        <w:jc w:val="center"/>
        <w:outlineLvl w:val="0"/>
        <w:rPr>
          <w:rFonts w:hint="eastAsia" w:ascii="宋体" w:hAnsi="宋体" w:cs="宋体"/>
          <w:b/>
          <w:color w:val="auto"/>
          <w:sz w:val="32"/>
          <w:szCs w:val="32"/>
          <w:highlight w:val="none"/>
        </w:rPr>
      </w:pPr>
    </w:p>
    <w:p w14:paraId="24521163">
      <w:pPr>
        <w:spacing w:line="360" w:lineRule="auto"/>
        <w:jc w:val="center"/>
        <w:outlineLvl w:val="0"/>
        <w:rPr>
          <w:rFonts w:hint="eastAsia" w:ascii="宋体" w:hAnsi="宋体" w:cs="宋体"/>
          <w:b/>
          <w:color w:val="auto"/>
          <w:sz w:val="32"/>
          <w:szCs w:val="32"/>
          <w:highlight w:val="none"/>
        </w:rPr>
      </w:pPr>
    </w:p>
    <w:p w14:paraId="38CBB60E">
      <w:pPr>
        <w:spacing w:line="360" w:lineRule="auto"/>
        <w:jc w:val="center"/>
        <w:outlineLvl w:val="0"/>
        <w:rPr>
          <w:rFonts w:hint="eastAsia" w:ascii="宋体" w:hAnsi="宋体" w:cs="宋体"/>
          <w:b/>
          <w:color w:val="auto"/>
          <w:sz w:val="32"/>
          <w:szCs w:val="32"/>
          <w:highlight w:val="none"/>
        </w:rPr>
      </w:pPr>
    </w:p>
    <w:p w14:paraId="3C5667D5">
      <w:pPr>
        <w:pStyle w:val="2"/>
        <w:rPr>
          <w:rFonts w:hint="eastAsia" w:ascii="宋体" w:hAnsi="宋体" w:cs="宋体"/>
          <w:b/>
          <w:color w:val="auto"/>
          <w:sz w:val="32"/>
          <w:szCs w:val="32"/>
          <w:highlight w:val="none"/>
        </w:rPr>
      </w:pPr>
    </w:p>
    <w:p w14:paraId="5B550C6C">
      <w:pPr>
        <w:pStyle w:val="2"/>
        <w:rPr>
          <w:rFonts w:hint="eastAsia" w:ascii="宋体" w:hAnsi="宋体" w:cs="宋体"/>
          <w:b/>
          <w:color w:val="auto"/>
          <w:sz w:val="32"/>
          <w:szCs w:val="32"/>
          <w:highlight w:val="none"/>
        </w:rPr>
      </w:pPr>
    </w:p>
    <w:p w14:paraId="50C373DB">
      <w:pPr>
        <w:pStyle w:val="2"/>
        <w:rPr>
          <w:rFonts w:hint="eastAsia" w:ascii="宋体" w:hAnsi="宋体" w:cs="宋体"/>
          <w:b/>
          <w:color w:val="auto"/>
          <w:sz w:val="32"/>
          <w:szCs w:val="32"/>
          <w:highlight w:val="none"/>
        </w:rPr>
      </w:pPr>
    </w:p>
    <w:p w14:paraId="10772FD5">
      <w:pPr>
        <w:pStyle w:val="2"/>
        <w:rPr>
          <w:rFonts w:hint="eastAsia" w:ascii="宋体" w:hAnsi="宋体" w:cs="宋体"/>
          <w:b/>
          <w:color w:val="auto"/>
          <w:sz w:val="32"/>
          <w:szCs w:val="32"/>
          <w:highlight w:val="none"/>
        </w:rPr>
      </w:pPr>
    </w:p>
    <w:p w14:paraId="23A30EE2">
      <w:pPr>
        <w:pStyle w:val="2"/>
        <w:rPr>
          <w:rFonts w:hint="eastAsia" w:ascii="宋体" w:hAnsi="宋体" w:cs="宋体"/>
          <w:b/>
          <w:color w:val="auto"/>
          <w:sz w:val="32"/>
          <w:szCs w:val="32"/>
          <w:highlight w:val="none"/>
        </w:rPr>
      </w:pPr>
    </w:p>
    <w:p w14:paraId="0B94AA18">
      <w:pPr>
        <w:pStyle w:val="2"/>
        <w:rPr>
          <w:rFonts w:hint="eastAsia" w:ascii="宋体" w:hAnsi="宋体" w:cs="宋体"/>
          <w:b/>
          <w:color w:val="auto"/>
          <w:sz w:val="32"/>
          <w:szCs w:val="32"/>
          <w:highlight w:val="none"/>
        </w:rPr>
      </w:pPr>
    </w:p>
    <w:p w14:paraId="0021F5FA">
      <w:pPr>
        <w:pStyle w:val="2"/>
        <w:rPr>
          <w:rFonts w:hint="eastAsia" w:ascii="宋体" w:hAnsi="宋体" w:cs="宋体"/>
          <w:b/>
          <w:color w:val="auto"/>
          <w:sz w:val="32"/>
          <w:szCs w:val="32"/>
          <w:highlight w:val="none"/>
        </w:rPr>
      </w:pPr>
    </w:p>
    <w:p w14:paraId="6F2ACB33">
      <w:pPr>
        <w:pStyle w:val="2"/>
        <w:rPr>
          <w:rFonts w:hint="eastAsia" w:ascii="宋体" w:hAnsi="宋体" w:cs="宋体"/>
          <w:b/>
          <w:color w:val="auto"/>
          <w:sz w:val="32"/>
          <w:szCs w:val="32"/>
          <w:highlight w:val="none"/>
        </w:rPr>
      </w:pPr>
    </w:p>
    <w:p w14:paraId="1D5788C2">
      <w:pPr>
        <w:pStyle w:val="2"/>
        <w:rPr>
          <w:rFonts w:hint="eastAsia" w:ascii="宋体" w:hAnsi="宋体" w:cs="宋体"/>
          <w:b/>
          <w:color w:val="auto"/>
          <w:sz w:val="32"/>
          <w:szCs w:val="32"/>
          <w:highlight w:val="none"/>
        </w:rPr>
      </w:pPr>
    </w:p>
    <w:p w14:paraId="17EE8AC6">
      <w:pPr>
        <w:pStyle w:val="2"/>
        <w:rPr>
          <w:rFonts w:hint="eastAsia" w:ascii="宋体" w:hAnsi="宋体" w:cs="宋体"/>
          <w:b/>
          <w:color w:val="auto"/>
          <w:sz w:val="32"/>
          <w:szCs w:val="32"/>
          <w:highlight w:val="none"/>
        </w:rPr>
      </w:pPr>
    </w:p>
    <w:p w14:paraId="4E9CCA0B">
      <w:pPr>
        <w:pStyle w:val="2"/>
        <w:rPr>
          <w:rFonts w:hint="eastAsia" w:ascii="宋体" w:hAnsi="宋体" w:cs="宋体"/>
          <w:b/>
          <w:color w:val="auto"/>
          <w:sz w:val="32"/>
          <w:szCs w:val="32"/>
          <w:highlight w:val="none"/>
        </w:rPr>
      </w:pPr>
    </w:p>
    <w:p w14:paraId="7627B69D">
      <w:pPr>
        <w:pStyle w:val="2"/>
        <w:rPr>
          <w:rFonts w:hint="eastAsia" w:ascii="宋体" w:hAnsi="宋体" w:cs="宋体"/>
          <w:b/>
          <w:color w:val="auto"/>
          <w:sz w:val="32"/>
          <w:szCs w:val="32"/>
          <w:highlight w:val="none"/>
        </w:rPr>
      </w:pPr>
    </w:p>
    <w:p w14:paraId="2C45CD91">
      <w:pPr>
        <w:pStyle w:val="2"/>
        <w:rPr>
          <w:rFonts w:hint="eastAsia" w:ascii="宋体" w:hAnsi="宋体" w:cs="宋体"/>
          <w:b/>
          <w:color w:val="auto"/>
          <w:sz w:val="32"/>
          <w:szCs w:val="32"/>
          <w:highlight w:val="none"/>
        </w:rPr>
      </w:pPr>
    </w:p>
    <w:p w14:paraId="7F267B0B">
      <w:pPr>
        <w:spacing w:line="360" w:lineRule="auto"/>
        <w:jc w:val="center"/>
        <w:outlineLvl w:val="0"/>
        <w:rPr>
          <w:rFonts w:hint="eastAsia" w:ascii="宋体" w:hAnsi="宋体" w:cs="宋体"/>
          <w:b/>
          <w:color w:val="auto"/>
          <w:sz w:val="32"/>
          <w:szCs w:val="32"/>
          <w:highlight w:val="none"/>
        </w:rPr>
      </w:pPr>
    </w:p>
    <w:p w14:paraId="6D91B6C0">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523B8AEA">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BC6006E">
      <w:pPr>
        <w:pStyle w:val="13"/>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76D91D5D">
      <w:pPr>
        <w:pStyle w:val="9"/>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3EA6E889">
      <w:pPr>
        <w:pStyle w:val="9"/>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7E9794E3">
      <w:pPr>
        <w:pStyle w:val="9"/>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02483527">
      <w:pPr>
        <w:pStyle w:val="9"/>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2D4A01A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7"/>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40E9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3364CB3C">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653A86E3">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4D44DF31">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6FA69375">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726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B00302A">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13443B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1A5950A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D4F3B8E">
            <w:pPr>
              <w:tabs>
                <w:tab w:val="left" w:pos="1080"/>
              </w:tabs>
              <w:spacing w:before="84" w:after="84"/>
              <w:rPr>
                <w:rFonts w:hint="eastAsia" w:ascii="宋体" w:hAnsi="宋体" w:cs="宋体"/>
                <w:color w:val="auto"/>
                <w:szCs w:val="21"/>
                <w:highlight w:val="none"/>
              </w:rPr>
            </w:pPr>
          </w:p>
        </w:tc>
      </w:tr>
      <w:tr w14:paraId="3DF5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E561977">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23B3D367">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6FE1C90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64C46951">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70A7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7FFBB88B">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3DBB8B0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44B8CE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1C8D45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6CF5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178C9D3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0A9612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52410432">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428C12A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6423AAE3">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68440311">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591AF89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0039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5AC6CAF">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3B6BD28A">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01892D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580CA488">
            <w:pPr>
              <w:tabs>
                <w:tab w:val="left" w:pos="1080"/>
              </w:tabs>
              <w:spacing w:before="84" w:after="84"/>
              <w:rPr>
                <w:rFonts w:hint="eastAsia" w:ascii="宋体" w:hAnsi="宋体" w:cs="宋体"/>
                <w:color w:val="auto"/>
                <w:szCs w:val="21"/>
                <w:highlight w:val="none"/>
              </w:rPr>
            </w:pPr>
          </w:p>
        </w:tc>
      </w:tr>
      <w:tr w14:paraId="794A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E85CDD6">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0E33ED79">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361AA22A">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供应商应提供中小企业声明函；如为监狱企业或残疾人福利性单位，不必提供中小企业声明函，但须按注1或注2要求提供证明材料。</w:t>
            </w:r>
          </w:p>
          <w:p w14:paraId="7A5C6BAF">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注1：监狱企业须提供由省级以上监狱管理局（常州市含教育矫治局）、戒毒管理局（含新疆生产建设兵团）出具的属于监狱企业的证明文件。</w:t>
            </w:r>
          </w:p>
          <w:p w14:paraId="67CE8C0D">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注2：残疾人福利性单位须按磋商文件要求提供《残疾人福利性单位声明函》。</w:t>
            </w:r>
          </w:p>
        </w:tc>
        <w:tc>
          <w:tcPr>
            <w:tcW w:w="1812" w:type="dxa"/>
            <w:noWrap w:val="0"/>
            <w:vAlign w:val="center"/>
          </w:tcPr>
          <w:p w14:paraId="1F63AB4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格式见《响应文件格式》</w:t>
            </w:r>
          </w:p>
        </w:tc>
      </w:tr>
      <w:tr w14:paraId="54F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D140155">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48E4D6D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6C1993E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2ED3DA8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42B6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ECFAB4D">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27A384AD">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1ED2B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6FC31003">
            <w:pPr>
              <w:tabs>
                <w:tab w:val="left" w:pos="1080"/>
              </w:tabs>
              <w:spacing w:before="84" w:after="84"/>
              <w:rPr>
                <w:rFonts w:hint="eastAsia" w:ascii="宋体" w:hAnsi="宋体" w:cs="宋体"/>
                <w:color w:val="auto"/>
                <w:szCs w:val="21"/>
                <w:highlight w:val="none"/>
              </w:rPr>
            </w:pPr>
          </w:p>
        </w:tc>
      </w:tr>
      <w:tr w14:paraId="14EC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4A631DC">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159E62C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455025F">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47F1FED1">
            <w:pPr>
              <w:tabs>
                <w:tab w:val="left" w:pos="1080"/>
              </w:tabs>
              <w:spacing w:before="84" w:after="84"/>
              <w:rPr>
                <w:rFonts w:hint="eastAsia" w:ascii="宋体" w:hAnsi="宋体" w:cs="宋体"/>
                <w:color w:val="auto"/>
                <w:szCs w:val="21"/>
                <w:highlight w:val="none"/>
              </w:rPr>
            </w:pPr>
          </w:p>
        </w:tc>
      </w:tr>
      <w:tr w14:paraId="063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6C248E9A">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310BDF4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033717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081FAE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bl>
    <w:p w14:paraId="58792A6D">
      <w:pPr>
        <w:rPr>
          <w:rFonts w:hint="eastAsia" w:ascii="宋体" w:hAnsi="宋体" w:cs="宋体"/>
          <w:color w:val="auto"/>
          <w:highlight w:val="none"/>
        </w:rPr>
      </w:pPr>
    </w:p>
    <w:p w14:paraId="77084BE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33739AC9">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7"/>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4C44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C7BFDE9">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7EAE70C5">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509" w:type="dxa"/>
            <w:noWrap w:val="0"/>
            <w:vAlign w:val="center"/>
          </w:tcPr>
          <w:p w14:paraId="5336AC8B">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4D1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35BC8D2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3EEC6C5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509" w:type="dxa"/>
            <w:noWrap w:val="0"/>
            <w:vAlign w:val="center"/>
          </w:tcPr>
          <w:p w14:paraId="69095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15783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4FEE8657">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00E354A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509" w:type="dxa"/>
            <w:noWrap w:val="0"/>
            <w:vAlign w:val="center"/>
          </w:tcPr>
          <w:p w14:paraId="1DC95ED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2EFD5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F570BE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6941086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509" w:type="dxa"/>
            <w:noWrap w:val="0"/>
            <w:vAlign w:val="center"/>
          </w:tcPr>
          <w:p w14:paraId="6904E4A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0BC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033B39D">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3F05326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509" w:type="dxa"/>
            <w:noWrap w:val="0"/>
            <w:vAlign w:val="center"/>
          </w:tcPr>
          <w:p w14:paraId="2EAA832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235DC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180365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2C351C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509" w:type="dxa"/>
            <w:noWrap w:val="0"/>
            <w:vAlign w:val="center"/>
          </w:tcPr>
          <w:p w14:paraId="496AFF07">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rPr>
              <w:t>（由评委审查，报价合理的予以通过。）</w:t>
            </w:r>
            <w:r>
              <w:rPr>
                <w:rFonts w:hint="eastAsia" w:ascii="宋体" w:hAnsi="宋体" w:cs="宋体"/>
                <w:color w:val="auto"/>
                <w:szCs w:val="21"/>
                <w:highlight w:val="none"/>
                <w:lang w:eastAsia="zh-CN"/>
              </w:rPr>
              <w:t>根据苏财购〔202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10AF9B09">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 投标(响应)报价低于通过符合性审查的次低报价供应商投标(响应)报价50%的，即投标(响应)报价&lt;通过符合性审查的次低报价供应商投标(响应)报价×50%；</w:t>
            </w:r>
          </w:p>
          <w:p w14:paraId="241BA393">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③ 投标(响应)报价低于采购项目最高限价45%的，即投标(响应)报价&lt;采购项目最高限价×45%；</w:t>
            </w:r>
          </w:p>
          <w:p w14:paraId="6237AEFD">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④ 评审委员会基于专业判断，认为供应商报价过低，有可能影响产品质量或者不能诚信履约的其他情形。</w:t>
            </w:r>
          </w:p>
          <w:p w14:paraId="650C8C45">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1E351D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A7A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1CEFBD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74BD879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509" w:type="dxa"/>
            <w:noWrap w:val="0"/>
            <w:vAlign w:val="center"/>
          </w:tcPr>
          <w:p w14:paraId="29F0374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16DA5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7C8E91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18A0B44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509" w:type="dxa"/>
            <w:noWrap w:val="0"/>
            <w:vAlign w:val="center"/>
          </w:tcPr>
          <w:p w14:paraId="687EAB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CF84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E90AC6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A6C893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509" w:type="dxa"/>
            <w:noWrap w:val="0"/>
            <w:vAlign w:val="center"/>
          </w:tcPr>
          <w:p w14:paraId="3ACC974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174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53CC59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1C2A33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509" w:type="dxa"/>
            <w:noWrap w:val="0"/>
            <w:vAlign w:val="center"/>
          </w:tcPr>
          <w:p w14:paraId="45A2B2B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432A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F7E973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1138CE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509" w:type="dxa"/>
            <w:noWrap w:val="0"/>
            <w:vAlign w:val="center"/>
          </w:tcPr>
          <w:p w14:paraId="5D0F297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3A96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B213EB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6A32ED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65E7DF4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7A21A2F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30D5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1D6231D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726841E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509" w:type="dxa"/>
            <w:noWrap w:val="0"/>
            <w:vAlign w:val="center"/>
          </w:tcPr>
          <w:p w14:paraId="40E96F1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261E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317A5E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268A29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3EB6CA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22B86BA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74E8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6EB1A7C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564B783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509" w:type="dxa"/>
            <w:noWrap w:val="0"/>
            <w:vAlign w:val="center"/>
          </w:tcPr>
          <w:p w14:paraId="1E2EE7E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13922AC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16B5DD6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1A183E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3C4463A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0A7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C55454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211F0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509" w:type="dxa"/>
            <w:noWrap w:val="0"/>
            <w:vAlign w:val="center"/>
          </w:tcPr>
          <w:p w14:paraId="64594C4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7187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61F61D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7F327AB4">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509" w:type="dxa"/>
            <w:noWrap w:val="0"/>
            <w:vAlign w:val="center"/>
          </w:tcPr>
          <w:p w14:paraId="56551A5E">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72D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66EB83D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9BCB8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509" w:type="dxa"/>
            <w:noWrap w:val="0"/>
            <w:vAlign w:val="center"/>
          </w:tcPr>
          <w:p w14:paraId="68D1FFC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834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6B00A63">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75211AF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509" w:type="dxa"/>
            <w:noWrap w:val="0"/>
            <w:vAlign w:val="center"/>
          </w:tcPr>
          <w:p w14:paraId="0F730CBF">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03D4E15C">
      <w:pPr>
        <w:tabs>
          <w:tab w:val="left" w:pos="360"/>
        </w:tabs>
        <w:spacing w:line="360" w:lineRule="auto"/>
        <w:outlineLvl w:val="1"/>
        <w:rPr>
          <w:rFonts w:hint="eastAsia" w:ascii="宋体" w:hAnsi="宋体" w:cs="宋体"/>
          <w:b/>
          <w:bCs/>
          <w:color w:val="auto"/>
          <w:szCs w:val="21"/>
          <w:highlight w:val="none"/>
        </w:rPr>
      </w:pPr>
    </w:p>
    <w:p w14:paraId="2A3FCCBE">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40C9E18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3BC762D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544AA1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248F8B2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4125DC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0BC0D26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0D3636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067A4AD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F66332F">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根据《关于推动解决政府采购异常低价问题的通知》要求，</w:t>
      </w:r>
      <w:r>
        <w:rPr>
          <w:rFonts w:hint="eastAsia" w:ascii="宋体" w:hAnsi="宋体" w:cs="宋体"/>
          <w:color w:val="auto"/>
          <w:szCs w:val="21"/>
          <w:highlight w:val="none"/>
        </w:rPr>
        <w:t>磋商小组启动异常低价投标审查的情形和具体要求，包括：</w:t>
      </w:r>
    </w:p>
    <w:p w14:paraId="244220B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2.7.1磋商</w:t>
      </w:r>
      <w:r>
        <w:rPr>
          <w:rFonts w:hint="eastAsia" w:ascii="宋体" w:hAnsi="宋体" w:cs="宋体"/>
          <w:color w:val="auto"/>
          <w:szCs w:val="21"/>
          <w:highlight w:val="none"/>
        </w:rPr>
        <w:t>过程中出现下列情形之一的，</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应当启动异常低价投标审查程序：</w:t>
      </w:r>
    </w:p>
    <w:p w14:paraId="5156298B">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w:t>
      </w:r>
      <w:r>
        <w:rPr>
          <w:rFonts w:hint="eastAsia" w:ascii="宋体" w:hAnsi="宋体" w:cs="宋体"/>
          <w:color w:val="auto"/>
          <w:szCs w:val="21"/>
          <w:highlight w:val="none"/>
        </w:rPr>
        <w:t>报价低于</w:t>
      </w:r>
      <w:r>
        <w:rPr>
          <w:rFonts w:hint="eastAsia" w:ascii="宋体" w:hAnsi="宋体" w:cs="宋体"/>
          <w:color w:val="auto"/>
          <w:szCs w:val="21"/>
          <w:highlight w:val="none"/>
          <w:lang w:val="en-US" w:eastAsia="zh-CN"/>
        </w:rPr>
        <w:t>全部通过符合性审查供应商响应报价平均值50%的，即响应报价＜全部通过符合性审查供应商响应报价平均值×50% ；</w:t>
      </w:r>
    </w:p>
    <w:p w14:paraId="202D477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磋商报价低于全部通过符合性审查的次低报价供应商响应报价50%的，即响应报价＜全部通过符合性审查的次低报价供应商响应报价×50% ；</w:t>
      </w:r>
    </w:p>
    <w:p w14:paraId="59307C6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报价低于采购项目最高限价 45% 的，即</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0CADBE3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认定的供应商报</w:t>
      </w:r>
      <w:r>
        <w:rPr>
          <w:rFonts w:hint="eastAsia" w:ascii="宋体" w:hAnsi="宋体" w:cs="宋体"/>
          <w:color w:val="auto"/>
          <w:szCs w:val="21"/>
          <w:highlight w:val="none"/>
          <w:lang w:val="en-US" w:eastAsia="zh-CN"/>
        </w:rPr>
        <w:t>价过低、有可能影响产品质量或者不能诚信履约的其他情形。</w:t>
      </w:r>
    </w:p>
    <w:p w14:paraId="042B18C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EE185E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4EB5C9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4456A0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70BEE015">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1A95C00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786C404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20282E2E">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3CE2CC9E">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638544DA">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0A4C91F4">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3C271B2">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2A5C3096">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A425C93">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2CC94B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3.3落实政府采购政策的价格调整：只有符合第二章《供应商须知》4.2条规定情形的，可以享受中小企业扶持政策，用扣除后的价格参加评审；否则，评审时价格不予扣除。</w:t>
      </w:r>
    </w:p>
    <w:p w14:paraId="525C4E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w:t>
      </w:r>
      <w:r>
        <w:rPr>
          <w:rFonts w:hint="eastAsia" w:ascii="宋体" w:hAnsi="宋体" w:cs="宋体"/>
          <w:b/>
          <w:bCs/>
          <w:color w:val="auto"/>
          <w:szCs w:val="21"/>
          <w:highlight w:val="none"/>
        </w:rPr>
        <w:t>小微企业</w:t>
      </w:r>
      <w:r>
        <w:rPr>
          <w:rFonts w:hint="eastAsia" w:ascii="宋体" w:hAnsi="宋体" w:cs="宋体"/>
          <w:color w:val="auto"/>
          <w:szCs w:val="21"/>
          <w:highlight w:val="none"/>
        </w:rPr>
        <w:t>报价给予</w:t>
      </w:r>
      <w:r>
        <w:rPr>
          <w:rFonts w:hint="eastAsia" w:ascii="宋体" w:hAnsi="宋体" w:cs="宋体"/>
          <w:b/>
          <w:bCs/>
          <w:color w:val="auto"/>
          <w:szCs w:val="21"/>
          <w:highlight w:val="none"/>
          <w:u w:val="single"/>
        </w:rPr>
        <w:t>20%</w:t>
      </w:r>
      <w:r>
        <w:rPr>
          <w:rFonts w:hint="eastAsia" w:ascii="宋体" w:hAnsi="宋体" w:cs="宋体"/>
          <w:color w:val="auto"/>
          <w:szCs w:val="21"/>
          <w:highlight w:val="none"/>
        </w:rPr>
        <w:t>（工程项目为</w:t>
      </w:r>
      <w:r>
        <w:rPr>
          <w:rFonts w:hint="eastAsia" w:ascii="宋体" w:hAnsi="宋体" w:cs="宋体"/>
          <w:b/>
          <w:bCs/>
          <w:color w:val="auto"/>
          <w:szCs w:val="21"/>
          <w:highlight w:val="none"/>
          <w:u w:val="single"/>
        </w:rPr>
        <w:t>5%</w:t>
      </w:r>
      <w:r>
        <w:rPr>
          <w:rFonts w:hint="eastAsia" w:ascii="宋体" w:hAnsi="宋体" w:cs="宋体"/>
          <w:color w:val="auto"/>
          <w:szCs w:val="21"/>
          <w:highlight w:val="none"/>
        </w:rPr>
        <w:t>）的扣除，用扣除后的价格参加评审。</w:t>
      </w:r>
    </w:p>
    <w:p w14:paraId="2FBA7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小微企业</w:t>
      </w:r>
      <w:r>
        <w:rPr>
          <w:rFonts w:hint="eastAsia" w:ascii="宋体" w:hAnsi="宋体" w:cs="宋体"/>
          <w:color w:val="auto"/>
          <w:szCs w:val="21"/>
          <w:highlight w:val="none"/>
        </w:rPr>
        <w:t>组成联合体或者允许大中型企业向一家或者多家</w:t>
      </w:r>
      <w:r>
        <w:rPr>
          <w:rFonts w:hint="eastAsia" w:ascii="宋体" w:hAnsi="宋体" w:cs="宋体"/>
          <w:b/>
          <w:color w:val="auto"/>
          <w:szCs w:val="21"/>
          <w:highlight w:val="none"/>
        </w:rPr>
        <w:t>小微企业</w:t>
      </w:r>
      <w:r>
        <w:rPr>
          <w:rFonts w:hint="eastAsia" w:ascii="宋体" w:hAnsi="宋体" w:cs="宋体"/>
          <w:color w:val="auto"/>
          <w:szCs w:val="21"/>
          <w:highlight w:val="none"/>
        </w:rPr>
        <w:t>分包的采购项目，对于联合协议或者分包意向协议约定</w:t>
      </w:r>
      <w:r>
        <w:rPr>
          <w:rFonts w:hint="eastAsia" w:ascii="宋体" w:hAnsi="宋体" w:cs="宋体"/>
          <w:b/>
          <w:color w:val="auto"/>
          <w:szCs w:val="21"/>
          <w:highlight w:val="none"/>
        </w:rPr>
        <w:t>小微企业</w:t>
      </w:r>
      <w:r>
        <w:rPr>
          <w:rFonts w:hint="eastAsia" w:ascii="宋体" w:hAnsi="宋体" w:cs="宋体"/>
          <w:color w:val="auto"/>
          <w:szCs w:val="21"/>
          <w:highlight w:val="none"/>
        </w:rPr>
        <w:t>的合同份额占到合同总金额30%以上的联合体或者大中型企业的报价给予3%的扣除，用扣除后的价格参加评审。</w:t>
      </w:r>
    </w:p>
    <w:p w14:paraId="29F266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452EAD5A">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19D49C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7A7BAF80">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25D8DB8B">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1CE4AF91">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1524709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2956A9">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461A4CB8">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719F8F5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268F947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05611089">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335C44F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314A563E">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0CBA1A41">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5CDF0038">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306C2E61">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0A86E28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7F31C90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60A6F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1EFA1AF">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14A9E9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A3955F5">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583B4AE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5034483B">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7B0ECA19">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9855BA1">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688F6EAE">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1FB9302A">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3CB36BA8">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753C91A9">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1EFB906">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3AB27E6">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1157BBFA">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7"/>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4867"/>
        <w:gridCol w:w="2358"/>
      </w:tblGrid>
      <w:tr w14:paraId="7676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noWrap w:val="0"/>
            <w:vAlign w:val="center"/>
          </w:tcPr>
          <w:p w14:paraId="6B37A4B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7" w:type="dxa"/>
            <w:noWrap w:val="0"/>
            <w:vAlign w:val="center"/>
          </w:tcPr>
          <w:p w14:paraId="3E7A7F74">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3" w:type="dxa"/>
            <w:noWrap w:val="0"/>
            <w:vAlign w:val="center"/>
          </w:tcPr>
          <w:p w14:paraId="17A6A8FF">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867" w:type="dxa"/>
            <w:noWrap w:val="0"/>
            <w:vAlign w:val="center"/>
          </w:tcPr>
          <w:p w14:paraId="03B5CBA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358" w:type="dxa"/>
            <w:noWrap w:val="0"/>
            <w:vAlign w:val="center"/>
          </w:tcPr>
          <w:p w14:paraId="6DCFAF25">
            <w:pPr>
              <w:pStyle w:val="17"/>
              <w:keepNext w:val="0"/>
              <w:keepLines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A28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noWrap w:val="0"/>
            <w:vAlign w:val="center"/>
          </w:tcPr>
          <w:p w14:paraId="60D031C5">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187" w:type="dxa"/>
            <w:shd w:val="clear" w:color="auto" w:fill="auto"/>
            <w:noWrap w:val="0"/>
            <w:vAlign w:val="center"/>
          </w:tcPr>
          <w:p w14:paraId="7A00C6F9">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713" w:type="dxa"/>
            <w:shd w:val="clear" w:color="auto" w:fill="auto"/>
            <w:noWrap w:val="0"/>
            <w:vAlign w:val="center"/>
          </w:tcPr>
          <w:p w14:paraId="162C964E">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20</w:t>
            </w:r>
          </w:p>
        </w:tc>
        <w:tc>
          <w:tcPr>
            <w:tcW w:w="4867" w:type="dxa"/>
            <w:shd w:val="clear" w:color="auto" w:fill="auto"/>
            <w:noWrap w:val="0"/>
            <w:vAlign w:val="center"/>
          </w:tcPr>
          <w:p w14:paraId="18EBC5D0">
            <w:pPr>
              <w:keepNext w:val="0"/>
              <w:keepLines w:val="0"/>
              <w:pageBreakBefore w:val="0"/>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满足磋商文件要求且最后报价最低的报价为磋商基准价，其价格分为满分。其他供应商的价格分统一按照下列公式计算（计算结果四舍五入保留两位小数）：</w:t>
            </w:r>
          </w:p>
          <w:p w14:paraId="49C808EA">
            <w:pPr>
              <w:keepNext w:val="0"/>
              <w:keepLines w:val="0"/>
              <w:pageBreakBefore w:val="0"/>
              <w:spacing w:line="32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磋商报价得分=（磋商基准价/最</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zh-CN"/>
              </w:rPr>
              <w:t>磋商报价）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20</w:t>
            </w:r>
            <w:r>
              <w:rPr>
                <w:rFonts w:hint="eastAsia" w:ascii="宋体" w:hAnsi="宋体" w:cs="宋体"/>
                <w:color w:val="auto"/>
                <w:sz w:val="21"/>
                <w:szCs w:val="21"/>
                <w:highlight w:val="none"/>
              </w:rPr>
              <w:t xml:space="preserve">%×100。                                           </w:t>
            </w:r>
          </w:p>
          <w:p w14:paraId="604D87EC">
            <w:pPr>
              <w:keepNext w:val="0"/>
              <w:keepLines w:val="0"/>
              <w:pageBreakBefore w:val="0"/>
              <w:spacing w:line="320" w:lineRule="exact"/>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本项目属于专门面向中小企业采购的项目，不享受第三章《评审程序、评审方法和评审标准》3.3条规定。</w:t>
            </w:r>
          </w:p>
        </w:tc>
        <w:tc>
          <w:tcPr>
            <w:tcW w:w="2358" w:type="dxa"/>
            <w:noWrap w:val="0"/>
            <w:vAlign w:val="center"/>
          </w:tcPr>
          <w:p w14:paraId="1E0A1F51">
            <w:pPr>
              <w:keepNext w:val="0"/>
              <w:keepLines w:val="0"/>
              <w:pageBreakBefore w:val="0"/>
              <w:widowControl/>
              <w:spacing w:line="32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此处最后报价指经过报价修正，及因落实政府采购政策进行价格调整后的最后报价。详见第三章《评审程序、评审方法和评审标准》3.2及3.3</w:t>
            </w:r>
          </w:p>
        </w:tc>
      </w:tr>
      <w:tr w14:paraId="4DAD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11324703">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187" w:type="dxa"/>
            <w:shd w:val="clear" w:color="auto" w:fill="auto"/>
            <w:noWrap w:val="0"/>
            <w:vAlign w:val="center"/>
          </w:tcPr>
          <w:p w14:paraId="7E81098F">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713" w:type="dxa"/>
            <w:shd w:val="clear" w:color="auto" w:fill="auto"/>
            <w:noWrap w:val="0"/>
            <w:vAlign w:val="center"/>
          </w:tcPr>
          <w:p w14:paraId="33AC11FA">
            <w:pPr>
              <w:keepNext w:val="0"/>
              <w:keepLines w:val="0"/>
              <w:pageBreakBefore w:val="0"/>
              <w:spacing w:line="320" w:lineRule="exact"/>
              <w:ind w:firstLine="28"/>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50</w:t>
            </w:r>
          </w:p>
        </w:tc>
        <w:tc>
          <w:tcPr>
            <w:tcW w:w="4867" w:type="dxa"/>
            <w:shd w:val="clear" w:color="auto" w:fill="auto"/>
            <w:noWrap w:val="0"/>
            <w:vAlign w:val="center"/>
          </w:tcPr>
          <w:p w14:paraId="1C9781F1">
            <w:pPr>
              <w:keepNext w:val="0"/>
              <w:keepLines w:val="0"/>
              <w:pageBreakBefore w:val="0"/>
              <w:spacing w:line="320" w:lineRule="exact"/>
              <w:rPr>
                <w:rFonts w:hint="eastAsia" w:ascii="宋体" w:hAnsi="宋体" w:eastAsia="宋体" w:cs="宋体"/>
                <w:b/>
                <w:bCs/>
                <w:color w:val="auto"/>
                <w:sz w:val="21"/>
                <w:szCs w:val="21"/>
                <w:highlight w:val="none"/>
              </w:rPr>
            </w:pPr>
          </w:p>
        </w:tc>
        <w:tc>
          <w:tcPr>
            <w:tcW w:w="2358" w:type="dxa"/>
            <w:noWrap w:val="0"/>
            <w:vAlign w:val="center"/>
          </w:tcPr>
          <w:p w14:paraId="38CE6625">
            <w:pPr>
              <w:keepNext w:val="0"/>
              <w:keepLines w:val="0"/>
              <w:pageBreakBefore w:val="0"/>
              <w:spacing w:line="320" w:lineRule="exact"/>
              <w:ind w:left="-38"/>
              <w:rPr>
                <w:rFonts w:hint="eastAsia" w:ascii="宋体" w:hAnsi="宋体" w:eastAsia="宋体" w:cs="宋体"/>
                <w:b/>
                <w:bCs/>
                <w:color w:val="auto"/>
                <w:sz w:val="21"/>
                <w:szCs w:val="21"/>
                <w:highlight w:val="none"/>
              </w:rPr>
            </w:pPr>
          </w:p>
        </w:tc>
      </w:tr>
      <w:tr w14:paraId="34F6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noWrap w:val="0"/>
            <w:vAlign w:val="center"/>
          </w:tcPr>
          <w:p w14:paraId="58336765">
            <w:pPr>
              <w:keepNext w:val="0"/>
              <w:keepLines w:val="0"/>
              <w:pageBreakBefore w:val="0"/>
              <w:spacing w:line="30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187" w:type="dxa"/>
            <w:shd w:val="clear" w:color="auto" w:fill="auto"/>
            <w:noWrap w:val="0"/>
            <w:vAlign w:val="center"/>
          </w:tcPr>
          <w:p w14:paraId="79947C3A">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施工方案</w:t>
            </w:r>
          </w:p>
        </w:tc>
        <w:tc>
          <w:tcPr>
            <w:tcW w:w="713" w:type="dxa"/>
            <w:shd w:val="clear" w:color="auto" w:fill="auto"/>
            <w:noWrap w:val="0"/>
            <w:vAlign w:val="center"/>
          </w:tcPr>
          <w:p w14:paraId="3545794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20710D51">
            <w:pPr>
              <w:widowControl/>
              <w:jc w:val="left"/>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评委</w:t>
            </w:r>
            <w:r>
              <w:rPr>
                <w:rFonts w:hint="eastAsia" w:ascii="宋体" w:hAnsi="宋体" w:eastAsia="宋体" w:cs="宋体"/>
                <w:b/>
                <w:bCs/>
                <w:color w:val="auto"/>
                <w:spacing w:val="-4"/>
                <w:sz w:val="21"/>
                <w:szCs w:val="21"/>
                <w:highlight w:val="none"/>
              </w:rPr>
              <w:t>根据供应商</w:t>
            </w:r>
            <w:r>
              <w:rPr>
                <w:rFonts w:ascii="宋体" w:hAnsi="宋体" w:eastAsia="宋体" w:cs="宋体"/>
                <w:b/>
                <w:bCs/>
                <w:color w:val="auto"/>
                <w:spacing w:val="-4"/>
                <w:sz w:val="21"/>
                <w:szCs w:val="21"/>
                <w:highlight w:val="none"/>
              </w:rPr>
              <w:t>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进行比较</w:t>
            </w:r>
            <w:r>
              <w:rPr>
                <w:rFonts w:ascii="宋体" w:hAnsi="宋体" w:eastAsia="宋体" w:cs="宋体"/>
                <w:b/>
                <w:bCs/>
                <w:color w:val="auto"/>
                <w:spacing w:val="-4"/>
                <w:sz w:val="21"/>
                <w:szCs w:val="21"/>
                <w:highlight w:val="none"/>
              </w:rPr>
              <w:t>打分:</w:t>
            </w:r>
          </w:p>
          <w:p w14:paraId="3530F74A">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规范、高效，</w:t>
            </w:r>
            <w:r>
              <w:rPr>
                <w:rFonts w:ascii="宋体" w:hAnsi="宋体" w:eastAsia="宋体" w:cs="宋体"/>
                <w:color w:val="auto"/>
                <w:spacing w:val="-4"/>
                <w:sz w:val="21"/>
                <w:szCs w:val="21"/>
                <w:highlight w:val="none"/>
              </w:rPr>
              <w:t>施工规范、可行性强，完全符合采购文件要求的得</w:t>
            </w:r>
            <w:r>
              <w:rPr>
                <w:rFonts w:hint="eastAsia" w:ascii="宋体" w:hAnsi="宋体" w:cs="宋体"/>
                <w:color w:val="auto"/>
                <w:spacing w:val="-4"/>
                <w:sz w:val="21"/>
                <w:szCs w:val="21"/>
                <w:highlight w:val="none"/>
                <w:lang w:val="en-US" w:eastAsia="zh-CN"/>
              </w:rPr>
              <w:t>8</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5547B09E">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方案</w:t>
            </w:r>
            <w:r>
              <w:rPr>
                <w:rFonts w:ascii="宋体" w:hAnsi="宋体" w:eastAsia="宋体" w:cs="宋体"/>
                <w:color w:val="auto"/>
                <w:spacing w:val="-4"/>
                <w:sz w:val="21"/>
                <w:szCs w:val="21"/>
                <w:highlight w:val="none"/>
              </w:rPr>
              <w:t>概述相对详细，组织机构设置较</w:t>
            </w:r>
            <w:r>
              <w:rPr>
                <w:rFonts w:hint="eastAsia" w:ascii="宋体" w:hAnsi="宋体" w:eastAsia="宋体" w:cs="宋体"/>
                <w:color w:val="auto"/>
                <w:spacing w:val="-4"/>
                <w:sz w:val="21"/>
                <w:szCs w:val="21"/>
                <w:highlight w:val="none"/>
                <w:lang w:eastAsia="zh-CN"/>
              </w:rPr>
              <w:t>为</w:t>
            </w:r>
            <w:r>
              <w:rPr>
                <w:rFonts w:ascii="宋体" w:hAnsi="宋体" w:eastAsia="宋体" w:cs="宋体"/>
                <w:color w:val="auto"/>
                <w:spacing w:val="-4"/>
                <w:sz w:val="21"/>
                <w:szCs w:val="21"/>
                <w:highlight w:val="none"/>
              </w:rPr>
              <w:t>齐全，总体安排</w:t>
            </w:r>
            <w:r>
              <w:rPr>
                <w:rFonts w:hint="eastAsia" w:ascii="宋体" w:hAnsi="宋体" w:eastAsia="宋体" w:cs="宋体"/>
                <w:color w:val="auto"/>
                <w:spacing w:val="-4"/>
                <w:sz w:val="21"/>
                <w:szCs w:val="21"/>
                <w:highlight w:val="none"/>
              </w:rPr>
              <w:t>比较可行、科学、合理、规范的</w:t>
            </w:r>
            <w:r>
              <w:rPr>
                <w:rFonts w:ascii="宋体" w:hAnsi="宋体" w:eastAsia="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6</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2C87E174">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lang w:val="en-US" w:eastAsia="zh-CN"/>
              </w:rPr>
              <w:t>分；</w:t>
            </w:r>
          </w:p>
          <w:p w14:paraId="2232328E">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方案概述简单，组织机构设置</w:t>
            </w:r>
            <w:r>
              <w:rPr>
                <w:rFonts w:hint="eastAsia" w:ascii="宋体" w:hAnsi="宋体" w:eastAsia="宋体" w:cs="宋体"/>
                <w:color w:val="auto"/>
                <w:spacing w:val="-4"/>
                <w:sz w:val="21"/>
                <w:szCs w:val="21"/>
                <w:highlight w:val="none"/>
                <w:lang w:eastAsia="zh-CN"/>
              </w:rPr>
              <w:t>不齐全</w:t>
            </w:r>
            <w:r>
              <w:rPr>
                <w:rFonts w:hint="eastAsia" w:ascii="宋体" w:hAnsi="宋体" w:eastAsia="宋体" w:cs="宋体"/>
                <w:color w:val="auto"/>
                <w:spacing w:val="-4"/>
                <w:sz w:val="21"/>
                <w:szCs w:val="21"/>
                <w:highlight w:val="none"/>
              </w:rPr>
              <w:t>，</w:t>
            </w:r>
            <w:r>
              <w:rPr>
                <w:rFonts w:ascii="宋体" w:hAnsi="宋体" w:eastAsia="宋体" w:cs="宋体"/>
                <w:color w:val="auto"/>
                <w:spacing w:val="-4"/>
                <w:sz w:val="21"/>
                <w:szCs w:val="21"/>
                <w:highlight w:val="none"/>
              </w:rPr>
              <w:t>针对性弱、总体安排欠</w:t>
            </w:r>
            <w:r>
              <w:rPr>
                <w:rFonts w:hint="eastAsia" w:ascii="宋体" w:hAnsi="宋体" w:eastAsia="宋体" w:cs="宋体"/>
                <w:color w:val="auto"/>
                <w:spacing w:val="-4"/>
                <w:sz w:val="21"/>
                <w:szCs w:val="21"/>
                <w:highlight w:val="none"/>
                <w:lang w:eastAsia="zh-CN"/>
              </w:rPr>
              <w:t>科学、</w:t>
            </w:r>
            <w:r>
              <w:rPr>
                <w:rFonts w:ascii="宋体" w:hAnsi="宋体" w:eastAsia="宋体" w:cs="宋体"/>
                <w:color w:val="auto"/>
                <w:spacing w:val="-4"/>
                <w:sz w:val="21"/>
                <w:szCs w:val="21"/>
                <w:highlight w:val="none"/>
              </w:rPr>
              <w:t>合理、施工欠规范、可行性一般的得</w:t>
            </w:r>
            <w:r>
              <w:rPr>
                <w:rFonts w:hint="eastAsia" w:ascii="宋体" w:hAnsi="宋体" w:cs="宋体"/>
                <w:color w:val="auto"/>
                <w:spacing w:val="-4"/>
                <w:sz w:val="21"/>
                <w:szCs w:val="21"/>
                <w:highlight w:val="none"/>
                <w:lang w:val="en-US" w:eastAsia="zh-CN"/>
              </w:rPr>
              <w:t>2</w:t>
            </w:r>
            <w:r>
              <w:rPr>
                <w:rFonts w:ascii="宋体" w:hAnsi="宋体" w:eastAsia="宋体" w:cs="宋体"/>
                <w:color w:val="auto"/>
                <w:spacing w:val="-4"/>
                <w:sz w:val="21"/>
                <w:szCs w:val="21"/>
                <w:highlight w:val="none"/>
              </w:rPr>
              <w:t>分</w:t>
            </w:r>
            <w:r>
              <w:rPr>
                <w:rFonts w:hint="eastAsia" w:ascii="宋体" w:hAnsi="宋体" w:eastAsia="宋体" w:cs="宋体"/>
                <w:color w:val="auto"/>
                <w:sz w:val="21"/>
                <w:szCs w:val="21"/>
                <w:highlight w:val="none"/>
                <w:lang w:bidi="ar"/>
              </w:rPr>
              <w:t>；</w:t>
            </w:r>
          </w:p>
          <w:p w14:paraId="11C4D082">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未提供本项不得分。</w:t>
            </w:r>
          </w:p>
        </w:tc>
        <w:tc>
          <w:tcPr>
            <w:tcW w:w="2358" w:type="dxa"/>
            <w:noWrap w:val="0"/>
            <w:vAlign w:val="center"/>
          </w:tcPr>
          <w:p w14:paraId="398B652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72EE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noWrap w:val="0"/>
            <w:vAlign w:val="center"/>
          </w:tcPr>
          <w:p w14:paraId="72149EA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1187" w:type="dxa"/>
            <w:shd w:val="clear" w:color="auto" w:fill="auto"/>
            <w:noWrap w:val="0"/>
            <w:vAlign w:val="center"/>
          </w:tcPr>
          <w:p w14:paraId="1F29B96C">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进度计划</w:t>
            </w:r>
          </w:p>
        </w:tc>
        <w:tc>
          <w:tcPr>
            <w:tcW w:w="713" w:type="dxa"/>
            <w:shd w:val="clear" w:color="auto" w:fill="auto"/>
            <w:noWrap w:val="0"/>
            <w:vAlign w:val="center"/>
          </w:tcPr>
          <w:p w14:paraId="61AE441C">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70958AA5">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评委根据供应商针对本项目提供的施工进度计划（须附进度计划表）及进度保证措施的详尽程度、关键节点清晰度、针对性和可执行力进行综合打分：</w:t>
            </w:r>
          </w:p>
          <w:p w14:paraId="1AD161A6">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进度计划详尽，关键节点清晰明确，进度保证措施科学有效、可执行力强的，得8分；</w:t>
            </w:r>
          </w:p>
          <w:p w14:paraId="1717097A">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进度计划较为详尽，关键节点明确，进度保证措施较为合理的，得6分；</w:t>
            </w:r>
          </w:p>
          <w:p w14:paraId="3AA9EB7A">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进度计划及保证措施相对简单，关键节点基本清晰的，得4分；</w:t>
            </w:r>
          </w:p>
          <w:p w14:paraId="18A948E4">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进度计划及保证措施过于简单，关键节点不明确的，得2分；</w:t>
            </w:r>
          </w:p>
          <w:p w14:paraId="68D70282">
            <w:pPr>
              <w:widowControl/>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未提供进度计划或保证措施的，不得分。</w:t>
            </w:r>
          </w:p>
        </w:tc>
        <w:tc>
          <w:tcPr>
            <w:tcW w:w="2358" w:type="dxa"/>
            <w:noWrap w:val="0"/>
            <w:vAlign w:val="center"/>
          </w:tcPr>
          <w:p w14:paraId="4E3DB360">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3424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625" w:type="dxa"/>
            <w:shd w:val="clear" w:color="auto" w:fill="auto"/>
            <w:noWrap w:val="0"/>
            <w:vAlign w:val="center"/>
          </w:tcPr>
          <w:p w14:paraId="39EF6C3F">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1187" w:type="dxa"/>
            <w:shd w:val="clear" w:color="auto" w:fill="auto"/>
            <w:noWrap w:val="0"/>
            <w:vAlign w:val="center"/>
          </w:tcPr>
          <w:p w14:paraId="4E84DE8C">
            <w:pPr>
              <w:widowControl/>
              <w:jc w:val="center"/>
              <w:rPr>
                <w:rFonts w:hint="eastAsia" w:ascii="宋体" w:hAnsi="宋体" w:eastAsia="宋体" w:cs="宋体"/>
                <w:bCs/>
                <w:color w:val="auto"/>
                <w:sz w:val="21"/>
                <w:szCs w:val="21"/>
                <w:highlight w:val="none"/>
              </w:rPr>
            </w:pPr>
            <w:r>
              <w:rPr>
                <w:rFonts w:hint="eastAsia" w:ascii="宋体" w:hAnsi="宋体" w:cs="宋体"/>
                <w:b/>
                <w:bCs/>
                <w:color w:val="auto"/>
                <w:kern w:val="0"/>
                <w:sz w:val="21"/>
                <w:szCs w:val="21"/>
                <w:highlight w:val="none"/>
                <w:lang w:val="en-US" w:eastAsia="zh-CN"/>
              </w:rPr>
              <w:t>资源配备计划（劳动力、主要设备及材料）</w:t>
            </w:r>
          </w:p>
        </w:tc>
        <w:tc>
          <w:tcPr>
            <w:tcW w:w="713" w:type="dxa"/>
            <w:shd w:val="clear" w:color="auto" w:fill="auto"/>
            <w:noWrap w:val="0"/>
            <w:vAlign w:val="center"/>
          </w:tcPr>
          <w:p w14:paraId="612E3B5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11E78091">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评委根据供应商针对本项目提供的劳动力安排计划、主要机械设备投入计划、主要材料进场计划的合理性、充足性和匹配性进行综合打分，电子响应文件中须提供人员、机械设备投入情况表：</w:t>
            </w:r>
          </w:p>
          <w:p w14:paraId="65E89538">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劳动力安排合理，主要材料进场时间与施工进度高度匹配，机械设备投入充足且型号与项目需求完全适配的，得8分；</w:t>
            </w:r>
          </w:p>
          <w:p w14:paraId="328EE1D9">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劳动力安排较合理，主要材料进场时间与施工进度匹配度较高，机械设备投入较充足的，得6分；</w:t>
            </w:r>
          </w:p>
          <w:p w14:paraId="5AD0549E">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劳动力安排基本合理，主要材料进场时间与施工进度基本匹配，机械设备投入一般的，得4分；</w:t>
            </w:r>
          </w:p>
          <w:p w14:paraId="6129C717">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劳动力安排不甚合理，主要材料进场时间与施工进度匹配度低，机械设备投入少的，得2分；</w:t>
            </w:r>
          </w:p>
          <w:p w14:paraId="472EC77C">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未按规定提供人员、机械设备投入情况表或计划内容与本项目无关的，不得分。</w:t>
            </w:r>
          </w:p>
        </w:tc>
        <w:tc>
          <w:tcPr>
            <w:tcW w:w="2358" w:type="dxa"/>
            <w:noWrap w:val="0"/>
            <w:vAlign w:val="center"/>
          </w:tcPr>
          <w:p w14:paraId="79FC47B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4CE0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noWrap w:val="0"/>
            <w:vAlign w:val="center"/>
          </w:tcPr>
          <w:p w14:paraId="6AA686DE">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187" w:type="dxa"/>
            <w:shd w:val="clear" w:color="auto" w:fill="auto"/>
            <w:noWrap w:val="0"/>
            <w:vAlign w:val="center"/>
          </w:tcPr>
          <w:p w14:paraId="635ABD23">
            <w:pPr>
              <w:widowControl/>
              <w:jc w:val="cente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关键技术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重点及难点解决方案措施</w:t>
            </w:r>
          </w:p>
        </w:tc>
        <w:tc>
          <w:tcPr>
            <w:tcW w:w="713" w:type="dxa"/>
            <w:shd w:val="clear" w:color="auto" w:fill="auto"/>
            <w:noWrap w:val="0"/>
            <w:vAlign w:val="center"/>
          </w:tcPr>
          <w:p w14:paraId="2F15724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ascii="宋体" w:hAnsi="宋体" w:eastAsia="宋体" w:cs="宋体"/>
                <w:b/>
                <w:bCs/>
                <w:color w:val="auto"/>
                <w:sz w:val="21"/>
                <w:szCs w:val="21"/>
                <w:highlight w:val="none"/>
              </w:rPr>
              <w:t>分</w:t>
            </w:r>
          </w:p>
        </w:tc>
        <w:tc>
          <w:tcPr>
            <w:tcW w:w="4867" w:type="dxa"/>
            <w:shd w:val="clear" w:color="auto" w:fill="auto"/>
            <w:noWrap w:val="0"/>
            <w:vAlign w:val="center"/>
          </w:tcPr>
          <w:p w14:paraId="563A9993">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评委根据供应商针对本项目关键施工技术、工艺，以及项目实施重点、难点的识别精准度和解决方案的合理性、有效性进行综合打分：</w:t>
            </w:r>
          </w:p>
          <w:p w14:paraId="7B7D7D93">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对关键施工技术、工艺把握准确，项目重点、难点识别精准，解决方案科学合理、针对性强的，得8分；</w:t>
            </w:r>
          </w:p>
          <w:p w14:paraId="039341DC">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对关键施工技术、工艺把握较准确，项目重点、难点识别较精准，解决方案较合理的，得6分；</w:t>
            </w:r>
          </w:p>
          <w:p w14:paraId="26B00DCE">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对关键施工技术、工艺把握一般，项目重点、难点识别基本准确，解决方案一般的，得4分；</w:t>
            </w:r>
          </w:p>
          <w:p w14:paraId="1787E1C8">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对关键施工技术、工艺把握不足，项目重点、难点识别针对性较弱，解决方案简单的，得2分；</w:t>
            </w:r>
          </w:p>
          <w:p w14:paraId="7E732B08">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未提供解决方案或方案内容与本项目无关的，不得分。</w:t>
            </w:r>
          </w:p>
        </w:tc>
        <w:tc>
          <w:tcPr>
            <w:tcW w:w="2358" w:type="dxa"/>
            <w:noWrap w:val="0"/>
            <w:vAlign w:val="center"/>
          </w:tcPr>
          <w:p w14:paraId="255AB4EB">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138F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17633D4E">
            <w:pPr>
              <w:keepNext w:val="0"/>
              <w:keepLines w:val="0"/>
              <w:pageBreakBefore w:val="0"/>
              <w:spacing w:line="300" w:lineRule="exact"/>
              <w:ind w:firstLine="28"/>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2.5</w:t>
            </w:r>
          </w:p>
        </w:tc>
        <w:tc>
          <w:tcPr>
            <w:tcW w:w="1187" w:type="dxa"/>
            <w:shd w:val="clear" w:color="auto" w:fill="auto"/>
            <w:noWrap w:val="0"/>
            <w:vAlign w:val="center"/>
          </w:tcPr>
          <w:p w14:paraId="21EFE17E">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质量保证措施</w:t>
            </w:r>
          </w:p>
        </w:tc>
        <w:tc>
          <w:tcPr>
            <w:tcW w:w="713" w:type="dxa"/>
            <w:shd w:val="clear" w:color="auto" w:fill="auto"/>
            <w:noWrap w:val="0"/>
            <w:vAlign w:val="center"/>
          </w:tcPr>
          <w:p w14:paraId="3361F14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6</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65FCA705">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评委根据供应商针对本项目提供的质量保证措施（含质保体系、技术保证、材料质量控制、验收流程等）的完整性、针对性和可操作性进行综合打分：</w:t>
            </w:r>
          </w:p>
          <w:p w14:paraId="5B68E96D">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6</w:t>
            </w:r>
            <w:r>
              <w:rPr>
                <w:rFonts w:hint="eastAsia" w:ascii="宋体" w:hAnsi="宋体" w:eastAsia="宋体" w:cs="宋体"/>
                <w:b w:val="0"/>
                <w:bCs w:val="0"/>
                <w:color w:val="auto"/>
                <w:sz w:val="21"/>
                <w:szCs w:val="21"/>
                <w:highlight w:val="none"/>
                <w:lang w:eastAsia="zh-CN" w:bidi="ar"/>
              </w:rPr>
              <w:t>分；</w:t>
            </w:r>
          </w:p>
          <w:p w14:paraId="3C9FDD65">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7158B16E">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25A582C2">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1</w:t>
            </w:r>
            <w:r>
              <w:rPr>
                <w:rFonts w:hint="eastAsia" w:ascii="宋体" w:hAnsi="宋体" w:eastAsia="宋体" w:cs="宋体"/>
                <w:b w:val="0"/>
                <w:bCs w:val="0"/>
                <w:color w:val="auto"/>
                <w:sz w:val="21"/>
                <w:szCs w:val="21"/>
                <w:highlight w:val="none"/>
                <w:lang w:eastAsia="zh-CN" w:bidi="ar"/>
              </w:rPr>
              <w:t>分；</w:t>
            </w:r>
          </w:p>
          <w:p w14:paraId="5D04DD92">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未提供质量保证措施或方案内容与本项目无关的，不得分。</w:t>
            </w:r>
          </w:p>
        </w:tc>
        <w:tc>
          <w:tcPr>
            <w:tcW w:w="2358" w:type="dxa"/>
            <w:noWrap w:val="0"/>
            <w:vAlign w:val="center"/>
          </w:tcPr>
          <w:p w14:paraId="16443FB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26F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625" w:type="dxa"/>
            <w:shd w:val="clear" w:color="auto" w:fill="auto"/>
            <w:noWrap w:val="0"/>
            <w:vAlign w:val="center"/>
          </w:tcPr>
          <w:p w14:paraId="635224B5">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1187" w:type="dxa"/>
            <w:shd w:val="clear" w:color="auto" w:fill="auto"/>
            <w:noWrap w:val="0"/>
            <w:vAlign w:val="center"/>
          </w:tcPr>
          <w:p w14:paraId="4CD74518">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安全保证及文明施工</w:t>
            </w:r>
          </w:p>
        </w:tc>
        <w:tc>
          <w:tcPr>
            <w:tcW w:w="713" w:type="dxa"/>
            <w:shd w:val="clear" w:color="auto" w:fill="auto"/>
            <w:noWrap w:val="0"/>
            <w:vAlign w:val="center"/>
          </w:tcPr>
          <w:p w14:paraId="4DFB5730">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分</w:t>
            </w:r>
          </w:p>
        </w:tc>
        <w:tc>
          <w:tcPr>
            <w:tcW w:w="4867" w:type="dxa"/>
            <w:shd w:val="clear" w:color="auto" w:fill="auto"/>
            <w:noWrap w:val="0"/>
            <w:vAlign w:val="center"/>
          </w:tcPr>
          <w:p w14:paraId="5E012487">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评委根据供应商针对本项目提供的安全施工保证措施、文明施工措施、绿色施工措施、环境保护措施和消防措施的规范性、完善性和可操作性进行综合打分：</w:t>
            </w:r>
          </w:p>
          <w:p w14:paraId="0CC03F08">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安全保证及文明施工措施规范合理，绿色施工与环境保护措施完善，消防措施到位，标准化体系建设完善、各项措施可操作性强的，得5分；</w:t>
            </w:r>
          </w:p>
          <w:p w14:paraId="08A4C2E6">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安全保证及文明施工措施完整，绿色施工与环境保护措施较完善，消防措施基本到位，标准化体系建设较完整、各项措施可操作性合理的，得3分；</w:t>
            </w:r>
          </w:p>
          <w:p w14:paraId="2F042430">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安全保证及文明施工措施基本完整，绿色施工与环境保护措施一般，消防措施基本满足要求，标准化体系建设一般、各项措施可操作性一般的，得1分；</w:t>
            </w:r>
          </w:p>
          <w:p w14:paraId="38728B17">
            <w:pPr>
              <w:numPr>
                <w:ilvl w:val="0"/>
                <w:numId w:val="0"/>
              </w:numPr>
              <w:ind w:left="0" w:leftChars="0"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未提供相关措施或措施内容与本项目无关的，不得分。</w:t>
            </w:r>
          </w:p>
        </w:tc>
        <w:tc>
          <w:tcPr>
            <w:tcW w:w="2358" w:type="dxa"/>
            <w:noWrap w:val="0"/>
            <w:vAlign w:val="center"/>
          </w:tcPr>
          <w:p w14:paraId="1D44DC7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4246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F75086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2.7</w:t>
            </w:r>
          </w:p>
        </w:tc>
        <w:tc>
          <w:tcPr>
            <w:tcW w:w="1187" w:type="dxa"/>
            <w:shd w:val="clear" w:color="auto" w:fill="auto"/>
            <w:noWrap w:val="0"/>
            <w:vAlign w:val="center"/>
          </w:tcPr>
          <w:p w14:paraId="225A1E1E">
            <w:pPr>
              <w:widowControl/>
              <w:jc w:val="center"/>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rPr>
              <w:t xml:space="preserve"> 质保期服务方案</w:t>
            </w:r>
          </w:p>
        </w:tc>
        <w:tc>
          <w:tcPr>
            <w:tcW w:w="713" w:type="dxa"/>
            <w:shd w:val="clear" w:color="auto" w:fill="auto"/>
            <w:noWrap w:val="0"/>
            <w:vAlign w:val="center"/>
          </w:tcPr>
          <w:p w14:paraId="7B95226E">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4</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110ED92F">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评委根据供应商针对本项目制定的质保期服务方案（含服务人员配置、服务响应机制、故障处理流程、质保期内维护计划等）的完整性、合理性和可行性进行综合打分：</w:t>
            </w:r>
          </w:p>
          <w:p w14:paraId="7971304F">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16F6C05D">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提供了完整的质保期服务人员配置、服务响应机制、故障解决流程和维护计划，但方案内容一般、较可行的，得3分；</w:t>
            </w:r>
          </w:p>
          <w:p w14:paraId="49ABD9A2">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质保期服务方案内容简单，表述不完整，综合评定一般的，得1分；</w:t>
            </w:r>
          </w:p>
          <w:p w14:paraId="17434F92">
            <w:pPr>
              <w:widowControl/>
              <w:numPr>
                <w:ilvl w:val="0"/>
                <w:numId w:val="0"/>
              </w:numPr>
              <w:ind w:left="0" w:leftChars="0" w:firstLine="0" w:firstLineChars="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p>
        </w:tc>
        <w:tc>
          <w:tcPr>
            <w:tcW w:w="2358" w:type="dxa"/>
            <w:noWrap w:val="0"/>
            <w:vAlign w:val="center"/>
          </w:tcPr>
          <w:p w14:paraId="6B3E47B5">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048DB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96CC164">
            <w:pPr>
              <w:keepNext w:val="0"/>
              <w:keepLines w:val="0"/>
              <w:pageBreakBefore w:val="0"/>
              <w:spacing w:line="300" w:lineRule="exact"/>
              <w:ind w:firstLine="28"/>
              <w:jc w:val="center"/>
              <w:rPr>
                <w:rFonts w:hint="eastAsia" w:ascii="宋体" w:hAnsi="宋体" w:cs="宋体"/>
                <w:color w:val="auto"/>
                <w:sz w:val="21"/>
                <w:szCs w:val="21"/>
                <w:highlight w:val="none"/>
                <w:lang w:val="en-US" w:eastAsia="zh-CN"/>
              </w:rPr>
            </w:pPr>
          </w:p>
        </w:tc>
        <w:tc>
          <w:tcPr>
            <w:tcW w:w="1187" w:type="dxa"/>
            <w:shd w:val="clear" w:color="auto" w:fill="auto"/>
            <w:noWrap w:val="0"/>
            <w:vAlign w:val="center"/>
          </w:tcPr>
          <w:p w14:paraId="33E8C058">
            <w:pPr>
              <w:widowControl/>
              <w:jc w:val="center"/>
              <w:rPr>
                <w:rFonts w:hint="eastAsia" w:ascii="宋体" w:hAnsi="宋体" w:eastAsia="宋体" w:cs="宋体"/>
                <w:b/>
                <w:bCs/>
                <w:snapToGrid w:val="0"/>
                <w:color w:val="auto"/>
                <w:kern w:val="0"/>
                <w:sz w:val="21"/>
                <w:szCs w:val="21"/>
                <w:highlight w:val="none"/>
              </w:rPr>
            </w:pPr>
            <w:r>
              <w:rPr>
                <w:rFonts w:hint="eastAsia" w:ascii="宋体" w:hAnsi="宋体" w:cs="宋体"/>
                <w:b/>
                <w:bCs/>
                <w:snapToGrid w:val="0"/>
                <w:color w:val="auto"/>
                <w:kern w:val="0"/>
                <w:sz w:val="21"/>
                <w:szCs w:val="21"/>
                <w:highlight w:val="none"/>
                <w:lang w:val="en-US" w:eastAsia="zh-CN"/>
              </w:rPr>
              <w:t>合理化建议</w:t>
            </w:r>
          </w:p>
        </w:tc>
        <w:tc>
          <w:tcPr>
            <w:tcW w:w="713" w:type="dxa"/>
            <w:shd w:val="clear" w:color="auto" w:fill="auto"/>
            <w:noWrap w:val="0"/>
            <w:vAlign w:val="center"/>
          </w:tcPr>
          <w:p w14:paraId="5BCDA064">
            <w:pPr>
              <w:widowControl/>
              <w:jc w:val="center"/>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3分</w:t>
            </w:r>
          </w:p>
        </w:tc>
        <w:tc>
          <w:tcPr>
            <w:tcW w:w="4867" w:type="dxa"/>
            <w:shd w:val="clear" w:color="auto" w:fill="auto"/>
            <w:noWrap w:val="0"/>
            <w:vAlign w:val="center"/>
          </w:tcPr>
          <w:p w14:paraId="7EA3D6B3">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供应商结合项目实际情况，除对竞争性磋商文件所要求的内容外，针对本项目提出相关建议，评委对此合理性、可操作性等方面综合评分：</w:t>
            </w:r>
          </w:p>
          <w:p w14:paraId="7C6DF381">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建议内容具有高度合理性、可操作性强，且能显著提升项目质量或效率的，得</w:t>
            </w:r>
            <w:r>
              <w:rPr>
                <w:rFonts w:hint="eastAsia" w:ascii="宋体" w:hAnsi="宋体" w:eastAsia="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5D00C374">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建议内容具备一定合理性和可操作性，对项目有积极作用的，得</w:t>
            </w:r>
            <w:r>
              <w:rPr>
                <w:rFonts w:hint="eastAsia" w:ascii="宋体" w:hAnsi="宋体" w:eastAsia="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252193B2">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建议内容合理性或可操作性一般，对项目作用不明显的，得1分；</w:t>
            </w:r>
          </w:p>
          <w:p w14:paraId="17932460">
            <w:pPr>
              <w:widowControl/>
              <w:numPr>
                <w:ilvl w:val="0"/>
                <w:numId w:val="0"/>
              </w:numPr>
              <w:ind w:left="0" w:leftChars="0" w:firstLine="0" w:firstLine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未提供或建议无实质性内容的不得分。</w:t>
            </w:r>
          </w:p>
        </w:tc>
        <w:tc>
          <w:tcPr>
            <w:tcW w:w="2358" w:type="dxa"/>
            <w:noWrap w:val="0"/>
            <w:vAlign w:val="center"/>
          </w:tcPr>
          <w:p w14:paraId="71B89A5C">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0A9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2066EF44">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187" w:type="dxa"/>
            <w:shd w:val="clear" w:color="auto" w:fill="auto"/>
            <w:noWrap w:val="0"/>
            <w:vAlign w:val="center"/>
          </w:tcPr>
          <w:p w14:paraId="5340CD5D">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713" w:type="dxa"/>
            <w:shd w:val="clear" w:color="auto" w:fill="auto"/>
            <w:noWrap w:val="0"/>
            <w:vAlign w:val="center"/>
          </w:tcPr>
          <w:p w14:paraId="52F298D9">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w:t>
            </w:r>
          </w:p>
        </w:tc>
        <w:tc>
          <w:tcPr>
            <w:tcW w:w="4867" w:type="dxa"/>
            <w:shd w:val="clear" w:color="auto" w:fill="auto"/>
            <w:noWrap w:val="0"/>
            <w:vAlign w:val="center"/>
          </w:tcPr>
          <w:p w14:paraId="60843725">
            <w:pPr>
              <w:keepNext w:val="0"/>
              <w:keepLines w:val="0"/>
              <w:pageBreakBefore w:val="0"/>
              <w:spacing w:line="320" w:lineRule="exact"/>
              <w:rPr>
                <w:rFonts w:hint="eastAsia" w:ascii="宋体" w:hAnsi="宋体" w:eastAsia="宋体" w:cs="宋体"/>
                <w:color w:val="auto"/>
                <w:sz w:val="21"/>
                <w:szCs w:val="21"/>
                <w:highlight w:val="none"/>
                <w:lang w:val="zh-CN"/>
              </w:rPr>
            </w:pPr>
          </w:p>
        </w:tc>
        <w:tc>
          <w:tcPr>
            <w:tcW w:w="2358" w:type="dxa"/>
            <w:noWrap w:val="0"/>
            <w:vAlign w:val="center"/>
          </w:tcPr>
          <w:p w14:paraId="44931D3D">
            <w:pPr>
              <w:keepNext w:val="0"/>
              <w:keepLines w:val="0"/>
              <w:pageBreakBefore w:val="0"/>
              <w:spacing w:line="320" w:lineRule="exact"/>
              <w:ind w:left="-38"/>
              <w:rPr>
                <w:rFonts w:hint="eastAsia" w:ascii="宋体" w:hAnsi="宋体" w:eastAsia="宋体" w:cs="宋体"/>
                <w:color w:val="auto"/>
                <w:sz w:val="21"/>
                <w:szCs w:val="21"/>
                <w:highlight w:val="none"/>
              </w:rPr>
            </w:pPr>
          </w:p>
        </w:tc>
      </w:tr>
      <w:tr w14:paraId="2CCF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noWrap w:val="0"/>
            <w:vAlign w:val="center"/>
          </w:tcPr>
          <w:p w14:paraId="606B0A98">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187" w:type="dxa"/>
            <w:shd w:val="clear" w:color="auto" w:fill="auto"/>
            <w:noWrap w:val="0"/>
            <w:vAlign w:val="center"/>
          </w:tcPr>
          <w:p w14:paraId="0DC953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业绩</w:t>
            </w:r>
          </w:p>
        </w:tc>
        <w:tc>
          <w:tcPr>
            <w:tcW w:w="713" w:type="dxa"/>
            <w:shd w:val="clear" w:color="auto" w:fill="auto"/>
            <w:noWrap w:val="0"/>
            <w:vAlign w:val="center"/>
          </w:tcPr>
          <w:p w14:paraId="17B0F9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12</w:t>
            </w:r>
          </w:p>
        </w:tc>
        <w:tc>
          <w:tcPr>
            <w:tcW w:w="4867" w:type="dxa"/>
            <w:shd w:val="clear" w:color="auto" w:fill="auto"/>
            <w:noWrap w:val="0"/>
            <w:vAlign w:val="center"/>
          </w:tcPr>
          <w:p w14:paraId="144026A9">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年1月1日至本项目磋商公告发布之日止，具有</w:t>
            </w:r>
            <w:r>
              <w:rPr>
                <w:rFonts w:hint="eastAsia" w:ascii="宋体" w:hAnsi="宋体" w:cs="宋体"/>
                <w:color w:val="FF0000"/>
                <w:sz w:val="21"/>
                <w:szCs w:val="21"/>
                <w:highlight w:val="none"/>
                <w:lang w:val="en-US" w:eastAsia="zh-CN"/>
              </w:rPr>
              <w:t>市政工程</w:t>
            </w:r>
            <w:r>
              <w:rPr>
                <w:rFonts w:hint="eastAsia" w:ascii="宋体" w:hAnsi="宋体" w:eastAsia="宋体" w:cs="宋体"/>
                <w:color w:val="FF0000"/>
                <w:sz w:val="21"/>
                <w:szCs w:val="21"/>
                <w:highlight w:val="none"/>
                <w:lang w:val="zh-CN"/>
              </w:rPr>
              <w:t>类似项目</w:t>
            </w:r>
            <w:r>
              <w:rPr>
                <w:rFonts w:hint="eastAsia" w:ascii="宋体" w:hAnsi="宋体" w:eastAsia="宋体" w:cs="宋体"/>
                <w:color w:val="auto"/>
                <w:sz w:val="21"/>
                <w:szCs w:val="21"/>
                <w:highlight w:val="none"/>
                <w:lang w:val="zh-CN"/>
              </w:rPr>
              <w:t>业绩的，每提供1份有效业绩得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分，本项最高得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p w14:paraId="42FAEE0E">
            <w:pPr>
              <w:rPr>
                <w:rFonts w:hint="default" w:ascii="宋体" w:hAnsi="宋体" w:eastAsia="宋体" w:cs="宋体"/>
                <w:b w:val="0"/>
                <w:bCs w:val="0"/>
                <w:color w:val="auto"/>
                <w:sz w:val="21"/>
                <w:szCs w:val="21"/>
                <w:highlight w:val="none"/>
                <w:lang w:val="en-US" w:eastAsia="zh-CN"/>
              </w:rPr>
            </w:pPr>
          </w:p>
        </w:tc>
        <w:tc>
          <w:tcPr>
            <w:tcW w:w="2358" w:type="dxa"/>
            <w:shd w:val="clear" w:color="auto" w:fill="auto"/>
            <w:noWrap w:val="0"/>
            <w:vAlign w:val="center"/>
          </w:tcPr>
          <w:p w14:paraId="14CCB8E5">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4117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9" w:hRule="atLeast"/>
        </w:trPr>
        <w:tc>
          <w:tcPr>
            <w:tcW w:w="625" w:type="dxa"/>
            <w:shd w:val="clear" w:color="auto" w:fill="auto"/>
            <w:noWrap w:val="0"/>
            <w:vAlign w:val="center"/>
          </w:tcPr>
          <w:p w14:paraId="11645C9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87" w:type="dxa"/>
            <w:shd w:val="clear" w:color="auto" w:fill="auto"/>
            <w:noWrap w:val="0"/>
            <w:vAlign w:val="center"/>
          </w:tcPr>
          <w:p w14:paraId="124A309E">
            <w:pPr>
              <w:widowControl/>
              <w:jc w:val="center"/>
              <w:rPr>
                <w:rFonts w:hint="default" w:ascii="宋体" w:hAnsi="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拟投入本项目人员</w:t>
            </w:r>
          </w:p>
        </w:tc>
        <w:tc>
          <w:tcPr>
            <w:tcW w:w="713" w:type="dxa"/>
            <w:shd w:val="clear" w:color="auto" w:fill="auto"/>
            <w:noWrap w:val="0"/>
            <w:vAlign w:val="center"/>
          </w:tcPr>
          <w:p w14:paraId="46B8AA9E">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15</w:t>
            </w:r>
          </w:p>
        </w:tc>
        <w:tc>
          <w:tcPr>
            <w:tcW w:w="4867" w:type="dxa"/>
            <w:shd w:val="clear" w:color="auto" w:fill="auto"/>
            <w:noWrap w:val="0"/>
            <w:vAlign w:val="center"/>
          </w:tcPr>
          <w:p w14:paraId="702FFA8F">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项目负责人（最高5分）：（1）具有市政工程专业一级注册建造师执业资格证书且证书在有效期内的，得2分；（2）具有建设工程相关专业高级工程师专业技术职称证书得3分；中级得2分；初级得1分。</w:t>
            </w:r>
          </w:p>
          <w:p w14:paraId="24D8C09D">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技术负责人（最高4分）：具有建设工程相关专业高级工程师专业技术职称证书得4分；中级得3分；初级得1分。</w:t>
            </w:r>
          </w:p>
          <w:p w14:paraId="258A9518">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其他人员（最高6分）：（1）具有安全员岗位证书的，得1分；（2）具有施工员岗位证书的，得1分；（3）具有材料员岗位证书的，得1分；（4）具有质量员岗位证书的，得1分；（5）具有建设工程相关专业中级及以上工程师专业技术职称证书的，每有1人得1分，最多得2分。</w:t>
            </w:r>
          </w:p>
        </w:tc>
        <w:tc>
          <w:tcPr>
            <w:tcW w:w="2358" w:type="dxa"/>
            <w:shd w:val="clear" w:color="auto" w:fill="auto"/>
            <w:noWrap w:val="0"/>
            <w:vAlign w:val="center"/>
          </w:tcPr>
          <w:p w14:paraId="34E44B2E">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lang w:val="zh-CN"/>
              </w:rPr>
              <w:t>人员相关证书原件扫描件，以及供应商为其缴纳的202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val="zh-CN"/>
              </w:rPr>
              <w:t>月-202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0035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44" w:hRule="atLeast"/>
        </w:trPr>
        <w:tc>
          <w:tcPr>
            <w:tcW w:w="625" w:type="dxa"/>
            <w:vMerge w:val="restart"/>
            <w:noWrap w:val="0"/>
            <w:vAlign w:val="center"/>
          </w:tcPr>
          <w:p w14:paraId="0BC39E1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1187" w:type="dxa"/>
            <w:vMerge w:val="restart"/>
            <w:noWrap w:val="0"/>
            <w:vAlign w:val="center"/>
          </w:tcPr>
          <w:p w14:paraId="34012FA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设备配置</w:t>
            </w:r>
          </w:p>
        </w:tc>
        <w:tc>
          <w:tcPr>
            <w:tcW w:w="713" w:type="dxa"/>
            <w:vMerge w:val="restart"/>
            <w:noWrap w:val="0"/>
            <w:vAlign w:val="center"/>
          </w:tcPr>
          <w:p w14:paraId="028C8C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3</w:t>
            </w:r>
          </w:p>
        </w:tc>
        <w:tc>
          <w:tcPr>
            <w:tcW w:w="4867" w:type="dxa"/>
            <w:noWrap w:val="0"/>
            <w:vAlign w:val="center"/>
          </w:tcPr>
          <w:p w14:paraId="6E995A05">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雾炮车：每提供一辆得1分，最高得1分。</w:t>
            </w:r>
          </w:p>
          <w:p w14:paraId="2C26ED5A">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default" w:ascii="宋体" w:hAnsi="宋体" w:cs="宋体"/>
                <w:b w:val="0"/>
                <w:bCs w:val="0"/>
                <w:color w:val="auto"/>
                <w:sz w:val="21"/>
                <w:szCs w:val="21"/>
                <w:highlight w:val="none"/>
                <w:lang w:val="en-US" w:eastAsia="zh-CN"/>
              </w:rPr>
              <w:t>洒水车：每提供一辆得1分，最高得1分。</w:t>
            </w:r>
          </w:p>
        </w:tc>
        <w:tc>
          <w:tcPr>
            <w:tcW w:w="2358" w:type="dxa"/>
            <w:noWrap w:val="0"/>
            <w:vAlign w:val="center"/>
          </w:tcPr>
          <w:p w14:paraId="4D7DEAC3">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自有设备：需</w:t>
            </w: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p>
          <w:p w14:paraId="6B21A45C">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如为</w:t>
            </w:r>
            <w:r>
              <w:rPr>
                <w:rFonts w:hint="eastAsia" w:ascii="宋体" w:hAnsi="宋体" w:eastAsia="宋体" w:cs="宋体"/>
                <w:b/>
                <w:bCs w:val="0"/>
                <w:color w:val="000000"/>
                <w:sz w:val="21"/>
                <w:szCs w:val="21"/>
                <w:highlight w:val="none"/>
                <w:lang w:val="en-US" w:eastAsia="zh-CN"/>
              </w:rPr>
              <w:t>租赁</w:t>
            </w:r>
            <w:r>
              <w:rPr>
                <w:rFonts w:hint="eastAsia" w:ascii="宋体" w:hAnsi="宋体" w:cs="宋体"/>
                <w:b/>
                <w:bCs w:val="0"/>
                <w:color w:val="000000"/>
                <w:sz w:val="21"/>
                <w:szCs w:val="21"/>
                <w:highlight w:val="none"/>
                <w:lang w:val="en-US" w:eastAsia="zh-CN"/>
              </w:rPr>
              <w:t>设备：</w:t>
            </w:r>
            <w:r>
              <w:rPr>
                <w:rFonts w:hint="eastAsia" w:ascii="宋体" w:hAnsi="宋体" w:eastAsia="宋体" w:cs="宋体"/>
                <w:b/>
                <w:bCs w:val="0"/>
                <w:color w:val="000000"/>
                <w:sz w:val="21"/>
                <w:szCs w:val="21"/>
                <w:highlight w:val="none"/>
                <w:lang w:val="en-US" w:eastAsia="zh-CN"/>
              </w:rPr>
              <w:t>需提供租赁合同</w:t>
            </w:r>
            <w:r>
              <w:rPr>
                <w:rFonts w:hint="eastAsia" w:ascii="宋体" w:hAnsi="宋体" w:cs="宋体"/>
                <w:b/>
                <w:bCs w:val="0"/>
                <w:color w:val="000000"/>
                <w:sz w:val="21"/>
                <w:szCs w:val="21"/>
                <w:highlight w:val="none"/>
                <w:lang w:val="en-US" w:eastAsia="zh-CN"/>
              </w:rPr>
              <w:t>扫描件，</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lang w:val="en-US" w:eastAsia="zh-CN"/>
              </w:rPr>
              <w:t>。</w:t>
            </w:r>
          </w:p>
        </w:tc>
      </w:tr>
      <w:tr w14:paraId="5D0A3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4" w:hRule="atLeast"/>
        </w:trPr>
        <w:tc>
          <w:tcPr>
            <w:tcW w:w="625" w:type="dxa"/>
            <w:vMerge w:val="continue"/>
            <w:noWrap w:val="0"/>
            <w:vAlign w:val="center"/>
          </w:tcPr>
          <w:p w14:paraId="3010F7FA">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p>
        </w:tc>
        <w:tc>
          <w:tcPr>
            <w:tcW w:w="1187" w:type="dxa"/>
            <w:vMerge w:val="continue"/>
            <w:noWrap w:val="0"/>
            <w:vAlign w:val="center"/>
          </w:tcPr>
          <w:p w14:paraId="44E422B2">
            <w:pPr>
              <w:widowControl/>
              <w:jc w:val="center"/>
              <w:rPr>
                <w:rFonts w:hint="eastAsia" w:ascii="宋体" w:hAnsi="宋体" w:eastAsia="宋体" w:cs="宋体"/>
                <w:b/>
                <w:bCs/>
                <w:color w:val="auto"/>
                <w:kern w:val="0"/>
                <w:sz w:val="21"/>
                <w:szCs w:val="21"/>
                <w:highlight w:val="none"/>
                <w:lang w:val="en-US" w:eastAsia="zh-CN"/>
              </w:rPr>
            </w:pPr>
          </w:p>
        </w:tc>
        <w:tc>
          <w:tcPr>
            <w:tcW w:w="713" w:type="dxa"/>
            <w:vMerge w:val="continue"/>
            <w:noWrap w:val="0"/>
            <w:vAlign w:val="center"/>
          </w:tcPr>
          <w:p w14:paraId="30FBADF7">
            <w:pPr>
              <w:widowControl/>
              <w:jc w:val="center"/>
              <w:rPr>
                <w:rFonts w:hint="eastAsia" w:ascii="宋体" w:hAnsi="宋体" w:cs="宋体"/>
                <w:b/>
                <w:bCs/>
                <w:color w:val="auto"/>
                <w:kern w:val="0"/>
                <w:sz w:val="21"/>
                <w:szCs w:val="21"/>
                <w:highlight w:val="none"/>
                <w:lang w:val="en-US" w:eastAsia="zh-CN"/>
              </w:rPr>
            </w:pPr>
          </w:p>
        </w:tc>
        <w:tc>
          <w:tcPr>
            <w:tcW w:w="4867" w:type="dxa"/>
            <w:noWrap w:val="0"/>
            <w:vAlign w:val="center"/>
          </w:tcPr>
          <w:p w14:paraId="789D201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both"/>
              <w:textAlignment w:val="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w:t>
            </w:r>
            <w:r>
              <w:rPr>
                <w:rFonts w:hint="default" w:ascii="宋体" w:hAnsi="宋体" w:cs="宋体"/>
                <w:b w:val="0"/>
                <w:bCs w:val="0"/>
                <w:color w:val="auto"/>
                <w:sz w:val="21"/>
                <w:szCs w:val="21"/>
                <w:highlight w:val="none"/>
                <w:lang w:val="en-US" w:eastAsia="zh-CN"/>
              </w:rPr>
              <w:t>挖掘机：每提供一辆得1分，最高得1分。</w:t>
            </w:r>
          </w:p>
        </w:tc>
        <w:tc>
          <w:tcPr>
            <w:tcW w:w="2358" w:type="dxa"/>
            <w:noWrap w:val="0"/>
            <w:vAlign w:val="center"/>
          </w:tcPr>
          <w:p w14:paraId="69A09175">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如为租赁需提供租赁合同。</w:t>
            </w:r>
            <w:bookmarkStart w:id="251" w:name="_GoBack"/>
            <w:bookmarkEnd w:id="251"/>
          </w:p>
        </w:tc>
      </w:tr>
      <w:tr w14:paraId="721F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noWrap w:val="0"/>
            <w:vAlign w:val="center"/>
          </w:tcPr>
          <w:p w14:paraId="76A93341">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13" w:type="dxa"/>
            <w:noWrap w:val="0"/>
            <w:vAlign w:val="center"/>
          </w:tcPr>
          <w:p w14:paraId="318D0B1C">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p>
        </w:tc>
        <w:tc>
          <w:tcPr>
            <w:tcW w:w="7225" w:type="dxa"/>
            <w:gridSpan w:val="2"/>
            <w:noWrap w:val="0"/>
            <w:vAlign w:val="center"/>
          </w:tcPr>
          <w:p w14:paraId="2306A2CA">
            <w:pPr>
              <w:keepNext w:val="0"/>
              <w:keepLines w:val="0"/>
              <w:pageBreakBefore w:val="0"/>
              <w:spacing w:line="320" w:lineRule="exact"/>
              <w:jc w:val="left"/>
              <w:rPr>
                <w:rFonts w:hint="eastAsia" w:ascii="宋体" w:hAnsi="宋体" w:eastAsia="宋体" w:cs="宋体"/>
                <w:b/>
                <w:bCs/>
                <w:color w:val="auto"/>
                <w:sz w:val="21"/>
                <w:szCs w:val="21"/>
                <w:highlight w:val="none"/>
              </w:rPr>
            </w:pPr>
          </w:p>
        </w:tc>
      </w:tr>
    </w:tbl>
    <w:p w14:paraId="01293BB1">
      <w:pPr>
        <w:pStyle w:val="2"/>
        <w:rPr>
          <w:rFonts w:hint="eastAsia" w:ascii="宋体" w:hAnsi="宋体" w:cs="宋体"/>
          <w:b/>
          <w:color w:val="auto"/>
          <w:sz w:val="32"/>
          <w:szCs w:val="32"/>
          <w:highlight w:val="none"/>
        </w:rPr>
      </w:pPr>
    </w:p>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79D65994">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A3293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3DF4CAE">
      <w:pPr>
        <w:pStyle w:val="18"/>
        <w:keepNext w:val="0"/>
        <w:keepLines w:val="0"/>
        <w:pageBreakBefore w:val="0"/>
        <w:widowControl w:val="0"/>
        <w:spacing w:line="440" w:lineRule="atLeast"/>
        <w:ind w:left="0" w:firstLine="0"/>
        <w:contextualSpacing/>
        <w:rPr>
          <w:rFonts w:hint="eastAsia" w:ascii="宋体" w:hAnsi="宋体" w:cs="宋体"/>
          <w:b/>
          <w:color w:val="auto"/>
          <w:szCs w:val="21"/>
          <w:highlight w:val="none"/>
        </w:rPr>
      </w:pPr>
      <w:r>
        <w:rPr>
          <w:rFonts w:hint="eastAsia" w:ascii="宋体" w:hAnsi="宋体" w:cs="宋体"/>
          <w:b/>
          <w:color w:val="auto"/>
          <w:szCs w:val="21"/>
          <w:highlight w:val="none"/>
        </w:rPr>
        <w:t>一、采购标的</w:t>
      </w:r>
    </w:p>
    <w:p w14:paraId="30FF4F92">
      <w:pPr>
        <w:pStyle w:val="18"/>
        <w:keepNext w:val="0"/>
        <w:keepLines w:val="0"/>
        <w:pageBreakBefore w:val="0"/>
        <w:widowControl w:val="0"/>
        <w:numPr>
          <w:ilvl w:val="0"/>
          <w:numId w:val="0"/>
        </w:numPr>
        <w:spacing w:line="440" w:lineRule="atLeast"/>
        <w:ind w:firstLine="420"/>
        <w:contextualSpacing/>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为龙锦路、长江路等道路人行道维修工程，主要为涉及红河路（武夷山路-云台山路）南侧人行道维修、龙锦路（通江路-泰山路）人行道维修、长江路（环龙路-飞龙路）两侧人行道维修、河海中学北门道板维修等工程。包括但不限于竞争性磋商文件及其基本技术要求范围内相应工程开工前的准备（包括现场踏勘、技术核对等）、技术资料、施工、技术服务、主管单位验收、质保服务和竞争性磋商文件所要求的相关工程等全部内容。</w:t>
      </w:r>
    </w:p>
    <w:p w14:paraId="114E8B70">
      <w:pPr>
        <w:pStyle w:val="18"/>
        <w:keepNext w:val="0"/>
        <w:keepLines w:val="0"/>
        <w:pageBreakBefore w:val="0"/>
        <w:widowControl w:val="0"/>
        <w:numPr>
          <w:ilvl w:val="0"/>
          <w:numId w:val="0"/>
        </w:numPr>
        <w:spacing w:line="440" w:lineRule="atLeast"/>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商务要求</w:t>
      </w:r>
    </w:p>
    <w:p w14:paraId="6461B6D7">
      <w:pPr>
        <w:keepNext w:val="0"/>
        <w:keepLines w:val="0"/>
        <w:pageBreakBefore w:val="0"/>
        <w:widowControl w:val="0"/>
        <w:spacing w:line="440" w:lineRule="atLeast"/>
        <w:ind w:left="0" w:firstLine="422"/>
        <w:contextualSpacing/>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1.实施的期限和范围</w:t>
      </w:r>
    </w:p>
    <w:p w14:paraId="4A1AAC27">
      <w:pPr>
        <w:keepNext w:val="0"/>
        <w:keepLines w:val="0"/>
        <w:pageBreakBefore w:val="0"/>
        <w:widowControl w:val="0"/>
        <w:spacing w:line="440" w:lineRule="atLeast"/>
        <w:ind w:left="0" w:firstLine="420"/>
        <w:contextualSpacing/>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1.1</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u w:val="none"/>
          <w:lang w:val="en-US" w:eastAsia="zh-CN"/>
        </w:rPr>
        <w:t>120日历天（具体开工时间以采购人通知为准）。</w:t>
      </w:r>
    </w:p>
    <w:p w14:paraId="63AC5F90">
      <w:pPr>
        <w:keepNext w:val="0"/>
        <w:keepLines w:val="0"/>
        <w:pageBreakBefore w:val="0"/>
        <w:widowControl w:val="0"/>
        <w:spacing w:line="440" w:lineRule="atLeast"/>
        <w:ind w:left="0" w:firstLine="420"/>
        <w:contextualSpacing/>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1.2采购清单（另附）</w:t>
      </w:r>
    </w:p>
    <w:p w14:paraId="197426E9">
      <w:pPr>
        <w:keepNext w:val="0"/>
        <w:keepLines w:val="0"/>
        <w:pageBreakBefore w:val="0"/>
        <w:widowControl w:val="0"/>
        <w:spacing w:line="440" w:lineRule="atLeast"/>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2.付款方式</w:t>
      </w:r>
    </w:p>
    <w:p w14:paraId="75156EB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本项目采用固定综合单价合同，在合同约定的风险范围内综合单价不调整，工程量按实结算。</w:t>
      </w:r>
    </w:p>
    <w:p w14:paraId="7FC2E5A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792FC880">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1BC8B4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p>
    <w:p w14:paraId="0E6373BB">
      <w:pPr>
        <w:keepNext w:val="0"/>
        <w:keepLines w:val="0"/>
        <w:pageBreakBefore w:val="0"/>
        <w:widowControl w:val="0"/>
        <w:spacing w:line="440" w:lineRule="atLeast"/>
        <w:ind w:firstLine="422"/>
        <w:rPr>
          <w:rFonts w:ascii="宋体" w:hAnsi="宋体" w:cs="宋体"/>
          <w:color w:val="auto"/>
          <w:szCs w:val="21"/>
          <w:highlight w:val="none"/>
        </w:rPr>
      </w:pPr>
      <w:r>
        <w:rPr>
          <w:rFonts w:hint="eastAsia" w:ascii="宋体" w:hAnsi="宋体" w:cs="宋体"/>
          <w:b/>
          <w:bCs/>
          <w:color w:val="auto"/>
          <w:szCs w:val="21"/>
          <w:highlight w:val="none"/>
        </w:rPr>
        <w:t>3.承包方式：包工包料。</w:t>
      </w:r>
    </w:p>
    <w:p w14:paraId="786D9CBB">
      <w:pPr>
        <w:keepNext w:val="0"/>
        <w:keepLines w:val="0"/>
        <w:pageBreakBefore w:val="0"/>
        <w:widowControl w:val="0"/>
        <w:spacing w:line="440" w:lineRule="atLeast"/>
        <w:ind w:firstLine="422"/>
        <w:rPr>
          <w:rFonts w:ascii="宋体" w:hAnsi="宋体" w:cs="宋体"/>
          <w:b/>
          <w:color w:val="auto"/>
          <w:highlight w:val="none"/>
        </w:rPr>
      </w:pPr>
      <w:r>
        <w:rPr>
          <w:rFonts w:hint="eastAsia" w:ascii="宋体" w:hAnsi="宋体" w:cs="宋体"/>
          <w:b/>
          <w:color w:val="auto"/>
          <w:highlight w:val="none"/>
        </w:rPr>
        <w:t>4.质量要求</w:t>
      </w:r>
    </w:p>
    <w:p w14:paraId="57A0DEF6">
      <w:pPr>
        <w:keepNext w:val="0"/>
        <w:keepLines w:val="0"/>
        <w:pageBreakBefore w:val="0"/>
        <w:widowControl w:val="0"/>
        <w:spacing w:line="440" w:lineRule="atLeast"/>
        <w:ind w:firstLine="420"/>
        <w:rPr>
          <w:rFonts w:ascii="宋体" w:hAnsi="宋体" w:cs="宋体"/>
          <w:color w:val="auto"/>
          <w:szCs w:val="21"/>
          <w:highlight w:val="none"/>
        </w:rPr>
      </w:pPr>
      <w:r>
        <w:rPr>
          <w:rFonts w:hint="eastAsia" w:ascii="宋体" w:hAnsi="宋体" w:cs="宋体"/>
          <w:color w:val="auto"/>
          <w:szCs w:val="21"/>
          <w:highlight w:val="none"/>
        </w:rPr>
        <w:t>4.1工程质量标准：</w:t>
      </w:r>
      <w:r>
        <w:rPr>
          <w:rFonts w:hint="eastAsia" w:ascii="宋体" w:hAnsi="宋体" w:cs="宋体"/>
          <w:color w:val="auto"/>
          <w:szCs w:val="21"/>
          <w:highlight w:val="none"/>
          <w:lang w:val="en-US" w:eastAsia="zh-CN"/>
        </w:rPr>
        <w:t>一次性验收合格</w:t>
      </w:r>
      <w:r>
        <w:rPr>
          <w:rFonts w:hint="eastAsia" w:ascii="宋体" w:hAnsi="宋体" w:cs="宋体"/>
          <w:color w:val="auto"/>
          <w:szCs w:val="21"/>
          <w:highlight w:val="none"/>
          <w:lang w:eastAsia="zh-CN"/>
        </w:rPr>
        <w:t>。</w:t>
      </w:r>
    </w:p>
    <w:p w14:paraId="6403E138">
      <w:pPr>
        <w:keepNext w:val="0"/>
        <w:keepLines w:val="0"/>
        <w:pageBreakBefore w:val="0"/>
        <w:widowControl w:val="0"/>
        <w:spacing w:line="440" w:lineRule="atLeast"/>
        <w:ind w:firstLine="420"/>
        <w:rPr>
          <w:rFonts w:hint="eastAsia" w:ascii="宋体" w:hAnsi="宋体" w:cs="宋体"/>
          <w:color w:val="auto"/>
          <w:szCs w:val="21"/>
          <w:highlight w:val="none"/>
        </w:rPr>
      </w:pPr>
      <w:r>
        <w:rPr>
          <w:rFonts w:hint="eastAsia" w:ascii="宋体" w:hAnsi="宋体" w:cs="宋体"/>
          <w:color w:val="auto"/>
          <w:szCs w:val="21"/>
          <w:highlight w:val="none"/>
        </w:rPr>
        <w:t>4.2工程规范以现行的施工项目任务期间国家和行业新颁布施行的规范、规程为准。</w:t>
      </w:r>
    </w:p>
    <w:p w14:paraId="6BC9B521">
      <w:pPr>
        <w:keepNext w:val="0"/>
        <w:keepLines w:val="0"/>
        <w:pageBreakBefore w:val="0"/>
        <w:widowControl w:val="0"/>
        <w:numPr>
          <w:ilvl w:val="0"/>
          <w:numId w:val="3"/>
        </w:numPr>
        <w:spacing w:line="440" w:lineRule="atLeast"/>
        <w:ind w:firstLine="42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保修期：一年</w:t>
      </w:r>
    </w:p>
    <w:p w14:paraId="2200E5C6">
      <w:pPr>
        <w:keepNext w:val="0"/>
        <w:keepLines w:val="0"/>
        <w:pageBreakBefore w:val="0"/>
        <w:widowControl w:val="0"/>
        <w:numPr>
          <w:ilvl w:val="0"/>
          <w:numId w:val="3"/>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326BA6E5">
      <w:pPr>
        <w:pStyle w:val="19"/>
        <w:keepNext w:val="0"/>
        <w:keepLines w:val="0"/>
        <w:pageBreakBefore w:val="0"/>
        <w:widowControl w:val="0"/>
        <w:spacing w:line="440" w:lineRule="atLeast"/>
        <w:ind w:firstLine="402" w:firstLineChars="2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https://pan.baidu.com/s/1BLr21sqIB5W1X-9v-LMdXA?pwd=uhf3 </w:t>
      </w:r>
    </w:p>
    <w:p w14:paraId="3287E5B2">
      <w:pPr>
        <w:pStyle w:val="19"/>
        <w:keepNext w:val="0"/>
        <w:keepLines w:val="0"/>
        <w:pageBreakBefore w:val="0"/>
        <w:widowControl w:val="0"/>
        <w:spacing w:line="440" w:lineRule="atLeast"/>
        <w:ind w:firstLine="402" w:firstLineChars="2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提取码: uhf3</w:t>
      </w:r>
    </w:p>
    <w:p w14:paraId="4F8DBDEE">
      <w:pPr>
        <w:pStyle w:val="19"/>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三、技术要求</w:t>
      </w:r>
    </w:p>
    <w:p w14:paraId="0B5273F8">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投标报价依据招标文件中分部分项工程量清单项目的特征描述和施工图纸及相关计价规定计算，当工程量清单项目特征描述不全时以施工图纸和设计说明及相关规范为准，当工程量清单项目特征描述与施工图纸不一致时以标准要求高的为准。各清单项目仅列出了主要工作内容，除另有规定和说明外，应视为已经包含完成该项目所列或未列的全部工作内容。本清单所列工程数量是根据图纸或现行情况暂定的，仅作为投标的共同基础，不能作为最终结算与支付的依据。结算与支付应以监理工程师认可的、按图纸和规范要求完成的实际工程数量为依据。工程量清单中所列工程量的变动，丝毫不会降低或影响合同条件的效力，也不免除承包商按规定的标准进行施工和修复缺陷的责任。</w:t>
      </w:r>
    </w:p>
    <w:p w14:paraId="7537B25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投标人须自行考虑整个施工范围内，各种建筑施工材料的运输条件、运输距离、各种可能存在的干扰因素，合理安排各种材料设备的运输方法、运输设备，并在投标报价中充分考虑相应场内、场外运输费用，材料的场内、场外运输费用，结算时均不另行计算。</w:t>
      </w:r>
    </w:p>
    <w:p w14:paraId="74C22EE9">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所有现浇及预制砼均采用商品砼，砂浆采用自拌砂浆。如投标人选用预拌商品砼输送方式与清单项目特征不符，请在投标综合单价中自行考虑，结算时，预拌商品砼输送方式不同，综合单价不调整，投标人报价时应充分考虑此因素。所有预制、现浇砼的模板等费用均包含在相应的综合单价中，相应费用应由投标人在报价时综合考虑，结算时不再另行计取模板制作安拆费用。</w:t>
      </w:r>
    </w:p>
    <w:p w14:paraId="588EA98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工程施工过程必须严格按照《大气污染防治法》、《江苏省大气污染防治条例》、《建筑工地扬尘防治标准》、《常州市建筑施工扬尘控制实施细则》、《关于加强全市建筑领域非道路移动工程机械污染防治工作的通知》等要求，投标单位在投标报价中充分考虑各项防治措施费用，结算时该费用不作调整。 </w:t>
      </w:r>
    </w:p>
    <w:p w14:paraId="740AE79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土方部分编制说明：（1）挖沟槽、基坑、一般土方因工作面和放坡增加的工程量并入土方工程量中，放坡系数和工作面宽度按13规范执行；如承包人施工组织设计中的放坡系数和工作面宽度与规范不同时，在土方综合单价中考虑（2）本工程土方除淤泥质土等非适用土外，均需考虑平衡利用。土方、材料的平衡原则（所有填方或灰土体积按竣工压实体积考虑；所有挖方、拆除物按原始体积考虑；所有构筑物按实际占用体积考虑；不考虑挖土与填土在体积上的变化；不考虑灰土含灰量引起的体积变化；不考虑填土密实度和取土密实度的差异。所有缺土或灰土土方按上述原则平衡）。各投标单位务必在单价中考虑道路挖土、槽坑挖填，取土与回填，灰土含灰、土方或路基结构层密实度等因素，充分考虑挖土与填土的单价及风险。</w:t>
      </w:r>
    </w:p>
    <w:p w14:paraId="6162E770">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6、回填方的报价投标人应根据现场实际情况、地质勘探资料、招标人要求、考虑回填土场内运输归堆等所有因素后自行报价。</w:t>
      </w:r>
    </w:p>
    <w:p w14:paraId="2A55A967">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7、因环保及大气管控要求导致的土方临时周转或弃运间断进行所增加的费投标人自行考虑。 </w:t>
      </w:r>
    </w:p>
    <w:p w14:paraId="3350959B">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所有现浇砼均采用商品砼。凡是混凝土中没有描述到钢筋的，均不含钢筋。所有预制、现浇砼的模板费用均包含在相应的综合单价中。所有混凝土按图纸要求留伸缩缝，含锯缝、缩缝、胀缝、养生等图示内容，在相应的混凝土子目综合单价中统一考虑。工程中涉及的混凝土的输送方式由施工单位自行考虑，结算不调整。 </w:t>
      </w:r>
    </w:p>
    <w:p w14:paraId="3588363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大型机械设备进出场及安拆”等所有按“项”为单位设置的分部分项工程量清单及单价措施清单，投标人应充分熟悉现场情况，考虑项目的施工组织设计和施工方案，现场根据甲方及设计要求实施，在报价中予以考虑，结算时该项价格不做任何调整。</w:t>
      </w:r>
    </w:p>
    <w:p w14:paraId="459402AA">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10、本工程所需的各种施工便道、临时交通道路，及各类场地、道路的借用、拆除和恢复等由投标人自行考虑。投标人请自行踏勘现场，调查本工程所处地理位置及地质情况， 合理规划施工所需便道， 并在投标报价中充分考虑相应的费用,含恢复原状地貌及便道垃圾拆除外运弃置等所有工作内容，结算不再另行计算。投标人应自行认真勘察现场，根据工程实际与施工组织设计在清单措施项目报价时综合考虑，但不得更改招标人已列措施项目。结算时，不得以措施项目清单漏项为由要求新增措施项目。 </w:t>
      </w:r>
    </w:p>
    <w:p w14:paraId="5A37202E">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建设工程工程量清单计价规范》（2013）中列举了各清单项目编码应有的工作内容，如无特殊说明，该工作内容即为工程量清单的工作内容，所有的工作内容所需费用均应包括在投标报价的综合单价内。清单项目是施工工序的综合，招标人按规范编制的综合工序可能和设计图纸提供的“工程数量表”的计量单位及工序划分不一样，投标人应根据 2013 版《建设工程工程量清单计价规范》规定的工程内容计算各项费用，计算施工工序数量应以设计图示（断面）尺寸为依据， 设计图上所示的单位工程数量的含量只是参考。业主不承担由于设计图上提供的分项或分部工程量表缺陷而造成的各项索赔。  </w:t>
      </w:r>
    </w:p>
    <w:p w14:paraId="0FDA582F">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12、投标人应充分预计与工程所在地公安部门办理工地治安、管理手续所支付相应费用。费用包含工程自实施起直至工程竣工验收通过、移交手续完备过程，用于全面负责照管、维护本工程和用于本工程的材料、设备以及工地范围内既有市政设施而可能发生的损失；为进一步落实工地的安全文明措施，避免遭受意外毁损或者盗窃，造成不必要的人身伤害及财产损失。 </w:t>
      </w:r>
    </w:p>
    <w:p w14:paraId="4675C3E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13、投标人应按照住建部建办质〔2018〕31 号文《住房城乡建设部办公厅关于实施&lt;危险性较大的分部分项工程安全管理规定&gt;有关问题的通知》、〔2018〕37号令《危险性较大的分部分项工程安全管理规定》和《大型工程技术风险控制要点》 等相关文件要求，把应由投标人承担的危险较大的风险控制的费用综合考虑在投标报价中，并实施到位。</w:t>
      </w:r>
    </w:p>
    <w:p w14:paraId="2EE8B9E0">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14、本工程现场施工中环境保护、夜间施工、冬雨季施工、地上/地下设施/建筑物的临时保护设施、已完工程及设备保护、临时设施等费用，投标人在投标报价时应充分考虑，结算时不予调整。</w:t>
      </w:r>
    </w:p>
    <w:p w14:paraId="312F9B1F">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15、投标人应自行认真勘察现场，根据工程实际与施工组织设计可对清单已列措施项目进行增补。结算时，除工程变更引起的施工方案改变外，不得以措施项目清单漏项为由要求新增措施项目。</w:t>
      </w:r>
    </w:p>
    <w:p w14:paraId="0A5EB873">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16、规费、税金及总价措施项目费中的现场安全文明施工（基本费）和扬尘污染防治增加费为不可竞争费，投标报价时按清单表中的费率计取，不得调整。</w:t>
      </w:r>
    </w:p>
    <w:p w14:paraId="6ED6D27D">
      <w:pPr>
        <w:pStyle w:val="25"/>
        <w:autoSpaceDE w:val="0"/>
        <w:autoSpaceDN w:val="0"/>
        <w:adjustRightInd w:val="0"/>
        <w:snapToGrid w:val="0"/>
        <w:spacing w:line="312" w:lineRule="auto"/>
        <w:ind w:right="-29" w:rightChars="-14"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本工程施工所需的材料、机械设备、工器具等可能需要进行场内倒运或二次搬运。投标人应根据施工现场情况、设施图纸以及施工组织设计（或施工方案），自行考虑施工所需的材料、机械设备、工具的场内运输与倒运，并在本次投标报价中应充分考虑上述因素所引起的各种相关费用，结算时不另计算也不作任何调整。</w:t>
      </w:r>
    </w:p>
    <w:p w14:paraId="79530781">
      <w:pPr>
        <w:autoSpaceDE w:val="0"/>
        <w:autoSpaceDN w:val="0"/>
        <w:adjustRightInd w:val="0"/>
        <w:snapToGrid w:val="0"/>
        <w:spacing w:line="312" w:lineRule="auto"/>
        <w:ind w:right="-29" w:rightChars="-14"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19、本项目施工围挡设置时需满足现场、建设方及当地交警等部门要求，并按交警部门要求设置相应临时交通标线、标牌、信号灯等交通安全措施;相关费用综合考虑至投标报价中。</w:t>
      </w:r>
    </w:p>
    <w:p w14:paraId="28ED1B76">
      <w:pPr>
        <w:autoSpaceDE w:val="0"/>
        <w:autoSpaceDN w:val="0"/>
        <w:adjustRightInd w:val="0"/>
        <w:snapToGrid w:val="0"/>
        <w:spacing w:line="312" w:lineRule="auto"/>
        <w:ind w:right="-29" w:rightChars="-14"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20、本项目建筑垃圾弃置时，垃圾处理、弃场选址需满足主管部门及相关文件规定，在本次投标报价中应充分考虑上述因素所引起的各种相关费用，结算时不另计算也不作任何调整。</w:t>
      </w:r>
    </w:p>
    <w:p w14:paraId="1C84A206">
      <w:pPr>
        <w:autoSpaceDE w:val="0"/>
        <w:autoSpaceDN w:val="0"/>
        <w:adjustRightInd w:val="0"/>
        <w:snapToGrid w:val="0"/>
        <w:spacing w:line="312" w:lineRule="auto"/>
        <w:ind w:right="-29" w:rightChars="-14" w:firstLine="420" w:firstLineChars="20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21、龙锦路（通江路-泰山路）人行道维修-绿化，单位工程；按项目对接会议要求，①控制价不考虑图纸内紫薇树移植的工程量及相关费用，②控制价编制时，竹子按：“早园竹;胸径2cm;16株/m2”考虑。</w:t>
      </w:r>
    </w:p>
    <w:p w14:paraId="705D0334">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r>
    </w:p>
    <w:p w14:paraId="0C0CEDFF">
      <w:pPr>
        <w:pStyle w:val="19"/>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5D6FD165">
      <w:pPr>
        <w:numPr>
          <w:ilvl w:val="0"/>
          <w:numId w:val="4"/>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p>
    <w:p w14:paraId="6C2AA535">
      <w:pPr>
        <w:rPr>
          <w:rFonts w:hint="eastAsia"/>
          <w:highlight w:val="none"/>
        </w:rPr>
      </w:pPr>
    </w:p>
    <w:p w14:paraId="388BEAF5">
      <w:pPr>
        <w:rPr>
          <w:rFonts w:hint="eastAsia"/>
          <w:highlight w:val="none"/>
        </w:rPr>
      </w:pPr>
    </w:p>
    <w:p w14:paraId="29B99D7B">
      <w:pPr>
        <w:rPr>
          <w:rFonts w:hint="eastAsia"/>
          <w:highlight w:val="none"/>
        </w:rPr>
      </w:pPr>
    </w:p>
    <w:p w14:paraId="11263DA3">
      <w:pPr>
        <w:rPr>
          <w:highlight w:val="none"/>
        </w:rPr>
      </w:pPr>
      <w:r>
        <w:rPr>
          <w:rFonts w:hint="eastAsia"/>
          <w:highlight w:val="none"/>
        </w:rPr>
        <w:t xml:space="preserve">  </w:t>
      </w:r>
      <w:bookmarkStart w:id="2" w:name="EB5ae768d391ae41659887a8770ed008c0"/>
      <w:r>
        <w:rPr>
          <w:rFonts w:hint="eastAsia"/>
          <w:color w:val="000080"/>
          <w:sz w:val="20"/>
          <w:highlight w:val="none"/>
        </w:rPr>
        <w:t xml:space="preserve"> </w:t>
      </w:r>
      <w:bookmarkEnd w:id="2"/>
      <w:bookmarkStart w:id="3" w:name="EBba204937edc444c4a65c7899e41265d6"/>
      <w:r>
        <w:rPr>
          <w:rFonts w:hint="eastAsia"/>
          <w:color w:val="000080"/>
          <w:sz w:val="20"/>
          <w:highlight w:val="none"/>
        </w:rPr>
        <w:t xml:space="preserve"> </w:t>
      </w:r>
      <w:bookmarkEnd w:id="3"/>
    </w:p>
    <w:p w14:paraId="0068A799">
      <w:pPr>
        <w:jc w:val="center"/>
        <w:rPr>
          <w:rFonts w:eastAsia="华文中宋"/>
          <w:b/>
          <w:sz w:val="52"/>
          <w:szCs w:val="52"/>
          <w:highlight w:val="none"/>
        </w:rPr>
      </w:pPr>
      <w:bookmarkStart w:id="4" w:name="_Hlk146807481"/>
    </w:p>
    <w:p w14:paraId="35F2166F">
      <w:pPr>
        <w:jc w:val="center"/>
        <w:rPr>
          <w:rFonts w:eastAsia="华文中宋"/>
          <w:b/>
          <w:sz w:val="52"/>
          <w:szCs w:val="52"/>
          <w:highlight w:val="none"/>
        </w:rPr>
      </w:pPr>
    </w:p>
    <w:p w14:paraId="5E240FEE">
      <w:pPr>
        <w:jc w:val="center"/>
        <w:rPr>
          <w:rFonts w:eastAsia="华文中宋"/>
          <w:b/>
          <w:sz w:val="52"/>
          <w:szCs w:val="52"/>
          <w:highlight w:val="none"/>
        </w:rPr>
      </w:pPr>
    </w:p>
    <w:p w14:paraId="4822D1E0">
      <w:pPr>
        <w:jc w:val="center"/>
        <w:rPr>
          <w:rFonts w:ascii="宋体" w:hAnsi="宋体"/>
          <w:b/>
          <w:sz w:val="52"/>
          <w:szCs w:val="52"/>
          <w:highlight w:val="none"/>
        </w:rPr>
      </w:pPr>
      <w:r>
        <w:rPr>
          <w:rFonts w:hint="eastAsia" w:ascii="宋体" w:hAnsi="宋体"/>
          <w:b/>
          <w:sz w:val="72"/>
          <w:szCs w:val="52"/>
          <w:highlight w:val="none"/>
        </w:rPr>
        <w:t>建设工程施工合同</w:t>
      </w:r>
      <w:r>
        <w:rPr>
          <w:rFonts w:ascii="宋体" w:hAnsi="宋体"/>
          <w:b/>
          <w:sz w:val="52"/>
          <w:szCs w:val="52"/>
          <w:highlight w:val="none"/>
        </w:rPr>
        <w:br w:type="textWrapping"/>
      </w:r>
      <w:r>
        <w:rPr>
          <w:rFonts w:hint="eastAsia" w:ascii="宋体" w:hAnsi="宋体"/>
          <w:b/>
          <w:sz w:val="52"/>
          <w:szCs w:val="52"/>
          <w:highlight w:val="none"/>
        </w:rPr>
        <w:t>（示范文本）</w:t>
      </w:r>
    </w:p>
    <w:p w14:paraId="40A96B2E">
      <w:pPr>
        <w:jc w:val="center"/>
        <w:rPr>
          <w:rFonts w:ascii="宋体" w:hAnsi="宋体"/>
          <w:bCs/>
          <w:sz w:val="32"/>
          <w:szCs w:val="32"/>
          <w:highlight w:val="none"/>
        </w:rPr>
      </w:pPr>
      <w:r>
        <w:rPr>
          <w:rFonts w:hint="eastAsia" w:ascii="宋体" w:hAnsi="宋体"/>
          <w:bCs/>
          <w:sz w:val="32"/>
          <w:szCs w:val="32"/>
          <w:highlight w:val="none"/>
        </w:rPr>
        <w:t>（</w:t>
      </w:r>
      <w:r>
        <w:rPr>
          <w:rFonts w:ascii="宋体" w:hAnsi="宋体"/>
          <w:bCs/>
          <w:sz w:val="32"/>
          <w:szCs w:val="32"/>
          <w:highlight w:val="none"/>
        </w:rPr>
        <w:t>GF—2017—0201</w:t>
      </w:r>
      <w:r>
        <w:rPr>
          <w:rFonts w:hint="eastAsia" w:ascii="宋体" w:hAnsi="宋体"/>
          <w:bCs/>
          <w:sz w:val="32"/>
          <w:szCs w:val="32"/>
          <w:highlight w:val="none"/>
        </w:rPr>
        <w:t>）</w:t>
      </w:r>
    </w:p>
    <w:p w14:paraId="0DA52ED6">
      <w:pPr>
        <w:jc w:val="center"/>
        <w:rPr>
          <w:rFonts w:ascii="宋体" w:hAnsi="宋体"/>
          <w:b/>
          <w:sz w:val="52"/>
          <w:szCs w:val="52"/>
          <w:highlight w:val="none"/>
        </w:rPr>
      </w:pPr>
    </w:p>
    <w:p w14:paraId="1D42A745">
      <w:pPr>
        <w:jc w:val="center"/>
        <w:rPr>
          <w:rFonts w:ascii="宋体" w:hAnsi="宋体"/>
          <w:b/>
          <w:sz w:val="72"/>
          <w:szCs w:val="72"/>
          <w:highlight w:val="none"/>
        </w:rPr>
      </w:pPr>
    </w:p>
    <w:p w14:paraId="28C29038">
      <w:pPr>
        <w:rPr>
          <w:highlight w:val="none"/>
        </w:rPr>
      </w:pPr>
      <w:bookmarkStart w:id="5" w:name="EBfd71588e7f9342028ed4a6b654c8db23"/>
      <w:r>
        <w:rPr>
          <w:rFonts w:hint="eastAsia"/>
          <w:color w:val="000080"/>
          <w:sz w:val="20"/>
          <w:highlight w:val="none"/>
        </w:rPr>
        <w:t xml:space="preserve"> </w:t>
      </w:r>
      <w:bookmarkEnd w:id="5"/>
      <w:bookmarkStart w:id="6" w:name="EBaf89c6ff39d44a179384012eb15d5eb8"/>
      <w:r>
        <w:rPr>
          <w:rFonts w:hint="eastAsia"/>
          <w:color w:val="000080"/>
          <w:sz w:val="20"/>
          <w:highlight w:val="none"/>
        </w:rPr>
        <w:t xml:space="preserve"> </w:t>
      </w:r>
      <w:bookmarkEnd w:id="6"/>
      <w:bookmarkStart w:id="7" w:name="EB88a64b1c5c0445c5bc931f3f2c0e4de7"/>
      <w:r>
        <w:rPr>
          <w:rFonts w:hint="eastAsia"/>
          <w:color w:val="000080"/>
          <w:sz w:val="20"/>
          <w:highlight w:val="none"/>
        </w:rPr>
        <w:t xml:space="preserve"> </w:t>
      </w:r>
      <w:bookmarkEnd w:id="7"/>
    </w:p>
    <w:p w14:paraId="209B23A8">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7D890172">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3DD49291">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8" w:name="EB241b94fc711d4e17ae5df777797f1fa7"/>
      <w:bookmarkEnd w:id="8"/>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69C2D4F5">
      <w:pPr>
        <w:pStyle w:val="3"/>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51A5C39D">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0C10F61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308DA5F1">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597AC057">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A098A5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2B393BD4">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图纸及工程量清单范围内所有工程</w:t>
      </w:r>
    </w:p>
    <w:p w14:paraId="6D515A88">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5A368F33">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23413281">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412C6455">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9" w:name="EB502a51a263c0426aad9c7635e7fb17e0"/>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w:t>
      </w:r>
    </w:p>
    <w:p w14:paraId="69537864">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10" w:name="EB1402888872b0431688fc3e20202d8aa3"/>
      <w:bookmarkEnd w:id="10"/>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w:t>
      </w:r>
    </w:p>
    <w:p w14:paraId="03F49ABD">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1" w:name="EB36877585202846baa638b6902fb0f7f5"/>
      <w:bookmarkEnd w:id="11"/>
      <w:r>
        <w:rPr>
          <w:rFonts w:hint="eastAsia" w:ascii="宋体" w:hAnsi="宋体"/>
          <w:color w:val="FF0000"/>
          <w:szCs w:val="21"/>
          <w:highlight w:val="none"/>
          <w:u w:val="single"/>
          <w:lang w:val="en-US" w:eastAsia="zh-CN"/>
        </w:rPr>
        <w:t xml:space="preserve">    </w:t>
      </w:r>
      <w:r>
        <w:rPr>
          <w:rFonts w:hint="eastAsia" w:ascii="宋体" w:hAnsi="宋体"/>
          <w:szCs w:val="21"/>
          <w:highlight w:val="none"/>
        </w:rPr>
        <w:t>天。工期总日历天数与根据前述计划开竣工日期计算的工期天数不一致的，以工期总日历天数为准。</w:t>
      </w:r>
    </w:p>
    <w:p w14:paraId="55A911C7">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5AA8883">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2"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合格</w:t>
      </w:r>
      <w:bookmarkEnd w:id="12"/>
      <w:r>
        <w:rPr>
          <w:rFonts w:hint="eastAsia" w:ascii="宋体" w:hAnsi="宋体"/>
          <w:color w:val="0000FF"/>
          <w:szCs w:val="21"/>
          <w:highlight w:val="none"/>
          <w:u w:val="single"/>
        </w:rPr>
        <w:t xml:space="preserve"> </w:t>
      </w:r>
      <w:r>
        <w:rPr>
          <w:rFonts w:hint="eastAsia" w:ascii="宋体" w:hAnsi="宋体"/>
          <w:szCs w:val="21"/>
          <w:highlight w:val="none"/>
        </w:rPr>
        <w:t>标准。</w:t>
      </w:r>
    </w:p>
    <w:p w14:paraId="7FCD5CC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6BEFDF9D">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3" w:name="EBcbf5dad0f7674322a32390ceb67f9727"/>
      <w:bookmarkEnd w:id="13"/>
      <w:r>
        <w:rPr>
          <w:rFonts w:hint="eastAsia" w:ascii="宋体" w:hAnsi="宋体"/>
          <w:szCs w:val="21"/>
          <w:highlight w:val="none"/>
        </w:rPr>
        <w:t>(¥</w:t>
      </w:r>
      <w:bookmarkStart w:id="14" w:name="EB292f070cbdc94ac98fff28b5b4de67a0"/>
      <w:bookmarkEnd w:id="14"/>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p>
    <w:p w14:paraId="4111D677">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其中：</w:t>
      </w:r>
    </w:p>
    <w:p w14:paraId="230D39D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（1）安全文明施工费：</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5" w:name="EBb5b63d9199f546b2851c443081788b6d"/>
      <w:bookmarkEnd w:id="15"/>
      <w:r>
        <w:rPr>
          <w:rFonts w:hint="eastAsia" w:ascii="宋体" w:hAnsi="宋体"/>
          <w:szCs w:val="21"/>
          <w:highlight w:val="none"/>
        </w:rPr>
        <w:t>(¥</w:t>
      </w:r>
      <w:bookmarkStart w:id="16" w:name="EB3a8632217c2f4ab59e464bfdbd3e27b6"/>
      <w:bookmarkEnd w:id="16"/>
      <w:r>
        <w:rPr>
          <w:rFonts w:hint="eastAsia" w:ascii="宋体" w:hAnsi="宋体"/>
          <w:color w:val="FF0000"/>
          <w:szCs w:val="21"/>
          <w:highlight w:val="none"/>
          <w:u w:val="single"/>
        </w:rPr>
        <w:t xml:space="preserve"> **</w:t>
      </w:r>
      <w:r>
        <w:rPr>
          <w:rFonts w:hint="eastAsia" w:ascii="宋体" w:hAnsi="宋体"/>
          <w:szCs w:val="21"/>
          <w:highlight w:val="none"/>
        </w:rPr>
        <w:t>元)；</w:t>
      </w:r>
    </w:p>
    <w:p w14:paraId="6E02E81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7" w:name="EB6ae0af06ffbe421986e09f7a875ca7c9"/>
      <w:bookmarkEnd w:id="17"/>
      <w:r>
        <w:rPr>
          <w:rFonts w:hint="eastAsia" w:ascii="宋体" w:hAnsi="宋体"/>
          <w:szCs w:val="21"/>
          <w:highlight w:val="none"/>
        </w:rPr>
        <w:t>(¥</w:t>
      </w:r>
      <w:bookmarkStart w:id="18" w:name="EBf44e00e786a34407ba316db6a31b6b01"/>
      <w:bookmarkEnd w:id="18"/>
      <w:r>
        <w:rPr>
          <w:rFonts w:hint="eastAsia" w:ascii="宋体" w:hAnsi="宋体"/>
          <w:szCs w:val="21"/>
          <w:highlight w:val="none"/>
          <w:u w:val="single"/>
        </w:rPr>
        <w:t xml:space="preserve">    /      </w:t>
      </w:r>
      <w:r>
        <w:rPr>
          <w:rFonts w:hint="eastAsia" w:ascii="宋体" w:hAnsi="宋体"/>
          <w:szCs w:val="21"/>
          <w:highlight w:val="none"/>
        </w:rPr>
        <w:t>元)；</w:t>
      </w:r>
    </w:p>
    <w:p w14:paraId="772A03D9">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9" w:name="EBa8ee3c9ed7f84e3e9ccfdd5fc25ae5a5"/>
      <w:bookmarkEnd w:id="19"/>
      <w:r>
        <w:rPr>
          <w:rFonts w:hint="eastAsia" w:ascii="宋体" w:hAnsi="宋体"/>
          <w:szCs w:val="21"/>
          <w:highlight w:val="none"/>
        </w:rPr>
        <w:t xml:space="preserve"> (¥</w:t>
      </w:r>
      <w:bookmarkStart w:id="20" w:name="EBe0594f028c824892bc653ddc50d93254"/>
      <w:bookmarkEnd w:id="20"/>
      <w:r>
        <w:rPr>
          <w:rFonts w:hint="eastAsia" w:ascii="宋体" w:hAnsi="宋体"/>
          <w:szCs w:val="21"/>
          <w:highlight w:val="none"/>
          <w:u w:val="single"/>
        </w:rPr>
        <w:t xml:space="preserve">   /     </w:t>
      </w:r>
      <w:r>
        <w:rPr>
          <w:rFonts w:hint="eastAsia" w:ascii="宋体" w:hAnsi="宋体"/>
          <w:szCs w:val="21"/>
          <w:highlight w:val="none"/>
        </w:rPr>
        <w:t>元)；</w:t>
      </w:r>
    </w:p>
    <w:p w14:paraId="4FE45A7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1" w:name="EB5fa1952043684bd89a94e139dce61c60"/>
      <w:bookmarkEnd w:id="21"/>
      <w:r>
        <w:rPr>
          <w:rFonts w:hint="eastAsia" w:ascii="宋体" w:hAnsi="宋体"/>
          <w:szCs w:val="21"/>
          <w:highlight w:val="none"/>
        </w:rPr>
        <w:t>(¥</w:t>
      </w:r>
      <w:bookmarkStart w:id="22" w:name="EBb2fbe2721e664485a397da84f7b39543"/>
      <w:bookmarkEnd w:id="22"/>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1DFC2983">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45CA86CF">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7AF7FCD1">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3" w:name="EBc0d4a833bbe743b49e3cbed58fc0bc2a"/>
      <w:bookmarkEnd w:id="23"/>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62C853C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61A803B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2AA23BF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5EF1034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423AA0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5BD12F2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607F007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63E133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73BA471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0C33C484">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3692CCF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EE956E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D70D63">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2D90516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4901A8AE">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1C562262">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687D0ED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7606BB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21E1F383">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BB1602E">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4" w:name="EB788441a9d6bc41848da9eaba6a2d90c3"/>
      <w:bookmarkEnd w:id="24"/>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33D90323">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2DB7F98C">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5" w:name="EBad487e53b66745d3be5f8c7172cc5a50"/>
      <w:bookmarkEnd w:id="25"/>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1E1E369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02015F9F">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2C32FFFB">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4CF4914B">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07DE6A0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02465E86">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6" w:name="EBfa499e8c007445919ef70969a93121bb"/>
      <w:bookmarkEnd w:id="26"/>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7" w:name="EB4f1e75b06b7b4cf88e263ff328468767"/>
      <w:bookmarkEnd w:id="27"/>
      <w:r>
        <w:rPr>
          <w:rFonts w:hint="eastAsia" w:ascii="宋体" w:hAnsi="宋体"/>
          <w:bCs/>
          <w:szCs w:val="21"/>
          <w:highlight w:val="none"/>
          <w:u w:val="single"/>
        </w:rPr>
        <w:t>肆</w:t>
      </w:r>
      <w:r>
        <w:rPr>
          <w:rFonts w:hint="eastAsia" w:ascii="宋体" w:hAnsi="宋体"/>
          <w:bCs/>
          <w:szCs w:val="21"/>
          <w:highlight w:val="none"/>
        </w:rPr>
        <w:t>份，承包人执</w:t>
      </w:r>
      <w:bookmarkStart w:id="28" w:name="EBa0d6860182de4210a0c58b6f4fa8f6a7"/>
      <w:bookmarkEnd w:id="28"/>
      <w:r>
        <w:rPr>
          <w:rFonts w:hint="eastAsia" w:ascii="宋体" w:hAnsi="宋体"/>
          <w:bCs/>
          <w:szCs w:val="21"/>
          <w:highlight w:val="none"/>
          <w:u w:val="single"/>
        </w:rPr>
        <w:t>肆</w:t>
      </w:r>
      <w:r>
        <w:rPr>
          <w:rFonts w:hint="eastAsia" w:ascii="宋体" w:hAnsi="宋体"/>
          <w:bCs/>
          <w:szCs w:val="21"/>
          <w:highlight w:val="none"/>
        </w:rPr>
        <w:t>份。</w:t>
      </w:r>
    </w:p>
    <w:p w14:paraId="04AE720A">
      <w:pPr>
        <w:spacing w:line="360" w:lineRule="auto"/>
        <w:rPr>
          <w:rFonts w:ascii="宋体" w:hAnsi="宋体"/>
          <w:bCs/>
          <w:szCs w:val="21"/>
          <w:highlight w:val="none"/>
        </w:rPr>
      </w:pPr>
    </w:p>
    <w:p w14:paraId="4FC05B9A">
      <w:pPr>
        <w:spacing w:line="360" w:lineRule="auto"/>
        <w:rPr>
          <w:rFonts w:ascii="宋体" w:hAnsi="宋体"/>
          <w:bCs/>
          <w:szCs w:val="21"/>
          <w:highlight w:val="none"/>
        </w:rPr>
      </w:pPr>
    </w:p>
    <w:p w14:paraId="71136E68">
      <w:pPr>
        <w:spacing w:line="360" w:lineRule="auto"/>
        <w:rPr>
          <w:rFonts w:hint="eastAsia" w:ascii="宋体" w:hAnsi="宋体"/>
          <w:bCs/>
          <w:szCs w:val="21"/>
          <w:highlight w:val="none"/>
        </w:rPr>
      </w:pPr>
    </w:p>
    <w:tbl>
      <w:tblPr>
        <w:tblStyle w:val="7"/>
        <w:tblW w:w="0" w:type="auto"/>
        <w:tblInd w:w="0" w:type="dxa"/>
        <w:tblLayout w:type="autofit"/>
        <w:tblCellMar>
          <w:top w:w="0" w:type="dxa"/>
          <w:left w:w="108" w:type="dxa"/>
          <w:bottom w:w="0" w:type="dxa"/>
          <w:right w:w="108" w:type="dxa"/>
        </w:tblCellMar>
      </w:tblPr>
      <w:tblGrid>
        <w:gridCol w:w="4502"/>
        <w:gridCol w:w="4502"/>
      </w:tblGrid>
      <w:tr w14:paraId="331B2EE6">
        <w:tblPrEx>
          <w:tblCellMar>
            <w:top w:w="0" w:type="dxa"/>
            <w:left w:w="108" w:type="dxa"/>
            <w:bottom w:w="0" w:type="dxa"/>
            <w:right w:w="108" w:type="dxa"/>
          </w:tblCellMar>
        </w:tblPrEx>
        <w:tc>
          <w:tcPr>
            <w:tcW w:w="4502" w:type="dxa"/>
            <w:noWrap w:val="0"/>
            <w:vAlign w:val="top"/>
          </w:tcPr>
          <w:p w14:paraId="0194AB57">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9" w:name="EB3372557cec3545edafa25800a6259365"/>
            <w:bookmarkEnd w:id="29"/>
          </w:p>
          <w:p w14:paraId="79DDD19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119F9B80">
            <w:pPr>
              <w:spacing w:line="360" w:lineRule="auto"/>
              <w:rPr>
                <w:rFonts w:hint="eastAsia" w:ascii="宋体" w:hAnsi="宋体"/>
                <w:szCs w:val="21"/>
                <w:highlight w:val="none"/>
              </w:rPr>
            </w:pPr>
            <w:r>
              <w:rPr>
                <w:rFonts w:hint="eastAsia" w:ascii="宋体" w:hAnsi="宋体"/>
                <w:szCs w:val="21"/>
                <w:highlight w:val="none"/>
              </w:rPr>
              <w:t>承包人：</w:t>
            </w:r>
            <w:bookmarkStart w:id="30" w:name="EB7d92ec8162f74e29a5e98490a0cf7ddb"/>
            <w:bookmarkEnd w:id="30"/>
          </w:p>
          <w:p w14:paraId="368E91E6">
            <w:pPr>
              <w:spacing w:line="360" w:lineRule="auto"/>
              <w:rPr>
                <w:rFonts w:hint="eastAsia" w:ascii="宋体" w:hAnsi="宋体"/>
                <w:szCs w:val="21"/>
                <w:highlight w:val="none"/>
              </w:rPr>
            </w:pPr>
            <w:r>
              <w:rPr>
                <w:rFonts w:hint="eastAsia" w:ascii="宋体" w:hAnsi="宋体"/>
                <w:szCs w:val="21"/>
                <w:highlight w:val="none"/>
              </w:rPr>
              <w:t>(公章)</w:t>
            </w:r>
          </w:p>
        </w:tc>
      </w:tr>
      <w:tr w14:paraId="3E4BD1F5">
        <w:tblPrEx>
          <w:tblCellMar>
            <w:top w:w="0" w:type="dxa"/>
            <w:left w:w="108" w:type="dxa"/>
            <w:bottom w:w="0" w:type="dxa"/>
            <w:right w:w="108" w:type="dxa"/>
          </w:tblCellMar>
        </w:tblPrEx>
        <w:tc>
          <w:tcPr>
            <w:tcW w:w="4502" w:type="dxa"/>
            <w:noWrap w:val="0"/>
            <w:vAlign w:val="top"/>
          </w:tcPr>
          <w:p w14:paraId="5D55EEAC">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721e89a30141461b988eeb17691e9482"/>
            <w:bookmarkEnd w:id="31"/>
          </w:p>
          <w:p w14:paraId="5D5D9810">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6FFF1557">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2" w:name="EB3d57db52b4234671b059894a1e9bdc4b"/>
            <w:bookmarkEnd w:id="32"/>
          </w:p>
          <w:p w14:paraId="7D042812">
            <w:pPr>
              <w:spacing w:line="360" w:lineRule="auto"/>
              <w:rPr>
                <w:rFonts w:hint="eastAsia" w:ascii="宋体" w:hAnsi="宋体"/>
                <w:szCs w:val="21"/>
                <w:highlight w:val="none"/>
              </w:rPr>
            </w:pPr>
            <w:r>
              <w:rPr>
                <w:rFonts w:hint="eastAsia" w:ascii="宋体" w:hAnsi="宋体"/>
                <w:szCs w:val="21"/>
                <w:highlight w:val="none"/>
              </w:rPr>
              <w:t>（签字）</w:t>
            </w:r>
          </w:p>
        </w:tc>
      </w:tr>
      <w:tr w14:paraId="431DFBD1">
        <w:tblPrEx>
          <w:tblCellMar>
            <w:top w:w="0" w:type="dxa"/>
            <w:left w:w="108" w:type="dxa"/>
            <w:bottom w:w="0" w:type="dxa"/>
            <w:right w:w="108" w:type="dxa"/>
          </w:tblCellMar>
        </w:tblPrEx>
        <w:tc>
          <w:tcPr>
            <w:tcW w:w="4502" w:type="dxa"/>
            <w:noWrap w:val="0"/>
            <w:vAlign w:val="top"/>
          </w:tcPr>
          <w:p w14:paraId="66067CFB">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41c571364e454b11bdde08b9fad9f8fc"/>
            <w:bookmarkEnd w:id="33"/>
          </w:p>
        </w:tc>
        <w:tc>
          <w:tcPr>
            <w:tcW w:w="4502" w:type="dxa"/>
            <w:noWrap w:val="0"/>
            <w:vAlign w:val="top"/>
          </w:tcPr>
          <w:p w14:paraId="239E6502">
            <w:pPr>
              <w:spacing w:line="360" w:lineRule="auto"/>
              <w:rPr>
                <w:rFonts w:hint="eastAsia" w:ascii="宋体" w:hAnsi="宋体"/>
                <w:szCs w:val="21"/>
                <w:highlight w:val="none"/>
              </w:rPr>
            </w:pPr>
            <w:r>
              <w:rPr>
                <w:rFonts w:hint="eastAsia" w:ascii="宋体" w:hAnsi="宋体"/>
                <w:szCs w:val="21"/>
                <w:highlight w:val="none"/>
              </w:rPr>
              <w:t>组织机构代码：</w:t>
            </w:r>
            <w:bookmarkStart w:id="34" w:name="EBa4f361f10be74c5c85dd1550e2a491ed"/>
            <w:bookmarkEnd w:id="34"/>
          </w:p>
        </w:tc>
      </w:tr>
      <w:tr w14:paraId="198BA9AF">
        <w:tblPrEx>
          <w:tblCellMar>
            <w:top w:w="0" w:type="dxa"/>
            <w:left w:w="108" w:type="dxa"/>
            <w:bottom w:w="0" w:type="dxa"/>
            <w:right w:w="108" w:type="dxa"/>
          </w:tblCellMar>
        </w:tblPrEx>
        <w:tc>
          <w:tcPr>
            <w:tcW w:w="4502" w:type="dxa"/>
            <w:noWrap w:val="0"/>
            <w:vAlign w:val="top"/>
          </w:tcPr>
          <w:p w14:paraId="147F1656">
            <w:pPr>
              <w:spacing w:line="360" w:lineRule="auto"/>
              <w:rPr>
                <w:rFonts w:hint="eastAsia" w:ascii="宋体" w:hAnsi="宋体"/>
                <w:szCs w:val="21"/>
                <w:highlight w:val="none"/>
              </w:rPr>
            </w:pPr>
            <w:r>
              <w:rPr>
                <w:rFonts w:hint="eastAsia" w:ascii="宋体" w:hAnsi="宋体"/>
                <w:szCs w:val="21"/>
                <w:highlight w:val="none"/>
              </w:rPr>
              <w:t>地  址：</w:t>
            </w:r>
            <w:bookmarkStart w:id="35" w:name="EB29a344f8c33a4aa5b317c344d9ba1208"/>
            <w:bookmarkEnd w:id="35"/>
          </w:p>
        </w:tc>
        <w:tc>
          <w:tcPr>
            <w:tcW w:w="4502" w:type="dxa"/>
            <w:noWrap w:val="0"/>
            <w:vAlign w:val="top"/>
          </w:tcPr>
          <w:p w14:paraId="55EEED96">
            <w:pPr>
              <w:spacing w:line="360" w:lineRule="auto"/>
              <w:rPr>
                <w:rFonts w:hint="eastAsia" w:ascii="宋体" w:hAnsi="宋体"/>
                <w:szCs w:val="21"/>
                <w:highlight w:val="none"/>
              </w:rPr>
            </w:pPr>
            <w:r>
              <w:rPr>
                <w:rFonts w:hint="eastAsia" w:ascii="宋体" w:hAnsi="宋体"/>
                <w:szCs w:val="21"/>
                <w:highlight w:val="none"/>
              </w:rPr>
              <w:t>地  址：</w:t>
            </w:r>
            <w:bookmarkStart w:id="36" w:name="EB569822396cd1419c84ea0401606fc042"/>
            <w:bookmarkEnd w:id="36"/>
          </w:p>
        </w:tc>
      </w:tr>
      <w:tr w14:paraId="7840DCBD">
        <w:tblPrEx>
          <w:tblCellMar>
            <w:top w:w="0" w:type="dxa"/>
            <w:left w:w="108" w:type="dxa"/>
            <w:bottom w:w="0" w:type="dxa"/>
            <w:right w:w="108" w:type="dxa"/>
          </w:tblCellMar>
        </w:tblPrEx>
        <w:tc>
          <w:tcPr>
            <w:tcW w:w="4502" w:type="dxa"/>
            <w:noWrap w:val="0"/>
            <w:vAlign w:val="top"/>
          </w:tcPr>
          <w:p w14:paraId="5399F4B3">
            <w:pPr>
              <w:spacing w:line="360" w:lineRule="auto"/>
              <w:rPr>
                <w:rFonts w:hint="eastAsia" w:ascii="宋体" w:hAnsi="宋体"/>
                <w:szCs w:val="21"/>
                <w:highlight w:val="none"/>
              </w:rPr>
            </w:pPr>
            <w:r>
              <w:rPr>
                <w:rFonts w:hint="eastAsia" w:ascii="宋体" w:hAnsi="宋体"/>
                <w:szCs w:val="21"/>
                <w:highlight w:val="none"/>
              </w:rPr>
              <w:t>邮政编码：</w:t>
            </w:r>
            <w:bookmarkStart w:id="37" w:name="EB8e7a5e2da99c4e7c919464ff415b5226"/>
            <w:bookmarkEnd w:id="37"/>
          </w:p>
        </w:tc>
        <w:tc>
          <w:tcPr>
            <w:tcW w:w="4502" w:type="dxa"/>
            <w:noWrap w:val="0"/>
            <w:vAlign w:val="top"/>
          </w:tcPr>
          <w:p w14:paraId="66732F4F">
            <w:pPr>
              <w:spacing w:line="360" w:lineRule="auto"/>
              <w:rPr>
                <w:rFonts w:hint="eastAsia" w:ascii="宋体" w:hAnsi="宋体"/>
                <w:szCs w:val="21"/>
                <w:highlight w:val="none"/>
              </w:rPr>
            </w:pPr>
            <w:r>
              <w:rPr>
                <w:rFonts w:hint="eastAsia" w:ascii="宋体" w:hAnsi="宋体"/>
                <w:szCs w:val="21"/>
                <w:highlight w:val="none"/>
              </w:rPr>
              <w:t>邮政编码：</w:t>
            </w:r>
            <w:bookmarkStart w:id="38" w:name="EBa4667ab069bf4862bc32be0db42c5741"/>
            <w:bookmarkEnd w:id="38"/>
          </w:p>
        </w:tc>
      </w:tr>
      <w:tr w14:paraId="51090553">
        <w:tblPrEx>
          <w:tblCellMar>
            <w:top w:w="0" w:type="dxa"/>
            <w:left w:w="108" w:type="dxa"/>
            <w:bottom w:w="0" w:type="dxa"/>
            <w:right w:w="108" w:type="dxa"/>
          </w:tblCellMar>
        </w:tblPrEx>
        <w:tc>
          <w:tcPr>
            <w:tcW w:w="4502" w:type="dxa"/>
            <w:noWrap w:val="0"/>
            <w:vAlign w:val="top"/>
          </w:tcPr>
          <w:p w14:paraId="6BCE97AF">
            <w:pPr>
              <w:spacing w:line="360" w:lineRule="auto"/>
              <w:rPr>
                <w:rFonts w:hint="eastAsia" w:ascii="宋体" w:hAnsi="宋体"/>
                <w:szCs w:val="21"/>
                <w:highlight w:val="none"/>
              </w:rPr>
            </w:pPr>
            <w:r>
              <w:rPr>
                <w:rFonts w:hint="eastAsia" w:ascii="宋体" w:hAnsi="宋体"/>
                <w:szCs w:val="21"/>
                <w:highlight w:val="none"/>
              </w:rPr>
              <w:t>法定代表人：</w:t>
            </w:r>
            <w:bookmarkStart w:id="39" w:name="EB9bf6ab26d35d465584c086b6a9196da5"/>
            <w:bookmarkEnd w:id="39"/>
          </w:p>
        </w:tc>
        <w:tc>
          <w:tcPr>
            <w:tcW w:w="4502" w:type="dxa"/>
            <w:noWrap w:val="0"/>
            <w:vAlign w:val="top"/>
          </w:tcPr>
          <w:p w14:paraId="3F71F70F">
            <w:pPr>
              <w:spacing w:line="360" w:lineRule="auto"/>
              <w:rPr>
                <w:rFonts w:hint="eastAsia" w:ascii="宋体" w:hAnsi="宋体"/>
                <w:szCs w:val="21"/>
                <w:highlight w:val="none"/>
              </w:rPr>
            </w:pPr>
            <w:r>
              <w:rPr>
                <w:rFonts w:hint="eastAsia" w:ascii="宋体" w:hAnsi="宋体"/>
                <w:szCs w:val="21"/>
                <w:highlight w:val="none"/>
              </w:rPr>
              <w:t>法定代表人：</w:t>
            </w:r>
            <w:bookmarkStart w:id="40" w:name="EB0e492fa2b09744809fabe3d989f7cb59"/>
            <w:bookmarkEnd w:id="40"/>
          </w:p>
        </w:tc>
      </w:tr>
      <w:tr w14:paraId="4BCB02AF">
        <w:tblPrEx>
          <w:tblCellMar>
            <w:top w:w="0" w:type="dxa"/>
            <w:left w:w="108" w:type="dxa"/>
            <w:bottom w:w="0" w:type="dxa"/>
            <w:right w:w="108" w:type="dxa"/>
          </w:tblCellMar>
        </w:tblPrEx>
        <w:tc>
          <w:tcPr>
            <w:tcW w:w="4502" w:type="dxa"/>
            <w:noWrap w:val="0"/>
            <w:vAlign w:val="top"/>
          </w:tcPr>
          <w:p w14:paraId="3057E783">
            <w:pPr>
              <w:spacing w:line="360" w:lineRule="auto"/>
              <w:rPr>
                <w:rFonts w:hint="eastAsia" w:ascii="宋体" w:hAnsi="宋体"/>
                <w:szCs w:val="21"/>
                <w:highlight w:val="none"/>
              </w:rPr>
            </w:pPr>
            <w:r>
              <w:rPr>
                <w:rFonts w:hint="eastAsia" w:ascii="宋体" w:hAnsi="宋体"/>
                <w:szCs w:val="21"/>
                <w:highlight w:val="none"/>
              </w:rPr>
              <w:t>委托代理人：</w:t>
            </w:r>
            <w:bookmarkStart w:id="41" w:name="EBa0e401d59bce4e8ebe06c84bbda13c36"/>
            <w:bookmarkEnd w:id="41"/>
          </w:p>
        </w:tc>
        <w:tc>
          <w:tcPr>
            <w:tcW w:w="4502" w:type="dxa"/>
            <w:noWrap w:val="0"/>
            <w:vAlign w:val="top"/>
          </w:tcPr>
          <w:p w14:paraId="203912E9">
            <w:pPr>
              <w:spacing w:line="360" w:lineRule="auto"/>
              <w:rPr>
                <w:rFonts w:hint="eastAsia" w:ascii="宋体" w:hAnsi="宋体"/>
                <w:szCs w:val="21"/>
                <w:highlight w:val="none"/>
              </w:rPr>
            </w:pPr>
            <w:r>
              <w:rPr>
                <w:rFonts w:hint="eastAsia" w:ascii="宋体" w:hAnsi="宋体"/>
                <w:szCs w:val="21"/>
                <w:highlight w:val="none"/>
              </w:rPr>
              <w:t>委托代理人：</w:t>
            </w:r>
            <w:bookmarkStart w:id="42" w:name="EB5ecfd49f84b34e19ae10e7f6d7648db8"/>
            <w:bookmarkEnd w:id="42"/>
          </w:p>
        </w:tc>
      </w:tr>
      <w:tr w14:paraId="055F6F84">
        <w:tblPrEx>
          <w:tblCellMar>
            <w:top w:w="0" w:type="dxa"/>
            <w:left w:w="108" w:type="dxa"/>
            <w:bottom w:w="0" w:type="dxa"/>
            <w:right w:w="108" w:type="dxa"/>
          </w:tblCellMar>
        </w:tblPrEx>
        <w:tc>
          <w:tcPr>
            <w:tcW w:w="4502" w:type="dxa"/>
            <w:noWrap w:val="0"/>
            <w:vAlign w:val="top"/>
          </w:tcPr>
          <w:p w14:paraId="7A4538B2">
            <w:pPr>
              <w:spacing w:line="360" w:lineRule="auto"/>
              <w:rPr>
                <w:rFonts w:hint="eastAsia" w:ascii="宋体" w:hAnsi="宋体"/>
                <w:szCs w:val="21"/>
                <w:highlight w:val="none"/>
              </w:rPr>
            </w:pPr>
            <w:r>
              <w:rPr>
                <w:rFonts w:hint="eastAsia" w:ascii="宋体" w:hAnsi="宋体"/>
                <w:szCs w:val="21"/>
                <w:highlight w:val="none"/>
              </w:rPr>
              <w:t>电  话：</w:t>
            </w:r>
            <w:bookmarkStart w:id="43" w:name="EB28d2320a46424b44bd393e2697fcc970"/>
            <w:bookmarkEnd w:id="43"/>
          </w:p>
        </w:tc>
        <w:tc>
          <w:tcPr>
            <w:tcW w:w="4502" w:type="dxa"/>
            <w:noWrap w:val="0"/>
            <w:vAlign w:val="top"/>
          </w:tcPr>
          <w:p w14:paraId="6F08D36E">
            <w:pPr>
              <w:spacing w:line="360" w:lineRule="auto"/>
              <w:rPr>
                <w:rFonts w:hint="eastAsia" w:ascii="宋体" w:hAnsi="宋体"/>
                <w:szCs w:val="21"/>
                <w:highlight w:val="none"/>
              </w:rPr>
            </w:pPr>
            <w:r>
              <w:rPr>
                <w:rFonts w:hint="eastAsia" w:ascii="宋体" w:hAnsi="宋体"/>
                <w:szCs w:val="21"/>
                <w:highlight w:val="none"/>
              </w:rPr>
              <w:t>电  话：</w:t>
            </w:r>
            <w:bookmarkStart w:id="44" w:name="EB0cbf0785ab2c47259698ee3148790a9d"/>
            <w:bookmarkEnd w:id="44"/>
          </w:p>
        </w:tc>
      </w:tr>
      <w:tr w14:paraId="34966FE4">
        <w:tblPrEx>
          <w:tblCellMar>
            <w:top w:w="0" w:type="dxa"/>
            <w:left w:w="108" w:type="dxa"/>
            <w:bottom w:w="0" w:type="dxa"/>
            <w:right w:w="108" w:type="dxa"/>
          </w:tblCellMar>
        </w:tblPrEx>
        <w:tc>
          <w:tcPr>
            <w:tcW w:w="4502" w:type="dxa"/>
            <w:noWrap w:val="0"/>
            <w:vAlign w:val="top"/>
          </w:tcPr>
          <w:p w14:paraId="39413EAC">
            <w:pPr>
              <w:spacing w:line="360" w:lineRule="auto"/>
              <w:rPr>
                <w:rFonts w:hint="eastAsia" w:ascii="宋体" w:hAnsi="宋体"/>
                <w:szCs w:val="21"/>
                <w:highlight w:val="none"/>
              </w:rPr>
            </w:pPr>
            <w:r>
              <w:rPr>
                <w:rFonts w:hint="eastAsia" w:ascii="宋体" w:hAnsi="宋体"/>
                <w:szCs w:val="21"/>
                <w:highlight w:val="none"/>
              </w:rPr>
              <w:t>传  真：</w:t>
            </w:r>
            <w:bookmarkStart w:id="45" w:name="EB9f37957a3d454ecc90f24e13e06532fc"/>
            <w:bookmarkEnd w:id="45"/>
          </w:p>
        </w:tc>
        <w:tc>
          <w:tcPr>
            <w:tcW w:w="4502" w:type="dxa"/>
            <w:noWrap w:val="0"/>
            <w:vAlign w:val="top"/>
          </w:tcPr>
          <w:p w14:paraId="519BBCE7">
            <w:pPr>
              <w:spacing w:line="360" w:lineRule="auto"/>
              <w:rPr>
                <w:rFonts w:hint="eastAsia" w:ascii="宋体" w:hAnsi="宋体"/>
                <w:szCs w:val="21"/>
                <w:highlight w:val="none"/>
              </w:rPr>
            </w:pPr>
            <w:r>
              <w:rPr>
                <w:rFonts w:hint="eastAsia" w:ascii="宋体" w:hAnsi="宋体"/>
                <w:szCs w:val="21"/>
                <w:highlight w:val="none"/>
              </w:rPr>
              <w:t>传  真：</w:t>
            </w:r>
            <w:bookmarkStart w:id="46" w:name="EB172de53e2f0942e78d9e46121c87be30"/>
            <w:bookmarkEnd w:id="46"/>
          </w:p>
        </w:tc>
      </w:tr>
      <w:tr w14:paraId="7D39CB61">
        <w:tblPrEx>
          <w:tblCellMar>
            <w:top w:w="0" w:type="dxa"/>
            <w:left w:w="108" w:type="dxa"/>
            <w:bottom w:w="0" w:type="dxa"/>
            <w:right w:w="108" w:type="dxa"/>
          </w:tblCellMar>
        </w:tblPrEx>
        <w:tc>
          <w:tcPr>
            <w:tcW w:w="4502" w:type="dxa"/>
            <w:noWrap w:val="0"/>
            <w:vAlign w:val="top"/>
          </w:tcPr>
          <w:p w14:paraId="50D2DF9D">
            <w:pPr>
              <w:spacing w:line="360" w:lineRule="auto"/>
              <w:rPr>
                <w:rFonts w:hint="eastAsia" w:ascii="宋体" w:hAnsi="宋体"/>
                <w:szCs w:val="21"/>
                <w:highlight w:val="none"/>
              </w:rPr>
            </w:pPr>
            <w:r>
              <w:rPr>
                <w:rFonts w:hint="eastAsia" w:ascii="宋体" w:hAnsi="宋体"/>
                <w:szCs w:val="21"/>
                <w:highlight w:val="none"/>
              </w:rPr>
              <w:t>电子信箱：</w:t>
            </w:r>
            <w:bookmarkStart w:id="47" w:name="EBd3850d5f8fb245c0b788d2248c3d6df5"/>
            <w:bookmarkEnd w:id="47"/>
          </w:p>
        </w:tc>
        <w:tc>
          <w:tcPr>
            <w:tcW w:w="4502" w:type="dxa"/>
            <w:noWrap w:val="0"/>
            <w:vAlign w:val="top"/>
          </w:tcPr>
          <w:p w14:paraId="3E72198F">
            <w:pPr>
              <w:spacing w:line="360" w:lineRule="auto"/>
              <w:rPr>
                <w:rFonts w:hint="eastAsia" w:ascii="宋体" w:hAnsi="宋体"/>
                <w:szCs w:val="21"/>
                <w:highlight w:val="none"/>
              </w:rPr>
            </w:pPr>
            <w:r>
              <w:rPr>
                <w:rFonts w:hint="eastAsia" w:ascii="宋体" w:hAnsi="宋体"/>
                <w:szCs w:val="21"/>
                <w:highlight w:val="none"/>
              </w:rPr>
              <w:t>电子信箱：</w:t>
            </w:r>
            <w:bookmarkStart w:id="48" w:name="EB9a97320758ba465aa9bf292b6dea44b8"/>
            <w:bookmarkEnd w:id="48"/>
          </w:p>
        </w:tc>
      </w:tr>
      <w:tr w14:paraId="16C54839">
        <w:tblPrEx>
          <w:tblCellMar>
            <w:top w:w="0" w:type="dxa"/>
            <w:left w:w="108" w:type="dxa"/>
            <w:bottom w:w="0" w:type="dxa"/>
            <w:right w:w="108" w:type="dxa"/>
          </w:tblCellMar>
        </w:tblPrEx>
        <w:tc>
          <w:tcPr>
            <w:tcW w:w="4502" w:type="dxa"/>
            <w:noWrap w:val="0"/>
            <w:vAlign w:val="top"/>
          </w:tcPr>
          <w:p w14:paraId="51289C70">
            <w:pPr>
              <w:spacing w:line="360" w:lineRule="auto"/>
              <w:rPr>
                <w:rFonts w:hint="eastAsia" w:ascii="宋体" w:hAnsi="宋体"/>
                <w:szCs w:val="21"/>
                <w:highlight w:val="none"/>
              </w:rPr>
            </w:pPr>
            <w:r>
              <w:rPr>
                <w:rFonts w:hint="eastAsia" w:ascii="宋体" w:hAnsi="宋体"/>
                <w:szCs w:val="21"/>
                <w:highlight w:val="none"/>
              </w:rPr>
              <w:t>开户银行：</w:t>
            </w:r>
            <w:bookmarkStart w:id="49" w:name="EB260deac6186c45bd8df2a10c6da08f32"/>
            <w:bookmarkEnd w:id="49"/>
          </w:p>
        </w:tc>
        <w:tc>
          <w:tcPr>
            <w:tcW w:w="4502" w:type="dxa"/>
            <w:noWrap w:val="0"/>
            <w:vAlign w:val="top"/>
          </w:tcPr>
          <w:p w14:paraId="69B25C55">
            <w:pPr>
              <w:spacing w:line="360" w:lineRule="auto"/>
              <w:rPr>
                <w:rFonts w:hint="eastAsia" w:ascii="宋体" w:hAnsi="宋体"/>
                <w:szCs w:val="21"/>
                <w:highlight w:val="none"/>
              </w:rPr>
            </w:pPr>
            <w:r>
              <w:rPr>
                <w:rFonts w:hint="eastAsia" w:ascii="宋体" w:hAnsi="宋体"/>
                <w:szCs w:val="21"/>
                <w:highlight w:val="none"/>
              </w:rPr>
              <w:t>开户银行：</w:t>
            </w:r>
            <w:bookmarkStart w:id="50" w:name="EB4d518bf4497d4fa5a5da1ecb17ecaada"/>
            <w:bookmarkEnd w:id="50"/>
          </w:p>
        </w:tc>
      </w:tr>
      <w:tr w14:paraId="7E43BA0C">
        <w:tblPrEx>
          <w:tblCellMar>
            <w:top w:w="0" w:type="dxa"/>
            <w:left w:w="108" w:type="dxa"/>
            <w:bottom w:w="0" w:type="dxa"/>
            <w:right w:w="108" w:type="dxa"/>
          </w:tblCellMar>
        </w:tblPrEx>
        <w:tc>
          <w:tcPr>
            <w:tcW w:w="4502" w:type="dxa"/>
            <w:noWrap w:val="0"/>
            <w:vAlign w:val="top"/>
          </w:tcPr>
          <w:p w14:paraId="21B7B24C">
            <w:pPr>
              <w:spacing w:line="360" w:lineRule="auto"/>
              <w:rPr>
                <w:rFonts w:hint="eastAsia" w:ascii="宋体" w:hAnsi="宋体"/>
                <w:szCs w:val="21"/>
                <w:highlight w:val="none"/>
              </w:rPr>
            </w:pPr>
            <w:r>
              <w:rPr>
                <w:rFonts w:hint="eastAsia" w:ascii="宋体" w:hAnsi="宋体"/>
                <w:szCs w:val="21"/>
                <w:highlight w:val="none"/>
              </w:rPr>
              <w:t>账  号：</w:t>
            </w:r>
            <w:bookmarkStart w:id="51" w:name="EB02924e571a834d3b9f5f317e962a860b"/>
            <w:bookmarkEnd w:id="51"/>
          </w:p>
        </w:tc>
        <w:tc>
          <w:tcPr>
            <w:tcW w:w="4502" w:type="dxa"/>
            <w:noWrap w:val="0"/>
            <w:vAlign w:val="top"/>
          </w:tcPr>
          <w:p w14:paraId="33020498">
            <w:pPr>
              <w:spacing w:line="360" w:lineRule="auto"/>
              <w:rPr>
                <w:rFonts w:hint="eastAsia" w:ascii="宋体" w:hAnsi="宋体"/>
                <w:szCs w:val="21"/>
                <w:highlight w:val="none"/>
              </w:rPr>
            </w:pPr>
            <w:r>
              <w:rPr>
                <w:rFonts w:hint="eastAsia" w:ascii="宋体" w:hAnsi="宋体"/>
                <w:szCs w:val="21"/>
                <w:highlight w:val="none"/>
              </w:rPr>
              <w:t>账  号：</w:t>
            </w:r>
            <w:bookmarkStart w:id="52" w:name="EBbfa037c823784f7ea43a80291b9b30f8"/>
            <w:bookmarkEnd w:id="52"/>
          </w:p>
        </w:tc>
      </w:tr>
    </w:tbl>
    <w:p w14:paraId="33D35CA4">
      <w:pPr>
        <w:rPr>
          <w:rFonts w:hint="eastAsia" w:ascii="宋体" w:hAnsi="宋体"/>
          <w:szCs w:val="21"/>
          <w:highlight w:val="none"/>
        </w:rPr>
      </w:pPr>
    </w:p>
    <w:p w14:paraId="61DD1C73">
      <w:pPr>
        <w:keepNext/>
        <w:keepLines/>
        <w:spacing w:before="240" w:after="60" w:line="360" w:lineRule="auto"/>
        <w:jc w:val="center"/>
        <w:outlineLvl w:val="2"/>
        <w:rPr>
          <w:rFonts w:hint="eastAsia" w:ascii="宋体" w:hAnsi="宋体"/>
          <w:b/>
          <w:bCs/>
          <w:kern w:val="0"/>
          <w:sz w:val="32"/>
          <w:szCs w:val="32"/>
          <w:highlight w:val="none"/>
        </w:rPr>
      </w:pPr>
    </w:p>
    <w:p w14:paraId="73D3C76A">
      <w:pPr>
        <w:keepNext/>
        <w:keepLines/>
        <w:spacing w:before="240" w:after="60" w:line="360" w:lineRule="auto"/>
        <w:jc w:val="center"/>
        <w:outlineLvl w:val="2"/>
        <w:rPr>
          <w:rFonts w:hint="eastAsia" w:ascii="宋体" w:hAnsi="宋体"/>
          <w:b/>
          <w:bCs/>
          <w:kern w:val="0"/>
          <w:sz w:val="32"/>
          <w:szCs w:val="32"/>
          <w:highlight w:val="none"/>
        </w:rPr>
      </w:pPr>
    </w:p>
    <w:p w14:paraId="3AF8F1F6">
      <w:pPr>
        <w:keepNext/>
        <w:keepLines/>
        <w:spacing w:before="240" w:after="60" w:line="360" w:lineRule="auto"/>
        <w:jc w:val="center"/>
        <w:outlineLvl w:val="2"/>
        <w:rPr>
          <w:rFonts w:hint="eastAsia" w:ascii="宋体" w:hAnsi="宋体"/>
          <w:b/>
          <w:bCs/>
          <w:kern w:val="0"/>
          <w:sz w:val="32"/>
          <w:szCs w:val="32"/>
          <w:highlight w:val="none"/>
        </w:rPr>
      </w:pPr>
    </w:p>
    <w:p w14:paraId="1C7F8424">
      <w:pPr>
        <w:spacing w:line="400" w:lineRule="exact"/>
        <w:outlineLvl w:val="0"/>
        <w:rPr>
          <w:rFonts w:hint="eastAsia" w:ascii="宋体" w:hAnsi="宋体"/>
          <w:b/>
          <w:bCs/>
          <w:sz w:val="30"/>
          <w:szCs w:val="30"/>
          <w:highlight w:val="none"/>
        </w:rPr>
      </w:pPr>
    </w:p>
    <w:p w14:paraId="1372176F">
      <w:pPr>
        <w:spacing w:line="400" w:lineRule="exact"/>
        <w:outlineLvl w:val="0"/>
        <w:rPr>
          <w:rFonts w:hint="eastAsia" w:ascii="宋体" w:hAnsi="宋体"/>
          <w:b/>
          <w:bCs/>
          <w:sz w:val="30"/>
          <w:szCs w:val="30"/>
          <w:highlight w:val="none"/>
        </w:rPr>
      </w:pPr>
    </w:p>
    <w:p w14:paraId="37533102">
      <w:pPr>
        <w:spacing w:line="400" w:lineRule="exact"/>
        <w:outlineLvl w:val="0"/>
        <w:rPr>
          <w:rFonts w:hint="eastAsia" w:ascii="宋体" w:hAnsi="宋体"/>
          <w:b/>
          <w:bCs/>
          <w:sz w:val="30"/>
          <w:szCs w:val="30"/>
          <w:highlight w:val="none"/>
        </w:rPr>
      </w:pPr>
    </w:p>
    <w:p w14:paraId="1B54EED2">
      <w:pPr>
        <w:spacing w:line="400" w:lineRule="exact"/>
        <w:outlineLvl w:val="0"/>
        <w:rPr>
          <w:rFonts w:hint="eastAsia" w:ascii="宋体" w:hAnsi="宋体"/>
          <w:b/>
          <w:bCs/>
          <w:sz w:val="30"/>
          <w:szCs w:val="30"/>
          <w:highlight w:val="none"/>
        </w:rPr>
      </w:pPr>
    </w:p>
    <w:p w14:paraId="28B90359">
      <w:pPr>
        <w:spacing w:line="400" w:lineRule="exact"/>
        <w:outlineLvl w:val="0"/>
        <w:rPr>
          <w:rFonts w:hint="eastAsia" w:ascii="宋体" w:hAnsi="宋体"/>
          <w:b/>
          <w:bCs/>
          <w:sz w:val="30"/>
          <w:szCs w:val="30"/>
          <w:highlight w:val="none"/>
        </w:rPr>
      </w:pPr>
    </w:p>
    <w:p w14:paraId="78C0D4AB">
      <w:pPr>
        <w:rPr>
          <w:rFonts w:hint="eastAsia" w:ascii="宋体" w:hAnsi="宋体"/>
          <w:b/>
          <w:bCs/>
          <w:sz w:val="30"/>
          <w:szCs w:val="30"/>
          <w:highlight w:val="none"/>
        </w:rPr>
      </w:pPr>
      <w:r>
        <w:rPr>
          <w:rFonts w:hint="eastAsia" w:ascii="宋体" w:hAnsi="宋体"/>
          <w:b/>
          <w:bCs/>
          <w:sz w:val="30"/>
          <w:szCs w:val="30"/>
          <w:highlight w:val="none"/>
        </w:rPr>
        <w:br w:type="page"/>
      </w:r>
    </w:p>
    <w:p w14:paraId="3473D80F">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2B5B469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01CCE8EF">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306ACB4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7E3E57C1">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3"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3"/>
      <w:r>
        <w:rPr>
          <w:rFonts w:hint="eastAsia" w:ascii="宋体" w:hAnsi="宋体"/>
          <w:color w:val="0000FF"/>
          <w:kern w:val="0"/>
          <w:szCs w:val="21"/>
          <w:highlight w:val="none"/>
          <w:u w:val="single"/>
        </w:rPr>
        <w:t>。</w:t>
      </w:r>
    </w:p>
    <w:p w14:paraId="530910E2">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6D26D6C6">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128C7923">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035A64C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D0829DD">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1A854178">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913cde9d0cd8440b97748834befaefb7"/>
      <w:r>
        <w:rPr>
          <w:rFonts w:hint="eastAsia" w:ascii="宋体" w:hAnsi="宋体"/>
          <w:color w:val="0000FF"/>
          <w:szCs w:val="21"/>
          <w:highlight w:val="none"/>
        </w:rPr>
        <w:t>/</w:t>
      </w:r>
      <w:bookmarkEnd w:id="54"/>
      <w:r>
        <w:rPr>
          <w:rFonts w:hint="eastAsia" w:ascii="宋体" w:hAnsi="宋体"/>
          <w:szCs w:val="21"/>
          <w:highlight w:val="none"/>
        </w:rPr>
        <w:t>；</w:t>
      </w:r>
    </w:p>
    <w:p w14:paraId="10EBA575">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37FFA2A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731AF864">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F46835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526536B1">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58A6355A">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5" w:name="EB5a3d4d1e7b5e4ce0aa0fc36ba4c28aa2"/>
      <w:r>
        <w:rPr>
          <w:rFonts w:hint="eastAsia" w:ascii="宋体" w:hAnsi="宋体"/>
          <w:color w:val="0000FF"/>
          <w:szCs w:val="21"/>
          <w:highlight w:val="none"/>
        </w:rPr>
        <w:t>/</w:t>
      </w:r>
      <w:bookmarkEnd w:id="55"/>
      <w:r>
        <w:rPr>
          <w:rFonts w:hint="eastAsia" w:ascii="宋体" w:hAnsi="宋体"/>
          <w:szCs w:val="21"/>
          <w:highlight w:val="none"/>
        </w:rPr>
        <w:t>；</w:t>
      </w:r>
    </w:p>
    <w:p w14:paraId="5FCB31A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AB95B59">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556D62F5">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7D9A43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5290E16">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4889025">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4749E6F8">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6"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bookmarkEnd w:id="56"/>
      <w:r>
        <w:rPr>
          <w:rFonts w:hint="eastAsia" w:ascii="宋体" w:hAnsi="宋体"/>
          <w:color w:val="0000FF"/>
          <w:kern w:val="0"/>
          <w:szCs w:val="21"/>
          <w:highlight w:val="none"/>
          <w:u w:val="single"/>
        </w:rPr>
        <w:t>。</w:t>
      </w:r>
    </w:p>
    <w:p w14:paraId="31342CD8">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3C6185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45CB5239">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7AB195B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7" w:name="EB3f402ee1c7e24828b6391ed8f4c3e94a"/>
      <w:bookmarkEnd w:id="57"/>
      <w:r>
        <w:rPr>
          <w:rFonts w:hint="eastAsia" w:ascii="宋体" w:hAnsi="宋体"/>
          <w:color w:val="0000FF"/>
          <w:kern w:val="0"/>
          <w:szCs w:val="21"/>
          <w:highlight w:val="none"/>
          <w:u w:val="single"/>
        </w:rPr>
        <w:t>/；</w:t>
      </w:r>
    </w:p>
    <w:p w14:paraId="0228A6B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8" w:name="EB4dfadfda99084c6e93423054932d46f4"/>
      <w:bookmarkEnd w:id="58"/>
      <w:r>
        <w:rPr>
          <w:rFonts w:hint="eastAsia" w:ascii="宋体" w:hAnsi="宋体"/>
          <w:color w:val="0000FF"/>
          <w:kern w:val="0"/>
          <w:szCs w:val="21"/>
          <w:highlight w:val="none"/>
          <w:u w:val="single"/>
        </w:rPr>
        <w:t>/；</w:t>
      </w:r>
    </w:p>
    <w:p w14:paraId="0F8ADB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9" w:name="EB3dba2e1466c043ab803c2903adbdc90f"/>
      <w:bookmarkEnd w:id="59"/>
      <w:r>
        <w:rPr>
          <w:rFonts w:hint="eastAsia" w:ascii="宋体" w:hAnsi="宋体"/>
          <w:color w:val="0000FF"/>
          <w:kern w:val="0"/>
          <w:szCs w:val="21"/>
          <w:highlight w:val="none"/>
          <w:u w:val="single"/>
        </w:rPr>
        <w:t>/。</w:t>
      </w:r>
    </w:p>
    <w:p w14:paraId="09F4D2B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60" w:name="EB33e80e35bb434093b1769380d09ce8b4"/>
      <w:bookmarkEnd w:id="60"/>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62CBAB9B">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03CE6BDA">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1"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1"/>
      <w:r>
        <w:rPr>
          <w:rFonts w:hint="eastAsia" w:ascii="宋体" w:hAnsi="宋体"/>
          <w:color w:val="0000FF"/>
          <w:kern w:val="0"/>
          <w:szCs w:val="21"/>
          <w:highlight w:val="none"/>
          <w:u w:val="single"/>
        </w:rPr>
        <w:t>。</w:t>
      </w:r>
    </w:p>
    <w:p w14:paraId="3E8F7187">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114A4FD4">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20700BC5">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69AA921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6E70ACCE">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50A50E1E">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2C01DD7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2"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2"/>
      <w:r>
        <w:rPr>
          <w:rFonts w:hint="eastAsia" w:ascii="宋体" w:hAnsi="宋体"/>
          <w:color w:val="0000FF"/>
          <w:kern w:val="0"/>
          <w:szCs w:val="21"/>
          <w:highlight w:val="none"/>
          <w:u w:val="single"/>
        </w:rPr>
        <w:t>；</w:t>
      </w:r>
    </w:p>
    <w:p w14:paraId="79218582">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3" w:name="EB5cf0d8c314a9442ba4657a7cff40b949"/>
      <w:r>
        <w:rPr>
          <w:rFonts w:hint="eastAsia" w:ascii="宋体" w:hAnsi="宋体"/>
          <w:color w:val="0000FF"/>
          <w:kern w:val="0"/>
          <w:szCs w:val="21"/>
          <w:highlight w:val="none"/>
          <w:u w:val="single"/>
        </w:rPr>
        <w:t>发包人提出要求7天内</w:t>
      </w:r>
      <w:bookmarkEnd w:id="63"/>
      <w:r>
        <w:rPr>
          <w:rFonts w:hint="eastAsia" w:ascii="宋体" w:hAnsi="宋体"/>
          <w:color w:val="0000FF"/>
          <w:kern w:val="0"/>
          <w:szCs w:val="21"/>
          <w:highlight w:val="none"/>
          <w:u w:val="single"/>
        </w:rPr>
        <w:t>；</w:t>
      </w:r>
    </w:p>
    <w:p w14:paraId="2730BD0C">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4" w:name="EB3b4ee9a896914a42851ee2371fb31d0d"/>
      <w:r>
        <w:rPr>
          <w:rFonts w:hint="eastAsia" w:ascii="宋体" w:hAnsi="宋体"/>
          <w:color w:val="0000FF"/>
          <w:kern w:val="0"/>
          <w:szCs w:val="21"/>
          <w:highlight w:val="none"/>
          <w:u w:val="single"/>
        </w:rPr>
        <w:t>一式叁份</w:t>
      </w:r>
      <w:bookmarkEnd w:id="64"/>
      <w:r>
        <w:rPr>
          <w:rFonts w:hint="eastAsia" w:ascii="宋体" w:hAnsi="宋体"/>
          <w:color w:val="0000FF"/>
          <w:kern w:val="0"/>
          <w:szCs w:val="21"/>
          <w:highlight w:val="none"/>
          <w:u w:val="single"/>
        </w:rPr>
        <w:t>；</w:t>
      </w:r>
    </w:p>
    <w:p w14:paraId="57AB3F1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5" w:name="EB362caeb9cfd5470f99ba03cb789bbf9d"/>
      <w:r>
        <w:rPr>
          <w:rFonts w:hint="eastAsia" w:ascii="宋体" w:hAnsi="宋体"/>
          <w:color w:val="0000FF"/>
          <w:kern w:val="0"/>
          <w:szCs w:val="21"/>
          <w:highlight w:val="none"/>
          <w:u w:val="single"/>
        </w:rPr>
        <w:t>纸质和电子文件</w:t>
      </w:r>
      <w:bookmarkEnd w:id="65"/>
      <w:r>
        <w:rPr>
          <w:rFonts w:hint="eastAsia" w:ascii="宋体" w:hAnsi="宋体"/>
          <w:color w:val="0000FF"/>
          <w:kern w:val="0"/>
          <w:szCs w:val="21"/>
          <w:highlight w:val="none"/>
          <w:u w:val="single"/>
        </w:rPr>
        <w:t>；</w:t>
      </w:r>
    </w:p>
    <w:p w14:paraId="6CCE9FA4">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726E089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132BF8B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28CC2D57">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644E9E9A">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6FEAE13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6" w:name="EB0a6ee8889f724675817613ebaf550c60"/>
      <w:r>
        <w:rPr>
          <w:rFonts w:hint="eastAsia" w:ascii="宋体" w:hAnsi="宋体"/>
          <w:color w:val="0000FF"/>
          <w:kern w:val="0"/>
          <w:szCs w:val="21"/>
          <w:highlight w:val="none"/>
        </w:rPr>
        <w:t>7</w:t>
      </w:r>
      <w:bookmarkEnd w:id="66"/>
      <w:r>
        <w:rPr>
          <w:rFonts w:hint="eastAsia" w:ascii="宋体" w:hAnsi="宋体"/>
          <w:kern w:val="0"/>
          <w:szCs w:val="21"/>
          <w:highlight w:val="none"/>
        </w:rPr>
        <w:t>天内将与合同有关的通知、批准、证明、证书、指示、指令、要求、请求、同意、意见、确定和决定等书面函件送达对方当事人。</w:t>
      </w:r>
    </w:p>
    <w:p w14:paraId="5A15AB8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7" w:name="EB5df4a2f593b84c7b88e410a4aaadece9"/>
      <w:r>
        <w:rPr>
          <w:rFonts w:hint="eastAsia" w:ascii="宋体" w:hAnsi="宋体"/>
          <w:color w:val="0000FF"/>
          <w:kern w:val="0"/>
          <w:szCs w:val="21"/>
          <w:highlight w:val="none"/>
          <w:u w:val="single"/>
        </w:rPr>
        <w:t>现场办公室</w:t>
      </w:r>
      <w:bookmarkEnd w:id="67"/>
      <w:r>
        <w:rPr>
          <w:rFonts w:hint="eastAsia" w:ascii="宋体" w:hAnsi="宋体"/>
          <w:kern w:val="0"/>
          <w:szCs w:val="21"/>
          <w:highlight w:val="none"/>
          <w:u w:val="single"/>
        </w:rPr>
        <w:t>；</w:t>
      </w:r>
    </w:p>
    <w:p w14:paraId="22BDF68A">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8" w:name="EBf08bb2b76b894921beff2d33700305ce"/>
      <w:r>
        <w:rPr>
          <w:rFonts w:hint="eastAsia" w:ascii="宋体" w:hAnsi="宋体"/>
          <w:color w:val="0000FF"/>
          <w:kern w:val="0"/>
          <w:szCs w:val="21"/>
          <w:highlight w:val="none"/>
          <w:u w:val="single"/>
        </w:rPr>
        <w:t>发包人代表或其授权代表</w:t>
      </w:r>
      <w:bookmarkEnd w:id="68"/>
      <w:r>
        <w:rPr>
          <w:rFonts w:hint="eastAsia" w:ascii="宋体" w:hAnsi="宋体"/>
          <w:color w:val="0000FF"/>
          <w:kern w:val="0"/>
          <w:szCs w:val="21"/>
          <w:highlight w:val="none"/>
          <w:u w:val="single"/>
        </w:rPr>
        <w:t>。</w:t>
      </w:r>
    </w:p>
    <w:p w14:paraId="749F02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9" w:name="EBfb093ad29c3f4826a0a3f1cd18a1b386"/>
      <w:r>
        <w:rPr>
          <w:rFonts w:hint="eastAsia" w:ascii="宋体" w:hAnsi="宋体"/>
          <w:color w:val="0000FF"/>
          <w:kern w:val="0"/>
          <w:szCs w:val="21"/>
          <w:highlight w:val="none"/>
          <w:u w:val="single"/>
        </w:rPr>
        <w:t>现场办公室</w:t>
      </w:r>
      <w:bookmarkEnd w:id="69"/>
      <w:r>
        <w:rPr>
          <w:rFonts w:hint="eastAsia" w:ascii="宋体" w:hAnsi="宋体"/>
          <w:color w:val="0000FF"/>
          <w:kern w:val="0"/>
          <w:szCs w:val="21"/>
          <w:highlight w:val="none"/>
          <w:u w:val="single"/>
        </w:rPr>
        <w:t>；</w:t>
      </w:r>
    </w:p>
    <w:p w14:paraId="40599FF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70" w:name="EBb18b529c1d43452fb6c6ea9ca6a4d85c"/>
      <w:r>
        <w:rPr>
          <w:rFonts w:hint="eastAsia" w:ascii="宋体" w:hAnsi="宋体"/>
          <w:color w:val="0000FF"/>
          <w:kern w:val="0"/>
          <w:szCs w:val="21"/>
          <w:highlight w:val="none"/>
          <w:u w:val="single"/>
        </w:rPr>
        <w:t>项目负责人或其授权代表</w:t>
      </w:r>
      <w:bookmarkEnd w:id="70"/>
      <w:r>
        <w:rPr>
          <w:rFonts w:hint="eastAsia" w:ascii="宋体" w:hAnsi="宋体"/>
          <w:color w:val="0000FF"/>
          <w:kern w:val="0"/>
          <w:szCs w:val="21"/>
          <w:highlight w:val="none"/>
          <w:u w:val="single"/>
        </w:rPr>
        <w:t>。</w:t>
      </w:r>
    </w:p>
    <w:p w14:paraId="7134240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1" w:name="EBa03e785bc4884fe0a32eb7feb5792940"/>
      <w:r>
        <w:rPr>
          <w:rFonts w:hint="eastAsia" w:ascii="宋体" w:hAnsi="宋体"/>
          <w:color w:val="0000FF"/>
          <w:kern w:val="0"/>
          <w:szCs w:val="21"/>
          <w:highlight w:val="none"/>
          <w:u w:val="single"/>
        </w:rPr>
        <w:t>现场办公室</w:t>
      </w:r>
      <w:bookmarkEnd w:id="71"/>
      <w:r>
        <w:rPr>
          <w:rFonts w:hint="eastAsia" w:ascii="宋体" w:hAnsi="宋体"/>
          <w:color w:val="0000FF"/>
          <w:kern w:val="0"/>
          <w:szCs w:val="21"/>
          <w:highlight w:val="none"/>
          <w:u w:val="single"/>
        </w:rPr>
        <w:t>；</w:t>
      </w:r>
    </w:p>
    <w:p w14:paraId="7ABE482E">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2" w:name="EB25cac137d9e9408a9aa53124cb06fed3"/>
      <w:r>
        <w:rPr>
          <w:rFonts w:hint="eastAsia" w:ascii="宋体" w:hAnsi="宋体"/>
          <w:color w:val="0000FF"/>
          <w:kern w:val="0"/>
          <w:szCs w:val="21"/>
          <w:highlight w:val="none"/>
          <w:u w:val="single"/>
        </w:rPr>
        <w:t>总监理工程师或其授权代表</w:t>
      </w:r>
      <w:bookmarkEnd w:id="72"/>
      <w:r>
        <w:rPr>
          <w:rFonts w:hint="eastAsia" w:ascii="宋体" w:hAnsi="宋体"/>
          <w:color w:val="0000FF"/>
          <w:kern w:val="0"/>
          <w:szCs w:val="21"/>
          <w:highlight w:val="none"/>
          <w:u w:val="single"/>
        </w:rPr>
        <w:t>。</w:t>
      </w:r>
    </w:p>
    <w:p w14:paraId="0B2AEE6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6C6AD7FB">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8D733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3" w:name="EBd6b1925c9f604b5ba4377272b776b49b"/>
      <w:r>
        <w:rPr>
          <w:rFonts w:hint="eastAsia" w:ascii="宋体" w:hAnsi="宋体"/>
          <w:color w:val="0000FF"/>
          <w:szCs w:val="21"/>
          <w:highlight w:val="none"/>
          <w:u w:val="single"/>
        </w:rPr>
        <w:t>按发包人要求执行</w:t>
      </w:r>
      <w:bookmarkEnd w:id="73"/>
      <w:r>
        <w:rPr>
          <w:rFonts w:hint="eastAsia" w:ascii="宋体" w:hAnsi="宋体"/>
          <w:szCs w:val="21"/>
          <w:highlight w:val="none"/>
          <w:u w:val="single"/>
        </w:rPr>
        <w:t>。</w:t>
      </w:r>
    </w:p>
    <w:p w14:paraId="41067C71">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36AAA4C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2902F4C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4" w:name="EB21d80dfbaa26499c9ffc5f3bd65413f7"/>
      <w:r>
        <w:rPr>
          <w:rFonts w:hint="eastAsia" w:ascii="宋体" w:hAnsi="宋体"/>
          <w:color w:val="0000FF"/>
          <w:kern w:val="0"/>
          <w:szCs w:val="21"/>
          <w:highlight w:val="none"/>
          <w:u w:val="single"/>
        </w:rPr>
        <w:t>以现场实际施工条件为准</w:t>
      </w:r>
      <w:bookmarkEnd w:id="74"/>
      <w:r>
        <w:rPr>
          <w:rFonts w:hint="eastAsia" w:ascii="宋体" w:hAnsi="宋体"/>
          <w:kern w:val="0"/>
          <w:szCs w:val="21"/>
          <w:highlight w:val="none"/>
          <w:u w:val="single"/>
        </w:rPr>
        <w:t>。</w:t>
      </w:r>
    </w:p>
    <w:p w14:paraId="27B66D7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7ADBC3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5" w:name="EB4efec85185864b91ae17fd715ca88e6c"/>
      <w:r>
        <w:rPr>
          <w:rFonts w:hint="eastAsia" w:ascii="宋体" w:hAnsi="宋体"/>
          <w:color w:val="0000FF"/>
          <w:kern w:val="0"/>
          <w:szCs w:val="21"/>
          <w:highlight w:val="none"/>
          <w:u w:val="single"/>
        </w:rPr>
        <w:t>承包人</w:t>
      </w:r>
      <w:bookmarkEnd w:id="75"/>
      <w:r>
        <w:rPr>
          <w:rFonts w:hint="eastAsia" w:ascii="宋体" w:hAnsi="宋体"/>
          <w:kern w:val="0"/>
          <w:szCs w:val="21"/>
          <w:highlight w:val="none"/>
        </w:rPr>
        <w:t>承担。</w:t>
      </w:r>
    </w:p>
    <w:p w14:paraId="0322F4D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17516A3D">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6" w:name="EBb9bad76517d24c6683c5b307e2391ee0"/>
      <w:r>
        <w:rPr>
          <w:rFonts w:hint="eastAsia" w:ascii="宋体" w:hAnsi="宋体"/>
          <w:color w:val="0000FF"/>
          <w:szCs w:val="21"/>
          <w:highlight w:val="none"/>
          <w:u w:val="single"/>
        </w:rPr>
        <w:t>归发包人所有</w:t>
      </w:r>
      <w:bookmarkEnd w:id="76"/>
      <w:r>
        <w:rPr>
          <w:rFonts w:hint="eastAsia" w:ascii="宋体" w:hAnsi="宋体"/>
          <w:szCs w:val="21"/>
          <w:highlight w:val="none"/>
          <w:u w:val="single"/>
        </w:rPr>
        <w:t>。</w:t>
      </w:r>
    </w:p>
    <w:p w14:paraId="7053B114">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7"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7"/>
      <w:r>
        <w:rPr>
          <w:rFonts w:hint="eastAsia" w:ascii="宋体" w:hAnsi="宋体"/>
          <w:szCs w:val="21"/>
          <w:highlight w:val="none"/>
          <w:u w:val="single"/>
        </w:rPr>
        <w:t>。</w:t>
      </w:r>
    </w:p>
    <w:p w14:paraId="224EAE99">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8" w:name="EB1872302b33704fcca57b614d3660a0a3"/>
      <w:r>
        <w:rPr>
          <w:rFonts w:hint="eastAsia" w:ascii="宋体" w:hAnsi="宋体"/>
          <w:color w:val="0000FF"/>
          <w:szCs w:val="21"/>
          <w:highlight w:val="none"/>
          <w:u w:val="single"/>
        </w:rPr>
        <w:t>归承包人所有</w:t>
      </w:r>
      <w:bookmarkEnd w:id="78"/>
      <w:r>
        <w:rPr>
          <w:rFonts w:hint="eastAsia" w:ascii="宋体" w:hAnsi="宋体"/>
          <w:szCs w:val="21"/>
          <w:highlight w:val="none"/>
          <w:u w:val="single"/>
        </w:rPr>
        <w:t>。</w:t>
      </w:r>
    </w:p>
    <w:p w14:paraId="2D4C465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9" w:name="EB06677a2545ec424daa3b392a830e5b9b"/>
      <w:r>
        <w:rPr>
          <w:rFonts w:hint="eastAsia" w:ascii="宋体" w:hAnsi="宋体"/>
          <w:color w:val="0000FF"/>
          <w:szCs w:val="21"/>
          <w:highlight w:val="none"/>
          <w:u w:val="single"/>
        </w:rPr>
        <w:t>仅限于此工程项目</w:t>
      </w:r>
      <w:bookmarkEnd w:id="79"/>
      <w:r>
        <w:rPr>
          <w:rFonts w:hint="eastAsia" w:ascii="宋体" w:hAnsi="宋体"/>
          <w:szCs w:val="21"/>
          <w:highlight w:val="none"/>
          <w:u w:val="single"/>
        </w:rPr>
        <w:t>。</w:t>
      </w:r>
    </w:p>
    <w:p w14:paraId="61C9509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7710ADF1">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80" w:name="EBa6181cb04e3745429cbeb982f9fdc772"/>
      <w:r>
        <w:rPr>
          <w:rFonts w:hint="eastAsia" w:ascii="宋体" w:hAnsi="宋体"/>
          <w:color w:val="0000FF"/>
          <w:kern w:val="0"/>
          <w:szCs w:val="21"/>
          <w:highlight w:val="none"/>
          <w:u w:val="single"/>
        </w:rPr>
        <w:t>是</w:t>
      </w:r>
      <w:bookmarkEnd w:id="80"/>
      <w:r>
        <w:rPr>
          <w:rFonts w:hint="eastAsia" w:ascii="宋体" w:hAnsi="宋体"/>
          <w:kern w:val="0"/>
          <w:szCs w:val="21"/>
          <w:highlight w:val="none"/>
        </w:rPr>
        <w:t>。</w:t>
      </w:r>
    </w:p>
    <w:p w14:paraId="1C313504">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1" w:name="EBa488af96113d46678d7a8d3752e9523f"/>
      <w:r>
        <w:rPr>
          <w:rFonts w:hint="eastAsia" w:ascii="宋体" w:hAnsi="宋体"/>
          <w:color w:val="0000FF"/>
          <w:kern w:val="0"/>
          <w:szCs w:val="21"/>
          <w:highlight w:val="none"/>
        </w:rPr>
        <w:t>/</w:t>
      </w:r>
      <w:bookmarkEnd w:id="81"/>
      <w:r>
        <w:rPr>
          <w:rFonts w:hint="eastAsia" w:ascii="宋体" w:hAnsi="宋体"/>
          <w:kern w:val="0"/>
          <w:szCs w:val="21"/>
          <w:highlight w:val="none"/>
        </w:rPr>
        <w:t>。</w:t>
      </w:r>
    </w:p>
    <w:p w14:paraId="74435E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577CD9AD">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02B9678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D76C2B7">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2" w:name="EBc009d61a534448a2b0ee3877355198ec"/>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E605EDC">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3" w:name="EBa6969f1e2ea645b0a5e078dca3e6ccb1"/>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A6AD5D2">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4" w:name="EB0367fb4e4fab4a01bf2c3249ad8eb6cb"/>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77F5A02">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5" w:name="EB7cc79cba8b5b426db0194b538b580bca"/>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4E9E43EB">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6" w:name="EBb7f70975614a4c08858d962d0db334fb"/>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DCC7050">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7" w:name="EB1de62b60f8c948c197fcfe5b504a1750"/>
      <w:bookmarkEnd w:id="87"/>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4379D36">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8" w:name="EB4d259607c5a64238b6f1db66012e4c49"/>
      <w:r>
        <w:rPr>
          <w:rFonts w:hint="eastAsia" w:ascii="宋体" w:hAnsi="宋体"/>
          <w:color w:val="0000FF"/>
          <w:szCs w:val="21"/>
          <w:highlight w:val="none"/>
          <w:u w:val="single"/>
        </w:rPr>
        <w:t>按发包人要求执行</w:t>
      </w:r>
      <w:bookmarkEnd w:id="88"/>
      <w:r>
        <w:rPr>
          <w:rFonts w:hint="eastAsia" w:ascii="宋体" w:hAnsi="宋体"/>
          <w:color w:val="00B0F0"/>
          <w:szCs w:val="21"/>
          <w:highlight w:val="none"/>
          <w:u w:val="single"/>
        </w:rPr>
        <w:t>。</w:t>
      </w:r>
    </w:p>
    <w:p w14:paraId="6F03D2D8">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3E44678B">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0750BCD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9" w:name="EB4227fc72d00741fe9f5c5411bf8d894f"/>
      <w:r>
        <w:rPr>
          <w:rFonts w:hint="eastAsia" w:ascii="宋体" w:hAnsi="宋体"/>
          <w:color w:val="0000FF"/>
          <w:szCs w:val="21"/>
          <w:highlight w:val="none"/>
          <w:u w:val="single"/>
        </w:rPr>
        <w:t>开工前提供，施工现场具备开工条件</w:t>
      </w:r>
      <w:bookmarkEnd w:id="89"/>
      <w:r>
        <w:rPr>
          <w:rFonts w:hint="eastAsia" w:ascii="宋体" w:hAnsi="宋体"/>
          <w:szCs w:val="21"/>
          <w:highlight w:val="none"/>
          <w:u w:val="single"/>
        </w:rPr>
        <w:t>。</w:t>
      </w:r>
    </w:p>
    <w:p w14:paraId="1216FD7E">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02CFB5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90"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90"/>
      <w:r>
        <w:rPr>
          <w:rFonts w:hint="eastAsia" w:ascii="宋体" w:hAnsi="宋体"/>
          <w:color w:val="0000FF"/>
          <w:szCs w:val="21"/>
          <w:highlight w:val="none"/>
          <w:u w:val="single"/>
        </w:rPr>
        <w:t>。</w:t>
      </w:r>
    </w:p>
    <w:p w14:paraId="0510A9DE">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2EDF8E17">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1" w:name="EB946c4982f9dd491792cdab17ceb70bb7"/>
      <w:r>
        <w:rPr>
          <w:rFonts w:hint="eastAsia" w:ascii="宋体" w:hAnsi="宋体"/>
          <w:color w:val="0000FF"/>
          <w:szCs w:val="21"/>
          <w:highlight w:val="none"/>
        </w:rPr>
        <w:t>/</w:t>
      </w:r>
      <w:bookmarkEnd w:id="91"/>
      <w:r>
        <w:rPr>
          <w:rFonts w:hint="eastAsia" w:ascii="宋体" w:hAnsi="宋体"/>
          <w:szCs w:val="21"/>
          <w:highlight w:val="none"/>
        </w:rPr>
        <w:t>。</w:t>
      </w:r>
    </w:p>
    <w:p w14:paraId="024AF21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380AD503">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64A616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68158B1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5021B3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2"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2"/>
      <w:r>
        <w:rPr>
          <w:rFonts w:hint="eastAsia" w:ascii="宋体" w:hAnsi="宋体"/>
          <w:szCs w:val="21"/>
          <w:highlight w:val="none"/>
          <w:u w:val="single"/>
        </w:rPr>
        <w:t>。</w:t>
      </w:r>
    </w:p>
    <w:p w14:paraId="118F7978">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3" w:name="EB947caadbef344206bd0729bfa2426487"/>
      <w:r>
        <w:rPr>
          <w:rFonts w:hint="eastAsia" w:ascii="宋体" w:hAnsi="宋体"/>
          <w:color w:val="0000FF"/>
          <w:szCs w:val="21"/>
          <w:highlight w:val="none"/>
          <w:u w:val="single"/>
        </w:rPr>
        <w:t>一式肆份</w:t>
      </w:r>
      <w:bookmarkEnd w:id="93"/>
      <w:r>
        <w:rPr>
          <w:rFonts w:hint="eastAsia" w:ascii="宋体" w:hAnsi="宋体"/>
          <w:szCs w:val="21"/>
          <w:highlight w:val="none"/>
        </w:rPr>
        <w:t>。</w:t>
      </w:r>
    </w:p>
    <w:p w14:paraId="35052D5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4" w:name="EBba8d18038ff6425e887bc73b505dd575"/>
      <w:r>
        <w:rPr>
          <w:rFonts w:hint="eastAsia" w:ascii="宋体" w:hAnsi="宋体"/>
          <w:color w:val="0000FF"/>
          <w:szCs w:val="21"/>
          <w:highlight w:val="none"/>
          <w:u w:val="single"/>
        </w:rPr>
        <w:t>由承包人自行承担</w:t>
      </w:r>
      <w:bookmarkEnd w:id="94"/>
      <w:r>
        <w:rPr>
          <w:rFonts w:hint="eastAsia" w:ascii="宋体" w:hAnsi="宋体"/>
          <w:szCs w:val="21"/>
          <w:highlight w:val="none"/>
        </w:rPr>
        <w:t>。</w:t>
      </w:r>
    </w:p>
    <w:p w14:paraId="7B83F8F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5" w:name="EBec75fa71df054961a32d3781c90a6450"/>
      <w:r>
        <w:rPr>
          <w:rFonts w:hint="eastAsia" w:ascii="宋体" w:hAnsi="宋体"/>
          <w:color w:val="0000FF"/>
          <w:szCs w:val="21"/>
          <w:highlight w:val="none"/>
          <w:u w:val="single"/>
        </w:rPr>
        <w:t>竣工验收合格后 30 日内</w:t>
      </w:r>
      <w:bookmarkEnd w:id="95"/>
      <w:r>
        <w:rPr>
          <w:rFonts w:hint="eastAsia" w:ascii="宋体" w:hAnsi="宋体"/>
          <w:szCs w:val="21"/>
          <w:highlight w:val="none"/>
        </w:rPr>
        <w:t>。</w:t>
      </w:r>
    </w:p>
    <w:p w14:paraId="051DBBC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6" w:name="EB2cd1c646dbc84d34bd54daeb06354d36"/>
      <w:r>
        <w:rPr>
          <w:rFonts w:hint="eastAsia" w:ascii="宋体" w:hAnsi="宋体"/>
          <w:color w:val="0000FF"/>
          <w:szCs w:val="21"/>
          <w:highlight w:val="none"/>
          <w:u w:val="single"/>
        </w:rPr>
        <w:t>纸质和电子文件</w:t>
      </w:r>
      <w:bookmarkEnd w:id="96"/>
      <w:r>
        <w:rPr>
          <w:rFonts w:hint="eastAsia" w:ascii="宋体" w:hAnsi="宋体"/>
          <w:szCs w:val="21"/>
          <w:highlight w:val="none"/>
        </w:rPr>
        <w:t>。</w:t>
      </w:r>
    </w:p>
    <w:p w14:paraId="6141279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0659595A">
      <w:pPr>
        <w:spacing w:line="400" w:lineRule="exact"/>
        <w:ind w:firstLine="420" w:firstLineChars="200"/>
        <w:rPr>
          <w:rFonts w:hint="eastAsia" w:ascii="宋体" w:hAnsi="宋体"/>
          <w:color w:val="0000FF"/>
          <w:szCs w:val="21"/>
          <w:highlight w:val="none"/>
          <w:u w:val="single"/>
        </w:rPr>
      </w:pPr>
      <w:bookmarkStart w:id="97"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3A5391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772A02B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75B7385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0D2C8D39">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7"/>
      <w:r>
        <w:rPr>
          <w:rFonts w:hint="eastAsia" w:ascii="宋体" w:hAnsi="宋体"/>
          <w:szCs w:val="21"/>
          <w:highlight w:val="none"/>
          <w:u w:val="single"/>
        </w:rPr>
        <w:t>。</w:t>
      </w:r>
    </w:p>
    <w:p w14:paraId="6A2EADA5">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348F27CD">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0EDC8AA6">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8" w:name="EBe260260c42e546aaabbf7f79e1cb84ff"/>
      <w:bookmarkEnd w:id="98"/>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1E620AB">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9" w:name="EB6accad838eeb429081f586b8e65f46bf"/>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571A">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100" w:name="EBe01c77fdb1e9414a85ab49573504d411"/>
      <w:bookmarkEnd w:id="100"/>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7763C378">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1" w:name="EB60042121eb894e0d871e9df7cdf898ad"/>
      <w:bookmarkEnd w:id="101"/>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CF23FE3">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2" w:name="EB719d6ab6b38c4bf89e4326614a7d801d"/>
      <w:bookmarkEnd w:id="102"/>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9FE5EEF">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3" w:name="EBa9f1f2b1055949acbc0a35edec6c71f7"/>
      <w:bookmarkEnd w:id="103"/>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0041BE0">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4" w:name="EB8dcc4b91ef2e4d84b497f4ce885d60b3"/>
      <w:bookmarkEnd w:id="104"/>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D99D3F7">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5" w:name="EB73b0614be8f0476b892ad410951f5bdc"/>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F7495C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6" w:name="EB5b61bd52779742cd88dab2a72aa1b740"/>
      <w:bookmarkEnd w:id="106"/>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33501D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7" w:name="EBf32c95bc7b5e46d09d2fade021a72b95"/>
      <w:r>
        <w:rPr>
          <w:rFonts w:hint="eastAsia" w:ascii="宋体" w:hAnsi="宋体"/>
          <w:color w:val="0000FF"/>
          <w:szCs w:val="21"/>
          <w:highlight w:val="none"/>
          <w:u w:val="single"/>
        </w:rPr>
        <w:t>代表承包人行使合同约定的权利和义务，履行合同约定的职责</w:t>
      </w:r>
      <w:bookmarkEnd w:id="107"/>
      <w:r>
        <w:rPr>
          <w:rFonts w:hint="eastAsia" w:ascii="宋体" w:hAnsi="宋体"/>
          <w:szCs w:val="21"/>
          <w:highlight w:val="none"/>
          <w:u w:val="single"/>
        </w:rPr>
        <w:t>。</w:t>
      </w:r>
    </w:p>
    <w:p w14:paraId="17303B89">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FF0000"/>
          <w:szCs w:val="21"/>
          <w:highlight w:val="none"/>
          <w:u w:val="single"/>
        </w:rPr>
        <w:t>项目负责人</w:t>
      </w:r>
      <w:r>
        <w:rPr>
          <w:rFonts w:hint="eastAsia" w:ascii="宋体" w:hAnsi="宋体"/>
          <w:color w:val="0000FF"/>
          <w:szCs w:val="21"/>
          <w:highlight w:val="none"/>
          <w:u w:val="single"/>
        </w:rPr>
        <w:t>每周到岗天数不少于5日，每日工作时间不低于6小时，并24小时保持通讯畅通；同时必须按规定参加现场的工地例会、专题会议、各类检查，关键部位和工序施工时必须到岗。</w:t>
      </w:r>
    </w:p>
    <w:p w14:paraId="3D2DCDA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8" w:name="EBbbaf409a8e074f5e9cd1483047718ce6"/>
      <w:r>
        <w:rPr>
          <w:rFonts w:hint="eastAsia" w:ascii="宋体" w:hAnsi="宋体"/>
          <w:color w:val="0000FF"/>
          <w:szCs w:val="21"/>
          <w:highlight w:val="none"/>
          <w:u w:val="single"/>
        </w:rPr>
        <w:t>由承包人承担</w:t>
      </w:r>
      <w:bookmarkEnd w:id="108"/>
      <w:r>
        <w:rPr>
          <w:rFonts w:hint="eastAsia" w:ascii="宋体" w:hAnsi="宋体"/>
          <w:szCs w:val="21"/>
          <w:highlight w:val="none"/>
          <w:u w:val="single"/>
        </w:rPr>
        <w:t>。</w:t>
      </w:r>
    </w:p>
    <w:p w14:paraId="6212368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D6BC498">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5D73C517">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7A1A248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2B497C95">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2056A572">
      <w:pPr>
        <w:spacing w:line="400" w:lineRule="exact"/>
        <w:ind w:firstLine="420" w:firstLineChars="200"/>
        <w:rPr>
          <w:rFonts w:hint="eastAsia" w:ascii="宋体" w:hAnsi="宋体"/>
          <w:szCs w:val="21"/>
          <w:highlight w:val="none"/>
          <w:u w:val="single"/>
        </w:rPr>
      </w:pPr>
      <w:bookmarkStart w:id="109"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9"/>
      <w:r>
        <w:rPr>
          <w:rFonts w:hint="eastAsia" w:ascii="宋体" w:hAnsi="宋体"/>
          <w:szCs w:val="21"/>
          <w:highlight w:val="none"/>
          <w:u w:val="single"/>
        </w:rPr>
        <w:t>。</w:t>
      </w:r>
    </w:p>
    <w:p w14:paraId="08B4EEE7">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04909EE1">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10" w:name="EB1a1410891d484643afb66fcdccfec38f"/>
      <w:r>
        <w:rPr>
          <w:rFonts w:hint="eastAsia" w:ascii="宋体" w:hAnsi="宋体"/>
          <w:color w:val="0000FF"/>
          <w:szCs w:val="21"/>
          <w:highlight w:val="none"/>
          <w:u w:val="single"/>
        </w:rPr>
        <w:t>开工前7天</w:t>
      </w:r>
      <w:bookmarkEnd w:id="110"/>
      <w:r>
        <w:rPr>
          <w:rFonts w:hint="eastAsia" w:ascii="宋体" w:hAnsi="宋体"/>
          <w:szCs w:val="21"/>
          <w:highlight w:val="none"/>
          <w:u w:val="single"/>
        </w:rPr>
        <w:t>。</w:t>
      </w:r>
    </w:p>
    <w:p w14:paraId="788A4586">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110872AD">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0CFAC6E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1" w:name="EB631d8000c0804486ac9c6837fb77c68e"/>
      <w:r>
        <w:rPr>
          <w:rFonts w:hint="eastAsia" w:ascii="宋体" w:hAnsi="宋体"/>
          <w:color w:val="0000FF"/>
          <w:szCs w:val="21"/>
          <w:highlight w:val="none"/>
          <w:u w:val="single"/>
        </w:rPr>
        <w:t>须征得发包人书面同意</w:t>
      </w:r>
      <w:bookmarkEnd w:id="111"/>
      <w:r>
        <w:rPr>
          <w:rFonts w:hint="eastAsia" w:ascii="宋体" w:hAnsi="宋体"/>
          <w:szCs w:val="21"/>
          <w:highlight w:val="none"/>
          <w:u w:val="single"/>
        </w:rPr>
        <w:t>。</w:t>
      </w:r>
    </w:p>
    <w:p w14:paraId="6B4669A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19DB78DC">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3BF59E64">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3819B61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046322D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4BDEEF66">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1D390C53">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33E7514E">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4EE01949">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2" w:name="EB8787f813e92841b9adc69027ee283678"/>
      <w:r>
        <w:rPr>
          <w:rFonts w:hint="eastAsia" w:ascii="宋体" w:hAnsi="宋体"/>
          <w:color w:val="0000FF"/>
          <w:szCs w:val="21"/>
          <w:highlight w:val="none"/>
        </w:rPr>
        <w:t>/</w:t>
      </w:r>
      <w:bookmarkEnd w:id="112"/>
      <w:r>
        <w:rPr>
          <w:rFonts w:hint="eastAsia" w:ascii="宋体" w:hAnsi="宋体"/>
          <w:szCs w:val="21"/>
          <w:highlight w:val="none"/>
        </w:rPr>
        <w:t>。</w:t>
      </w:r>
    </w:p>
    <w:p w14:paraId="6DCBB924">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3" w:name="EB6c0af213cd764212a15457cd70265074"/>
      <w:r>
        <w:rPr>
          <w:rFonts w:hint="eastAsia" w:ascii="宋体" w:hAnsi="宋体"/>
          <w:color w:val="0000FF"/>
          <w:szCs w:val="21"/>
          <w:highlight w:val="none"/>
        </w:rPr>
        <w:t>/</w:t>
      </w:r>
      <w:bookmarkEnd w:id="113"/>
      <w:r>
        <w:rPr>
          <w:rFonts w:hint="eastAsia" w:ascii="宋体" w:hAnsi="宋体"/>
          <w:szCs w:val="21"/>
          <w:highlight w:val="none"/>
        </w:rPr>
        <w:t>。</w:t>
      </w:r>
    </w:p>
    <w:p w14:paraId="6762CB8F">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69D27CC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4" w:name="EB4cdcb7237bf34860b4e2a735eea92f83"/>
      <w:r>
        <w:rPr>
          <w:rFonts w:hint="eastAsia" w:ascii="宋体" w:hAnsi="宋体"/>
          <w:color w:val="0000FF"/>
          <w:szCs w:val="21"/>
          <w:highlight w:val="none"/>
        </w:rPr>
        <w:t>/</w:t>
      </w:r>
      <w:bookmarkEnd w:id="114"/>
      <w:r>
        <w:rPr>
          <w:rFonts w:hint="eastAsia" w:ascii="宋体" w:hAnsi="宋体"/>
          <w:szCs w:val="21"/>
          <w:highlight w:val="none"/>
        </w:rPr>
        <w:t>。</w:t>
      </w:r>
    </w:p>
    <w:p w14:paraId="75823EA8">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5" w:name="EB598d5b45daaf4ef483f031f4a4d63144"/>
      <w:r>
        <w:rPr>
          <w:rFonts w:hint="eastAsia" w:ascii="宋体" w:hAnsi="宋体"/>
          <w:color w:val="0000FF"/>
          <w:szCs w:val="21"/>
          <w:highlight w:val="none"/>
        </w:rPr>
        <w:t>/</w:t>
      </w:r>
      <w:bookmarkEnd w:id="115"/>
      <w:r>
        <w:rPr>
          <w:rFonts w:hint="eastAsia" w:ascii="宋体" w:hAnsi="宋体"/>
          <w:szCs w:val="21"/>
          <w:highlight w:val="none"/>
        </w:rPr>
        <w:t>。</w:t>
      </w:r>
    </w:p>
    <w:p w14:paraId="2CC9A3B4">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5BE1BEAB">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6" w:name="EBceb3531ab3754ee6ba62dc1736c504d2"/>
      <w:r>
        <w:rPr>
          <w:rFonts w:hint="eastAsia" w:ascii="宋体" w:hAnsi="宋体"/>
          <w:color w:val="0000FF"/>
          <w:szCs w:val="21"/>
          <w:highlight w:val="none"/>
        </w:rPr>
        <w:t>/</w:t>
      </w:r>
      <w:bookmarkEnd w:id="116"/>
      <w:r>
        <w:rPr>
          <w:rFonts w:hint="eastAsia" w:ascii="宋体" w:hAnsi="宋体"/>
          <w:szCs w:val="21"/>
          <w:highlight w:val="none"/>
        </w:rPr>
        <w:t>。</w:t>
      </w:r>
    </w:p>
    <w:p w14:paraId="46F5C2E1">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769301C">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39DAAD0A">
      <w:pPr>
        <w:spacing w:line="420" w:lineRule="exact"/>
        <w:ind w:firstLine="420" w:firstLineChars="200"/>
        <w:rPr>
          <w:rFonts w:hint="eastAsia" w:ascii="宋体" w:hAnsi="宋体"/>
          <w:szCs w:val="21"/>
          <w:highlight w:val="none"/>
        </w:rPr>
      </w:pPr>
      <w:bookmarkStart w:id="117"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7"/>
      <w:r>
        <w:rPr>
          <w:rFonts w:hint="eastAsia" w:ascii="宋体" w:hAnsi="宋体"/>
          <w:kern w:val="0"/>
          <w:szCs w:val="21"/>
          <w:highlight w:val="none"/>
          <w:u w:val="single"/>
        </w:rPr>
        <w:t>。</w:t>
      </w:r>
    </w:p>
    <w:p w14:paraId="1E70AA71">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70D3E7FC">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eastAsia="zh-CN"/>
        </w:rPr>
        <w:t>/</w:t>
      </w:r>
      <w:r>
        <w:rPr>
          <w:rFonts w:hint="eastAsia" w:ascii="宋体" w:hAnsi="宋体"/>
          <w:szCs w:val="21"/>
          <w:highlight w:val="none"/>
          <w:u w:val="single"/>
        </w:rPr>
        <w:t>。</w:t>
      </w:r>
    </w:p>
    <w:p w14:paraId="31E4625E">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eastAsia="zh-CN"/>
        </w:rPr>
        <w:t>/</w:t>
      </w:r>
      <w:r>
        <w:rPr>
          <w:rFonts w:hint="eastAsia" w:ascii="宋体" w:hAnsi="宋体"/>
          <w:color w:val="0000FF"/>
          <w:kern w:val="0"/>
          <w:szCs w:val="21"/>
          <w:highlight w:val="none"/>
          <w:u w:val="single"/>
        </w:rPr>
        <w:t>。</w:t>
      </w:r>
    </w:p>
    <w:p w14:paraId="21EB1B4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44383486">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769A41F6">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8" w:name="EB7e2c709ade7c4d0bb04ec451b539f9f1"/>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p>
    <w:p w14:paraId="5E5D61CD">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9" w:name="EBb4f53e718c1f4137a3a85f4d9c6ca8e9"/>
      <w:r>
        <w:rPr>
          <w:rFonts w:hint="eastAsia" w:ascii="宋体" w:hAnsi="宋体"/>
          <w:color w:val="0000FF"/>
          <w:szCs w:val="21"/>
          <w:highlight w:val="none"/>
          <w:u w:val="single"/>
        </w:rPr>
        <w:t>按监理合同执行</w:t>
      </w:r>
      <w:bookmarkEnd w:id="119"/>
      <w:r>
        <w:rPr>
          <w:rFonts w:hint="eastAsia" w:ascii="宋体" w:hAnsi="宋体"/>
          <w:szCs w:val="21"/>
          <w:highlight w:val="none"/>
          <w:u w:val="single"/>
        </w:rPr>
        <w:t>。</w:t>
      </w:r>
      <w:r>
        <w:rPr>
          <w:rFonts w:hint="eastAsia" w:ascii="宋体" w:hAnsi="宋体"/>
          <w:szCs w:val="21"/>
          <w:highlight w:val="none"/>
        </w:rPr>
        <w:t xml:space="preserve"> </w:t>
      </w:r>
    </w:p>
    <w:p w14:paraId="34B5441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20" w:name="EB8a96002aa3384245a20c8951e17b2094"/>
      <w:r>
        <w:rPr>
          <w:rFonts w:hint="eastAsia" w:ascii="宋体" w:hAnsi="宋体"/>
          <w:color w:val="0000FF"/>
          <w:szCs w:val="21"/>
          <w:highlight w:val="none"/>
          <w:u w:val="single"/>
        </w:rPr>
        <w:t>按监理合同执行</w:t>
      </w:r>
      <w:bookmarkEnd w:id="120"/>
      <w:r>
        <w:rPr>
          <w:rFonts w:hint="eastAsia" w:ascii="宋体" w:hAnsi="宋体"/>
          <w:color w:val="0000FF"/>
          <w:szCs w:val="21"/>
          <w:highlight w:val="none"/>
          <w:u w:val="single"/>
        </w:rPr>
        <w:t>。</w:t>
      </w:r>
    </w:p>
    <w:p w14:paraId="73BC3816">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60EE8BFD">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40604686">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1" w:name="EB386c82a7d4ec493da01740d9d4bdf617"/>
      <w:bookmarkEnd w:id="121"/>
      <w:r>
        <w:rPr>
          <w:rFonts w:hint="eastAsia" w:ascii="宋体" w:hAnsi="宋体"/>
          <w:szCs w:val="21"/>
          <w:highlight w:val="none"/>
          <w:u w:val="single"/>
        </w:rPr>
        <w:t xml:space="preserve">                 </w:t>
      </w:r>
      <w:r>
        <w:rPr>
          <w:rFonts w:hint="eastAsia" w:ascii="宋体" w:hAnsi="宋体"/>
          <w:szCs w:val="21"/>
          <w:highlight w:val="none"/>
        </w:rPr>
        <w:t>；</w:t>
      </w:r>
    </w:p>
    <w:p w14:paraId="69492C60">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2" w:name="EBf5e7d7ed22a84449b14262d81d35ad91"/>
      <w:bookmarkEnd w:id="122"/>
      <w:r>
        <w:rPr>
          <w:rFonts w:hint="eastAsia" w:ascii="宋体" w:hAnsi="宋体"/>
          <w:szCs w:val="21"/>
          <w:highlight w:val="none"/>
          <w:u w:val="single"/>
        </w:rPr>
        <w:t xml:space="preserve">                 </w:t>
      </w:r>
      <w:r>
        <w:rPr>
          <w:rFonts w:hint="eastAsia" w:ascii="宋体" w:hAnsi="宋体"/>
          <w:szCs w:val="21"/>
          <w:highlight w:val="none"/>
        </w:rPr>
        <w:t>；</w:t>
      </w:r>
    </w:p>
    <w:p w14:paraId="4AD90C01">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3" w:name="EBd97ca9922d294806a909a7df4a879d9e"/>
      <w:bookmarkEnd w:id="123"/>
      <w:r>
        <w:rPr>
          <w:rFonts w:hint="eastAsia" w:ascii="宋体" w:hAnsi="宋体"/>
          <w:szCs w:val="21"/>
          <w:highlight w:val="none"/>
          <w:u w:val="single"/>
        </w:rPr>
        <w:t xml:space="preserve">              </w:t>
      </w:r>
      <w:r>
        <w:rPr>
          <w:rFonts w:hint="eastAsia" w:ascii="宋体" w:hAnsi="宋体"/>
          <w:szCs w:val="21"/>
          <w:highlight w:val="none"/>
        </w:rPr>
        <w:t>；</w:t>
      </w:r>
    </w:p>
    <w:p w14:paraId="6BE12358">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4" w:name="EB78af975156ec4d49af6409d3fab7dd05"/>
      <w:bookmarkEnd w:id="124"/>
      <w:r>
        <w:rPr>
          <w:rFonts w:hint="eastAsia" w:ascii="宋体" w:hAnsi="宋体"/>
          <w:szCs w:val="21"/>
          <w:highlight w:val="none"/>
          <w:u w:val="single"/>
        </w:rPr>
        <w:t xml:space="preserve">                  </w:t>
      </w:r>
      <w:r>
        <w:rPr>
          <w:rFonts w:hint="eastAsia" w:ascii="宋体" w:hAnsi="宋体"/>
          <w:szCs w:val="21"/>
          <w:highlight w:val="none"/>
        </w:rPr>
        <w:t>；</w:t>
      </w:r>
    </w:p>
    <w:p w14:paraId="26B2C017">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5" w:name="EB93d9a5ab3552446e8f4a08e8b1eb07c6"/>
      <w:bookmarkEnd w:id="125"/>
      <w:r>
        <w:rPr>
          <w:rFonts w:hint="eastAsia" w:ascii="宋体" w:hAnsi="宋体"/>
          <w:szCs w:val="21"/>
          <w:highlight w:val="none"/>
          <w:u w:val="single"/>
        </w:rPr>
        <w:t xml:space="preserve">               ；</w:t>
      </w:r>
    </w:p>
    <w:p w14:paraId="4DD2019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6" w:name="EB924c5c5cfb424979a2fe5d784ab19ec7"/>
      <w:bookmarkEnd w:id="126"/>
      <w:r>
        <w:rPr>
          <w:rFonts w:hint="eastAsia" w:ascii="宋体" w:hAnsi="宋体"/>
          <w:color w:val="0000FF"/>
          <w:szCs w:val="21"/>
          <w:highlight w:val="none"/>
          <w:u w:val="single"/>
        </w:rPr>
        <w:t xml:space="preserve">                 </w:t>
      </w:r>
      <w:r>
        <w:rPr>
          <w:rFonts w:hint="eastAsia" w:ascii="宋体" w:hAnsi="宋体"/>
          <w:szCs w:val="21"/>
          <w:highlight w:val="none"/>
        </w:rPr>
        <w:t>。</w:t>
      </w:r>
    </w:p>
    <w:p w14:paraId="60D63121">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7" w:name="EB9cf76d96e302438a8b59ea8d7fd6a7e8"/>
      <w:r>
        <w:rPr>
          <w:rFonts w:hint="eastAsia" w:ascii="宋体" w:hAnsi="宋体"/>
          <w:color w:val="0000FF"/>
          <w:szCs w:val="21"/>
          <w:highlight w:val="none"/>
          <w:u w:val="single"/>
        </w:rPr>
        <w:t>按监理合同执行</w:t>
      </w:r>
      <w:bookmarkEnd w:id="127"/>
      <w:r>
        <w:rPr>
          <w:rFonts w:hint="eastAsia" w:ascii="宋体" w:hAnsi="宋体"/>
          <w:szCs w:val="21"/>
          <w:highlight w:val="none"/>
          <w:u w:val="single"/>
        </w:rPr>
        <w:t>。</w:t>
      </w:r>
    </w:p>
    <w:p w14:paraId="528F251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7E189F6">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032B025E">
      <w:pPr>
        <w:spacing w:line="400" w:lineRule="exact"/>
        <w:ind w:firstLine="420" w:firstLineChars="200"/>
        <w:rPr>
          <w:rFonts w:hint="eastAsia" w:ascii="宋体" w:hAnsi="宋体"/>
          <w:kern w:val="0"/>
          <w:szCs w:val="21"/>
          <w:highlight w:val="none"/>
        </w:rPr>
      </w:pPr>
      <w:bookmarkStart w:id="128"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6B76177A">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5D37E144">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8"/>
    </w:p>
    <w:p w14:paraId="10B77EB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319F32B8">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4BF6933E">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08EA0F41">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6F9A7E34">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（1）本工程质量要求为合格工程，如因承包人自身原因未能达到合格工程， 除返工合格外，另按相应费用（分部分项工程费+单价措施项目费-工程设备费）的 1%承担违约金，并承担由此造成的相应损失。</w:t>
      </w:r>
    </w:p>
    <w:p w14:paraId="35B4BBF3">
      <w:pPr>
        <w:autoSpaceDE w:val="0"/>
        <w:autoSpaceDN w:val="0"/>
        <w:adjustRightInd w:val="0"/>
        <w:spacing w:line="360" w:lineRule="auto"/>
        <w:ind w:firstLine="420" w:firstLineChars="200"/>
        <w:jc w:val="left"/>
        <w:rPr>
          <w:rFonts w:hint="eastAsia" w:ascii="宋体" w:hAnsi="宋体" w:cs="宋体"/>
          <w:color w:val="0000FF"/>
          <w:szCs w:val="21"/>
          <w:highlight w:val="none"/>
          <w:u w:val="single"/>
        </w:rPr>
      </w:pPr>
      <w:r>
        <w:rPr>
          <w:rFonts w:hint="eastAsia" w:ascii="宋体" w:hAnsi="宋体" w:cs="宋体"/>
          <w:color w:val="0000FF"/>
          <w:szCs w:val="21"/>
          <w:highlight w:val="none"/>
          <w:u w:val="single"/>
        </w:rPr>
        <w:t>（2）承包人不按发包人关于工程质量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7998F98">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cs="宋体"/>
          <w:color w:val="0000FF"/>
          <w:szCs w:val="21"/>
          <w:highlight w:val="none"/>
          <w:u w:val="single"/>
        </w:rPr>
        <w:t>（3）若承包人参与项目评优，发包人仅配合评审，不承担因此产生的任何费用。</w:t>
      </w:r>
    </w:p>
    <w:p w14:paraId="2176CD72">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499A050F">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9" w:name="EB10fa062b81724bc0a502c3b0bf00ab80"/>
      <w:r>
        <w:rPr>
          <w:rFonts w:hint="eastAsia" w:ascii="宋体" w:hAnsi="宋体"/>
          <w:color w:val="0000FF"/>
          <w:szCs w:val="21"/>
          <w:highlight w:val="none"/>
          <w:u w:val="single"/>
        </w:rPr>
        <w:t>书面申报材料后24小时内</w:t>
      </w:r>
      <w:bookmarkEnd w:id="129"/>
      <w:r>
        <w:rPr>
          <w:rFonts w:hint="eastAsia" w:ascii="宋体" w:hAnsi="宋体"/>
          <w:szCs w:val="21"/>
          <w:highlight w:val="none"/>
          <w:u w:val="single"/>
        </w:rPr>
        <w:t>。</w:t>
      </w:r>
    </w:p>
    <w:p w14:paraId="7D4931DC">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30" w:name="EBe5d3e9d6871341539ea190db3c16c0c5"/>
      <w:r>
        <w:rPr>
          <w:rFonts w:hint="eastAsia" w:ascii="宋体" w:hAnsi="宋体"/>
          <w:color w:val="0000FF"/>
          <w:szCs w:val="21"/>
          <w:highlight w:val="none"/>
          <w:u w:val="single"/>
        </w:rPr>
        <w:t>24</w:t>
      </w:r>
      <w:bookmarkEnd w:id="130"/>
      <w:r>
        <w:rPr>
          <w:rFonts w:hint="eastAsia" w:ascii="宋体" w:hAnsi="宋体"/>
          <w:szCs w:val="21"/>
          <w:highlight w:val="none"/>
        </w:rPr>
        <w:t>小时提交书面延期要求。</w:t>
      </w:r>
    </w:p>
    <w:p w14:paraId="4F3CC180">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1" w:name="EB0e1bd8ddbcf94c02ba2202a98ce950a2"/>
      <w:r>
        <w:rPr>
          <w:rFonts w:hint="eastAsia" w:ascii="宋体" w:hAnsi="宋体"/>
          <w:color w:val="0000FF"/>
          <w:szCs w:val="21"/>
          <w:highlight w:val="none"/>
          <w:u w:val="single"/>
        </w:rPr>
        <w:t>48</w:t>
      </w:r>
      <w:bookmarkEnd w:id="131"/>
      <w:r>
        <w:rPr>
          <w:rFonts w:hint="eastAsia" w:ascii="宋体" w:hAnsi="宋体"/>
          <w:szCs w:val="21"/>
          <w:highlight w:val="none"/>
        </w:rPr>
        <w:t>小时。</w:t>
      </w:r>
    </w:p>
    <w:p w14:paraId="0DDF425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1EC5FF7">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3EDC32B7">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2C7315B6">
      <w:pPr>
        <w:spacing w:line="400" w:lineRule="exact"/>
        <w:ind w:firstLine="420" w:firstLineChars="200"/>
        <w:rPr>
          <w:rFonts w:hint="eastAsia" w:ascii="宋体" w:hAnsi="宋体"/>
          <w:color w:val="0000FF"/>
          <w:szCs w:val="21"/>
          <w:highlight w:val="none"/>
          <w:u w:val="single"/>
        </w:rPr>
      </w:pPr>
      <w:bookmarkStart w:id="132"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2"/>
      <w:r>
        <w:rPr>
          <w:rFonts w:hint="eastAsia" w:ascii="宋体" w:hAnsi="宋体"/>
          <w:color w:val="0000FF"/>
          <w:szCs w:val="21"/>
          <w:highlight w:val="none"/>
          <w:u w:val="single"/>
        </w:rPr>
        <w:t>。</w:t>
      </w:r>
    </w:p>
    <w:p w14:paraId="51855463">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44593D9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2F04F515">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6B20D14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5B8088E8">
      <w:pPr>
        <w:spacing w:line="400" w:lineRule="exact"/>
        <w:ind w:firstLine="420" w:firstLineChars="200"/>
        <w:rPr>
          <w:rFonts w:hint="eastAsia" w:ascii="宋体" w:hAnsi="宋体"/>
          <w:szCs w:val="21"/>
          <w:highlight w:val="none"/>
          <w:u w:val="single"/>
        </w:rPr>
      </w:pPr>
      <w:bookmarkStart w:id="133" w:name="EB2a752cc101b445da8965e010f01712e7"/>
      <w:r>
        <w:rPr>
          <w:rFonts w:hint="eastAsia" w:ascii="宋体" w:hAnsi="宋体"/>
          <w:color w:val="0000FF"/>
          <w:szCs w:val="21"/>
          <w:highlight w:val="none"/>
          <w:u w:val="single"/>
        </w:rPr>
        <w:t>承包人应在开工7天内编制施工场地治安管理计划</w:t>
      </w:r>
      <w:bookmarkEnd w:id="133"/>
      <w:r>
        <w:rPr>
          <w:rFonts w:hint="eastAsia" w:ascii="宋体" w:hAnsi="宋体"/>
          <w:szCs w:val="21"/>
          <w:highlight w:val="none"/>
          <w:u w:val="single"/>
        </w:rPr>
        <w:t>。</w:t>
      </w:r>
    </w:p>
    <w:p w14:paraId="29B34A44">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35EDCB4A">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4D5ABCDD">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6C466F24">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673196A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（3）施工现场应严格控制堆放易导致扬尘的建筑材料，确需堆放的，应做好覆盖工作。</w:t>
      </w:r>
    </w:p>
    <w:p w14:paraId="7CC9E846">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23EF5BB3">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（5）施工时，现场不能堆放废弃物、土方，承包人必须配合好建设单位和交巡警部门组织好交通工作。</w:t>
      </w:r>
    </w:p>
    <w:p w14:paraId="7B4AB9F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7415BF32">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36AD60CE">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（8）承包人对现场文明施工严格按</w:t>
      </w:r>
      <w:r>
        <w:rPr>
          <w:rFonts w:hint="eastAsia" w:ascii="宋体" w:hAnsi="宋体"/>
          <w:color w:val="FF0000"/>
          <w:szCs w:val="21"/>
          <w:highlight w:val="none"/>
          <w:u w:val="single"/>
        </w:rPr>
        <w:t>常政发[2022]113号《市政府关于进一步完善常州市城市长效综合管理考核工作的实施意见》、《关于进一步加强建筑垃圾管理工作的实施方案》</w:t>
      </w:r>
      <w:r>
        <w:rPr>
          <w:rFonts w:hint="eastAsia" w:ascii="宋体" w:hAnsi="宋体"/>
          <w:color w:val="0000FF"/>
          <w:szCs w:val="21"/>
          <w:highlight w:val="none"/>
          <w:u w:val="single"/>
        </w:rPr>
        <w:t>文件的通知执行。</w:t>
      </w:r>
    </w:p>
    <w:p w14:paraId="3A4C9089">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（9）承包人应文明施工，如由于承包人原因在施工过程中造成周围临近车辆、行人等财物损害的，由承包人负责。</w:t>
      </w:r>
    </w:p>
    <w:p w14:paraId="4A049CF7">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（10）本工程范围内扬尘排污防治工作专项措施费执行</w:t>
      </w:r>
      <w:r>
        <w:rPr>
          <w:rFonts w:hint="eastAsia" w:ascii="宋体" w:hAnsi="宋体"/>
          <w:color w:val="FF0000"/>
          <w:szCs w:val="21"/>
          <w:highlight w:val="none"/>
          <w:u w:val="single"/>
        </w:rPr>
        <w:t>苏建价〔2024〕17号</w:t>
      </w:r>
      <w:r>
        <w:rPr>
          <w:rFonts w:hint="eastAsia" w:ascii="宋体" w:hAnsi="宋体"/>
          <w:color w:val="0000FF"/>
          <w:szCs w:val="21"/>
          <w:highlight w:val="none"/>
          <w:u w:val="single"/>
        </w:rPr>
        <w:t>、扬尘治理通知</w:t>
      </w:r>
      <w:r>
        <w:rPr>
          <w:rFonts w:hint="eastAsia" w:ascii="宋体" w:hAnsi="宋体"/>
          <w:color w:val="FF0000"/>
          <w:szCs w:val="21"/>
          <w:highlight w:val="none"/>
          <w:u w:val="single"/>
        </w:rPr>
        <w:t>常新住建[2024]86号、常新质安[2021]3号</w:t>
      </w:r>
      <w:r>
        <w:rPr>
          <w:rFonts w:hint="eastAsia" w:ascii="宋体" w:hAnsi="宋体"/>
          <w:color w:val="0000FF"/>
          <w:szCs w:val="21"/>
          <w:highlight w:val="none"/>
          <w:u w:val="single"/>
        </w:rPr>
        <w:t>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7B6FD6E1">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2F4583A0">
      <w:pPr>
        <w:spacing w:line="360" w:lineRule="auto"/>
        <w:ind w:firstLine="567" w:firstLineChars="270"/>
        <w:rPr>
          <w:rFonts w:hint="eastAsia" w:ascii="宋体" w:hAnsi="宋体"/>
          <w:color w:val="0000FF"/>
          <w:szCs w:val="21"/>
          <w:highlight w:val="none"/>
          <w:u w:val="single"/>
        </w:rPr>
      </w:pPr>
      <w:r>
        <w:rPr>
          <w:rFonts w:hint="eastAsia"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p>
    <w:p w14:paraId="5684C844">
      <w:pPr>
        <w:spacing w:line="400" w:lineRule="exact"/>
        <w:ind w:firstLine="420" w:firstLineChars="200"/>
        <w:rPr>
          <w:rFonts w:hint="eastAsia" w:ascii="宋体" w:hAnsi="宋体"/>
          <w:szCs w:val="21"/>
          <w:highlight w:val="none"/>
        </w:rPr>
      </w:pPr>
      <w:r>
        <w:rPr>
          <w:rFonts w:hint="eastAsia" w:ascii="宋体" w:hAnsi="宋体"/>
          <w:szCs w:val="21"/>
          <w:highlight w:val="none"/>
        </w:rPr>
        <w:t>6.1.6 关于安全文明施工费支付比例和支付期限的约定：</w:t>
      </w:r>
      <w:bookmarkStart w:id="134" w:name="EB1af72cff715d46619dc512c74d6ab249"/>
      <w:r>
        <w:rPr>
          <w:rFonts w:hint="eastAsia" w:ascii="宋体" w:hAnsi="宋体"/>
          <w:color w:val="0000FF"/>
          <w:szCs w:val="21"/>
          <w:highlight w:val="none"/>
        </w:rPr>
        <w:t>另行协商</w:t>
      </w:r>
      <w:bookmarkEnd w:id="134"/>
      <w:r>
        <w:rPr>
          <w:rFonts w:hint="eastAsia" w:ascii="宋体" w:hAnsi="宋体"/>
          <w:szCs w:val="21"/>
          <w:highlight w:val="none"/>
        </w:rPr>
        <w:t>。</w:t>
      </w:r>
    </w:p>
    <w:p w14:paraId="355AC46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2D01B22C">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5862BD03">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5" w:name="EB9bd160e55e0b42f5a402f37d30696ab8"/>
      <w:r>
        <w:rPr>
          <w:rFonts w:hint="eastAsia" w:ascii="宋体" w:hAnsi="宋体"/>
          <w:color w:val="0000FF"/>
          <w:szCs w:val="21"/>
          <w:highlight w:val="none"/>
        </w:rPr>
        <w:t>/</w:t>
      </w:r>
      <w:bookmarkEnd w:id="135"/>
      <w:r>
        <w:rPr>
          <w:rFonts w:hint="eastAsia" w:ascii="宋体" w:hAnsi="宋体"/>
          <w:szCs w:val="21"/>
          <w:highlight w:val="none"/>
        </w:rPr>
        <w:t>。</w:t>
      </w:r>
    </w:p>
    <w:p w14:paraId="3858898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043A7628">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6" w:name="EBed706ff1683a41579318d0686b7f4a62"/>
      <w:r>
        <w:rPr>
          <w:rFonts w:hint="eastAsia" w:ascii="宋体" w:hAnsi="宋体"/>
          <w:color w:val="0000FF"/>
          <w:szCs w:val="21"/>
          <w:highlight w:val="none"/>
          <w:u w:val="single"/>
        </w:rPr>
        <w:t>开工前7天内提供施工进度总计划和有针对性的施工组织设计</w:t>
      </w:r>
      <w:bookmarkEnd w:id="136"/>
      <w:r>
        <w:rPr>
          <w:rFonts w:hint="eastAsia" w:ascii="宋体" w:hAnsi="宋体"/>
          <w:szCs w:val="21"/>
          <w:highlight w:val="none"/>
          <w:u w:val="single"/>
        </w:rPr>
        <w:t>。</w:t>
      </w:r>
    </w:p>
    <w:p w14:paraId="2CF7A46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7" w:name="EB9799fe1f16a84bd58dc2abfb36841fb1"/>
      <w:r>
        <w:rPr>
          <w:rFonts w:hint="eastAsia" w:ascii="宋体" w:hAnsi="宋体"/>
          <w:color w:val="0000FF"/>
          <w:szCs w:val="21"/>
          <w:highlight w:val="none"/>
          <w:u w:val="single"/>
        </w:rPr>
        <w:t>自监理人收到承包人报送的施工组织设计后7天内</w:t>
      </w:r>
      <w:bookmarkEnd w:id="137"/>
      <w:r>
        <w:rPr>
          <w:rFonts w:hint="eastAsia" w:ascii="宋体" w:hAnsi="宋体"/>
          <w:szCs w:val="21"/>
          <w:highlight w:val="none"/>
          <w:u w:val="single"/>
        </w:rPr>
        <w:t>。</w:t>
      </w:r>
    </w:p>
    <w:p w14:paraId="2B0B6890">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92437B8">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1DEBBE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8" w:name="EB7753ea9052e3497a964df9278d58e202"/>
      <w:r>
        <w:rPr>
          <w:rFonts w:hint="eastAsia" w:ascii="宋体" w:hAnsi="宋体"/>
          <w:color w:val="0000FF"/>
          <w:szCs w:val="21"/>
          <w:highlight w:val="none"/>
          <w:u w:val="single"/>
        </w:rPr>
        <w:t>自监理人收到承包人报送的相关进度计划后7天内</w:t>
      </w:r>
      <w:bookmarkEnd w:id="138"/>
      <w:r>
        <w:rPr>
          <w:rFonts w:hint="eastAsia" w:ascii="宋体" w:hAnsi="宋体"/>
          <w:szCs w:val="21"/>
          <w:highlight w:val="none"/>
          <w:u w:val="single"/>
        </w:rPr>
        <w:t>。</w:t>
      </w:r>
    </w:p>
    <w:p w14:paraId="0AFE91D1">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1755DA92">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27485D57">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9" w:name="EBc73b7d35d4754de1b3e2834ebc6bd273"/>
      <w:r>
        <w:rPr>
          <w:rFonts w:hint="eastAsia" w:ascii="宋体" w:hAnsi="宋体"/>
          <w:color w:val="0000FF"/>
          <w:szCs w:val="21"/>
          <w:highlight w:val="none"/>
          <w:u w:val="single"/>
        </w:rPr>
        <w:t>在工程准备工作完成后，计划开工日期前7天提交开工报审表</w:t>
      </w:r>
      <w:bookmarkEnd w:id="139"/>
      <w:r>
        <w:rPr>
          <w:rFonts w:hint="eastAsia" w:ascii="宋体" w:hAnsi="宋体"/>
          <w:szCs w:val="21"/>
          <w:highlight w:val="none"/>
          <w:u w:val="single"/>
        </w:rPr>
        <w:t>。</w:t>
      </w:r>
    </w:p>
    <w:p w14:paraId="4B7F4B8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40" w:name="EBbd135e1ebd6c4cc98aa355acd3def0da"/>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6832F1EE">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1" w:name="EB19be525b26994dcc870628d099313ccf"/>
      <w:r>
        <w:rPr>
          <w:rFonts w:hint="eastAsia" w:ascii="宋体" w:hAnsi="宋体"/>
          <w:color w:val="0000FF"/>
          <w:szCs w:val="21"/>
          <w:highlight w:val="none"/>
          <w:u w:val="single"/>
        </w:rPr>
        <w:t>计划开工日期前7天</w:t>
      </w:r>
      <w:bookmarkEnd w:id="141"/>
      <w:r>
        <w:rPr>
          <w:rFonts w:hint="eastAsia" w:ascii="宋体" w:hAnsi="宋体"/>
          <w:szCs w:val="21"/>
          <w:highlight w:val="none"/>
          <w:u w:val="single"/>
        </w:rPr>
        <w:t>。</w:t>
      </w:r>
    </w:p>
    <w:p w14:paraId="5D237E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0352274E">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2" w:name="EB347328e6dcb14f71b2a50588bb5e4e0e"/>
      <w:r>
        <w:rPr>
          <w:rFonts w:hint="eastAsia" w:ascii="宋体" w:hAnsi="宋体"/>
          <w:color w:val="0000FF"/>
          <w:szCs w:val="21"/>
          <w:highlight w:val="none"/>
        </w:rPr>
        <w:t>/</w:t>
      </w:r>
      <w:bookmarkEnd w:id="142"/>
      <w:r>
        <w:rPr>
          <w:rFonts w:hint="eastAsia" w:ascii="宋体" w:hAnsi="宋体"/>
          <w:szCs w:val="21"/>
          <w:highlight w:val="none"/>
        </w:rPr>
        <w:t>天内发出开工通知的，承包人有权提出价格调整要求，或者解除合同。</w:t>
      </w:r>
    </w:p>
    <w:p w14:paraId="06A62321">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409C8F4A">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62B99046">
      <w:pPr>
        <w:spacing w:line="400" w:lineRule="exact"/>
        <w:ind w:firstLine="420" w:firstLineChars="200"/>
        <w:rPr>
          <w:rFonts w:hint="eastAsia" w:ascii="宋体" w:hAnsi="宋体"/>
          <w:szCs w:val="21"/>
          <w:highlight w:val="none"/>
          <w:u w:val="single"/>
        </w:rPr>
      </w:pPr>
      <w:bookmarkStart w:id="143" w:name="EB5d4d59d7d12f48ad99e4a45e7ac02397"/>
      <w:r>
        <w:rPr>
          <w:rFonts w:hint="eastAsia" w:ascii="宋体" w:hAnsi="宋体"/>
          <w:color w:val="0000FF"/>
          <w:szCs w:val="21"/>
          <w:highlight w:val="none"/>
          <w:u w:val="single"/>
        </w:rPr>
        <w:t>根据工程实际进度</w:t>
      </w:r>
      <w:bookmarkEnd w:id="143"/>
      <w:r>
        <w:rPr>
          <w:rFonts w:hint="eastAsia" w:ascii="宋体" w:hAnsi="宋体"/>
          <w:szCs w:val="21"/>
          <w:highlight w:val="none"/>
          <w:u w:val="single"/>
        </w:rPr>
        <w:t>。</w:t>
      </w:r>
    </w:p>
    <w:p w14:paraId="18F68B8E">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4394BB79">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50C986B8">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0E42C98E">
      <w:pPr>
        <w:spacing w:line="400" w:lineRule="exact"/>
        <w:ind w:firstLine="420" w:firstLineChars="200"/>
        <w:rPr>
          <w:rFonts w:hint="eastAsia" w:ascii="宋体" w:hAnsi="宋体"/>
          <w:szCs w:val="21"/>
          <w:highlight w:val="none"/>
          <w:u w:val="single"/>
        </w:rPr>
      </w:pPr>
      <w:bookmarkStart w:id="144"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4"/>
      <w:r>
        <w:rPr>
          <w:rFonts w:hint="eastAsia" w:ascii="宋体" w:hAnsi="宋体"/>
          <w:szCs w:val="21"/>
          <w:highlight w:val="none"/>
          <w:u w:val="single"/>
        </w:rPr>
        <w:t>。</w:t>
      </w:r>
    </w:p>
    <w:p w14:paraId="380F22A3">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BE8EC4C">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5973033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（1）如果中标人因自身原因未能在合同工期内完成招标范围内的全部工程内容，则按延误合同工期的天数承担(分部分项工程费+单价措施项目费-工程设备费)的 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164A234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（2）由于本工程与相关工程配合情况复杂，发包人将根据工程实际进展下达节点工期计划，承包人必须无条件执行。总工期不得延误，总工期每延误一天，处以(分部分项工程费+单价措施项目费-工程设备费)的 0.02％罚款，在竣工结算时扣除；若关键时间节点延误未造成总工期的延误，则节点处罚在竣工结算时予以返还。</w:t>
      </w:r>
    </w:p>
    <w:p w14:paraId="74D959F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5B5C5CE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 xml:space="preserve">   （4）中标单位若存在虚报、瞒报、违法挂靠、弄虚作假、进度滞后超投标工期20％以上的现象，建设单位有权终止合同，并记中标单位不良记录，参照《新北区建设市场信用管理办法》执行。</w:t>
      </w:r>
    </w:p>
    <w:p w14:paraId="1FB9D6D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69807F81">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（6）该项目内存在大量管线的交叉，改造期间应确保管线及安全设施的正常运行，做好各项工作，如发生事故,费用均由施工单位承担。</w:t>
      </w:r>
    </w:p>
    <w:p w14:paraId="302AE785">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5" w:name="EB600c7260cbd94d8a9a37320a128463f3"/>
      <w:r>
        <w:rPr>
          <w:rFonts w:hint="eastAsia" w:ascii="宋体" w:hAnsi="宋体"/>
          <w:color w:val="0000FF"/>
          <w:szCs w:val="21"/>
          <w:highlight w:val="none"/>
        </w:rPr>
        <w:t>/</w:t>
      </w:r>
      <w:bookmarkEnd w:id="145"/>
      <w:r>
        <w:rPr>
          <w:rFonts w:hint="eastAsia" w:ascii="宋体" w:hAnsi="宋体"/>
          <w:szCs w:val="21"/>
          <w:highlight w:val="none"/>
        </w:rPr>
        <w:t>。</w:t>
      </w:r>
    </w:p>
    <w:p w14:paraId="256EF813">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060313E">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6" w:name="EBdd73d7ba5bf447a4992aaa42b4bfdc51"/>
      <w:r>
        <w:rPr>
          <w:rFonts w:hint="eastAsia" w:ascii="宋体" w:hAnsi="宋体"/>
          <w:color w:val="0000FF"/>
          <w:szCs w:val="21"/>
          <w:highlight w:val="none"/>
          <w:u w:val="single"/>
        </w:rPr>
        <w:t>按通用条款执行</w:t>
      </w:r>
      <w:bookmarkEnd w:id="146"/>
      <w:r>
        <w:rPr>
          <w:rFonts w:hint="eastAsia" w:ascii="宋体" w:hAnsi="宋体"/>
          <w:szCs w:val="21"/>
          <w:highlight w:val="none"/>
          <w:u w:val="single"/>
        </w:rPr>
        <w:t>。</w:t>
      </w:r>
    </w:p>
    <w:p w14:paraId="2D0A304D">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6FFA44C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3315BC3">
      <w:pPr>
        <w:spacing w:line="400" w:lineRule="exact"/>
        <w:ind w:firstLine="420" w:firstLineChars="200"/>
        <w:rPr>
          <w:rFonts w:hint="eastAsia" w:ascii="宋体" w:hAnsi="宋体"/>
          <w:szCs w:val="21"/>
          <w:highlight w:val="none"/>
          <w:u w:val="single"/>
        </w:rPr>
      </w:pPr>
      <w:bookmarkStart w:id="147"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5BE2754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2A01405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7"/>
    </w:p>
    <w:p w14:paraId="590B72B4">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0E4C5F4E">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8"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8"/>
      <w:r>
        <w:rPr>
          <w:rFonts w:hint="eastAsia" w:ascii="宋体" w:hAnsi="宋体"/>
          <w:color w:val="0000FF"/>
          <w:szCs w:val="21"/>
          <w:highlight w:val="none"/>
          <w:u w:val="single"/>
        </w:rPr>
        <w:t xml:space="preserve"> </w:t>
      </w:r>
      <w:r>
        <w:rPr>
          <w:rFonts w:hint="eastAsia" w:ascii="宋体" w:hAnsi="宋体"/>
          <w:szCs w:val="21"/>
          <w:highlight w:val="none"/>
        </w:rPr>
        <w:t>。</w:t>
      </w:r>
    </w:p>
    <w:p w14:paraId="4C051DF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BC18930">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126DD260">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6CBD0F4B">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218661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33D06D5">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9" w:name="EB139a3dfed38c4ff1905856ffb8500007"/>
    </w:p>
    <w:bookmarkEnd w:id="149"/>
    <w:p w14:paraId="06FA41DF">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27225E90">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6C71090F">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24B8962B">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753AD3A1">
      <w:pPr>
        <w:spacing w:line="420" w:lineRule="exact"/>
        <w:ind w:firstLine="420" w:firstLineChars="200"/>
        <w:rPr>
          <w:rFonts w:hint="eastAsia" w:ascii="宋体" w:hAnsi="宋体"/>
          <w:szCs w:val="21"/>
          <w:highlight w:val="none"/>
          <w:u w:val="single"/>
        </w:rPr>
      </w:pPr>
      <w:bookmarkStart w:id="150" w:name="EB17e638eaca5c46088de627d8c19d2134"/>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p>
    <w:p w14:paraId="19C8FB7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5794DD86">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6DAE4A5C">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7ABD56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1" w:name="EB2fc0944d43f14a3587d8cce191442e92"/>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r>
        <w:rPr>
          <w:rFonts w:hint="eastAsia" w:ascii="宋体" w:hAnsi="宋体"/>
          <w:szCs w:val="21"/>
          <w:highlight w:val="none"/>
        </w:rPr>
        <w:t xml:space="preserve"> </w:t>
      </w:r>
    </w:p>
    <w:p w14:paraId="4AD469E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2" w:name="EB7b71231f0ce1488587d9287f325c4e9a"/>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7794064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3" w:name="EB85441d9aa7bb4eed92aa74124736238f"/>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1AD536EC">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4E75367">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4" w:name="EB80d55ad9af87451e97eced3f425674eb"/>
      <w:r>
        <w:rPr>
          <w:rFonts w:hint="eastAsia" w:ascii="宋体" w:hAnsi="宋体"/>
          <w:color w:val="0000FF"/>
          <w:szCs w:val="21"/>
          <w:highlight w:val="none"/>
          <w:u w:val="single"/>
        </w:rPr>
        <w:t>按通用条款执行</w:t>
      </w:r>
      <w:bookmarkEnd w:id="154"/>
      <w:r>
        <w:rPr>
          <w:rFonts w:hint="eastAsia" w:ascii="宋体" w:hAnsi="宋体"/>
          <w:szCs w:val="21"/>
          <w:highlight w:val="none"/>
          <w:u w:val="single"/>
        </w:rPr>
        <w:t>。</w:t>
      </w:r>
    </w:p>
    <w:p w14:paraId="1DB40744">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26F76565">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71125BC7">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5" w:name="EBb8e2bff0116b4b0c83e254d6285580fb"/>
      <w:r>
        <w:rPr>
          <w:rFonts w:hint="eastAsia" w:ascii="宋体" w:hAnsi="宋体"/>
          <w:color w:val="0000FF"/>
          <w:szCs w:val="21"/>
          <w:highlight w:val="none"/>
          <w:u w:val="single"/>
        </w:rPr>
        <w:t>按发包人要求执行</w:t>
      </w:r>
      <w:bookmarkEnd w:id="155"/>
      <w:r>
        <w:rPr>
          <w:rFonts w:hint="eastAsia" w:ascii="宋体" w:hAnsi="宋体"/>
          <w:szCs w:val="21"/>
          <w:highlight w:val="none"/>
          <w:u w:val="single"/>
        </w:rPr>
        <w:t>。</w:t>
      </w:r>
    </w:p>
    <w:p w14:paraId="59721086">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30AEF15">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69A85014">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33D4EFF8">
      <w:pPr>
        <w:spacing w:line="460" w:lineRule="exact"/>
        <w:ind w:firstLine="420" w:firstLineChars="200"/>
        <w:rPr>
          <w:rFonts w:ascii="宋体" w:hAnsi="宋体"/>
          <w:color w:val="0000FF"/>
          <w:szCs w:val="21"/>
          <w:highlight w:val="none"/>
          <w:u w:val="single"/>
        </w:rPr>
      </w:pPr>
      <w:bookmarkStart w:id="156" w:name="EBf5e54e3c3e73461a9396a94695157b18"/>
      <w:r>
        <w:rPr>
          <w:rFonts w:hint="eastAsia" w:ascii="宋体" w:hAnsi="宋体"/>
          <w:color w:val="0000FF"/>
          <w:szCs w:val="21"/>
          <w:highlight w:val="none"/>
        </w:rPr>
        <w:t xml:space="preserve"> </w:t>
      </w:r>
      <w:r>
        <w:rPr>
          <w:rFonts w:hint="eastAsia" w:ascii="宋体" w:hAnsi="宋体"/>
          <w:color w:val="0000FF"/>
          <w:szCs w:val="21"/>
          <w:highlight w:val="none"/>
          <w:u w:val="single"/>
        </w:rPr>
        <w:t>变更项目清单计价工程量结算方法：由承包人提出，经监理人、发包人和跟踪审计审定后的数量进行结算。</w:t>
      </w:r>
    </w:p>
    <w:p w14:paraId="1A1E207D">
      <w:pPr>
        <w:spacing w:line="46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F=1-（投标书中总分部分项工程量清单费用+总措施项目清单费用[扣除暂定价、现场安全文明施工措施费]）/（招标控制价中总分部分项工程量清单费用+总措施项目清单费用[扣除暂定价、现场安全文明施工措施费]）】优惠让利，其中材料价格按投标报价当月除税信息指导价[</w:t>
      </w:r>
      <w:r>
        <w:rPr>
          <w:rFonts w:hint="eastAsia" w:ascii="宋体" w:hAnsi="宋体"/>
          <w:color w:val="FF0000"/>
          <w:szCs w:val="21"/>
          <w:highlight w:val="none"/>
          <w:u w:val="single"/>
        </w:rPr>
        <w:t>20</w:t>
      </w:r>
      <w:r>
        <w:rPr>
          <w:rFonts w:ascii="宋体" w:hAnsi="宋体"/>
          <w:color w:val="FF0000"/>
          <w:szCs w:val="21"/>
          <w:highlight w:val="none"/>
          <w:u w:val="single"/>
        </w:rPr>
        <w:t>2</w:t>
      </w:r>
      <w:r>
        <w:rPr>
          <w:rFonts w:hint="eastAsia" w:ascii="宋体" w:hAnsi="宋体"/>
          <w:color w:val="FF0000"/>
          <w:szCs w:val="21"/>
          <w:highlight w:val="none"/>
          <w:u w:val="single"/>
          <w:lang w:val="en-US" w:eastAsia="zh-CN"/>
        </w:rPr>
        <w:t>6</w:t>
      </w:r>
      <w:r>
        <w:rPr>
          <w:rFonts w:hint="eastAsia" w:ascii="宋体" w:hAnsi="宋体"/>
          <w:color w:val="FF0000"/>
          <w:szCs w:val="21"/>
          <w:highlight w:val="none"/>
          <w:u w:val="single"/>
        </w:rPr>
        <w:t>年</w:t>
      </w:r>
      <w:r>
        <w:rPr>
          <w:rFonts w:hint="eastAsia" w:ascii="宋体" w:hAnsi="宋体"/>
          <w:color w:val="FF0000"/>
          <w:szCs w:val="21"/>
          <w:highlight w:val="none"/>
          <w:u w:val="single"/>
          <w:lang w:val="en-US" w:eastAsia="zh-CN"/>
        </w:rPr>
        <w:t>2</w:t>
      </w:r>
      <w:r>
        <w:rPr>
          <w:rFonts w:hint="eastAsia" w:ascii="宋体" w:hAnsi="宋体"/>
          <w:color w:val="FF0000"/>
          <w:szCs w:val="21"/>
          <w:highlight w:val="none"/>
          <w:u w:val="single"/>
        </w:rPr>
        <w:t>月</w:t>
      </w:r>
      <w:r>
        <w:rPr>
          <w:rFonts w:hint="eastAsia" w:ascii="宋体" w:hAnsi="宋体"/>
          <w:color w:val="0000FF"/>
          <w:szCs w:val="21"/>
          <w:highlight w:val="none"/>
          <w:u w:val="single"/>
        </w:rPr>
        <w:t>]，除税信息指导价中没有的材料价格确定按照暂定价材料价格的确定方式确定），经监理人、跟踪审计、发包人审定后执行。</w:t>
      </w:r>
    </w:p>
    <w:p w14:paraId="2A0EAD90">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2）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p>
    <w:bookmarkEnd w:id="156"/>
    <w:p w14:paraId="7997DB68">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3</w:t>
      </w:r>
      <w:r>
        <w:rPr>
          <w:rFonts w:hint="eastAsia" w:ascii="宋体" w:hAnsi="宋体"/>
          <w:color w:val="0000FF"/>
          <w:szCs w:val="21"/>
          <w:highlight w:val="none"/>
          <w:u w:val="single"/>
        </w:rPr>
        <w:t>）所有涉及工程结算的签证单上必须有承包人、监理人、跟踪审计、发包人的签字和盖</w:t>
      </w:r>
    </w:p>
    <w:p w14:paraId="645F0494">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p>
    <w:p w14:paraId="25955D84">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4</w:t>
      </w:r>
      <w:r>
        <w:rPr>
          <w:rFonts w:hint="eastAsia" w:ascii="宋体" w:hAnsi="宋体"/>
          <w:color w:val="0000FF"/>
          <w:szCs w:val="21"/>
          <w:highlight w:val="none"/>
          <w:u w:val="single"/>
        </w:rPr>
        <w:t>）工程变更增加内容必须在变更通知书发出后14天内提交相关资料，逾期未提供的则视为包含在其他清单项目中，发包人不予签认。</w:t>
      </w:r>
    </w:p>
    <w:p w14:paraId="0D5876F3">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ascii="宋体" w:hAnsi="宋体"/>
          <w:color w:val="0000FF"/>
          <w:szCs w:val="21"/>
          <w:highlight w:val="none"/>
          <w:u w:val="single"/>
        </w:rPr>
        <w:t>5</w:t>
      </w:r>
      <w:r>
        <w:rPr>
          <w:rFonts w:hint="eastAsia" w:ascii="宋体" w:hAnsi="宋体"/>
          <w:color w:val="0000FF"/>
          <w:szCs w:val="21"/>
          <w:highlight w:val="none"/>
          <w:u w:val="single"/>
        </w:rPr>
        <w:t>）设计变更增加工程款的约定：由于设计变更原因引起的增加工程款，在进度款中暂不支付，归入竣工结算中待结算审定后支付。</w:t>
      </w:r>
    </w:p>
    <w:p w14:paraId="2C9C2000">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4D4253E2">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7" w:name="EBc366945f736e455998d0a10f44947d06"/>
      <w:r>
        <w:rPr>
          <w:rFonts w:hint="eastAsia" w:ascii="宋体" w:hAnsi="宋体"/>
          <w:color w:val="0000FF"/>
          <w:szCs w:val="21"/>
          <w:highlight w:val="none"/>
        </w:rPr>
        <w:t>/</w:t>
      </w:r>
      <w:bookmarkEnd w:id="157"/>
      <w:r>
        <w:rPr>
          <w:rFonts w:hint="eastAsia" w:ascii="宋体" w:hAnsi="宋体"/>
          <w:szCs w:val="21"/>
          <w:highlight w:val="none"/>
        </w:rPr>
        <w:t>。</w:t>
      </w:r>
    </w:p>
    <w:p w14:paraId="3F9318E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8" w:name="EBfaa1e4b3477048fd8671742ccb7e1bdb"/>
      <w:r>
        <w:rPr>
          <w:rFonts w:hint="eastAsia" w:ascii="宋体" w:hAnsi="宋体"/>
          <w:color w:val="0000FF"/>
          <w:szCs w:val="21"/>
          <w:highlight w:val="none"/>
        </w:rPr>
        <w:t>/</w:t>
      </w:r>
      <w:bookmarkEnd w:id="158"/>
      <w:r>
        <w:rPr>
          <w:rFonts w:hint="eastAsia" w:ascii="宋体" w:hAnsi="宋体"/>
          <w:szCs w:val="21"/>
          <w:highlight w:val="none"/>
        </w:rPr>
        <w:t>。</w:t>
      </w:r>
    </w:p>
    <w:p w14:paraId="7302C6C5">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9" w:name="EB5f3cd580a6d44a4984fdf945e4264319"/>
      <w:r>
        <w:rPr>
          <w:rFonts w:hint="eastAsia" w:ascii="宋体" w:hAnsi="宋体"/>
          <w:color w:val="0000FF"/>
          <w:szCs w:val="21"/>
          <w:highlight w:val="none"/>
        </w:rPr>
        <w:t>/</w:t>
      </w:r>
      <w:bookmarkEnd w:id="159"/>
      <w:r>
        <w:rPr>
          <w:rFonts w:hint="eastAsia" w:ascii="宋体" w:hAnsi="宋体"/>
          <w:szCs w:val="21"/>
          <w:highlight w:val="none"/>
        </w:rPr>
        <w:t>。</w:t>
      </w:r>
    </w:p>
    <w:p w14:paraId="495ABD65">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58B28A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6B4D6A3D">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387C9A7A">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60" w:name="EB65a1f578d6494714809e37d6f5c7a81d"/>
      <w:r>
        <w:rPr>
          <w:rFonts w:hint="eastAsia" w:ascii="宋体" w:hAnsi="宋体"/>
          <w:color w:val="0000FF"/>
          <w:szCs w:val="21"/>
          <w:highlight w:val="none"/>
        </w:rPr>
        <w:t>/</w:t>
      </w:r>
      <w:bookmarkEnd w:id="160"/>
      <w:r>
        <w:rPr>
          <w:rFonts w:hint="eastAsia" w:ascii="宋体" w:hAnsi="宋体"/>
          <w:szCs w:val="21"/>
          <w:highlight w:val="none"/>
        </w:rPr>
        <w:t>种方式确定。</w:t>
      </w:r>
    </w:p>
    <w:p w14:paraId="0044CA09">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14BF39E1">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61" w:name="EBbd6f5fbe45814b729936c6958850633c"/>
      <w:r>
        <w:rPr>
          <w:rFonts w:hint="eastAsia" w:ascii="宋体" w:hAnsi="宋体"/>
          <w:color w:val="0000FF"/>
          <w:szCs w:val="21"/>
          <w:highlight w:val="none"/>
        </w:rPr>
        <w:t>/</w:t>
      </w:r>
      <w:bookmarkEnd w:id="161"/>
      <w:r>
        <w:rPr>
          <w:rFonts w:hint="eastAsia" w:ascii="宋体" w:hAnsi="宋体"/>
          <w:szCs w:val="21"/>
          <w:highlight w:val="none"/>
        </w:rPr>
        <w:t>种方式确定。</w:t>
      </w:r>
    </w:p>
    <w:p w14:paraId="3D717CE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751F3287">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2" w:name="EB0fffee3110c44e74b53930b45b48a6bb"/>
      <w:r>
        <w:rPr>
          <w:rFonts w:hint="eastAsia" w:ascii="宋体" w:hAnsi="宋体"/>
          <w:color w:val="0000FF"/>
          <w:szCs w:val="21"/>
          <w:highlight w:val="none"/>
        </w:rPr>
        <w:t>/</w:t>
      </w:r>
      <w:bookmarkEnd w:id="162"/>
      <w:r>
        <w:rPr>
          <w:rFonts w:hint="eastAsia" w:ascii="宋体" w:hAnsi="宋体"/>
          <w:szCs w:val="21"/>
          <w:highlight w:val="none"/>
        </w:rPr>
        <w:t>。</w:t>
      </w:r>
    </w:p>
    <w:p w14:paraId="2366B8A8">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178AD7E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3"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3"/>
      <w:r>
        <w:rPr>
          <w:rFonts w:hint="eastAsia" w:ascii="宋体" w:hAnsi="宋体"/>
          <w:kern w:val="0"/>
          <w:szCs w:val="21"/>
          <w:highlight w:val="none"/>
          <w:u w:val="single"/>
        </w:rPr>
        <w:t>。</w:t>
      </w:r>
    </w:p>
    <w:p w14:paraId="03F76D6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66CC60F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2F33BFA9">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4" w:name="EB6332e7592cdb43f38850feb407cb9a95"/>
      <w:r>
        <w:rPr>
          <w:rFonts w:hint="eastAsia" w:ascii="宋体" w:hAnsi="宋体"/>
          <w:color w:val="0000FF"/>
          <w:szCs w:val="21"/>
          <w:highlight w:val="none"/>
          <w:u w:val="single"/>
        </w:rPr>
        <w:t>合同约定的市场风险范围内综合单价不调整</w:t>
      </w:r>
      <w:bookmarkEnd w:id="164"/>
      <w:r>
        <w:rPr>
          <w:rFonts w:hint="eastAsia" w:ascii="宋体" w:hAnsi="宋体"/>
          <w:szCs w:val="21"/>
          <w:highlight w:val="none"/>
          <w:u w:val="single"/>
        </w:rPr>
        <w:t>。</w:t>
      </w:r>
    </w:p>
    <w:p w14:paraId="63D91BBB">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5" w:name="EB6ae6c842fdfb493697c3e89fd5261926"/>
      <w:r>
        <w:rPr>
          <w:rFonts w:hint="eastAsia" w:ascii="宋体" w:hAnsi="宋体"/>
          <w:color w:val="0000FF"/>
          <w:szCs w:val="21"/>
          <w:highlight w:val="none"/>
        </w:rPr>
        <w:t>/</w:t>
      </w:r>
      <w:bookmarkEnd w:id="165"/>
      <w:r>
        <w:rPr>
          <w:rFonts w:hint="eastAsia" w:ascii="宋体" w:hAnsi="宋体"/>
          <w:szCs w:val="21"/>
          <w:highlight w:val="none"/>
        </w:rPr>
        <w:t>种方式对合同价格进行调整：</w:t>
      </w:r>
    </w:p>
    <w:p w14:paraId="3A50E70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44720FF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6" w:name="EB9eedb714a3554d26b9903ef4ea60f45c"/>
      <w:r>
        <w:rPr>
          <w:rFonts w:hint="eastAsia" w:ascii="宋体" w:hAnsi="宋体"/>
          <w:color w:val="0000FF"/>
          <w:szCs w:val="21"/>
          <w:highlight w:val="none"/>
        </w:rPr>
        <w:t>/</w:t>
      </w:r>
      <w:bookmarkEnd w:id="166"/>
      <w:r>
        <w:rPr>
          <w:rFonts w:hint="eastAsia" w:ascii="宋体" w:hAnsi="宋体"/>
          <w:szCs w:val="21"/>
          <w:highlight w:val="none"/>
        </w:rPr>
        <w:t>；</w:t>
      </w:r>
    </w:p>
    <w:p w14:paraId="4603FEC7">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27F4FB46">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7" w:name="EBf9b8f76ff0df4596ab9611f7b97e72d1"/>
      <w:r>
        <w:rPr>
          <w:rFonts w:hint="eastAsia" w:ascii="宋体" w:hAnsi="宋体"/>
          <w:color w:val="0000FF"/>
          <w:szCs w:val="21"/>
          <w:highlight w:val="none"/>
        </w:rPr>
        <w:t>/</w:t>
      </w:r>
      <w:bookmarkEnd w:id="167"/>
      <w:r>
        <w:rPr>
          <w:rFonts w:hint="eastAsia" w:ascii="宋体" w:hAnsi="宋体"/>
          <w:szCs w:val="21"/>
          <w:highlight w:val="none"/>
        </w:rPr>
        <w:t>。</w:t>
      </w:r>
    </w:p>
    <w:p w14:paraId="0371976A">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8" w:name="EB197fcbac395844288482d49116c2ef57"/>
      <w:bookmarkEnd w:id="168"/>
      <w:r>
        <w:rPr>
          <w:rFonts w:hint="eastAsia" w:ascii="宋体" w:hAnsi="宋体"/>
          <w:szCs w:val="21"/>
          <w:highlight w:val="none"/>
        </w:rPr>
        <w:t>%时，或材料单价跌幅以已标价工程量清单或预算书中载明材料单价为基础超过</w:t>
      </w:r>
      <w:bookmarkStart w:id="169" w:name="EBe221fa082d10481385f6bf2a25555dce"/>
      <w:bookmarkEnd w:id="169"/>
      <w:r>
        <w:rPr>
          <w:rFonts w:hint="eastAsia" w:ascii="宋体" w:hAnsi="宋体"/>
          <w:szCs w:val="21"/>
          <w:highlight w:val="none"/>
        </w:rPr>
        <w:t>%时，其超过部分据实调整。</w:t>
      </w:r>
    </w:p>
    <w:p w14:paraId="7DA7F4F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70" w:name="EBb4ab650da9674df4b406db58f4293282"/>
      <w:bookmarkEnd w:id="170"/>
      <w:r>
        <w:rPr>
          <w:rFonts w:hint="eastAsia" w:ascii="宋体" w:hAnsi="宋体"/>
          <w:szCs w:val="21"/>
          <w:highlight w:val="none"/>
        </w:rPr>
        <w:t>%时，材料单价涨幅以已标价工程量清单或预算书中载明材料单价为基础超过</w:t>
      </w:r>
      <w:bookmarkStart w:id="171" w:name="EB6326eb75d6674424a6fa90bdb30af00d"/>
      <w:bookmarkEnd w:id="171"/>
      <w:r>
        <w:rPr>
          <w:rFonts w:hint="eastAsia" w:ascii="宋体" w:hAnsi="宋体"/>
          <w:szCs w:val="21"/>
          <w:highlight w:val="none"/>
        </w:rPr>
        <w:t>%时，其超过部分据实调整。</w:t>
      </w:r>
    </w:p>
    <w:p w14:paraId="143BF6EF">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2" w:name="EB1117ab36c40145a493d351c59284ec4a"/>
      <w:bookmarkEnd w:id="172"/>
      <w:r>
        <w:rPr>
          <w:rFonts w:hint="eastAsia" w:ascii="宋体" w:hAnsi="宋体"/>
          <w:szCs w:val="21"/>
          <w:highlight w:val="none"/>
        </w:rPr>
        <w:t>%时，其超过部分据实调整。</w:t>
      </w:r>
    </w:p>
    <w:p w14:paraId="582ED4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3"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3"/>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70C459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0BB0D330">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5DC2C7F3">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5421FC86">
      <w:pPr>
        <w:spacing w:line="400" w:lineRule="exact"/>
        <w:ind w:firstLine="420" w:firstLineChars="200"/>
        <w:rPr>
          <w:rFonts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color w:val="0000FF"/>
          <w:szCs w:val="21"/>
          <w:highlight w:val="none"/>
          <w:u w:val="single"/>
        </w:rPr>
        <w:t>合同中约定的风险范围：①采用新的验收标准、②市场风险(人工工资的市场价格波动、材料费（</w:t>
      </w:r>
      <w:r>
        <w:rPr>
          <w:rFonts w:hint="eastAsia" w:ascii="宋体" w:hAnsi="宋体"/>
          <w:color w:val="FF0000"/>
          <w:szCs w:val="21"/>
          <w:highlight w:val="none"/>
          <w:u w:val="single"/>
        </w:rPr>
        <w:t>苏建价〔2024〕17号</w:t>
      </w:r>
      <w:r>
        <w:rPr>
          <w:rFonts w:hint="eastAsia" w:ascii="宋体" w:hAnsi="宋体"/>
          <w:color w:val="0000FF"/>
          <w:szCs w:val="21"/>
          <w:highlight w:val="none"/>
          <w:u w:val="single"/>
        </w:rPr>
        <w:t>文件说明范围除外）、机械费的市场价格波动)③承包人的投标施工方案、④综合单价不随工程量的增减调整、⑤经踏勘后的现场条件、因设计变更而造成承包人损失的风险。合同约定的市场风险范围内综合单价不调整。</w:t>
      </w:r>
    </w:p>
    <w:p w14:paraId="6CEBCDDD">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4" w:name="EBab3c13667b0f4254b1501942420b3858"/>
      <w:r>
        <w:rPr>
          <w:rFonts w:hint="eastAsia" w:ascii="宋体" w:hAnsi="宋体"/>
          <w:color w:val="0000FF"/>
          <w:szCs w:val="21"/>
          <w:highlight w:val="none"/>
        </w:rPr>
        <w:t>/</w:t>
      </w:r>
      <w:bookmarkEnd w:id="174"/>
      <w:r>
        <w:rPr>
          <w:rFonts w:hint="eastAsia" w:ascii="宋体" w:hAnsi="宋体"/>
          <w:szCs w:val="21"/>
          <w:highlight w:val="none"/>
        </w:rPr>
        <w:t>。</w:t>
      </w:r>
    </w:p>
    <w:p w14:paraId="2868199D">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p>
    <w:p w14:paraId="54319D89">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据</w:t>
      </w:r>
      <w:r>
        <w:rPr>
          <w:rFonts w:hint="eastAsia" w:ascii="宋体" w:hAnsi="宋体"/>
          <w:color w:val="FF0000"/>
          <w:szCs w:val="21"/>
          <w:highlight w:val="none"/>
          <w:u w:val="single"/>
        </w:rPr>
        <w:t>苏建价〔2024〕17号</w:t>
      </w:r>
      <w:r>
        <w:rPr>
          <w:rFonts w:hint="eastAsia" w:ascii="宋体" w:hAnsi="宋体"/>
          <w:color w:val="0000FF"/>
          <w:szCs w:val="21"/>
          <w:highlight w:val="none"/>
          <w:u w:val="single"/>
        </w:rPr>
        <w:t>文件，工程竣工结算时主要材料在施工期间采购当月的常州市造价除税信息指导价中相对应的单项材料算术平均价格如与</w:t>
      </w:r>
      <w:r>
        <w:rPr>
          <w:rFonts w:hint="eastAsia" w:ascii="宋体" w:hAnsi="宋体"/>
          <w:color w:val="FF0000"/>
          <w:szCs w:val="21"/>
          <w:highlight w:val="none"/>
          <w:u w:val="single"/>
        </w:rPr>
        <w:t>20</w:t>
      </w:r>
      <w:r>
        <w:rPr>
          <w:rFonts w:ascii="宋体" w:hAnsi="宋体"/>
          <w:color w:val="FF0000"/>
          <w:szCs w:val="21"/>
          <w:highlight w:val="none"/>
          <w:u w:val="single"/>
        </w:rPr>
        <w:t>2</w:t>
      </w:r>
      <w:r>
        <w:rPr>
          <w:rFonts w:hint="eastAsia" w:ascii="宋体" w:hAnsi="宋体"/>
          <w:color w:val="FF0000"/>
          <w:szCs w:val="21"/>
          <w:highlight w:val="none"/>
          <w:u w:val="single"/>
          <w:lang w:val="en-US" w:eastAsia="zh-CN"/>
        </w:rPr>
        <w:t>6</w:t>
      </w:r>
      <w:r>
        <w:rPr>
          <w:rFonts w:hint="eastAsia" w:ascii="宋体" w:hAnsi="宋体"/>
          <w:color w:val="FF0000"/>
          <w:szCs w:val="21"/>
          <w:highlight w:val="none"/>
          <w:u w:val="single"/>
        </w:rPr>
        <w:t>年</w:t>
      </w:r>
      <w:r>
        <w:rPr>
          <w:rFonts w:hint="eastAsia" w:ascii="宋体" w:hAnsi="宋体"/>
          <w:color w:val="FF0000"/>
          <w:szCs w:val="21"/>
          <w:highlight w:val="none"/>
          <w:u w:val="single"/>
          <w:lang w:val="en-US" w:eastAsia="zh-CN"/>
        </w:rPr>
        <w:t>2</w:t>
      </w:r>
      <w:r>
        <w:rPr>
          <w:rFonts w:hint="eastAsia" w:ascii="宋体" w:hAnsi="宋体"/>
          <w:color w:val="FF0000"/>
          <w:szCs w:val="21"/>
          <w:highlight w:val="none"/>
          <w:u w:val="single"/>
        </w:rPr>
        <w:t>月</w:t>
      </w:r>
      <w:r>
        <w:rPr>
          <w:rFonts w:hint="eastAsia" w:ascii="宋体" w:hAnsi="宋体"/>
          <w:color w:val="0000FF"/>
          <w:szCs w:val="21"/>
          <w:highlight w:val="none"/>
          <w:u w:val="single"/>
        </w:rPr>
        <w:t>除税信息指导价相比在±5%（含±5%）范围以内则不予调整，如超出±5%范围的，超出±5%部分的差额予以调整。施工期间必须经监理人、跟踪审计、发包人根据施工进度计划时间确认签字，上述差额调整费用只计税金，不计其他费用。</w:t>
      </w:r>
    </w:p>
    <w:p w14:paraId="60F2C18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风险范围以外综合单价调整的结算方法：</w:t>
      </w:r>
    </w:p>
    <w:p w14:paraId="75D1F12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w:t>
      </w:r>
      <w:r>
        <w:rPr>
          <w:rFonts w:hint="eastAsia" w:ascii="宋体" w:hAnsi="宋体"/>
          <w:color w:val="FF0000"/>
          <w:szCs w:val="21"/>
          <w:highlight w:val="none"/>
          <w:u w:val="single"/>
        </w:rPr>
        <w:t>投标当月的信息指导价</w:t>
      </w:r>
      <w:r>
        <w:rPr>
          <w:rFonts w:hint="eastAsia" w:ascii="宋体" w:hAnsi="宋体"/>
          <w:color w:val="0000FF"/>
          <w:szCs w:val="21"/>
          <w:highlight w:val="none"/>
          <w:u w:val="single"/>
        </w:rPr>
        <w:t>及清单编制要求套用相关定额后按投标让利幅度（F1）让利：优惠让利幅度（F1）=1-（投标书中总分部分项工程量清单费用+总措施项目清单费用【扣除暂定价及现场安全文明施工措施费】）/（控制价总分部分项工程量清单费用+总措施项目清单费用【扣除暂定价及现场安全文明施工措施费】）；无信息指导价的综合单价，材料价格双方市场询价，其他按清单编制要求套用相关定额后按投标让利幅度（F1）让利，材料价格按发包人和承包人市场询价计入综合单价。其他规费税金等按照投标书中的相应费率。④因非承包人原因的工程变更，引起措施项目发生变化时，措施项目费的调整，按下列原则调整：总价措施费仍按投标时费率进行调整；单价措施费发生关联变化时，按投标口径调整。⑤工程竣工决算时，工程数量大小数字不一致或者明显错误时由发包人及审计部门确认后进行调整。</w:t>
      </w:r>
    </w:p>
    <w:p w14:paraId="5E41271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所有涉及工程结算的签证单上必须有发包人、审计部门、监理工程师、承包人四方的签字，方可作为竣工结算的依据，签证单上必须明确签证的原因、位置、尺寸、数量、材料、人工、机械台班、价格和签证时间，如有必要，还需附有相应的综合单价分析。</w:t>
      </w:r>
    </w:p>
    <w:p w14:paraId="06AA511D">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 因不可抗力事件导致的费用，发、承包双方应按以下原则分别承担并调整工程价款：①工程本身的损害、因工程损害导致第三方人员伤亡和财产损失以及运至施工场地用于施工的材</w:t>
      </w:r>
    </w:p>
    <w:p w14:paraId="463583F6">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p>
    <w:p w14:paraId="408D0F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（4）法律、法规、规章规定的政策性调整根据政策性文件按实调整。</w:t>
      </w:r>
    </w:p>
    <w:p w14:paraId="29C0FF8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（5）本工程工程量按实调整。</w:t>
      </w:r>
    </w:p>
    <w:p w14:paraId="2B0A9B4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（6）现场安全文明施工措施费按</w:t>
      </w:r>
      <w:r>
        <w:rPr>
          <w:rFonts w:hint="eastAsia" w:ascii="宋体" w:hAnsi="宋体"/>
          <w:color w:val="FF0000"/>
          <w:szCs w:val="21"/>
          <w:highlight w:val="none"/>
          <w:u w:val="single"/>
        </w:rPr>
        <w:t>苏建规字〔2023〕1号、苏建价〔2024〕17号</w:t>
      </w:r>
      <w:r>
        <w:rPr>
          <w:rFonts w:hint="eastAsia" w:ascii="宋体" w:hAnsi="宋体"/>
          <w:color w:val="0000FF"/>
          <w:szCs w:val="21"/>
          <w:highlight w:val="none"/>
          <w:u w:val="single"/>
        </w:rPr>
        <w:t>文规定执行。</w:t>
      </w:r>
    </w:p>
    <w:p w14:paraId="46F862B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2、工程施工过程中所有需要在合同价外另行增加费用的内容均须事先征得发包人的书面同意并提供预算书待发包人、审计部门及监理工程师确认后方可实施，否则一概不予结算。</w:t>
      </w:r>
    </w:p>
    <w:p w14:paraId="67ED4B37">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3、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3B6C77D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4、本工程将严格按照</w:t>
      </w:r>
      <w:r>
        <w:rPr>
          <w:rFonts w:hint="eastAsia" w:ascii="宋体" w:hAnsi="宋体"/>
          <w:color w:val="FF0000"/>
          <w:szCs w:val="21"/>
          <w:highlight w:val="none"/>
          <w:u w:val="single"/>
        </w:rPr>
        <w:t>苏建规字〔2023〕1号</w:t>
      </w:r>
      <w:r>
        <w:rPr>
          <w:rFonts w:hint="eastAsia" w:ascii="宋体" w:hAnsi="宋体"/>
          <w:color w:val="0000FF"/>
          <w:szCs w:val="21"/>
          <w:highlight w:val="none"/>
          <w:u w:val="single"/>
        </w:rPr>
        <w:t>的相关规定执行。</w:t>
      </w:r>
    </w:p>
    <w:p w14:paraId="69EF46E8">
      <w:pPr>
        <w:spacing w:line="38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5、工程变更按照常新城建规【2011】4号文关于印发《政府投资项目工程变更管理办法（试行）》的通知执行、常新政【2014】148号常州市新北区人民政府关于印发关于进一步加强常州市新北区政府投资项目工程变更管理的规定（试行）的通知执行。</w:t>
      </w:r>
    </w:p>
    <w:p w14:paraId="29F7AD9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6、暂列金额只能按照发包人的指示使用。</w:t>
      </w:r>
    </w:p>
    <w:p w14:paraId="619C41F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7、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p>
    <w:p w14:paraId="76031791">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11397D82">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5" w:name="EBfd286d33d8714a81ab610e4eb329e9b5"/>
      <w:r>
        <w:rPr>
          <w:rFonts w:hint="eastAsia" w:ascii="宋体" w:hAnsi="宋体"/>
          <w:color w:val="0000FF"/>
          <w:szCs w:val="21"/>
          <w:highlight w:val="none"/>
        </w:rPr>
        <w:t>/</w:t>
      </w:r>
      <w:bookmarkEnd w:id="175"/>
      <w:r>
        <w:rPr>
          <w:rFonts w:hint="eastAsia" w:ascii="宋体" w:hAnsi="宋体"/>
          <w:szCs w:val="21"/>
          <w:highlight w:val="none"/>
        </w:rPr>
        <w:t>。</w:t>
      </w:r>
    </w:p>
    <w:p w14:paraId="34CD9A30">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6" w:name="EBfe244a12525d4d1b96d4e428af4efb69"/>
      <w:r>
        <w:rPr>
          <w:rFonts w:hint="eastAsia" w:ascii="宋体" w:hAnsi="宋体"/>
          <w:color w:val="0000FF"/>
          <w:szCs w:val="21"/>
          <w:highlight w:val="none"/>
        </w:rPr>
        <w:t>/</w:t>
      </w:r>
      <w:bookmarkEnd w:id="176"/>
      <w:r>
        <w:rPr>
          <w:rFonts w:hint="eastAsia" w:ascii="宋体" w:hAnsi="宋体"/>
          <w:szCs w:val="21"/>
          <w:highlight w:val="none"/>
        </w:rPr>
        <w:t>。</w:t>
      </w:r>
    </w:p>
    <w:p w14:paraId="0549C8D4">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7" w:name="EBd96b4d9bdd4148a7a913a9ddfe18dda7"/>
      <w:r>
        <w:rPr>
          <w:rFonts w:hint="eastAsia" w:ascii="宋体" w:hAnsi="宋体"/>
          <w:color w:val="0000FF"/>
          <w:szCs w:val="21"/>
          <w:highlight w:val="none"/>
        </w:rPr>
        <w:t>/</w:t>
      </w:r>
      <w:bookmarkEnd w:id="177"/>
      <w:r>
        <w:rPr>
          <w:rFonts w:hint="eastAsia" w:ascii="宋体" w:hAnsi="宋体"/>
          <w:szCs w:val="21"/>
          <w:highlight w:val="none"/>
        </w:rPr>
        <w:t>。</w:t>
      </w:r>
    </w:p>
    <w:p w14:paraId="184CF769">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8" w:name="EBcce730670a4543729ce5b9f73b3142f4"/>
      <w:r>
        <w:rPr>
          <w:rFonts w:hint="eastAsia" w:ascii="宋体" w:hAnsi="宋体"/>
          <w:color w:val="0000FF"/>
          <w:szCs w:val="21"/>
          <w:highlight w:val="none"/>
        </w:rPr>
        <w:t>/</w:t>
      </w:r>
      <w:bookmarkEnd w:id="178"/>
      <w:r>
        <w:rPr>
          <w:rFonts w:hint="eastAsia" w:ascii="宋体" w:hAnsi="宋体"/>
          <w:szCs w:val="21"/>
          <w:highlight w:val="none"/>
        </w:rPr>
        <w:t>。</w:t>
      </w:r>
    </w:p>
    <w:p w14:paraId="045494CA">
      <w:pPr>
        <w:spacing w:line="400" w:lineRule="exact"/>
        <w:ind w:firstLine="420" w:firstLineChars="200"/>
        <w:rPr>
          <w:rFonts w:hint="eastAsia" w:ascii="宋体" w:hAnsi="宋体"/>
          <w:szCs w:val="21"/>
          <w:highlight w:val="none"/>
        </w:rPr>
      </w:pPr>
      <w:r>
        <w:rPr>
          <w:rFonts w:hint="eastAsia" w:ascii="宋体" w:hAnsi="宋体"/>
          <w:szCs w:val="21"/>
          <w:highlight w:val="none"/>
        </w:rPr>
        <w:t>12.2 预付款</w:t>
      </w:r>
    </w:p>
    <w:p w14:paraId="5094EAF7">
      <w:pPr>
        <w:spacing w:line="400" w:lineRule="exact"/>
        <w:ind w:firstLine="420" w:firstLineChars="200"/>
        <w:rPr>
          <w:rFonts w:hint="eastAsia" w:ascii="宋体" w:hAnsi="宋体"/>
          <w:szCs w:val="21"/>
          <w:highlight w:val="none"/>
        </w:rPr>
      </w:pPr>
      <w:r>
        <w:rPr>
          <w:rFonts w:hint="eastAsia" w:ascii="宋体" w:hAnsi="宋体"/>
          <w:szCs w:val="21"/>
          <w:highlight w:val="none"/>
        </w:rPr>
        <w:t>12.2.1 预付款的支付</w:t>
      </w:r>
    </w:p>
    <w:p w14:paraId="3D234E8A">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预付款支付比例或金额：</w:t>
      </w:r>
      <w:r>
        <w:rPr>
          <w:rFonts w:hint="eastAsia" w:ascii="宋体" w:hAnsi="宋体" w:cs="宋体"/>
          <w:color w:val="0000FF"/>
          <w:spacing w:val="-1"/>
          <w:szCs w:val="21"/>
          <w:highlight w:val="none"/>
          <w:u w:val="single"/>
          <w:lang w:val="en-US" w:eastAsia="zh-CN"/>
        </w:rPr>
        <w:t>/</w:t>
      </w:r>
      <w:r>
        <w:rPr>
          <w:rFonts w:hint="eastAsia" w:ascii="宋体" w:hAnsi="宋体"/>
          <w:szCs w:val="21"/>
          <w:highlight w:val="none"/>
        </w:rPr>
        <w:t>。</w:t>
      </w:r>
    </w:p>
    <w:p w14:paraId="4FB99397">
      <w:pPr>
        <w:spacing w:line="400" w:lineRule="exact"/>
        <w:ind w:firstLine="420" w:firstLineChars="200"/>
        <w:rPr>
          <w:rFonts w:hint="eastAsia" w:ascii="宋体" w:hAnsi="宋体"/>
          <w:szCs w:val="21"/>
          <w:highlight w:val="none"/>
        </w:rPr>
      </w:pPr>
      <w:r>
        <w:rPr>
          <w:rFonts w:hint="eastAsia" w:ascii="宋体" w:hAnsi="宋体"/>
          <w:szCs w:val="21"/>
          <w:highlight w:val="none"/>
        </w:rPr>
        <w:t>预付款支付期限：</w:t>
      </w:r>
      <w:r>
        <w:rPr>
          <w:rFonts w:hint="eastAsia" w:ascii="宋体" w:hAnsi="宋体"/>
          <w:szCs w:val="21"/>
          <w:highlight w:val="none"/>
          <w:u w:val="single"/>
        </w:rPr>
        <w:t xml:space="preserve"> </w:t>
      </w:r>
      <w:r>
        <w:rPr>
          <w:rFonts w:hint="eastAsia" w:ascii="宋体" w:hAnsi="宋体"/>
          <w:color w:val="0000FF"/>
          <w:szCs w:val="21"/>
          <w:highlight w:val="none"/>
          <w:u w:val="single"/>
          <w:lang w:val="en-US" w:eastAsia="zh-CN"/>
        </w:rPr>
        <w:t>/</w:t>
      </w:r>
      <w:r>
        <w:rPr>
          <w:rFonts w:hint="eastAsia" w:ascii="宋体" w:hAnsi="宋体"/>
          <w:szCs w:val="21"/>
          <w:highlight w:val="none"/>
        </w:rPr>
        <w:t>。</w:t>
      </w:r>
    </w:p>
    <w:p w14:paraId="64351796">
      <w:pPr>
        <w:spacing w:line="400" w:lineRule="exact"/>
        <w:ind w:firstLine="420" w:firstLineChars="200"/>
        <w:rPr>
          <w:rFonts w:hint="eastAsia" w:ascii="宋体" w:hAnsi="宋体"/>
          <w:szCs w:val="21"/>
          <w:highlight w:val="none"/>
        </w:rPr>
      </w:pPr>
      <w:r>
        <w:rPr>
          <w:rFonts w:hint="eastAsia" w:ascii="宋体" w:hAnsi="宋体"/>
          <w:szCs w:val="21"/>
          <w:highlight w:val="none"/>
        </w:rPr>
        <w:t>预付款扣回的方式：</w:t>
      </w:r>
      <w:r>
        <w:rPr>
          <w:rFonts w:hint="eastAsia" w:ascii="宋体" w:hAnsi="宋体" w:cs="宋体"/>
          <w:color w:val="0000FF"/>
          <w:szCs w:val="21"/>
          <w:highlight w:val="none"/>
          <w:u w:val="single"/>
          <w:lang w:val="en-US" w:eastAsia="zh-CN"/>
        </w:rPr>
        <w:t>/</w:t>
      </w:r>
      <w:r>
        <w:rPr>
          <w:rFonts w:hint="eastAsia" w:ascii="宋体" w:hAnsi="宋体"/>
          <w:szCs w:val="21"/>
          <w:highlight w:val="none"/>
        </w:rPr>
        <w:t>。</w:t>
      </w:r>
    </w:p>
    <w:p w14:paraId="033ACEE1">
      <w:pPr>
        <w:spacing w:line="400" w:lineRule="exact"/>
        <w:ind w:firstLine="420" w:firstLineChars="200"/>
        <w:rPr>
          <w:rFonts w:hint="eastAsia" w:ascii="宋体" w:hAnsi="宋体"/>
          <w:szCs w:val="21"/>
          <w:highlight w:val="none"/>
        </w:rPr>
      </w:pPr>
      <w:r>
        <w:rPr>
          <w:rFonts w:hint="eastAsia" w:ascii="宋体" w:hAnsi="宋体"/>
          <w:szCs w:val="21"/>
          <w:highlight w:val="none"/>
        </w:rPr>
        <w:t>12.2.2 预付款担保</w:t>
      </w:r>
    </w:p>
    <w:p w14:paraId="27BDFEE8">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承包人提交预付款担保的期限：</w:t>
      </w:r>
      <w:bookmarkStart w:id="179" w:name="EBac532945e5ec4ab2bf51554e45aa6151"/>
      <w:r>
        <w:rPr>
          <w:rFonts w:hint="eastAsia" w:ascii="宋体" w:hAnsi="宋体"/>
          <w:color w:val="0000FF"/>
          <w:szCs w:val="21"/>
          <w:highlight w:val="none"/>
        </w:rPr>
        <w:t>/</w:t>
      </w:r>
      <w:bookmarkEnd w:id="179"/>
      <w:r>
        <w:rPr>
          <w:rFonts w:hint="eastAsia" w:ascii="宋体" w:hAnsi="宋体"/>
          <w:szCs w:val="21"/>
          <w:highlight w:val="none"/>
        </w:rPr>
        <w:t>。</w:t>
      </w:r>
    </w:p>
    <w:p w14:paraId="5AD99409">
      <w:pPr>
        <w:spacing w:line="400" w:lineRule="exact"/>
        <w:ind w:firstLine="420" w:firstLineChars="200"/>
        <w:rPr>
          <w:rFonts w:hint="eastAsia" w:ascii="宋体" w:hAnsi="宋体"/>
          <w:szCs w:val="21"/>
          <w:highlight w:val="none"/>
        </w:rPr>
      </w:pPr>
      <w:r>
        <w:rPr>
          <w:rFonts w:hint="eastAsia" w:ascii="宋体" w:hAnsi="宋体"/>
          <w:szCs w:val="21"/>
          <w:highlight w:val="none"/>
        </w:rPr>
        <w:t>预付款担保的形式为：</w:t>
      </w:r>
      <w:bookmarkStart w:id="180" w:name="EBb82ef8c8d2f04b1fb76aa2014b21d2bd"/>
      <w:r>
        <w:rPr>
          <w:rFonts w:hint="eastAsia" w:ascii="宋体" w:hAnsi="宋体"/>
          <w:color w:val="0000FF"/>
          <w:szCs w:val="21"/>
          <w:highlight w:val="none"/>
        </w:rPr>
        <w:t>/</w:t>
      </w:r>
      <w:bookmarkEnd w:id="180"/>
      <w:r>
        <w:rPr>
          <w:rFonts w:hint="eastAsia" w:ascii="宋体" w:hAnsi="宋体"/>
          <w:szCs w:val="21"/>
          <w:highlight w:val="none"/>
        </w:rPr>
        <w:t>。</w:t>
      </w:r>
    </w:p>
    <w:p w14:paraId="7B741ADE">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0B35E65D">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4AB4A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81" w:name="EB9b861f49762e47199862f334949c380a"/>
    </w:p>
    <w:p w14:paraId="7E17B81F">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执行国家标准《建设工程工程量清单计价规范》</w:t>
      </w:r>
      <w:r>
        <w:rPr>
          <w:rFonts w:hint="eastAsia" w:ascii="宋体" w:hAnsi="宋体"/>
          <w:color w:val="FF0000"/>
          <w:szCs w:val="21"/>
          <w:highlight w:val="none"/>
          <w:u w:val="single"/>
        </w:rPr>
        <w:t>(GB/T 50500-2024)</w:t>
      </w:r>
      <w:r>
        <w:rPr>
          <w:rFonts w:hint="eastAsia" w:ascii="宋体" w:hAnsi="宋体"/>
          <w:color w:val="0000FF"/>
          <w:szCs w:val="21"/>
          <w:highlight w:val="none"/>
          <w:u w:val="single"/>
        </w:rPr>
        <w:t xml:space="preserve">或其适用的修订版本，承包人实际完成的工程量按约定的工程量计算规则进行计量 </w:t>
      </w:r>
      <w:bookmarkEnd w:id="181"/>
      <w:r>
        <w:rPr>
          <w:rFonts w:hint="eastAsia" w:ascii="宋体" w:hAnsi="宋体"/>
          <w:szCs w:val="21"/>
          <w:highlight w:val="none"/>
          <w:u w:val="single"/>
        </w:rPr>
        <w:t>。</w:t>
      </w:r>
    </w:p>
    <w:p w14:paraId="5CB383FE">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35A71A5A">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01921BC2">
      <w:pPr>
        <w:spacing w:line="400" w:lineRule="exact"/>
        <w:ind w:firstLine="420" w:firstLineChars="200"/>
        <w:rPr>
          <w:rFonts w:hint="eastAsia" w:ascii="宋体" w:hAnsi="宋体"/>
          <w:szCs w:val="21"/>
          <w:highlight w:val="none"/>
          <w:u w:val="single"/>
        </w:rPr>
      </w:pPr>
      <w:bookmarkStart w:id="182"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82"/>
      <w:r>
        <w:rPr>
          <w:rFonts w:hint="eastAsia" w:ascii="宋体" w:hAnsi="宋体"/>
          <w:szCs w:val="21"/>
          <w:highlight w:val="none"/>
          <w:u w:val="single"/>
        </w:rPr>
        <w:t>。</w:t>
      </w:r>
    </w:p>
    <w:p w14:paraId="68B99302">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30EED462">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3"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3"/>
      <w:r>
        <w:rPr>
          <w:rFonts w:hint="eastAsia" w:ascii="宋体" w:hAnsi="宋体"/>
          <w:szCs w:val="21"/>
          <w:highlight w:val="none"/>
          <w:u w:val="single"/>
        </w:rPr>
        <w:t>。</w:t>
      </w:r>
    </w:p>
    <w:p w14:paraId="6F9C4ACC">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6616434F">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4" w:name="EBb47e456d14884e529cab5bf180b74453"/>
      <w:r>
        <w:rPr>
          <w:rFonts w:hint="eastAsia" w:ascii="宋体" w:hAnsi="宋体"/>
          <w:color w:val="0000FF"/>
          <w:szCs w:val="21"/>
          <w:highlight w:val="none"/>
        </w:rPr>
        <w:t>/</w:t>
      </w:r>
      <w:bookmarkEnd w:id="184"/>
      <w:r>
        <w:rPr>
          <w:rFonts w:hint="eastAsia" w:ascii="宋体" w:hAnsi="宋体"/>
          <w:szCs w:val="21"/>
          <w:highlight w:val="none"/>
        </w:rPr>
        <w:t>。</w:t>
      </w:r>
    </w:p>
    <w:p w14:paraId="7BB2B7F4">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5" w:name="EBbe6940219bd845a19f4068f735c3d291"/>
      <w:r>
        <w:rPr>
          <w:rFonts w:hint="eastAsia" w:ascii="宋体" w:hAnsi="宋体"/>
          <w:color w:val="0000FF"/>
          <w:szCs w:val="21"/>
          <w:highlight w:val="none"/>
        </w:rPr>
        <w:t>/</w:t>
      </w:r>
      <w:bookmarkEnd w:id="185"/>
      <w:r>
        <w:rPr>
          <w:rFonts w:hint="eastAsia" w:ascii="宋体" w:hAnsi="宋体"/>
          <w:szCs w:val="21"/>
          <w:highlight w:val="none"/>
        </w:rPr>
        <w:t>。</w:t>
      </w:r>
    </w:p>
    <w:p w14:paraId="7BC12A9E">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70D4ED71">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6" w:name="EBec732fb8d5c84c54949f19cac19522ac"/>
      <w:r>
        <w:rPr>
          <w:rFonts w:hint="eastAsia" w:ascii="宋体" w:hAnsi="宋体"/>
          <w:color w:val="0000FF"/>
          <w:szCs w:val="21"/>
          <w:highlight w:val="none"/>
        </w:rPr>
        <w:t>/</w:t>
      </w:r>
      <w:bookmarkEnd w:id="186"/>
      <w:r>
        <w:rPr>
          <w:rFonts w:hint="eastAsia" w:ascii="宋体" w:hAnsi="宋体"/>
          <w:szCs w:val="21"/>
          <w:highlight w:val="none"/>
        </w:rPr>
        <w:t>。</w:t>
      </w:r>
    </w:p>
    <w:p w14:paraId="39682D5A">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44D33034">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174F89B7">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2367A041">
      <w:pPr>
        <w:spacing w:line="360" w:lineRule="auto"/>
        <w:ind w:firstLine="425"/>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7DD5EAF4">
      <w:pPr>
        <w:spacing w:line="360" w:lineRule="auto"/>
        <w:ind w:firstLine="425"/>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59EC0C06">
      <w:pPr>
        <w:spacing w:line="360" w:lineRule="auto"/>
        <w:ind w:firstLine="425"/>
        <w:rPr>
          <w:rFonts w:hint="eastAsia" w:ascii="宋体" w:hAnsi="宋体"/>
          <w:color w:val="0000FF"/>
          <w:szCs w:val="21"/>
          <w:highlight w:val="none"/>
          <w:u w:val="single"/>
          <w:lang w:val="en-US" w:eastAsia="zh-CN"/>
        </w:rPr>
      </w:pPr>
      <w:r>
        <w:rPr>
          <w:rFonts w:hint="eastAsia" w:ascii="宋体" w:hAnsi="宋体"/>
          <w:color w:val="0000FF"/>
          <w:szCs w:val="21"/>
          <w:highlight w:val="none"/>
          <w:u w:val="singl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C1D1C32">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2425360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关于进度付款申请单编制的约定：</w:t>
      </w:r>
    </w:p>
    <w:p w14:paraId="5F4DF389">
      <w:pPr>
        <w:spacing w:line="400" w:lineRule="exact"/>
        <w:ind w:left="420" w:leftChars="200"/>
        <w:rPr>
          <w:rFonts w:hint="eastAsia" w:ascii="宋体" w:hAnsi="宋体"/>
          <w:color w:val="0000FF"/>
          <w:szCs w:val="21"/>
          <w:highlight w:val="none"/>
          <w:u w:val="single"/>
        </w:rPr>
      </w:pPr>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日前根据监理人、跟踪审计及发包人审定的上月工程月报量申请进度款。</w:t>
      </w:r>
    </w:p>
    <w:p w14:paraId="48D8B94F">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38FA4F2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7" w:name="EB57bbb24d421044778213eda0de45fc3b"/>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日前提交</w:t>
      </w:r>
      <w:bookmarkEnd w:id="187"/>
      <w:r>
        <w:rPr>
          <w:rFonts w:hint="eastAsia" w:ascii="宋体" w:hAnsi="宋体"/>
          <w:szCs w:val="21"/>
          <w:highlight w:val="none"/>
          <w:u w:val="single"/>
        </w:rPr>
        <w:t>。</w:t>
      </w:r>
    </w:p>
    <w:p w14:paraId="1FEBDEAD">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8" w:name="EBe61a4f214f9f42fa907c0f5e5d202eaf"/>
      <w:r>
        <w:rPr>
          <w:rFonts w:hint="eastAsia" w:ascii="宋体" w:hAnsi="宋体"/>
          <w:color w:val="0000FF"/>
          <w:szCs w:val="21"/>
          <w:highlight w:val="none"/>
        </w:rPr>
        <w:t>/</w:t>
      </w:r>
      <w:bookmarkEnd w:id="188"/>
      <w:r>
        <w:rPr>
          <w:rFonts w:hint="eastAsia" w:ascii="宋体" w:hAnsi="宋体"/>
          <w:szCs w:val="21"/>
          <w:highlight w:val="none"/>
        </w:rPr>
        <w:t>。</w:t>
      </w:r>
    </w:p>
    <w:p w14:paraId="3028FD67">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9" w:name="EB4695b08b8c034ce58ef75bdb8e245ef5"/>
      <w:r>
        <w:rPr>
          <w:rFonts w:hint="eastAsia" w:ascii="宋体" w:hAnsi="宋体"/>
          <w:color w:val="0000FF"/>
          <w:szCs w:val="21"/>
          <w:highlight w:val="none"/>
        </w:rPr>
        <w:t>/</w:t>
      </w:r>
      <w:bookmarkEnd w:id="189"/>
      <w:r>
        <w:rPr>
          <w:rFonts w:hint="eastAsia" w:ascii="宋体" w:hAnsi="宋体"/>
          <w:szCs w:val="21"/>
          <w:highlight w:val="none"/>
        </w:rPr>
        <w:t>。</w:t>
      </w:r>
    </w:p>
    <w:p w14:paraId="289CA8AC">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3BBBE8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90" w:name="EB45dd0fac7ce24c838d1dde116d461854"/>
      <w:r>
        <w:rPr>
          <w:rFonts w:hint="eastAsia" w:ascii="宋体" w:hAnsi="宋体"/>
          <w:color w:val="0000FF"/>
          <w:szCs w:val="21"/>
          <w:highlight w:val="none"/>
        </w:rPr>
        <w:t>/</w:t>
      </w:r>
      <w:bookmarkEnd w:id="190"/>
      <w:r>
        <w:rPr>
          <w:rFonts w:hint="eastAsia" w:ascii="宋体" w:hAnsi="宋体"/>
          <w:szCs w:val="21"/>
          <w:highlight w:val="none"/>
        </w:rPr>
        <w:t>。</w:t>
      </w:r>
    </w:p>
    <w:p w14:paraId="4BEB1D9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91" w:name="EBe371e000901b494d80585d54f182f4ca"/>
      <w:r>
        <w:rPr>
          <w:rFonts w:hint="eastAsia" w:ascii="宋体" w:hAnsi="宋体"/>
          <w:color w:val="0000FF"/>
          <w:szCs w:val="21"/>
          <w:highlight w:val="none"/>
        </w:rPr>
        <w:t>/</w:t>
      </w:r>
      <w:bookmarkEnd w:id="191"/>
      <w:r>
        <w:rPr>
          <w:rFonts w:hint="eastAsia" w:ascii="宋体" w:hAnsi="宋体"/>
          <w:szCs w:val="21"/>
          <w:highlight w:val="none"/>
        </w:rPr>
        <w:t>。</w:t>
      </w:r>
    </w:p>
    <w:p w14:paraId="28B1FE6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92" w:name="EB3e7ecb33131a49eaa340c0b9970006cd"/>
      <w:r>
        <w:rPr>
          <w:rFonts w:hint="eastAsia" w:ascii="宋体" w:hAnsi="宋体"/>
          <w:color w:val="0000FF"/>
          <w:szCs w:val="21"/>
          <w:highlight w:val="none"/>
        </w:rPr>
        <w:t>/</w:t>
      </w:r>
      <w:bookmarkEnd w:id="192"/>
      <w:r>
        <w:rPr>
          <w:rFonts w:hint="eastAsia" w:ascii="宋体" w:hAnsi="宋体"/>
          <w:szCs w:val="21"/>
          <w:highlight w:val="none"/>
        </w:rPr>
        <w:t>。</w:t>
      </w:r>
    </w:p>
    <w:p w14:paraId="47492D3E">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3" w:name="EBec29b3c9526e4bffb9bf7902ec8c7417"/>
      <w:r>
        <w:rPr>
          <w:rFonts w:hint="eastAsia" w:ascii="宋体" w:hAnsi="宋体"/>
          <w:color w:val="0000FF"/>
          <w:szCs w:val="21"/>
          <w:highlight w:val="none"/>
        </w:rPr>
        <w:t>/</w:t>
      </w:r>
      <w:bookmarkEnd w:id="193"/>
      <w:r>
        <w:rPr>
          <w:rFonts w:hint="eastAsia" w:ascii="宋体" w:hAnsi="宋体"/>
          <w:szCs w:val="21"/>
          <w:highlight w:val="none"/>
        </w:rPr>
        <w:t>。</w:t>
      </w:r>
    </w:p>
    <w:p w14:paraId="47B0BB8B">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06D7DB38">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4" w:name="EB5c5f5871d1734d728cc1753c3e914192"/>
      <w:r>
        <w:rPr>
          <w:rFonts w:hint="eastAsia" w:ascii="宋体" w:hAnsi="宋体"/>
          <w:color w:val="0000FF"/>
          <w:szCs w:val="21"/>
          <w:highlight w:val="none"/>
        </w:rPr>
        <w:t>/</w:t>
      </w:r>
      <w:bookmarkEnd w:id="194"/>
      <w:r>
        <w:rPr>
          <w:rFonts w:hint="eastAsia" w:ascii="宋体" w:hAnsi="宋体"/>
          <w:szCs w:val="21"/>
          <w:highlight w:val="none"/>
        </w:rPr>
        <w:t>。</w:t>
      </w:r>
    </w:p>
    <w:p w14:paraId="59655EEB">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5" w:name="EB91eb979e94c34e5dac60c64b043e9c20"/>
      <w:r>
        <w:rPr>
          <w:rFonts w:hint="eastAsia" w:ascii="宋体" w:hAnsi="宋体"/>
          <w:color w:val="0000FF"/>
          <w:szCs w:val="21"/>
          <w:highlight w:val="none"/>
        </w:rPr>
        <w:t>/</w:t>
      </w:r>
      <w:bookmarkEnd w:id="195"/>
      <w:r>
        <w:rPr>
          <w:rFonts w:hint="eastAsia" w:ascii="宋体" w:hAnsi="宋体"/>
          <w:szCs w:val="21"/>
          <w:highlight w:val="none"/>
        </w:rPr>
        <w:t>。</w:t>
      </w:r>
    </w:p>
    <w:p w14:paraId="2AEBD2D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7C9A6DC7">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6710999F">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6" w:name="EB7b0bfca0cd894a88ba4ccf09c749de0d"/>
      <w:r>
        <w:rPr>
          <w:rFonts w:hint="eastAsia" w:ascii="宋体" w:hAnsi="宋体"/>
          <w:color w:val="0000FF"/>
          <w:szCs w:val="21"/>
          <w:highlight w:val="none"/>
          <w:u w:val="single"/>
        </w:rPr>
        <w:t>24</w:t>
      </w:r>
      <w:bookmarkEnd w:id="196"/>
      <w:r>
        <w:rPr>
          <w:rFonts w:hint="eastAsia" w:ascii="宋体" w:hAnsi="宋体"/>
          <w:szCs w:val="21"/>
          <w:highlight w:val="none"/>
        </w:rPr>
        <w:t>小时提交书面延期要求。</w:t>
      </w:r>
    </w:p>
    <w:p w14:paraId="4051445E">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7" w:name="EBa1b5c2bf26e147dfabc1b07424cd260c"/>
      <w:r>
        <w:rPr>
          <w:rFonts w:hint="eastAsia" w:ascii="宋体" w:hAnsi="宋体"/>
          <w:color w:val="0000FF"/>
          <w:szCs w:val="21"/>
          <w:highlight w:val="none"/>
          <w:u w:val="single"/>
        </w:rPr>
        <w:t>48</w:t>
      </w:r>
      <w:bookmarkEnd w:id="197"/>
      <w:r>
        <w:rPr>
          <w:rFonts w:hint="eastAsia" w:ascii="宋体" w:hAnsi="宋体"/>
          <w:szCs w:val="21"/>
          <w:highlight w:val="none"/>
        </w:rPr>
        <w:t>小时。</w:t>
      </w:r>
    </w:p>
    <w:p w14:paraId="1F77BDE2">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75B71153">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42772AD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5A1B377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F76871F">
      <w:pPr>
        <w:spacing w:line="400" w:lineRule="exact"/>
        <w:ind w:firstLine="420" w:firstLineChars="200"/>
        <w:rPr>
          <w:rFonts w:hint="eastAsia" w:ascii="宋体" w:hAnsi="宋体"/>
          <w:color w:val="FF0000"/>
          <w:szCs w:val="21"/>
          <w:highlight w:val="none"/>
          <w:u w:val="single"/>
        </w:rPr>
      </w:pPr>
      <w:r>
        <w:rPr>
          <w:rFonts w:hint="eastAsia" w:ascii="宋体" w:hAnsi="宋体"/>
          <w:color w:val="0000FF"/>
          <w:szCs w:val="21"/>
          <w:highlight w:val="none"/>
          <w:u w:val="single"/>
        </w:rPr>
        <w:t>(1)工程竣工验收：由承包人向发包人提出竣工验收申请，发包人会同监理、审计、质监等单位组织竣工验收。由承包人在工程竣工验收后一个月内提供竣工报告和竣工资料(含竣工图)原件两份，</w:t>
      </w:r>
      <w:r>
        <w:rPr>
          <w:rFonts w:hint="eastAsia" w:ascii="宋体" w:hAnsi="宋体"/>
          <w:color w:val="FF0000"/>
          <w:szCs w:val="21"/>
          <w:highlight w:val="none"/>
          <w:u w:val="single"/>
        </w:rPr>
        <w:t>并在工程竣工验收后3个月内完成竣工结算书及相关资料送监理单位初审。</w:t>
      </w:r>
    </w:p>
    <w:p w14:paraId="5AA8F0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)工程完工验收合格以完工验收单各方签字盖章为准。</w:t>
      </w:r>
    </w:p>
    <w:p w14:paraId="25B28F9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)合同中如含多个单项工程项目或不同类别，承包人应按不同单项工程项目或类别分别报送竣工资料。</w:t>
      </w:r>
    </w:p>
    <w:p w14:paraId="20EF5EB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37FBB8C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6988EBD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)承包方须对施工安全和竣工验收通过后进入缺陷责任期内营运安全负责。</w:t>
      </w:r>
    </w:p>
    <w:p w14:paraId="4FE99040">
      <w:pPr>
        <w:spacing w:line="400" w:lineRule="exact"/>
        <w:ind w:firstLine="420" w:firstLineChars="200"/>
        <w:rPr>
          <w:rFonts w:hint="eastAsia" w:ascii="宋体" w:hAnsi="宋体"/>
          <w:kern w:val="0"/>
          <w:szCs w:val="21"/>
          <w:highlight w:val="non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)临时设施除发包人要求保留外，在竣工验收之前全部拆除，并清理外运，否则不予以验收。</w:t>
      </w:r>
    </w:p>
    <w:p w14:paraId="2C3EC00E">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8" w:name="EB0443c3e081784f24b11613823414d5f5"/>
      <w:r>
        <w:rPr>
          <w:rFonts w:hint="eastAsia" w:ascii="宋体" w:hAnsi="宋体"/>
          <w:color w:val="0000FF"/>
          <w:szCs w:val="21"/>
          <w:highlight w:val="none"/>
        </w:rPr>
        <w:t>/</w:t>
      </w:r>
      <w:bookmarkEnd w:id="198"/>
      <w:r>
        <w:rPr>
          <w:rFonts w:hint="eastAsia" w:ascii="宋体" w:hAnsi="宋体"/>
          <w:szCs w:val="21"/>
          <w:highlight w:val="none"/>
        </w:rPr>
        <w:t>。</w:t>
      </w:r>
    </w:p>
    <w:p w14:paraId="64BB3CE2">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2B1132B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9" w:name="EB2bfbab407573420888f113a1516e6fd0"/>
      <w:r>
        <w:rPr>
          <w:rFonts w:hint="eastAsia" w:ascii="宋体" w:hAnsi="宋体"/>
          <w:color w:val="0000FF"/>
          <w:szCs w:val="21"/>
          <w:highlight w:val="none"/>
          <w:u w:val="single"/>
        </w:rPr>
        <w:t>根据发包人要求执行</w:t>
      </w:r>
      <w:bookmarkEnd w:id="199"/>
      <w:r>
        <w:rPr>
          <w:rFonts w:hint="eastAsia" w:ascii="宋体" w:hAnsi="宋体"/>
          <w:szCs w:val="21"/>
          <w:highlight w:val="none"/>
        </w:rPr>
        <w:t>。</w:t>
      </w:r>
    </w:p>
    <w:p w14:paraId="6E5972B3">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200" w:name="EB84e83a5d0b0e46af8cb4c46528cb49da"/>
      <w:r>
        <w:rPr>
          <w:rFonts w:hint="eastAsia" w:ascii="宋体" w:hAnsi="宋体"/>
          <w:color w:val="0000FF"/>
          <w:szCs w:val="21"/>
          <w:highlight w:val="none"/>
          <w:u w:val="single"/>
        </w:rPr>
        <w:t>根据发包人要求执行</w:t>
      </w:r>
      <w:bookmarkEnd w:id="200"/>
      <w:r>
        <w:rPr>
          <w:rFonts w:hint="eastAsia" w:ascii="宋体" w:hAnsi="宋体"/>
          <w:szCs w:val="21"/>
          <w:highlight w:val="none"/>
          <w:u w:val="single"/>
        </w:rPr>
        <w:t>。</w:t>
      </w:r>
    </w:p>
    <w:p w14:paraId="114E9CE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201" w:name="EB828fa6ce8e3c4e72bb6bafc06fc48fb1"/>
      <w:r>
        <w:rPr>
          <w:rFonts w:hint="eastAsia" w:ascii="宋体" w:hAnsi="宋体"/>
          <w:color w:val="0000FF"/>
          <w:szCs w:val="21"/>
          <w:highlight w:val="none"/>
        </w:rPr>
        <w:t>/</w:t>
      </w:r>
      <w:bookmarkEnd w:id="201"/>
      <w:r>
        <w:rPr>
          <w:rFonts w:hint="eastAsia" w:ascii="宋体" w:hAnsi="宋体"/>
          <w:szCs w:val="21"/>
          <w:highlight w:val="none"/>
        </w:rPr>
        <w:t>。</w:t>
      </w:r>
    </w:p>
    <w:p w14:paraId="7F0818DB">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557F42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3214F20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202" w:name="EBdb4c963570e446f98439034661335228"/>
      <w:r>
        <w:rPr>
          <w:rFonts w:hint="eastAsia" w:ascii="宋体" w:hAnsi="宋体"/>
          <w:color w:val="0000FF"/>
          <w:szCs w:val="21"/>
          <w:highlight w:val="none"/>
        </w:rPr>
        <w:t>/</w:t>
      </w:r>
      <w:bookmarkEnd w:id="202"/>
      <w:r>
        <w:rPr>
          <w:rFonts w:hint="eastAsia" w:ascii="宋体" w:hAnsi="宋体"/>
          <w:szCs w:val="21"/>
          <w:highlight w:val="none"/>
        </w:rPr>
        <w:t>。</w:t>
      </w:r>
    </w:p>
    <w:p w14:paraId="40B509A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3" w:name="EB75b526de62b84490902ee2262b441335"/>
      <w:r>
        <w:rPr>
          <w:rFonts w:hint="eastAsia" w:ascii="宋体" w:hAnsi="宋体"/>
          <w:color w:val="0000FF"/>
          <w:kern w:val="0"/>
          <w:szCs w:val="21"/>
          <w:highlight w:val="none"/>
        </w:rPr>
        <w:t>/</w:t>
      </w:r>
      <w:bookmarkEnd w:id="203"/>
      <w:r>
        <w:rPr>
          <w:rFonts w:hint="eastAsia" w:ascii="宋体" w:hAnsi="宋体"/>
          <w:kern w:val="0"/>
          <w:szCs w:val="21"/>
          <w:highlight w:val="none"/>
        </w:rPr>
        <w:t>承担；</w:t>
      </w:r>
    </w:p>
    <w:p w14:paraId="0024135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4" w:name="EB2297760020664349baf78edaa96bda5b"/>
      <w:r>
        <w:rPr>
          <w:rFonts w:hint="eastAsia" w:ascii="宋体" w:hAnsi="宋体"/>
          <w:color w:val="0000FF"/>
          <w:kern w:val="0"/>
          <w:szCs w:val="21"/>
          <w:highlight w:val="none"/>
        </w:rPr>
        <w:t>/</w:t>
      </w:r>
      <w:bookmarkEnd w:id="204"/>
      <w:r>
        <w:rPr>
          <w:rFonts w:hint="eastAsia" w:ascii="宋体" w:hAnsi="宋体"/>
          <w:kern w:val="0"/>
          <w:szCs w:val="21"/>
          <w:highlight w:val="none"/>
        </w:rPr>
        <w:t>承担。</w:t>
      </w:r>
    </w:p>
    <w:p w14:paraId="51F236E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2DB767A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5" w:name="EBa301a11b50b84fabab9fbbd7c77ca494"/>
      <w:r>
        <w:rPr>
          <w:rFonts w:hint="eastAsia" w:ascii="宋体" w:hAnsi="宋体"/>
          <w:color w:val="0000FF"/>
          <w:szCs w:val="21"/>
          <w:highlight w:val="none"/>
        </w:rPr>
        <w:t>/</w:t>
      </w:r>
      <w:bookmarkEnd w:id="205"/>
      <w:r>
        <w:rPr>
          <w:rFonts w:hint="eastAsia" w:ascii="宋体" w:hAnsi="宋体"/>
          <w:szCs w:val="21"/>
          <w:highlight w:val="none"/>
        </w:rPr>
        <w:t>。</w:t>
      </w:r>
    </w:p>
    <w:p w14:paraId="2FC7EB5A">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5AF5B47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7124FE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6" w:name="EB468bcad454d74207b82c54a812f80be8"/>
      <w:r>
        <w:rPr>
          <w:rFonts w:hint="eastAsia" w:ascii="宋体" w:hAnsi="宋体"/>
          <w:color w:val="0000FF"/>
          <w:kern w:val="0"/>
          <w:szCs w:val="21"/>
          <w:highlight w:val="none"/>
        </w:rPr>
        <w:t>/</w:t>
      </w:r>
      <w:bookmarkEnd w:id="206"/>
      <w:r>
        <w:rPr>
          <w:rFonts w:hint="eastAsia" w:ascii="宋体" w:hAnsi="宋体"/>
          <w:kern w:val="0"/>
          <w:szCs w:val="21"/>
          <w:highlight w:val="none"/>
        </w:rPr>
        <w:t>。</w:t>
      </w:r>
    </w:p>
    <w:p w14:paraId="2F681FB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16C561B4">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5E85EFC2">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7" w:name="EB8c497025b6854421975d4e6aa0bcd51c"/>
      <w:r>
        <w:rPr>
          <w:rFonts w:hint="eastAsia" w:ascii="宋体" w:hAnsi="宋体"/>
          <w:color w:val="0000FF"/>
          <w:szCs w:val="21"/>
          <w:highlight w:val="none"/>
        </w:rPr>
        <w:t>/</w:t>
      </w:r>
      <w:bookmarkEnd w:id="207"/>
      <w:r>
        <w:rPr>
          <w:rFonts w:hint="eastAsia" w:ascii="宋体" w:hAnsi="宋体"/>
          <w:szCs w:val="21"/>
          <w:highlight w:val="none"/>
        </w:rPr>
        <w:t>。</w:t>
      </w:r>
    </w:p>
    <w:p w14:paraId="202C4D3E">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8" w:name="EBf50fed0e731a4ceeb655dbad6c0fb4d4"/>
      <w:r>
        <w:rPr>
          <w:rFonts w:hint="eastAsia" w:ascii="宋体" w:hAnsi="宋体"/>
          <w:color w:val="0000FF"/>
          <w:szCs w:val="21"/>
          <w:highlight w:val="none"/>
        </w:rPr>
        <w:t>/</w:t>
      </w:r>
      <w:bookmarkEnd w:id="208"/>
      <w:r>
        <w:rPr>
          <w:rFonts w:hint="eastAsia" w:ascii="宋体" w:hAnsi="宋体"/>
          <w:szCs w:val="21"/>
          <w:highlight w:val="none"/>
        </w:rPr>
        <w:t>。</w:t>
      </w:r>
    </w:p>
    <w:p w14:paraId="7623276D">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7C5D124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9" w:name="EBf69cc873eaf54ca9a0fd33756b9b975e"/>
      <w:r>
        <w:rPr>
          <w:rFonts w:hint="eastAsia" w:ascii="宋体" w:hAnsi="宋体"/>
          <w:color w:val="0000FF"/>
          <w:szCs w:val="21"/>
          <w:highlight w:val="none"/>
        </w:rPr>
        <w:t>/</w:t>
      </w:r>
      <w:bookmarkEnd w:id="209"/>
      <w:r>
        <w:rPr>
          <w:rFonts w:hint="eastAsia" w:ascii="宋体" w:hAnsi="宋体"/>
          <w:szCs w:val="21"/>
          <w:highlight w:val="none"/>
        </w:rPr>
        <w:t>。</w:t>
      </w:r>
    </w:p>
    <w:p w14:paraId="3C1B6D74">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10" w:name="EB83014979496345abaf93a6a7ff09f1b9"/>
      <w:r>
        <w:rPr>
          <w:rFonts w:hint="eastAsia" w:ascii="宋体" w:hAnsi="宋体"/>
          <w:color w:val="0000FF"/>
          <w:szCs w:val="21"/>
          <w:highlight w:val="none"/>
        </w:rPr>
        <w:t>/</w:t>
      </w:r>
      <w:bookmarkEnd w:id="210"/>
      <w:r>
        <w:rPr>
          <w:rFonts w:hint="eastAsia" w:ascii="宋体" w:hAnsi="宋体"/>
          <w:szCs w:val="21"/>
          <w:highlight w:val="none"/>
        </w:rPr>
        <w:t>。</w:t>
      </w:r>
    </w:p>
    <w:p w14:paraId="0AE6CA68">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11" w:name="EB95f76ec970304a42bd92783367146a53"/>
      <w:r>
        <w:rPr>
          <w:rFonts w:hint="eastAsia" w:ascii="宋体" w:hAnsi="宋体"/>
          <w:color w:val="0000FF"/>
          <w:szCs w:val="21"/>
          <w:highlight w:val="none"/>
        </w:rPr>
        <w:t>/</w:t>
      </w:r>
      <w:bookmarkEnd w:id="211"/>
      <w:r>
        <w:rPr>
          <w:rFonts w:hint="eastAsia" w:ascii="宋体" w:hAnsi="宋体"/>
          <w:szCs w:val="21"/>
          <w:highlight w:val="none"/>
        </w:rPr>
        <w:t>。</w:t>
      </w:r>
    </w:p>
    <w:p w14:paraId="083CA03A">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16E4A96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26494AE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12" w:name="EB2cf8fc1b04584cbd9a297939d446dd8a"/>
      <w:r>
        <w:rPr>
          <w:rFonts w:hint="eastAsia" w:ascii="宋体" w:hAnsi="宋体"/>
          <w:color w:val="0000FF"/>
          <w:szCs w:val="21"/>
          <w:highlight w:val="none"/>
        </w:rPr>
        <w:t>/</w:t>
      </w:r>
      <w:bookmarkEnd w:id="212"/>
      <w:r>
        <w:rPr>
          <w:rFonts w:hint="eastAsia" w:ascii="宋体" w:hAnsi="宋体"/>
          <w:szCs w:val="21"/>
          <w:highlight w:val="none"/>
        </w:rPr>
        <w:t>。</w:t>
      </w:r>
    </w:p>
    <w:p w14:paraId="23611B54">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3" w:name="EB399cdd14d9234a87938ac9bba0a05b73"/>
      <w:r>
        <w:rPr>
          <w:rFonts w:hint="eastAsia" w:ascii="宋体" w:hAnsi="宋体"/>
          <w:color w:val="0000FF"/>
          <w:szCs w:val="21"/>
          <w:highlight w:val="none"/>
        </w:rPr>
        <w:t>/</w:t>
      </w:r>
      <w:bookmarkEnd w:id="213"/>
      <w:r>
        <w:rPr>
          <w:rFonts w:hint="eastAsia" w:ascii="宋体" w:hAnsi="宋体"/>
          <w:szCs w:val="21"/>
          <w:highlight w:val="none"/>
        </w:rPr>
        <w:t xml:space="preserve">。 </w:t>
      </w:r>
    </w:p>
    <w:p w14:paraId="37EBBE8A">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2AD076E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4" w:name="EB4620c29ee7e44b92a4a3f24f9ccf1a03"/>
      <w:r>
        <w:rPr>
          <w:rFonts w:hint="eastAsia" w:ascii="宋体" w:hAnsi="宋体"/>
          <w:color w:val="0000FF"/>
          <w:szCs w:val="21"/>
          <w:highlight w:val="none"/>
        </w:rPr>
        <w:t>/</w:t>
      </w:r>
      <w:bookmarkEnd w:id="214"/>
      <w:r>
        <w:rPr>
          <w:rFonts w:hint="eastAsia" w:ascii="宋体" w:hAnsi="宋体"/>
          <w:szCs w:val="21"/>
          <w:highlight w:val="none"/>
        </w:rPr>
        <w:t>。</w:t>
      </w:r>
    </w:p>
    <w:p w14:paraId="7821787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5" w:name="EB7fbb112927954524adc141c3df4abcb0"/>
      <w:r>
        <w:rPr>
          <w:rFonts w:hint="eastAsia" w:ascii="宋体" w:hAnsi="宋体"/>
          <w:color w:val="0000FF"/>
          <w:szCs w:val="21"/>
          <w:highlight w:val="none"/>
        </w:rPr>
        <w:t>/</w:t>
      </w:r>
      <w:bookmarkEnd w:id="215"/>
      <w:r>
        <w:rPr>
          <w:rFonts w:hint="eastAsia" w:ascii="宋体" w:hAnsi="宋体"/>
          <w:szCs w:val="21"/>
          <w:highlight w:val="none"/>
        </w:rPr>
        <w:t>。</w:t>
      </w:r>
    </w:p>
    <w:p w14:paraId="0C766AF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7E66F806">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292F1D92">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bookmarkStart w:id="216" w:name="EB994fcc4f121340339b9f99394224ea0e"/>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个月</w:t>
      </w:r>
      <w:bookmarkEnd w:id="216"/>
      <w:r>
        <w:rPr>
          <w:rFonts w:hint="eastAsia" w:ascii="宋体" w:hAnsi="宋体"/>
          <w:szCs w:val="21"/>
          <w:highlight w:val="none"/>
        </w:rPr>
        <w:t>。</w:t>
      </w:r>
    </w:p>
    <w:p w14:paraId="702327F9">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618EB06D">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rPr>
        <w:t>按中标价的3%扣除质量保证金</w:t>
      </w:r>
      <w:r>
        <w:rPr>
          <w:rFonts w:hint="eastAsia" w:ascii="宋体" w:hAnsi="宋体"/>
          <w:szCs w:val="21"/>
          <w:highlight w:val="none"/>
        </w:rPr>
        <w:t>。</w:t>
      </w:r>
    </w:p>
    <w:p w14:paraId="67541DBF">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3A6CCDD2">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6EBB5CF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7" w:name="EB50bfd517c76c436b991722bd5e97262e"/>
      <w:bookmarkEnd w:id="217"/>
      <w:r>
        <w:rPr>
          <w:rFonts w:hint="eastAsia" w:ascii="宋体" w:hAnsi="宋体"/>
          <w:kern w:val="0"/>
          <w:szCs w:val="21"/>
          <w:highlight w:val="none"/>
        </w:rPr>
        <w:t xml:space="preserve">； </w:t>
      </w:r>
    </w:p>
    <w:p w14:paraId="365A01C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8" w:name="EB1fc3d2d058bf42c49850e4e7ae782ba9"/>
      <w:bookmarkEnd w:id="218"/>
      <w:r>
        <w:rPr>
          <w:rFonts w:ascii="宋体" w:hAnsi="宋体"/>
          <w:color w:val="0000FF"/>
          <w:szCs w:val="21"/>
          <w:highlight w:val="none"/>
          <w:u w:val="single"/>
        </w:rPr>
        <w:t>3</w:t>
      </w:r>
      <w:r>
        <w:rPr>
          <w:rFonts w:hint="eastAsia" w:ascii="宋体" w:hAnsi="宋体"/>
          <w:kern w:val="0"/>
          <w:szCs w:val="21"/>
          <w:highlight w:val="none"/>
        </w:rPr>
        <w:t>%的工程款；</w:t>
      </w:r>
    </w:p>
    <w:p w14:paraId="6A9747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9" w:name="EBa6924f5a339b42cb90fb82b3e5c99f4a"/>
      <w:r>
        <w:rPr>
          <w:rFonts w:hint="eastAsia" w:ascii="宋体" w:hAnsi="宋体"/>
          <w:color w:val="0000FF"/>
          <w:kern w:val="0"/>
          <w:szCs w:val="21"/>
          <w:highlight w:val="none"/>
        </w:rPr>
        <w:t>/</w:t>
      </w:r>
      <w:bookmarkEnd w:id="219"/>
      <w:r>
        <w:rPr>
          <w:rFonts w:hint="eastAsia" w:ascii="宋体" w:hAnsi="宋体"/>
          <w:kern w:val="0"/>
          <w:szCs w:val="21"/>
          <w:highlight w:val="none"/>
        </w:rPr>
        <w:t>。</w:t>
      </w:r>
    </w:p>
    <w:p w14:paraId="66B928C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29023DB4">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ascii="宋体" w:hAnsi="宋体"/>
          <w:color w:val="0000FF"/>
          <w:szCs w:val="21"/>
          <w:highlight w:val="none"/>
          <w:u w:val="single"/>
        </w:rPr>
        <w:t>2</w:t>
      </w:r>
      <w:r>
        <w:rPr>
          <w:rFonts w:hint="eastAsia" w:ascii="宋体" w:hAnsi="宋体"/>
          <w:szCs w:val="21"/>
          <w:highlight w:val="none"/>
        </w:rPr>
        <w:t>种方式：</w:t>
      </w:r>
    </w:p>
    <w:p w14:paraId="383ECB2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40A07CD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0529D05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20" w:name="EB9f7acce10bfb4a5dbe0faeba37f5f916"/>
      <w:r>
        <w:rPr>
          <w:rFonts w:hint="eastAsia" w:ascii="宋体" w:hAnsi="宋体"/>
          <w:color w:val="0000FF"/>
          <w:kern w:val="0"/>
          <w:szCs w:val="21"/>
          <w:highlight w:val="none"/>
          <w:u w:val="single"/>
        </w:rPr>
        <w:t>/</w:t>
      </w:r>
      <w:bookmarkEnd w:id="220"/>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8493332">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rPr>
        <w:t>工程竣工验收合格退后，发包人扣除中标价的3%作为工程质量保证金，在保修期（工程竣工验收两年）结束后60天内无息返还。</w:t>
      </w:r>
    </w:p>
    <w:p w14:paraId="0C2A7937">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6DB5026D">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0B32509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21" w:name="EB3e54ae5364cd4a3b8000d683d8c3361a"/>
      <w:r>
        <w:rPr>
          <w:rFonts w:hint="eastAsia" w:ascii="宋体" w:hAnsi="宋体"/>
          <w:color w:val="0000FF"/>
          <w:kern w:val="0"/>
          <w:szCs w:val="21"/>
          <w:highlight w:val="none"/>
          <w:u w:val="single"/>
        </w:rPr>
        <w:t>详见工程质量保修书</w:t>
      </w:r>
      <w:bookmarkEnd w:id="221"/>
      <w:r>
        <w:rPr>
          <w:rFonts w:hint="eastAsia" w:ascii="宋体" w:hAnsi="宋体"/>
          <w:kern w:val="0"/>
          <w:szCs w:val="21"/>
          <w:highlight w:val="none"/>
          <w:u w:val="single"/>
        </w:rPr>
        <w:t>。</w:t>
      </w:r>
    </w:p>
    <w:p w14:paraId="60434AFB">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37C4A884">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22" w:name="EB98cbf1e3677f4b6db7ccc7db11471ee5"/>
      <w:r>
        <w:rPr>
          <w:rFonts w:hint="eastAsia" w:ascii="宋体" w:hAnsi="宋体"/>
          <w:color w:val="0000FF"/>
          <w:kern w:val="0"/>
          <w:szCs w:val="21"/>
          <w:highlight w:val="none"/>
          <w:u w:val="single"/>
        </w:rPr>
        <w:t>承包人收到保修通知后24小时内到达工程现场</w:t>
      </w:r>
      <w:bookmarkEnd w:id="222"/>
      <w:r>
        <w:rPr>
          <w:rFonts w:hint="eastAsia" w:ascii="宋体" w:hAnsi="宋体"/>
          <w:kern w:val="0"/>
          <w:szCs w:val="21"/>
          <w:highlight w:val="none"/>
          <w:u w:val="single"/>
        </w:rPr>
        <w:t>。</w:t>
      </w:r>
    </w:p>
    <w:p w14:paraId="71095C0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55967C15">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579CB521">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5EC0C09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6EF113E7">
      <w:pPr>
        <w:spacing w:line="400" w:lineRule="exact"/>
        <w:ind w:firstLine="420" w:firstLineChars="200"/>
        <w:rPr>
          <w:rFonts w:hint="eastAsia" w:ascii="宋体" w:hAnsi="宋体"/>
          <w:kern w:val="0"/>
          <w:szCs w:val="21"/>
          <w:highlight w:val="none"/>
          <w:u w:val="single"/>
        </w:rPr>
      </w:pPr>
      <w:bookmarkStart w:id="223"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23"/>
      <w:r>
        <w:rPr>
          <w:rFonts w:hint="eastAsia" w:ascii="宋体" w:hAnsi="宋体"/>
          <w:color w:val="0000FF"/>
          <w:kern w:val="0"/>
          <w:szCs w:val="21"/>
          <w:highlight w:val="none"/>
          <w:u w:val="single"/>
        </w:rPr>
        <w:t>。</w:t>
      </w:r>
    </w:p>
    <w:p w14:paraId="402A00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4AEE5F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7FF0B7FB">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4" w:name="EBed4f1dcee7c2453880eefc6afe7f0f74"/>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39E929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5" w:name="EB2823a159add3488e93cc85c68f4d80d0"/>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1264BF4E">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6" w:name="EB843746bd714a4ec28032e5f929d96bb3"/>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012DD0B9">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7" w:name="EBe5236ed49a814e81b242f4f2ad9080f0"/>
      <w:r>
        <w:rPr>
          <w:rFonts w:hint="eastAsia" w:ascii="宋体" w:hAnsi="宋体"/>
          <w:color w:val="0000FF"/>
          <w:kern w:val="0"/>
          <w:szCs w:val="21"/>
          <w:highlight w:val="none"/>
        </w:rPr>
        <w:t>/</w:t>
      </w:r>
      <w:bookmarkEnd w:id="227"/>
      <w:r>
        <w:rPr>
          <w:rFonts w:hint="eastAsia" w:ascii="宋体" w:hAnsi="宋体"/>
          <w:kern w:val="0"/>
          <w:szCs w:val="21"/>
          <w:highlight w:val="none"/>
        </w:rPr>
        <w:t>。</w:t>
      </w:r>
    </w:p>
    <w:p w14:paraId="1C52FE4A">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8" w:name="EBaa2375f59075450ab22fd01ff2c0ee06"/>
      <w:r>
        <w:rPr>
          <w:rFonts w:hint="eastAsia" w:ascii="宋体" w:hAnsi="宋体"/>
          <w:color w:val="0000FF"/>
          <w:kern w:val="0"/>
          <w:szCs w:val="21"/>
          <w:highlight w:val="none"/>
        </w:rPr>
        <w:t>/</w:t>
      </w:r>
      <w:bookmarkEnd w:id="228"/>
      <w:r>
        <w:rPr>
          <w:rFonts w:hint="eastAsia" w:ascii="宋体" w:hAnsi="宋体"/>
          <w:kern w:val="0"/>
          <w:szCs w:val="21"/>
          <w:highlight w:val="none"/>
        </w:rPr>
        <w:t>。</w:t>
      </w:r>
    </w:p>
    <w:p w14:paraId="4B3E4F7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9" w:name="EBf81f27e1957a40028cf097bd3fbbc777"/>
      <w:r>
        <w:rPr>
          <w:rFonts w:hint="eastAsia" w:ascii="宋体" w:hAnsi="宋体"/>
          <w:color w:val="0000FF"/>
          <w:kern w:val="0"/>
          <w:szCs w:val="21"/>
          <w:highlight w:val="none"/>
        </w:rPr>
        <w:t>/</w:t>
      </w:r>
      <w:bookmarkEnd w:id="229"/>
      <w:r>
        <w:rPr>
          <w:rFonts w:hint="eastAsia" w:ascii="宋体" w:hAnsi="宋体"/>
          <w:kern w:val="0"/>
          <w:szCs w:val="21"/>
          <w:highlight w:val="none"/>
        </w:rPr>
        <w:t>。</w:t>
      </w:r>
    </w:p>
    <w:p w14:paraId="3C7A558D">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30" w:name="EBc028f4e68e4d426da5a276ecad61a290"/>
      <w:r>
        <w:rPr>
          <w:rFonts w:hint="eastAsia" w:ascii="宋体" w:hAnsi="宋体"/>
          <w:color w:val="0000FF"/>
          <w:kern w:val="0"/>
          <w:szCs w:val="21"/>
          <w:highlight w:val="none"/>
        </w:rPr>
        <w:t>/</w:t>
      </w:r>
      <w:bookmarkEnd w:id="230"/>
      <w:r>
        <w:rPr>
          <w:rFonts w:hint="eastAsia" w:ascii="宋体" w:hAnsi="宋体"/>
          <w:kern w:val="0"/>
          <w:szCs w:val="21"/>
          <w:highlight w:val="none"/>
        </w:rPr>
        <w:t>。</w:t>
      </w:r>
    </w:p>
    <w:p w14:paraId="2797B75D">
      <w:pPr>
        <w:spacing w:line="400" w:lineRule="exact"/>
        <w:ind w:firstLine="480" w:firstLineChars="200"/>
        <w:rPr>
          <w:rFonts w:hint="eastAsia" w:ascii="宋体" w:hAnsi="宋体"/>
          <w:sz w:val="24"/>
          <w:szCs w:val="24"/>
          <w:highlight w:val="none"/>
        </w:rPr>
      </w:pPr>
    </w:p>
    <w:p w14:paraId="041416A4">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4A0D9E3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31" w:name="EB8f5e4af411204e1ca0fa0aabb8ab6b76"/>
      <w:r>
        <w:rPr>
          <w:rFonts w:hint="eastAsia" w:ascii="宋体" w:hAnsi="宋体"/>
          <w:color w:val="0000FF"/>
          <w:kern w:val="0"/>
          <w:szCs w:val="21"/>
          <w:highlight w:val="none"/>
        </w:rPr>
        <w:t>/</w:t>
      </w:r>
      <w:bookmarkEnd w:id="231"/>
      <w:r>
        <w:rPr>
          <w:rFonts w:hint="eastAsia" w:ascii="宋体" w:hAnsi="宋体"/>
          <w:kern w:val="0"/>
          <w:szCs w:val="21"/>
          <w:highlight w:val="none"/>
        </w:rPr>
        <w:t>天后发包人仍不纠正其违约行为并致使合同目的不能实现的，承包人有权解除合同。</w:t>
      </w:r>
    </w:p>
    <w:p w14:paraId="614BAF97">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6CC7087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7548667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50A4DB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4380E0E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54A0466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4F1DE069">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32" w:name="EBc543c43089ae44c59f46d19542dc57a1"/>
      <w:r>
        <w:rPr>
          <w:rFonts w:hint="eastAsia" w:ascii="宋体" w:hAnsi="宋体"/>
          <w:color w:val="0000FF"/>
          <w:kern w:val="0"/>
          <w:szCs w:val="21"/>
          <w:highlight w:val="none"/>
        </w:rPr>
        <w:t>/</w:t>
      </w:r>
      <w:bookmarkEnd w:id="232"/>
      <w:r>
        <w:rPr>
          <w:rFonts w:hint="eastAsia" w:ascii="宋体" w:hAnsi="宋体"/>
          <w:kern w:val="0"/>
          <w:szCs w:val="21"/>
          <w:highlight w:val="none"/>
        </w:rPr>
        <w:t>。</w:t>
      </w:r>
      <w:r>
        <w:rPr>
          <w:rFonts w:hint="eastAsia" w:ascii="宋体" w:hAnsi="宋体"/>
          <w:szCs w:val="21"/>
          <w:highlight w:val="none"/>
        </w:rPr>
        <w:t xml:space="preserve"> </w:t>
      </w:r>
    </w:p>
    <w:p w14:paraId="6F41EAD0">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55CD4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33" w:name="EB251b4313de0a48c19f6bd9254d45aa99"/>
      <w:r>
        <w:rPr>
          <w:rFonts w:hint="eastAsia" w:ascii="宋体" w:hAnsi="宋体"/>
          <w:color w:val="0000FF"/>
          <w:kern w:val="0"/>
          <w:szCs w:val="21"/>
          <w:highlight w:val="none"/>
        </w:rPr>
        <w:t>/</w:t>
      </w:r>
      <w:bookmarkEnd w:id="233"/>
      <w:r>
        <w:rPr>
          <w:rFonts w:hint="eastAsia" w:ascii="宋体" w:hAnsi="宋体"/>
          <w:kern w:val="0"/>
          <w:szCs w:val="21"/>
          <w:highlight w:val="none"/>
        </w:rPr>
        <w:t>。</w:t>
      </w:r>
    </w:p>
    <w:p w14:paraId="1A93AF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4" w:name="EB12106c5f0a5f47f7bd6764b996b1645b"/>
      <w:r>
        <w:rPr>
          <w:rFonts w:hint="eastAsia" w:ascii="宋体" w:hAnsi="宋体"/>
          <w:color w:val="0000FF"/>
          <w:kern w:val="0"/>
          <w:szCs w:val="21"/>
          <w:highlight w:val="none"/>
        </w:rPr>
        <w:t>/</w:t>
      </w:r>
      <w:bookmarkEnd w:id="234"/>
      <w:r>
        <w:rPr>
          <w:rFonts w:hint="eastAsia" w:ascii="宋体" w:hAnsi="宋体"/>
          <w:kern w:val="0"/>
          <w:szCs w:val="21"/>
          <w:highlight w:val="none"/>
        </w:rPr>
        <w:t>。</w:t>
      </w:r>
    </w:p>
    <w:p w14:paraId="0994D88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26AA7B0B">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31AA1082">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75E43D00">
      <w:pPr>
        <w:spacing w:line="400" w:lineRule="exact"/>
        <w:ind w:firstLine="420" w:firstLineChars="200"/>
        <w:rPr>
          <w:rFonts w:hint="eastAsia" w:ascii="宋体" w:hAnsi="宋体"/>
          <w:kern w:val="0"/>
          <w:szCs w:val="21"/>
          <w:highlight w:val="none"/>
          <w:u w:val="single"/>
        </w:rPr>
      </w:pPr>
      <w:bookmarkStart w:id="235"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5"/>
      <w:r>
        <w:rPr>
          <w:rFonts w:hint="eastAsia" w:ascii="宋体" w:hAnsi="宋体"/>
          <w:kern w:val="0"/>
          <w:szCs w:val="21"/>
          <w:highlight w:val="none"/>
          <w:u w:val="single"/>
        </w:rPr>
        <w:t>。</w:t>
      </w:r>
    </w:p>
    <w:p w14:paraId="3F4A07AC">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2760C320">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6" w:name="EB59c4c224e6394eb981c10e1d1812ff73"/>
      <w:r>
        <w:rPr>
          <w:rFonts w:hint="eastAsia" w:ascii="宋体" w:hAnsi="宋体"/>
          <w:color w:val="0000FF"/>
          <w:szCs w:val="21"/>
          <w:highlight w:val="none"/>
        </w:rPr>
        <w:t>90</w:t>
      </w:r>
      <w:bookmarkEnd w:id="236"/>
      <w:r>
        <w:rPr>
          <w:rFonts w:hint="eastAsia" w:ascii="宋体" w:hAnsi="宋体"/>
          <w:szCs w:val="21"/>
          <w:highlight w:val="none"/>
        </w:rPr>
        <w:t>天内完成款项的支付。</w:t>
      </w:r>
    </w:p>
    <w:p w14:paraId="1532233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52A63D3B">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7047493B">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7879EC30">
      <w:pPr>
        <w:spacing w:line="400" w:lineRule="exact"/>
        <w:ind w:firstLine="420" w:firstLineChars="200"/>
        <w:rPr>
          <w:rFonts w:hint="eastAsia" w:ascii="宋体" w:hAnsi="宋体"/>
          <w:szCs w:val="21"/>
          <w:highlight w:val="none"/>
          <w:u w:val="single"/>
        </w:rPr>
      </w:pPr>
      <w:bookmarkStart w:id="237"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7"/>
      <w:r>
        <w:rPr>
          <w:rFonts w:hint="eastAsia" w:ascii="宋体" w:hAnsi="宋体"/>
          <w:kern w:val="0"/>
          <w:szCs w:val="21"/>
          <w:highlight w:val="none"/>
          <w:u w:val="single"/>
        </w:rPr>
        <w:t>。</w:t>
      </w:r>
    </w:p>
    <w:p w14:paraId="577A3E8F">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0F0E7785">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8" w:name="EBb8316000e262470794f9a65e400b5a39"/>
      <w:r>
        <w:rPr>
          <w:rFonts w:hint="eastAsia" w:ascii="宋体" w:hAnsi="宋体"/>
          <w:color w:val="0000FF"/>
          <w:kern w:val="0"/>
          <w:szCs w:val="21"/>
          <w:highlight w:val="none"/>
        </w:rPr>
        <w:t>/</w:t>
      </w:r>
      <w:bookmarkEnd w:id="238"/>
      <w:r>
        <w:rPr>
          <w:rFonts w:hint="eastAsia" w:ascii="宋体" w:hAnsi="宋体"/>
          <w:kern w:val="0"/>
          <w:szCs w:val="21"/>
          <w:highlight w:val="none"/>
        </w:rPr>
        <w:t>。</w:t>
      </w:r>
    </w:p>
    <w:p w14:paraId="0FF3503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9" w:name="EB1ffcbdaba1304fb38414659d528718d2"/>
      <w:r>
        <w:rPr>
          <w:rFonts w:hint="eastAsia" w:ascii="宋体" w:hAnsi="宋体"/>
          <w:color w:val="0000FF"/>
          <w:szCs w:val="21"/>
          <w:highlight w:val="none"/>
          <w:u w:val="single"/>
        </w:rPr>
        <w:t>承包人自理</w:t>
      </w:r>
      <w:bookmarkEnd w:id="239"/>
      <w:r>
        <w:rPr>
          <w:rFonts w:hint="eastAsia" w:ascii="宋体" w:hAnsi="宋体"/>
          <w:szCs w:val="21"/>
          <w:highlight w:val="none"/>
          <w:u w:val="single"/>
        </w:rPr>
        <w:t>。</w:t>
      </w:r>
    </w:p>
    <w:p w14:paraId="29969ACC">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423FE277">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40" w:name="EB2d7f9691f26846f493e68562b18106a6"/>
      <w:r>
        <w:rPr>
          <w:rFonts w:hint="eastAsia" w:ascii="宋体" w:hAnsi="宋体"/>
          <w:color w:val="0000FF"/>
          <w:szCs w:val="21"/>
          <w:highlight w:val="none"/>
        </w:rPr>
        <w:t>/</w:t>
      </w:r>
      <w:bookmarkEnd w:id="240"/>
      <w:r>
        <w:rPr>
          <w:rFonts w:hint="eastAsia" w:ascii="宋体" w:hAnsi="宋体"/>
          <w:szCs w:val="21"/>
          <w:highlight w:val="none"/>
        </w:rPr>
        <w:t>。</w:t>
      </w:r>
    </w:p>
    <w:p w14:paraId="2C9A60B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7EE65F5A">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754657E0">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41" w:name="EB2749207f45194ad5b2d0f7147fe5a55f"/>
      <w:r>
        <w:rPr>
          <w:rFonts w:hint="eastAsia" w:ascii="宋体" w:hAnsi="宋体"/>
          <w:color w:val="0000FF"/>
          <w:szCs w:val="21"/>
          <w:highlight w:val="none"/>
        </w:rPr>
        <w:t>/</w:t>
      </w:r>
      <w:bookmarkEnd w:id="241"/>
      <w:r>
        <w:rPr>
          <w:rFonts w:hint="eastAsia" w:ascii="宋体" w:hAnsi="宋体"/>
          <w:szCs w:val="21"/>
          <w:highlight w:val="none"/>
        </w:rPr>
        <w:t xml:space="preserve">。  </w:t>
      </w:r>
    </w:p>
    <w:p w14:paraId="3A18F182">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1711AC2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42" w:name="EBdac9abc0e039402e8b85cd2c22938030"/>
      <w:r>
        <w:rPr>
          <w:rFonts w:hint="eastAsia" w:ascii="宋体" w:hAnsi="宋体"/>
          <w:color w:val="0000FF"/>
          <w:szCs w:val="21"/>
          <w:highlight w:val="none"/>
        </w:rPr>
        <w:t>/</w:t>
      </w:r>
      <w:bookmarkEnd w:id="242"/>
      <w:r>
        <w:rPr>
          <w:rFonts w:hint="eastAsia" w:ascii="宋体" w:hAnsi="宋体"/>
          <w:szCs w:val="21"/>
          <w:highlight w:val="none"/>
        </w:rPr>
        <w:t>。</w:t>
      </w:r>
    </w:p>
    <w:p w14:paraId="1CC3494D">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43" w:name="EB2149da2032e74ecd80f716e0c8188608"/>
      <w:r>
        <w:rPr>
          <w:rFonts w:hint="eastAsia" w:ascii="宋体" w:hAnsi="宋体"/>
          <w:color w:val="0000FF"/>
          <w:szCs w:val="21"/>
          <w:highlight w:val="none"/>
        </w:rPr>
        <w:t>/</w:t>
      </w:r>
      <w:bookmarkEnd w:id="243"/>
      <w:r>
        <w:rPr>
          <w:rFonts w:hint="eastAsia" w:ascii="宋体" w:hAnsi="宋体"/>
          <w:szCs w:val="21"/>
          <w:highlight w:val="none"/>
        </w:rPr>
        <w:t>。</w:t>
      </w:r>
    </w:p>
    <w:p w14:paraId="6B8C5219">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4" w:name="EB4334224fc9054119b6e350adadd7815c"/>
      <w:r>
        <w:rPr>
          <w:rFonts w:hint="eastAsia" w:ascii="宋体" w:hAnsi="宋体"/>
          <w:color w:val="0000FF"/>
          <w:szCs w:val="21"/>
          <w:highlight w:val="none"/>
        </w:rPr>
        <w:t>/</w:t>
      </w:r>
      <w:bookmarkEnd w:id="244"/>
      <w:r>
        <w:rPr>
          <w:rFonts w:hint="eastAsia" w:ascii="宋体" w:hAnsi="宋体"/>
          <w:szCs w:val="21"/>
          <w:highlight w:val="none"/>
        </w:rPr>
        <w:t>。</w:t>
      </w:r>
    </w:p>
    <w:p w14:paraId="75534183">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5" w:name="EB64bbda2c6cf34801aafa9a6e5e65392c"/>
      <w:r>
        <w:rPr>
          <w:rFonts w:hint="eastAsia" w:ascii="宋体" w:hAnsi="宋体"/>
          <w:color w:val="0000FF"/>
          <w:szCs w:val="21"/>
          <w:highlight w:val="none"/>
        </w:rPr>
        <w:t>/</w:t>
      </w:r>
      <w:bookmarkEnd w:id="245"/>
      <w:r>
        <w:rPr>
          <w:rFonts w:hint="eastAsia" w:ascii="宋体" w:hAnsi="宋体"/>
          <w:szCs w:val="21"/>
          <w:highlight w:val="none"/>
        </w:rPr>
        <w:t>。</w:t>
      </w:r>
    </w:p>
    <w:p w14:paraId="5D24F98A">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764FA8CC">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6" w:name="EB2cfd9a42622c481797c2d5244df36a90"/>
      <w:r>
        <w:rPr>
          <w:rFonts w:hint="eastAsia" w:ascii="宋体" w:hAnsi="宋体"/>
          <w:color w:val="0000FF"/>
          <w:szCs w:val="21"/>
          <w:highlight w:val="none"/>
        </w:rPr>
        <w:t>/</w:t>
      </w:r>
      <w:bookmarkEnd w:id="246"/>
      <w:r>
        <w:rPr>
          <w:rFonts w:hint="eastAsia" w:ascii="宋体" w:hAnsi="宋体"/>
          <w:szCs w:val="21"/>
          <w:highlight w:val="none"/>
        </w:rPr>
        <w:t>。</w:t>
      </w:r>
    </w:p>
    <w:p w14:paraId="32A8C479">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00F06BB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7"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7"/>
      <w:r>
        <w:rPr>
          <w:rFonts w:hint="eastAsia" w:ascii="宋体" w:hAnsi="宋体"/>
          <w:szCs w:val="21"/>
          <w:highlight w:val="none"/>
        </w:rPr>
        <w:t>种方式解决：</w:t>
      </w:r>
    </w:p>
    <w:p w14:paraId="1D8136E6">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8" w:name="EBd5fb874881104f888ca3d2503bbc28ec"/>
      <w:r>
        <w:rPr>
          <w:rFonts w:hint="eastAsia" w:ascii="宋体" w:hAnsi="宋体"/>
          <w:color w:val="0000FF"/>
          <w:szCs w:val="21"/>
          <w:highlight w:val="none"/>
        </w:rPr>
        <w:t>常州</w:t>
      </w:r>
      <w:bookmarkEnd w:id="248"/>
      <w:r>
        <w:rPr>
          <w:rFonts w:hint="eastAsia" w:ascii="宋体" w:hAnsi="宋体"/>
          <w:szCs w:val="21"/>
          <w:highlight w:val="none"/>
        </w:rPr>
        <w:t>仲裁委员会申请仲裁；</w:t>
      </w:r>
    </w:p>
    <w:p w14:paraId="2A28EACC">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9" w:name="EB73ace057665841c78ded462d19ecac1d"/>
      <w:r>
        <w:rPr>
          <w:rFonts w:hint="eastAsia" w:ascii="宋体" w:hAnsi="宋体"/>
          <w:color w:val="0000FF"/>
          <w:szCs w:val="21"/>
          <w:highlight w:val="none"/>
        </w:rPr>
        <w:t>有管辖权</w:t>
      </w:r>
      <w:bookmarkEnd w:id="249"/>
      <w:r>
        <w:rPr>
          <w:rFonts w:hint="eastAsia" w:ascii="宋体" w:hAnsi="宋体"/>
          <w:szCs w:val="21"/>
          <w:highlight w:val="none"/>
        </w:rPr>
        <w:t>人民法院起诉。</w:t>
      </w:r>
    </w:p>
    <w:p w14:paraId="27AA56E4">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074563D4">
      <w:pPr>
        <w:numPr>
          <w:ilvl w:val="0"/>
          <w:numId w:val="5"/>
        </w:num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关于农民工工资的约定：</w:t>
      </w:r>
    </w:p>
    <w:p w14:paraId="53DCE42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4573D9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10%除以合同工期的平均资金（即每月向工资专户拨付数额=备案合同工程总造价（同上）*10%/备案合同工期（总月份-1））。 </w:t>
      </w:r>
    </w:p>
    <w:p w14:paraId="7F20F9D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1.3 工程竣工验收前， 发包人应向工资专户拨付不低于工程合同总价（同上） 的</w:t>
      </w:r>
      <w:r>
        <w:rPr>
          <w:rFonts w:hint="eastAsia" w:ascii="宋体" w:hAnsi="宋体"/>
          <w:color w:val="FF0000"/>
          <w:szCs w:val="21"/>
          <w:highlight w:val="none"/>
          <w:u w:val="single"/>
        </w:rPr>
        <w:t>8%</w:t>
      </w:r>
      <w:r>
        <w:rPr>
          <w:rFonts w:hint="eastAsia" w:ascii="宋体" w:hAnsi="宋体"/>
          <w:color w:val="0000FF"/>
          <w:szCs w:val="21"/>
          <w:highlight w:val="none"/>
          <w:u w:val="single"/>
        </w:rPr>
        <w:t>的资金，对于应付工资总额高于合同总价</w:t>
      </w:r>
      <w:r>
        <w:rPr>
          <w:rFonts w:hint="eastAsia" w:ascii="宋体" w:hAnsi="宋体"/>
          <w:color w:val="FF0000"/>
          <w:szCs w:val="21"/>
          <w:highlight w:val="none"/>
          <w:u w:val="single"/>
        </w:rPr>
        <w:t>8%</w:t>
      </w:r>
      <w:r>
        <w:rPr>
          <w:rFonts w:hint="eastAsia" w:ascii="宋体" w:hAnsi="宋体"/>
          <w:color w:val="0000FF"/>
          <w:szCs w:val="21"/>
          <w:highlight w:val="none"/>
          <w:u w:val="single"/>
        </w:rPr>
        <w:t xml:space="preserve">的，应按照实际工资数额存入专用账户，否则建设单位不得组织工程竣工验收。 </w:t>
      </w:r>
    </w:p>
    <w:p w14:paraId="698505B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2、工程竣工结算文件经发承包双方签字确认的，应当作为工程决算的依据：未经对方同意，另一方不得对已生效的竣工结算文件委托工程造价咨询企业重复审核。</w:t>
      </w:r>
    </w:p>
    <w:p w14:paraId="2A716FB3">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、造价负责人： （联系电话： ）、质量负责人：   （联系电话    ）、安全负责人：   （联系电话：   ）。</w:t>
      </w:r>
    </w:p>
    <w:p w14:paraId="5D6A486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07A5643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5、承发包双方应严格按照《大气污染防治法》、《江苏省大气污染防治条例》、《建筑工地扬尘防治标准》（DGJ32/J203-2016）、《常州市建筑施工扬尘防治实施细则》</w:t>
      </w:r>
      <w:r>
        <w:rPr>
          <w:rFonts w:hint="eastAsia" w:ascii="宋体" w:hAnsi="宋体"/>
          <w:color w:val="FF0000"/>
          <w:szCs w:val="21"/>
          <w:highlight w:val="none"/>
          <w:u w:val="single"/>
        </w:rPr>
        <w:t>（常建〔2021〕2号）</w:t>
      </w:r>
      <w:r>
        <w:rPr>
          <w:rFonts w:hint="eastAsia" w:ascii="宋体" w:hAnsi="宋体"/>
          <w:color w:val="0000FF"/>
          <w:szCs w:val="21"/>
          <w:highlight w:val="none"/>
          <w:u w:val="single"/>
        </w:rPr>
        <w:t>、《关于加强全市建筑领域非道路移动工程机械污染防治工作的通知》（常建〔2018〕132号）等要求，按各自职责，将防治措施落实到位，相关费用已包含在合同价中，不再另行计取。</w:t>
      </w:r>
    </w:p>
    <w:p w14:paraId="498E6A4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2622D61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472D654A">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FF0000"/>
          <w:szCs w:val="21"/>
          <w:highlight w:val="none"/>
          <w:u w:val="single"/>
          <w:lang w:val="en-US" w:eastAsia="zh-CN"/>
        </w:rPr>
        <w:t>120</w:t>
      </w:r>
      <w:r>
        <w:rPr>
          <w:rFonts w:hint="eastAsia" w:ascii="宋体" w:hAnsi="宋体"/>
          <w:b/>
          <w:bCs/>
          <w:color w:val="0000FF"/>
          <w:szCs w:val="21"/>
          <w:highlight w:val="none"/>
          <w:u w:val="single"/>
        </w:rPr>
        <w:t>日历天。</w:t>
      </w:r>
    </w:p>
    <w:p w14:paraId="644B074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0958F1A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、本工程现场情况复杂，发包方可能会根据实际情况作出工程量等工作内容的调整，承包方必须配合。</w:t>
      </w:r>
    </w:p>
    <w:p w14:paraId="70DC61C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0B1CA3F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、承包人应确保农民工工资按时支付，承担因农民工工资不到位引发的相应责任。</w:t>
      </w:r>
    </w:p>
    <w:p w14:paraId="661A9F5B">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、承包人在领取工程计量款时应出具由常州市地方税务局开出的发票。</w:t>
      </w:r>
    </w:p>
    <w:p w14:paraId="093EBE9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、其他未尽事宜，具体根据现场情况另行制定现场管理制度。</w:t>
      </w:r>
    </w:p>
    <w:p w14:paraId="548F0C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58494195">
      <w:pPr>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211BE4D0">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55893F0D">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5E3869C6">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38C019A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6EE91796">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75159AF7">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5FD730FA">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58CEB4A6">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4C1A13EC">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szCs w:val="24"/>
          <w:highlight w:val="non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34E91E46">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2AFCD8B5">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C07875E">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szCs w:val="24"/>
          <w:highlight w:val="none"/>
        </w:rPr>
        <w:t>个采暖期、供冷期；</w:t>
      </w:r>
    </w:p>
    <w:p w14:paraId="642C1B5D">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50"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50"/>
      <w:r>
        <w:rPr>
          <w:rFonts w:hint="eastAsia" w:ascii="宋体" w:hAnsi="宋体"/>
          <w:szCs w:val="24"/>
          <w:highlight w:val="none"/>
        </w:rPr>
        <w:t>年；</w:t>
      </w:r>
    </w:p>
    <w:p w14:paraId="141233D6">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按《建设工程质量管理条例》的规定缺陷期为</w:t>
      </w:r>
      <w:r>
        <w:rPr>
          <w:rFonts w:hint="eastAsia" w:ascii="宋体" w:hAnsi="宋体"/>
          <w:color w:val="0000FF"/>
          <w:szCs w:val="24"/>
          <w:highlight w:val="none"/>
          <w:u w:val="single"/>
          <w:lang w:val="en-US" w:eastAsia="zh-CN"/>
        </w:rPr>
        <w:t>壹</w:t>
      </w:r>
      <w:r>
        <w:rPr>
          <w:rFonts w:hint="eastAsia" w:ascii="宋体" w:hAnsi="宋体"/>
          <w:color w:val="0000FF"/>
          <w:szCs w:val="24"/>
          <w:highlight w:val="none"/>
          <w:u w:val="single"/>
        </w:rPr>
        <w:t>年。</w:t>
      </w:r>
    </w:p>
    <w:p w14:paraId="2B5FB19C">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0955F24F">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0E2EF28F">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lang w:val="en-US" w:eastAsia="zh-CN"/>
        </w:rPr>
        <w:t>12</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4B0A9924">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24A6154E">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5E32F57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79CB626B">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795AA48A">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0EE78869">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AE782">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640DA0E">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0ECCDFAD">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2EBCA72C">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5D254179">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188A7F77">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57F9BBFC">
      <w:pPr>
        <w:spacing w:line="400" w:lineRule="exact"/>
        <w:rPr>
          <w:rFonts w:hint="eastAsia" w:ascii="宋体" w:hAnsi="宋体"/>
          <w:szCs w:val="24"/>
          <w:highlight w:val="none"/>
        </w:rPr>
      </w:pPr>
    </w:p>
    <w:p w14:paraId="0FA09C8A">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36857F21">
      <w:pPr>
        <w:spacing w:line="400" w:lineRule="exact"/>
        <w:rPr>
          <w:rFonts w:hint="eastAsia" w:ascii="宋体" w:hAnsi="宋体"/>
          <w:szCs w:val="24"/>
          <w:highlight w:val="none"/>
        </w:rPr>
      </w:pPr>
      <w:r>
        <w:rPr>
          <w:rFonts w:hint="eastAsia" w:ascii="宋体" w:hAnsi="宋体"/>
          <w:szCs w:val="24"/>
          <w:highlight w:val="none"/>
        </w:rPr>
        <w:t>地　　址：                                   地   址：</w:t>
      </w:r>
    </w:p>
    <w:p w14:paraId="54F24DF0">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1324034D">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521DA66C">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5F615CEE">
      <w:pPr>
        <w:spacing w:line="400" w:lineRule="exact"/>
        <w:rPr>
          <w:rFonts w:hint="eastAsia" w:ascii="宋体" w:hAnsi="宋体"/>
          <w:szCs w:val="24"/>
          <w:highlight w:val="none"/>
        </w:rPr>
      </w:pPr>
      <w:r>
        <w:rPr>
          <w:rFonts w:hint="eastAsia" w:ascii="宋体" w:hAnsi="宋体"/>
          <w:szCs w:val="24"/>
          <w:highlight w:val="none"/>
        </w:rPr>
        <w:t>传　　真： 　                                传　　真： 　</w:t>
      </w:r>
    </w:p>
    <w:p w14:paraId="750D3A2F">
      <w:pPr>
        <w:spacing w:line="400" w:lineRule="exact"/>
        <w:rPr>
          <w:rFonts w:hint="eastAsia" w:ascii="宋体" w:hAnsi="宋体"/>
          <w:szCs w:val="24"/>
          <w:highlight w:val="none"/>
        </w:rPr>
      </w:pPr>
      <w:r>
        <w:rPr>
          <w:rFonts w:hint="eastAsia" w:ascii="宋体" w:hAnsi="宋体"/>
          <w:szCs w:val="24"/>
          <w:highlight w:val="none"/>
        </w:rPr>
        <w:t>开户银行：                                   开户银行：</w:t>
      </w:r>
    </w:p>
    <w:p w14:paraId="767DDA95">
      <w:pPr>
        <w:spacing w:line="400" w:lineRule="exact"/>
        <w:rPr>
          <w:rFonts w:hint="eastAsia" w:ascii="宋体" w:hAnsi="宋体"/>
          <w:szCs w:val="24"/>
          <w:highlight w:val="none"/>
        </w:rPr>
      </w:pPr>
      <w:r>
        <w:rPr>
          <w:rFonts w:hint="eastAsia" w:ascii="宋体" w:hAnsi="宋体"/>
          <w:szCs w:val="24"/>
          <w:highlight w:val="none"/>
        </w:rPr>
        <w:t>账　　号： 　                                账    号：</w:t>
      </w:r>
    </w:p>
    <w:p w14:paraId="4FE60829">
      <w:pPr>
        <w:spacing w:line="400" w:lineRule="exact"/>
        <w:rPr>
          <w:rFonts w:hint="eastAsia" w:ascii="宋体" w:hAnsi="宋体"/>
          <w:szCs w:val="24"/>
          <w:highlight w:val="none"/>
        </w:rPr>
      </w:pPr>
      <w:r>
        <w:rPr>
          <w:rFonts w:hint="eastAsia" w:ascii="宋体" w:hAnsi="宋体"/>
          <w:szCs w:val="24"/>
          <w:highlight w:val="none"/>
        </w:rPr>
        <w:t>邮政编码： 　                                邮政编码：　</w:t>
      </w:r>
    </w:p>
    <w:p w14:paraId="09BA7FCE">
      <w:pPr>
        <w:spacing w:line="400" w:lineRule="exact"/>
        <w:rPr>
          <w:rFonts w:hint="eastAsia" w:ascii="宋体" w:hAnsi="宋体"/>
          <w:color w:val="0000FF"/>
          <w:szCs w:val="24"/>
          <w:highlight w:val="none"/>
        </w:rPr>
      </w:pPr>
    </w:p>
    <w:p w14:paraId="72D43341">
      <w:pPr>
        <w:rPr>
          <w:rFonts w:ascii="黑体" w:hAnsi="黑体" w:eastAsia="黑体" w:cs="黑体"/>
          <w:spacing w:val="5"/>
          <w:sz w:val="30"/>
          <w:szCs w:val="30"/>
          <w:highlight w:val="none"/>
        </w:rPr>
      </w:pPr>
    </w:p>
    <w:bookmarkEnd w:id="4"/>
    <w:p w14:paraId="623EB898">
      <w:pPr>
        <w:spacing w:line="440" w:lineRule="exact"/>
        <w:ind w:right="420"/>
        <w:jc w:val="right"/>
        <w:rPr>
          <w:rFonts w:hint="eastAsia"/>
          <w:szCs w:val="21"/>
          <w:highlight w:val="none"/>
        </w:rPr>
      </w:pPr>
    </w:p>
    <w:p w14:paraId="12ACF447">
      <w:pPr>
        <w:rPr>
          <w:highlight w:val="none"/>
        </w:rPr>
      </w:pPr>
      <w:r>
        <w:rPr>
          <w:highlight w:val="none"/>
        </w:rPr>
        <w:br w:type="page"/>
      </w:r>
    </w:p>
    <w:p w14:paraId="1971F5CF">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49315042">
      <w:pPr>
        <w:adjustRightInd w:val="0"/>
        <w:snapToGrid w:val="0"/>
        <w:spacing w:line="560" w:lineRule="exact"/>
        <w:ind w:firstLine="0" w:firstLineChars="0"/>
        <w:jc w:val="center"/>
        <w:rPr>
          <w:rFonts w:hint="eastAsia" w:ascii="宋体" w:hAnsi="宋体"/>
          <w:szCs w:val="32"/>
          <w:highlight w:val="none"/>
        </w:rPr>
      </w:pPr>
    </w:p>
    <w:p w14:paraId="13E26D2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654D279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77C5C951">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0B9C43A0">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10A4EC9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638DA8C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0393D3D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D62F4C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0209436B">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21D1B61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30D8054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27C7D2D7">
      <w:pPr>
        <w:adjustRightInd w:val="0"/>
        <w:snapToGrid w:val="0"/>
        <w:spacing w:line="500" w:lineRule="exact"/>
        <w:ind w:firstLine="640"/>
        <w:rPr>
          <w:rFonts w:hint="eastAsia" w:ascii="仿宋_GB2312" w:hAnsi="宋体"/>
          <w:sz w:val="20"/>
          <w:szCs w:val="20"/>
          <w:highlight w:val="none"/>
        </w:rPr>
      </w:pPr>
    </w:p>
    <w:p w14:paraId="3F72AECB">
      <w:pPr>
        <w:adjustRightInd w:val="0"/>
        <w:snapToGrid w:val="0"/>
        <w:spacing w:line="500" w:lineRule="exact"/>
        <w:ind w:firstLine="640"/>
        <w:rPr>
          <w:rFonts w:hint="eastAsia" w:ascii="仿宋_GB2312" w:hAnsi="宋体"/>
          <w:sz w:val="20"/>
          <w:szCs w:val="20"/>
          <w:highlight w:val="none"/>
        </w:rPr>
      </w:pPr>
    </w:p>
    <w:p w14:paraId="1598A8AF">
      <w:pPr>
        <w:adjustRightInd w:val="0"/>
        <w:snapToGrid w:val="0"/>
        <w:spacing w:line="500" w:lineRule="exact"/>
        <w:ind w:left="-464" w:leftChars="-221" w:firstLine="560"/>
        <w:rPr>
          <w:rFonts w:hint="eastAsia" w:ascii="宋体" w:hAnsi="宋体" w:eastAsia="宋体"/>
          <w:sz w:val="20"/>
          <w:szCs w:val="20"/>
          <w:highlight w:val="none"/>
        </w:rPr>
      </w:pPr>
    </w:p>
    <w:p w14:paraId="238E28B6">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83A81E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6D973286">
      <w:pPr>
        <w:pStyle w:val="5"/>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382BAD3">
      <w:pPr>
        <w:ind w:firstLine="0" w:firstLineChars="0"/>
        <w:rPr>
          <w:rFonts w:hint="eastAsia"/>
          <w:highlight w:val="none"/>
        </w:rPr>
      </w:pPr>
    </w:p>
    <w:p w14:paraId="3F363D41">
      <w:pPr>
        <w:rPr>
          <w:highlight w:val="none"/>
        </w:rPr>
      </w:pPr>
    </w:p>
    <w:p w14:paraId="4073A8ED">
      <w:pPr>
        <w:spacing w:line="360" w:lineRule="auto"/>
        <w:jc w:val="center"/>
        <w:outlineLvl w:val="0"/>
        <w:rPr>
          <w:rFonts w:hint="eastAsia" w:ascii="宋体" w:hAnsi="宋体" w:cs="宋体"/>
          <w:b/>
          <w:color w:val="auto"/>
          <w:sz w:val="32"/>
          <w:szCs w:val="32"/>
          <w:highlight w:val="none"/>
        </w:rPr>
      </w:pPr>
    </w:p>
    <w:p w14:paraId="33D372E7">
      <w:pPr>
        <w:spacing w:line="360" w:lineRule="auto"/>
        <w:jc w:val="center"/>
        <w:outlineLvl w:val="0"/>
        <w:rPr>
          <w:rFonts w:hint="eastAsia" w:ascii="宋体" w:hAnsi="宋体" w:cs="宋体"/>
          <w:b/>
          <w:color w:val="auto"/>
          <w:sz w:val="32"/>
          <w:szCs w:val="32"/>
          <w:highlight w:val="none"/>
        </w:rPr>
      </w:pPr>
    </w:p>
    <w:p w14:paraId="26C60609">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EA7B1F3">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3FFA9771">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02BAD0B7">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2F673060">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261FC729">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6EDDDAB2">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40612707">
      <w:pPr>
        <w:widowControl/>
        <w:jc w:val="left"/>
        <w:rPr>
          <w:rFonts w:hint="eastAsia" w:ascii="宋体" w:hAnsi="宋体" w:cs="宋体"/>
          <w:b/>
          <w:color w:val="auto"/>
          <w:spacing w:val="20"/>
          <w:szCs w:val="21"/>
          <w:highlight w:val="none"/>
        </w:rPr>
      </w:pPr>
    </w:p>
    <w:p w14:paraId="2E704999">
      <w:pPr>
        <w:rPr>
          <w:rFonts w:hint="eastAsia" w:ascii="宋体" w:hAnsi="宋体" w:cs="宋体"/>
          <w:b/>
          <w:color w:val="auto"/>
          <w:spacing w:val="20"/>
          <w:szCs w:val="21"/>
          <w:highlight w:val="none"/>
        </w:rPr>
      </w:pPr>
    </w:p>
    <w:p w14:paraId="278DA98F">
      <w:pPr>
        <w:rPr>
          <w:rFonts w:hint="eastAsia" w:ascii="宋体" w:hAnsi="宋体" w:cs="宋体"/>
          <w:b/>
          <w:color w:val="auto"/>
          <w:spacing w:val="20"/>
          <w:szCs w:val="21"/>
          <w:highlight w:val="none"/>
        </w:rPr>
      </w:pPr>
    </w:p>
    <w:p w14:paraId="04ED5FFB">
      <w:pPr>
        <w:rPr>
          <w:rFonts w:hint="eastAsia" w:ascii="宋体" w:hAnsi="宋体" w:cs="宋体"/>
          <w:b/>
          <w:color w:val="auto"/>
          <w:spacing w:val="20"/>
          <w:sz w:val="24"/>
          <w:highlight w:val="none"/>
        </w:rPr>
      </w:pPr>
    </w:p>
    <w:p w14:paraId="23C2B7F0">
      <w:pPr>
        <w:rPr>
          <w:rFonts w:hint="eastAsia" w:ascii="宋体" w:hAnsi="宋体" w:cs="宋体"/>
          <w:b/>
          <w:color w:val="auto"/>
          <w:spacing w:val="20"/>
          <w:sz w:val="24"/>
          <w:highlight w:val="none"/>
        </w:rPr>
      </w:pPr>
    </w:p>
    <w:p w14:paraId="7AA3A445">
      <w:pPr>
        <w:rPr>
          <w:rFonts w:hint="eastAsia" w:ascii="宋体" w:hAnsi="宋体" w:cs="宋体"/>
          <w:b/>
          <w:color w:val="auto"/>
          <w:spacing w:val="20"/>
          <w:sz w:val="24"/>
          <w:highlight w:val="none"/>
        </w:rPr>
      </w:pPr>
    </w:p>
    <w:p w14:paraId="503DADAE">
      <w:pPr>
        <w:rPr>
          <w:rFonts w:hint="eastAsia" w:ascii="宋体" w:hAnsi="宋体" w:cs="宋体"/>
          <w:b/>
          <w:color w:val="auto"/>
          <w:spacing w:val="20"/>
          <w:sz w:val="24"/>
          <w:highlight w:val="none"/>
        </w:rPr>
      </w:pPr>
    </w:p>
    <w:p w14:paraId="2932C055">
      <w:pPr>
        <w:pStyle w:val="22"/>
        <w:rPr>
          <w:rFonts w:hint="eastAsia"/>
          <w:color w:val="auto"/>
          <w:highlight w:val="none"/>
        </w:rPr>
      </w:pPr>
    </w:p>
    <w:p w14:paraId="240C3BDC">
      <w:pPr>
        <w:rPr>
          <w:rFonts w:hint="eastAsia"/>
          <w:color w:val="auto"/>
          <w:highlight w:val="none"/>
        </w:rPr>
      </w:pPr>
    </w:p>
    <w:p w14:paraId="7F9C18AC">
      <w:pPr>
        <w:pStyle w:val="22"/>
        <w:rPr>
          <w:rFonts w:hint="eastAsia"/>
          <w:color w:val="auto"/>
          <w:highlight w:val="none"/>
        </w:rPr>
      </w:pPr>
    </w:p>
    <w:p w14:paraId="516229AA">
      <w:pPr>
        <w:rPr>
          <w:rFonts w:hint="eastAsia"/>
          <w:color w:val="auto"/>
          <w:highlight w:val="none"/>
        </w:rPr>
      </w:pPr>
    </w:p>
    <w:p w14:paraId="1AAC6CB4">
      <w:pPr>
        <w:pStyle w:val="22"/>
        <w:rPr>
          <w:rFonts w:hint="eastAsia"/>
          <w:color w:val="auto"/>
          <w:highlight w:val="none"/>
        </w:rPr>
      </w:pPr>
    </w:p>
    <w:p w14:paraId="077BB2A0">
      <w:pPr>
        <w:rPr>
          <w:rFonts w:hint="eastAsia"/>
          <w:color w:val="auto"/>
          <w:highlight w:val="none"/>
        </w:rPr>
      </w:pPr>
    </w:p>
    <w:p w14:paraId="28064E5C">
      <w:pPr>
        <w:pStyle w:val="22"/>
        <w:rPr>
          <w:rFonts w:hint="eastAsia"/>
          <w:color w:val="auto"/>
          <w:highlight w:val="none"/>
        </w:rPr>
      </w:pPr>
    </w:p>
    <w:p w14:paraId="16DA0B98">
      <w:pPr>
        <w:rPr>
          <w:rFonts w:hint="eastAsia" w:ascii="宋体" w:hAnsi="宋体" w:cs="宋体"/>
          <w:b/>
          <w:color w:val="auto"/>
          <w:spacing w:val="20"/>
          <w:sz w:val="24"/>
          <w:highlight w:val="none"/>
        </w:rPr>
      </w:pPr>
    </w:p>
    <w:p w14:paraId="2B52DAC7">
      <w:pPr>
        <w:rPr>
          <w:rFonts w:hint="eastAsia" w:ascii="宋体" w:hAnsi="宋体" w:cs="宋体"/>
          <w:b/>
          <w:color w:val="auto"/>
          <w:spacing w:val="20"/>
          <w:sz w:val="24"/>
          <w:highlight w:val="none"/>
        </w:rPr>
      </w:pPr>
    </w:p>
    <w:p w14:paraId="4BFD391E">
      <w:pPr>
        <w:rPr>
          <w:rFonts w:hint="eastAsia" w:ascii="宋体" w:hAnsi="宋体" w:cs="宋体"/>
          <w:b/>
          <w:color w:val="auto"/>
          <w:spacing w:val="20"/>
          <w:sz w:val="24"/>
          <w:highlight w:val="none"/>
        </w:rPr>
      </w:pPr>
    </w:p>
    <w:p w14:paraId="2628B47A">
      <w:pPr>
        <w:pStyle w:val="9"/>
        <w:ind w:left="0" w:firstLine="0"/>
        <w:rPr>
          <w:rFonts w:hint="eastAsia" w:cs="宋体"/>
          <w:b/>
          <w:color w:val="auto"/>
          <w:spacing w:val="20"/>
          <w:sz w:val="24"/>
          <w:highlight w:val="none"/>
        </w:rPr>
      </w:pPr>
    </w:p>
    <w:p w14:paraId="48409CC7">
      <w:pPr>
        <w:rPr>
          <w:rFonts w:hint="eastAsia" w:cs="宋体"/>
          <w:b/>
          <w:color w:val="auto"/>
          <w:spacing w:val="20"/>
          <w:sz w:val="24"/>
          <w:highlight w:val="none"/>
        </w:rPr>
      </w:pPr>
    </w:p>
    <w:p w14:paraId="7FB449A4">
      <w:pPr>
        <w:pStyle w:val="12"/>
        <w:rPr>
          <w:rFonts w:hint="eastAsia"/>
          <w:color w:val="auto"/>
          <w:highlight w:val="none"/>
        </w:rPr>
      </w:pPr>
    </w:p>
    <w:p w14:paraId="734B5EB7">
      <w:pPr>
        <w:rPr>
          <w:rFonts w:hint="eastAsia" w:ascii="宋体" w:hAnsi="宋体" w:cs="宋体"/>
          <w:b/>
          <w:color w:val="auto"/>
          <w:spacing w:val="20"/>
          <w:sz w:val="24"/>
          <w:highlight w:val="none"/>
        </w:rPr>
      </w:pPr>
    </w:p>
    <w:p w14:paraId="33EA0BD9">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79B8CE84">
      <w:pPr>
        <w:jc w:val="center"/>
        <w:rPr>
          <w:rFonts w:hint="eastAsia" w:ascii="宋体" w:hAnsi="宋体" w:cs="宋体"/>
          <w:color w:val="auto"/>
          <w:szCs w:val="21"/>
          <w:highlight w:val="none"/>
        </w:rPr>
      </w:pPr>
    </w:p>
    <w:p w14:paraId="06C115C9">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4350EECB">
      <w:pPr>
        <w:jc w:val="center"/>
        <w:rPr>
          <w:rFonts w:hint="eastAsia" w:ascii="宋体" w:hAnsi="宋体" w:cs="宋体"/>
          <w:b/>
          <w:color w:val="auto"/>
          <w:spacing w:val="60"/>
          <w:sz w:val="52"/>
          <w:szCs w:val="52"/>
          <w:highlight w:val="none"/>
        </w:rPr>
      </w:pPr>
    </w:p>
    <w:p w14:paraId="62BDF849">
      <w:pPr>
        <w:ind w:firstLine="542"/>
        <w:rPr>
          <w:rFonts w:hint="eastAsia" w:ascii="宋体" w:hAnsi="宋体" w:cs="宋体"/>
          <w:b/>
          <w:color w:val="auto"/>
          <w:spacing w:val="20"/>
          <w:sz w:val="32"/>
          <w:szCs w:val="32"/>
          <w:highlight w:val="none"/>
        </w:rPr>
      </w:pPr>
    </w:p>
    <w:p w14:paraId="521EC70B">
      <w:pPr>
        <w:spacing w:line="360" w:lineRule="auto"/>
        <w:ind w:firstLine="542"/>
        <w:rPr>
          <w:rFonts w:hint="eastAsia" w:ascii="宋体" w:hAnsi="宋体" w:cs="宋体"/>
          <w:b/>
          <w:color w:val="auto"/>
          <w:spacing w:val="20"/>
          <w:sz w:val="32"/>
          <w:szCs w:val="32"/>
          <w:highlight w:val="none"/>
        </w:rPr>
      </w:pPr>
    </w:p>
    <w:p w14:paraId="02ECD83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34130E4D">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D570438">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4F7ABF2F">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18E343B8">
      <w:pPr>
        <w:spacing w:line="360" w:lineRule="auto"/>
        <w:jc w:val="center"/>
        <w:rPr>
          <w:rFonts w:hint="eastAsia" w:ascii="宋体" w:hAnsi="宋体" w:cs="宋体"/>
          <w:b/>
          <w:color w:val="auto"/>
          <w:sz w:val="32"/>
          <w:szCs w:val="32"/>
          <w:highlight w:val="none"/>
        </w:rPr>
      </w:pPr>
    </w:p>
    <w:p w14:paraId="2F562158">
      <w:pPr>
        <w:spacing w:line="360" w:lineRule="auto"/>
        <w:rPr>
          <w:rFonts w:hint="eastAsia" w:ascii="宋体" w:hAnsi="宋体" w:cs="宋体"/>
          <w:b/>
          <w:color w:val="auto"/>
          <w:highlight w:val="none"/>
        </w:rPr>
      </w:pPr>
    </w:p>
    <w:p w14:paraId="27F14552">
      <w:pPr>
        <w:pStyle w:val="22"/>
        <w:rPr>
          <w:rFonts w:hint="eastAsia"/>
          <w:color w:val="auto"/>
          <w:highlight w:val="none"/>
        </w:rPr>
      </w:pPr>
    </w:p>
    <w:p w14:paraId="733A475C">
      <w:pPr>
        <w:rPr>
          <w:rFonts w:hint="eastAsia"/>
          <w:color w:val="auto"/>
          <w:highlight w:val="none"/>
        </w:rPr>
      </w:pPr>
    </w:p>
    <w:p w14:paraId="6C28A6C8">
      <w:pPr>
        <w:pStyle w:val="22"/>
        <w:rPr>
          <w:rFonts w:hint="eastAsia"/>
          <w:color w:val="auto"/>
          <w:highlight w:val="none"/>
        </w:rPr>
      </w:pPr>
    </w:p>
    <w:p w14:paraId="51ACFA41">
      <w:pPr>
        <w:rPr>
          <w:rFonts w:hint="eastAsia"/>
          <w:color w:val="auto"/>
          <w:highlight w:val="none"/>
        </w:rPr>
      </w:pPr>
    </w:p>
    <w:p w14:paraId="7A53064C">
      <w:pPr>
        <w:pStyle w:val="22"/>
        <w:rPr>
          <w:rFonts w:hint="eastAsia"/>
          <w:color w:val="auto"/>
          <w:highlight w:val="none"/>
        </w:rPr>
      </w:pPr>
    </w:p>
    <w:p w14:paraId="1B90213F">
      <w:pPr>
        <w:rPr>
          <w:rFonts w:hint="eastAsia"/>
          <w:color w:val="auto"/>
          <w:highlight w:val="none"/>
        </w:rPr>
      </w:pPr>
    </w:p>
    <w:p w14:paraId="6FED59B9">
      <w:pPr>
        <w:pStyle w:val="22"/>
        <w:rPr>
          <w:rFonts w:hint="eastAsia"/>
          <w:color w:val="auto"/>
          <w:highlight w:val="none"/>
        </w:rPr>
      </w:pPr>
    </w:p>
    <w:p w14:paraId="0D03C741">
      <w:pPr>
        <w:spacing w:line="360" w:lineRule="auto"/>
        <w:outlineLvl w:val="2"/>
        <w:rPr>
          <w:rFonts w:hint="eastAsia" w:ascii="宋体" w:hAnsi="宋体" w:cs="宋体"/>
          <w:color w:val="auto"/>
          <w:sz w:val="24"/>
          <w:szCs w:val="20"/>
          <w:highlight w:val="none"/>
        </w:rPr>
      </w:pPr>
    </w:p>
    <w:p w14:paraId="46150E9B">
      <w:pPr>
        <w:pStyle w:val="12"/>
        <w:rPr>
          <w:rFonts w:hint="eastAsia"/>
          <w:color w:val="auto"/>
          <w:highlight w:val="none"/>
        </w:rPr>
      </w:pPr>
    </w:p>
    <w:p w14:paraId="72C074A6">
      <w:pPr>
        <w:spacing w:line="360" w:lineRule="auto"/>
        <w:outlineLvl w:val="2"/>
        <w:rPr>
          <w:rFonts w:hint="eastAsia" w:ascii="宋体" w:hAnsi="宋体" w:cs="宋体"/>
          <w:color w:val="auto"/>
          <w:sz w:val="24"/>
          <w:szCs w:val="20"/>
          <w:highlight w:val="none"/>
        </w:rPr>
      </w:pPr>
    </w:p>
    <w:p w14:paraId="43CCBF64">
      <w:pPr>
        <w:pStyle w:val="12"/>
        <w:rPr>
          <w:rFonts w:hint="eastAsia"/>
          <w:color w:val="auto"/>
          <w:highlight w:val="none"/>
        </w:rPr>
      </w:pPr>
    </w:p>
    <w:p w14:paraId="0C496D59">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466FC203">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2AF185CE">
      <w:pPr>
        <w:pStyle w:val="9"/>
        <w:spacing w:before="0"/>
        <w:ind w:left="0" w:firstLine="0"/>
        <w:rPr>
          <w:rFonts w:hint="eastAsia" w:ascii="宋体" w:hAnsi="宋体" w:eastAsia="宋体" w:cs="宋体"/>
          <w:b/>
          <w:color w:val="auto"/>
          <w:szCs w:val="21"/>
          <w:highlight w:val="none"/>
        </w:rPr>
      </w:pPr>
    </w:p>
    <w:p w14:paraId="7FEFCC2F">
      <w:pPr>
        <w:pStyle w:val="9"/>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1BE53B44">
      <w:pPr>
        <w:pStyle w:val="23"/>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36BF3E16">
      <w:pPr>
        <w:widowControl/>
        <w:spacing w:before="120" w:line="360" w:lineRule="auto"/>
        <w:jc w:val="center"/>
        <w:rPr>
          <w:rFonts w:hint="eastAsia" w:ascii="宋体" w:hAnsi="宋体" w:cs="宋体"/>
          <w:b/>
          <w:color w:val="auto"/>
          <w:szCs w:val="21"/>
          <w:highlight w:val="none"/>
        </w:rPr>
      </w:pPr>
    </w:p>
    <w:p w14:paraId="5EDAE4FF">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58FB6ACA">
      <w:pPr>
        <w:pStyle w:val="14"/>
        <w:spacing w:line="460" w:lineRule="exact"/>
        <w:ind w:firstLine="480"/>
        <w:rPr>
          <w:rFonts w:hint="eastAsia" w:hAnsi="宋体" w:cs="宋体"/>
          <w:color w:val="auto"/>
          <w:sz w:val="21"/>
          <w:szCs w:val="21"/>
          <w:highlight w:val="none"/>
        </w:rPr>
      </w:pPr>
    </w:p>
    <w:p w14:paraId="63134881">
      <w:pPr>
        <w:pStyle w:val="14"/>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542208FD">
      <w:pPr>
        <w:pStyle w:val="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198D6EDC">
      <w:pPr>
        <w:pStyle w:val="14"/>
        <w:spacing w:line="460" w:lineRule="exact"/>
        <w:ind w:firstLine="480"/>
        <w:rPr>
          <w:rFonts w:hint="eastAsia" w:hAnsi="宋体" w:cs="宋体"/>
          <w:color w:val="auto"/>
          <w:sz w:val="21"/>
          <w:szCs w:val="21"/>
          <w:highlight w:val="none"/>
        </w:rPr>
      </w:pPr>
    </w:p>
    <w:p w14:paraId="49124E5F">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18601963">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339708FF">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1A8396F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53876D2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5372185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2A72BCEA">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12C7CBF8">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4DC59FA4">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208539A7">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4E29FE9C">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5CFDE041">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1405C35E">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34427EBB">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77D32F7E">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491A682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7219DE74">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5FF087E1">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4653716D">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417A2C30">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46ACE0C1">
      <w:pPr>
        <w:pStyle w:val="14"/>
        <w:spacing w:line="460" w:lineRule="exact"/>
        <w:ind w:firstLine="480"/>
        <w:rPr>
          <w:rFonts w:hint="eastAsia" w:hAnsi="宋体" w:cs="宋体"/>
          <w:color w:val="auto"/>
          <w:sz w:val="21"/>
          <w:szCs w:val="21"/>
          <w:highlight w:val="none"/>
        </w:rPr>
      </w:pPr>
    </w:p>
    <w:p w14:paraId="14AFB2FF">
      <w:pPr>
        <w:pStyle w:val="14"/>
        <w:spacing w:line="460" w:lineRule="exact"/>
        <w:ind w:firstLine="480"/>
        <w:rPr>
          <w:rFonts w:hint="eastAsia" w:hAnsi="宋体" w:cs="宋体"/>
          <w:color w:val="auto"/>
          <w:sz w:val="21"/>
          <w:szCs w:val="21"/>
          <w:highlight w:val="none"/>
        </w:rPr>
      </w:pPr>
    </w:p>
    <w:p w14:paraId="59CA168D">
      <w:pPr>
        <w:pStyle w:val="14"/>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4874C666">
      <w:pPr>
        <w:pStyle w:val="14"/>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31CB1AB">
      <w:pPr>
        <w:pStyle w:val="14"/>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82E796A">
      <w:pPr>
        <w:spacing w:line="360" w:lineRule="auto"/>
        <w:rPr>
          <w:rFonts w:hint="eastAsia" w:ascii="宋体" w:hAnsi="宋体" w:cs="宋体"/>
          <w:color w:val="auto"/>
          <w:szCs w:val="21"/>
          <w:highlight w:val="none"/>
        </w:rPr>
      </w:pPr>
    </w:p>
    <w:p w14:paraId="5E7709B3">
      <w:pPr>
        <w:spacing w:line="360" w:lineRule="auto"/>
        <w:rPr>
          <w:rFonts w:hint="eastAsia" w:ascii="宋体" w:hAnsi="宋体" w:cs="宋体"/>
          <w:color w:val="auto"/>
          <w:szCs w:val="21"/>
          <w:highlight w:val="none"/>
        </w:rPr>
      </w:pPr>
    </w:p>
    <w:p w14:paraId="646D8D67">
      <w:pPr>
        <w:spacing w:line="360" w:lineRule="auto"/>
        <w:rPr>
          <w:rFonts w:hint="eastAsia" w:ascii="宋体" w:hAnsi="宋体" w:cs="宋体"/>
          <w:color w:val="auto"/>
          <w:szCs w:val="21"/>
          <w:highlight w:val="none"/>
        </w:rPr>
      </w:pPr>
    </w:p>
    <w:p w14:paraId="691D5EB6">
      <w:pPr>
        <w:spacing w:line="360" w:lineRule="auto"/>
        <w:rPr>
          <w:rFonts w:hint="eastAsia" w:ascii="宋体" w:hAnsi="宋体" w:cs="宋体"/>
          <w:color w:val="auto"/>
          <w:szCs w:val="21"/>
          <w:highlight w:val="none"/>
        </w:rPr>
      </w:pPr>
    </w:p>
    <w:p w14:paraId="5FB1B6F8">
      <w:pPr>
        <w:spacing w:line="360" w:lineRule="auto"/>
        <w:rPr>
          <w:rFonts w:hint="eastAsia" w:ascii="宋体" w:hAnsi="宋体" w:cs="宋体"/>
          <w:color w:val="auto"/>
          <w:szCs w:val="21"/>
          <w:highlight w:val="none"/>
        </w:rPr>
      </w:pPr>
    </w:p>
    <w:p w14:paraId="6A251AE7">
      <w:pPr>
        <w:spacing w:line="360" w:lineRule="auto"/>
        <w:rPr>
          <w:rFonts w:hint="eastAsia" w:ascii="宋体" w:hAnsi="宋体" w:cs="宋体"/>
          <w:color w:val="auto"/>
          <w:szCs w:val="21"/>
          <w:highlight w:val="none"/>
        </w:rPr>
      </w:pPr>
    </w:p>
    <w:p w14:paraId="7F6A2177">
      <w:pPr>
        <w:spacing w:line="360" w:lineRule="auto"/>
        <w:rPr>
          <w:rFonts w:hint="eastAsia" w:ascii="宋体" w:hAnsi="宋体" w:cs="宋体"/>
          <w:color w:val="auto"/>
          <w:szCs w:val="21"/>
          <w:highlight w:val="none"/>
        </w:rPr>
      </w:pPr>
    </w:p>
    <w:p w14:paraId="1701633A">
      <w:pPr>
        <w:spacing w:line="360" w:lineRule="auto"/>
        <w:rPr>
          <w:rFonts w:hint="eastAsia" w:ascii="宋体" w:hAnsi="宋体" w:cs="宋体"/>
          <w:color w:val="auto"/>
          <w:szCs w:val="21"/>
          <w:highlight w:val="none"/>
        </w:rPr>
      </w:pPr>
    </w:p>
    <w:p w14:paraId="2A727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6D46AC82">
      <w:pPr>
        <w:spacing w:line="360" w:lineRule="auto"/>
        <w:outlineLvl w:val="2"/>
        <w:rPr>
          <w:rFonts w:hint="eastAsia" w:ascii="宋体" w:hAnsi="宋体" w:eastAsia="宋体" w:cs="宋体"/>
          <w:b/>
          <w:bCs/>
          <w:color w:val="auto"/>
          <w:sz w:val="24"/>
          <w:szCs w:val="24"/>
          <w:highlight w:val="none"/>
        </w:rPr>
      </w:pPr>
    </w:p>
    <w:p w14:paraId="495C39A3">
      <w:pPr>
        <w:spacing w:line="360" w:lineRule="auto"/>
        <w:outlineLvl w:val="2"/>
        <w:rPr>
          <w:rFonts w:hint="eastAsia" w:ascii="宋体" w:hAnsi="宋体" w:eastAsia="宋体" w:cs="宋体"/>
          <w:b/>
          <w:bCs/>
          <w:color w:val="auto"/>
          <w:sz w:val="24"/>
          <w:szCs w:val="24"/>
          <w:highlight w:val="none"/>
        </w:rPr>
      </w:pPr>
    </w:p>
    <w:p w14:paraId="150B4E5F">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17EA7BE6">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61C33E2B">
      <w:pPr>
        <w:spacing w:before="312" w:after="312"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val="en-US" w:eastAsia="zh-CN"/>
        </w:rPr>
        <w:t>工程</w:t>
      </w:r>
      <w:r>
        <w:rPr>
          <w:rFonts w:hint="eastAsia" w:ascii="宋体" w:hAnsi="宋体" w:eastAsia="宋体" w:cs="宋体"/>
          <w:b/>
          <w:bCs/>
          <w:color w:val="auto"/>
          <w:sz w:val="28"/>
          <w:szCs w:val="28"/>
          <w:highlight w:val="none"/>
        </w:rPr>
        <w:t>）格式</w:t>
      </w:r>
    </w:p>
    <w:p w14:paraId="5BE473C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采购活动，工程的施工单位全部为符合政策要求的中小企业。相关企业（含联合体中的中小企业、签订分包意向协议的中小企业）的具体情况如下：</w:t>
      </w:r>
    </w:p>
    <w:p w14:paraId="094FCD6E">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w:t>
      </w:r>
      <w:r>
        <w:rPr>
          <w:rFonts w:hint="eastAsia" w:ascii="宋体" w:hAnsi="宋体" w:eastAsia="宋体" w:cs="宋体"/>
          <w:color w:val="auto"/>
          <w:spacing w:val="6"/>
          <w:szCs w:val="21"/>
          <w:highlight w:val="none"/>
          <w:vertAlign w:val="superscript"/>
        </w:rPr>
        <w:t>1</w:t>
      </w:r>
      <w:r>
        <w:rPr>
          <w:rFonts w:hint="eastAsia" w:ascii="宋体" w:hAnsi="宋体" w:eastAsia="宋体" w:cs="宋体"/>
          <w:color w:val="auto"/>
          <w:spacing w:val="6"/>
          <w:szCs w:val="21"/>
          <w:highlight w:val="none"/>
        </w:rPr>
        <w:t>，属于</w:t>
      </w:r>
      <w:r>
        <w:rPr>
          <w:rFonts w:hint="eastAsia" w:ascii="宋体" w:hAnsi="宋体" w:cs="宋体"/>
          <w:color w:val="auto"/>
          <w:spacing w:val="6"/>
          <w:szCs w:val="21"/>
          <w:highlight w:val="none"/>
          <w:lang w:val="en-US" w:eastAsia="zh-CN"/>
        </w:rPr>
        <w:t>_______</w:t>
      </w:r>
      <w:r>
        <w:rPr>
          <w:rFonts w:hint="eastAsia" w:ascii="宋体" w:hAnsi="宋体" w:eastAsia="宋体" w:cs="宋体"/>
          <w:color w:val="auto"/>
          <w:spacing w:val="6"/>
          <w:szCs w:val="21"/>
          <w:highlight w:val="none"/>
        </w:rPr>
        <w:t>（中型企业、小型企业、微型企业）；</w:t>
      </w:r>
    </w:p>
    <w:p w14:paraId="7EA660E1">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color w:val="auto"/>
          <w:spacing w:val="6"/>
          <w:szCs w:val="21"/>
          <w:highlight w:val="none"/>
          <w:u w:val="single"/>
        </w:rPr>
        <w:t>（采购文件中明确的所属行业）</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，从业人员______人，营业收入为______万元，资产总额为______万元，属于</w:t>
      </w:r>
      <w:r>
        <w:rPr>
          <w:rFonts w:hint="eastAsia" w:ascii="宋体" w:hAnsi="宋体" w:eastAsia="宋体" w:cs="宋体"/>
          <w:color w:val="auto"/>
          <w:spacing w:val="6"/>
          <w:szCs w:val="21"/>
          <w:highlight w:val="none"/>
          <w:u w:val="single"/>
        </w:rPr>
        <w:t>（中型企业、小型企业、微型企业）</w:t>
      </w:r>
      <w:r>
        <w:rPr>
          <w:rFonts w:hint="eastAsia" w:ascii="宋体" w:hAnsi="宋体" w:eastAsia="宋体" w:cs="宋体"/>
          <w:color w:val="auto"/>
          <w:spacing w:val="6"/>
          <w:szCs w:val="21"/>
          <w:highlight w:val="none"/>
        </w:rPr>
        <w:t>；</w:t>
      </w:r>
    </w:p>
    <w:p w14:paraId="6D7EA37A">
      <w:pPr>
        <w:spacing w:line="360" w:lineRule="auto"/>
        <w:ind w:firstLine="504"/>
        <w:rPr>
          <w:rFonts w:hint="eastAsia" w:ascii="宋体" w:hAnsi="宋体" w:eastAsia="宋体" w:cs="宋体"/>
          <w:color w:val="auto"/>
          <w:spacing w:val="6"/>
          <w:szCs w:val="21"/>
          <w:highlight w:val="none"/>
        </w:rPr>
      </w:pPr>
    </w:p>
    <w:p w14:paraId="1108264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p>
    <w:p w14:paraId="7E892B80">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以上企业，不属于大企业的分支机构，不存在控股股东为大企业的情形，也不存在与大企业的负责人为同一人的情形。</w:t>
      </w:r>
    </w:p>
    <w:p w14:paraId="577FB259">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本企业对上述声明内容的真实性负责。如有虚假，将依法承担相应责任。</w:t>
      </w:r>
    </w:p>
    <w:p w14:paraId="159E12F8">
      <w:pPr>
        <w:spacing w:line="360" w:lineRule="auto"/>
        <w:ind w:right="360" w:firstLine="480"/>
        <w:jc w:val="right"/>
        <w:rPr>
          <w:rFonts w:hint="eastAsia" w:ascii="宋体" w:hAnsi="宋体" w:eastAsia="宋体" w:cs="宋体"/>
          <w:color w:val="auto"/>
          <w:szCs w:val="21"/>
          <w:highlight w:val="none"/>
        </w:rPr>
      </w:pPr>
    </w:p>
    <w:p w14:paraId="70F4D88C">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企业名称（加盖公章）：________</w:t>
      </w:r>
    </w:p>
    <w:p w14:paraId="4318241D">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w:t>
      </w:r>
    </w:p>
    <w:p w14:paraId="640FB3D6">
      <w:pPr>
        <w:jc w:val="left"/>
        <w:rPr>
          <w:rFonts w:hint="eastAsia" w:ascii="宋体" w:hAnsi="宋体" w:eastAsia="宋体" w:cs="宋体"/>
          <w:color w:val="auto"/>
          <w:szCs w:val="21"/>
          <w:highlight w:val="none"/>
        </w:rPr>
      </w:pPr>
    </w:p>
    <w:p w14:paraId="63A353F6">
      <w:pPr>
        <w:pStyle w:val="9"/>
        <w:rPr>
          <w:rFonts w:hint="eastAsia" w:eastAsia="宋体" w:cs="宋体"/>
          <w:color w:val="auto"/>
          <w:szCs w:val="21"/>
          <w:highlight w:val="none"/>
        </w:rPr>
      </w:pPr>
    </w:p>
    <w:p w14:paraId="78E497EF">
      <w:pPr>
        <w:rPr>
          <w:rFonts w:hint="eastAsia" w:eastAsia="宋体" w:cs="宋体"/>
          <w:color w:val="auto"/>
          <w:szCs w:val="21"/>
          <w:highlight w:val="none"/>
        </w:rPr>
      </w:pPr>
    </w:p>
    <w:p w14:paraId="2F9AC652">
      <w:pPr>
        <w:pStyle w:val="12"/>
        <w:rPr>
          <w:rFonts w:hint="eastAsia" w:eastAsia="宋体" w:cs="宋体"/>
          <w:color w:val="auto"/>
          <w:szCs w:val="21"/>
          <w:highlight w:val="none"/>
        </w:rPr>
      </w:pPr>
    </w:p>
    <w:p w14:paraId="75E5F0F9">
      <w:pPr>
        <w:rPr>
          <w:rFonts w:hint="eastAsia" w:eastAsia="宋体" w:cs="宋体"/>
          <w:color w:val="auto"/>
          <w:szCs w:val="21"/>
          <w:highlight w:val="none"/>
        </w:rPr>
      </w:pPr>
    </w:p>
    <w:p w14:paraId="74CC088A">
      <w:pPr>
        <w:pStyle w:val="12"/>
        <w:rPr>
          <w:rFonts w:hint="eastAsia" w:eastAsia="宋体" w:cs="宋体"/>
          <w:color w:val="auto"/>
          <w:szCs w:val="21"/>
          <w:highlight w:val="none"/>
        </w:rPr>
      </w:pPr>
    </w:p>
    <w:p w14:paraId="242CAB89">
      <w:pPr>
        <w:rPr>
          <w:rFonts w:hint="eastAsia" w:eastAsia="宋体" w:cs="宋体"/>
          <w:color w:val="auto"/>
          <w:szCs w:val="21"/>
          <w:highlight w:val="none"/>
        </w:rPr>
      </w:pPr>
    </w:p>
    <w:p w14:paraId="4DC4F551">
      <w:pPr>
        <w:pStyle w:val="12"/>
        <w:rPr>
          <w:rFonts w:hint="eastAsia"/>
          <w:color w:val="auto"/>
          <w:highlight w:val="none"/>
        </w:rPr>
      </w:pPr>
    </w:p>
    <w:p w14:paraId="027D006A">
      <w:pPr>
        <w:rPr>
          <w:rFonts w:hint="eastAsia" w:ascii="宋体" w:hAnsi="宋体" w:eastAsia="宋体" w:cs="宋体"/>
          <w:color w:val="auto"/>
          <w:szCs w:val="21"/>
          <w:highlight w:val="none"/>
        </w:rPr>
      </w:pPr>
    </w:p>
    <w:p w14:paraId="07A2B2F6">
      <w:pPr>
        <w:jc w:val="left"/>
        <w:rPr>
          <w:rFonts w:hint="eastAsia" w:ascii="宋体" w:hAnsi="宋体" w:eastAsia="宋体" w:cs="宋体"/>
          <w:color w:val="auto"/>
          <w:szCs w:val="21"/>
          <w:highlight w:val="none"/>
        </w:rPr>
      </w:pPr>
    </w:p>
    <w:tbl>
      <w:tblPr>
        <w:tblStyle w:val="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CFFBE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CFAD97C">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13FDF61A">
      <w:pPr>
        <w:jc w:val="left"/>
        <w:rPr>
          <w:rFonts w:hint="eastAsia" w:ascii="宋体" w:hAnsi="宋体" w:eastAsia="宋体" w:cs="宋体"/>
          <w:color w:val="auto"/>
          <w:szCs w:val="21"/>
          <w:highlight w:val="none"/>
          <w:vertAlign w:val="superscript"/>
        </w:rPr>
      </w:pPr>
    </w:p>
    <w:p w14:paraId="0F19D43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p>
    <w:p w14:paraId="19053484">
      <w:pPr>
        <w:jc w:val="center"/>
        <w:rPr>
          <w:rFonts w:hint="eastAsia" w:ascii="宋体" w:hAnsi="宋体" w:eastAsia="宋体" w:cs="宋体"/>
          <w:color w:val="auto"/>
          <w:sz w:val="21"/>
          <w:szCs w:val="21"/>
          <w:highlight w:val="none"/>
        </w:rPr>
      </w:pPr>
    </w:p>
    <w:p w14:paraId="235264D6">
      <w:pPr>
        <w:spacing w:line="588" w:lineRule="exact"/>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（请进行勾选）</w:t>
      </w:r>
      <w:r>
        <w:rPr>
          <w:rFonts w:hint="eastAsia" w:ascii="宋体" w:hAnsi="宋体" w:eastAsia="宋体" w:cs="宋体"/>
          <w:color w:val="auto"/>
          <w:spacing w:val="6"/>
          <w:sz w:val="21"/>
          <w:szCs w:val="21"/>
          <w:highlight w:val="none"/>
        </w:rPr>
        <w:t>：</w:t>
      </w:r>
    </w:p>
    <w:p w14:paraId="40565F2A">
      <w:pPr>
        <w:spacing w:line="588" w:lineRule="exact"/>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43091B01">
      <w:pPr>
        <w:spacing w:line="588" w:lineRule="exact"/>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FA7619">
      <w:pPr>
        <w:spacing w:line="588" w:lineRule="exact"/>
        <w:ind w:firstLine="446"/>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251994AF">
      <w:pPr>
        <w:spacing w:line="588" w:lineRule="exact"/>
        <w:ind w:firstLine="444"/>
        <w:rPr>
          <w:rFonts w:hint="eastAsia" w:ascii="宋体" w:hAnsi="宋体" w:eastAsia="宋体" w:cs="宋体"/>
          <w:color w:val="auto"/>
          <w:spacing w:val="6"/>
          <w:sz w:val="21"/>
          <w:szCs w:val="21"/>
          <w:highlight w:val="none"/>
        </w:rPr>
      </w:pPr>
    </w:p>
    <w:p w14:paraId="26106022">
      <w:pPr>
        <w:spacing w:line="588" w:lineRule="exact"/>
        <w:ind w:firstLine="444"/>
        <w:rPr>
          <w:rFonts w:hint="eastAsia" w:ascii="宋体" w:hAnsi="宋体" w:eastAsia="宋体" w:cs="宋体"/>
          <w:color w:val="auto"/>
          <w:spacing w:val="6"/>
          <w:sz w:val="21"/>
          <w:szCs w:val="21"/>
          <w:highlight w:val="none"/>
        </w:rPr>
      </w:pPr>
    </w:p>
    <w:p w14:paraId="6AC56AE4">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单位名称（加盖公章）：</w:t>
      </w:r>
    </w:p>
    <w:p w14:paraId="5AAECE45">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日  期：</w:t>
      </w:r>
    </w:p>
    <w:p w14:paraId="10FD18FC">
      <w:pPr>
        <w:keepNext w:val="0"/>
        <w:keepLines w:val="0"/>
        <w:pageBreakBefore w:val="0"/>
        <w:widowControl w:val="0"/>
        <w:shd w:val="clear" w:color="auto" w:fill="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434DCF87">
      <w:pPr>
        <w:pStyle w:val="6"/>
        <w:rPr>
          <w:rFonts w:hint="eastAsia"/>
          <w:color w:val="auto"/>
          <w:highlight w:val="none"/>
        </w:rPr>
      </w:pPr>
    </w:p>
    <w:p w14:paraId="32B2EEC5">
      <w:pPr>
        <w:spacing w:line="360" w:lineRule="auto"/>
        <w:outlineLvl w:val="2"/>
        <w:rPr>
          <w:rFonts w:hint="eastAsia" w:ascii="宋体" w:hAnsi="宋体" w:eastAsia="宋体" w:cs="宋体"/>
          <w:color w:val="auto"/>
          <w:sz w:val="21"/>
          <w:szCs w:val="21"/>
          <w:highlight w:val="none"/>
        </w:rPr>
      </w:pPr>
    </w:p>
    <w:p w14:paraId="6C9EC35E">
      <w:pPr>
        <w:spacing w:line="360" w:lineRule="auto"/>
        <w:outlineLvl w:val="2"/>
        <w:rPr>
          <w:rFonts w:hint="eastAsia" w:ascii="宋体" w:hAnsi="宋体" w:eastAsia="宋体" w:cs="宋体"/>
          <w:color w:val="auto"/>
          <w:sz w:val="21"/>
          <w:szCs w:val="21"/>
          <w:highlight w:val="none"/>
        </w:rPr>
      </w:pPr>
    </w:p>
    <w:p w14:paraId="3A3F9ABC">
      <w:pPr>
        <w:spacing w:line="360" w:lineRule="auto"/>
        <w:outlineLvl w:val="2"/>
        <w:rPr>
          <w:rFonts w:hint="eastAsia" w:ascii="宋体" w:hAnsi="宋体" w:eastAsia="宋体" w:cs="宋体"/>
          <w:color w:val="auto"/>
          <w:sz w:val="21"/>
          <w:szCs w:val="21"/>
          <w:highlight w:val="none"/>
        </w:rPr>
      </w:pPr>
    </w:p>
    <w:p w14:paraId="63E59781">
      <w:pPr>
        <w:spacing w:line="360" w:lineRule="auto"/>
        <w:outlineLvl w:val="2"/>
        <w:rPr>
          <w:rFonts w:hint="eastAsia" w:ascii="宋体" w:hAnsi="宋体" w:eastAsia="宋体" w:cs="宋体"/>
          <w:color w:val="auto"/>
          <w:sz w:val="21"/>
          <w:szCs w:val="21"/>
          <w:highlight w:val="none"/>
        </w:rPr>
      </w:pPr>
    </w:p>
    <w:p w14:paraId="63322390">
      <w:pPr>
        <w:spacing w:line="360" w:lineRule="auto"/>
        <w:outlineLvl w:val="2"/>
        <w:rPr>
          <w:rFonts w:hint="eastAsia" w:ascii="宋体" w:hAnsi="宋体" w:eastAsia="宋体" w:cs="宋体"/>
          <w:color w:val="auto"/>
          <w:sz w:val="21"/>
          <w:szCs w:val="21"/>
          <w:highlight w:val="none"/>
        </w:rPr>
      </w:pPr>
    </w:p>
    <w:p w14:paraId="5B9D38F3">
      <w:pPr>
        <w:spacing w:line="360" w:lineRule="auto"/>
        <w:outlineLvl w:val="2"/>
        <w:rPr>
          <w:rFonts w:hint="eastAsia" w:ascii="宋体" w:hAnsi="宋体" w:eastAsia="宋体" w:cs="宋体"/>
          <w:color w:val="auto"/>
          <w:sz w:val="21"/>
          <w:szCs w:val="21"/>
          <w:highlight w:val="none"/>
        </w:rPr>
      </w:pPr>
    </w:p>
    <w:p w14:paraId="058B531C">
      <w:pPr>
        <w:spacing w:line="360" w:lineRule="auto"/>
        <w:outlineLvl w:val="2"/>
        <w:rPr>
          <w:rFonts w:hint="eastAsia" w:ascii="宋体" w:hAnsi="宋体" w:eastAsia="宋体" w:cs="宋体"/>
          <w:color w:val="auto"/>
          <w:sz w:val="21"/>
          <w:szCs w:val="21"/>
          <w:highlight w:val="none"/>
        </w:rPr>
      </w:pPr>
    </w:p>
    <w:p w14:paraId="06303C53">
      <w:pPr>
        <w:spacing w:line="360" w:lineRule="auto"/>
        <w:outlineLvl w:val="2"/>
        <w:rPr>
          <w:rFonts w:hint="eastAsia" w:ascii="宋体" w:hAnsi="宋体" w:eastAsia="宋体" w:cs="宋体"/>
          <w:color w:val="auto"/>
          <w:sz w:val="21"/>
          <w:szCs w:val="21"/>
          <w:highlight w:val="none"/>
        </w:rPr>
      </w:pPr>
    </w:p>
    <w:p w14:paraId="5E34C3D2">
      <w:pPr>
        <w:spacing w:line="360" w:lineRule="auto"/>
        <w:outlineLvl w:val="2"/>
        <w:rPr>
          <w:rFonts w:hint="eastAsia" w:ascii="宋体" w:hAnsi="宋体" w:eastAsia="宋体" w:cs="宋体"/>
          <w:color w:val="auto"/>
          <w:sz w:val="21"/>
          <w:szCs w:val="21"/>
          <w:highlight w:val="none"/>
        </w:rPr>
      </w:pPr>
    </w:p>
    <w:p w14:paraId="0AE7AE5E">
      <w:pPr>
        <w:spacing w:line="360" w:lineRule="auto"/>
        <w:outlineLvl w:val="2"/>
        <w:rPr>
          <w:rFonts w:hint="eastAsia" w:ascii="宋体" w:hAnsi="宋体" w:eastAsia="宋体" w:cs="宋体"/>
          <w:color w:val="auto"/>
          <w:sz w:val="21"/>
          <w:szCs w:val="21"/>
          <w:highlight w:val="none"/>
        </w:rPr>
      </w:pPr>
    </w:p>
    <w:p w14:paraId="0BF6CCDB">
      <w:pPr>
        <w:spacing w:line="360" w:lineRule="auto"/>
        <w:outlineLvl w:val="2"/>
        <w:rPr>
          <w:rFonts w:hint="eastAsia" w:ascii="宋体" w:hAnsi="宋体" w:eastAsia="宋体" w:cs="宋体"/>
          <w:color w:val="auto"/>
          <w:sz w:val="21"/>
          <w:szCs w:val="21"/>
          <w:highlight w:val="none"/>
        </w:rPr>
      </w:pPr>
    </w:p>
    <w:p w14:paraId="3924D4B1">
      <w:pPr>
        <w:spacing w:line="360" w:lineRule="auto"/>
        <w:outlineLvl w:val="2"/>
        <w:rPr>
          <w:rFonts w:hint="eastAsia" w:ascii="宋体" w:hAnsi="宋体" w:eastAsia="宋体" w:cs="宋体"/>
          <w:color w:val="auto"/>
          <w:sz w:val="21"/>
          <w:szCs w:val="21"/>
          <w:highlight w:val="none"/>
        </w:rPr>
      </w:pPr>
    </w:p>
    <w:p w14:paraId="345075BB">
      <w:pPr>
        <w:spacing w:line="360" w:lineRule="auto"/>
        <w:outlineLvl w:val="2"/>
        <w:rPr>
          <w:rFonts w:hint="eastAsia" w:ascii="宋体" w:hAnsi="宋体" w:eastAsia="宋体" w:cs="宋体"/>
          <w:color w:val="auto"/>
          <w:sz w:val="21"/>
          <w:szCs w:val="21"/>
          <w:highlight w:val="none"/>
        </w:rPr>
      </w:pPr>
    </w:p>
    <w:p w14:paraId="488B7D35">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6C4A9B6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38E379C7">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1）有效的企业资质证书；</w:t>
      </w:r>
    </w:p>
    <w:p w14:paraId="41D3855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2）有效的安全生产许可证；</w:t>
      </w:r>
    </w:p>
    <w:p w14:paraId="29CB71B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3）项目经理有效的建造师证书；</w:t>
      </w:r>
    </w:p>
    <w:p w14:paraId="7EFA46CE">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4）项目经理有效的建造师安全生产考核合格证书；</w:t>
      </w:r>
    </w:p>
    <w:p w14:paraId="04628AC2">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5）供应商为建造师（项目经理）缴纳的</w:t>
      </w:r>
      <w:r>
        <w:rPr>
          <w:rFonts w:hint="default" w:ascii="宋体" w:hAnsi="宋体" w:eastAsia="宋体" w:cs="宋体"/>
          <w:color w:val="auto"/>
          <w:sz w:val="24"/>
          <w:szCs w:val="24"/>
          <w:highlight w:val="none"/>
          <w:lang w:val="en-US" w:eastAsia="zh-CN"/>
        </w:rPr>
        <w:t>近三个月（自响应文件截止之日起往前推算）中任意一个月的社保缴纳证明材料</w:t>
      </w:r>
      <w:r>
        <w:rPr>
          <w:rFonts w:hint="default" w:ascii="宋体" w:hAnsi="宋体" w:eastAsia="宋体" w:cs="宋体"/>
          <w:color w:val="auto"/>
          <w:sz w:val="24"/>
          <w:szCs w:val="24"/>
          <w:highlight w:val="none"/>
        </w:rPr>
        <w:t>。</w:t>
      </w:r>
    </w:p>
    <w:p w14:paraId="4D1C545C">
      <w:pPr>
        <w:widowControl/>
        <w:jc w:val="center"/>
        <w:rPr>
          <w:rFonts w:hint="eastAsia" w:ascii="宋体" w:hAnsi="宋体" w:eastAsia="宋体" w:cs="宋体"/>
          <w:b/>
          <w:color w:val="auto"/>
          <w:sz w:val="32"/>
          <w:szCs w:val="32"/>
          <w:highlight w:val="none"/>
        </w:rPr>
      </w:pPr>
    </w:p>
    <w:p w14:paraId="7A19F6D3">
      <w:pPr>
        <w:pStyle w:val="6"/>
        <w:rPr>
          <w:rFonts w:hint="eastAsia" w:ascii="宋体" w:hAnsi="宋体" w:eastAsia="宋体" w:cs="宋体"/>
          <w:b/>
          <w:color w:val="auto"/>
          <w:sz w:val="32"/>
          <w:szCs w:val="32"/>
          <w:highlight w:val="none"/>
        </w:rPr>
      </w:pPr>
    </w:p>
    <w:p w14:paraId="27D3C1D8">
      <w:pPr>
        <w:rPr>
          <w:rFonts w:hint="eastAsia" w:ascii="宋体" w:hAnsi="宋体" w:eastAsia="宋体" w:cs="宋体"/>
          <w:b/>
          <w:color w:val="auto"/>
          <w:sz w:val="32"/>
          <w:szCs w:val="32"/>
          <w:highlight w:val="none"/>
        </w:rPr>
      </w:pPr>
    </w:p>
    <w:p w14:paraId="50C9D6DF">
      <w:pPr>
        <w:pStyle w:val="6"/>
        <w:rPr>
          <w:rFonts w:hint="eastAsia" w:ascii="宋体" w:hAnsi="宋体" w:eastAsia="宋体" w:cs="宋体"/>
          <w:b/>
          <w:color w:val="auto"/>
          <w:sz w:val="32"/>
          <w:szCs w:val="32"/>
          <w:highlight w:val="none"/>
        </w:rPr>
      </w:pPr>
    </w:p>
    <w:p w14:paraId="5AC25B5C">
      <w:pPr>
        <w:rPr>
          <w:rFonts w:hint="eastAsia" w:ascii="宋体" w:hAnsi="宋体" w:eastAsia="宋体" w:cs="宋体"/>
          <w:b/>
          <w:color w:val="auto"/>
          <w:sz w:val="32"/>
          <w:szCs w:val="32"/>
          <w:highlight w:val="none"/>
        </w:rPr>
      </w:pPr>
    </w:p>
    <w:p w14:paraId="12C289C2">
      <w:pPr>
        <w:pStyle w:val="6"/>
        <w:rPr>
          <w:rFonts w:hint="eastAsia" w:ascii="宋体" w:hAnsi="宋体" w:eastAsia="宋体" w:cs="宋体"/>
          <w:b/>
          <w:color w:val="auto"/>
          <w:sz w:val="32"/>
          <w:szCs w:val="32"/>
          <w:highlight w:val="none"/>
        </w:rPr>
      </w:pPr>
    </w:p>
    <w:p w14:paraId="7CB700F7">
      <w:pPr>
        <w:rPr>
          <w:rFonts w:hint="eastAsia" w:ascii="宋体" w:hAnsi="宋体" w:eastAsia="宋体" w:cs="宋体"/>
          <w:b/>
          <w:color w:val="auto"/>
          <w:sz w:val="32"/>
          <w:szCs w:val="32"/>
          <w:highlight w:val="none"/>
        </w:rPr>
      </w:pPr>
    </w:p>
    <w:p w14:paraId="5F65EE22">
      <w:pPr>
        <w:pStyle w:val="6"/>
        <w:rPr>
          <w:rFonts w:hint="eastAsia" w:ascii="宋体" w:hAnsi="宋体" w:eastAsia="宋体" w:cs="宋体"/>
          <w:b/>
          <w:color w:val="auto"/>
          <w:sz w:val="32"/>
          <w:szCs w:val="32"/>
          <w:highlight w:val="none"/>
        </w:rPr>
      </w:pPr>
    </w:p>
    <w:p w14:paraId="700B9001">
      <w:pPr>
        <w:rPr>
          <w:rFonts w:hint="eastAsia" w:ascii="宋体" w:hAnsi="宋体" w:eastAsia="宋体" w:cs="宋体"/>
          <w:b/>
          <w:color w:val="auto"/>
          <w:sz w:val="32"/>
          <w:szCs w:val="32"/>
          <w:highlight w:val="none"/>
        </w:rPr>
      </w:pPr>
    </w:p>
    <w:p w14:paraId="71F13AC6">
      <w:pPr>
        <w:pStyle w:val="6"/>
        <w:rPr>
          <w:rFonts w:hint="eastAsia" w:ascii="宋体" w:hAnsi="宋体" w:eastAsia="宋体" w:cs="宋体"/>
          <w:b/>
          <w:color w:val="auto"/>
          <w:sz w:val="32"/>
          <w:szCs w:val="32"/>
          <w:highlight w:val="none"/>
        </w:rPr>
      </w:pPr>
    </w:p>
    <w:p w14:paraId="17AD8941">
      <w:pPr>
        <w:rPr>
          <w:rFonts w:hint="eastAsia" w:ascii="宋体" w:hAnsi="宋体" w:eastAsia="宋体" w:cs="宋体"/>
          <w:b/>
          <w:color w:val="auto"/>
          <w:sz w:val="32"/>
          <w:szCs w:val="32"/>
          <w:highlight w:val="none"/>
        </w:rPr>
      </w:pPr>
    </w:p>
    <w:p w14:paraId="40657A9B">
      <w:pPr>
        <w:pStyle w:val="6"/>
        <w:rPr>
          <w:rFonts w:hint="eastAsia" w:ascii="宋体" w:hAnsi="宋体" w:eastAsia="宋体" w:cs="宋体"/>
          <w:b/>
          <w:color w:val="auto"/>
          <w:sz w:val="32"/>
          <w:szCs w:val="32"/>
          <w:highlight w:val="none"/>
        </w:rPr>
      </w:pPr>
    </w:p>
    <w:p w14:paraId="40171CEE">
      <w:pPr>
        <w:rPr>
          <w:rFonts w:hint="eastAsia" w:ascii="宋体" w:hAnsi="宋体" w:eastAsia="宋体" w:cs="宋体"/>
          <w:b/>
          <w:color w:val="auto"/>
          <w:sz w:val="32"/>
          <w:szCs w:val="32"/>
          <w:highlight w:val="none"/>
        </w:rPr>
      </w:pPr>
    </w:p>
    <w:p w14:paraId="31ECFA61">
      <w:pPr>
        <w:pStyle w:val="6"/>
        <w:rPr>
          <w:rFonts w:hint="eastAsia" w:ascii="宋体" w:hAnsi="宋体" w:eastAsia="宋体" w:cs="宋体"/>
          <w:b/>
          <w:color w:val="auto"/>
          <w:sz w:val="32"/>
          <w:szCs w:val="32"/>
          <w:highlight w:val="none"/>
        </w:rPr>
      </w:pPr>
    </w:p>
    <w:p w14:paraId="7370D28F">
      <w:pPr>
        <w:rPr>
          <w:rFonts w:hint="eastAsia" w:ascii="宋体" w:hAnsi="宋体" w:eastAsia="宋体" w:cs="宋体"/>
          <w:b/>
          <w:color w:val="auto"/>
          <w:sz w:val="32"/>
          <w:szCs w:val="32"/>
          <w:highlight w:val="none"/>
        </w:rPr>
      </w:pPr>
    </w:p>
    <w:p w14:paraId="2FC5A0A1">
      <w:pPr>
        <w:pStyle w:val="6"/>
        <w:rPr>
          <w:rFonts w:hint="eastAsia" w:ascii="宋体" w:hAnsi="宋体" w:eastAsia="宋体" w:cs="宋体"/>
          <w:b/>
          <w:color w:val="auto"/>
          <w:sz w:val="32"/>
          <w:szCs w:val="32"/>
          <w:highlight w:val="none"/>
        </w:rPr>
      </w:pPr>
    </w:p>
    <w:p w14:paraId="0100C356">
      <w:pPr>
        <w:rPr>
          <w:rFonts w:hint="eastAsia" w:ascii="宋体" w:hAnsi="宋体" w:eastAsia="宋体" w:cs="宋体"/>
          <w:b/>
          <w:color w:val="auto"/>
          <w:sz w:val="32"/>
          <w:szCs w:val="32"/>
          <w:highlight w:val="none"/>
        </w:rPr>
      </w:pPr>
    </w:p>
    <w:p w14:paraId="4A736BBB">
      <w:pPr>
        <w:pStyle w:val="6"/>
        <w:rPr>
          <w:rFonts w:hint="eastAsia" w:ascii="宋体" w:hAnsi="宋体" w:eastAsia="宋体" w:cs="宋体"/>
          <w:b/>
          <w:color w:val="auto"/>
          <w:sz w:val="32"/>
          <w:szCs w:val="32"/>
          <w:highlight w:val="none"/>
        </w:rPr>
      </w:pPr>
    </w:p>
    <w:p w14:paraId="088DE9E9">
      <w:pPr>
        <w:rPr>
          <w:rFonts w:hint="eastAsia" w:ascii="宋体" w:hAnsi="宋体" w:eastAsia="宋体" w:cs="宋体"/>
          <w:b/>
          <w:color w:val="auto"/>
          <w:sz w:val="32"/>
          <w:szCs w:val="32"/>
          <w:highlight w:val="none"/>
        </w:rPr>
      </w:pPr>
    </w:p>
    <w:p w14:paraId="36C3299F">
      <w:pPr>
        <w:pStyle w:val="6"/>
        <w:rPr>
          <w:rFonts w:hint="eastAsia" w:ascii="宋体" w:hAnsi="宋体" w:eastAsia="宋体" w:cs="宋体"/>
          <w:b/>
          <w:color w:val="auto"/>
          <w:sz w:val="32"/>
          <w:szCs w:val="32"/>
          <w:highlight w:val="none"/>
        </w:rPr>
      </w:pPr>
    </w:p>
    <w:p w14:paraId="268738F0">
      <w:pPr>
        <w:rPr>
          <w:rFonts w:hint="eastAsia" w:ascii="宋体" w:hAnsi="宋体" w:eastAsia="宋体" w:cs="宋体"/>
          <w:b/>
          <w:color w:val="auto"/>
          <w:sz w:val="32"/>
          <w:szCs w:val="32"/>
          <w:highlight w:val="none"/>
        </w:rPr>
      </w:pPr>
    </w:p>
    <w:p w14:paraId="28704382">
      <w:pPr>
        <w:rPr>
          <w:rFonts w:hint="eastAsia" w:ascii="宋体" w:hAnsi="宋体" w:eastAsia="宋体" w:cs="宋体"/>
          <w:b/>
          <w:color w:val="auto"/>
          <w:sz w:val="32"/>
          <w:szCs w:val="32"/>
          <w:highlight w:val="none"/>
        </w:rPr>
      </w:pPr>
    </w:p>
    <w:p w14:paraId="1CD9B185">
      <w:pPr>
        <w:pStyle w:val="6"/>
        <w:rPr>
          <w:rFonts w:hint="eastAsia" w:ascii="宋体" w:hAnsi="宋体" w:eastAsia="宋体" w:cs="宋体"/>
          <w:b/>
          <w:color w:val="auto"/>
          <w:sz w:val="32"/>
          <w:szCs w:val="32"/>
          <w:highlight w:val="none"/>
        </w:rPr>
      </w:pPr>
    </w:p>
    <w:p w14:paraId="4C963F5E">
      <w:pPr>
        <w:rPr>
          <w:rFonts w:hint="eastAsia" w:ascii="宋体" w:hAnsi="宋体" w:eastAsia="宋体" w:cs="宋体"/>
          <w:b/>
          <w:color w:val="auto"/>
          <w:sz w:val="32"/>
          <w:szCs w:val="32"/>
          <w:highlight w:val="none"/>
        </w:rPr>
      </w:pPr>
    </w:p>
    <w:p w14:paraId="6A0E7B65">
      <w:pPr>
        <w:pStyle w:val="6"/>
        <w:rPr>
          <w:rFonts w:hint="eastAsia"/>
          <w:color w:val="auto"/>
          <w:highlight w:val="none"/>
        </w:rPr>
      </w:pPr>
    </w:p>
    <w:p w14:paraId="7454836A">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440D8F0D">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73320672">
      <w:pPr>
        <w:tabs>
          <w:tab w:val="left" w:pos="5580"/>
        </w:tabs>
        <w:spacing w:line="360" w:lineRule="auto"/>
        <w:rPr>
          <w:rFonts w:hint="eastAsia" w:ascii="宋体" w:hAnsi="宋体" w:cs="宋体"/>
          <w:color w:val="auto"/>
          <w:sz w:val="24"/>
          <w:highlight w:val="none"/>
        </w:rPr>
      </w:pPr>
    </w:p>
    <w:p w14:paraId="20ACF7B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131EA78">
      <w:pPr>
        <w:pStyle w:val="14"/>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0E5941A0">
      <w:pPr>
        <w:pStyle w:val="14"/>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04F1DCE8">
      <w:pPr>
        <w:tabs>
          <w:tab w:val="left" w:pos="5580"/>
        </w:tabs>
        <w:spacing w:line="360" w:lineRule="auto"/>
        <w:rPr>
          <w:rFonts w:hint="eastAsia" w:ascii="宋体" w:hAnsi="宋体" w:cs="宋体"/>
          <w:color w:val="auto"/>
          <w:szCs w:val="21"/>
          <w:highlight w:val="none"/>
        </w:rPr>
      </w:pPr>
    </w:p>
    <w:p w14:paraId="61A358F0">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600026AF">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579825E0">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2F04EEDA">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2F492CC6">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6A1A2BA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68E9659D">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5E4D90A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037B1A41">
      <w:pPr>
        <w:tabs>
          <w:tab w:val="left" w:pos="5580"/>
        </w:tabs>
        <w:spacing w:line="360" w:lineRule="auto"/>
        <w:ind w:left="420"/>
        <w:rPr>
          <w:rFonts w:hint="eastAsia" w:ascii="宋体" w:hAnsi="宋体" w:cs="宋体"/>
          <w:color w:val="auto"/>
          <w:szCs w:val="21"/>
          <w:highlight w:val="none"/>
        </w:rPr>
      </w:pPr>
    </w:p>
    <w:p w14:paraId="1FE15C4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D40534F">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1B34EA2D">
      <w:pPr>
        <w:tabs>
          <w:tab w:val="left" w:pos="5580"/>
        </w:tabs>
        <w:spacing w:line="360" w:lineRule="auto"/>
        <w:ind w:left="420"/>
        <w:rPr>
          <w:rFonts w:hint="eastAsia" w:ascii="宋体" w:hAnsi="宋体" w:cs="宋体"/>
          <w:color w:val="auto"/>
          <w:szCs w:val="21"/>
          <w:highlight w:val="none"/>
        </w:rPr>
      </w:pPr>
    </w:p>
    <w:p w14:paraId="34245C54">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74AAE739">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4942041F">
      <w:pPr>
        <w:tabs>
          <w:tab w:val="left" w:pos="5580"/>
        </w:tabs>
        <w:spacing w:line="360" w:lineRule="auto"/>
        <w:ind w:left="420"/>
        <w:rPr>
          <w:rFonts w:hint="eastAsia" w:ascii="宋体" w:hAnsi="宋体" w:cs="宋体"/>
          <w:color w:val="auto"/>
          <w:szCs w:val="21"/>
          <w:highlight w:val="none"/>
          <w:u w:val="single"/>
        </w:rPr>
      </w:pPr>
    </w:p>
    <w:p w14:paraId="4EAEC812">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262C84B7">
      <w:pPr>
        <w:spacing w:line="360" w:lineRule="auto"/>
        <w:jc w:val="center"/>
        <w:rPr>
          <w:rFonts w:hint="eastAsia" w:ascii="宋体" w:hAnsi="宋体" w:cs="宋体"/>
          <w:b/>
          <w:color w:val="auto"/>
          <w:sz w:val="32"/>
          <w:szCs w:val="32"/>
          <w:highlight w:val="none"/>
        </w:rPr>
      </w:pPr>
    </w:p>
    <w:p w14:paraId="6DDB1A0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1E75A8A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310AE32">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EFB13E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D77CFBD">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76B9B11F">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4BE61506">
      <w:pPr>
        <w:spacing w:line="560" w:lineRule="exact"/>
        <w:rPr>
          <w:rFonts w:hint="eastAsia" w:ascii="宋体" w:hAnsi="宋体" w:cs="宋体"/>
          <w:color w:val="auto"/>
          <w:szCs w:val="21"/>
          <w:highlight w:val="none"/>
        </w:rPr>
      </w:pPr>
    </w:p>
    <w:p w14:paraId="07A836B7">
      <w:pPr>
        <w:pStyle w:val="21"/>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3D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2231BC5A">
            <w:pPr>
              <w:tabs>
                <w:tab w:val="left" w:pos="5580"/>
              </w:tabs>
              <w:spacing w:line="360" w:lineRule="auto"/>
              <w:jc w:val="left"/>
              <w:rPr>
                <w:rFonts w:hint="eastAsia" w:ascii="宋体" w:hAnsi="宋体" w:cs="宋体"/>
                <w:color w:val="auto"/>
                <w:szCs w:val="21"/>
                <w:highlight w:val="none"/>
              </w:rPr>
            </w:pPr>
          </w:p>
          <w:p w14:paraId="7EFEC243">
            <w:pPr>
              <w:tabs>
                <w:tab w:val="left" w:pos="5580"/>
              </w:tabs>
              <w:spacing w:line="360" w:lineRule="auto"/>
              <w:jc w:val="left"/>
              <w:rPr>
                <w:rFonts w:hint="eastAsia" w:ascii="宋体" w:hAnsi="宋体" w:cs="宋体"/>
                <w:color w:val="auto"/>
                <w:szCs w:val="21"/>
                <w:highlight w:val="none"/>
              </w:rPr>
            </w:pPr>
          </w:p>
          <w:p w14:paraId="00C32298">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7BEBB2EE">
            <w:pPr>
              <w:tabs>
                <w:tab w:val="left" w:pos="5580"/>
              </w:tabs>
              <w:spacing w:line="360" w:lineRule="auto"/>
              <w:jc w:val="left"/>
              <w:rPr>
                <w:rFonts w:hint="eastAsia" w:ascii="宋体" w:hAnsi="宋体" w:cs="宋体"/>
                <w:color w:val="auto"/>
                <w:szCs w:val="21"/>
                <w:highlight w:val="none"/>
              </w:rPr>
            </w:pPr>
          </w:p>
          <w:p w14:paraId="1FA5B894">
            <w:pPr>
              <w:tabs>
                <w:tab w:val="left" w:pos="5580"/>
              </w:tabs>
              <w:spacing w:line="360" w:lineRule="auto"/>
              <w:jc w:val="left"/>
              <w:rPr>
                <w:rFonts w:hint="eastAsia" w:ascii="宋体" w:hAnsi="宋体" w:cs="宋体"/>
                <w:color w:val="auto"/>
                <w:szCs w:val="21"/>
                <w:highlight w:val="none"/>
              </w:rPr>
            </w:pPr>
          </w:p>
          <w:p w14:paraId="5F3A3DF1">
            <w:pPr>
              <w:tabs>
                <w:tab w:val="left" w:pos="5580"/>
              </w:tabs>
              <w:spacing w:line="360" w:lineRule="auto"/>
              <w:jc w:val="left"/>
              <w:rPr>
                <w:rFonts w:hint="eastAsia" w:ascii="宋体" w:hAnsi="宋体" w:cs="宋体"/>
                <w:color w:val="auto"/>
                <w:szCs w:val="21"/>
                <w:highlight w:val="none"/>
              </w:rPr>
            </w:pPr>
          </w:p>
        </w:tc>
      </w:tr>
    </w:tbl>
    <w:p w14:paraId="2B87196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3A015DBD">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653B16F9">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2976AC">
      <w:pPr>
        <w:widowControl/>
        <w:jc w:val="left"/>
        <w:rPr>
          <w:rFonts w:hint="eastAsia" w:ascii="宋体" w:hAnsi="宋体" w:cs="宋体"/>
          <w:color w:val="auto"/>
          <w:szCs w:val="21"/>
          <w:highlight w:val="none"/>
        </w:rPr>
      </w:pPr>
    </w:p>
    <w:p w14:paraId="73C1CF50">
      <w:pPr>
        <w:widowControl/>
        <w:jc w:val="left"/>
        <w:rPr>
          <w:rFonts w:hint="eastAsia" w:ascii="宋体" w:hAnsi="宋体" w:cs="宋体"/>
          <w:color w:val="auto"/>
          <w:szCs w:val="21"/>
          <w:highlight w:val="none"/>
        </w:rPr>
      </w:pPr>
    </w:p>
    <w:p w14:paraId="4EF2E4ED">
      <w:pPr>
        <w:widowControl/>
        <w:jc w:val="left"/>
        <w:rPr>
          <w:rFonts w:hint="eastAsia" w:ascii="宋体" w:hAnsi="宋体" w:cs="宋体"/>
          <w:color w:val="auto"/>
          <w:szCs w:val="21"/>
          <w:highlight w:val="none"/>
        </w:rPr>
      </w:pPr>
    </w:p>
    <w:p w14:paraId="15E85EBA">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50904889">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8C4FF8E">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389CB90B">
      <w:pPr>
        <w:widowControl/>
        <w:jc w:val="left"/>
        <w:rPr>
          <w:rFonts w:hint="eastAsia" w:ascii="宋体" w:hAnsi="宋体" w:cs="宋体"/>
          <w:color w:val="auto"/>
          <w:sz w:val="24"/>
          <w:highlight w:val="none"/>
        </w:rPr>
      </w:pPr>
    </w:p>
    <w:p w14:paraId="02CC63E9">
      <w:pPr>
        <w:spacing w:line="360" w:lineRule="exact"/>
        <w:rPr>
          <w:rFonts w:hint="eastAsia" w:ascii="宋体" w:hAnsi="宋体" w:cs="宋体"/>
          <w:b/>
          <w:bCs/>
          <w:color w:val="auto"/>
          <w:sz w:val="24"/>
          <w:highlight w:val="none"/>
        </w:rPr>
      </w:pPr>
    </w:p>
    <w:p w14:paraId="1EC318DE">
      <w:pPr>
        <w:spacing w:line="360" w:lineRule="exact"/>
        <w:rPr>
          <w:rFonts w:hint="eastAsia" w:ascii="宋体" w:hAnsi="宋体" w:cs="宋体"/>
          <w:b/>
          <w:bCs/>
          <w:color w:val="auto"/>
          <w:sz w:val="24"/>
          <w:highlight w:val="none"/>
        </w:rPr>
      </w:pPr>
    </w:p>
    <w:p w14:paraId="29ABF6DB">
      <w:pPr>
        <w:spacing w:line="360" w:lineRule="exact"/>
        <w:rPr>
          <w:rFonts w:hint="eastAsia" w:ascii="宋体" w:hAnsi="宋体" w:cs="宋体"/>
          <w:b/>
          <w:bCs/>
          <w:color w:val="auto"/>
          <w:sz w:val="24"/>
          <w:highlight w:val="none"/>
        </w:rPr>
      </w:pPr>
    </w:p>
    <w:p w14:paraId="495EB123">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157ABEC6">
      <w:pPr>
        <w:spacing w:line="360" w:lineRule="exact"/>
        <w:rPr>
          <w:rFonts w:hint="eastAsia" w:ascii="宋体" w:hAnsi="宋体" w:cs="宋体"/>
          <w:color w:val="auto"/>
          <w:sz w:val="24"/>
          <w:highlight w:val="none"/>
        </w:rPr>
      </w:pPr>
    </w:p>
    <w:p w14:paraId="101D02ED">
      <w:pPr>
        <w:spacing w:line="360" w:lineRule="exact"/>
        <w:rPr>
          <w:rFonts w:hint="eastAsia" w:ascii="宋体" w:hAnsi="宋体" w:cs="宋体"/>
          <w:color w:val="auto"/>
          <w:sz w:val="24"/>
          <w:highlight w:val="none"/>
        </w:rPr>
      </w:pPr>
    </w:p>
    <w:p w14:paraId="1F392A66">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2134CFC3">
      <w:pPr>
        <w:ind w:left="1260"/>
        <w:rPr>
          <w:rFonts w:hint="eastAsia" w:ascii="宋体" w:hAnsi="宋体" w:cs="宋体"/>
          <w:color w:val="auto"/>
          <w:highlight w:val="none"/>
        </w:rPr>
      </w:pPr>
    </w:p>
    <w:p w14:paraId="5B1666C5">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3DBDF69A">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4145E384">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0B46B727">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C484788">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4449B28">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741A00F">
      <w:pPr>
        <w:spacing w:line="360" w:lineRule="auto"/>
        <w:rPr>
          <w:rFonts w:hint="eastAsia" w:ascii="宋体" w:hAnsi="宋体" w:cs="宋体"/>
          <w:color w:val="auto"/>
          <w:sz w:val="24"/>
          <w:highlight w:val="none"/>
        </w:rPr>
      </w:pPr>
    </w:p>
    <w:p w14:paraId="4E4D5C9F">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358B0D80">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51DD46C6">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267C1E8">
      <w:pPr>
        <w:spacing w:line="360" w:lineRule="auto"/>
        <w:rPr>
          <w:rFonts w:hint="eastAsia" w:ascii="宋体" w:hAnsi="宋体" w:cs="宋体"/>
          <w:color w:val="auto"/>
          <w:szCs w:val="21"/>
          <w:highlight w:val="none"/>
        </w:rPr>
      </w:pPr>
    </w:p>
    <w:p w14:paraId="5BF605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B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DCD2EF6">
            <w:pPr>
              <w:spacing w:line="360" w:lineRule="auto"/>
              <w:rPr>
                <w:rFonts w:hint="eastAsia" w:ascii="宋体" w:hAnsi="宋体" w:cs="宋体"/>
                <w:color w:val="auto"/>
                <w:szCs w:val="21"/>
                <w:highlight w:val="none"/>
              </w:rPr>
            </w:pPr>
          </w:p>
          <w:p w14:paraId="4C7CC775">
            <w:pPr>
              <w:spacing w:line="360" w:lineRule="auto"/>
              <w:rPr>
                <w:rFonts w:hint="eastAsia" w:ascii="宋体" w:hAnsi="宋体" w:cs="宋体"/>
                <w:color w:val="auto"/>
                <w:szCs w:val="21"/>
                <w:highlight w:val="none"/>
              </w:rPr>
            </w:pPr>
          </w:p>
          <w:p w14:paraId="69A36C8F">
            <w:pPr>
              <w:spacing w:line="360" w:lineRule="auto"/>
              <w:rPr>
                <w:rFonts w:hint="eastAsia" w:ascii="宋体" w:hAnsi="宋体" w:cs="宋体"/>
                <w:color w:val="auto"/>
                <w:szCs w:val="21"/>
                <w:highlight w:val="none"/>
              </w:rPr>
            </w:pPr>
          </w:p>
          <w:p w14:paraId="6DD667A7">
            <w:pPr>
              <w:spacing w:line="360" w:lineRule="auto"/>
              <w:rPr>
                <w:rFonts w:hint="eastAsia" w:ascii="宋体" w:hAnsi="宋体" w:cs="宋体"/>
                <w:color w:val="auto"/>
                <w:szCs w:val="21"/>
                <w:highlight w:val="none"/>
              </w:rPr>
            </w:pPr>
          </w:p>
          <w:p w14:paraId="45671129">
            <w:pPr>
              <w:spacing w:line="360" w:lineRule="auto"/>
              <w:rPr>
                <w:rFonts w:hint="eastAsia" w:ascii="宋体" w:hAnsi="宋体" w:cs="宋体"/>
                <w:color w:val="auto"/>
                <w:szCs w:val="21"/>
                <w:highlight w:val="none"/>
              </w:rPr>
            </w:pPr>
          </w:p>
        </w:tc>
        <w:tc>
          <w:tcPr>
            <w:tcW w:w="4536" w:type="dxa"/>
            <w:noWrap w:val="0"/>
            <w:vAlign w:val="top"/>
          </w:tcPr>
          <w:p w14:paraId="39923104">
            <w:pPr>
              <w:spacing w:line="360" w:lineRule="auto"/>
              <w:rPr>
                <w:rFonts w:hint="eastAsia" w:ascii="宋体" w:hAnsi="宋体" w:cs="宋体"/>
                <w:color w:val="auto"/>
                <w:szCs w:val="21"/>
                <w:highlight w:val="none"/>
              </w:rPr>
            </w:pPr>
          </w:p>
          <w:p w14:paraId="7281B8F8">
            <w:pPr>
              <w:spacing w:line="360" w:lineRule="auto"/>
              <w:rPr>
                <w:rFonts w:hint="eastAsia" w:ascii="宋体" w:hAnsi="宋体" w:cs="宋体"/>
                <w:color w:val="auto"/>
                <w:szCs w:val="21"/>
                <w:highlight w:val="none"/>
              </w:rPr>
            </w:pPr>
          </w:p>
          <w:p w14:paraId="1E377ABF">
            <w:pPr>
              <w:spacing w:line="360" w:lineRule="auto"/>
              <w:rPr>
                <w:rFonts w:hint="eastAsia" w:ascii="宋体" w:hAnsi="宋体" w:cs="宋体"/>
                <w:color w:val="auto"/>
                <w:szCs w:val="21"/>
                <w:highlight w:val="none"/>
              </w:rPr>
            </w:pPr>
          </w:p>
        </w:tc>
      </w:tr>
    </w:tbl>
    <w:p w14:paraId="04C950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3FC6593D">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2E9BB8CC">
      <w:pPr>
        <w:widowControl/>
        <w:jc w:val="left"/>
        <w:rPr>
          <w:rFonts w:hint="eastAsia" w:ascii="宋体" w:hAnsi="宋体" w:cs="宋体"/>
          <w:b/>
          <w:bCs/>
          <w:color w:val="auto"/>
          <w:szCs w:val="21"/>
          <w:highlight w:val="none"/>
        </w:rPr>
      </w:pPr>
    </w:p>
    <w:p w14:paraId="7B37F8DF">
      <w:pPr>
        <w:widowControl/>
        <w:jc w:val="left"/>
        <w:rPr>
          <w:rFonts w:hint="eastAsia" w:ascii="宋体" w:hAnsi="宋体" w:cs="宋体"/>
          <w:b/>
          <w:bCs/>
          <w:color w:val="auto"/>
          <w:szCs w:val="21"/>
          <w:highlight w:val="none"/>
        </w:rPr>
      </w:pPr>
    </w:p>
    <w:p w14:paraId="6C14156A">
      <w:pPr>
        <w:widowControl/>
        <w:jc w:val="left"/>
        <w:rPr>
          <w:rFonts w:hint="eastAsia" w:ascii="宋体" w:hAnsi="宋体" w:cs="宋体"/>
          <w:b/>
          <w:bCs/>
          <w:color w:val="auto"/>
          <w:szCs w:val="21"/>
          <w:highlight w:val="none"/>
        </w:rPr>
      </w:pPr>
    </w:p>
    <w:p w14:paraId="5563FACC">
      <w:pPr>
        <w:widowControl/>
        <w:jc w:val="left"/>
        <w:rPr>
          <w:rFonts w:hint="eastAsia" w:ascii="宋体" w:hAnsi="宋体" w:cs="宋体"/>
          <w:b/>
          <w:bCs/>
          <w:color w:val="auto"/>
          <w:szCs w:val="21"/>
          <w:highlight w:val="none"/>
        </w:rPr>
      </w:pPr>
    </w:p>
    <w:p w14:paraId="661AF186">
      <w:pPr>
        <w:widowControl/>
        <w:jc w:val="left"/>
        <w:rPr>
          <w:rFonts w:hint="eastAsia" w:ascii="宋体" w:hAnsi="宋体" w:cs="宋体"/>
          <w:b/>
          <w:bCs/>
          <w:color w:val="auto"/>
          <w:szCs w:val="21"/>
          <w:highlight w:val="none"/>
        </w:rPr>
      </w:pPr>
    </w:p>
    <w:p w14:paraId="6E2CA10A">
      <w:pPr>
        <w:widowControl/>
        <w:jc w:val="left"/>
        <w:rPr>
          <w:rFonts w:hint="eastAsia" w:ascii="宋体" w:hAnsi="宋体" w:cs="宋体"/>
          <w:b/>
          <w:bCs/>
          <w:color w:val="auto"/>
          <w:szCs w:val="21"/>
          <w:highlight w:val="none"/>
        </w:rPr>
      </w:pPr>
    </w:p>
    <w:p w14:paraId="3CA922D0">
      <w:pPr>
        <w:widowControl/>
        <w:jc w:val="left"/>
        <w:rPr>
          <w:rFonts w:hint="eastAsia" w:ascii="宋体" w:hAnsi="宋体" w:cs="宋体"/>
          <w:b/>
          <w:bCs/>
          <w:color w:val="auto"/>
          <w:szCs w:val="21"/>
          <w:highlight w:val="none"/>
        </w:rPr>
      </w:pPr>
    </w:p>
    <w:p w14:paraId="60709EC6">
      <w:pPr>
        <w:widowControl/>
        <w:jc w:val="left"/>
        <w:rPr>
          <w:rFonts w:hint="eastAsia" w:ascii="宋体" w:hAnsi="宋体" w:cs="宋体"/>
          <w:b/>
          <w:bCs/>
          <w:color w:val="auto"/>
          <w:szCs w:val="21"/>
          <w:highlight w:val="none"/>
        </w:rPr>
      </w:pPr>
    </w:p>
    <w:p w14:paraId="5A9DBFE4">
      <w:pPr>
        <w:widowControl/>
        <w:jc w:val="left"/>
        <w:rPr>
          <w:rFonts w:hint="eastAsia" w:ascii="宋体" w:hAnsi="宋体" w:cs="宋体"/>
          <w:b/>
          <w:bCs/>
          <w:color w:val="auto"/>
          <w:szCs w:val="21"/>
          <w:highlight w:val="none"/>
        </w:rPr>
      </w:pPr>
    </w:p>
    <w:p w14:paraId="4162CDAF">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14:paraId="563CDEAE">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3FA2697E">
      <w:pPr>
        <w:spacing w:line="560" w:lineRule="exact"/>
        <w:ind w:firstLine="321"/>
        <w:jc w:val="center"/>
        <w:rPr>
          <w:rFonts w:hint="eastAsia" w:ascii="宋体" w:hAnsi="宋体" w:cs="宋体"/>
          <w:b/>
          <w:color w:val="auto"/>
          <w:sz w:val="32"/>
          <w:szCs w:val="32"/>
          <w:highlight w:val="none"/>
        </w:rPr>
      </w:pPr>
    </w:p>
    <w:p w14:paraId="3D187BC1">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083B33A7">
      <w:pPr>
        <w:ind w:firstLine="640"/>
        <w:rPr>
          <w:rFonts w:hint="eastAsia" w:ascii="宋体" w:hAnsi="宋体" w:cs="宋体"/>
          <w:color w:val="auto"/>
          <w:highlight w:val="none"/>
        </w:rPr>
      </w:pPr>
    </w:p>
    <w:p w14:paraId="532015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041D8A5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34ABCD7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BA168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26BD0FD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1BA958F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60529A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7A29E2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358D24B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262DBE5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687133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7D2A2AF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792B0F0D">
      <w:pPr>
        <w:pStyle w:val="24"/>
        <w:spacing w:line="360" w:lineRule="auto"/>
        <w:ind w:right="1050" w:firstLine="2520"/>
        <w:jc w:val="both"/>
        <w:rPr>
          <w:rFonts w:hint="eastAsia" w:ascii="宋体" w:hAnsi="宋体" w:eastAsia="宋体" w:cs="宋体"/>
          <w:color w:val="auto"/>
          <w:sz w:val="21"/>
          <w:szCs w:val="21"/>
          <w:highlight w:val="none"/>
        </w:rPr>
      </w:pPr>
    </w:p>
    <w:p w14:paraId="3D103415">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1BB3AEA0">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71808D89">
      <w:pPr>
        <w:spacing w:line="360" w:lineRule="auto"/>
        <w:outlineLvl w:val="2"/>
        <w:rPr>
          <w:rFonts w:hint="eastAsia" w:ascii="宋体" w:hAnsi="宋体" w:cs="宋体"/>
          <w:b/>
          <w:bCs/>
          <w:color w:val="auto"/>
          <w:sz w:val="24"/>
          <w:szCs w:val="20"/>
          <w:highlight w:val="none"/>
        </w:rPr>
      </w:pPr>
    </w:p>
    <w:p w14:paraId="104FA6F8">
      <w:pPr>
        <w:spacing w:line="360" w:lineRule="auto"/>
        <w:outlineLvl w:val="2"/>
        <w:rPr>
          <w:rFonts w:hint="eastAsia" w:ascii="宋体" w:hAnsi="宋体" w:cs="宋体"/>
          <w:b/>
          <w:bCs/>
          <w:color w:val="auto"/>
          <w:sz w:val="24"/>
          <w:szCs w:val="20"/>
          <w:highlight w:val="none"/>
        </w:rPr>
      </w:pPr>
    </w:p>
    <w:p w14:paraId="48440E19">
      <w:pPr>
        <w:spacing w:line="360" w:lineRule="auto"/>
        <w:outlineLvl w:val="2"/>
        <w:rPr>
          <w:rFonts w:hint="eastAsia" w:ascii="宋体" w:hAnsi="宋体" w:cs="宋体"/>
          <w:b/>
          <w:bCs/>
          <w:color w:val="auto"/>
          <w:sz w:val="24"/>
          <w:szCs w:val="20"/>
          <w:highlight w:val="none"/>
        </w:rPr>
      </w:pPr>
    </w:p>
    <w:p w14:paraId="5C3B0B3F">
      <w:pPr>
        <w:spacing w:line="360" w:lineRule="auto"/>
        <w:outlineLvl w:val="2"/>
        <w:rPr>
          <w:rFonts w:hint="eastAsia" w:ascii="宋体" w:hAnsi="宋体" w:cs="宋体"/>
          <w:b/>
          <w:bCs/>
          <w:color w:val="auto"/>
          <w:sz w:val="24"/>
          <w:szCs w:val="20"/>
          <w:highlight w:val="none"/>
        </w:rPr>
      </w:pPr>
    </w:p>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7"/>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4"/>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2"/>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6"/>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2"/>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2"/>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75A92F0E">
      <w:pPr>
        <w:rPr>
          <w:highlight w:val="none"/>
        </w:rPr>
      </w:pPr>
    </w:p>
    <w:sectPr>
      <w:headerReference r:id="rId3" w:type="default"/>
      <w:footerReference r:id="rId4" w:type="default"/>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387C">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EB2F58">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EB2F58">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4A643FF8">
    <w:pPr>
      <w:rPr>
        <w:rFonts w:ascii="Arial" w:hAnsi="Arial" w:eastAsia="宋体" w:cs="Times New Roman"/>
        <w:sz w:val="21"/>
        <w:szCs w:val="22"/>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EF5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11E3B"/>
    <w:multiLevelType w:val="singleLevel"/>
    <w:tmpl w:val="95711E3B"/>
    <w:lvl w:ilvl="0" w:tentative="0">
      <w:start w:val="1"/>
      <w:numFmt w:val="decimal"/>
      <w:suff w:val="nothing"/>
      <w:lvlText w:val="%1、"/>
      <w:lvlJc w:val="left"/>
    </w:lvl>
  </w:abstractNum>
  <w:abstractNum w:abstractNumId="1">
    <w:nsid w:val="181404E7"/>
    <w:multiLevelType w:val="singleLevel"/>
    <w:tmpl w:val="181404E7"/>
    <w:lvl w:ilvl="0" w:tentative="0">
      <w:start w:val="5"/>
      <w:numFmt w:val="decimal"/>
      <w:lvlText w:val="%1."/>
      <w:lvlJc w:val="left"/>
      <w:pPr>
        <w:tabs>
          <w:tab w:val="left" w:pos="312"/>
        </w:tabs>
      </w:pPr>
    </w:lvl>
  </w:abstractNum>
  <w:abstractNum w:abstractNumId="2">
    <w:nsid w:val="2F8581B6"/>
    <w:multiLevelType w:val="singleLevel"/>
    <w:tmpl w:val="2F8581B6"/>
    <w:lvl w:ilvl="0" w:tentative="0">
      <w:start w:val="1"/>
      <w:numFmt w:val="decimal"/>
      <w:suff w:val="space"/>
      <w:lvlText w:val="%1."/>
      <w:lvlJc w:val="left"/>
    </w:lvl>
  </w:abstractNum>
  <w:abstractNum w:abstractNumId="3">
    <w:nsid w:val="32FFE620"/>
    <w:multiLevelType w:val="singleLevel"/>
    <w:tmpl w:val="32FFE620"/>
    <w:lvl w:ilvl="0" w:tentative="0">
      <w:start w:val="1"/>
      <w:numFmt w:val="decimal"/>
      <w:suff w:val="nothing"/>
      <w:lvlText w:val="%1、"/>
      <w:lvlJc w:val="left"/>
    </w:lvl>
  </w:abstractNum>
  <w:abstractNum w:abstractNumId="4">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1D0CA4"/>
    <w:rsid w:val="03E37BFA"/>
    <w:rsid w:val="061D7C3B"/>
    <w:rsid w:val="06971566"/>
    <w:rsid w:val="0A930086"/>
    <w:rsid w:val="0C6B337C"/>
    <w:rsid w:val="0D5230C3"/>
    <w:rsid w:val="137F2A58"/>
    <w:rsid w:val="13FD1FC7"/>
    <w:rsid w:val="15FD3132"/>
    <w:rsid w:val="17643AAD"/>
    <w:rsid w:val="1B8638DD"/>
    <w:rsid w:val="1CA72ECF"/>
    <w:rsid w:val="1E771919"/>
    <w:rsid w:val="23607DE2"/>
    <w:rsid w:val="2501029E"/>
    <w:rsid w:val="264A1647"/>
    <w:rsid w:val="26674643"/>
    <w:rsid w:val="2A7B3ABB"/>
    <w:rsid w:val="2FF4579A"/>
    <w:rsid w:val="31484625"/>
    <w:rsid w:val="318A25A5"/>
    <w:rsid w:val="36D536B4"/>
    <w:rsid w:val="37F635D9"/>
    <w:rsid w:val="388F7874"/>
    <w:rsid w:val="3F8179D2"/>
    <w:rsid w:val="3FB809AA"/>
    <w:rsid w:val="40F92C1E"/>
    <w:rsid w:val="45381616"/>
    <w:rsid w:val="483F0E9D"/>
    <w:rsid w:val="4C6F2EAF"/>
    <w:rsid w:val="4D6B6C15"/>
    <w:rsid w:val="51F870F8"/>
    <w:rsid w:val="5F9C1BC7"/>
    <w:rsid w:val="62821165"/>
    <w:rsid w:val="66EB5441"/>
    <w:rsid w:val="68B3147F"/>
    <w:rsid w:val="68BE2BAE"/>
    <w:rsid w:val="6A617C95"/>
    <w:rsid w:val="6C825D12"/>
    <w:rsid w:val="6D447F81"/>
    <w:rsid w:val="6FBC733D"/>
    <w:rsid w:val="711101B8"/>
    <w:rsid w:val="74592769"/>
    <w:rsid w:val="757E2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jc w:val="both"/>
    </w:pPr>
    <w:rPr>
      <w:rFonts w:hint="default" w:ascii="Times New Roman" w:hAnsi="Times New Roman" w:eastAsia="宋体" w:cs="Times New Roman"/>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widowControl w:val="0"/>
      <w:ind w:firstLine="420"/>
    </w:pPr>
    <w:rPr>
      <w:rFonts w:ascii="宋体"/>
      <w:sz w:val="24"/>
    </w:rPr>
  </w:style>
  <w:style w:type="paragraph" w:styleId="3">
    <w:name w:val="Body Text"/>
    <w:basedOn w:val="1"/>
    <w:next w:val="1"/>
    <w:qFormat/>
    <w:uiPriority w:val="0"/>
    <w:pPr>
      <w:widowControl w:val="0"/>
      <w:spacing w:after="120"/>
      <w:jc w:val="both"/>
    </w:pPr>
    <w:rPr>
      <w:sz w:val="21"/>
      <w:szCs w:val="24"/>
      <w:lang w:val="en-US" w:eastAsia="zh-CN" w:bidi="ar-SA"/>
    </w:rPr>
  </w:style>
  <w:style w:type="paragraph" w:styleId="4">
    <w:name w:val="footer"/>
    <w:basedOn w:val="1"/>
    <w:unhideWhenUsed/>
    <w:qFormat/>
    <w:uiPriority w:val="99"/>
    <w:pPr>
      <w:tabs>
        <w:tab w:val="center" w:pos="7143"/>
        <w:tab w:val="right" w:pos="14287"/>
      </w:tabs>
      <w:spacing w:after="0" w:line="240" w:lineRule="auto"/>
    </w:pPr>
  </w:style>
  <w:style w:type="paragraph" w:styleId="5">
    <w:name w:val="Normal (Web)"/>
    <w:basedOn w:val="1"/>
    <w:qFormat/>
    <w:uiPriority w:val="99"/>
    <w:pPr>
      <w:widowControl/>
      <w:spacing w:before="100" w:beforeAutospacing="1" w:after="100" w:afterAutospacing="1"/>
      <w:ind w:firstLine="0" w:firstLineChars="0"/>
      <w:jc w:val="left"/>
    </w:pPr>
    <w:rPr>
      <w:rFonts w:ascii="宋体" w:hAnsi="宋体" w:eastAsia="宋体"/>
      <w:kern w:val="0"/>
      <w:sz w:val="24"/>
      <w:szCs w:val="24"/>
    </w:rPr>
  </w:style>
  <w:style w:type="paragraph" w:styleId="6">
    <w:name w:val="Body Text First Indent 2"/>
    <w:basedOn w:val="1"/>
    <w:next w:val="1"/>
    <w:qFormat/>
    <w:uiPriority w:val="0"/>
    <w:pPr>
      <w:ind w:firstLine="420"/>
    </w:pPr>
  </w:style>
  <w:style w:type="paragraph" w:customStyle="1" w:styleId="9">
    <w:name w:val="正文1"/>
    <w:basedOn w:val="1"/>
    <w:next w:val="1"/>
    <w:qFormat/>
    <w:uiPriority w:val="0"/>
    <w:pPr>
      <w:spacing w:before="120" w:line="360" w:lineRule="auto"/>
      <w:ind w:left="420" w:firstLine="527"/>
    </w:pPr>
    <w:rPr>
      <w:rFonts w:ascii="宋体" w:hAnsi="宋体"/>
    </w:rPr>
  </w:style>
  <w:style w:type="paragraph" w:customStyle="1" w:styleId="10">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1">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2">
    <w:name w:val="正文首行缩进 21"/>
    <w:basedOn w:val="1"/>
    <w:next w:val="1"/>
    <w:qFormat/>
    <w:uiPriority w:val="0"/>
    <w:pPr>
      <w:spacing w:after="120" w:line="480" w:lineRule="exact"/>
      <w:ind w:left="420" w:firstLine="420"/>
    </w:pPr>
    <w:rPr>
      <w:sz w:val="24"/>
    </w:rPr>
  </w:style>
  <w:style w:type="paragraph" w:customStyle="1" w:styleId="13">
    <w:name w:val="标题 21"/>
    <w:basedOn w:val="1"/>
    <w:next w:val="14"/>
    <w:qFormat/>
    <w:uiPriority w:val="0"/>
    <w:pPr>
      <w:keepNext/>
      <w:keepLines/>
      <w:spacing w:before="120" w:line="300" w:lineRule="auto"/>
      <w:jc w:val="center"/>
      <w:outlineLvl w:val="1"/>
    </w:pPr>
    <w:rPr>
      <w:rFonts w:ascii="Arial" w:hAnsi="Arial" w:eastAsia="黑体"/>
      <w:b/>
      <w:sz w:val="30"/>
      <w:szCs w:val="20"/>
    </w:rPr>
  </w:style>
  <w:style w:type="paragraph" w:customStyle="1" w:styleId="14">
    <w:name w:val="正文缩进11"/>
    <w:basedOn w:val="1"/>
    <w:next w:val="1"/>
    <w:qFormat/>
    <w:uiPriority w:val="0"/>
    <w:pPr>
      <w:ind w:firstLine="420"/>
      <w:jc w:val="left"/>
    </w:pPr>
    <w:rPr>
      <w:rFonts w:ascii="宋体"/>
      <w:sz w:val="24"/>
    </w:rPr>
  </w:style>
  <w:style w:type="paragraph" w:customStyle="1" w:styleId="15">
    <w:name w:val="纯文本1"/>
    <w:basedOn w:val="1"/>
    <w:next w:val="14"/>
    <w:qFormat/>
    <w:uiPriority w:val="0"/>
    <w:rPr>
      <w:rFonts w:hint="eastAsia" w:ascii="宋体" w:hAnsi="Courier New"/>
      <w:szCs w:val="20"/>
    </w:rPr>
  </w:style>
  <w:style w:type="paragraph" w:customStyle="1" w:styleId="16">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7">
    <w:name w:val="图例"/>
    <w:basedOn w:val="1"/>
    <w:qFormat/>
    <w:uiPriority w:val="0"/>
    <w:pPr>
      <w:spacing w:before="120" w:after="120" w:line="360" w:lineRule="auto"/>
      <w:jc w:val="center"/>
    </w:pPr>
    <w:rPr>
      <w:rFonts w:eastAsia="仿宋_GB2312"/>
      <w:b/>
      <w:sz w:val="24"/>
      <w:szCs w:val="20"/>
    </w:rPr>
  </w:style>
  <w:style w:type="paragraph" w:customStyle="1" w:styleId="18">
    <w:name w:val="列出段落"/>
    <w:basedOn w:val="1"/>
    <w:qFormat/>
    <w:uiPriority w:val="34"/>
    <w:pPr>
      <w:ind w:firstLine="420"/>
    </w:pPr>
    <w:rPr>
      <w:rFonts w:ascii="Calibri" w:hAnsi="Calibri"/>
      <w:szCs w:val="22"/>
    </w:rPr>
  </w:style>
  <w:style w:type="paragraph" w:customStyle="1" w:styleId="19">
    <w:name w:val="列出段落1"/>
    <w:basedOn w:val="20"/>
    <w:qFormat/>
    <w:uiPriority w:val="0"/>
    <w:pPr>
      <w:ind w:firstLine="420"/>
    </w:pPr>
    <w:rPr>
      <w:rFonts w:ascii="Calibri" w:hAnsi="Calibri"/>
      <w:szCs w:val="22"/>
    </w:rPr>
  </w:style>
  <w:style w:type="paragraph" w:customStyle="1" w:styleId="20">
    <w:name w:val="Normal_0"/>
    <w:next w:val="21"/>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1">
    <w:name w:val="正文文本11"/>
    <w:basedOn w:val="1"/>
    <w:next w:val="1"/>
    <w:qFormat/>
    <w:uiPriority w:val="0"/>
    <w:pPr>
      <w:tabs>
        <w:tab w:val="left" w:pos="567"/>
      </w:tabs>
      <w:spacing w:before="120" w:line="22" w:lineRule="atLeast"/>
    </w:pPr>
    <w:rPr>
      <w:rFonts w:ascii="宋体" w:hAnsi="宋体"/>
      <w:sz w:val="24"/>
    </w:rPr>
  </w:style>
  <w:style w:type="paragraph" w:customStyle="1" w:styleId="22">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3">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4">
    <w:name w:val="成文日期"/>
    <w:basedOn w:val="1"/>
    <w:qFormat/>
    <w:uiPriority w:val="0"/>
    <w:pPr>
      <w:spacing w:line="570" w:lineRule="exact"/>
      <w:ind w:right="400" w:firstLine="200"/>
      <w:jc w:val="right"/>
    </w:pPr>
    <w:rPr>
      <w:rFonts w:ascii="仿宋_GB2312" w:eastAsia="仿宋_GB2312"/>
      <w:sz w:val="32"/>
      <w:szCs w:val="20"/>
    </w:rPr>
  </w:style>
  <w:style w:type="paragraph" w:styleId="2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138</Words>
  <Characters>168</Characters>
  <Lines>0</Lines>
  <Paragraphs>0</Paragraphs>
  <TotalTime>3</TotalTime>
  <ScaleCrop>false</ScaleCrop>
  <LinksUpToDate>false</LinksUpToDate>
  <CharactersWithSpaces>206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陈伟</cp:lastModifiedBy>
  <cp:lastPrinted>2026-03-19T08:27:00Z</cp:lastPrinted>
  <dcterms:modified xsi:type="dcterms:W3CDTF">2026-03-30T05:06:08Z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