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rPr>
      </w:pPr>
      <w:r>
        <w:rPr>
          <w:rFonts w:ascii="宋体" w:hAnsi="宋体"/>
          <w:b/>
          <w:color w:val="auto"/>
          <w:sz w:val="72"/>
        </w:rPr>
      </w:r>
      <w:r/>
    </w:p>
    <w:p>
      <w:pPr>
        <w:jc w:val="center"/>
        <w:spacing w:line="360" w:lineRule="auto"/>
        <w:rPr>
          <w:rFonts w:ascii="宋体" w:hAnsi="宋体"/>
          <w:b/>
          <w:color w:val="auto"/>
          <w:sz w:val="72"/>
        </w:rPr>
      </w:pPr>
      <w:r>
        <w:rPr>
          <w:rFonts w:hint="eastAsia" w:ascii="宋体" w:hAnsi="宋体"/>
          <w:b/>
          <w:color w:val="auto"/>
          <w:sz w:val="72"/>
        </w:rPr>
        <w:t xml:space="preserve">太仓市政府采购</w:t>
      </w:r>
      <w:r/>
    </w:p>
    <w:p>
      <w:pPr>
        <w:jc w:val="center"/>
        <w:spacing w:line="360" w:lineRule="auto"/>
        <w:rPr>
          <w:rFonts w:ascii="宋体" w:hAnsi="宋体"/>
          <w:b/>
          <w:color w:val="auto"/>
          <w:sz w:val="72"/>
        </w:rPr>
      </w:pPr>
      <w:r>
        <w:rPr>
          <w:rFonts w:hint="eastAsia" w:ascii="宋体" w:hAnsi="宋体"/>
          <w:b/>
          <w:color w:val="auto"/>
          <w:sz w:val="72"/>
        </w:rPr>
        <w:t xml:space="preserve">招 标 文 件</w:t>
      </w:r>
      <w:r/>
    </w:p>
    <w:p>
      <w:pPr>
        <w:jc w:val="center"/>
        <w:spacing w:line="360" w:lineRule="auto"/>
        <w:rPr>
          <w:rFonts w:ascii="宋体" w:hAnsi="宋体"/>
          <w:color w:val="auto"/>
        </w:rPr>
      </w:pPr>
      <w:r>
        <w:rPr>
          <w:rFonts w:ascii="宋体" w:hAnsi="宋体"/>
          <w:color w:val="auto"/>
        </w:rPr>
      </w:r>
      <w:r/>
    </w:p>
    <w:p>
      <w:pPr>
        <w:ind w:firstLine="630"/>
        <w:spacing w:line="360" w:lineRule="auto"/>
        <w:tabs>
          <w:tab w:val="left" w:pos="3570" w:leader="none"/>
        </w:tabs>
        <w:rPr>
          <w:rFonts w:ascii="宋体" w:hAnsi="宋体"/>
          <w:color w:val="auto"/>
        </w:rPr>
      </w:pPr>
      <w:r>
        <w:rPr>
          <w:rFonts w:ascii="宋体" w:hAnsi="宋体"/>
          <w:color w:val="auto"/>
        </w:rPr>
        <w:tab/>
      </w:r>
      <w:r/>
    </w:p>
    <w:p>
      <w:pPr>
        <w:ind w:firstLine="630"/>
        <w:spacing w:line="360" w:lineRule="auto"/>
        <w:rPr>
          <w:rFonts w:ascii="宋体" w:hAnsi="宋体"/>
          <w:color w:val="auto"/>
        </w:rPr>
      </w:pPr>
      <w:r>
        <w:rPr>
          <w:rFonts w:ascii="宋体" w:hAnsi="宋体"/>
          <w:color w:val="auto"/>
        </w:rPr>
      </w:r>
      <w:r/>
    </w:p>
    <w:p>
      <w:pPr>
        <w:spacing w:line="360" w:lineRule="auto"/>
        <w:rPr>
          <w:rFonts w:ascii="宋体" w:hAnsi="宋体"/>
          <w:color w:val="auto"/>
          <w:sz w:val="32"/>
        </w:rPr>
      </w:pPr>
      <w:r>
        <w:rPr>
          <w:rFonts w:ascii="宋体" w:hAnsi="宋体"/>
          <w:color w:val="auto"/>
          <w:sz w:val="32"/>
        </w:rPr>
      </w:r>
      <w:r/>
    </w:p>
    <w:p>
      <w:pPr>
        <w:ind w:firstLine="1084"/>
        <w:spacing w:line="360" w:lineRule="auto"/>
        <w:rPr>
          <w:rFonts w:hint="eastAsia" w:ascii="宋体" w:hAnsi="宋体" w:eastAsia="宋体"/>
          <w:b/>
          <w:color w:val="auto"/>
          <w:sz w:val="36"/>
          <w:szCs w:val="36"/>
          <w:lang w:eastAsia="zh-CN"/>
        </w:rPr>
      </w:pPr>
      <w:r>
        <w:rPr>
          <w:rFonts w:hint="eastAsia" w:ascii="宋体" w:hAnsi="宋体"/>
          <w:b/>
          <w:color w:val="auto"/>
          <w:sz w:val="36"/>
          <w:szCs w:val="36"/>
        </w:rPr>
        <w:t xml:space="preserve">项目编号：</w:t>
      </w:r>
      <w:r>
        <w:rPr>
          <w:rFonts w:hint="eastAsia" w:ascii="宋体" w:hAnsi="宋体"/>
          <w:b/>
          <w:color w:val="auto"/>
          <w:sz w:val="36"/>
          <w:szCs w:val="36"/>
          <w:lang w:eastAsia="zh-CN"/>
        </w:rPr>
        <w:t xml:space="preserve">JSZC-320585-XHSZ-G2026-0008</w:t>
      </w:r>
      <w:r/>
    </w:p>
    <w:p>
      <w:pPr>
        <w:ind w:left="2884" w:hanging="1807"/>
        <w:spacing w:line="360" w:lineRule="auto"/>
        <w:rPr>
          <w:rFonts w:hint="eastAsia" w:ascii="宋体" w:hAnsi="宋体" w:eastAsia="宋体"/>
          <w:b/>
          <w:color w:val="auto"/>
          <w:sz w:val="36"/>
          <w:szCs w:val="36"/>
          <w:highlight w:val="yellow"/>
          <w:lang w:eastAsia="zh-CN"/>
        </w:rPr>
      </w:pPr>
      <w:r>
        <w:rPr>
          <w:rFonts w:hint="eastAsia" w:ascii="宋体" w:hAnsi="宋体"/>
          <w:b/>
          <w:color w:val="auto"/>
          <w:sz w:val="36"/>
          <w:szCs w:val="36"/>
        </w:rPr>
        <w:t xml:space="preserve">项目名称：</w:t>
      </w:r>
      <w:r>
        <w:rPr>
          <w:rFonts w:hint="eastAsia" w:ascii="宋体" w:hAnsi="宋体"/>
          <w:b/>
          <w:color w:val="auto"/>
          <w:sz w:val="36"/>
          <w:szCs w:val="36"/>
          <w:highlight w:val="none"/>
          <w:lang w:eastAsia="zh-CN"/>
        </w:rPr>
        <w:t xml:space="preserve">恒通佳苑、横沥佳苑、横沥花园315</w:t>
      </w:r>
      <w:r>
        <w:rPr>
          <w:rFonts w:hint="eastAsia" w:ascii="宋体" w:hAnsi="宋体"/>
          <w:b/>
          <w:color w:val="auto"/>
          <w:sz w:val="36"/>
          <w:szCs w:val="36"/>
          <w:highlight w:val="none"/>
          <w:lang w:val="en-US" w:eastAsia="zh-CN"/>
        </w:rPr>
        <w:t xml:space="preserve">台</w:t>
      </w:r>
      <w:r>
        <w:rPr>
          <w:rFonts w:hint="eastAsia" w:ascii="宋体" w:hAnsi="宋体"/>
          <w:b/>
          <w:color w:val="auto"/>
          <w:sz w:val="36"/>
          <w:szCs w:val="36"/>
          <w:highlight w:val="none"/>
          <w:lang w:eastAsia="zh-CN"/>
        </w:rPr>
        <w:t xml:space="preserve">电梯电动车梯控服务采购</w:t>
      </w:r>
      <w:r/>
    </w:p>
    <w:p>
      <w:pPr>
        <w:ind w:left="2884" w:hanging="1807"/>
        <w:spacing w:line="360" w:lineRule="auto"/>
        <w:rPr>
          <w:rFonts w:hint="eastAsia" w:ascii="宋体" w:hAnsi="宋体" w:eastAsia="宋体"/>
          <w:b/>
          <w:color w:val="auto"/>
          <w:sz w:val="36"/>
          <w:szCs w:val="36"/>
          <w:lang w:eastAsia="zh-CN"/>
        </w:rPr>
      </w:pPr>
      <w:r>
        <w:rPr>
          <w:rFonts w:hint="eastAsia" w:ascii="宋体" w:hAnsi="宋体"/>
          <w:b/>
          <w:color w:val="auto"/>
          <w:sz w:val="36"/>
          <w:szCs w:val="36"/>
        </w:rPr>
        <w:t xml:space="preserve">采购单位：</w:t>
      </w:r>
      <w:r>
        <w:rPr>
          <w:rFonts w:hint="eastAsia" w:ascii="宋体" w:hAnsi="宋体"/>
          <w:b/>
          <w:color w:val="auto"/>
          <w:sz w:val="36"/>
          <w:szCs w:val="36"/>
          <w:lang w:eastAsia="zh-CN"/>
        </w:rPr>
        <w:t xml:space="preserve">太仓市人民政府陆渡街道办事处</w:t>
      </w:r>
      <w:r/>
    </w:p>
    <w:p>
      <w:pPr>
        <w:ind w:left="2884" w:hanging="1807"/>
        <w:spacing w:line="360" w:lineRule="auto"/>
        <w:rPr>
          <w:rFonts w:ascii="宋体" w:hAnsi="宋体"/>
          <w:b/>
          <w:color w:val="auto"/>
          <w:sz w:val="36"/>
          <w:szCs w:val="36"/>
        </w:rPr>
      </w:pPr>
      <w:r>
        <w:rPr>
          <w:rFonts w:hint="eastAsia" w:ascii="宋体" w:hAnsi="宋体"/>
          <w:b/>
          <w:color w:val="auto"/>
          <w:sz w:val="36"/>
          <w:szCs w:val="36"/>
        </w:rPr>
        <w:t xml:space="preserve">项目类别：服务类 </w:t>
      </w:r>
      <w:r/>
    </w:p>
    <w:p>
      <w:pPr>
        <w:ind w:left="2884" w:hanging="1807"/>
        <w:spacing w:line="360" w:lineRule="auto"/>
        <w:rPr>
          <w:rFonts w:ascii="宋体" w:hAnsi="宋体"/>
          <w:b/>
          <w:color w:val="auto"/>
          <w:sz w:val="36"/>
          <w:szCs w:val="36"/>
        </w:rPr>
      </w:pPr>
      <w:r>
        <w:rPr>
          <w:rFonts w:hint="eastAsia" w:ascii="宋体" w:hAnsi="宋体"/>
          <w:b/>
          <w:color w:val="auto"/>
          <w:sz w:val="36"/>
          <w:szCs w:val="36"/>
        </w:rPr>
        <w:t xml:space="preserve">标的所属行业：（十六）其他未列明行业</w:t>
      </w:r>
      <w:r>
        <w:rPr>
          <w:rFonts w:ascii="宋体" w:hAnsi="宋体"/>
          <w:b/>
          <w:color w:val="auto"/>
          <w:sz w:val="36"/>
          <w:szCs w:val="36"/>
        </w:rPr>
        <w:t xml:space="preserve"> </w:t>
      </w:r>
      <w:r>
        <w:rPr>
          <w:rFonts w:hint="eastAsia" w:ascii="宋体" w:hAnsi="宋体"/>
          <w:b/>
          <w:color w:val="auto"/>
          <w:sz w:val="36"/>
          <w:szCs w:val="36"/>
        </w:rPr>
        <w:t xml:space="preserve"> </w:t>
      </w:r>
      <w:r/>
    </w:p>
    <w:p>
      <w:pPr>
        <w:spacing w:line="360" w:lineRule="auto"/>
        <w:rPr>
          <w:rFonts w:ascii="宋体" w:hAnsi="宋体"/>
          <w:color w:val="auto"/>
          <w:sz w:val="28"/>
        </w:rPr>
      </w:pPr>
      <w:r>
        <w:rPr>
          <w:rFonts w:ascii="宋体" w:hAnsi="宋体"/>
          <w:color w:val="auto"/>
          <w:sz w:val="28"/>
        </w:rPr>
      </w:r>
      <w:r/>
    </w:p>
    <w:p>
      <w:pPr>
        <w:pStyle w:val="1040"/>
        <w:rPr>
          <w:color w:val="auto"/>
        </w:rPr>
      </w:pPr>
      <w:r>
        <w:rPr>
          <w:color w:val="auto"/>
        </w:rPr>
      </w:r>
      <w:r/>
    </w:p>
    <w:p>
      <w:pPr>
        <w:rPr>
          <w:color w:val="auto"/>
        </w:rPr>
      </w:pPr>
      <w:r>
        <w:rPr>
          <w:color w:val="auto"/>
        </w:rPr>
      </w:r>
      <w:r/>
    </w:p>
    <w:p>
      <w:pPr>
        <w:pStyle w:val="1037"/>
        <w:rPr>
          <w:color w:val="auto"/>
        </w:rPr>
      </w:pPr>
      <w:r>
        <w:rPr>
          <w:color w:val="auto"/>
        </w:rPr>
      </w:r>
      <w:r/>
    </w:p>
    <w:p>
      <w:pPr>
        <w:rPr>
          <w:color w:val="auto"/>
        </w:rPr>
      </w:pPr>
      <w:r>
        <w:rPr>
          <w:color w:val="auto"/>
        </w:rPr>
      </w:r>
      <w:r/>
    </w:p>
    <w:p>
      <w:pPr>
        <w:rPr>
          <w:color w:val="auto"/>
        </w:rPr>
      </w:pPr>
      <w:r>
        <w:rPr>
          <w:color w:val="auto"/>
        </w:rPr>
      </w:r>
      <w:r/>
    </w:p>
    <w:p>
      <w:pPr>
        <w:jc w:val="center"/>
        <w:spacing w:line="360" w:lineRule="auto"/>
        <w:rPr>
          <w:rFonts w:hint="eastAsia" w:ascii="宋体" w:hAnsi="宋体" w:eastAsia="宋体"/>
          <w:b/>
          <w:bCs/>
          <w:color w:val="auto"/>
          <w:sz w:val="30"/>
          <w:szCs w:val="30"/>
          <w:lang w:eastAsia="zh-CN"/>
        </w:rPr>
      </w:pPr>
      <w:r>
        <w:rPr>
          <w:rFonts w:hint="eastAsia" w:ascii="宋体" w:hAnsi="宋体"/>
          <w:color w:val="auto"/>
          <w:sz w:val="30"/>
          <w:szCs w:val="30"/>
        </w:rPr>
        <w:t xml:space="preserve"> </w:t>
      </w:r>
      <w:r>
        <w:rPr>
          <w:rFonts w:hint="eastAsia" w:ascii="宋体" w:hAnsi="宋体"/>
          <w:b/>
          <w:bCs/>
          <w:color w:val="auto"/>
          <w:sz w:val="30"/>
          <w:szCs w:val="30"/>
          <w:lang w:eastAsia="zh-CN"/>
        </w:rPr>
        <w:t xml:space="preserve">苏州信衡造价咨询房产评估有限公司</w:t>
      </w:r>
      <w:r/>
    </w:p>
    <w:p>
      <w:pPr>
        <w:jc w:val="center"/>
        <w:spacing w:line="360" w:lineRule="auto"/>
        <w:rPr>
          <w:rFonts w:ascii="宋体" w:hAnsi="宋体"/>
          <w:color w:val="auto"/>
          <w:sz w:val="44"/>
          <w:szCs w:val="44"/>
        </w:rPr>
      </w:pPr>
      <w:r>
        <w:rPr>
          <w:rFonts w:hint="eastAsia" w:ascii="宋体" w:hAnsi="宋体"/>
          <w:b/>
          <w:bCs/>
          <w:color w:val="auto"/>
          <w:sz w:val="30"/>
          <w:szCs w:val="30"/>
        </w:rPr>
        <w:t xml:space="preserve">2</w:t>
      </w:r>
      <w:r>
        <w:rPr>
          <w:rFonts w:ascii="宋体" w:hAnsi="宋体"/>
          <w:b/>
          <w:bCs/>
          <w:color w:val="auto"/>
          <w:sz w:val="30"/>
          <w:szCs w:val="30"/>
        </w:rPr>
        <w:t xml:space="preserve">02</w:t>
      </w:r>
      <w:r>
        <w:rPr>
          <w:rFonts w:hint="eastAsia" w:ascii="宋体" w:hAnsi="宋体"/>
          <w:b/>
          <w:bCs/>
          <w:color w:val="auto"/>
          <w:sz w:val="30"/>
          <w:szCs w:val="30"/>
          <w:lang w:val="en-US" w:eastAsia="zh-CN"/>
        </w:rPr>
        <w:t xml:space="preserve">6</w:t>
      </w:r>
      <w:r>
        <w:rPr>
          <w:rFonts w:hint="eastAsia" w:ascii="宋体" w:hAnsi="宋体"/>
          <w:b/>
          <w:bCs/>
          <w:color w:val="auto"/>
          <w:sz w:val="30"/>
          <w:szCs w:val="30"/>
        </w:rPr>
        <w:t xml:space="preserve">年</w:t>
      </w:r>
      <w:r>
        <w:rPr>
          <w:rFonts w:hint="eastAsia" w:ascii="宋体" w:hAnsi="宋体"/>
          <w:b/>
          <w:bCs/>
          <w:color w:val="auto"/>
          <w:sz w:val="30"/>
          <w:szCs w:val="30"/>
          <w:lang w:val="en-US" w:eastAsia="zh-CN"/>
        </w:rPr>
        <w:t xml:space="preserve">2</w:t>
      </w:r>
      <w:r>
        <w:rPr>
          <w:rFonts w:hint="eastAsia" w:ascii="宋体" w:hAnsi="宋体"/>
          <w:b/>
          <w:bCs/>
          <w:color w:val="auto"/>
          <w:sz w:val="30"/>
          <w:szCs w:val="30"/>
        </w:rPr>
        <w:t xml:space="preserve">月</w:t>
      </w:r>
      <w:r>
        <w:rPr>
          <w:rFonts w:ascii="宋体" w:hAnsi="宋体"/>
          <w:color w:val="auto"/>
          <w:sz w:val="24"/>
          <w:szCs w:val="24"/>
        </w:rPr>
        <w:br w:type="page" w:clear="all"/>
      </w:r>
      <w:bookmarkStart w:id="0" w:name="_Toc158691765"/>
      <w:r>
        <w:rPr>
          <w:rFonts w:hint="eastAsia" w:ascii="宋体" w:hAnsi="宋体"/>
          <w:color w:val="auto"/>
          <w:sz w:val="24"/>
          <w:szCs w:val="24"/>
        </w:rPr>
        <w:t xml:space="preserve"> </w:t>
      </w:r>
      <w:r>
        <w:rPr>
          <w:rFonts w:ascii="宋体" w:hAnsi="宋体"/>
          <w:b/>
          <w:color w:val="auto"/>
          <w:sz w:val="36"/>
          <w:szCs w:val="36"/>
        </w:rPr>
        <w:t xml:space="preserve">目   录</w:t>
      </w:r>
      <w:r/>
    </w:p>
    <w:p>
      <w:pPr>
        <w:spacing w:line="360" w:lineRule="auto"/>
        <w:rPr>
          <w:rFonts w:ascii="宋体" w:hAnsi="宋体"/>
          <w:color w:val="auto"/>
          <w:sz w:val="30"/>
          <w:szCs w:val="30"/>
        </w:rPr>
      </w:pPr>
      <w:r>
        <w:rPr>
          <w:rFonts w:hint="eastAsia" w:ascii="宋体" w:hAnsi="宋体"/>
          <w:color w:val="auto"/>
          <w:sz w:val="30"/>
          <w:szCs w:val="30"/>
        </w:rPr>
        <w:t xml:space="preserve">第一部分：招标公告</w:t>
      </w:r>
      <w:r/>
    </w:p>
    <w:p>
      <w:pPr>
        <w:spacing w:line="360" w:lineRule="auto"/>
        <w:rPr>
          <w:rFonts w:ascii="宋体" w:hAnsi="宋体"/>
          <w:color w:val="auto"/>
          <w:sz w:val="30"/>
          <w:szCs w:val="30"/>
        </w:rPr>
      </w:pPr>
      <w:r>
        <w:rPr>
          <w:rFonts w:hint="eastAsia" w:ascii="宋体" w:hAnsi="宋体"/>
          <w:color w:val="auto"/>
          <w:sz w:val="30"/>
          <w:szCs w:val="30"/>
        </w:rPr>
        <w:t xml:space="preserve">第二部分：投标人须知</w:t>
      </w:r>
      <w:r/>
    </w:p>
    <w:p>
      <w:pPr>
        <w:spacing w:line="360" w:lineRule="auto"/>
        <w:rPr>
          <w:rFonts w:ascii="宋体" w:hAnsi="宋体"/>
          <w:color w:val="auto"/>
          <w:sz w:val="30"/>
          <w:szCs w:val="30"/>
        </w:rPr>
      </w:pPr>
      <w:r>
        <w:rPr>
          <w:rFonts w:hint="eastAsia" w:ascii="宋体" w:hAnsi="宋体"/>
          <w:color w:val="auto"/>
          <w:sz w:val="30"/>
          <w:szCs w:val="30"/>
        </w:rPr>
        <w:t xml:space="preserve">第三部分：项目需求</w:t>
      </w:r>
      <w:r/>
    </w:p>
    <w:p>
      <w:pPr>
        <w:spacing w:line="360" w:lineRule="auto"/>
        <w:rPr>
          <w:rFonts w:ascii="宋体" w:hAnsi="宋体"/>
          <w:color w:val="auto"/>
          <w:sz w:val="30"/>
          <w:szCs w:val="30"/>
        </w:rPr>
      </w:pPr>
      <w:r>
        <w:rPr>
          <w:rFonts w:hint="eastAsia" w:ascii="宋体" w:hAnsi="宋体"/>
          <w:color w:val="auto"/>
          <w:sz w:val="30"/>
          <w:szCs w:val="30"/>
        </w:rPr>
        <w:t xml:space="preserve">第四部分：投标文件格式</w:t>
      </w:r>
      <w:r/>
    </w:p>
    <w:p>
      <w:pPr>
        <w:spacing w:line="360" w:lineRule="auto"/>
        <w:rPr>
          <w:rFonts w:ascii="宋体" w:hAnsi="宋体"/>
          <w:color w:val="auto"/>
          <w:sz w:val="30"/>
          <w:szCs w:val="30"/>
        </w:rPr>
      </w:pPr>
      <w:r>
        <w:rPr>
          <w:rFonts w:hint="eastAsia" w:ascii="宋体" w:hAnsi="宋体"/>
          <w:color w:val="auto"/>
          <w:sz w:val="30"/>
          <w:szCs w:val="30"/>
        </w:rPr>
        <w:t xml:space="preserve">第五部分：评标方法与评标标准</w:t>
      </w:r>
      <w:r/>
    </w:p>
    <w:p>
      <w:pPr>
        <w:spacing w:line="360" w:lineRule="auto"/>
        <w:rPr>
          <w:rFonts w:ascii="宋体" w:hAnsi="宋体"/>
          <w:b/>
          <w:color w:val="auto"/>
          <w:sz w:val="24"/>
          <w:szCs w:val="24"/>
        </w:rPr>
      </w:pPr>
      <w:r>
        <w:rPr>
          <w:rFonts w:hint="eastAsia" w:ascii="宋体" w:hAnsi="宋体"/>
          <w:color w:val="auto"/>
          <w:sz w:val="30"/>
          <w:szCs w:val="30"/>
        </w:rPr>
        <w:t xml:space="preserve">第六部分：合同主要条款</w:t>
      </w:r>
      <w:r/>
    </w:p>
    <w:p>
      <w:pPr>
        <w:pStyle w:val="1142"/>
        <w:rPr>
          <w:color w:val="auto"/>
          <w:szCs w:val="24"/>
        </w:rPr>
      </w:pPr>
      <w:r/>
      <w:bookmarkStart w:id="1" w:name="_Toc315875312"/>
      <w:r/>
      <w:bookmarkStart w:id="2" w:name="_Toc467507028"/>
      <w:r/>
      <w:bookmarkStart w:id="3" w:name="_Toc315868049"/>
      <w:r/>
      <w:r/>
    </w:p>
    <w:p>
      <w:pPr>
        <w:pStyle w:val="1142"/>
        <w:rPr>
          <w:color w:val="auto"/>
          <w:szCs w:val="24"/>
        </w:rPr>
      </w:pPr>
      <w:r>
        <w:rPr>
          <w:color w:val="auto"/>
          <w:szCs w:val="24"/>
        </w:rPr>
      </w:r>
      <w:r/>
    </w:p>
    <w:p>
      <w:pPr>
        <w:pStyle w:val="1142"/>
        <w:rPr>
          <w:color w:val="auto"/>
          <w:szCs w:val="24"/>
        </w:rPr>
      </w:pPr>
      <w:r>
        <w:rPr>
          <w:color w:val="auto"/>
          <w:szCs w:val="24"/>
        </w:rPr>
      </w:r>
      <w:r/>
    </w:p>
    <w:p>
      <w:pPr>
        <w:pStyle w:val="1142"/>
        <w:rPr>
          <w:color w:val="auto"/>
          <w:szCs w:val="24"/>
        </w:rPr>
      </w:pPr>
      <w:r>
        <w:rPr>
          <w:color w:val="auto"/>
          <w:szCs w:val="24"/>
        </w:rPr>
      </w:r>
      <w:r/>
    </w:p>
    <w:p>
      <w:pPr>
        <w:pStyle w:val="1142"/>
        <w:rPr>
          <w:color w:val="auto"/>
          <w:szCs w:val="24"/>
        </w:rPr>
      </w:pPr>
      <w:r>
        <w:rPr>
          <w:color w:val="auto"/>
          <w:szCs w:val="24"/>
        </w:rPr>
      </w:r>
      <w:r/>
    </w:p>
    <w:p>
      <w:pPr>
        <w:pStyle w:val="1142"/>
        <w:rPr>
          <w:color w:val="auto"/>
          <w:szCs w:val="24"/>
        </w:rPr>
      </w:pPr>
      <w:r>
        <w:rPr>
          <w:color w:val="auto"/>
          <w:szCs w:val="24"/>
        </w:rPr>
      </w:r>
      <w:r/>
    </w:p>
    <w:p>
      <w:pPr>
        <w:pStyle w:val="1142"/>
        <w:rPr>
          <w:color w:val="auto"/>
          <w:szCs w:val="24"/>
        </w:rPr>
      </w:pPr>
      <w:r>
        <w:rPr>
          <w:color w:val="auto"/>
          <w:szCs w:val="24"/>
        </w:rPr>
      </w:r>
      <w:bookmarkEnd w:id="0"/>
      <w:r/>
      <w:bookmarkEnd w:id="1"/>
      <w:r/>
      <w:bookmarkEnd w:id="2"/>
      <w:r/>
      <w:bookmarkEnd w:id="3"/>
      <w:r/>
      <w:r/>
    </w:p>
    <w:p>
      <w:pPr>
        <w:pStyle w:val="1142"/>
        <w:ind w:firstLine="883"/>
        <w:jc w:val="center"/>
        <w:rPr>
          <w:b/>
          <w:color w:val="auto"/>
          <w:sz w:val="44"/>
          <w:szCs w:val="44"/>
        </w:rPr>
        <w:sectPr>
          <w:headerReference w:type="default" r:id="rId9"/>
          <w:footerReference w:type="default" r:id="rId10"/>
          <w:footerReference w:type="even" r:id="rId11"/>
          <w:footnotePr/>
          <w:endnotePr/>
          <w:type w:val="nextPage"/>
          <w:pgSz w:w="11907" w:h="16839" w:orient="portrait"/>
          <w:pgMar w:top="1021" w:right="1191" w:bottom="1021" w:left="1191" w:header="567" w:footer="794" w:gutter="0"/>
          <w:pgNumType w:start="0"/>
          <w:cols w:num="1" w:sep="0" w:space="720" w:equalWidth="1"/>
          <w:docGrid w:linePitch="360"/>
          <w:titlePg/>
        </w:sectPr>
      </w:pPr>
      <w:r>
        <w:rPr>
          <w:b/>
          <w:color w:val="auto"/>
          <w:sz w:val="44"/>
          <w:szCs w:val="44"/>
        </w:rPr>
      </w:r>
      <w:r/>
    </w:p>
    <w:p>
      <w:pPr>
        <w:pStyle w:val="1142"/>
        <w:numPr>
          <w:ilvl w:val="0"/>
          <w:numId w:val="1"/>
        </w:numPr>
        <w:ind w:firstLine="0"/>
        <w:jc w:val="center"/>
        <w:rPr>
          <w:rFonts w:hint="eastAsia"/>
          <w:b/>
          <w:color w:val="auto"/>
          <w:sz w:val="44"/>
          <w:szCs w:val="44"/>
        </w:rPr>
      </w:pPr>
      <w:r>
        <w:rPr>
          <w:b/>
          <w:color w:val="auto"/>
          <w:sz w:val="44"/>
          <w:szCs w:val="44"/>
        </w:rPr>
        <w:t xml:space="preserve"> </w:t>
      </w:r>
      <w:r>
        <w:rPr>
          <w:rFonts w:hint="eastAsia"/>
          <w:b/>
          <w:color w:val="auto"/>
          <w:sz w:val="44"/>
          <w:szCs w:val="44"/>
        </w:rPr>
        <w:t xml:space="preserve">招标公告</w:t>
      </w:r>
      <w:bookmarkStart w:id="4" w:name="OLE_LINK3"/>
      <w:r/>
      <w:bookmarkStart w:id="5" w:name="OLE_LINK4"/>
      <w:r/>
      <w:bookmarkStart w:id="6" w:name="OLE_LINK2"/>
      <w:r/>
      <w:bookmarkStart w:id="7" w:name="OLE_LINK1"/>
      <w:r/>
      <w:r/>
    </w:p>
    <w:tbl>
      <w:tblPr>
        <w:tblStyle w:val="987"/>
        <w:tblW w:w="978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80"/>
      </w:tblGrid>
      <w:tr>
        <w:trPr>
          <w:trHeight w:val="2760"/>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1035"/>
              <w:ind w:left="0" w:right="0"/>
              <w:keepLines w:val="0"/>
              <w:keepNext w:val="0"/>
              <w:spacing w:after="0" w:line="480" w:lineRule="exact"/>
              <w:rPr>
                <w:rFonts w:hint="default"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项目概况</w:t>
            </w:r>
            <w:r/>
          </w:p>
          <w:p>
            <w:pPr>
              <w:pStyle w:val="1035"/>
              <w:ind w:left="0" w:right="0"/>
              <w:keepLines w:val="0"/>
              <w:keepNext w:val="0"/>
              <w:spacing w:after="0" w:line="480" w:lineRule="exact"/>
              <w:rPr>
                <w:rFonts w:hint="default"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恒通佳苑、横沥佳苑、横沥花</w:t>
            </w:r>
            <w:r>
              <w:rPr>
                <w:rFonts w:hint="eastAsia" w:ascii="宋体" w:hAnsi="宋体" w:eastAsia="宋体" w:cs="宋体"/>
                <w:color w:val="auto"/>
                <w:sz w:val="24"/>
                <w:szCs w:val="24"/>
                <w:highlight w:val="none"/>
                <w:lang w:eastAsia="zh-CN"/>
              </w:rPr>
              <w:t xml:space="preserve">园315</w:t>
            </w:r>
            <w:r>
              <w:rPr>
                <w:rFonts w:hint="eastAsia" w:ascii="宋体" w:hAnsi="宋体" w:eastAsia="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lang w:eastAsia="zh-CN"/>
              </w:rPr>
              <w:t xml:space="preserve">电梯电动车</w:t>
            </w:r>
            <w:r>
              <w:rPr>
                <w:rFonts w:hint="eastAsia" w:ascii="宋体" w:hAnsi="宋体" w:eastAsia="宋体" w:cs="宋体"/>
                <w:sz w:val="24"/>
                <w:szCs w:val="24"/>
                <w:highlight w:val="none"/>
                <w:lang w:eastAsia="zh-CN"/>
              </w:rPr>
              <w:t xml:space="preserve">梯控服务采购JSZC-320585-XHSZ-G2026-0008招标项目的潜在投标人应在“苏采云</w:t>
            </w:r>
            <w:r>
              <w:rPr>
                <w:rFonts w:hint="eastAsia" w:ascii="宋体" w:hAnsi="宋体" w:eastAsia="宋体" w:cs="宋体"/>
                <w:sz w:val="24"/>
                <w:szCs w:val="24"/>
                <w:highlight w:val="none"/>
                <w:shd w:val="clear" w:color="auto" w:fill="ffffff"/>
                <w:lang w:eastAsia="zh-CN"/>
              </w:rPr>
              <w:t xml:space="preserve">”系统（网址：http://jszfcg.jsczt.cn/）自行下载获取招标文件，并于</w:t>
            </w:r>
            <w:r>
              <w:rPr>
                <w:rFonts w:hint="eastAsia" w:ascii="宋体" w:hAnsi="宋体" w:eastAsia="宋体" w:cs="宋体"/>
                <w:sz w:val="24"/>
                <w:szCs w:val="24"/>
                <w:highlight w:val="none"/>
                <w:u w:val="single"/>
                <w:lang w:eastAsia="zh-CN"/>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2</w:t>
            </w:r>
            <w:r>
              <w:rPr>
                <w:rFonts w:hint="eastAsia"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lang w:val="en-US" w:eastAsia="zh-CN"/>
              </w:rPr>
              <w:t xml:space="preserve">  14</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lang w:eastAsia="zh-CN"/>
              </w:rPr>
              <w:t xml:space="preserve">0 </w:t>
            </w:r>
            <w:r>
              <w:rPr>
                <w:rFonts w:hint="eastAsia" w:ascii="宋体" w:hAnsi="宋体" w:eastAsia="宋体" w:cs="宋体"/>
                <w:sz w:val="24"/>
                <w:szCs w:val="24"/>
                <w:highlight w:val="none"/>
                <w:shd w:val="clear" w:color="auto" w:fill="ffffff"/>
                <w:lang w:eastAsia="zh-CN"/>
              </w:rPr>
              <w:t xml:space="preserve">（北京时间）前递交投标文件。</w:t>
            </w:r>
            <w:r/>
          </w:p>
        </w:tc>
      </w:tr>
    </w:tbl>
    <w:p>
      <w:pPr>
        <w:pStyle w:val="1004"/>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一、项目基本情况</w:t>
      </w:r>
      <w:r>
        <w:rPr>
          <w:rFonts w:hint="eastAsia" w:ascii="宋体" w:hAnsi="宋体" w:eastAsia="宋体" w:cs="宋体"/>
          <w:color w:val="auto"/>
          <w:sz w:val="21"/>
          <w:szCs w:val="21"/>
        </w:rPr>
        <w:t xml:space="preserve">：</w:t>
      </w:r>
      <w:r/>
    </w:p>
    <w:p>
      <w:pPr>
        <w:pStyle w:val="1004"/>
        <w:ind w:firstLine="422"/>
        <w:keepLines w:val="0"/>
        <w:keepNext w:val="0"/>
        <w:pageBreakBefore w:val="0"/>
        <w:spacing w:line="360" w:lineRule="auto"/>
        <w:rPr>
          <w:rFonts w:ascii="仿宋" w:hAnsi="仿宋" w:eastAsia="仿宋" w:cs="仿宋"/>
          <w:sz w:val="28"/>
          <w:szCs w:val="28"/>
        </w:rPr>
      </w:pPr>
      <w:r>
        <w:rPr>
          <w:rFonts w:hint="eastAsia" w:ascii="宋体" w:hAnsi="宋体" w:eastAsia="宋体" w:cs="宋体"/>
          <w:b/>
          <w:color w:val="auto"/>
          <w:sz w:val="21"/>
          <w:szCs w:val="21"/>
        </w:rPr>
        <w:t xml:space="preserve">1、项目编号：</w:t>
      </w:r>
      <w:r>
        <w:rPr>
          <w:rFonts w:hint="eastAsia" w:ascii="宋体" w:hAnsi="宋体" w:eastAsia="宋体" w:cs="宋体"/>
          <w:color w:val="auto"/>
          <w:sz w:val="21"/>
          <w:szCs w:val="21"/>
          <w:lang w:eastAsia="zh-CN"/>
        </w:rPr>
        <w:t xml:space="preserve">JSZC-320585-XHSZ-G2026-0008</w:t>
      </w:r>
      <w:r/>
    </w:p>
    <w:p>
      <w:pPr>
        <w:pStyle w:val="1004"/>
        <w:ind w:firstLine="422"/>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b/>
          <w:color w:val="auto"/>
          <w:sz w:val="21"/>
          <w:szCs w:val="21"/>
        </w:rPr>
        <w:t xml:space="preserve">2、项目名称：</w:t>
      </w:r>
      <w:r>
        <w:rPr>
          <w:rFonts w:hint="eastAsia" w:ascii="宋体" w:hAnsi="宋体" w:eastAsia="宋体" w:cs="宋体"/>
          <w:color w:val="auto"/>
          <w:sz w:val="21"/>
          <w:szCs w:val="21"/>
          <w:lang w:eastAsia="zh-CN"/>
        </w:rPr>
        <w:t xml:space="preserve">恒通佳苑、横沥佳苑、横沥花</w:t>
      </w:r>
      <w:r>
        <w:rPr>
          <w:rFonts w:hint="eastAsia" w:ascii="宋体" w:hAnsi="宋体" w:eastAsia="宋体" w:cs="宋体"/>
          <w:color w:val="auto"/>
          <w:sz w:val="21"/>
          <w:szCs w:val="21"/>
          <w:highlight w:val="none"/>
          <w:lang w:eastAsia="zh-CN"/>
        </w:rPr>
        <w:t xml:space="preserve">园315</w:t>
      </w:r>
      <w:r>
        <w:rPr>
          <w:rFonts w:hint="eastAsia" w:ascii="宋体" w:hAnsi="宋体" w:eastAsia="宋体" w:cs="宋体"/>
          <w:color w:val="auto"/>
          <w:sz w:val="21"/>
          <w:szCs w:val="21"/>
          <w:highlight w:val="none"/>
          <w:lang w:val="en-US" w:eastAsia="zh-CN"/>
        </w:rPr>
        <w:t xml:space="preserve">台</w:t>
      </w:r>
      <w:r>
        <w:rPr>
          <w:rFonts w:hint="eastAsia" w:ascii="宋体" w:hAnsi="宋体" w:eastAsia="宋体" w:cs="宋体"/>
          <w:color w:val="auto"/>
          <w:sz w:val="21"/>
          <w:szCs w:val="21"/>
          <w:highlight w:val="none"/>
          <w:lang w:eastAsia="zh-CN"/>
        </w:rPr>
        <w:t xml:space="preserve">电梯</w:t>
      </w:r>
      <w:r>
        <w:rPr>
          <w:rFonts w:hint="eastAsia" w:ascii="宋体" w:hAnsi="宋体" w:eastAsia="宋体" w:cs="宋体"/>
          <w:color w:val="auto"/>
          <w:sz w:val="21"/>
          <w:szCs w:val="21"/>
          <w:lang w:eastAsia="zh-CN"/>
        </w:rPr>
        <w:t xml:space="preserve">电动车梯控服务采购</w:t>
      </w:r>
      <w:r/>
    </w:p>
    <w:p>
      <w:pPr>
        <w:pStyle w:val="1004"/>
        <w:ind w:firstLine="422"/>
        <w:keepLines w:val="0"/>
        <w:keepNext w:val="0"/>
        <w:pageBreakBefore w:val="0"/>
        <w:spacing w:line="360" w:lineRule="auto"/>
        <w:rPr>
          <w:rFonts w:hint="eastAsia" w:ascii="宋体" w:hAnsi="宋体" w:eastAsia="宋体" w:cs="宋体"/>
          <w:color w:val="auto"/>
          <w:sz w:val="21"/>
          <w:szCs w:val="21"/>
          <w:highlight w:val="cyan"/>
        </w:rPr>
      </w:pPr>
      <w:r>
        <w:rPr>
          <w:rFonts w:hint="eastAsia" w:ascii="宋体" w:hAnsi="宋体" w:eastAsia="宋体" w:cs="宋体"/>
          <w:b/>
          <w:color w:val="auto"/>
          <w:sz w:val="21"/>
          <w:szCs w:val="21"/>
        </w:rPr>
        <w:t xml:space="preserve">3、预算金额：</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壹</w:t>
      </w:r>
      <w:r>
        <w:rPr>
          <w:rFonts w:hint="eastAsia" w:ascii="宋体" w:hAnsi="宋体" w:eastAsia="宋体" w:cs="宋体"/>
          <w:color w:val="auto"/>
          <w:sz w:val="21"/>
          <w:szCs w:val="21"/>
          <w:highlight w:val="none"/>
          <w:lang w:eastAsia="zh-CN"/>
        </w:rPr>
        <w:t xml:space="preserve">佰贰拾万</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lang w:val="en-US" w:eastAsia="zh-CN"/>
        </w:rPr>
        <w:t xml:space="preserve">1200000</w:t>
      </w:r>
      <w:r>
        <w:rPr>
          <w:rFonts w:hint="eastAsia" w:ascii="宋体" w:hAnsi="宋体" w:eastAsia="宋体" w:cs="宋体"/>
          <w:color w:val="auto"/>
          <w:sz w:val="21"/>
          <w:szCs w:val="21"/>
          <w:highlight w:val="none"/>
        </w:rPr>
        <w:t xml:space="preserve">.00）</w:t>
      </w:r>
      <w:r/>
    </w:p>
    <w:p>
      <w:pPr>
        <w:pStyle w:val="1004"/>
        <w:ind w:firstLine="422"/>
        <w:keepLines w:val="0"/>
        <w:keepNext w:val="0"/>
        <w:pageBreakBefore w:val="0"/>
        <w:spacing w:line="360" w:lineRule="auto"/>
        <w:rPr>
          <w:rFonts w:hint="eastAsia" w:ascii="宋体" w:hAnsi="宋体" w:eastAsia="宋体" w:cs="宋体"/>
          <w:color w:val="auto"/>
          <w:sz w:val="21"/>
          <w:szCs w:val="21"/>
          <w:highlight w:val="cyan"/>
        </w:rPr>
      </w:pPr>
      <w:r>
        <w:rPr>
          <w:rFonts w:hint="eastAsia" w:ascii="宋体" w:hAnsi="宋体" w:eastAsia="宋体" w:cs="宋体"/>
          <w:b/>
          <w:bCs/>
          <w:color w:val="auto"/>
          <w:sz w:val="21"/>
          <w:szCs w:val="21"/>
          <w:highlight w:val="none"/>
        </w:rPr>
        <w:t xml:space="preserve">4、最高限价：</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壹</w:t>
      </w:r>
      <w:r>
        <w:rPr>
          <w:rFonts w:hint="eastAsia" w:ascii="宋体" w:hAnsi="宋体" w:eastAsia="宋体" w:cs="宋体"/>
          <w:color w:val="auto"/>
          <w:sz w:val="21"/>
          <w:szCs w:val="21"/>
          <w:highlight w:val="none"/>
          <w:lang w:eastAsia="zh-CN"/>
        </w:rPr>
        <w:t xml:space="preserve">佰贰拾万</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lang w:val="en-US" w:eastAsia="zh-CN"/>
        </w:rPr>
        <w:t xml:space="preserve">1200000</w:t>
      </w:r>
      <w:r>
        <w:rPr>
          <w:rFonts w:hint="eastAsia" w:ascii="宋体" w:hAnsi="宋体" w:eastAsia="宋体" w:cs="宋体"/>
          <w:color w:val="auto"/>
          <w:sz w:val="21"/>
          <w:szCs w:val="21"/>
          <w:highlight w:val="none"/>
        </w:rPr>
        <w:t xml:space="preserve">.00）</w:t>
      </w:r>
      <w:r/>
    </w:p>
    <w:p>
      <w:pPr>
        <w:pStyle w:val="1004"/>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rPr>
        <w:t xml:space="preserve">5、采购需求：</w:t>
      </w:r>
      <w:r>
        <w:rPr>
          <w:rFonts w:hint="eastAsia" w:ascii="宋体" w:hAnsi="宋体" w:eastAsia="宋体" w:cs="宋体"/>
          <w:color w:val="auto"/>
          <w:sz w:val="21"/>
          <w:szCs w:val="21"/>
          <w:highlight w:val="none"/>
        </w:rPr>
        <w:t xml:space="preserve">为了保障安置小区恒通佳苑、横沥</w:t>
      </w:r>
      <w:r>
        <w:rPr>
          <w:rFonts w:hint="eastAsia" w:ascii="宋体" w:hAnsi="宋体" w:eastAsia="宋体" w:cs="宋体"/>
          <w:color w:val="auto"/>
          <w:sz w:val="21"/>
          <w:szCs w:val="21"/>
          <w:highlight w:val="none"/>
          <w:lang w:val="en-US" w:eastAsia="zh-CN"/>
        </w:rPr>
        <w:t xml:space="preserve">佳苑</w:t>
      </w:r>
      <w:r>
        <w:rPr>
          <w:rFonts w:hint="eastAsia" w:ascii="宋体" w:hAnsi="宋体" w:eastAsia="宋体" w:cs="宋体"/>
          <w:color w:val="auto"/>
          <w:sz w:val="21"/>
          <w:szCs w:val="21"/>
          <w:highlight w:val="none"/>
        </w:rPr>
        <w:t xml:space="preserve">、横沥</w:t>
      </w:r>
      <w:r>
        <w:rPr>
          <w:rFonts w:hint="eastAsia" w:ascii="宋体" w:hAnsi="宋体" w:eastAsia="宋体" w:cs="宋体"/>
          <w:color w:val="auto"/>
          <w:sz w:val="21"/>
          <w:szCs w:val="21"/>
          <w:highlight w:val="none"/>
          <w:lang w:val="en-US" w:eastAsia="zh-CN"/>
        </w:rPr>
        <w:t xml:space="preserve">花园</w:t>
      </w:r>
      <w:r>
        <w:rPr>
          <w:rFonts w:hint="eastAsia" w:ascii="宋体" w:hAnsi="宋体" w:eastAsia="宋体" w:cs="宋体"/>
          <w:color w:val="auto"/>
          <w:sz w:val="21"/>
          <w:szCs w:val="21"/>
          <w:highlight w:val="none"/>
        </w:rPr>
        <w:t xml:space="preserve">小区居民</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人身和财产安全，陆渡街道办计划采购电梯电动车梯控服务31</w:t>
      </w:r>
      <w:r>
        <w:rPr>
          <w:rFonts w:hint="eastAsia" w:ascii="宋体" w:hAnsi="宋体" w:eastAsia="宋体" w:cs="宋体"/>
          <w:color w:val="auto"/>
          <w:sz w:val="21"/>
          <w:szCs w:val="21"/>
          <w:highlight w:val="none"/>
          <w:lang w:val="en-US" w:eastAsia="zh-CN"/>
        </w:rPr>
        <w:t xml:space="preserve">5台</w:t>
      </w:r>
      <w:r>
        <w:rPr>
          <w:rFonts w:hint="eastAsia" w:ascii="宋体" w:hAnsi="宋体" w:eastAsia="宋体" w:cs="宋体"/>
          <w:color w:val="auto"/>
          <w:sz w:val="21"/>
          <w:szCs w:val="21"/>
          <w:highlight w:val="none"/>
        </w:rPr>
        <w:t xml:space="preserve">，主要在安置小区电梯内加装监测设备，</w:t>
      </w:r>
      <w:r>
        <w:rPr>
          <w:rFonts w:hint="eastAsia" w:ascii="宋体" w:hAnsi="宋体" w:eastAsia="宋体" w:cs="宋体"/>
          <w:sz w:val="21"/>
          <w:szCs w:val="21"/>
          <w:highlight w:val="none"/>
        </w:rPr>
        <w:t xml:space="preserve">主要在安置小区电梯内加装监测设备，阻止电动车及煤气钢瓶等存在安全隐患设备进电梯上楼。</w:t>
      </w:r>
      <w:r>
        <w:rPr>
          <w:rFonts w:hint="eastAsia" w:ascii="宋体" w:hAnsi="宋体" w:eastAsia="宋体" w:cs="宋体"/>
          <w:color w:val="auto"/>
          <w:sz w:val="21"/>
          <w:szCs w:val="21"/>
          <w:highlight w:val="none"/>
          <w:lang w:eastAsia="zh-CN"/>
        </w:rPr>
        <w:t xml:space="preserve">具体内容详见第三部分“项目需求”。</w:t>
      </w:r>
      <w:r/>
    </w:p>
    <w:p>
      <w:pPr>
        <w:pStyle w:val="1004"/>
        <w:ind w:firstLine="422"/>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6、履约期限：</w:t>
      </w:r>
      <w:r>
        <w:rPr>
          <w:rFonts w:hint="eastAsia" w:ascii="宋体" w:hAnsi="宋体" w:eastAsia="宋体" w:cs="宋体"/>
          <w:color w:val="auto"/>
          <w:sz w:val="21"/>
          <w:szCs w:val="21"/>
          <w:lang w:eastAsia="zh-CN"/>
        </w:rPr>
        <w:t xml:space="preserve">三年（</w:t>
      </w:r>
      <w:r>
        <w:rPr>
          <w:rFonts w:hint="eastAsia" w:ascii="宋体" w:hAnsi="宋体" w:eastAsia="宋体" w:cs="宋体"/>
          <w:color w:val="auto"/>
          <w:sz w:val="21"/>
          <w:szCs w:val="21"/>
          <w:lang w:val="en-US" w:eastAsia="zh-CN"/>
        </w:rPr>
        <w:t xml:space="preserve">服务期起始日期以甲方确认为准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7、本项目不接受联合体投标。</w:t>
      </w:r>
      <w:r/>
    </w:p>
    <w:p>
      <w:pPr>
        <w:pStyle w:val="1004"/>
        <w:ind w:firstLine="422"/>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二、申请人的资格要求</w:t>
      </w:r>
      <w:r>
        <w:rPr>
          <w:rFonts w:hint="eastAsia" w:ascii="宋体" w:hAnsi="宋体" w:eastAsia="宋体" w:cs="宋体"/>
          <w:color w:val="auto"/>
          <w:sz w:val="21"/>
          <w:szCs w:val="21"/>
        </w:rPr>
        <w:t xml:space="preserve">：</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（一）满足《中华人民共和国政府采购法》第二十二条规定</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1、具有独立承担民事责任的能力（提供法人或者其他组织的营业执照等证明文件，自然人的身份证明）</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2、具有良好的商业信誉和健全的财务会计制度（提供最近一期的财务状况报告，其他组织、自然人提供银行出具的资信证明）</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3、具有履行合同所必需的设备和专业技术能力（提供履行合同所必需的设备和专业技术能力的证明材料）；</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5、参加政府采购活动前三年内，在经营活动中没有重大违法记录（提供参加本次政府采购活动前3年内在经营活动中没有重大违法记录的书面声明）（格式附后）；</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6、法律、行政法规规定的其他条件；</w:t>
      </w:r>
      <w:r/>
    </w:p>
    <w:p>
      <w:pPr>
        <w:ind w:firstLine="482"/>
        <w:keepLines w:val="0"/>
        <w:keepNext w:val="0"/>
        <w:pageBreakBefore w:val="0"/>
        <w:spacing w:line="360" w:lineRule="auto"/>
        <w:rPr>
          <w:rFonts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（二）落实政府采购政策需满足的资格要求：</w:t>
      </w:r>
      <w:r>
        <w:rPr>
          <w:rFonts w:hint="eastAsia" w:ascii="宋体" w:hAnsi="宋体" w:eastAsia="宋体" w:cs="宋体"/>
          <w:color w:val="auto"/>
          <w:sz w:val="21"/>
          <w:szCs w:val="21"/>
          <w:highlight w:val="none"/>
          <w:lang w:val="en-US" w:eastAsia="zh-CN" w:bidi="ar-SA"/>
        </w:rPr>
        <w:t xml:space="preserve">本项目为非专门面向中小企业采购的项目，行业划分类别为其他未列明行业。</w:t>
      </w:r>
      <w:r/>
    </w:p>
    <w:p>
      <w:pPr>
        <w:ind w:firstLine="482"/>
        <w:keepLines w:val="0"/>
        <w:keepNext w:val="0"/>
        <w:pageBreakBefore w:val="0"/>
        <w:spacing w:line="360" w:lineRule="auto"/>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（三）本项目的特定资格要求：无。</w:t>
      </w:r>
      <w:r/>
    </w:p>
    <w:p>
      <w:pPr>
        <w:ind w:firstLine="482"/>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（四）拒绝下述供应商参加本次采购活动：</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3、法人的分支机构不得参加投标（除银行、保险、石油石化、电力、电信等行业特殊情况外）</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2"/>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三、获取招标文件</w:t>
      </w:r>
      <w:r>
        <w:rPr>
          <w:rFonts w:hint="eastAsia" w:ascii="宋体" w:hAnsi="宋体" w:eastAsia="宋体" w:cs="宋体"/>
          <w:color w:val="auto"/>
          <w:sz w:val="21"/>
          <w:szCs w:val="21"/>
        </w:rPr>
        <w:t xml:space="preserve">：</w:t>
      </w:r>
      <w:r/>
    </w:p>
    <w:p>
      <w:pPr>
        <w:ind w:firstLine="482"/>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1、依法获取电子招标文件：</w:t>
      </w:r>
      <w:r>
        <w:rPr>
          <w:rFonts w:hint="eastAsia" w:ascii="宋体" w:hAnsi="宋体" w:eastAsia="宋体" w:cs="宋体"/>
          <w:color w:val="auto"/>
          <w:sz w:val="21"/>
          <w:szCs w:val="21"/>
        </w:rPr>
        <w:t xml:space="preserve">投标人在</w:t>
      </w:r>
      <w:r>
        <w:rPr>
          <w:rFonts w:hint="eastAsia" w:ascii="宋体" w:hAnsi="宋体" w:eastAsia="宋体" w:cs="宋体"/>
          <w:b/>
          <w:color w:val="auto"/>
          <w:sz w:val="21"/>
          <w:szCs w:val="21"/>
          <w:u w:val="single"/>
        </w:rPr>
        <w:t xml:space="preserve">202</w:t>
      </w:r>
      <w:r>
        <w:rPr>
          <w:rFonts w:hint="eastAsia" w:ascii="宋体" w:hAnsi="宋体" w:cs="宋体"/>
          <w:b/>
          <w:color w:val="auto"/>
          <w:sz w:val="21"/>
          <w:szCs w:val="21"/>
          <w:u w:val="single"/>
          <w:lang w:val="en-US" w:eastAsia="zh-CN"/>
        </w:rPr>
        <w:t xml:space="preserve">6</w:t>
      </w:r>
      <w:r>
        <w:rPr>
          <w:rFonts w:hint="eastAsia" w:ascii="宋体" w:hAnsi="宋体" w:eastAsia="宋体" w:cs="宋体"/>
          <w:b/>
          <w:color w:val="auto"/>
          <w:sz w:val="21"/>
          <w:szCs w:val="21"/>
          <w:u w:val="single"/>
        </w:rPr>
        <w:t xml:space="preserve">年</w:t>
      </w:r>
      <w:r>
        <w:rPr>
          <w:rFonts w:hint="eastAsia" w:ascii="宋体" w:hAnsi="宋体" w:cs="宋体"/>
          <w:b/>
          <w:color w:val="auto"/>
          <w:sz w:val="21"/>
          <w:szCs w:val="21"/>
          <w:u w:val="single"/>
          <w:lang w:val="en-US" w:eastAsia="zh-CN"/>
        </w:rPr>
        <w:t xml:space="preserve">3</w:t>
      </w:r>
      <w:r>
        <w:rPr>
          <w:rFonts w:hint="eastAsia" w:ascii="宋体" w:hAnsi="宋体" w:eastAsia="宋体" w:cs="宋体"/>
          <w:b/>
          <w:color w:val="auto"/>
          <w:sz w:val="21"/>
          <w:szCs w:val="21"/>
          <w:u w:val="single"/>
        </w:rPr>
        <w:t xml:space="preserve">月</w:t>
      </w:r>
      <w:r>
        <w:rPr>
          <w:rFonts w:hint="eastAsia" w:ascii="宋体" w:hAnsi="宋体" w:cs="宋体"/>
          <w:b/>
          <w:color w:val="auto"/>
          <w:sz w:val="21"/>
          <w:szCs w:val="21"/>
          <w:u w:val="single"/>
          <w:lang w:val="en-US" w:eastAsia="zh-CN"/>
        </w:rPr>
        <w:t xml:space="preserve">5</w:t>
      </w:r>
      <w:r>
        <w:rPr>
          <w:rFonts w:hint="eastAsia" w:ascii="宋体" w:hAnsi="宋体" w:eastAsia="宋体" w:cs="宋体"/>
          <w:b/>
          <w:color w:val="auto"/>
          <w:sz w:val="21"/>
          <w:szCs w:val="21"/>
          <w:u w:val="single"/>
        </w:rPr>
        <w:t xml:space="preserve">日至202</w:t>
      </w:r>
      <w:r>
        <w:rPr>
          <w:rFonts w:hint="eastAsia" w:ascii="宋体" w:hAnsi="宋体" w:cs="宋体"/>
          <w:b/>
          <w:color w:val="auto"/>
          <w:sz w:val="21"/>
          <w:szCs w:val="21"/>
          <w:u w:val="single"/>
          <w:lang w:val="en-US" w:eastAsia="zh-CN"/>
        </w:rPr>
        <w:t xml:space="preserve">6</w:t>
      </w:r>
      <w:r>
        <w:rPr>
          <w:rFonts w:hint="eastAsia" w:ascii="宋体" w:hAnsi="宋体" w:eastAsia="宋体" w:cs="宋体"/>
          <w:b/>
          <w:color w:val="auto"/>
          <w:sz w:val="21"/>
          <w:szCs w:val="21"/>
          <w:u w:val="single"/>
        </w:rPr>
        <w:t xml:space="preserve">年</w:t>
      </w:r>
      <w:r>
        <w:rPr>
          <w:rFonts w:hint="eastAsia" w:ascii="宋体" w:hAnsi="宋体" w:cs="宋体"/>
          <w:b/>
          <w:color w:val="auto"/>
          <w:sz w:val="21"/>
          <w:szCs w:val="21"/>
          <w:u w:val="single"/>
          <w:lang w:val="en-US" w:eastAsia="zh-CN"/>
        </w:rPr>
        <w:t xml:space="preserve">3</w:t>
      </w:r>
      <w:r>
        <w:rPr>
          <w:rFonts w:hint="eastAsia" w:ascii="宋体" w:hAnsi="宋体" w:eastAsia="宋体" w:cs="宋体"/>
          <w:b/>
          <w:color w:val="auto"/>
          <w:sz w:val="21"/>
          <w:szCs w:val="21"/>
          <w:u w:val="single"/>
        </w:rPr>
        <w:t xml:space="preserve">月</w:t>
      </w:r>
      <w:r>
        <w:rPr>
          <w:rFonts w:hint="eastAsia" w:ascii="宋体" w:hAnsi="宋体" w:cs="宋体"/>
          <w:b/>
          <w:color w:val="auto"/>
          <w:sz w:val="21"/>
          <w:szCs w:val="21"/>
          <w:u w:val="single"/>
          <w:lang w:val="en-US" w:eastAsia="zh-CN"/>
        </w:rPr>
        <w:t xml:space="preserve">13</w:t>
      </w:r>
      <w:r>
        <w:rPr>
          <w:rFonts w:hint="eastAsia" w:ascii="宋体" w:hAnsi="宋体" w:eastAsia="宋体" w:cs="宋体"/>
          <w:b/>
          <w:color w:val="auto"/>
          <w:sz w:val="21"/>
          <w:szCs w:val="21"/>
          <w:u w:val="single"/>
        </w:rPr>
        <w:t xml:space="preserve">日</w:t>
      </w:r>
      <w:r>
        <w:rPr>
          <w:rFonts w:hint="eastAsia" w:ascii="宋体" w:hAnsi="宋体" w:eastAsia="宋体" w:cs="宋体"/>
          <w:color w:val="auto"/>
          <w:sz w:val="21"/>
          <w:szCs w:val="21"/>
        </w:rPr>
        <w:t xml:space="preserve">，进入苏州市政府采购网，点击底部苏采云图标，登录苏采云政府采购一体化平台，</w:t>
      </w:r>
      <w:r>
        <w:rPr>
          <w:rFonts w:hint="eastAsia" w:ascii="宋体" w:hAnsi="宋体" w:eastAsia="宋体" w:cs="宋体"/>
          <w:b/>
          <w:color w:val="auto"/>
          <w:sz w:val="21"/>
          <w:szCs w:val="21"/>
        </w:rPr>
        <w:t xml:space="preserve">对参与项目进行报名，并下载电子招标文件</w:t>
      </w:r>
      <w:r>
        <w:rPr>
          <w:rFonts w:hint="eastAsia" w:ascii="宋体" w:hAnsi="宋体" w:eastAsia="宋体" w:cs="宋体"/>
          <w:color w:val="auto"/>
          <w:sz w:val="21"/>
          <w:szCs w:val="21"/>
        </w:rPr>
        <w:t xml:space="preserve">。只有依法获取招标文件的供应商才能参加本项目的投标活动。下载电子招标文件日期视同为依法获取采购文件日期。</w:t>
      </w:r>
      <w:r/>
    </w:p>
    <w:p>
      <w:pPr>
        <w:ind w:firstLine="482"/>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2、获取方式：</w:t>
      </w:r>
      <w:r>
        <w:rPr>
          <w:rFonts w:hint="eastAsia" w:ascii="宋体" w:hAnsi="宋体" w:eastAsia="宋体" w:cs="宋体"/>
          <w:color w:val="auto"/>
          <w:sz w:val="21"/>
          <w:szCs w:val="21"/>
        </w:rPr>
        <w:t xml:space="preserve">网上</w:t>
      </w:r>
      <w:r>
        <w:rPr>
          <w:rFonts w:hint="eastAsia" w:ascii="宋体" w:hAnsi="宋体" w:cs="宋体"/>
          <w:color w:val="auto"/>
          <w:sz w:val="21"/>
          <w:szCs w:val="21"/>
          <w:lang w:val="en-US" w:eastAsia="zh-CN"/>
        </w:rPr>
        <w:t xml:space="preserve">自行</w:t>
      </w:r>
      <w:r>
        <w:rPr>
          <w:rFonts w:hint="eastAsia" w:ascii="宋体" w:hAnsi="宋体" w:eastAsia="宋体" w:cs="宋体"/>
          <w:color w:val="auto"/>
          <w:sz w:val="21"/>
          <w:szCs w:val="21"/>
        </w:rPr>
        <w:t xml:space="preserve">下载电子招标文件</w:t>
      </w:r>
      <w:r/>
    </w:p>
    <w:p>
      <w:pPr>
        <w:ind w:firstLine="482"/>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3、本项目免费下载电子招标文件</w:t>
      </w:r>
      <w:r/>
    </w:p>
    <w:p>
      <w:pPr>
        <w:ind w:firstLine="482"/>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四、提交电子投标文件截止时间、开标时间和地点</w:t>
      </w:r>
      <w:r>
        <w:rPr>
          <w:rFonts w:hint="eastAsia" w:ascii="宋体" w:hAnsi="宋体" w:eastAsia="宋体" w:cs="宋体"/>
          <w:color w:val="auto"/>
          <w:sz w:val="21"/>
          <w:szCs w:val="21"/>
        </w:rPr>
        <w:t xml:space="preserve">：</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1、加密的电子投标文件上传截止时间：</w:t>
      </w:r>
      <w:r>
        <w:rPr>
          <w:rFonts w:hint="eastAsia" w:ascii="宋体" w:hAnsi="宋体" w:eastAsia="宋体" w:cs="宋体"/>
          <w:b/>
          <w:color w:val="auto"/>
          <w:sz w:val="21"/>
          <w:szCs w:val="21"/>
          <w:u w:val="single"/>
        </w:rPr>
        <w:t xml:space="preserve">202</w:t>
      </w:r>
      <w:r>
        <w:rPr>
          <w:rFonts w:hint="eastAsia" w:ascii="宋体" w:hAnsi="宋体" w:cs="宋体"/>
          <w:b/>
          <w:color w:val="auto"/>
          <w:sz w:val="21"/>
          <w:szCs w:val="21"/>
          <w:u w:val="single"/>
          <w:lang w:val="en-US" w:eastAsia="zh-CN"/>
        </w:rPr>
        <w:t xml:space="preserve">6</w:t>
      </w:r>
      <w:r>
        <w:rPr>
          <w:rFonts w:hint="eastAsia" w:ascii="宋体" w:hAnsi="宋体" w:eastAsia="宋体" w:cs="宋体"/>
          <w:b/>
          <w:color w:val="auto"/>
          <w:sz w:val="21"/>
          <w:szCs w:val="21"/>
          <w:u w:val="single"/>
        </w:rPr>
        <w:t xml:space="preserve">年</w:t>
      </w:r>
      <w:r>
        <w:rPr>
          <w:rFonts w:hint="eastAsia" w:ascii="宋体" w:hAnsi="宋体" w:cs="宋体"/>
          <w:b/>
          <w:color w:val="auto"/>
          <w:sz w:val="21"/>
          <w:szCs w:val="21"/>
          <w:u w:val="single"/>
          <w:lang w:val="en-US" w:eastAsia="zh-CN"/>
        </w:rPr>
        <w:t xml:space="preserve">3</w:t>
      </w:r>
      <w:r>
        <w:rPr>
          <w:rFonts w:hint="eastAsia" w:ascii="宋体" w:hAnsi="宋体" w:eastAsia="宋体" w:cs="宋体"/>
          <w:b/>
          <w:color w:val="auto"/>
          <w:sz w:val="21"/>
          <w:szCs w:val="21"/>
          <w:u w:val="single"/>
        </w:rPr>
        <w:t xml:space="preserve">月</w:t>
      </w:r>
      <w:r>
        <w:rPr>
          <w:rFonts w:hint="eastAsia" w:ascii="宋体" w:hAnsi="宋体" w:cs="宋体"/>
          <w:b/>
          <w:color w:val="auto"/>
          <w:sz w:val="21"/>
          <w:szCs w:val="21"/>
          <w:u w:val="single"/>
          <w:lang w:val="en-US" w:eastAsia="zh-CN"/>
        </w:rPr>
        <w:t xml:space="preserve">27</w:t>
      </w:r>
      <w:r>
        <w:rPr>
          <w:rFonts w:hint="eastAsia" w:ascii="宋体" w:hAnsi="宋体" w:eastAsia="宋体" w:cs="宋体"/>
          <w:b/>
          <w:color w:val="auto"/>
          <w:sz w:val="21"/>
          <w:szCs w:val="21"/>
          <w:u w:val="single"/>
        </w:rPr>
        <w:t xml:space="preserve">日</w:t>
      </w:r>
      <w:r>
        <w:rPr>
          <w:rFonts w:hint="eastAsia" w:ascii="宋体" w:hAnsi="宋体" w:eastAsia="宋体" w:cs="宋体"/>
          <w:b/>
          <w:bCs/>
          <w:color w:val="auto"/>
          <w:sz w:val="21"/>
          <w:szCs w:val="21"/>
          <w:u w:val="single"/>
        </w:rPr>
        <w:t xml:space="preserve">14:00</w:t>
      </w:r>
      <w:r>
        <w:rPr>
          <w:rFonts w:hint="eastAsia" w:ascii="宋体" w:hAnsi="宋体" w:eastAsia="宋体" w:cs="宋体"/>
          <w:color w:val="auto"/>
          <w:sz w:val="21"/>
          <w:szCs w:val="21"/>
        </w:rPr>
        <w:t xml:space="preserve">（北京时间），投标人登录苏采云政府采购一体化平台，进入“参与详情”页面，上传电子投标文件。</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注：考虑网络上传速度因素，请投标供应商适当提前上传电子投标文件。</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2、开标时间：</w:t>
      </w:r>
      <w:r>
        <w:rPr>
          <w:rFonts w:hint="eastAsia" w:ascii="宋体" w:hAnsi="宋体" w:eastAsia="宋体" w:cs="宋体"/>
          <w:b/>
          <w:color w:val="auto"/>
          <w:sz w:val="21"/>
          <w:szCs w:val="21"/>
          <w:u w:val="single"/>
        </w:rPr>
        <w:t xml:space="preserve">202</w:t>
      </w:r>
      <w:r>
        <w:rPr>
          <w:rFonts w:hint="eastAsia" w:ascii="宋体" w:hAnsi="宋体" w:cs="宋体"/>
          <w:b/>
          <w:color w:val="auto"/>
          <w:sz w:val="21"/>
          <w:szCs w:val="21"/>
          <w:u w:val="single"/>
          <w:lang w:val="en-US" w:eastAsia="zh-CN"/>
        </w:rPr>
        <w:t xml:space="preserve">6</w:t>
      </w:r>
      <w:r>
        <w:rPr>
          <w:rFonts w:hint="eastAsia" w:ascii="宋体" w:hAnsi="宋体" w:eastAsia="宋体" w:cs="宋体"/>
          <w:b/>
          <w:color w:val="auto"/>
          <w:sz w:val="21"/>
          <w:szCs w:val="21"/>
          <w:u w:val="single"/>
        </w:rPr>
        <w:t xml:space="preserve">年</w:t>
      </w:r>
      <w:r>
        <w:rPr>
          <w:rFonts w:hint="eastAsia" w:ascii="宋体" w:hAnsi="宋体" w:cs="宋体"/>
          <w:b/>
          <w:color w:val="auto"/>
          <w:sz w:val="21"/>
          <w:szCs w:val="21"/>
          <w:u w:val="single"/>
          <w:lang w:val="en-US" w:eastAsia="zh-CN"/>
        </w:rPr>
        <w:t xml:space="preserve">3</w:t>
      </w:r>
      <w:r>
        <w:rPr>
          <w:rFonts w:hint="eastAsia" w:ascii="宋体" w:hAnsi="宋体" w:eastAsia="宋体" w:cs="宋体"/>
          <w:b/>
          <w:color w:val="auto"/>
          <w:sz w:val="21"/>
          <w:szCs w:val="21"/>
          <w:u w:val="single"/>
        </w:rPr>
        <w:t xml:space="preserve">月</w:t>
      </w:r>
      <w:r>
        <w:rPr>
          <w:rFonts w:hint="eastAsia" w:ascii="宋体" w:hAnsi="宋体" w:cs="宋体"/>
          <w:b/>
          <w:color w:val="auto"/>
          <w:sz w:val="21"/>
          <w:szCs w:val="21"/>
          <w:u w:val="single"/>
          <w:lang w:val="en-US" w:eastAsia="zh-CN"/>
        </w:rPr>
        <w:t xml:space="preserve">27</w:t>
      </w:r>
      <w:r>
        <w:rPr>
          <w:rFonts w:hint="eastAsia" w:ascii="宋体" w:hAnsi="宋体" w:eastAsia="宋体" w:cs="宋体"/>
          <w:b/>
          <w:color w:val="auto"/>
          <w:sz w:val="21"/>
          <w:szCs w:val="21"/>
          <w:u w:val="single"/>
        </w:rPr>
        <w:t xml:space="preserve">日</w:t>
      </w:r>
      <w:r>
        <w:rPr>
          <w:rFonts w:hint="eastAsia" w:ascii="宋体" w:hAnsi="宋体" w:eastAsia="宋体" w:cs="宋体"/>
          <w:b/>
          <w:bCs/>
          <w:color w:val="auto"/>
          <w:sz w:val="21"/>
          <w:szCs w:val="21"/>
          <w:u w:val="single"/>
        </w:rPr>
        <w:t xml:space="preserve">14:00</w:t>
      </w:r>
      <w:r>
        <w:rPr>
          <w:rFonts w:hint="eastAsia" w:ascii="宋体" w:hAnsi="宋体" w:eastAsia="宋体" w:cs="宋体"/>
          <w:color w:val="auto"/>
          <w:sz w:val="21"/>
          <w:szCs w:val="21"/>
        </w:rPr>
        <w:t xml:space="preserve">（北京时间）</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3、开标地点：</w:t>
      </w:r>
      <w:r>
        <w:rPr>
          <w:rFonts w:hint="eastAsia" w:ascii="宋体" w:hAnsi="宋体" w:eastAsia="宋体" w:cs="宋体"/>
          <w:b/>
          <w:color w:val="auto"/>
          <w:sz w:val="21"/>
          <w:szCs w:val="21"/>
        </w:rPr>
        <w:t xml:space="preserve">苏采云网上不见面开标大厅</w:t>
      </w:r>
      <w:r/>
    </w:p>
    <w:p>
      <w:pPr>
        <w:ind w:firstLine="482"/>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五、公告期限</w:t>
      </w:r>
      <w:r>
        <w:rPr>
          <w:rFonts w:hint="eastAsia" w:ascii="宋体" w:hAnsi="宋体" w:eastAsia="宋体" w:cs="宋体"/>
          <w:color w:val="auto"/>
          <w:sz w:val="21"/>
          <w:szCs w:val="21"/>
        </w:rPr>
        <w:t xml:space="preserve">：</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自本公告发布之日起5个工作日。</w:t>
      </w:r>
      <w:r/>
    </w:p>
    <w:p>
      <w:pPr>
        <w:ind w:firstLine="482"/>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六、其他补充事宜</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1.本项目需要使用CA数字证书制作、上传电子投标文件完成电子投标，请供应商在参加投标活动前办理好CA数字证书申领及电子签章等操作。</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2.本项目采用不见面开标，投标人开标时无需到开标现场进行解密，采取网上开标大厅解密电子投标文件，投标人远程解密要求如下：</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1）投标人使用CA数字证书进行远程解密，解密的CA数字证书与生成加密电子投标文件时的CA数字证书需为同一个CA数字证书，否则无法解密，造成的后果由投标人自行负责。</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2）投标人登录苏采云系统，点击开标大厅，选择开标项目，完成不见面开标流程。</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3）投标截止时间后根据系统提示解密电子投标文件。解密时间为15分钟，未在规定时间内完成解密，其投标文件将被拒绝，不参与后续投标流程。</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4.有关供应商注册、报名、下载电子招标文件、制作上传电子投标文件、不见面开标及其他注意事项登录苏州政府采购网，在“下载中心”栏目下载“苏采云系统供应商操作手册”查阅。</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5.有关办理CA数字申领及电子签章事项，登录苏州政府采购网，点击页面底部苏采云图标，进入苏采云政府采购一体化平台，下载“新CA办理指南”文件查阅。</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6.有关电子投标制作技术疑问，请咨询苏采云软件公司客服：18261002950、0512-69820854、0519-86722802</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7.政府采购监督电话：0512-53512539</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8.本次招标投标保证金：本项目无须缴纳投标保证金。</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9.政府采购履约资金扶持政策：中标供应商可凭政府采购合同办理融资贷款，详情请见江苏政府采购网‘政采贷’专栏。</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代理服务费：代理服务费由中标人承担。代理服务费按预算金额100万元以内1.5%、100～500万元1.1%、500～1000万元0.8%、1000~5000万元0.5%按差额定率累进法计算，该费用应在领取中标通知书前由中标供应商支付给采购代理机构。投标单位需考虑此项费用。</w:t>
      </w:r>
      <w:r/>
    </w:p>
    <w:p>
      <w:pPr>
        <w:ind w:firstLine="480"/>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中标服务费缴纳户名：</w:t>
      </w:r>
      <w:r>
        <w:rPr>
          <w:rFonts w:hint="eastAsia" w:ascii="宋体" w:hAnsi="宋体" w:eastAsia="宋体" w:cs="宋体"/>
          <w:color w:val="auto"/>
          <w:sz w:val="21"/>
          <w:szCs w:val="21"/>
          <w:lang w:eastAsia="zh-CN"/>
        </w:rPr>
        <w:t xml:space="preserve">苏州信衡造价咨询房产评估有限公司</w:t>
      </w:r>
      <w:r>
        <w:rPr>
          <w:rFonts w:hint="eastAsia" w:ascii="宋体" w:hAnsi="宋体" w:cs="宋体"/>
          <w:color w:val="auto"/>
          <w:sz w:val="21"/>
          <w:szCs w:val="21"/>
          <w:lang w:val="en-US" w:eastAsia="zh-CN"/>
        </w:rPr>
        <w:t xml:space="preserve">太仓分公司</w:t>
      </w:r>
      <w:r>
        <w:rPr>
          <w:rFonts w:hint="eastAsia" w:ascii="宋体" w:hAnsi="宋体" w:eastAsia="宋体" w:cs="宋体"/>
          <w:color w:val="auto"/>
          <w:sz w:val="21"/>
          <w:szCs w:val="21"/>
        </w:rPr>
        <w:t xml:space="preserve">  </w:t>
      </w:r>
      <w:r/>
    </w:p>
    <w:p>
      <w:pPr>
        <w:ind w:firstLine="48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开户银行：</w:t>
      </w:r>
      <w:r>
        <w:rPr>
          <w:rFonts w:hint="eastAsia" w:ascii="Times New Roman" w:hAnsi="Times New Roman" w:eastAsia="宋体" w:cs="宋体"/>
          <w:sz w:val="21"/>
          <w:szCs w:val="21"/>
          <w:lang w:val="en-US" w:eastAsia="zh-CN" w:bidi="ar-SA"/>
        </w:rPr>
        <w:t xml:space="preserve">中国银行股份有限公司太仓分行</w:t>
      </w:r>
      <w:r/>
    </w:p>
    <w:p>
      <w:pPr>
        <w:ind w:firstLine="48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账  号：</w:t>
      </w:r>
      <w:r>
        <w:rPr>
          <w:rFonts w:hint="eastAsia" w:ascii="Times New Roman" w:hAnsi="Times New Roman" w:eastAsia="宋体" w:cs="宋体"/>
          <w:sz w:val="21"/>
          <w:szCs w:val="21"/>
          <w:lang w:val="en-US" w:eastAsia="zh-CN" w:bidi="ar-SA"/>
        </w:rPr>
        <w:t xml:space="preserve">537876113678</w:t>
      </w:r>
      <w:r/>
    </w:p>
    <w:p>
      <w:pPr>
        <w:pStyle w:val="1004"/>
        <w:ind w:firstLine="422"/>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八、对本次招标提出询问，请按以下方式联系</w:t>
      </w:r>
      <w:r>
        <w:rPr>
          <w:rFonts w:hint="eastAsia" w:ascii="宋体" w:hAnsi="宋体" w:eastAsia="宋体" w:cs="宋体"/>
          <w:color w:val="auto"/>
          <w:sz w:val="21"/>
          <w:szCs w:val="21"/>
        </w:rPr>
        <w:t xml:space="preserve">：</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1、采购人信息：</w:t>
      </w:r>
      <w:r/>
    </w:p>
    <w:p>
      <w:pPr>
        <w:pStyle w:val="1004"/>
        <w:ind w:firstLine="42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名    称： </w:t>
      </w:r>
      <w:r>
        <w:rPr>
          <w:rFonts w:hint="eastAsia" w:ascii="宋体" w:hAnsi="宋体" w:eastAsia="宋体" w:cs="宋体"/>
          <w:color w:val="auto"/>
          <w:sz w:val="21"/>
          <w:szCs w:val="21"/>
          <w:lang w:eastAsia="zh-CN"/>
        </w:rPr>
        <w:t xml:space="preserve">太仓市人民政府陆渡街道办事处</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val="en-US" w:eastAsia="zh-CN"/>
        </w:rPr>
        <w:t xml:space="preserve">陶旷怡</w:t>
      </w:r>
      <w:r>
        <w:rPr>
          <w:rFonts w:hint="eastAsia" w:ascii="宋体" w:hAnsi="宋体" w:eastAsia="宋体" w:cs="宋体"/>
          <w:color w:val="auto"/>
          <w:sz w:val="21"/>
          <w:szCs w:val="21"/>
        </w:rPr>
        <w:t xml:space="preserve">       联系电话：0512-53308591</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2、采购代理机构信息</w:t>
      </w:r>
      <w:r/>
    </w:p>
    <w:p>
      <w:pPr>
        <w:pStyle w:val="1004"/>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苏州信衡造价咨询房产评估有限公司</w:t>
      </w:r>
      <w:r/>
    </w:p>
    <w:p>
      <w:pPr>
        <w:ind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址：太仓市</w:t>
      </w:r>
      <w:r>
        <w:rPr>
          <w:rFonts w:hint="eastAsia" w:ascii="宋体" w:hAnsi="宋体" w:cs="宋体"/>
          <w:color w:val="auto"/>
          <w:sz w:val="21"/>
          <w:szCs w:val="21"/>
          <w:highlight w:val="none"/>
          <w:lang w:val="en-US" w:eastAsia="zh-CN"/>
        </w:rPr>
        <w:t xml:space="preserve">上海东路1</w:t>
      </w:r>
      <w:r>
        <w:rPr>
          <w:rFonts w:hint="eastAsia" w:ascii="宋体" w:hAnsi="宋体" w:eastAsia="宋体" w:cs="宋体"/>
          <w:color w:val="auto"/>
          <w:sz w:val="21"/>
          <w:szCs w:val="21"/>
          <w:highlight w:val="none"/>
        </w:rPr>
        <w:t xml:space="preserve">号</w:t>
      </w:r>
      <w:r>
        <w:rPr>
          <w:rFonts w:hint="eastAsia" w:ascii="宋体" w:hAnsi="宋体" w:cs="宋体"/>
          <w:color w:val="auto"/>
          <w:sz w:val="21"/>
          <w:szCs w:val="21"/>
          <w:highlight w:val="none"/>
          <w:lang w:val="en-US" w:eastAsia="zh-CN"/>
        </w:rPr>
        <w:t xml:space="preserve">国信大厦</w:t>
      </w:r>
      <w:r/>
    </w:p>
    <w:p>
      <w:pPr>
        <w:ind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val="en-US" w:eastAsia="zh-CN"/>
        </w:rPr>
        <w:t xml:space="preserve">15962499866</w:t>
      </w:r>
      <w:r/>
    </w:p>
    <w:p>
      <w:pPr>
        <w:pStyle w:val="100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pStyle w:val="1004"/>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王仲毅</w:t>
      </w:r>
      <w:r/>
    </w:p>
    <w:p>
      <w:pPr>
        <w:pStyle w:val="1004"/>
        <w:ind w:firstLine="420"/>
        <w:keepLines w:val="0"/>
        <w:keepNext w:val="0"/>
        <w:pageBreakBefore w:val="0"/>
        <w:spacing w:line="360" w:lineRule="auto"/>
        <w:rPr>
          <w:rFonts w:ascii="宋体" w:hAnsi="宋体" w:eastAsia="宋体"/>
          <w:b/>
          <w:color w:val="auto"/>
          <w:sz w:val="44"/>
          <w:szCs w:val="44"/>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lang w:val="en-US" w:eastAsia="zh-CN"/>
        </w:rPr>
        <w:t xml:space="preserve">15962499866</w:t>
      </w:r>
      <w:r>
        <w:rPr>
          <w:rFonts w:hint="eastAsia" w:ascii="宋体" w:hAnsi="宋体" w:eastAsia="宋体" w:cs="宋体"/>
          <w:color w:val="auto"/>
          <w:sz w:val="21"/>
          <w:szCs w:val="21"/>
        </w:rPr>
        <w:t xml:space="preserve">              </w:t>
      </w:r>
      <w:bookmarkEnd w:id="4"/>
      <w:r/>
      <w:bookmarkEnd w:id="5"/>
      <w:r>
        <w:rPr>
          <w:rFonts w:hint="eastAsia" w:ascii="宋体" w:hAnsi="宋体" w:eastAsia="宋体" w:cs="宋体"/>
          <w:color w:val="auto"/>
          <w:sz w:val="21"/>
          <w:szCs w:val="21"/>
        </w:rPr>
        <w:t xml:space="preserve">                           </w:t>
      </w:r>
      <w:bookmarkEnd w:id="6"/>
      <w:r>
        <w:rPr>
          <w:rFonts w:hint="eastAsia" w:ascii="宋体" w:hAnsi="宋体" w:eastAsia="宋体" w:cs="宋体"/>
          <w:color w:val="auto"/>
          <w:sz w:val="21"/>
          <w:szCs w:val="21"/>
        </w:rPr>
        <w:br w:type="page" w:clear="all"/>
      </w:r>
      <w:bookmarkEnd w:id="7"/>
      <w:r/>
      <w:bookmarkStart w:id="8" w:name="_Toc315868051"/>
      <w:r/>
      <w:bookmarkStart w:id="9" w:name="_Toc158691767"/>
      <w:r/>
      <w:bookmarkStart w:id="10" w:name="_Toc467507030"/>
      <w:r/>
      <w:bookmarkStart w:id="11" w:name="_Toc315875314"/>
      <w:r>
        <w:rPr>
          <w:rFonts w:ascii="宋体" w:hAnsi="宋体" w:eastAsia="宋体"/>
          <w:b/>
          <w:color w:val="auto"/>
          <w:sz w:val="44"/>
          <w:szCs w:val="44"/>
        </w:rPr>
        <w:t xml:space="preserve">第</w:t>
      </w:r>
      <w:r>
        <w:rPr>
          <w:rFonts w:hint="eastAsia" w:ascii="宋体" w:hAnsi="宋体" w:eastAsia="宋体"/>
          <w:b/>
          <w:color w:val="auto"/>
          <w:sz w:val="44"/>
          <w:szCs w:val="44"/>
        </w:rPr>
        <w:t xml:space="preserve">二部分</w:t>
      </w:r>
      <w:r>
        <w:rPr>
          <w:rFonts w:ascii="宋体" w:hAnsi="宋体" w:eastAsia="宋体"/>
          <w:b/>
          <w:color w:val="auto"/>
          <w:sz w:val="44"/>
          <w:szCs w:val="44"/>
        </w:rPr>
        <w:t xml:space="preserve">  投标人须知</w:t>
      </w:r>
      <w:bookmarkEnd w:id="8"/>
      <w:r/>
      <w:bookmarkEnd w:id="9"/>
      <w:r/>
      <w:bookmarkEnd w:id="10"/>
      <w:r/>
      <w:bookmarkEnd w:id="11"/>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一、说明和释义</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 说明</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1.1本招标文件仅适用于</w:t>
      </w:r>
      <w:r>
        <w:rPr>
          <w:rFonts w:hint="eastAsia" w:ascii="宋体" w:hAnsi="宋体" w:eastAsia="宋体" w:cs="宋体"/>
          <w:color w:val="auto"/>
          <w:sz w:val="21"/>
          <w:szCs w:val="21"/>
          <w:lang w:eastAsia="zh-CN"/>
        </w:rPr>
        <w:t xml:space="preserve">苏州信衡造价咨询房产评估有限公司</w:t>
      </w:r>
      <w:r>
        <w:rPr>
          <w:rFonts w:hint="eastAsia" w:ascii="宋体" w:hAnsi="宋体" w:eastAsia="宋体" w:cs="宋体"/>
          <w:color w:val="auto"/>
          <w:sz w:val="21"/>
          <w:szCs w:val="21"/>
        </w:rPr>
        <w:t xml:space="preserve">组织的招标活动。</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1.2本次招标活动及因本次招标产生的合同受中国法律制约和保护。</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1.3本招标文件的解释权属于</w:t>
      </w:r>
      <w:r>
        <w:rPr>
          <w:rFonts w:hint="eastAsia" w:ascii="宋体" w:hAnsi="宋体" w:eastAsia="宋体" w:cs="宋体"/>
          <w:color w:val="auto"/>
          <w:sz w:val="21"/>
          <w:szCs w:val="21"/>
          <w:lang w:eastAsia="zh-CN"/>
        </w:rPr>
        <w:t xml:space="preserve">苏州信衡造价咨询房产评估有限公司</w:t>
      </w:r>
      <w:r>
        <w:rPr>
          <w:rFonts w:hint="eastAsia" w:ascii="宋体" w:hAnsi="宋体" w:eastAsia="宋体" w:cs="宋体"/>
          <w:color w:val="auto"/>
          <w:sz w:val="21"/>
          <w:szCs w:val="21"/>
        </w:rPr>
        <w:t xml:space="preserve">。</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 词语释义</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2.1采购代理机构：具体组织实施招标活动的法人。本项目采购代理机构是</w:t>
      </w:r>
      <w:r>
        <w:rPr>
          <w:rFonts w:hint="eastAsia" w:ascii="宋体" w:hAnsi="宋体" w:eastAsia="宋体" w:cs="宋体"/>
          <w:color w:val="auto"/>
          <w:sz w:val="21"/>
          <w:szCs w:val="21"/>
          <w:lang w:eastAsia="zh-CN"/>
        </w:rPr>
        <w:t xml:space="preserve">苏州信衡造价咨询房产评估有限公司</w:t>
      </w:r>
      <w:r>
        <w:rPr>
          <w:rFonts w:hint="eastAsia" w:ascii="宋体" w:hAnsi="宋体" w:eastAsia="宋体" w:cs="宋体"/>
          <w:color w:val="auto"/>
          <w:sz w:val="21"/>
          <w:szCs w:val="21"/>
        </w:rPr>
        <w:t xml:space="preserve">。</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2.2投标人：经认定有资格响应招标，参加投标竞争的法人或其他组织和自然人。</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2.3响应：投标人根据采购人或采购代理机构发布的招标文件，编制投标文件并按规定投标的行为。</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2.4合同：采供双方根据招标文件和中标的投标文件及中标通知书规定的内容签署的以书面形式所达成的协议，包括所有的附件、附录和构成协议的所有文件。</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2.5甲方（采购方）：合同中明确规定的实际购买货物和服务的法人或其他组织和自然人（采购人）</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2.6乙方（供应商）：合同中规定的向采购方提供货物和服务的法人或其他组织和自然人（中标人）</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2.7货物：系指乙方按招标采购文件规定，应向甲方提供的一切设备、备品、备件、工具、手册及其它有关技术资料和材料。</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2.9知识产权：指专利权、商标权、著作权等无形财产专有权的统称。</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2.10天：日历日。</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2.11交货地点：合同中明确约定的乙方提交的货物和服务最终到达地点。</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2.12 合同价款：根据合同规定，乙方在正确地履行合同义务后甲方应支付乙方的价款。</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2.13 产地：货物开采、生长、生产、最终制造、加工或提供服务的来源地。</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2.14不可抗力：不能预见、不能避免并且不能克服的客观情况。</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2.15 实质性响应：满足有关本次采购标的、数量、质量、价款或者报酬、履行期限、履行地点和方式、违约责任和解决争议方法等要求。</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2.17进口产品：指通过中国海关报关验收进入中国境内且产自境外的产品。</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2.18书面形式：指书面文字、合同书、信件和传真等可以有形地表现所载内容的形式。</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 投标人</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 合格投标人的基本条件</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3.1符合《中华人民共和国政府采购法》第二十二条第一款之规定；</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3.2满足本文件实质性条款的规定。</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4.</w:t>
      </w:r>
      <w:r>
        <w:rPr>
          <w:rFonts w:hint="eastAsia" w:ascii="宋体" w:hAnsi="宋体" w:eastAsia="宋体" w:cs="宋体"/>
          <w:b/>
          <w:color w:val="auto"/>
          <w:sz w:val="21"/>
          <w:szCs w:val="21"/>
        </w:rPr>
        <w:t xml:space="preserve">合格投标人的特定条件</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4.1 按招标公告规定。</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5. 投标人代表</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5.1指全权代表投标人参加投标活动并签署投标文件的人，如果投标人代表不是法人代表，须持有《法人代表授权委托书》（详见统一格式）。</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 联合投标</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6.1按招标公告规定。</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7. 投标费用 </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7.1投标人应自行承担所有准备及参加投标的相关费用。不论投标结果如何，采购代理机构在任何情况下均无义务也无责任承担这些费用。</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7.2 本次招标项目中标服务费由中标人支付，请投标人在投标时充分考虑这一因素。</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三、招标文件说明</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8. 招标文件</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8.2招标文件及其更正文件不是直接从采购代理机构或指定媒体获得的，采购代理机构对招标文件及其补遗的真实性、完整性不承担任何责任。</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9. 招标文件的澄清</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9.1投标人在获取招标文件后，若有疑问，应于网上投标截止时间之前，在网上业务系统向采购代理机构提出，采购代理机构将在业务系统上予以解答。</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9.2如有必要，问题答复将以“变更公告”形式由采购代理机构按照本须知第10条的规定发出。</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color w:val="auto"/>
          <w:sz w:val="21"/>
          <w:szCs w:val="21"/>
        </w:rPr>
        <w:t xml:space="preserve">10.招标文件的修改</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10.1采购代理机构无论出于自己的考虑，还是出于对投标人提问的澄清，均可对已发出的招标文件用补充文件的方式进行必要澄清或者修改。</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10.3招标文件的更正（含澄清、修改等）内容与原招标文件在同一内容上表述不一致时，以发出日期最接近开标时间的公告为准。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10.5招标文件若有最新的答疑文件，投标供应商必须下载并使用该文件制作新的电子投标文件，否则将无法完成电子投标文件的上传及投标。</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11.质疑</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11.2 提出质疑的供应商应当是参与所质疑项目采购活动的供应商，未参加投标活动的供应商或在投标活动中自身权益未受到损害的供应商所提出的质疑不予受理。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11.3上述应知其权益受到损害之日是指：</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11.3.1对采购文件提出质疑的，为获取采购文件或者采购文件公告期限届满之日起计算；</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11.3.2对采购过程提出质疑的，自采购程序环节结束之日起计算；</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11.3.3对中标结果提出质疑的，自中标结果公告期限届满之日起计算。</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11.4 供应商提出质疑应当提交质疑函和必要的证明材料。质疑函应当包括下列内容：</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11.4.1 供应商的姓名或者名称、地址、邮编、联系人及联系电话；</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11.4.2 质疑项目的名称、编号；</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11.4.3 具体、明确的质疑事项和与质疑事项相关的请求；</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11.4.4 事实依据；</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11.4.5 必要的法律依据；</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11.4.6 提出质疑的日期。</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11.5质疑函的格式和内容应当符合财政部《政府采购供应商质疑函范本》 要求，质疑函范本在财政部官网上提供下载。</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11.6 提交质疑函同时应当附如下证明材料：</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11.6.1对采购文件提出质疑的供应商提供参加本项目的“交易文件下载确认单”；</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11.6.2质疑供应商的营业执照复印件加盖单位公章；</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11.6.3质疑供应商法定代表人身份证复印件加盖单位公章；</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11.7 供应商为自然人的，应当由本人签字；供应商为法人或者其他组织的，应当由法定代表人、主要负责人，或者其授权代表签字或者盖章，并加盖公章。 </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11.9 供应商如对本项目提出质疑须在法定质疑期内一次性提出针对同一采购程序环节的质疑。</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11.10接受质疑函联系方式见采购公告联系事项。</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 投标文件说明</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12、提示与要求</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12.2无论是否递交投标文件，投标人都应将招标文件及以后的所有通知、文件等视为保密文件。</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13. 投标文件计量单位和使用文字</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13.1投标文件中所使用的计量单位，除招标文件中有特殊要求外，均应使用中华人民共和国法定计量单位。</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14. 知识产权</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15. 投标文件的组成和顺序</w:t>
      </w:r>
      <w:r/>
    </w:p>
    <w:p>
      <w:pPr>
        <w:ind w:firstLine="105"/>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15.1报价部分（详见投标文件格式）：</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15.1.1《开标一览表》(统一格式)；</w:t>
      </w:r>
      <w:r/>
    </w:p>
    <w:p>
      <w:pPr>
        <w:ind w:firstLine="105"/>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15.2 投标正文部分（包含资质证明和技术部分）</w:t>
      </w:r>
      <w:r/>
    </w:p>
    <w:p>
      <w:pPr>
        <w:ind w:firstLine="316"/>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15.2.1资质证明文件部分</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15.2.1.1关于资格文件的声明函（详见投标文件格式）；</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15.2.1.2投标承诺函（详见投标文件格式）；</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15.2.1.3投标单位营业执照副本或三证合一营业执照复印件；</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15.2.1.4投标人参加本次政府采购活动前的财务状况报告或者银行出具的资信证明；</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15.2.1.5投标人根据项目需求提供履行合同所必需的设备和专业技术能力的证明材料；</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15.2.1.6投标人参加本次政府采购活动前半年（至少一个月）依法缴纳税收和社会保障资金的证明材料；</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15.2.1.7投标人参加政府采购活动前三年在经营活动中没有重大违法记录的书面申明（详见投标文件格式）；</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15.2.1.8投标人证明其符合招标文件规定的投标人特定资格条件的证书、证明和文件材料；（如有）</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15.2.1.9投标人基本情况表（详见投标文件格式）；</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15.2.1.10投标人法定代表人身份证复印件；</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15.2.1.11投标人法定代表人授权委托书原件（如有授权）（详见投标文件格式）；</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15.2.1.12投标人授权代理人身份证复印件（如有授权）；</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15.2.1.13中小企业声明函</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15.2.1.14残疾人福利性单位声明函（如有）；</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15.2.1.15其他可以证明投标人资信、资质和货物、服务质量的证书、文件、推荐信等资料；（如有）</w:t>
      </w:r>
      <w:r/>
    </w:p>
    <w:p>
      <w:pPr>
        <w:ind w:firstLine="316"/>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15.2.2技术部分</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15.2.2.1服务要求偏离表（详见投标文件格式）；</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15.2.2.2商务要求偏离表（详见投标文件格式）；</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15.2.2.3服务实施方案；</w:t>
      </w:r>
      <w:r/>
    </w:p>
    <w:p>
      <w:pPr>
        <w:ind w:firstLine="315"/>
        <w:keepLines w:val="0"/>
        <w:keepNext w:val="0"/>
        <w:pageBreakBefore w:val="0"/>
        <w:spacing w:line="360" w:lineRule="auto"/>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15.2.2.4类似项目业绩一览表及相关证明材料；</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15.2.2.5投入本项目技术（服务）人员一览表及相关证明材料；</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15.2.2.6招标文件及评分标准中要求提供的其他相关材料；</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15.2.2.7其他需投标人对本次投标的详细说明（投标人视各自的情况自行编制）</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24"/>
        <w:keepLines w:val="0"/>
        <w:keepNext w:val="0"/>
        <w:pageBreakBefore w:val="0"/>
        <w:spacing w:line="360" w:lineRule="auto"/>
        <w:widowControl w:val="off"/>
        <w:rPr>
          <w:rFonts w:hint="eastAsia" w:ascii="宋体" w:hAnsi="宋体" w:eastAsia="宋体" w:cs="宋体"/>
          <w:dstrike/>
          <w:color w:val="auto"/>
          <w:sz w:val="21"/>
          <w:szCs w:val="21"/>
        </w:rPr>
      </w:pPr>
      <w:r>
        <w:rPr>
          <w:rFonts w:hint="eastAsia" w:ascii="宋体" w:hAnsi="宋体" w:eastAsia="宋体" w:cs="宋体"/>
          <w:b/>
          <w:color w:val="auto"/>
          <w:sz w:val="21"/>
          <w:szCs w:val="21"/>
        </w:rPr>
        <w:t xml:space="preserve">15.3投标文件由15.1、15.2款规定的内容共同组成。</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color w:val="auto"/>
          <w:sz w:val="21"/>
          <w:szCs w:val="21"/>
        </w:rPr>
        <w:t xml:space="preserve">16. 投标文件编制要求   </w:t>
      </w:r>
      <w:r>
        <w:rPr>
          <w:rFonts w:hint="eastAsia" w:ascii="宋体" w:hAnsi="宋体" w:eastAsia="宋体" w:cs="宋体"/>
          <w:color w:val="auto"/>
          <w:sz w:val="21"/>
          <w:szCs w:val="21"/>
        </w:rPr>
        <w:t xml:space="preserve"> </w:t>
      </w:r>
      <w:r/>
    </w:p>
    <w:p>
      <w:pPr>
        <w:ind w:firstLine="371"/>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16.1电子投标文件编制要求：</w:t>
      </w:r>
      <w:r>
        <w:rPr>
          <w:rFonts w:hint="eastAsia" w:ascii="宋体" w:hAnsi="宋体" w:eastAsia="宋体" w:cs="宋体"/>
          <w:color w:val="auto"/>
          <w:sz w:val="21"/>
          <w:szCs w:val="21"/>
          <w:lang w:val="zh-CN"/>
        </w:rPr>
        <w:t xml:space="preserve">供应商需要通过CA证书报名并下载采购文件。</w:t>
      </w:r>
      <w:r>
        <w:rPr>
          <w:rFonts w:hint="eastAsia" w:ascii="宋体" w:hAnsi="宋体" w:eastAsia="宋体" w:cs="宋体"/>
          <w:color w:val="auto"/>
          <w:sz w:val="21"/>
          <w:szCs w:val="21"/>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17. 投标报价（编制）要求的说明</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17.3 一项投标内容只允许一个报价，采购代理机构不接受任何有选择性的投标报价。</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17.4投标文件报价中的单价和总价全部采用人民币表示，除非合同的特殊条款另有规定。</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17.5最低的投标报价或最高的折扣比例是中标的重要条件，但不是中标的唯一条件。</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18. 投标保证金</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本项目无须缴纳投标保证金</w:t>
      </w:r>
      <w:r>
        <w:rPr>
          <w:rFonts w:hint="eastAsia" w:ascii="宋体" w:hAnsi="宋体" w:eastAsia="宋体" w:cs="宋体"/>
          <w:b/>
          <w:color w:val="auto"/>
          <w:sz w:val="21"/>
          <w:szCs w:val="21"/>
        </w:rPr>
        <w:t xml:space="preserve">。</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19. 投标文件的有效期</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19.1在本招标文件规定的开标之日起九十（90）天内，投标人所提交的投标文件应保持有效。</w:t>
      </w:r>
      <w:r>
        <w:rPr>
          <w:rFonts w:hint="eastAsia" w:ascii="宋体" w:hAnsi="宋体" w:eastAsia="宋体" w:cs="宋体"/>
          <w:b/>
          <w:color w:val="auto"/>
          <w:sz w:val="21"/>
          <w:szCs w:val="21"/>
        </w:rPr>
        <w:t xml:space="preserve">有效期短于这个规定期限的投标文件，将被认定为未实质性响应招标文件要求。</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keepLines w:val="0"/>
        <w:keepNext w:val="0"/>
        <w:pageBreakBefore w:val="0"/>
        <w:spacing w:line="360" w:lineRule="auto"/>
        <w:widowControl w:val="off"/>
        <w:rPr>
          <w:rFonts w:hint="eastAsia" w:ascii="宋体" w:hAnsi="宋体" w:eastAsia="宋体" w:cs="宋体"/>
          <w:b/>
          <w:color w:val="auto"/>
          <w:sz w:val="21"/>
          <w:szCs w:val="21"/>
        </w:rPr>
      </w:pPr>
      <w:r/>
      <w:bookmarkStart w:id="12" w:name="_Toc467507037"/>
      <w:r/>
      <w:bookmarkStart w:id="13" w:name="_Toc315875321"/>
      <w:r/>
      <w:bookmarkStart w:id="14" w:name="_Toc158691774"/>
      <w:r/>
      <w:bookmarkStart w:id="15" w:name="_Toc315868058"/>
      <w:r>
        <w:rPr>
          <w:rFonts w:hint="eastAsia" w:ascii="宋体" w:hAnsi="宋体" w:eastAsia="宋体" w:cs="宋体"/>
          <w:b/>
          <w:color w:val="auto"/>
          <w:sz w:val="21"/>
          <w:szCs w:val="21"/>
        </w:rPr>
        <w:t xml:space="preserve">五、 投标文件的提交、撤回和修改</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w:t>
      </w:r>
      <w:r>
        <w:rPr>
          <w:rFonts w:hint="eastAsia" w:ascii="宋体" w:hAnsi="宋体" w:eastAsia="宋体" w:cs="宋体"/>
          <w:b/>
          <w:color w:val="auto"/>
          <w:sz w:val="21"/>
          <w:szCs w:val="21"/>
        </w:rPr>
        <w:t xml:space="preserve">1投标人应将制作好的加密电子投标文件按要求在投标截止时间前上传到交易系统平台中。</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21. 投标截止时间</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21.1</w:t>
      </w:r>
      <w:r>
        <w:rPr>
          <w:rFonts w:hint="eastAsia" w:ascii="宋体" w:hAnsi="宋体" w:eastAsia="宋体" w:cs="宋体"/>
          <w:b/>
          <w:color w:val="auto"/>
          <w:sz w:val="21"/>
          <w:szCs w:val="21"/>
        </w:rPr>
        <w:t xml:space="preserve">电子投标文件必须按招标公告中规定的网上投标截止时间前提交</w:t>
      </w:r>
      <w:r>
        <w:rPr>
          <w:rFonts w:hint="eastAsia" w:ascii="宋体" w:hAnsi="宋体" w:eastAsia="宋体" w:cs="宋体"/>
          <w:color w:val="auto"/>
          <w:sz w:val="21"/>
          <w:szCs w:val="21"/>
        </w:rPr>
        <w:t xml:space="preserve">，</w:t>
      </w:r>
      <w:r>
        <w:rPr>
          <w:rFonts w:hint="eastAsia" w:ascii="宋体" w:hAnsi="宋体" w:eastAsia="宋体" w:cs="宋体"/>
          <w:b/>
          <w:color w:val="auto"/>
          <w:sz w:val="21"/>
          <w:szCs w:val="21"/>
        </w:rPr>
        <w:t xml:space="preserve">否则投标无效</w:t>
      </w:r>
      <w:r>
        <w:rPr>
          <w:rFonts w:hint="eastAsia" w:ascii="宋体" w:hAnsi="宋体" w:eastAsia="宋体" w:cs="宋体"/>
          <w:color w:val="auto"/>
          <w:sz w:val="21"/>
          <w:szCs w:val="21"/>
        </w:rPr>
        <w:t xml:space="preserve">。</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21.2采购代理机构推迟投标截止时间时，应以更正公告的形式，通知所有投标人。在这种情况下，采购代理机构和投标人的权利和义务将受到新的截止期的约束。</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21.3在投标截止时间止，采购代理机构于本项目（或标段）收到的电子投标文件少于三份的，采购代理机构有权宣布本项目（或标段）招标失败。</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22. 投标文件的修改和撤回</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22.1投标人在提交投标文件截止时间前，可对其投标文件进行撤回或修改。</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23.2开标后投标人不得撤回投标。</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六、开标和评标</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23. 开标</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23.1采购代理机构按采购公告规定的时间、地点主持不见面开标活动。开标仪式由采购代理机构、采购人等主持。</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23.2</w:t>
      </w:r>
      <w:r>
        <w:rPr>
          <w:rFonts w:hint="eastAsia" w:ascii="宋体" w:hAnsi="宋体" w:eastAsia="宋体" w:cs="宋体"/>
          <w:b/>
          <w:color w:val="auto"/>
          <w:sz w:val="21"/>
          <w:szCs w:val="21"/>
        </w:rPr>
        <w:t xml:space="preserve">参加开标的投标法定代表人或授权代理人须在项目开标前登录苏采云不见面开标系统，进入网上不见面开标大厅，做好相关准备工作。</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23.3</w:t>
      </w:r>
      <w:r>
        <w:rPr>
          <w:rFonts w:hint="eastAsia" w:ascii="宋体" w:hAnsi="宋体" w:eastAsia="宋体" w:cs="宋体"/>
          <w:b/>
          <w:color w:val="auto"/>
          <w:sz w:val="21"/>
          <w:szCs w:val="21"/>
        </w:rPr>
        <w:t xml:space="preserve">本项目开标后在规定的解密时间内，投标人须自行登录网上开标大厅解密投标文件，解密时间为15分钟，因自身原因导致解密失败的，由投标人自行承担相关责任。</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23.4采购代理机构在开标仪式上，将公布投标人的名称、投标价格，并将作唱标记录。</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23.5投标人代表对开标过程和开标记录有疑义，以及认为采购人、采购代理机构相关工作人员有需要回避的情形的，</w:t>
      </w:r>
      <w:r>
        <w:rPr>
          <w:rFonts w:hint="eastAsia" w:ascii="宋体" w:hAnsi="宋体" w:eastAsia="宋体" w:cs="宋体"/>
          <w:b/>
          <w:color w:val="auto"/>
          <w:sz w:val="21"/>
          <w:szCs w:val="21"/>
        </w:rPr>
        <w:t xml:space="preserve">应通过不见面开标大厅提出</w:t>
      </w:r>
      <w:r>
        <w:rPr>
          <w:rFonts w:hint="eastAsia" w:ascii="宋体" w:hAnsi="宋体" w:eastAsia="宋体" w:cs="宋体"/>
          <w:color w:val="auto"/>
          <w:sz w:val="21"/>
          <w:szCs w:val="21"/>
        </w:rPr>
        <w:t xml:space="preserve">询问或者回避申请。采购人、采购代理机构对投标人代表提出的询问或者回避申请应当及时处理。</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24. 评标委员会</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24.1评标委员会由采购人或委托采购代理机构依法组建，负责本项目的评标事务。</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24.2评标委员会独立履行下列职责：</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24.2.1审查投标文件是否符合招标文件的要求，并作出评价；</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24.2.2可以要求投标供应商对投标文件有关事项作出解释或澄清；</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24.2.3推荐中标候选供应商名单，或者受采购人委托按照事先确定的办法直接确定中标供应商；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24.2.4向采购代理机构或者有关部门报告非法干预评标工作的行为；</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24.3评标委员会成员应当履行下列义务：</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24.3.1遵纪守法，客观、公正、廉洁地履行职责；</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24.3.2按照招标文件规定的评标办法和评标标准进行评标，对评审意见承担个人责任；</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24.3.3对评标过程和结果，以及投标人的商业秘密保密；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24.3.4参与评标报告的起草；</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24.3.5配合采购代理机构答复投标供应商提出的质疑；</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24.3.6配合相关部门的投诉处理工作；</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25. 评标内容的保密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25.1公开开标后，直到宣布授予中标供应商合同为止，凡属于审查、澄清、评价和比较投标的所有资料，有关授予合同的信息都不应向投标人或与评标无关的其他人泄露。</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25.2 在投标文件的审查、澄清、评价和比较以及授予合同的过程中，投标人对采购代理机构和评标委员会成员施加影响的任何行为，都将取消其投标资格。</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25.3在评标期间，采购代理机构将通过指定联络人与投标人进行联系。</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26.对投标文件初审</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26.1投标文件初审分为资格性检查和符合性检查。</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26.1.2 关于信用记录查询：</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keepLines w:val="0"/>
        <w:keepNext w:val="0"/>
        <w:pageBreakBefore w:val="0"/>
        <w:spacing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26.1.2.1查询时间：评标</w:t>
      </w:r>
      <w:r>
        <w:rPr>
          <w:rFonts w:hint="eastAsia" w:ascii="宋体" w:hAnsi="宋体" w:cs="宋体"/>
          <w:color w:val="auto"/>
          <w:sz w:val="21"/>
          <w:szCs w:val="21"/>
          <w:lang w:val="en-US" w:eastAsia="zh-CN"/>
        </w:rPr>
        <w:t xml:space="preserve">阶段</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26.1.2.2查询渠道：通过“信用中国”网站、中国政府采购网等渠道查询相关主体信用记录。</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26.1.2.4信用记录使用规则：评审小组在对供应商进行资格性审查时，应根据查询结果对供应商的不良信用记录逐项甄别确认。</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26.1.3符合性检查。依据招标文件的规定，从投标文件的有效性、完整性和对招标文件的响应程度进行审查，以确定是否对招标文件的实质性要求作出响应。</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26.2.1 不同投标人的投标文件由同一单位或者个人编制；</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26.2.2不同投标人委托同一单位或者个人办理投标事宜；</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26.2.3不同投标人的投标文件载明的项目管理成员或者联系人员为同一人；</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26.2.4不同投标人的投标文件异常一致或者投标报价呈规律性差异；</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26.2.5不同投标人的投标文件相互混装；</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26.6评标委员会将对确定为实质性响应的投标进行审核，看其是否有计算上或累加上的算术错误，修正错误的原则如下：</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26.6.1投标文件中开标一览表（报价表）内容与投标文件中相应内容不一致的，以开标一览表（报价表）为准；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26.6.2大写金额和小写金额不一致的，以大写金额为准；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26.6.3单价金额小数点或者百分比有明显错位的，以开标一览表的总价为准，并修改单价；</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26.6.4总价金额与按单价汇总金额不一致的，以单价金额计算结果为准。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同时出现两种以上不一致的，按照前款规定的顺序修正。修正后的报价按照本须知26.6条规定经投标人确认后产生约束力，投标人不确认的，其投标无效。</w:t>
      </w:r>
      <w:r/>
    </w:p>
    <w:p>
      <w:pPr>
        <w:ind w:firstLine="360"/>
        <w:keepLines w:val="0"/>
        <w:keepNext w:val="0"/>
        <w:pageBreakBefore w:val="0"/>
        <w:spacing w:line="360" w:lineRule="auto"/>
        <w:widowControl w:val="off"/>
        <w:rPr>
          <w:rFonts w:hint="eastAsia" w:cs="微软雅黑" w:asciiTheme="minorEastAsia" w:hAnsiTheme="minorEastAsia" w:eastAsiaTheme="minorEastAsia"/>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26.7</w:t>
      </w:r>
      <w:r>
        <w:rPr>
          <w:rFonts w:hint="eastAsia" w:cs="微软雅黑" w:asciiTheme="minorEastAsia" w:hAnsiTheme="minorEastAsia" w:eastAsiaTheme="minorEastAsia"/>
          <w:b/>
          <w:sz w:val="24"/>
          <w:szCs w:val="24"/>
          <w:highlight w:val="none"/>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），应当要求其在不见面开标大厅内合理的时间内提供说明，必要时提交相关证明材料：投标人不能证明其报价合理性的，评标委员会应当将其作为无效投标处理：</w:t>
      </w:r>
      <w:r/>
    </w:p>
    <w:p>
      <w:pPr>
        <w:pStyle w:val="1662"/>
        <w:ind w:firstLine="482"/>
        <w:spacing w:line="480" w:lineRule="exact"/>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 xml:space="preserve">异常低价投标（响应）审查的情形和具体要求如下：</w:t>
      </w:r>
      <w:r/>
    </w:p>
    <w:p>
      <w:pPr>
        <w:pStyle w:val="1662"/>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 xml:space="preserve">投标（响应）报价低于全部通过符合性审查供应商投标（响应）报价平均值</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全部通过符合性审查供应商投标（响应）报价平均值</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w:t>
      </w:r>
      <w:r/>
    </w:p>
    <w:p>
      <w:pPr>
        <w:pStyle w:val="1662"/>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 xml:space="preserve">投标（响应）报价低于通过符合性审查的次低报价供应商投标（响应）报价</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通过符合性审查的次低报价供应商投标（响应）报价</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w:t>
      </w:r>
      <w:r/>
    </w:p>
    <w:p>
      <w:pPr>
        <w:pStyle w:val="1662"/>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 xml:space="preserve">投标（响应）报价低于采购项目最高限价</w:t>
      </w:r>
      <w:r>
        <w:rPr>
          <w:rFonts w:asciiTheme="minorEastAsia" w:hAnsiTheme="minorEastAsia" w:eastAsiaTheme="minorEastAsia"/>
          <w:b/>
          <w:sz w:val="24"/>
          <w:szCs w:val="24"/>
          <w:highlight w:val="none"/>
          <w:lang w:eastAsia="zh-CN"/>
        </w:rPr>
        <w:t xml:space="preserve">45%</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采购项目最高限价</w:t>
      </w:r>
      <w:r>
        <w:rPr>
          <w:rFonts w:asciiTheme="minorEastAsia" w:hAnsiTheme="minorEastAsia" w:eastAsiaTheme="minorEastAsia"/>
          <w:b/>
          <w:sz w:val="24"/>
          <w:szCs w:val="24"/>
          <w:highlight w:val="none"/>
          <w:lang w:eastAsia="zh-CN"/>
        </w:rPr>
        <w:t xml:space="preserve">×45%</w:t>
      </w:r>
      <w:r>
        <w:rPr>
          <w:rFonts w:hint="eastAsia" w:cs="微软雅黑" w:asciiTheme="minorEastAsia" w:hAnsiTheme="minorEastAsia" w:eastAsiaTheme="minorEastAsia"/>
          <w:b/>
          <w:sz w:val="24"/>
          <w:szCs w:val="24"/>
          <w:highlight w:val="none"/>
          <w:lang w:eastAsia="zh-CN"/>
        </w:rPr>
        <w:t xml:space="preserve">；</w:t>
      </w:r>
      <w:r/>
    </w:p>
    <w:p>
      <w:pPr>
        <w:pStyle w:val="1662"/>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 xml:space="preserve">评审委员会基于专业判断，认为供应商报价过低，有可能影响产品质量或者不能诚信履约的其他情形。</w:t>
      </w:r>
      <w:r/>
    </w:p>
    <w:p>
      <w:pPr>
        <w:pStyle w:val="1662"/>
        <w:ind w:firstLine="482"/>
        <w:spacing w:line="480" w:lineRule="exact"/>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 xml:space="preserve">评审委员会启动异常低价投标（响应）审查后，属于前述第</w:t>
      </w:r>
      <w:r>
        <w:rPr>
          <w:rFonts w:ascii="宋体" w:hAnsi="宋体" w:cs="宋体"/>
          <w:b/>
          <w:bCs/>
          <w:sz w:val="24"/>
          <w:highlight w:val="none"/>
          <w:lang w:eastAsia="zh-CN"/>
        </w:rPr>
        <w:t xml:space="preserve">1</w:t>
      </w:r>
      <w:r>
        <w:rPr>
          <w:rFonts w:hint="eastAsia" w:ascii="宋体" w:hAnsi="宋体" w:eastAsia="宋体" w:cs="宋体"/>
          <w:b/>
          <w:bCs/>
          <w:sz w:val="24"/>
          <w:highlight w:val="none"/>
          <w:lang w:eastAsia="zh-CN"/>
        </w:rPr>
        <w:t xml:space="preserve">项至第</w:t>
      </w:r>
      <w:r>
        <w:rPr>
          <w:rFonts w:ascii="宋体" w:hAnsi="宋体" w:cs="宋体"/>
          <w:b/>
          <w:bCs/>
          <w:sz w:val="24"/>
          <w:highlight w:val="none"/>
          <w:lang w:eastAsia="zh-CN"/>
        </w:rPr>
        <w:t xml:space="preserve">4</w:t>
      </w:r>
      <w:r>
        <w:rPr>
          <w:rFonts w:hint="eastAsia" w:ascii="宋体" w:hAnsi="宋体" w:eastAsia="宋体" w:cs="宋体"/>
          <w:b/>
          <w:bCs/>
          <w:sz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 xml:space="preserve">30</w:t>
      </w:r>
      <w:r>
        <w:rPr>
          <w:rFonts w:hint="eastAsia" w:ascii="宋体" w:hAnsi="宋体" w:eastAsia="宋体" w:cs="宋体"/>
          <w:b/>
          <w:bCs/>
          <w:sz w:val="24"/>
          <w:highlight w:val="none"/>
          <w:lang w:eastAsia="zh-CN"/>
        </w:rPr>
        <w:t xml:space="preserve">分钟。其中，属于第</w:t>
      </w:r>
      <w:r>
        <w:rPr>
          <w:rFonts w:ascii="宋体" w:hAnsi="宋体" w:cs="宋体"/>
          <w:b/>
          <w:bCs/>
          <w:sz w:val="24"/>
          <w:highlight w:val="none"/>
          <w:lang w:eastAsia="zh-CN"/>
        </w:rPr>
        <w:t xml:space="preserve">3</w:t>
      </w:r>
      <w:r>
        <w:rPr>
          <w:rFonts w:hint="eastAsia" w:ascii="宋体" w:hAnsi="宋体" w:eastAsia="宋体" w:cs="宋体"/>
          <w:b/>
          <w:bCs/>
          <w:sz w:val="24"/>
          <w:highlight w:val="none"/>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highlight w:val="none"/>
          <w:lang w:eastAsia="zh-CN"/>
        </w:rPr>
        <w:br/>
      </w:r>
      <w:r>
        <w:rPr>
          <w:rFonts w:hint="eastAsia" w:asciiTheme="minorEastAsia" w:hAnsiTheme="minorEastAsia" w:eastAsiaTheme="minorEastAsia"/>
          <w:b/>
          <w:sz w:val="24"/>
          <w:szCs w:val="24"/>
          <w:highlight w:val="none"/>
          <w:lang w:eastAsia="zh-CN"/>
        </w:rPr>
        <w:t xml:space="preserve"> </w:t>
      </w:r>
      <w:r>
        <w:rPr>
          <w:rFonts w:hint="eastAsia" w:asciiTheme="minorEastAsia" w:hAnsiTheme="minorEastAsia" w:eastAsiaTheme="minorEastAsia"/>
          <w:b/>
          <w:sz w:val="24"/>
          <w:szCs w:val="24"/>
          <w:highlight w:val="none"/>
          <w:lang w:val="en-US" w:eastAsia="zh-CN"/>
        </w:rPr>
        <w:t xml:space="preserve">  </w:t>
      </w: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keepLines w:val="0"/>
        <w:keepNext w:val="0"/>
        <w:pageBreakBefore w:val="0"/>
        <w:spacing w:line="360" w:lineRule="auto"/>
        <w:widowControl w:val="off"/>
        <w:rPr>
          <w:rFonts w:hint="eastAsia" w:ascii="宋体" w:hAnsi="宋体" w:eastAsia="宋体" w:cs="宋体"/>
          <w:b/>
          <w:bCs/>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en-US"/>
        </w:rPr>
        <w:t xml:space="preserve">26.10响应供应商在响应文件开启及项目评审全过程中应在网上不见面开标系统中保持在线状态，以应对可能发生的澄清、说明等回复。</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w:t>
      </w:r>
      <w:r>
        <w:rPr>
          <w:rFonts w:hint="eastAsia" w:ascii="宋体" w:hAnsi="宋体" w:cs="宋体"/>
          <w:color w:val="auto"/>
          <w:sz w:val="21"/>
          <w:szCs w:val="21"/>
          <w:lang w:val="en-US" w:eastAsia="zh-CN"/>
        </w:rPr>
        <w:t xml:space="preserve">11</w:t>
      </w:r>
      <w:r>
        <w:rPr>
          <w:rFonts w:hint="eastAsia" w:ascii="宋体" w:hAnsi="宋体" w:eastAsia="宋体" w:cs="宋体"/>
          <w:color w:val="auto"/>
          <w:sz w:val="21"/>
          <w:szCs w:val="21"/>
        </w:rPr>
        <w:t xml:space="preserve">评标委员会对投标文件的判定，只依据投标内容本身，不依靠开标后的任何外来证明。</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26.1</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评标委员会将拒绝被确定为非实质性响应的投标，投标人不能通过修正或撤销不符之处而使其投标成为实质性响应的投标。</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27.投标的澄清</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28.无效投标和废标</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28.1无效投标的具体情形有：  </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28.1.1投标文件未按招标文件要求签署、盖章或电子签章的；</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28.1.2不具备招标文件中规定的资格要求的；</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28.1.3报价超过招标文件中规定的预算金额或者最高限价的；</w:t>
      </w:r>
      <w:r/>
    </w:p>
    <w:p>
      <w:pPr>
        <w:ind w:firstLine="316"/>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28.1.4不同投标人使用同一台电脑制作投标文件的；</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28.1.5投标文件含有采购人不能接受的附加条件的；</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28.1.6法律、法规和招标文件规定的其他无效情形。</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28.2 在招标采购中，出现下列情形之一的，应予废标：</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28.2.1符合专业条件的供应商或者对招标文件作实质响应的供应商不足三家的；</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28.2.2出现影响采购公正的违法、违规行为的；</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28.2.3投标人的报价均超过了采购预算，采购人不能支付的；</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28.2.4因重大变故，采购任务取消的。</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28.3 废标后，采购人应当将废标理由通知所有投标人。</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29. 投标文件的评价和比较</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29.1评标委员会按招标文件规定的评标方法和标准，仅对资格性检查和符合性检查合格的投标文件进行商务和技术评估，综合比较与评价。</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29.2.1服务的质量保证（保障）内容；</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29.2.2服务配备的人员；</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29.2.3投标者的资信情况和履约能力；</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29.2.4投标者提供的其他优惠条件；</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29.2.5参与本项目政府采购工作的态度及信誉；</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29.2.6最低的投标报价或最高的折扣比例是中标的重要条件，但不是唯一条件。</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七、授予合同</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30. 中标供应商的确认</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30.1评标委员会按招标文件规定的评标方法和标准进行详细评审后，按采购人的委托向采购人推荐中标候选单位或根据采购人授权直接确定中标供应商。</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30.2经评标委员会评审并确定中标供应商后，采购人或授权采购代理机构将在规定的时间内将中标结果在相关媒体上予以公告。</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30.4质疑函递交地点及联系方式详见公告内容</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31. 合同授予标准</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31.1采购人将把合同授予其投标文件在实质上响应招标文件要求和按本须知规定评选出的投标人。确定为中标的投标人必须具有实施本合同的能力和资源。</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32. 中标通知书</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32.2中标通知书在中标公告发布后将发布在业务系统中，中标通知书发布之日视为中标供应商领取之日，中标供应商自行在业务系统中下载打印。</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32.3中标通知书将成为合同的组成部分。</w:t>
      </w:r>
      <w:r/>
    </w:p>
    <w:p>
      <w:pPr>
        <w:ind w:firstLine="21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32.4采购代理机构对未中标供应商不承担解释未中标原因的义务。</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33.履约保证金</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33.1中标供应商按合同约定要求提交履约保证金。</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33.2履约保证金用以约束供应商在合同履行中的行为，弥补合同执行中由于自身行为可能给采购人带来的各种损失。</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33.3履约保证金（无息）将在中标供应商合同履行完毕且质保期满后，采购人在五个工作日内退返中标供应商。</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34. 合同的签订</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34.2中标供应商应按中标通知书中规定，由法定代表人或授权代理人与采购人代表签订合同，否则按放弃中标权处理。</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34.3签订合同及合同条款应以招标文件和中标供应商的投标文件及其澄清文件为依据。</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34.4中标人无正当理由拒签合同的，或在签订合同时向采购人提出附加条件或者更改合同实质性内容的，采购人可取消其中标资格，同时由中标人承担相应的法律责任。</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lang w:val="en-US" w:eastAsia="zh-CN"/>
        </w:rPr>
        <w:t xml:space="preserve">八</w:t>
      </w:r>
      <w:r>
        <w:rPr>
          <w:rFonts w:hint="eastAsia" w:ascii="宋体" w:hAnsi="宋体" w:eastAsia="宋体" w:cs="宋体"/>
          <w:b/>
          <w:color w:val="auto"/>
          <w:sz w:val="21"/>
          <w:szCs w:val="21"/>
        </w:rPr>
        <w:t xml:space="preserve">、其他事项</w:t>
      </w:r>
      <w:r/>
    </w:p>
    <w:p>
      <w:pPr>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3</w:t>
      </w:r>
      <w:r>
        <w:rPr>
          <w:rFonts w:hint="eastAsia" w:ascii="宋体" w:hAnsi="宋体" w:cs="宋体"/>
          <w:b/>
          <w:color w:val="auto"/>
          <w:sz w:val="21"/>
          <w:szCs w:val="21"/>
          <w:lang w:val="en-US" w:eastAsia="zh-CN"/>
        </w:rPr>
        <w:t xml:space="preserve">5</w:t>
      </w:r>
      <w:r>
        <w:rPr>
          <w:rFonts w:hint="eastAsia" w:ascii="宋体" w:hAnsi="宋体" w:eastAsia="宋体" w:cs="宋体"/>
          <w:b/>
          <w:color w:val="auto"/>
          <w:sz w:val="21"/>
          <w:szCs w:val="21"/>
        </w:rPr>
        <w:t xml:space="preserve">. 监督和公证</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.1政府有关监督部门将对招投标全过程进行监督。</w:t>
      </w:r>
      <w:r/>
    </w:p>
    <w:p>
      <w:pPr>
        <w:ind w:firstLine="36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.2采购代理机构的招标过程将通过公证机关进行公证。</w:t>
      </w:r>
      <w:r/>
    </w:p>
    <w:p>
      <w:pPr>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w:t>
      </w:r>
      <w:r>
        <w:rPr>
          <w:rFonts w:hint="eastAsia" w:ascii="宋体" w:hAnsi="宋体" w:cs="宋体"/>
          <w:b/>
          <w:color w:val="auto"/>
          <w:sz w:val="21"/>
          <w:szCs w:val="21"/>
          <w:lang w:val="en-US" w:eastAsia="zh-CN"/>
        </w:rPr>
        <w:t xml:space="preserve">6</w:t>
      </w:r>
      <w:r>
        <w:rPr>
          <w:rFonts w:hint="eastAsia" w:ascii="宋体" w:hAnsi="宋体" w:eastAsia="宋体" w:cs="宋体"/>
          <w:b/>
          <w:color w:val="auto"/>
          <w:sz w:val="21"/>
          <w:szCs w:val="21"/>
        </w:rPr>
        <w:t xml:space="preserve">.未尽事宜</w:t>
      </w:r>
      <w:r/>
    </w:p>
    <w:p>
      <w:pPr>
        <w:ind w:firstLine="31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.1按《中华人民共和国政府采购法》及其他有关法律法规的规定执行。</w:t>
      </w:r>
      <w:r/>
    </w:p>
    <w:p>
      <w:pPr>
        <w:pStyle w:val="1179"/>
        <w:numPr>
          <w:ilvl w:val="0"/>
          <w:numId w:val="2"/>
        </w:numPr>
        <w:rPr>
          <w:rFonts w:ascii="宋体" w:hAnsi="宋体"/>
          <w:color w:val="auto"/>
        </w:rPr>
      </w:pPr>
      <w:r/>
      <w:bookmarkStart w:id="16" w:name="_Toc467507043"/>
      <w:r>
        <w:rPr>
          <w:rFonts w:ascii="宋体" w:hAnsi="宋体"/>
          <w:color w:val="auto"/>
          <w:sz w:val="24"/>
          <w:szCs w:val="24"/>
        </w:rPr>
        <w:br w:type="page" w:clear="all"/>
      </w:r>
      <w:r>
        <w:rPr>
          <w:rFonts w:hint="eastAsia" w:ascii="宋体" w:hAnsi="宋体"/>
          <w:color w:val="auto"/>
        </w:rPr>
        <w:t xml:space="preserve">项目需求</w:t>
      </w:r>
      <w:r/>
    </w:p>
    <w:p>
      <w:pPr>
        <w:pStyle w:val="1004"/>
        <w:ind w:firstLine="422"/>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一、项目基本情况</w:t>
      </w:r>
      <w:r>
        <w:rPr>
          <w:rFonts w:hint="eastAsia" w:ascii="宋体" w:hAnsi="宋体" w:eastAsia="宋体" w:cs="宋体"/>
          <w:color w:val="auto"/>
          <w:sz w:val="21"/>
          <w:szCs w:val="21"/>
        </w:rPr>
        <w:t xml:space="preserve">：</w:t>
      </w:r>
      <w:r/>
    </w:p>
    <w:p>
      <w:pPr>
        <w:pStyle w:val="1004"/>
        <w:ind w:firstLine="422"/>
        <w:keepLines w:val="0"/>
        <w:keepNext w:val="0"/>
        <w:pageBreakBefore w:val="0"/>
        <w:spacing w:line="360" w:lineRule="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rPr>
        <w:t xml:space="preserve">1、项目编号：</w:t>
      </w:r>
      <w:r>
        <w:rPr>
          <w:rFonts w:hint="eastAsia" w:ascii="宋体" w:hAnsi="宋体" w:eastAsia="宋体" w:cs="宋体"/>
          <w:color w:val="auto"/>
          <w:sz w:val="21"/>
          <w:szCs w:val="21"/>
          <w:lang w:eastAsia="zh-CN"/>
        </w:rPr>
        <w:t xml:space="preserve">JSZC-320585-XHSZ-G2026-0008</w:t>
      </w:r>
      <w:r/>
    </w:p>
    <w:p>
      <w:pPr>
        <w:pStyle w:val="1004"/>
        <w:ind w:firstLine="422"/>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b/>
          <w:color w:val="auto"/>
          <w:sz w:val="21"/>
          <w:szCs w:val="21"/>
        </w:rPr>
        <w:t xml:space="preserve">2、项目名称：</w:t>
      </w:r>
      <w:r>
        <w:rPr>
          <w:rFonts w:hint="eastAsia" w:ascii="宋体" w:hAnsi="宋体" w:eastAsia="宋体" w:cs="宋体"/>
          <w:color w:val="auto"/>
          <w:sz w:val="21"/>
          <w:szCs w:val="21"/>
          <w:lang w:eastAsia="zh-CN"/>
        </w:rPr>
        <w:t xml:space="preserve">恒通佳苑、横沥佳苑、横沥花园315</w:t>
      </w:r>
      <w:r>
        <w:rPr>
          <w:rFonts w:hint="eastAsia" w:ascii="宋体" w:hAnsi="宋体" w:eastAsia="宋体" w:cs="宋体"/>
          <w:color w:val="auto"/>
          <w:sz w:val="21"/>
          <w:szCs w:val="21"/>
          <w:lang w:val="en-US" w:eastAsia="zh-CN"/>
        </w:rPr>
        <w:t xml:space="preserve">台</w:t>
      </w:r>
      <w:r>
        <w:rPr>
          <w:rFonts w:hint="eastAsia" w:ascii="宋体" w:hAnsi="宋体" w:eastAsia="宋体" w:cs="宋体"/>
          <w:color w:val="auto"/>
          <w:sz w:val="21"/>
          <w:szCs w:val="21"/>
          <w:lang w:eastAsia="zh-CN"/>
        </w:rPr>
        <w:t xml:space="preserve">电梯电动车梯控服务采购</w:t>
      </w:r>
      <w:r/>
    </w:p>
    <w:p>
      <w:pPr>
        <w:pStyle w:val="1004"/>
        <w:ind w:firstLine="422"/>
        <w:keepLines w:val="0"/>
        <w:keepNext w:val="0"/>
        <w:pageBreakBefore w:val="0"/>
        <w:spacing w:line="360" w:lineRule="auto"/>
        <w:rPr>
          <w:rFonts w:hint="eastAsia" w:ascii="宋体" w:hAnsi="宋体" w:eastAsia="宋体" w:cs="宋体"/>
          <w:b/>
          <w:color w:val="auto"/>
          <w:sz w:val="21"/>
          <w:szCs w:val="21"/>
          <w:highlight w:val="cyan"/>
        </w:rPr>
      </w:pPr>
      <w:r>
        <w:rPr>
          <w:rFonts w:hint="eastAsia" w:ascii="宋体" w:hAnsi="宋体" w:eastAsia="宋体" w:cs="宋体"/>
          <w:b/>
          <w:color w:val="auto"/>
          <w:sz w:val="21"/>
          <w:szCs w:val="21"/>
        </w:rPr>
        <w:t xml:space="preserve">3、预算金额：</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壹</w:t>
      </w:r>
      <w:r>
        <w:rPr>
          <w:rFonts w:hint="eastAsia" w:ascii="宋体" w:hAnsi="宋体" w:eastAsia="宋体" w:cs="宋体"/>
          <w:color w:val="auto"/>
          <w:sz w:val="21"/>
          <w:szCs w:val="21"/>
          <w:highlight w:val="none"/>
          <w:lang w:eastAsia="zh-CN"/>
        </w:rPr>
        <w:t xml:space="preserve">佰贰拾万</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lang w:val="en-US" w:eastAsia="zh-CN"/>
        </w:rPr>
        <w:t xml:space="preserve">1200000</w:t>
      </w:r>
      <w:r>
        <w:rPr>
          <w:rFonts w:hint="eastAsia" w:ascii="宋体" w:hAnsi="宋体" w:eastAsia="宋体" w:cs="宋体"/>
          <w:color w:val="auto"/>
          <w:sz w:val="21"/>
          <w:szCs w:val="21"/>
          <w:highlight w:val="none"/>
        </w:rPr>
        <w:t xml:space="preserve">.00）</w:t>
      </w:r>
      <w:r/>
    </w:p>
    <w:p>
      <w:pPr>
        <w:pStyle w:val="1004"/>
        <w:ind w:firstLine="422"/>
        <w:keepLines w:val="0"/>
        <w:keepNext w:val="0"/>
        <w:pageBreakBefore w:val="0"/>
        <w:spacing w:line="360" w:lineRule="auto"/>
        <w:rPr>
          <w:rFonts w:hint="eastAsia" w:ascii="宋体" w:hAnsi="宋体" w:eastAsia="宋体" w:cs="宋体"/>
          <w:color w:val="auto"/>
          <w:sz w:val="21"/>
          <w:szCs w:val="21"/>
          <w:highlight w:val="cyan"/>
        </w:rPr>
      </w:pPr>
      <w:r>
        <w:rPr>
          <w:rFonts w:hint="eastAsia" w:ascii="宋体" w:hAnsi="宋体" w:eastAsia="宋体" w:cs="宋体"/>
          <w:b/>
          <w:color w:val="auto"/>
          <w:sz w:val="21"/>
          <w:szCs w:val="21"/>
          <w:highlight w:val="none"/>
        </w:rPr>
        <w:t xml:space="preserve">4、最高限价：</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壹</w:t>
      </w:r>
      <w:r>
        <w:rPr>
          <w:rFonts w:hint="eastAsia" w:ascii="宋体" w:hAnsi="宋体" w:eastAsia="宋体" w:cs="宋体"/>
          <w:color w:val="auto"/>
          <w:sz w:val="21"/>
          <w:szCs w:val="21"/>
          <w:highlight w:val="none"/>
          <w:lang w:eastAsia="zh-CN"/>
        </w:rPr>
        <w:t xml:space="preserve">佰贰拾万</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lang w:val="en-US" w:eastAsia="zh-CN"/>
        </w:rPr>
        <w:t xml:space="preserve">1200000</w:t>
      </w:r>
      <w:r>
        <w:rPr>
          <w:rFonts w:hint="eastAsia" w:ascii="宋体" w:hAnsi="宋体" w:eastAsia="宋体" w:cs="宋体"/>
          <w:color w:val="auto"/>
          <w:sz w:val="21"/>
          <w:szCs w:val="21"/>
          <w:highlight w:val="none"/>
        </w:rPr>
        <w:t xml:space="preserve">.00）</w:t>
      </w:r>
      <w:r/>
    </w:p>
    <w:p>
      <w:pPr>
        <w:ind w:firstLine="422"/>
        <w:keepLines w:val="0"/>
        <w:keepNext w:val="0"/>
        <w:pageBreakBefore w:val="0"/>
        <w:spacing w:line="360" w:lineRule="auto"/>
        <w:tabs>
          <w:tab w:val="left" w:pos="567"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5、履约期限：</w:t>
      </w:r>
      <w:r>
        <w:rPr>
          <w:rFonts w:hint="eastAsia" w:ascii="宋体" w:hAnsi="宋体" w:eastAsia="宋体" w:cs="宋体"/>
          <w:bCs/>
          <w:color w:val="auto"/>
          <w:sz w:val="21"/>
          <w:szCs w:val="21"/>
          <w:lang w:eastAsia="zh-CN"/>
        </w:rPr>
        <w:t xml:space="preserve">三</w:t>
      </w:r>
      <w:r>
        <w:rPr>
          <w:rFonts w:hint="eastAsia" w:ascii="宋体" w:hAnsi="宋体" w:eastAsia="宋体" w:cs="宋体"/>
          <w:bCs/>
          <w:color w:val="auto"/>
          <w:sz w:val="21"/>
          <w:szCs w:val="21"/>
        </w:rPr>
        <w:t xml:space="preserve">年。</w:t>
      </w:r>
      <w:r/>
    </w:p>
    <w:p>
      <w:pPr>
        <w:pStyle w:val="100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二、项目需求： </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为了保障安置小区恒通佳苑、横沥</w:t>
      </w:r>
      <w:r>
        <w:rPr>
          <w:rFonts w:hint="eastAsia" w:ascii="宋体" w:hAnsi="宋体" w:cs="宋体"/>
          <w:sz w:val="21"/>
          <w:szCs w:val="21"/>
          <w:highlight w:val="none"/>
          <w:lang w:val="en-US" w:eastAsia="zh-CN"/>
        </w:rPr>
        <w:t xml:space="preserve">佳苑</w:t>
      </w:r>
      <w:r>
        <w:rPr>
          <w:rFonts w:hint="eastAsia" w:ascii="宋体" w:hAnsi="宋体" w:eastAsia="宋体" w:cs="宋体"/>
          <w:sz w:val="21"/>
          <w:szCs w:val="21"/>
          <w:highlight w:val="none"/>
        </w:rPr>
        <w:t xml:space="preserve">、横沥</w:t>
      </w:r>
      <w:r>
        <w:rPr>
          <w:rFonts w:hint="eastAsia" w:ascii="宋体" w:hAnsi="宋体" w:cs="宋体"/>
          <w:sz w:val="21"/>
          <w:szCs w:val="21"/>
          <w:highlight w:val="none"/>
          <w:lang w:val="en-US" w:eastAsia="zh-CN"/>
        </w:rPr>
        <w:t xml:space="preserve">花园</w:t>
      </w:r>
      <w:r>
        <w:rPr>
          <w:rFonts w:hint="eastAsia" w:ascii="宋体" w:hAnsi="宋体" w:eastAsia="宋体" w:cs="宋体"/>
          <w:sz w:val="21"/>
          <w:szCs w:val="21"/>
          <w:highlight w:val="none"/>
        </w:rPr>
        <w:t xml:space="preserve">小区居民</w:t>
      </w:r>
      <w:r>
        <w:rPr>
          <w:rFonts w:hint="eastAsia" w:ascii="宋体" w:hAnsi="宋体" w:cs="宋体"/>
          <w:sz w:val="21"/>
          <w:szCs w:val="21"/>
          <w:highlight w:val="none"/>
          <w:lang w:val="en-US" w:eastAsia="zh-CN"/>
        </w:rPr>
        <w:t xml:space="preserve">的人生和财产</w:t>
      </w:r>
      <w:r>
        <w:rPr>
          <w:rFonts w:hint="eastAsia" w:ascii="宋体" w:hAnsi="宋体" w:eastAsia="宋体" w:cs="宋体"/>
          <w:sz w:val="21"/>
          <w:szCs w:val="21"/>
          <w:highlight w:val="none"/>
        </w:rPr>
        <w:t xml:space="preserve">安全，陆渡街道办计划采购电梯电动车梯控服务</w:t>
      </w: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台</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highlight w:val="none"/>
        </w:rPr>
        <w:t xml:space="preserve">其中恒通佳苑181</w:t>
      </w:r>
      <w:r>
        <w:rPr>
          <w:rFonts w:hint="eastAsia" w:ascii="宋体" w:hAnsi="宋体" w:cs="宋体"/>
          <w:sz w:val="21"/>
          <w:szCs w:val="21"/>
          <w:highlight w:val="none"/>
          <w:lang w:val="en-US" w:eastAsia="zh-CN"/>
        </w:rPr>
        <w:t xml:space="preserve">台</w:t>
      </w:r>
      <w:r>
        <w:rPr>
          <w:rFonts w:hint="eastAsia" w:ascii="宋体" w:hAnsi="宋体" w:eastAsia="宋体" w:cs="宋体"/>
          <w:sz w:val="21"/>
          <w:szCs w:val="21"/>
          <w:highlight w:val="none"/>
        </w:rPr>
        <w:t xml:space="preserve">、横沥佳苑</w:t>
      </w:r>
      <w:r>
        <w:rPr>
          <w:rFonts w:hint="eastAsia" w:ascii="宋体" w:hAnsi="宋体" w:eastAsia="宋体" w:cs="宋体"/>
          <w:sz w:val="21"/>
          <w:szCs w:val="21"/>
          <w:highlight w:val="none"/>
          <w:lang w:val="en-US" w:eastAsia="zh-CN"/>
        </w:rPr>
        <w:t xml:space="preserve">78</w:t>
      </w:r>
      <w:r>
        <w:rPr>
          <w:rFonts w:hint="eastAsia" w:ascii="宋体" w:hAnsi="宋体" w:cs="宋体"/>
          <w:sz w:val="21"/>
          <w:szCs w:val="21"/>
          <w:highlight w:val="none"/>
          <w:lang w:val="en-US" w:eastAsia="zh-CN"/>
        </w:rPr>
        <w:t xml:space="preserve">台</w:t>
      </w:r>
      <w:r>
        <w:rPr>
          <w:rFonts w:hint="eastAsia" w:ascii="宋体" w:hAnsi="宋体" w:eastAsia="宋体" w:cs="宋体"/>
          <w:sz w:val="21"/>
          <w:szCs w:val="21"/>
          <w:highlight w:val="none"/>
        </w:rPr>
        <w:t xml:space="preserve">、横沥花园</w:t>
      </w:r>
      <w:r>
        <w:rPr>
          <w:rFonts w:hint="eastAsia" w:ascii="宋体" w:hAnsi="宋体" w:eastAsia="宋体" w:cs="宋体"/>
          <w:sz w:val="21"/>
          <w:szCs w:val="21"/>
          <w:highlight w:val="none"/>
          <w:lang w:val="en-US" w:eastAsia="zh-CN"/>
        </w:rPr>
        <w:t xml:space="preserve">56</w:t>
      </w:r>
      <w:r>
        <w:rPr>
          <w:rFonts w:hint="eastAsia" w:ascii="宋体" w:hAnsi="宋体" w:cs="宋体"/>
          <w:sz w:val="21"/>
          <w:szCs w:val="21"/>
          <w:highlight w:val="none"/>
          <w:lang w:val="en-US" w:eastAsia="zh-CN"/>
        </w:rPr>
        <w:t xml:space="preserve">台</w:t>
      </w:r>
      <w:r>
        <w:rPr>
          <w:rFonts w:hint="eastAsia" w:ascii="宋体" w:hAnsi="宋体" w:eastAsia="宋体" w:cs="宋体"/>
          <w:sz w:val="21"/>
          <w:szCs w:val="21"/>
          <w:highlight w:val="none"/>
        </w:rPr>
        <w:t xml:space="preserve">），服务期3年。</w:t>
      </w:r>
      <w:r>
        <w:rPr>
          <w:rFonts w:hint="eastAsia" w:ascii="宋体" w:hAnsi="宋体" w:eastAsia="宋体" w:cs="宋体"/>
          <w:sz w:val="21"/>
          <w:szCs w:val="21"/>
          <w:highlight w:val="none"/>
        </w:rPr>
        <w:t xml:space="preserve">主要在安置小区电梯内加装监测设备，阻止电动车及煤气钢瓶等存在安全隐患设备进电梯上楼。</w:t>
      </w:r>
      <w:r/>
    </w:p>
    <w:p>
      <w:pPr>
        <w:ind w:left="0" w:firstLine="42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1、采购清单如下：</w:t>
      </w:r>
      <w:r/>
    </w:p>
    <w:tbl>
      <w:tblPr>
        <w:tblStyle w:val="987"/>
        <w:tblW w:w="5067" w:type="pct"/>
        <w:tblInd w:w="0" w:type="dxa"/>
        <w:tblLayout w:type="autofit"/>
        <w:tblCellMar>
          <w:left w:w="108" w:type="dxa"/>
          <w:top w:w="0" w:type="dxa"/>
          <w:right w:w="108" w:type="dxa"/>
          <w:bottom w:w="0" w:type="dxa"/>
        </w:tblCellMar>
        <w:tblLook w:val="04A0" w:firstRow="1" w:lastRow="0" w:firstColumn="1" w:lastColumn="0" w:noHBand="0" w:noVBand="1"/>
      </w:tblPr>
      <w:tblGrid>
        <w:gridCol w:w="843"/>
        <w:gridCol w:w="2946"/>
        <w:gridCol w:w="4095"/>
        <w:gridCol w:w="850"/>
        <w:gridCol w:w="850"/>
      </w:tblGrid>
      <w:tr>
        <w:trPr>
          <w:trHeight w:val="453"/>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135"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服务功能要求</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单位</w:t>
            </w:r>
            <w:r/>
          </w:p>
        </w:tc>
      </w:tr>
      <w:tr>
        <w:trPr>
          <w:trHeight w:val="453"/>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电梯梯控服务</w:t>
            </w:r>
            <w:r/>
          </w:p>
        </w:tc>
        <w:tc>
          <w:tcPr>
            <w:tcBorders>
              <w:top w:val="single" w:color="000000" w:sz="4" w:space="0"/>
              <w:left w:val="single" w:color="000000" w:sz="4" w:space="0"/>
              <w:bottom w:val="single" w:color="000000" w:sz="4" w:space="0"/>
              <w:right w:val="single" w:color="000000" w:sz="4" w:space="0"/>
            </w:tcBorders>
            <w:tcW w:w="2135"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详见参数要求</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项</w:t>
            </w:r>
            <w:r/>
          </w:p>
        </w:tc>
      </w:tr>
      <w:tr>
        <w:trPr>
          <w:trHeight w:val="453"/>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电梯梯控云存储</w:t>
            </w:r>
            <w:r/>
          </w:p>
        </w:tc>
        <w:tc>
          <w:tcPr>
            <w:tcBorders>
              <w:top w:val="single" w:color="000000" w:sz="4" w:space="0"/>
              <w:left w:val="single" w:color="000000" w:sz="4" w:space="0"/>
              <w:bottom w:val="single" w:color="000000" w:sz="4" w:space="0"/>
              <w:right w:val="single" w:color="000000" w:sz="4" w:space="0"/>
            </w:tcBorders>
            <w:tcW w:w="2135"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详见参数要求</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项</w:t>
            </w:r>
            <w:r/>
          </w:p>
        </w:tc>
      </w:tr>
      <w:tr>
        <w:trPr>
          <w:trHeight w:val="453"/>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消防云平台</w:t>
            </w:r>
            <w:r/>
          </w:p>
        </w:tc>
        <w:tc>
          <w:tcPr>
            <w:tcBorders>
              <w:top w:val="single" w:color="000000" w:sz="4" w:space="0"/>
              <w:left w:val="single" w:color="000000" w:sz="4" w:space="0"/>
              <w:bottom w:val="single" w:color="000000" w:sz="4" w:space="0"/>
              <w:right w:val="single" w:color="000000" w:sz="4" w:space="0"/>
            </w:tcBorders>
            <w:tcW w:w="2135"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详见功能要求</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项</w:t>
            </w:r>
            <w:r/>
          </w:p>
        </w:tc>
      </w:tr>
      <w:tr>
        <w:trPr>
          <w:trHeight w:val="453"/>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系统集成</w:t>
            </w:r>
            <w:r/>
          </w:p>
        </w:tc>
        <w:tc>
          <w:tcPr>
            <w:tcBorders>
              <w:top w:val="single" w:color="000000" w:sz="4" w:space="0"/>
              <w:left w:val="single" w:color="000000" w:sz="4" w:space="0"/>
              <w:bottom w:val="single" w:color="000000" w:sz="4" w:space="0"/>
              <w:right w:val="single" w:color="000000" w:sz="4" w:space="0"/>
            </w:tcBorders>
            <w:tcW w:w="2135"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云平台对接，调试</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项</w:t>
            </w:r>
            <w:r/>
          </w:p>
        </w:tc>
      </w:tr>
    </w:tbl>
    <w:p>
      <w:pPr>
        <w:ind w:firstLine="422"/>
        <w:keepLines w:val="0"/>
        <w:keepNext w:val="0"/>
        <w:pageBreakBefore w:val="0"/>
        <w:spacing w:line="360" w:lineRule="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备注：本次招标范围不涉及后续专网接入费用，为确保项目的整体性，中标单位中标后按照建设方要求，积极配合建设方做好专网接入工作。</w:t>
      </w:r>
      <w:r/>
    </w:p>
    <w:p>
      <w:pPr>
        <w:ind w:firstLine="42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2、</w:t>
      </w:r>
      <w:r>
        <w:rPr>
          <w:rFonts w:hint="eastAsia" w:ascii="宋体" w:hAnsi="宋体" w:eastAsia="宋体" w:cs="宋体"/>
          <w:b/>
          <w:bCs/>
          <w:sz w:val="21"/>
          <w:szCs w:val="21"/>
          <w:highlight w:val="none"/>
        </w:rPr>
        <w:t xml:space="preserve">本项目所需的电梯监控图像服务要求的设备参数：</w:t>
      </w:r>
      <w:r/>
    </w:p>
    <w:p>
      <w:pPr>
        <w:ind w:firstLine="422"/>
        <w:jc w:val="left"/>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（1）梯控摄像机</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★内置GPU芯片。（依据《安全防范视频监控摄像机通用技术要求》（GA/T 1127-2013），提供具有CMA标识的第三方检测机构出具的检测报告）</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★内置扬声器。（依据《安全防范视频监控摄像机通用技术要求》（GA/T 1127-2013），提供具有CMA标识的第三方检测机构出具的检测报告）</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★最低照度彩色：0.005 lx ，黑白：0.0005lx；最大亮度鉴别等级（灰度等级）不小于11级。（公安部</w:t>
      </w:r>
      <w:r>
        <w:rPr>
          <w:rFonts w:hint="eastAsia" w:ascii="宋体" w:hAnsi="宋体" w:cs="宋体"/>
          <w:color w:val="000000"/>
          <w:sz w:val="21"/>
          <w:szCs w:val="21"/>
          <w:highlight w:val="none"/>
          <w:lang w:val="en-US" w:eastAsia="zh-CN"/>
        </w:rPr>
        <w:t xml:space="preserve">安全与警用电子产品质量检测中心</w:t>
      </w:r>
      <w:r>
        <w:rPr>
          <w:rFonts w:hint="eastAsia" w:ascii="宋体" w:hAnsi="宋体" w:eastAsia="宋体" w:cs="宋体"/>
          <w:color w:val="000000"/>
          <w:sz w:val="21"/>
          <w:szCs w:val="21"/>
          <w:highlight w:val="none"/>
        </w:rPr>
        <w:t xml:space="preserve">检验报告证明）</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需支持双码流技术，主码流最高2560x1440@25fps，子码流640x480@25fps。</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在2560x1440 @ 25fps下，清晰度不小于1400TVL。</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支持H.264、H.265、MJPEG视频编码格式，且具有High Profile编码能力。</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信噪比不小于62dB。</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★白光补光距离不小于30米。（公安部</w:t>
      </w:r>
      <w:r>
        <w:rPr>
          <w:rFonts w:hint="eastAsia" w:ascii="宋体" w:hAnsi="宋体" w:cs="宋体"/>
          <w:color w:val="000000"/>
          <w:sz w:val="21"/>
          <w:szCs w:val="21"/>
          <w:highlight w:val="none"/>
          <w:lang w:val="en-US" w:eastAsia="zh-CN"/>
        </w:rPr>
        <w:t xml:space="preserve">安全与警用电子产品质量检测中心</w:t>
      </w:r>
      <w:r>
        <w:rPr>
          <w:rFonts w:hint="eastAsia" w:ascii="宋体" w:hAnsi="宋体" w:eastAsia="宋体" w:cs="宋体"/>
          <w:color w:val="000000"/>
          <w:sz w:val="21"/>
          <w:szCs w:val="21"/>
          <w:highlight w:val="none"/>
        </w:rPr>
        <w:t xml:space="preserve">检验报告证明）</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none"/>
        </w:rPr>
        <w:t xml:space="preserve">★样机可通过IE游览器开启/关闭电瓶车遗留侦测功能，可设置警戒区域，对区域里面遗留的电瓶车进行检测，比对成功报警准确率不应小余99%。（依据《安全防范视频监控摄像机通用技术要求》（GA/T 1127-2013），提供具有CMA标识的第三方检测机构出具的检测报告）</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★支持电瓶车停留时间设置，可对停留时间超过阈值的电瓶车进行检测，并叠加目标提示框。（依据《安全防范视频监控摄像机通用技术要求》（GA/T 1127-2013），提供具有CMA标识的第三方检测机构出具的检测报告）</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★电瓶车以车身目标比例不大于50%的情况下，进入警戒范围并达到停留时间时，可自动识别并触发报警。（依据《安全防范视频监控摄像机通用技术要求》（GA/T 1127-2013），提供具有CMA标识的第三方检测机构出具的检测报告）</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yellow"/>
          <w:lang w:val="en-US" w:eastAsia="zh-CN" w:bidi="ar-SA"/>
        </w:rPr>
      </w:pPr>
      <w:r>
        <w:rPr>
          <w:rFonts w:hint="eastAsia" w:ascii="宋体" w:hAnsi="宋体" w:eastAsia="宋体" w:cs="宋体"/>
          <w:color w:val="000000"/>
          <w:sz w:val="21"/>
          <w:szCs w:val="21"/>
          <w:highlight w:val="none"/>
          <w:lang w:val="en-US" w:eastAsia="zh-CN" w:bidi="ar-SA"/>
        </w:rPr>
        <w:t xml:space="preserve">★电瓶车检测功能具备自动屏蔽自行车、玩具车、手推车或超市推车进入区域报警的功能。（依据《安全防范视频监控摄像机通用技术要求》（GA/T 1127-2013），提供具有CMA标识的第三方检测机构出具的检测报告）</w:t>
      </w:r>
      <w:r/>
    </w:p>
    <w:p>
      <w:pPr>
        <w:ind w:firstLine="422"/>
        <w:jc w:val="left"/>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（2）硬盘录像机</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2U标准机架式</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2个HDMI，2个VGA,HDMI+VGA组内同源</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8盘位，可满配8T硬盘 </w:t>
      </w:r>
      <w:r/>
    </w:p>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2个USB2.0接口、1个USB3.0接口</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1个eSATA接口</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报警IO：16进4路（可选配8出）</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软件性能：输入带宽：320M</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64路H.264、H.265混合接入</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最大支持8×1080P解码</w:t>
      </w:r>
      <w:r/>
    </w:p>
    <w:p>
      <w:pPr>
        <w:ind w:firstLine="420"/>
        <w:jc w:val="left"/>
        <w:keepLines w:val="0"/>
        <w:keepNext w:val="0"/>
        <w:pageBreakBefore w:val="0"/>
        <w:spacing w:line="360" w:lineRule="auto"/>
        <w:widowControl/>
        <w:tabs>
          <w:tab w:val="left" w:pos="279"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支持H.265、H.264解码</w:t>
      </w:r>
      <w:r/>
    </w:p>
    <w:p>
      <w:pPr>
        <w:jc w:val="left"/>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Smart 2.0/整机热备/ANR/智能检索/智能回放/车牌检索/人脸检索/热度图/客流量统计/分时段回放/超高倍速回放/双系统备份</w:t>
      </w:r>
      <w:r/>
    </w:p>
    <w:p>
      <w:pPr>
        <w:ind w:firstLine="422"/>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（3）消防安全智能识别云平台</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平台功能要求如下：</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bCs/>
          <w:sz w:val="21"/>
          <w:szCs w:val="21"/>
          <w:highlight w:val="none"/>
          <w:lang w:val="zh-TW" w:eastAsia="zh-CN" w:bidi="ar-SA"/>
        </w:rPr>
      </w:pPr>
      <w:r>
        <w:rPr>
          <w:rFonts w:hint="eastAsia" w:ascii="宋体" w:hAnsi="宋体" w:eastAsia="宋体" w:cs="宋体"/>
          <w:sz w:val="21"/>
          <w:szCs w:val="21"/>
          <w:highlight w:val="none"/>
          <w:lang w:val="zh-CN" w:eastAsia="zh-CN" w:bidi="ar-SA"/>
        </w:rPr>
        <w:t xml:space="preserve">平台组成：</w:t>
      </w:r>
      <w:r>
        <w:rPr>
          <w:rFonts w:hint="eastAsia" w:ascii="宋体" w:hAnsi="宋体" w:eastAsia="宋体" w:cs="宋体"/>
          <w:bCs/>
          <w:sz w:val="21"/>
          <w:szCs w:val="21"/>
          <w:highlight w:val="none"/>
          <w:lang w:val="zh-TW" w:eastAsia="zh-CN" w:bidi="ar-SA"/>
        </w:rPr>
        <w:t xml:space="preserve">平台应由移动客户端（Android，IOS），运营WEB端组成。</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EB端功能服务模块：平台WEB端应具有基础服务，值守服务，维保服务。应具有值守概览，工作台，数据监测，数据中心，AI分析，视频监控，设备运维，运营报告，资源管理，维保计划，维保工单，维保统计等功能模块。</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移动端功能服务模块：</w:t>
      </w:r>
      <w:r>
        <w:rPr>
          <w:rFonts w:hint="eastAsia" w:ascii="宋体" w:hAnsi="宋体" w:eastAsia="宋体" w:cs="宋体"/>
          <w:sz w:val="21"/>
          <w:szCs w:val="21"/>
          <w:highlight w:val="none"/>
          <w:lang w:val="en-US" w:eastAsia="zh-CN" w:bidi="ar-SA"/>
        </w:rPr>
        <w:t xml:space="preserve">平台移动客户端应具有单位管理设备管理，数据监测，视频监控，报警信息，故障信息，例行维保，应急维保，任务排期等功能模块。</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基本信息管理：主要涉及相关的单位、人员、物品、制度等，包括单位信息、建筑物信息、消控室信息、制度职责管理等。</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报警预警：</w:t>
      </w:r>
      <w:r>
        <w:rPr>
          <w:rFonts w:hint="eastAsia" w:ascii="宋体" w:hAnsi="宋体" w:eastAsia="宋体" w:cs="宋体"/>
          <w:sz w:val="21"/>
          <w:szCs w:val="21"/>
          <w:highlight w:val="none"/>
          <w:lang w:val="zh-CN" w:eastAsia="zh-CN" w:bidi="ar-SA"/>
        </w:rPr>
        <w:t xml:space="preserve">工作台实时接收报警和隐患信息，并进行快速处理；通过状态监测查看设备上报的传感数据以及联动系统的运行情况。</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报警管理：管理、记录设备的报警日志、语音拨号，并支持查看报警详情，进行报警视频预览回放、平面图定位、报警详情展示和报警处理、远程消音等。</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状态监测</w:t>
      </w:r>
      <w:r>
        <w:rPr>
          <w:rFonts w:hint="eastAsia" w:ascii="宋体" w:hAnsi="宋体" w:eastAsia="宋体" w:cs="宋体"/>
          <w:sz w:val="21"/>
          <w:szCs w:val="21"/>
          <w:highlight w:val="none"/>
          <w:lang w:val="zh-CN" w:eastAsia="zh-CN" w:bidi="ar-SA"/>
        </w:rPr>
        <w:t xml:space="preserve">通过状态监测查看接入平台的消防设备和传感器的运行状况。</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★WEB端短信语音配置功能检查，平台预置默认的短信语音通知规则，支持一键开启/一键关闭。支持用户创建自定义短信语音通知规则。</w:t>
      </w:r>
      <w:r>
        <w:rPr>
          <w:rFonts w:hint="eastAsia" w:ascii="宋体" w:hAnsi="宋体" w:eastAsia="宋体" w:cs="宋体"/>
          <w:color w:val="000000"/>
          <w:position w:val="6"/>
          <w:sz w:val="21"/>
          <w:szCs w:val="21"/>
          <w:highlight w:val="none"/>
          <w:lang w:val="en-US" w:eastAsia="zh-CN" w:bidi="ar-SA"/>
        </w:rPr>
        <w:t xml:space="preserve">（</w:t>
      </w:r>
      <w:bookmarkStart w:id="17" w:name="_Hlk214007918"/>
      <w:r>
        <w:rPr>
          <w:rFonts w:hint="eastAsia" w:ascii="宋体" w:hAnsi="宋体" w:eastAsia="宋体" w:cs="宋体"/>
          <w:color w:val="000000"/>
          <w:position w:val="6"/>
          <w:sz w:val="21"/>
          <w:szCs w:val="21"/>
          <w:highlight w:val="none"/>
          <w:lang w:val="en-US" w:eastAsia="zh-CN" w:bidi="ar-SA"/>
        </w:rPr>
        <w:t xml:space="preserve">依据《城市监控报警联网系统 技术标准 第7部；管理平台技术要求》（GA/T 669.7-2008），提供具有CMA标识的第三方检测机构出具的检测报告</w:t>
      </w:r>
      <w:bookmarkEnd w:id="17"/>
      <w:r>
        <w:rPr>
          <w:rFonts w:hint="eastAsia" w:ascii="宋体" w:hAnsi="宋体" w:eastAsia="宋体" w:cs="宋体"/>
          <w:color w:val="000000"/>
          <w:position w:val="6"/>
          <w:sz w:val="21"/>
          <w:szCs w:val="21"/>
          <w:highlight w:val="none"/>
          <w:lang w:val="en-US" w:eastAsia="zh-CN" w:bidi="ar-SA"/>
        </w:rPr>
        <w:t xml:space="preserve">）</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★WEB端工作台功能检查，支持展示事件源平面图信息和所属单位的GIS位置，并支持相互切换放大。</w:t>
      </w:r>
      <w:r>
        <w:rPr>
          <w:rFonts w:hint="eastAsia" w:ascii="宋体" w:hAnsi="宋体" w:eastAsia="宋体" w:cs="宋体"/>
          <w:color w:val="000000"/>
          <w:sz w:val="21"/>
          <w:szCs w:val="21"/>
          <w:highlight w:val="none"/>
          <w:lang w:val="en-US" w:eastAsia="zh-CN" w:bidi="ar-SA"/>
        </w:rPr>
        <w:t xml:space="preserve">（依据《城市监控报警联网系统 技术标准 第7部；管理平台技术要求》（GA/T 669.7-2008），提供具有CMA标识的第三方检测机构出具的检测报告）</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★WEB端工作台功能检查，支持采用日历表展示事件源历史报警记录。</w:t>
      </w:r>
      <w:r>
        <w:rPr>
          <w:rFonts w:hint="eastAsia" w:ascii="宋体" w:hAnsi="宋体" w:eastAsia="宋体" w:cs="宋体"/>
          <w:color w:val="000000"/>
          <w:sz w:val="21"/>
          <w:szCs w:val="21"/>
          <w:highlight w:val="none"/>
          <w:lang w:val="en-US" w:eastAsia="zh-CN" w:bidi="ar-SA"/>
        </w:rPr>
        <w:t xml:space="preserve">（依据《城市监控报警联网系统 技术标准 第7部；管理平台技术要求》（GA/T 669.7-2008），提供具有CMA标识的第三方检测机构出具的检测报告）</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★WEB端工作台功能检查，支持正在的处理报警具备用户标识展示，避免重复处理。</w:t>
      </w:r>
      <w:r>
        <w:rPr>
          <w:rFonts w:hint="eastAsia" w:ascii="宋体" w:hAnsi="宋体" w:eastAsia="宋体" w:cs="宋体"/>
          <w:color w:val="000000"/>
          <w:sz w:val="21"/>
          <w:szCs w:val="21"/>
          <w:highlight w:val="none"/>
          <w:lang w:val="en-US" w:eastAsia="zh-CN" w:bidi="ar-SA"/>
        </w:rPr>
        <w:t xml:space="preserve">（依据《城市监控报警联网系统 技术标准 第7部；管理平台技术要求》（GA/T 669.7-2008），提供具有CMA标识的第三方检测机构出具的检测报告）</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★WEB端AI分析功能检查，平台WEB端应支持设置AI分析的识别区域，占用时间等信息。</w:t>
      </w:r>
      <w:r>
        <w:rPr>
          <w:rFonts w:hint="eastAsia" w:ascii="宋体" w:hAnsi="宋体" w:eastAsia="宋体" w:cs="宋体"/>
          <w:color w:val="000000"/>
          <w:sz w:val="21"/>
          <w:szCs w:val="21"/>
          <w:highlight w:val="none"/>
          <w:lang w:val="en-US" w:eastAsia="zh-CN" w:bidi="ar-SA"/>
        </w:rPr>
        <w:t xml:space="preserve">（依据《城市监控报警联网系统 技术标准 第7部；管理平台技术要求》（GA/T 669.7-2008），提供具有CMA标识的第三方检测机构出具的检测报告）</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★WEB端设备画像功能检查，平台WEB端应支持画像分析规则，对设备标注画像标签，分类展示。配置规则时支持隐藏不关注的画像标签。</w:t>
      </w:r>
      <w:r>
        <w:rPr>
          <w:rFonts w:hint="eastAsia" w:ascii="宋体" w:hAnsi="宋体" w:eastAsia="宋体" w:cs="宋体"/>
          <w:color w:val="000000"/>
          <w:sz w:val="21"/>
          <w:szCs w:val="21"/>
          <w:highlight w:val="none"/>
          <w:lang w:val="en-US" w:eastAsia="zh-CN" w:bidi="ar-SA"/>
        </w:rPr>
        <w:t xml:space="preserve">（依据《城市监控报警联网系统 技术标准 第7部；管理平台技术要求》（GA/T 669.7-2008），提供具有CMA标识的第三方检测机构出具的检测报告）</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★WEB端设备画像功能检查，支持对频繁故障或存在问题的设备转工单处理。</w:t>
      </w:r>
      <w:r>
        <w:rPr>
          <w:rFonts w:hint="eastAsia" w:ascii="宋体" w:hAnsi="宋体" w:eastAsia="宋体" w:cs="宋体"/>
          <w:color w:val="000000"/>
          <w:sz w:val="21"/>
          <w:szCs w:val="21"/>
          <w:highlight w:val="none"/>
          <w:lang w:val="en-US" w:eastAsia="zh-CN" w:bidi="ar-SA"/>
        </w:rPr>
        <w:t xml:space="preserve">（依据《城市监控报警联网系统 技术标准 第7部；管理平台技术要求》（GA/T 669.7-2008），提供具有CMA标识的第三方检测机构出具的检测报告）</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单位一张图展示接入系统的消防设备数量、报警数量、隐患数量，并按系统层面、设备状态层面、报警/隐患层面、消控室视频、趋势分析及排名等内容。</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服务值守：7</w:t>
      </w:r>
      <w:r>
        <w:rPr>
          <w:rFonts w:hint="default" w:ascii="Arial" w:hAnsi="Arial" w:eastAsia="宋体" w:cs="Arial"/>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24小时监测告警，安排专人提供7</w:t>
      </w:r>
      <w:r>
        <w:rPr>
          <w:rFonts w:hint="default" w:ascii="Arial" w:hAnsi="Arial" w:eastAsia="宋体" w:cs="Arial"/>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24小时远程监测值守服务，接到电梯报警信息后，值守人员根据警情等级第一时间远程操作处置，同时通过软件、电话等方式通知物业并引导相关人员进行现场复核</w:t>
      </w:r>
      <w:r>
        <w:rPr>
          <w:rFonts w:hint="eastAsia" w:ascii="宋体" w:hAnsi="宋体" w:cs="宋体"/>
          <w:sz w:val="21"/>
          <w:szCs w:val="21"/>
          <w:highlight w:val="none"/>
          <w:lang w:val="en-US" w:eastAsia="zh-CN" w:bidi="ar-SA"/>
        </w:rPr>
        <w:t xml:space="preserve">与</w:t>
      </w:r>
      <w:r>
        <w:rPr>
          <w:rFonts w:hint="eastAsia" w:ascii="宋体" w:hAnsi="宋体" w:eastAsia="宋体" w:cs="宋体"/>
          <w:sz w:val="21"/>
          <w:szCs w:val="21"/>
          <w:highlight w:val="none"/>
          <w:lang w:val="en-US" w:eastAsia="zh-CN" w:bidi="ar-SA"/>
        </w:rPr>
        <w:t xml:space="preserve">处置，同时云平台监测中心</w:t>
      </w:r>
      <w:r>
        <w:rPr>
          <w:rFonts w:hint="eastAsia" w:ascii="宋体" w:hAnsi="宋体" w:cs="宋体"/>
          <w:sz w:val="21"/>
          <w:szCs w:val="21"/>
          <w:highlight w:val="none"/>
          <w:lang w:val="en-US" w:eastAsia="zh-CN" w:bidi="ar-SA"/>
        </w:rPr>
        <w:t xml:space="preserve">可</w:t>
      </w:r>
      <w:r>
        <w:rPr>
          <w:rFonts w:hint="eastAsia" w:ascii="宋体" w:hAnsi="宋体" w:eastAsia="宋体" w:cs="宋体"/>
          <w:sz w:val="21"/>
          <w:szCs w:val="21"/>
          <w:highlight w:val="none"/>
          <w:lang w:val="en-US" w:eastAsia="zh-CN" w:bidi="ar-SA"/>
        </w:rPr>
        <w:t xml:space="preserve">对设备误报警进行远程消警处置</w:t>
      </w:r>
      <w:r>
        <w:rPr>
          <w:rFonts w:hint="eastAsia" w:ascii="宋体" w:hAnsi="宋体" w:cs="宋体"/>
          <w:sz w:val="21"/>
          <w:szCs w:val="21"/>
          <w:highlight w:val="none"/>
          <w:lang w:val="en-US" w:eastAsia="zh-CN" w:bidi="ar-SA"/>
        </w:rPr>
        <w:t xml:space="preserve">，远程值守所产生的相关费用由中标单位自行承担，包含在投标报价内</w:t>
      </w:r>
      <w:r>
        <w:rPr>
          <w:rFonts w:hint="eastAsia" w:ascii="宋体" w:hAnsi="宋体" w:eastAsia="宋体" w:cs="宋体"/>
          <w:sz w:val="21"/>
          <w:szCs w:val="21"/>
          <w:highlight w:val="none"/>
          <w:lang w:val="en-US" w:eastAsia="zh-CN" w:bidi="ar-SA"/>
        </w:rPr>
        <w:t xml:space="preserve">。</w:t>
      </w:r>
      <w:r/>
    </w:p>
    <w:p>
      <w:pPr>
        <w:ind w:firstLine="422"/>
        <w:jc w:val="left"/>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3、系统集成、对接</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（1）总体要求</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方需负责全部软硬件设备的安装与调试服务，并免费提供设备集成所需的各类线缆、标签等辅材。对所投软硬件设备的现场安装、集成、培训等服务，需由所投设备的原厂商直接提供或中标人具有原厂服务能力认证的人员提供。</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设备安装、调测所需工具、仪表及安装材料均由中标人提供。</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（2）设备安装要求</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设备安装前需提供详细的设备安装方案，并经采购人确认同意后方可安装，安装方案包括但不限于网络拓扑、设备上架分布、线路走向内容。</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各种接头连接牢固，单板固定螺钉拧紧，定位卡卡到位，无损坏。</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（3）走线要求</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各种电缆分开布放，电缆的走向清晰、顺直，相互间不要交叉，捆扎牢固，松紧适度。</w:t>
      </w:r>
      <w:r/>
    </w:p>
    <w:p>
      <w:pPr>
        <w:ind w:firstLine="420"/>
        <w:keepLines w:val="0"/>
        <w:keepNext w:val="0"/>
        <w:pageBreakBefore w:val="0"/>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布放数据传输线路所产生的道路开挖、绿化修复等费用均由中标单位自行承担。</w:t>
      </w:r>
      <w:r/>
    </w:p>
    <w:p>
      <w:pPr>
        <w:ind w:firstLine="420"/>
        <w:keepLines w:val="0"/>
        <w:keepNext w:val="0"/>
        <w:pageBreakBefore w:val="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中标后中标单位在实施数据传输线路布放前需提供详细线路走向方案，并经采购人及物业确认后方可实施。</w:t>
      </w:r>
      <w:r/>
    </w:p>
    <w:p>
      <w:pPr>
        <w:pStyle w:val="1005"/>
        <w:rPr>
          <w:rFonts w:hint="default"/>
          <w:highlight w:val="none"/>
          <w:lang w:val="en-US" w:eastAsia="zh-CN"/>
        </w:rPr>
      </w:pPr>
      <w:r>
        <w:rPr>
          <w:rFonts w:hint="eastAsia" w:hAnsi="宋体" w:cs="宋体"/>
          <w:sz w:val="21"/>
          <w:szCs w:val="21"/>
          <w:highlight w:val="none"/>
          <w:lang w:val="en-US" w:eastAsia="zh-CN"/>
        </w:rPr>
        <w:t xml:space="preserve">如中标方使用其他运营商数据传输系统，所产生的租赁费用及其他相关费用（包括但不限于传输线路的维修维护费用及电费等）由中标方承担。</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（4）标签、标识要求</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所有线缆两端均要粘贴标签，采用专用贴纸标签。</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室内线缆标签粘贴位置一致。电源线、地线、传输线、光纤等标签紧贴线缆端头粘贴，距离端头20mm。</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标识方法应标出设备名称（编码）和尽可能详细的接口位置，按照“设备名称（编码）--接口号”等方式标注，不得简单使用数字标注。</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标签粘贴朝向一致，表示线缆去向的一面朝上或朝向维护操作面，方便阅读。</w:t>
      </w:r>
      <w:r/>
    </w:p>
    <w:p>
      <w:pP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注：上述参数中</w:t>
      </w:r>
      <w:r>
        <w:rPr>
          <w:rFonts w:hint="eastAsia" w:ascii="宋体" w:hAnsi="宋体" w:eastAsia="宋体" w:cs="宋体"/>
          <w:b/>
          <w:sz w:val="21"/>
          <w:szCs w:val="21"/>
        </w:rPr>
        <w:t xml:space="preserve">带★项技术参数需在投标文件中提供对应报告的复印件（提供与否影响到评分）。</w:t>
      </w:r>
      <w:r>
        <w:rPr>
          <w:rFonts w:hint="eastAsia" w:ascii="宋体" w:hAnsi="宋体" w:eastAsia="宋体" w:cs="宋体"/>
          <w:b/>
          <w:bCs/>
          <w:sz w:val="21"/>
          <w:szCs w:val="21"/>
        </w:rPr>
      </w:r>
      <w:r/>
    </w:p>
    <w:p>
      <w:pPr>
        <w:ind w:firstLine="422"/>
        <w:jc w:val="left"/>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4、项目实施要求：</w:t>
      </w:r>
      <w:r/>
    </w:p>
    <w:p>
      <w:pPr>
        <w:ind w:firstLine="420"/>
        <w:jc w:val="left"/>
        <w:keepLines w:val="0"/>
        <w:keepNext w:val="0"/>
        <w:pageBreakBefore w:val="0"/>
        <w:spacing w:line="360" w:lineRule="auto"/>
        <w:tabs>
          <w:tab w:val="left" w:pos="189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）投标人需制定详细的供货安装计划及质量保障措施，明确产品生产、运输进场、现场安装调试节点方案，并制定与采购人的相关协作措施，确保项目能够按时稳步完成。</w:t>
      </w:r>
      <w:r/>
    </w:p>
    <w:p>
      <w:pPr>
        <w:ind w:firstLine="420"/>
        <w:jc w:val="left"/>
        <w:keepLines w:val="0"/>
        <w:keepNext w:val="0"/>
        <w:pageBreakBefore w:val="0"/>
        <w:spacing w:line="360" w:lineRule="auto"/>
        <w:tabs>
          <w:tab w:val="left" w:pos="189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）本项目应配置一名项目负责人以及相应项目团队，具有相应资质，确保满足项目实施要求。</w:t>
      </w:r>
      <w:r/>
    </w:p>
    <w:p>
      <w:pPr>
        <w:ind w:firstLine="420"/>
        <w:jc w:val="left"/>
        <w:keepLines w:val="0"/>
        <w:keepNext w:val="0"/>
        <w:pageBreakBefore w:val="0"/>
        <w:spacing w:line="360" w:lineRule="auto"/>
        <w:tabs>
          <w:tab w:val="left" w:pos="189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）投标人需执行有关国家和行业规范，根据现场安装环境、安装方式制定有效可行的安装调试方案。</w:t>
      </w:r>
      <w:r/>
    </w:p>
    <w:p>
      <w:pPr>
        <w:ind w:firstLine="420"/>
        <w:jc w:val="left"/>
        <w:keepLines w:val="0"/>
        <w:keepNext w:val="0"/>
        <w:pageBreakBefore w:val="0"/>
        <w:spacing w:line="360" w:lineRule="auto"/>
        <w:tabs>
          <w:tab w:val="left" w:pos="189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）安装过程中中标人应努力降低噪声、粉尘污染，做好相应治理工作并负责安装场地杂物和垃圾的清理工作，不得影响居民正常作息。</w:t>
      </w:r>
      <w:r/>
    </w:p>
    <w:p>
      <w:pPr>
        <w:ind w:firstLine="420"/>
        <w:jc w:val="left"/>
        <w:keepLines w:val="0"/>
        <w:keepNext w:val="0"/>
        <w:pageBreakBefore w:val="0"/>
        <w:spacing w:line="360" w:lineRule="auto"/>
        <w:tabs>
          <w:tab w:val="left" w:pos="189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）安装现场所有原材料、设备均由中标人负责保管，直至项目安装、验收完毕；项目结束后需将现场清理干净。</w:t>
      </w:r>
      <w:r/>
    </w:p>
    <w:p>
      <w:pPr>
        <w:ind w:firstLine="420"/>
        <w:jc w:val="left"/>
        <w:keepLines w:val="0"/>
        <w:keepNext w:val="0"/>
        <w:pageBreakBefore w:val="0"/>
        <w:spacing w:line="360" w:lineRule="auto"/>
        <w:tabs>
          <w:tab w:val="left" w:pos="189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）投标人对作业队伍严格管理，注意安全，工作人员在岗履行职责期间（包括上下班途中），发生自身的人身伤害、伤亡，均由中标人负责处理并承担经济和道义上的责任，采购人不承担任何责任。</w:t>
      </w:r>
      <w:r/>
    </w:p>
    <w:p>
      <w:pPr>
        <w:ind w:firstLine="420"/>
        <w:jc w:val="left"/>
        <w:keepLines w:val="0"/>
        <w:keepNext w:val="0"/>
        <w:pageBreakBefore w:val="0"/>
        <w:spacing w:line="360" w:lineRule="auto"/>
        <w:tabs>
          <w:tab w:val="left" w:pos="189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）投标人应提供针对本项目与采购人及其他作业或者监管方的配合措施、验收方案。</w:t>
      </w:r>
      <w:r/>
    </w:p>
    <w:p>
      <w:pPr>
        <w:ind w:firstLine="420"/>
        <w:jc w:val="left"/>
        <w:keepLines w:val="0"/>
        <w:keepNext w:val="0"/>
        <w:pageBreakBefore w:val="0"/>
        <w:spacing w:line="360" w:lineRule="auto"/>
        <w:tabs>
          <w:tab w:val="left" w:pos="189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）软硬件安装要求：项目需同电梯使用、维保单位进行协商，确定好安装实施内容后，按照使用单位的相关工作要求进行现场施工和软件应用培训工作。</w:t>
      </w:r>
      <w:r/>
    </w:p>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5、项目人员配置要求：</w:t>
      </w:r>
      <w:r/>
    </w:p>
    <w:tbl>
      <w:tblPr>
        <w:tblStyle w:val="987"/>
        <w:tblW w:w="8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533"/>
        <w:gridCol w:w="654"/>
        <w:gridCol w:w="5948"/>
      </w:tblGrid>
      <w:tr>
        <w:trPr>
          <w:jc w:val="center"/>
          <w:trHeight w:val="561"/>
        </w:trPr>
        <w:tc>
          <w:tcPr>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序号</w:t>
            </w:r>
            <w:r/>
          </w:p>
        </w:tc>
        <w:tc>
          <w:tcPr>
            <w:tcW w:w="15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岗位</w:t>
            </w:r>
            <w:r/>
          </w:p>
        </w:tc>
        <w:tc>
          <w:tcPr>
            <w:tcW w:w="654"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人数</w:t>
            </w:r>
            <w:r/>
          </w:p>
          <w:p>
            <w:pPr>
              <w:ind w:left="0" w:right="0"/>
              <w:jc w:val="center"/>
              <w:keepLines w:val="0"/>
              <w:keepNext w:val="0"/>
              <w:spacing w:before="0" w:beforeAutospacing="0" w:after="0" w:afterAutospacing="0" w:line="24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下限</w:t>
            </w:r>
            <w:r/>
          </w:p>
        </w:tc>
        <w:tc>
          <w:tcPr>
            <w:tcW w:w="5948"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基本要求</w:t>
            </w:r>
            <w:r/>
          </w:p>
        </w:tc>
      </w:tr>
      <w:tr>
        <w:trPr>
          <w:jc w:val="center"/>
          <w:trHeight w:val="561"/>
        </w:trPr>
        <w:tc>
          <w:tcPr>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w:t>
            </w:r>
            <w:r/>
          </w:p>
        </w:tc>
        <w:tc>
          <w:tcPr>
            <w:tcW w:w="15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项目经理</w:t>
            </w:r>
            <w:r/>
          </w:p>
        </w:tc>
        <w:tc>
          <w:tcPr>
            <w:tcW w:w="654"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w:t>
            </w:r>
            <w:r/>
          </w:p>
        </w:tc>
        <w:tc>
          <w:tcPr>
            <w:tcW w:w="5948" w:type="dxa"/>
            <w:vAlign w:val="bottom"/>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精通网络安全方面的专业知识，能够根据业务需求和技术要求设计复杂的网络架构和实施安全策略，具有完备的项目管理能力。</w:t>
            </w:r>
            <w:r/>
          </w:p>
        </w:tc>
      </w:tr>
      <w:tr>
        <w:trPr>
          <w:jc w:val="center"/>
          <w:trHeight w:val="1146"/>
        </w:trPr>
        <w:tc>
          <w:tcPr>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w:t>
            </w:r>
            <w:r/>
          </w:p>
        </w:tc>
        <w:tc>
          <w:tcPr>
            <w:tcW w:w="15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技术负责人</w:t>
            </w:r>
            <w:r/>
          </w:p>
        </w:tc>
        <w:tc>
          <w:tcPr>
            <w:tcW w:w="654"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w:t>
            </w:r>
            <w:r/>
          </w:p>
        </w:tc>
        <w:tc>
          <w:tcPr>
            <w:tcW w:w="5948" w:type="dxa"/>
            <w:vAlign w:val="bottom"/>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精通电子设备的使用维护、信息服务维保、多媒体信息传播等方面的专业知识，能够准确分析和处理各种信息传输问题，具有广泛的实践经验及解决各类问题的能力。</w:t>
            </w:r>
            <w:r/>
          </w:p>
        </w:tc>
      </w:tr>
      <w:tr>
        <w:trPr>
          <w:jc w:val="center"/>
          <w:trHeight w:val="1199"/>
        </w:trPr>
        <w:tc>
          <w:tcPr>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w:t>
            </w:r>
            <w:r/>
          </w:p>
        </w:tc>
        <w:tc>
          <w:tcPr>
            <w:tcW w:w="15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项目组成员（除项目经理、技术负责人外）</w:t>
            </w:r>
            <w:r/>
          </w:p>
        </w:tc>
        <w:tc>
          <w:tcPr>
            <w:tcW w:w="654"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w:t>
            </w:r>
            <w:r/>
          </w:p>
        </w:tc>
        <w:tc>
          <w:tcPr>
            <w:tcW w:w="59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1"/>
                <w:szCs w:val="21"/>
                <w:highlight w:val="none"/>
              </w:rPr>
              <w:t xml:space="preserve">需配备高技术基础维护团队，确保项目施工团队在人数上具有充裕的人员配置，符合项目的安全施工要求及运维要求。</w:t>
            </w:r>
            <w:r/>
          </w:p>
        </w:tc>
      </w:tr>
    </w:tbl>
    <w:p>
      <w:pPr>
        <w:ind w:firstLine="422"/>
        <w:jc w:val="left"/>
        <w:keepLines w:val="0"/>
        <w:keepNext w:val="0"/>
        <w:pageBreakBefore w:val="0"/>
        <w:spacing w:line="360" w:lineRule="auto"/>
        <w:tabs>
          <w:tab w:val="left" w:pos="1890" w:leader="none"/>
        </w:tabs>
        <w:rPr>
          <w:rFonts w:hint="eastAsia" w:ascii="宋体" w:hAnsi="宋体" w:eastAsia="宋体" w:cs="宋体"/>
          <w:b/>
          <w:sz w:val="21"/>
          <w:szCs w:val="21"/>
        </w:rPr>
      </w:pPr>
      <w:r>
        <w:rPr>
          <w:rFonts w:hint="eastAsia" w:ascii="宋体" w:hAnsi="宋体" w:cs="宋体"/>
          <w:b/>
          <w:sz w:val="21"/>
          <w:szCs w:val="21"/>
          <w:lang w:val="en-US" w:eastAsia="zh-CN"/>
        </w:rPr>
        <w:t xml:space="preserve">6</w:t>
      </w:r>
      <w:r>
        <w:rPr>
          <w:rFonts w:hint="eastAsia" w:ascii="宋体" w:hAnsi="宋体" w:eastAsia="宋体" w:cs="宋体"/>
          <w:b/>
          <w:sz w:val="21"/>
          <w:szCs w:val="21"/>
        </w:rPr>
        <w:t xml:space="preserve">、质量保证及售后服务要求：</w:t>
      </w:r>
      <w:r/>
    </w:p>
    <w:p>
      <w:pPr>
        <w:ind w:firstLine="420"/>
        <w:keepLines w:val="0"/>
        <w:keepNext w:val="0"/>
        <w:pageBreakBefore w:val="0"/>
        <w:spacing w:line="360" w:lineRule="auto"/>
        <w:rPr>
          <w:rFonts w:hint="eastAsia" w:ascii="宋体" w:hAnsi="宋体" w:eastAsia="宋体" w:cs="宋体"/>
          <w:sz w:val="21"/>
          <w:szCs w:val="21"/>
          <w:highlight w:val="yellow"/>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本项目服务期三年，</w:t>
      </w:r>
      <w:r>
        <w:rPr>
          <w:rFonts w:hint="eastAsia" w:ascii="宋体" w:hAnsi="宋体" w:eastAsia="宋体" w:cs="宋体"/>
          <w:color w:val="auto"/>
          <w:sz w:val="21"/>
          <w:szCs w:val="21"/>
          <w:lang w:val="en-US" w:eastAsia="zh-CN"/>
        </w:rPr>
        <w:t xml:space="preserve">服务期起始日期以甲方确认为准</w:t>
      </w:r>
      <w:r>
        <w:rPr>
          <w:rFonts w:hint="eastAsia" w:ascii="宋体" w:hAnsi="宋体" w:cs="宋体"/>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日常维护，平台接到报警信息后，根据警情等级，</w:t>
      </w:r>
      <w:r>
        <w:rPr>
          <w:rFonts w:hint="eastAsia" w:ascii="宋体" w:hAnsi="宋体" w:eastAsia="宋体" w:cs="宋体"/>
          <w:sz w:val="21"/>
          <w:szCs w:val="21"/>
          <w:highlight w:val="none"/>
        </w:rPr>
        <w:t xml:space="preserve">值守人员第一时间远程操作处置报警信息，并通过软件、电话等方式通知物业并引导相关人员进行现场复核、及时对设备误报警进行远程处置。遇有远程不能恢复的，须在4小时内提供应急措施，保证系统正常运行。服务期结束</w:t>
      </w:r>
      <w:r>
        <w:rPr>
          <w:rFonts w:hint="eastAsia" w:ascii="宋体" w:hAnsi="宋体" w:eastAsia="宋体" w:cs="宋体"/>
          <w:sz w:val="21"/>
          <w:szCs w:val="21"/>
        </w:rPr>
        <w:t xml:space="preserve">后，服务保障由双方协商确定。</w:t>
      </w:r>
      <w:r/>
    </w:p>
    <w:p>
      <w:pPr>
        <w:ind w:firstLine="420"/>
        <w:keepLines w:val="0"/>
        <w:keepNext w:val="0"/>
        <w:pageBreakBefore w:val="0"/>
        <w:spacing w:line="360" w:lineRule="auto"/>
        <w:rPr>
          <w:rFonts w:hint="eastAsia" w:ascii="宋体" w:hAnsi="宋体" w:eastAsia="宋体" w:cs="宋体"/>
          <w:sz w:val="21"/>
          <w:szCs w:val="21"/>
          <w:highlight w:val="yellow"/>
        </w:rPr>
      </w:pPr>
      <w:r>
        <w:rPr>
          <w:rFonts w:hint="eastAsia" w:ascii="宋体" w:hAnsi="宋体" w:cs="宋体"/>
          <w:sz w:val="21"/>
          <w:szCs w:val="21"/>
          <w:lang w:val="en-US" w:eastAsia="zh-CN"/>
        </w:rPr>
        <w:t xml:space="preserve">中标</w:t>
      </w:r>
      <w:r>
        <w:rPr>
          <w:rFonts w:hint="eastAsia" w:ascii="宋体" w:hAnsi="宋体" w:eastAsia="宋体" w:cs="宋体"/>
          <w:sz w:val="21"/>
          <w:szCs w:val="21"/>
        </w:rPr>
        <w:t xml:space="preserve">人需在投标文件中提供服务期满后三年的货物故障</w:t>
      </w:r>
      <w:r>
        <w:rPr>
          <w:rFonts w:hint="eastAsia" w:ascii="宋体" w:hAnsi="宋体" w:eastAsia="宋体" w:cs="宋体"/>
          <w:sz w:val="21"/>
          <w:szCs w:val="21"/>
          <w:highlight w:val="none"/>
        </w:rPr>
        <w:t xml:space="preserve">维护、更换零配件</w:t>
      </w:r>
      <w:r>
        <w:rPr>
          <w:rFonts w:hint="eastAsia" w:ascii="宋体" w:hAnsi="宋体" w:cs="宋体"/>
          <w:sz w:val="21"/>
          <w:szCs w:val="21"/>
          <w:highlight w:val="none"/>
          <w:lang w:val="en-US" w:eastAsia="zh-CN"/>
        </w:rPr>
        <w:t xml:space="preserve">情况</w:t>
      </w:r>
      <w:r>
        <w:rPr>
          <w:rFonts w:hint="eastAsia" w:ascii="宋体" w:hAnsi="宋体" w:eastAsia="宋体" w:cs="宋体"/>
          <w:sz w:val="21"/>
          <w:szCs w:val="21"/>
          <w:highlight w:val="none"/>
        </w:rPr>
        <w:t xml:space="preserve">说明。</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服务期内，投标人需免费为用户进行版本升级、软件维护、数据维护、使用培训等上门服务。</w:t>
      </w:r>
      <w:r/>
    </w:p>
    <w:p>
      <w:pPr>
        <w:ind w:firstLine="422"/>
        <w:jc w:val="left"/>
        <w:keepLines w:val="0"/>
        <w:keepNext w:val="0"/>
        <w:pageBreakBefore w:val="0"/>
        <w:spacing w:line="360" w:lineRule="auto"/>
        <w:tabs>
          <w:tab w:val="left" w:pos="1890" w:leader="none"/>
        </w:tabs>
        <w:rPr>
          <w:rFonts w:hint="eastAsia" w:ascii="宋体" w:hAnsi="宋体" w:eastAsia="宋体" w:cs="宋体"/>
          <w:b/>
          <w:sz w:val="21"/>
          <w:szCs w:val="21"/>
        </w:rPr>
      </w:pPr>
      <w:r>
        <w:rPr>
          <w:rFonts w:hint="eastAsia" w:ascii="宋体" w:hAnsi="宋体" w:eastAsia="宋体" w:cs="宋体"/>
          <w:b/>
          <w:sz w:val="21"/>
          <w:szCs w:val="21"/>
        </w:rPr>
        <w:t xml:space="preserve">6、项目验收及测试：</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全部货物到达项目现场后，采购人有权进行验收及对相关功能进行测试，如验收不合格或相关功能达不到招标文件要求或投标文件中所承诺的标准，采购人有权拒绝收货，并上报行政监督部门按相关规定处理，供应商须承担由此造成的相关损失及违约责任。</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验收及测试内容包括货物的型号、规格、数量、外观质量、性能功能等是否符合规定，包装是否完好，安装调试是否合格，用户手册、原厂保修卡、随机资料及配件、随机工具等是否齐全。</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验收标准：符合产品本身的规格、技术条件、相关国家标准、招标文件的各项要求以及投标人承诺的其它指标。</w:t>
      </w:r>
      <w:r/>
    </w:p>
    <w:p>
      <w:pPr>
        <w:ind w:firstLine="422"/>
        <w:jc w:val="left"/>
        <w:keepLines w:val="0"/>
        <w:keepNext w:val="0"/>
        <w:pageBreakBefore w:val="0"/>
        <w:spacing w:line="360" w:lineRule="auto"/>
        <w:tabs>
          <w:tab w:val="left" w:pos="1890" w:leader="none"/>
        </w:tabs>
        <w:rPr>
          <w:rFonts w:hint="eastAsia" w:ascii="宋体" w:hAnsi="宋体" w:eastAsia="宋体" w:cs="宋体"/>
          <w:b/>
          <w:sz w:val="21"/>
          <w:szCs w:val="21"/>
        </w:rPr>
      </w:pPr>
      <w:r>
        <w:rPr>
          <w:rFonts w:hint="eastAsia" w:ascii="宋体" w:hAnsi="宋体" w:eastAsia="宋体" w:cs="宋体"/>
          <w:b/>
          <w:sz w:val="21"/>
          <w:szCs w:val="21"/>
        </w:rPr>
        <w:t xml:space="preserve">7、付款方式：</w:t>
      </w:r>
      <w:r/>
    </w:p>
    <w:p>
      <w:pPr>
        <w:ind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签订后支付总金额的10%预付款，项目施工安装调试完毕且产品完好率达到100%，自甲方确认服务期开始满半年支付第一期服务期费用（服务期费用=合同总金额的15%-考核扣款），以后每半年支付一次服务费期费用，每半年服务期满后的三个月内支付当期费用。</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highlight w:val="none"/>
          <w:lang w:eastAsia="zh-CN"/>
        </w:rPr>
        <w:t xml:space="preserve">考核标准</w:t>
      </w:r>
      <w:r>
        <w:rPr>
          <w:rFonts w:hint="eastAsia" w:ascii="宋体" w:hAnsi="宋体" w:eastAsia="宋体" w:cs="宋体"/>
          <w:sz w:val="21"/>
          <w:szCs w:val="21"/>
          <w:highlight w:val="none"/>
        </w:rPr>
        <w:t xml:space="preserve">：电梯梯</w:t>
      </w:r>
      <w:r>
        <w:rPr>
          <w:rFonts w:hint="eastAsia" w:ascii="宋体" w:hAnsi="宋体" w:eastAsia="宋体" w:cs="宋体"/>
          <w:sz w:val="21"/>
          <w:szCs w:val="21"/>
        </w:rPr>
        <w:t xml:space="preserve">控完好率达到98%，支付全额服务费；电梯梯控完好率达到95%—98%（不含），扣除当次支付款项的2%，支付98%服务费；电梯梯控完好率达到90%—95%（不含），扣除当次支付款项的5%，支付95%服务费；电梯梯控完好率达到80%—90%（不含），扣除当次支付款项的10%，支付90%服务费；电梯梯控完好率低于80%，扣除当次支付款项。（完好率=响应时间内未恢复次数/31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，完好率由村社区和物业参与统计并上报，超过4小时未修复计入不完好率）</w:t>
      </w:r>
      <w:r/>
    </w:p>
    <w:p>
      <w:pPr>
        <w:ind w:firstLine="482"/>
        <w:jc w:val="left"/>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三、项目验收：</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1、履约验收的实施主体：太仓市人民政府陆渡街道办事处。</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2、履约验收时间：每满三个月采购人对中标单位的运维服务履约进行验收和考核。采购人向供应商发出《政府采购履约验收通知单》（本章附件1），验收完成后形成《政府采购履约验收书》（本章附件2）。</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3、验收标准</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采购人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4、验收流程</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在符合项目验收条件后，中标方可提出项目验收申请。采购人在收到中标方提出的合格的验收申请后，组织验收小组完成验收工作。具体验收流程如下：</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4.1中标方向采购人书面提出项目验收申请。</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4.2中标方整理提交项目验收相关的管理和技术文档，由采购人进行初步审核，并根据采购人要求进行修正直至审核通过。</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4.3采购人成立验收小组，召开项目验收评审会议，根据项目验收内容及相关要求，对中标方提交的项目过程文档进行验收评审。</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4.4验收评审通过后，由验收小组出具项目验收意见。</w:t>
      </w:r>
      <w:r/>
    </w:p>
    <w:p>
      <w:pPr>
        <w:pStyle w:val="1662"/>
        <w:ind w:firstLine="48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4.5项目验收结束后，中标方配合采购人按照档案管理要求进行资料归档。</w:t>
      </w:r>
      <w:r/>
    </w:p>
    <w:p>
      <w:pPr>
        <w:pStyle w:val="1004"/>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四、投标报价</w:t>
      </w:r>
      <w:r/>
    </w:p>
    <w:p>
      <w:pPr>
        <w:pStyle w:val="1004"/>
        <w:ind w:firstLine="420"/>
        <w:keepLines w:val="0"/>
        <w:keepNext w:val="0"/>
        <w:pageBreakBefore w:val="0"/>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1、本项目固定总价包干，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w:t>
      </w:r>
      <w:r>
        <w:rPr>
          <w:rFonts w:hint="eastAsia" w:ascii="宋体" w:hAnsi="宋体" w:eastAsia="宋体" w:cs="宋体"/>
          <w:color w:val="auto"/>
          <w:sz w:val="21"/>
          <w:szCs w:val="21"/>
          <w:highlight w:val="none"/>
        </w:rPr>
        <w:t xml:space="preserve">政策性文件规定及合同包含的所有风险、责任等各项应有费用，其他临时性杂项应急服务费用也包含在投标报价中。</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2、投标人应对所投项目的全部内容进行报价，只投其中部分内容</w:t>
      </w:r>
      <w:r>
        <w:rPr>
          <w:rFonts w:hint="eastAsia" w:ascii="宋体" w:hAnsi="宋体" w:eastAsia="宋体" w:cs="宋体"/>
          <w:color w:val="auto"/>
          <w:sz w:val="21"/>
          <w:szCs w:val="21"/>
          <w:lang w:eastAsia="zh-CN"/>
        </w:rPr>
        <w:t xml:space="preserve">或者</w:t>
      </w:r>
      <w:r>
        <w:rPr>
          <w:rFonts w:hint="eastAsia" w:ascii="宋体" w:hAnsi="宋体" w:eastAsia="宋体" w:cs="宋体"/>
          <w:color w:val="auto"/>
          <w:sz w:val="21"/>
          <w:szCs w:val="21"/>
        </w:rPr>
        <w:t xml:space="preserve">出现选择性报价的，其投标文件将被拒绝。</w:t>
      </w:r>
      <w:r/>
    </w:p>
    <w:p>
      <w:pPr>
        <w:pStyle w:val="1004"/>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五、投标说明</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1、投标人所投服务内容应能够</w:t>
      </w:r>
      <w:r>
        <w:rPr>
          <w:rFonts w:hint="eastAsia" w:ascii="宋体" w:hAnsi="宋体" w:eastAsia="宋体" w:cs="宋体"/>
          <w:color w:val="auto"/>
          <w:sz w:val="21"/>
          <w:szCs w:val="21"/>
          <w:lang w:eastAsia="zh-CN"/>
        </w:rPr>
        <w:t xml:space="preserve">至少达到或优于</w:t>
      </w:r>
      <w:r>
        <w:rPr>
          <w:rFonts w:hint="eastAsia" w:ascii="宋体" w:hAnsi="宋体" w:eastAsia="宋体" w:cs="宋体"/>
          <w:color w:val="auto"/>
          <w:sz w:val="21"/>
          <w:szCs w:val="21"/>
        </w:rPr>
        <w:t xml:space="preserve">服务要求，同时明确服务内容、人员配备的投入。</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2、投标人必须承诺招标文件中提出的服务与要求。</w:t>
      </w:r>
      <w:r>
        <w:rPr>
          <w:rFonts w:hint="eastAsia" w:ascii="宋体" w:hAnsi="宋体" w:eastAsia="宋体" w:cs="宋体"/>
          <w:color w:val="auto"/>
          <w:sz w:val="21"/>
          <w:szCs w:val="21"/>
          <w:lang w:eastAsia="zh-CN"/>
        </w:rPr>
        <w:t xml:space="preserve">如果</w:t>
      </w:r>
      <w:r>
        <w:rPr>
          <w:rFonts w:hint="eastAsia" w:ascii="宋体" w:hAnsi="宋体" w:eastAsia="宋体" w:cs="宋体"/>
          <w:color w:val="auto"/>
          <w:sz w:val="21"/>
          <w:szCs w:val="21"/>
        </w:rPr>
        <w:t xml:space="preserve">其中某些条款不响应时，应在文件中逐条列出，未列出的视同响应。</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3、中标人有责任配合采购人接受上级领导部门的监督、检查，提供</w:t>
      </w:r>
      <w:r>
        <w:rPr>
          <w:rFonts w:hint="eastAsia" w:ascii="宋体" w:hAnsi="宋体" w:eastAsia="宋体" w:cs="宋体"/>
          <w:color w:val="auto"/>
          <w:sz w:val="21"/>
          <w:szCs w:val="21"/>
          <w:lang w:eastAsia="zh-CN"/>
        </w:rPr>
        <w:t xml:space="preserve">必需的</w:t>
      </w:r>
      <w:r>
        <w:rPr>
          <w:rFonts w:hint="eastAsia" w:ascii="宋体" w:hAnsi="宋体" w:eastAsia="宋体" w:cs="宋体"/>
          <w:color w:val="auto"/>
          <w:sz w:val="21"/>
          <w:szCs w:val="21"/>
        </w:rPr>
        <w:t xml:space="preserve">资料。</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4、中标人须严格按照国家和政府规定给所有的员工缴纳各种社会保险（包括养老、医疗、工伤、生</w:t>
      </w:r>
      <w:r>
        <w:rPr>
          <w:rFonts w:hint="eastAsia" w:ascii="宋体" w:hAnsi="宋体" w:eastAsia="宋体" w:cs="宋体"/>
          <w:color w:val="auto"/>
          <w:sz w:val="21"/>
          <w:szCs w:val="21"/>
          <w:lang w:eastAsia="zh-CN"/>
        </w:rPr>
        <w:t xml:space="preserve">育保</w:t>
      </w:r>
      <w:r>
        <w:rPr>
          <w:rFonts w:hint="eastAsia" w:ascii="宋体" w:hAnsi="宋体" w:eastAsia="宋体" w:cs="宋体"/>
          <w:color w:val="auto"/>
          <w:sz w:val="21"/>
          <w:szCs w:val="21"/>
        </w:rPr>
        <w:t xml:space="preserve">险、失业保险等）。负责其招聘员工的一切工资、伙食、福利；如发生工伤、疾病乃至死亡的一切责任及费用由中标人全部负责；应严格遵守国家有关的法律、法规及行业标准，否则采购人有权终止合同。</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5、采购人不接受投标人任何因遗漏报价而发生的费用追加，因投标人违反《劳动法》等法律法规而造成采购人的连带责任和损失全部由中标人承担。</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6、本项目不允许转包、分包，中标单位不得部分或全部转让其应履行的合同义务。中标单位擅自转让合同、转包或分包的，采购单位有权解除本合同，转包或分包造成采购人损失的，由中标单位承担。</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7、中标单位向采购单位提供完整派驻人员与中标单位工作签订的合同。</w:t>
      </w:r>
      <w:r/>
    </w:p>
    <w:p>
      <w:pPr>
        <w:pStyle w:val="1004"/>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r/>
    </w:p>
    <w:p>
      <w:pPr>
        <w:pStyle w:val="1004"/>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9、凡涉及本项目招标文件的补充、修改，均以苏州政府采购网、苏采云发布的信息为准。</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
          <w:bCs w:val="0"/>
          <w:color w:val="auto"/>
          <w:sz w:val="21"/>
          <w:szCs w:val="21"/>
          <w:highlight w:val="none"/>
          <w:lang w:bidi="ar-SA"/>
        </w:rPr>
      </w:pPr>
      <w:r>
        <w:rPr>
          <w:rFonts w:hint="eastAsia" w:asciiTheme="minorEastAsia" w:hAnsiTheme="minorEastAsia" w:eastAsiaTheme="minorEastAsia" w:cstheme="minorEastAsia"/>
          <w:bCs/>
          <w:color w:val="auto"/>
          <w:sz w:val="21"/>
          <w:szCs w:val="21"/>
          <w:highlight w:val="none"/>
          <w:lang w:val="en-US" w:eastAsia="zh-CN" w:bidi="ar-SA"/>
        </w:rPr>
        <w:t xml:space="preserve">六</w:t>
      </w:r>
      <w:r>
        <w:rPr>
          <w:rFonts w:hint="eastAsia" w:asciiTheme="minorEastAsia" w:hAnsiTheme="minorEastAsia" w:eastAsiaTheme="minorEastAsia" w:cstheme="minorEastAsia"/>
          <w:bCs/>
          <w:color w:val="auto"/>
          <w:sz w:val="21"/>
          <w:szCs w:val="21"/>
          <w:highlight w:val="none"/>
          <w:lang w:val="zh-CN" w:eastAsia="zh-CN" w:bidi="ar-SA"/>
        </w:rPr>
        <w:t xml:space="preserve">、政府政策：</w:t>
      </w:r>
      <w:r/>
    </w:p>
    <w:p>
      <w:pPr>
        <w:ind w:firstLine="422"/>
        <w:jc w:val="both"/>
        <w:keepLines w:val="0"/>
        <w:keepNext w:val="0"/>
        <w:pageBreakBefore w:val="0"/>
        <w:spacing w:line="360" w:lineRule="auto"/>
        <w:widowControl w:val="off"/>
        <w:rPr>
          <w:rFonts w:hint="default" w:asciiTheme="minorEastAsia" w:hAnsiTheme="minorEastAsia" w:eastAsiaTheme="minorEastAsia" w:cstheme="minorEastAsia"/>
          <w:b/>
          <w:bCs w:val="0"/>
          <w:color w:val="auto"/>
          <w:sz w:val="21"/>
          <w:szCs w:val="21"/>
          <w:highlight w:val="none"/>
          <w:lang w:bidi="ar-SA"/>
        </w:rPr>
      </w:pPr>
      <w:r>
        <w:rPr>
          <w:rFonts w:hint="default" w:asciiTheme="minorEastAsia" w:hAnsiTheme="minorEastAsia" w:eastAsiaTheme="minorEastAsia" w:cstheme="minorEastAsia"/>
          <w:b/>
          <w:bCs w:val="0"/>
          <w:color w:val="auto"/>
          <w:sz w:val="21"/>
          <w:szCs w:val="21"/>
          <w:highlight w:val="none"/>
          <w:lang w:bidi="ar-SA"/>
        </w:rPr>
        <w:t xml:space="preserve">（一）节能产品和环境标志产品</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bidi="ar-SA"/>
        </w:rPr>
      </w:pPr>
      <w:r>
        <w:rPr>
          <w:rFonts w:hint="default" w:asciiTheme="minorEastAsia" w:hAnsiTheme="minorEastAsia" w:eastAsiaTheme="minorEastAsia" w:cstheme="minorEastAsia"/>
          <w:bCs/>
          <w:color w:val="auto"/>
          <w:sz w:val="21"/>
          <w:szCs w:val="21"/>
          <w:highlight w:val="none"/>
          <w:lang w:bidi="ar-SA"/>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bidi="ar-SA"/>
        </w:rPr>
      </w:pPr>
      <w:r>
        <w:rPr>
          <w:rFonts w:hint="default" w:asciiTheme="minorEastAsia" w:hAnsiTheme="minorEastAsia" w:eastAsiaTheme="minorEastAsia" w:cstheme="minorEastAsia"/>
          <w:bCs/>
          <w:color w:val="auto"/>
          <w:sz w:val="21"/>
          <w:szCs w:val="21"/>
          <w:highlight w:val="none"/>
          <w:lang w:bidi="ar-SA"/>
        </w:rPr>
        <w:t xml:space="preserve">节能产品：无</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bidi="ar-SA"/>
        </w:rPr>
      </w:pPr>
      <w:r>
        <w:rPr>
          <w:rFonts w:hint="default" w:asciiTheme="minorEastAsia" w:hAnsiTheme="minorEastAsia" w:eastAsiaTheme="minorEastAsia" w:cstheme="minorEastAsia"/>
          <w:bCs/>
          <w:color w:val="auto"/>
          <w:sz w:val="21"/>
          <w:szCs w:val="21"/>
          <w:highlight w:val="none"/>
          <w:lang w:bidi="ar-SA"/>
        </w:rPr>
        <w:t xml:space="preserve">中小企业相关政策：</w:t>
      </w:r>
      <w:r/>
    </w:p>
    <w:p>
      <w:pPr>
        <w:ind w:firstLine="422"/>
        <w:jc w:val="both"/>
        <w:keepLines w:val="0"/>
        <w:keepNext w:val="0"/>
        <w:pageBreakBefore w:val="0"/>
        <w:spacing w:line="360" w:lineRule="auto"/>
        <w:widowControl w:val="off"/>
        <w:rPr>
          <w:rFonts w:hint="default" w:asciiTheme="minorEastAsia" w:hAnsiTheme="minorEastAsia" w:eastAsiaTheme="minorEastAsia" w:cstheme="minorEastAsia"/>
          <w:b/>
          <w:bCs w:val="0"/>
          <w:color w:val="auto"/>
          <w:sz w:val="21"/>
          <w:szCs w:val="21"/>
          <w:highlight w:val="none"/>
          <w:lang w:eastAsia="zh-CN" w:bidi="ar-SA"/>
        </w:rPr>
      </w:pPr>
      <w:r>
        <w:rPr>
          <w:rFonts w:hint="default" w:asciiTheme="minorEastAsia" w:hAnsiTheme="minorEastAsia" w:eastAsiaTheme="minorEastAsia" w:cstheme="minorEastAsia"/>
          <w:b/>
          <w:bCs w:val="0"/>
          <w:color w:val="auto"/>
          <w:sz w:val="21"/>
          <w:szCs w:val="21"/>
          <w:highlight w:val="none"/>
          <w:lang w:val="en-US" w:eastAsia="zh-CN" w:bidi="ar-SA"/>
        </w:rPr>
        <w:t xml:space="preserve">本项目非专门面向中小企业，</w:t>
      </w:r>
      <w:r>
        <w:rPr>
          <w:rFonts w:hint="default" w:asciiTheme="minorEastAsia" w:hAnsiTheme="minorEastAsia" w:eastAsiaTheme="minorEastAsia" w:cstheme="minorEastAsia"/>
          <w:b/>
          <w:bCs w:val="0"/>
          <w:color w:val="auto"/>
          <w:sz w:val="21"/>
          <w:szCs w:val="21"/>
          <w:highlight w:val="none"/>
          <w:lang w:eastAsia="zh-CN" w:bidi="ar-SA"/>
        </w:rPr>
        <w:t xml:space="preserve">针对小微型企业的加分</w:t>
      </w:r>
      <w:r>
        <w:rPr>
          <w:rFonts w:hint="eastAsia" w:asciiTheme="minorEastAsia" w:hAnsiTheme="minorEastAsia" w:eastAsiaTheme="minorEastAsia" w:cstheme="minorEastAsia"/>
          <w:b/>
          <w:bCs w:val="0"/>
          <w:color w:val="auto"/>
          <w:sz w:val="21"/>
          <w:szCs w:val="21"/>
          <w:highlight w:val="none"/>
          <w:lang w:eastAsia="zh-CN" w:bidi="ar-SA"/>
        </w:rPr>
        <w:t xml:space="preserve">。</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eastAsia="zh-CN" w:bidi="ar-SA"/>
        </w:rPr>
      </w:pPr>
      <w:r>
        <w:rPr>
          <w:rFonts w:hint="default" w:asciiTheme="minorEastAsia" w:hAnsiTheme="minorEastAsia" w:eastAsiaTheme="minorEastAsia" w:cstheme="minorEastAsia"/>
          <w:bCs/>
          <w:color w:val="auto"/>
          <w:sz w:val="21"/>
          <w:szCs w:val="21"/>
          <w:highlight w:val="none"/>
          <w:lang w:eastAsia="zh-CN" w:bidi="ar-SA"/>
        </w:rPr>
        <w:t xml:space="preserve">根据《政府采购促进中小企业发展管理办法》（财库﹝2020﹞46号）及《关于贯彻执行绿色采购、促进残疾人就业和支持监狱企业发展有关政策的通知》（苏财购〔2019〕10号）规定：</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1、</w:t>
      </w:r>
      <w:r>
        <w:rPr>
          <w:rFonts w:hint="default" w:asciiTheme="minorEastAsia" w:hAnsiTheme="minorEastAsia" w:eastAsiaTheme="minorEastAsia" w:cstheme="minorEastAsia"/>
          <w:bCs/>
          <w:color w:val="auto"/>
          <w:sz w:val="21"/>
          <w:szCs w:val="21"/>
          <w:highlight w:val="none"/>
          <w:lang w:eastAsia="zh-CN" w:bidi="ar-SA"/>
        </w:rPr>
        <w:t xml:space="preserve">在货物采购项目中，货物由小型或微型企业制造，即货物由小型或微型企业生产且使用该小型或微型企业商号或者注册商标的，其报价在评审时给予20%的扣除，用扣除后的价格参与价格评审。</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eastAsia="zh-CN" w:bidi="ar-SA"/>
        </w:rPr>
      </w:pPr>
      <w:r>
        <w:rPr>
          <w:rFonts w:hint="default" w:asciiTheme="minorEastAsia" w:hAnsiTheme="minorEastAsia" w:eastAsiaTheme="minorEastAsia" w:cstheme="minorEastAsia"/>
          <w:bCs/>
          <w:color w:val="auto"/>
          <w:sz w:val="21"/>
          <w:szCs w:val="21"/>
          <w:highlight w:val="none"/>
          <w:lang w:eastAsia="zh-CN" w:bidi="ar-SA"/>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eastAsia="zh-CN" w:bidi="ar-SA"/>
        </w:rPr>
      </w:pPr>
      <w:r>
        <w:rPr>
          <w:rFonts w:hint="default" w:asciiTheme="minorEastAsia" w:hAnsiTheme="minorEastAsia" w:eastAsiaTheme="minorEastAsia" w:cstheme="minorEastAsia"/>
          <w:bCs/>
          <w:color w:val="auto"/>
          <w:sz w:val="21"/>
          <w:szCs w:val="21"/>
          <w:highlight w:val="none"/>
          <w:lang w:eastAsia="zh-CN" w:bidi="ar-SA"/>
        </w:rPr>
        <w:t xml:space="preserve">3、在货物采购项目中，供应商提供的货物既有小型或微型企业制造货物，也有中型或大型企业制造货物的，不享受本办法规定的小微企业价格扶持政策。</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eastAsia="zh-CN" w:bidi="ar-SA"/>
        </w:rPr>
      </w:pPr>
      <w:r>
        <w:rPr>
          <w:rFonts w:hint="default" w:asciiTheme="minorEastAsia" w:hAnsiTheme="minorEastAsia" w:eastAsiaTheme="minorEastAsia" w:cstheme="minorEastAsia"/>
          <w:bCs/>
          <w:color w:val="auto"/>
          <w:sz w:val="21"/>
          <w:szCs w:val="21"/>
          <w:highlight w:val="none"/>
          <w:lang w:eastAsia="zh-CN" w:bidi="ar-SA"/>
        </w:rPr>
        <w:t xml:space="preserve">4、以联合体形式参加政府采购活动，联合体各方均为中小企业的，联合体视同中小企业。其中，联合体各方均为小微企业的，联合体视同小微企业。</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eastAsia="zh-CN" w:bidi="ar-SA"/>
        </w:rPr>
      </w:pPr>
      <w:r>
        <w:rPr>
          <w:rFonts w:hint="default" w:asciiTheme="minorEastAsia" w:hAnsiTheme="minorEastAsia" w:eastAsiaTheme="minorEastAsia" w:cstheme="minorEastAsia"/>
          <w:bCs/>
          <w:color w:val="auto"/>
          <w:sz w:val="21"/>
          <w:szCs w:val="21"/>
          <w:highlight w:val="none"/>
          <w:lang w:eastAsia="zh-CN" w:bidi="ar-SA"/>
        </w:rPr>
        <w:t xml:space="preserve">5、符合中小企业划分标准的个体工商户，在政府采购活动中视同中小企业。</w:t>
      </w:r>
      <w:r/>
    </w:p>
    <w:p>
      <w:pPr>
        <w:ind w:firstLine="420"/>
        <w:jc w:val="both"/>
        <w:keepLines w:val="0"/>
        <w:keepNext w:val="0"/>
        <w:pageBreakBefore w:val="0"/>
        <w:spacing w:line="360" w:lineRule="auto"/>
        <w:widowControl w:val="off"/>
        <w:rPr>
          <w:rFonts w:hint="default" w:asciiTheme="minorEastAsia" w:hAnsiTheme="minorEastAsia" w:eastAsiaTheme="minorEastAsia" w:cstheme="minorEastAsia"/>
          <w:bCs/>
          <w:color w:val="auto"/>
          <w:sz w:val="21"/>
          <w:szCs w:val="21"/>
          <w:highlight w:val="none"/>
          <w:lang w:eastAsia="zh-CN" w:bidi="ar-SA"/>
        </w:rPr>
      </w:pPr>
      <w:r>
        <w:rPr>
          <w:rFonts w:hint="default" w:asciiTheme="minorEastAsia" w:hAnsiTheme="minorEastAsia" w:eastAsiaTheme="minorEastAsia" w:cstheme="minorEastAsia"/>
          <w:bCs/>
          <w:color w:val="auto"/>
          <w:sz w:val="21"/>
          <w:szCs w:val="21"/>
          <w:highlight w:val="none"/>
          <w:lang w:eastAsia="zh-CN" w:bidi="ar-SA"/>
        </w:rPr>
        <w:t xml:space="preserve">6、中小企业划分标准详见“工信部联企业〔2011〕300号通知”。</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rPr>
      </w:pPr>
      <w:r>
        <w:rPr>
          <w:rFonts w:hint="default" w:asciiTheme="minorEastAsia" w:hAnsiTheme="minorEastAsia" w:eastAsiaTheme="minorEastAsia" w:cstheme="minorEastAsia"/>
          <w:bCs/>
          <w:color w:val="auto"/>
          <w:sz w:val="21"/>
          <w:szCs w:val="21"/>
          <w:highlight w:val="none"/>
          <w:lang w:val="en-US" w:eastAsia="zh-CN" w:bidi="ar-SA"/>
        </w:rPr>
        <w:t xml:space="preserve">7</w:t>
      </w:r>
      <w:r>
        <w:rPr>
          <w:rFonts w:hint="default" w:asciiTheme="minorEastAsia" w:hAnsiTheme="minorEastAsia" w:eastAsiaTheme="minorEastAsia" w:cstheme="minorEastAsia"/>
          <w:bCs/>
          <w:color w:val="auto"/>
          <w:sz w:val="21"/>
          <w:szCs w:val="21"/>
          <w:highlight w:val="none"/>
          <w:lang w:eastAsia="zh-CN" w:bidi="ar-SA"/>
        </w:rPr>
        <w:t xml:space="preserve">、残疾人福利性单位及监狱企业视同小微型企业，享受评审中价格扣除等促进中小企业发展的政府采购政策。</w:t>
      </w:r>
      <w:r/>
    </w:p>
    <w:p>
      <w:pPr>
        <w:pStyle w:val="1004"/>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附件：服务类项目履约验收方案</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一、项目概况</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供应商名称：</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合同金额：</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验收主体：</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二、验收目的</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三、验收依据</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四、验收责任主体</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五、验收方式(形式)</w:t>
      </w:r>
      <w:r/>
    </w:p>
    <w:p>
      <w:pPr>
        <w:ind w:firstLine="48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5.1日常考核、分段验收</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5.2最终验收</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六、验收内容：</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七、验收程序：</w:t>
      </w:r>
      <w:r/>
    </w:p>
    <w:p>
      <w:pPr>
        <w:ind w:firstLine="48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7.1验收准备</w:t>
      </w:r>
      <w:r/>
    </w:p>
    <w:p>
      <w:pPr>
        <w:ind w:firstLine="48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宋体"/>
          <w:b/>
          <w:bCs/>
          <w:color w:val="auto"/>
          <w:sz w:val="21"/>
          <w:szCs w:val="21"/>
        </w:rPr>
        <w:t xml:space="preserve">供应商在收到催告后五个工作日内拒不配合的，采购人应依照合同约定追究其责任。</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7.1.2供应商应当配合采购人、采购代理机构做好项目验收工作，及时提供与项目验收相关的生产、技术、服务、数量、质量、安全、合格证明及验收所必须具备的其他材料。</w:t>
      </w:r>
      <w:r/>
    </w:p>
    <w:p>
      <w:pPr>
        <w:ind w:firstLine="48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7.1.3采购人应及时全面准备验收，自收到验收</w:t>
      </w:r>
      <w:r>
        <w:rPr>
          <w:rFonts w:hint="eastAsia" w:ascii="宋体" w:hAnsi="宋体" w:eastAsia="宋体" w:cs="宋体"/>
          <w:b/>
          <w:bCs/>
          <w:color w:val="auto"/>
          <w:sz w:val="21"/>
          <w:szCs w:val="21"/>
        </w:rPr>
        <w:t xml:space="preserve">申请之日起五个工作日内</w:t>
      </w:r>
      <w:r>
        <w:rPr>
          <w:rFonts w:hint="eastAsia" w:ascii="宋体" w:hAnsi="宋体" w:eastAsia="宋体" w:cs="宋体"/>
          <w:color w:val="auto"/>
          <w:sz w:val="21"/>
          <w:szCs w:val="21"/>
        </w:rPr>
        <w:t xml:space="preserve">做好通水、通电、准备验收工具等必要的验收准备工作、启动项目验收、通知供应商。</w:t>
      </w:r>
      <w:r/>
    </w:p>
    <w:p>
      <w:pPr>
        <w:ind w:firstLine="48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7.2验收小组</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7.3参与验收人员</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7.3.1技术复杂或专业性强的政府采购项目，可以邀请有资质的第三方专业机构参加验收并出具专业意见。</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7.3.2对于采购人和使用人分离的采购项目，采购人或其委托的采购代理机构应当邀请实际使用人参与验收</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7.3.3政府向社会公众提供的公共服务项目，验收时应当邀请服务对象进行公共服务项目满意度评价，评价结果作为履约验收的参考依据。</w:t>
      </w:r>
      <w:r/>
    </w:p>
    <w:p>
      <w:pPr>
        <w:ind w:firstLine="48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7.4验收原则</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政府采购履约验收应当遵循全面完整、客观真实、诚实信用的原则，坚持公开透明、应验必验、验收必严、违约必究。担。</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7.4.2项目验收范围应当完整，与采购合同一致，不得省略、遗漏和缺失，也不得擅自扩大范围。</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7.4.3项目验收方式应当符合项目特点，不能明确客观标准、涉及主观判断的，可以通过在采购人、使用人中开展问卷调查等方式予以客观、量化。</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7.4.4项目验收标准应包括所有客观、量化指标，符合采购合同约定，未进行相应约定的，应当符合法律法规、政策要求、国家标准、行业标准，地方标准或企业标准等有关标准。</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7.4.5项目验收意见应当客观真实。验收小组成员意见不一致时，按照少数服从多数的原则作出验收意见。</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7.4.6验收方法主要包括全部查验核对和抽查核对。</w:t>
      </w:r>
      <w:r/>
    </w:p>
    <w:p>
      <w:pPr>
        <w:ind w:firstLine="48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7.5验收记录</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7.5.1验收小组应当要求参与验收的供应商、专业机构、专家和服务对象等出具书面意见，作为验收书的重要组成部分。</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八、验收结果</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8.3《政府采购履约验收书》、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九、验收资料归档</w:t>
      </w:r>
      <w:r/>
    </w:p>
    <w:p>
      <w:pPr>
        <w:ind w:firstLine="480"/>
        <w:keepLines w:val="0"/>
        <w:keepNext w:val="0"/>
        <w:pageBreakBefore w:val="0"/>
        <w:spacing w:line="360" w:lineRule="auto"/>
        <w:rPr>
          <w:color w:val="auto"/>
          <w:spacing w:val="-17"/>
          <w:szCs w:val="24"/>
        </w:rPr>
      </w:pPr>
      <w:r>
        <w:rPr>
          <w:rFonts w:hint="eastAsia" w:ascii="宋体" w:hAnsi="宋体" w:eastAsia="宋体" w:cs="宋体"/>
          <w:color w:val="auto"/>
          <w:sz w:val="21"/>
          <w:szCs w:val="21"/>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bookmarkStart w:id="34" w:name="_GoBack"/>
      <w:r/>
      <w:bookmarkEnd w:id="34"/>
      <w:r/>
      <w:r/>
    </w:p>
    <w:p>
      <w:pPr>
        <w:pStyle w:val="1005"/>
      </w:pPr>
      <w:r/>
      <w:r/>
    </w:p>
    <w:p>
      <w:pPr>
        <w:jc w:val="center"/>
        <w:rPr>
          <w:rFonts w:ascii="微软雅黑" w:hAnsi="微软雅黑" w:eastAsia="微软雅黑" w:cs="微软雅黑"/>
          <w:color w:val="auto"/>
          <w:sz w:val="36"/>
          <w:szCs w:val="36"/>
        </w:rPr>
      </w:pPr>
      <w:r>
        <w:rPr>
          <w:rFonts w:ascii="微软雅黑" w:hAnsi="微软雅黑" w:eastAsia="微软雅黑" w:cs="微软雅黑"/>
          <w:color w:val="auto"/>
          <w:spacing w:val="17"/>
          <w:sz w:val="36"/>
          <w:szCs w:val="36"/>
        </w:rPr>
        <w:t xml:space="preserve">政府采购履约验收通知单（参考样本）</w:t>
      </w:r>
      <w:r/>
    </w:p>
    <w:p>
      <w:pPr>
        <w:ind w:left="85"/>
        <w:spacing w:before="216" w:line="214" w:lineRule="auto"/>
        <w:rPr>
          <w:rFonts w:ascii="宋体" w:hAnsi="宋体" w:cs="宋体"/>
          <w:color w:val="auto"/>
          <w:sz w:val="23"/>
          <w:szCs w:val="23"/>
        </w:rPr>
      </w:pPr>
      <w:r>
        <w:rPr>
          <w:rFonts w:ascii="宋体" w:hAnsi="宋体" w:cs="宋体"/>
          <w:color w:val="auto"/>
          <w:spacing w:val="9"/>
          <w:sz w:val="23"/>
          <w:szCs w:val="23"/>
        </w:rPr>
        <w:t xml:space="preserve">供应商：</w:t>
      </w:r>
      <w:r/>
    </w:p>
    <w:p>
      <w:pPr>
        <w:spacing w:line="44" w:lineRule="exact"/>
        <w:rPr>
          <w:color w:val="auto"/>
          <w:szCs w:val="24"/>
        </w:rPr>
      </w:pPr>
      <w:r>
        <w:rPr>
          <w:color w:val="auto"/>
          <w:szCs w:val="24"/>
        </w:rPr>
      </w:r>
      <w:r/>
    </w:p>
    <w:tbl>
      <w:tblPr>
        <w:tblStyle w:val="987"/>
        <w:tblW w:w="9318"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right="0"/>
              <w:keepLines w:val="0"/>
              <w:keepNext w:val="0"/>
              <w:spacing w:before="249" w:beforeAutospacing="0" w:after="0" w:afterAutospacing="0" w:line="212"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2"/>
                <w:sz w:val="23"/>
                <w:szCs w:val="23"/>
              </w:rPr>
              <w:t xml:space="preserve">采购人</w:t>
            </w:r>
            <w:r/>
          </w:p>
        </w:tc>
        <w:tc>
          <w:tcPr>
            <w:gridSpan w:val="3"/>
            <w:tcW w:w="6708"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60"/>
        </w:trPr>
        <w:tc>
          <w:tcPr>
            <w:tcW w:w="2610" w:type="dxa"/>
            <w:textDirection w:val="lrTb"/>
            <w:noWrap w:val="false"/>
          </w:tcPr>
          <w:p>
            <w:pPr>
              <w:ind w:left="841" w:right="0"/>
              <w:keepLines w:val="0"/>
              <w:keepNext w:val="0"/>
              <w:spacing w:before="249" w:beforeAutospacing="0" w:after="0" w:afterAutospacing="0" w:line="211"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2"/>
                <w:sz w:val="23"/>
                <w:szCs w:val="23"/>
              </w:rPr>
              <w:t xml:space="preserve">项目名称</w:t>
            </w:r>
            <w:r/>
          </w:p>
        </w:tc>
        <w:tc>
          <w:tcPr>
            <w:gridSpan w:val="3"/>
            <w:tcW w:w="6708"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59"/>
        </w:trPr>
        <w:tc>
          <w:tcPr>
            <w:tcW w:w="2610" w:type="dxa"/>
            <w:textDirection w:val="lrTb"/>
            <w:noWrap w:val="false"/>
          </w:tcPr>
          <w:p>
            <w:pPr>
              <w:ind w:left="841" w:right="0"/>
              <w:keepLines w:val="0"/>
              <w:keepNext w:val="0"/>
              <w:spacing w:before="247" w:beforeAutospacing="0" w:after="0" w:afterAutospacing="0" w:line="213"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2"/>
                <w:sz w:val="23"/>
                <w:szCs w:val="23"/>
              </w:rPr>
              <w:t xml:space="preserve">合同名称</w:t>
            </w:r>
            <w:r/>
          </w:p>
        </w:tc>
        <w:tc>
          <w:tcPr>
            <w:gridSpan w:val="3"/>
            <w:tcW w:w="6708"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60"/>
        </w:trPr>
        <w:tc>
          <w:tcPr>
            <w:tcW w:w="2610" w:type="dxa"/>
            <w:textDirection w:val="lrTb"/>
            <w:noWrap w:val="false"/>
          </w:tcPr>
          <w:p>
            <w:pPr>
              <w:ind w:left="841" w:right="0"/>
              <w:keepLines w:val="0"/>
              <w:keepNext w:val="0"/>
              <w:spacing w:before="247" w:beforeAutospacing="0" w:after="0" w:afterAutospacing="0" w:line="212"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2"/>
                <w:sz w:val="23"/>
                <w:szCs w:val="23"/>
              </w:rPr>
              <w:t xml:space="preserve">合同编号</w:t>
            </w:r>
            <w:r/>
          </w:p>
        </w:tc>
        <w:tc>
          <w:tcPr>
            <w:tcW w:w="1961"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tcW w:w="2139" w:type="dxa"/>
            <w:textDirection w:val="lrTb"/>
            <w:noWrap w:val="false"/>
          </w:tcPr>
          <w:p>
            <w:pPr>
              <w:ind w:left="607" w:right="0"/>
              <w:keepLines w:val="0"/>
              <w:keepNext w:val="0"/>
              <w:spacing w:before="247" w:beforeAutospacing="0" w:after="0" w:afterAutospacing="0" w:line="213"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2"/>
                <w:sz w:val="23"/>
                <w:szCs w:val="23"/>
              </w:rPr>
              <w:t xml:space="preserve">合同金额</w:t>
            </w:r>
            <w:r/>
          </w:p>
        </w:tc>
        <w:tc>
          <w:tcPr>
            <w:tcW w:w="2608"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59"/>
        </w:trPr>
        <w:tc>
          <w:tcPr>
            <w:tcW w:w="2610" w:type="dxa"/>
            <w:textDirection w:val="lrTb"/>
            <w:noWrap w:val="false"/>
          </w:tcPr>
          <w:p>
            <w:pPr>
              <w:ind w:left="841" w:right="0"/>
              <w:keepLines w:val="0"/>
              <w:keepNext w:val="0"/>
              <w:spacing w:before="248" w:beforeAutospacing="0" w:after="0" w:afterAutospacing="0" w:line="212"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4"/>
                <w:sz w:val="23"/>
                <w:szCs w:val="23"/>
              </w:rPr>
              <w:t xml:space="preserve">验收时间</w:t>
            </w:r>
            <w:r/>
          </w:p>
        </w:tc>
        <w:tc>
          <w:tcPr>
            <w:tcW w:w="1961"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tcW w:w="2139" w:type="dxa"/>
            <w:textDirection w:val="lrTb"/>
            <w:noWrap w:val="false"/>
          </w:tcPr>
          <w:p>
            <w:pPr>
              <w:ind w:left="607" w:right="0"/>
              <w:keepLines w:val="0"/>
              <w:keepNext w:val="0"/>
              <w:spacing w:before="248" w:beforeAutospacing="0" w:after="0" w:afterAutospacing="0" w:line="213"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4"/>
                <w:sz w:val="23"/>
                <w:szCs w:val="23"/>
              </w:rPr>
              <w:t xml:space="preserve">验收地点</w:t>
            </w:r>
            <w:r/>
          </w:p>
        </w:tc>
        <w:tc>
          <w:tcPr>
            <w:tcW w:w="2608"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60"/>
        </w:trPr>
        <w:tc>
          <w:tcPr>
            <w:tcW w:w="2610" w:type="dxa"/>
            <w:textDirection w:val="lrTb"/>
            <w:noWrap w:val="false"/>
          </w:tcPr>
          <w:p>
            <w:pPr>
              <w:ind w:left="960" w:right="0"/>
              <w:keepLines w:val="0"/>
              <w:keepNext w:val="0"/>
              <w:spacing w:before="248" w:beforeAutospacing="0" w:after="0" w:afterAutospacing="0" w:line="213"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1"/>
                <w:sz w:val="23"/>
                <w:szCs w:val="23"/>
              </w:rPr>
              <w:t xml:space="preserve">联系人</w:t>
            </w:r>
            <w:r/>
          </w:p>
        </w:tc>
        <w:tc>
          <w:tcPr>
            <w:tcW w:w="1961"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tcW w:w="2139" w:type="dxa"/>
            <w:textDirection w:val="lrTb"/>
            <w:noWrap w:val="false"/>
          </w:tcPr>
          <w:p>
            <w:pPr>
              <w:ind w:left="605" w:right="0"/>
              <w:keepLines w:val="0"/>
              <w:keepNext w:val="0"/>
              <w:spacing w:before="248" w:beforeAutospacing="0" w:after="0" w:afterAutospacing="0" w:line="213"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3"/>
                <w:sz w:val="23"/>
                <w:szCs w:val="23"/>
              </w:rPr>
              <w:t xml:space="preserve">联系电话</w:t>
            </w:r>
            <w:r/>
          </w:p>
        </w:tc>
        <w:tc>
          <w:tcPr>
            <w:tcW w:w="2608"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60"/>
        </w:trPr>
        <w:tc>
          <w:tcPr>
            <w:gridSpan w:val="4"/>
            <w:tcW w:w="9318" w:type="dxa"/>
            <w:textDirection w:val="lrTb"/>
            <w:noWrap w:val="false"/>
          </w:tcPr>
          <w:p>
            <w:pPr>
              <w:ind w:left="3353" w:right="0"/>
              <w:keepLines w:val="0"/>
              <w:keepNext w:val="0"/>
              <w:spacing w:before="250" w:beforeAutospacing="0" w:after="0" w:afterAutospacing="0" w:line="212" w:lineRule="auto"/>
              <w:rPr>
                <w:rFonts w:hint="default" w:ascii="黑体" w:hAnsi="黑体" w:eastAsia="黑体" w:cs="黑体"/>
                <w:color w:val="auto"/>
                <w:sz w:val="23"/>
                <w:szCs w:val="23"/>
              </w:rPr>
              <w:suppressLineNumbers w:val="0"/>
            </w:pPr>
            <w:r>
              <w:rPr>
                <w:rFonts w:hint="default" w:ascii="黑体" w:hAnsi="黑体" w:eastAsia="黑体" w:cs="黑体"/>
                <w:color w:val="auto"/>
                <w:spacing w:val="7"/>
                <w:sz w:val="23"/>
                <w:szCs w:val="23"/>
              </w:rPr>
              <w:t xml:space="preserve">履约验收方案及工作要求</w:t>
            </w:r>
            <w:r/>
          </w:p>
        </w:tc>
      </w:tr>
      <w:tr>
        <w:trPr>
          <w:trHeight w:val="7569"/>
        </w:trPr>
        <w:tc>
          <w:tcPr>
            <w:gridSpan w:val="4"/>
            <w:tcW w:w="9318" w:type="dxa"/>
            <w:textDirection w:val="lrTb"/>
            <w:noWrap w:val="false"/>
          </w:tcPr>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2"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42"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2893" w:firstLine="4720"/>
              <w:keepLines w:val="0"/>
              <w:keepNext w:val="0"/>
              <w:spacing w:before="75" w:beforeAutospacing="0" w:after="0" w:afterAutospacing="0" w:line="507" w:lineRule="auto"/>
              <w:rPr>
                <w:rFonts w:hint="default" w:ascii="黑体" w:hAnsi="黑体" w:eastAsia="黑体" w:cs="黑体"/>
                <w:color w:val="auto"/>
                <w:spacing w:val="3"/>
                <w:sz w:val="23"/>
                <w:szCs w:val="23"/>
              </w:rPr>
              <w:suppressLineNumbers w:val="0"/>
            </w:pPr>
            <w:r>
              <w:rPr>
                <w:rFonts w:hint="default" w:ascii="黑体" w:hAnsi="黑体" w:eastAsia="黑体" w:cs="黑体"/>
                <w:color w:val="auto"/>
                <w:spacing w:val="3"/>
                <w:sz w:val="23"/>
                <w:szCs w:val="23"/>
              </w:rPr>
              <w:t xml:space="preserve">单位公章</w:t>
            </w:r>
            <w:r/>
          </w:p>
          <w:p>
            <w:pPr>
              <w:ind w:left="0" w:right="2893" w:firstLine="4600"/>
              <w:keepLines w:val="0"/>
              <w:keepNext w:val="0"/>
              <w:spacing w:before="75" w:beforeAutospacing="0" w:after="0" w:afterAutospacing="0" w:line="507" w:lineRule="auto"/>
              <w:rPr>
                <w:rFonts w:hint="default" w:ascii="黑体" w:hAnsi="黑体" w:eastAsia="黑体" w:cs="黑体"/>
                <w:color w:val="auto"/>
                <w:sz w:val="23"/>
                <w:szCs w:val="23"/>
              </w:rPr>
              <w:suppressLineNumbers w:val="0"/>
            </w:pPr>
            <w:r>
              <w:rPr>
                <w:rFonts w:hint="default" w:ascii="黑体" w:hAnsi="黑体" w:eastAsia="黑体" w:cs="黑体"/>
                <w:color w:val="auto"/>
                <w:sz w:val="23"/>
                <w:szCs w:val="23"/>
              </w:rPr>
              <w:t xml:space="preserve">  </w:t>
            </w:r>
            <w:r>
              <w:rPr>
                <w:rFonts w:hint="default" w:ascii="黑体" w:hAnsi="黑体" w:eastAsia="黑体" w:cs="黑体"/>
                <w:color w:val="auto"/>
                <w:spacing w:val="-16"/>
                <w:sz w:val="23"/>
                <w:szCs w:val="23"/>
              </w:rPr>
              <w:t xml:space="preserve">年</w:t>
            </w:r>
            <w:r>
              <w:rPr>
                <w:rFonts w:hint="default" w:ascii="黑体" w:hAnsi="黑体" w:eastAsia="黑体" w:cs="黑体"/>
                <w:color w:val="auto"/>
                <w:spacing w:val="18"/>
                <w:sz w:val="23"/>
                <w:szCs w:val="23"/>
              </w:rPr>
              <w:t xml:space="preserve"> </w:t>
            </w:r>
            <w:r>
              <w:rPr>
                <w:rFonts w:hint="default" w:ascii="黑体" w:hAnsi="黑体" w:eastAsia="黑体" w:cs="黑体"/>
                <w:color w:val="auto"/>
                <w:spacing w:val="-16"/>
                <w:sz w:val="23"/>
                <w:szCs w:val="23"/>
              </w:rPr>
              <w:t xml:space="preserve">月</w:t>
            </w:r>
            <w:r>
              <w:rPr>
                <w:rFonts w:hint="default" w:ascii="黑体" w:hAnsi="黑体" w:eastAsia="黑体" w:cs="黑体"/>
                <w:color w:val="auto"/>
                <w:spacing w:val="12"/>
                <w:sz w:val="23"/>
                <w:szCs w:val="23"/>
              </w:rPr>
              <w:t xml:space="preserve">  </w:t>
            </w:r>
            <w:r>
              <w:rPr>
                <w:rFonts w:hint="default" w:ascii="黑体" w:hAnsi="黑体" w:eastAsia="黑体" w:cs="黑体"/>
                <w:color w:val="auto"/>
                <w:spacing w:val="-16"/>
                <w:sz w:val="23"/>
                <w:szCs w:val="23"/>
              </w:rPr>
              <w:t xml:space="preserve">日</w:t>
            </w:r>
            <w:r/>
          </w:p>
        </w:tc>
      </w:tr>
    </w:tbl>
    <w:p>
      <w:pPr>
        <w:spacing w:before="240" w:after="60"/>
        <w:rPr>
          <w:rFonts w:hAnsi="宋体"/>
          <w:b/>
          <w:bCs/>
          <w:color w:val="auto"/>
          <w:sz w:val="28"/>
          <w:szCs w:val="28"/>
        </w:rPr>
        <w:sectPr>
          <w:footerReference w:type="default" r:id="rId12"/>
          <w:footnotePr/>
          <w:endnotePr/>
          <w:type w:val="nextPage"/>
          <w:pgSz w:w="11906" w:h="16838" w:orient="portrait"/>
          <w:pgMar w:top="1418" w:right="1134" w:bottom="1134" w:left="1418" w:header="624" w:footer="510" w:gutter="113"/>
          <w:cols w:num="1" w:sep="0" w:space="720" w:equalWidth="1"/>
          <w:docGrid w:linePitch="360"/>
          <w:titlePg/>
        </w:sectPr>
        <w:outlineLvl w:val="0"/>
      </w:pPr>
      <w:r>
        <w:rPr>
          <w:rFonts w:hAnsi="宋体"/>
          <w:b/>
          <w:bCs/>
          <w:color w:val="auto"/>
          <w:sz w:val="28"/>
          <w:szCs w:val="28"/>
        </w:rPr>
      </w:r>
      <w:r/>
    </w:p>
    <w:p>
      <w:pPr>
        <w:ind w:left="3812"/>
        <w:spacing w:before="104" w:line="185" w:lineRule="auto"/>
        <w:rPr>
          <w:rFonts w:ascii="微软雅黑" w:hAnsi="微软雅黑" w:eastAsia="微软雅黑" w:cs="微软雅黑"/>
          <w:color w:val="auto"/>
          <w:sz w:val="36"/>
          <w:szCs w:val="36"/>
        </w:rPr>
      </w:pPr>
      <w:r>
        <w:rPr>
          <w:rFonts w:ascii="微软雅黑" w:hAnsi="微软雅黑" w:eastAsia="微软雅黑" w:cs="微软雅黑"/>
          <w:color w:val="auto"/>
          <w:spacing w:val="19"/>
          <w:sz w:val="36"/>
          <w:szCs w:val="36"/>
        </w:rPr>
        <w:t xml:space="preserve">政府采购履约验收书参考样本(服务类)</w:t>
      </w:r>
      <w:r/>
    </w:p>
    <w:tbl>
      <w:tblPr>
        <w:tblStyle w:val="987"/>
        <w:tblW w:w="14174" w:type="dxa"/>
        <w:tblInd w:w="2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right="0"/>
              <w:keepLines w:val="0"/>
              <w:keepNext w:val="0"/>
              <w:spacing w:before="298"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3"/>
                <w:sz w:val="18"/>
                <w:szCs w:val="18"/>
              </w:rPr>
              <w:t xml:space="preserve">采购人</w:t>
            </w:r>
            <w:r/>
          </w:p>
        </w:tc>
        <w:tc>
          <w:tcPr>
            <w:tcW w:w="1714"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tcW w:w="1816" w:type="dxa"/>
            <w:textDirection w:val="lrTb"/>
            <w:noWrap w:val="false"/>
          </w:tcPr>
          <w:p>
            <w:pPr>
              <w:ind w:left="553" w:right="0"/>
              <w:keepLines w:val="0"/>
              <w:keepNext w:val="0"/>
              <w:spacing w:before="29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3"/>
                <w:sz w:val="18"/>
                <w:szCs w:val="18"/>
              </w:rPr>
              <w:t xml:space="preserve">项目名称</w:t>
            </w:r>
            <w:r/>
          </w:p>
        </w:tc>
        <w:tc>
          <w:tcPr>
            <w:tcW w:w="2476"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gridSpan w:val="2"/>
            <w:tcW w:w="3987" w:type="dxa"/>
            <w:textDirection w:val="lrTb"/>
            <w:noWrap w:val="false"/>
          </w:tcPr>
          <w:p>
            <w:pPr>
              <w:ind w:left="1640" w:right="0"/>
              <w:keepLines w:val="0"/>
              <w:keepNext w:val="0"/>
              <w:spacing w:before="298"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合同名称</w:t>
            </w:r>
            <w:r/>
          </w:p>
        </w:tc>
        <w:tc>
          <w:tcPr>
            <w:tcW w:w="2556"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64"/>
        </w:trPr>
        <w:tc>
          <w:tcPr>
            <w:tcW w:w="1625" w:type="dxa"/>
            <w:textDirection w:val="lrTb"/>
            <w:noWrap w:val="false"/>
          </w:tcPr>
          <w:p>
            <w:pPr>
              <w:ind w:left="544" w:right="0"/>
              <w:keepLines w:val="0"/>
              <w:keepNext w:val="0"/>
              <w:spacing w:before="298"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3"/>
                <w:sz w:val="18"/>
                <w:szCs w:val="18"/>
              </w:rPr>
              <w:t xml:space="preserve">供应商</w:t>
            </w:r>
            <w:r/>
          </w:p>
        </w:tc>
        <w:tc>
          <w:tcPr>
            <w:tcW w:w="1714"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tcW w:w="1816" w:type="dxa"/>
            <w:textDirection w:val="lrTb"/>
            <w:noWrap w:val="false"/>
          </w:tcPr>
          <w:p>
            <w:pPr>
              <w:ind w:left="285" w:right="0"/>
              <w:keepLines w:val="0"/>
              <w:keepNext w:val="0"/>
              <w:spacing w:before="298"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项目及合同编号</w:t>
            </w:r>
            <w:r/>
          </w:p>
        </w:tc>
        <w:tc>
          <w:tcPr>
            <w:tcW w:w="2476"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gridSpan w:val="2"/>
            <w:tcW w:w="3987" w:type="dxa"/>
            <w:textDirection w:val="lrTb"/>
            <w:noWrap w:val="false"/>
          </w:tcPr>
          <w:p>
            <w:pPr>
              <w:ind w:left="1640" w:right="0"/>
              <w:keepLines w:val="0"/>
              <w:keepNext w:val="0"/>
              <w:spacing w:before="29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合同金额</w:t>
            </w:r>
            <w:r/>
          </w:p>
        </w:tc>
        <w:tc>
          <w:tcPr>
            <w:tcW w:w="2556"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59"/>
        </w:trPr>
        <w:tc>
          <w:tcPr>
            <w:tcW w:w="1625" w:type="dxa"/>
            <w:textDirection w:val="lrTb"/>
            <w:noWrap w:val="false"/>
          </w:tcPr>
          <w:p>
            <w:pPr>
              <w:ind w:left="186" w:right="0"/>
              <w:keepLines w:val="0"/>
              <w:keepNext w:val="0"/>
              <w:spacing w:before="267" w:beforeAutospacing="0" w:after="0" w:afterAutospacing="0" w:line="240" w:lineRule="exact"/>
              <w:rPr>
                <w:rFonts w:hint="default" w:ascii="宋体" w:hAnsi="宋体" w:cs="宋体"/>
                <w:color w:val="auto"/>
                <w:sz w:val="18"/>
                <w:szCs w:val="18"/>
              </w:rPr>
              <w:suppressLineNumbers w:val="0"/>
            </w:pPr>
            <w:r>
              <w:rPr>
                <w:rFonts w:hint="default" w:ascii="宋体" w:hAnsi="宋体" w:cs="宋体"/>
                <w:color w:val="auto"/>
                <w:spacing w:val="-2"/>
                <w:position w:val="1"/>
                <w:sz w:val="18"/>
                <w:szCs w:val="18"/>
              </w:rPr>
              <w:t xml:space="preserve">分期（段）验收</w:t>
            </w:r>
            <w:r/>
          </w:p>
        </w:tc>
        <w:tc>
          <w:tcPr>
            <w:tcW w:w="1714" w:type="dxa"/>
            <w:textDirection w:val="lrTb"/>
            <w:noWrap w:val="false"/>
          </w:tcPr>
          <w:p>
            <w:pPr>
              <w:ind w:left="367" w:right="0"/>
              <w:keepLines w:val="0"/>
              <w:keepNext w:val="0"/>
              <w:spacing w:before="267" w:beforeAutospacing="0" w:after="0" w:afterAutospacing="0" w:line="240" w:lineRule="exact"/>
              <w:rPr>
                <w:rFonts w:hint="default" w:ascii="宋体" w:hAnsi="宋体" w:cs="宋体"/>
                <w:color w:val="auto"/>
                <w:sz w:val="18"/>
                <w:szCs w:val="18"/>
              </w:rPr>
              <w:suppressLineNumbers w:val="0"/>
            </w:pPr>
            <w:r>
              <w:rPr>
                <w:rFonts w:hint="default" w:ascii="宋体" w:hAnsi="宋体" w:cs="宋体"/>
                <w:color w:val="auto"/>
                <w:spacing w:val="-6"/>
                <w:position w:val="1"/>
                <w:sz w:val="18"/>
                <w:szCs w:val="18"/>
              </w:rPr>
              <w:t xml:space="preserve">是□</w:t>
            </w:r>
            <w:r>
              <w:rPr>
                <w:rFonts w:hint="default" w:ascii="宋体" w:hAnsi="宋体" w:cs="宋体"/>
                <w:color w:val="auto"/>
                <w:spacing w:val="4"/>
                <w:position w:val="1"/>
                <w:sz w:val="18"/>
                <w:szCs w:val="18"/>
              </w:rPr>
              <w:t xml:space="preserve">   </w:t>
            </w:r>
            <w:r>
              <w:rPr>
                <w:rFonts w:hint="default" w:ascii="宋体" w:hAnsi="宋体" w:cs="宋体"/>
                <w:color w:val="auto"/>
                <w:spacing w:val="-6"/>
                <w:position w:val="1"/>
                <w:sz w:val="18"/>
                <w:szCs w:val="18"/>
              </w:rPr>
              <w:t xml:space="preserve">否□</w:t>
            </w:r>
            <w:r/>
          </w:p>
        </w:tc>
        <w:tc>
          <w:tcPr>
            <w:tcW w:w="1816" w:type="dxa"/>
            <w:textDirection w:val="lrTb"/>
            <w:noWrap w:val="false"/>
          </w:tcPr>
          <w:p>
            <w:pPr>
              <w:ind w:left="284" w:right="0"/>
              <w:keepLines w:val="0"/>
              <w:keepNext w:val="0"/>
              <w:spacing w:before="267" w:beforeAutospacing="0" w:after="0" w:afterAutospacing="0" w:line="240" w:lineRule="exact"/>
              <w:rPr>
                <w:rFonts w:hint="default" w:ascii="宋体" w:hAnsi="宋体" w:cs="宋体"/>
                <w:color w:val="auto"/>
                <w:sz w:val="18"/>
                <w:szCs w:val="18"/>
              </w:rPr>
              <w:suppressLineNumbers w:val="0"/>
            </w:pPr>
            <w:r>
              <w:rPr>
                <w:rFonts w:hint="default" w:ascii="宋体" w:hAnsi="宋体" w:cs="宋体"/>
                <w:color w:val="auto"/>
                <w:spacing w:val="-2"/>
                <w:position w:val="1"/>
                <w:sz w:val="18"/>
                <w:szCs w:val="18"/>
              </w:rPr>
              <w:t xml:space="preserve">分期（段）情况</w:t>
            </w:r>
            <w:r/>
          </w:p>
        </w:tc>
        <w:tc>
          <w:tcPr>
            <w:gridSpan w:val="4"/>
            <w:tcW w:w="9019" w:type="dxa"/>
            <w:textDirection w:val="lrTb"/>
            <w:noWrap w:val="false"/>
          </w:tcPr>
          <w:p>
            <w:pPr>
              <w:ind w:left="2804" w:right="0"/>
              <w:keepLines w:val="0"/>
              <w:keepNext w:val="0"/>
              <w:spacing w:before="267" w:beforeAutospacing="0" w:after="0" w:afterAutospacing="0" w:line="240" w:lineRule="exact"/>
              <w:rPr>
                <w:rFonts w:hint="default" w:ascii="宋体" w:hAnsi="宋体" w:cs="宋体"/>
                <w:color w:val="auto"/>
                <w:sz w:val="18"/>
                <w:szCs w:val="18"/>
              </w:rPr>
              <w:suppressLineNumbers w:val="0"/>
            </w:pPr>
            <w:r>
              <w:rPr>
                <w:rFonts w:hint="default" w:ascii="宋体" w:hAnsi="宋体" w:cs="宋体"/>
                <w:color w:val="auto"/>
                <w:spacing w:val="-1"/>
                <w:position w:val="1"/>
                <w:sz w:val="18"/>
                <w:szCs w:val="18"/>
              </w:rPr>
              <w:t xml:space="preserve">共分   期（段</w:t>
            </w:r>
            <w:r>
              <w:rPr>
                <w:rFonts w:hint="default" w:ascii="宋体" w:hAnsi="宋体" w:cs="宋体"/>
                <w:color w:val="auto"/>
                <w:spacing w:val="6"/>
                <w:position w:val="1"/>
                <w:sz w:val="18"/>
                <w:szCs w:val="18"/>
              </w:rPr>
              <w:t xml:space="preserve">），</w:t>
            </w:r>
            <w:r>
              <w:rPr>
                <w:rFonts w:hint="default" w:ascii="宋体" w:hAnsi="宋体" w:cs="宋体"/>
                <w:color w:val="auto"/>
                <w:spacing w:val="-1"/>
                <w:position w:val="1"/>
                <w:sz w:val="18"/>
                <w:szCs w:val="18"/>
              </w:rPr>
              <w:t xml:space="preserve">此为第   期（段）验收</w:t>
            </w:r>
            <w:r/>
          </w:p>
        </w:tc>
      </w:tr>
      <w:tr>
        <w:trPr>
          <w:trHeight w:val="1679"/>
        </w:trPr>
        <w:tc>
          <w:tcPr>
            <w:tcW w:w="1625" w:type="dxa"/>
            <w:textDirection w:val="lrTb"/>
            <w:noWrap w:val="false"/>
          </w:tcPr>
          <w:p>
            <w:pPr>
              <w:ind w:left="0" w:right="0"/>
              <w:keepLines w:val="0"/>
              <w:keepNext w:val="0"/>
              <w:spacing w:before="0" w:beforeAutospacing="0" w:after="0" w:afterAutospacing="0" w:line="264"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64"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6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454" w:right="0"/>
              <w:keepLines w:val="0"/>
              <w:keepNext w:val="0"/>
              <w:spacing w:before="5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验收时间</w:t>
            </w:r>
            <w:r/>
          </w:p>
        </w:tc>
        <w:tc>
          <w:tcPr>
            <w:tcW w:w="1714"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tcW w:w="1816" w:type="dxa"/>
            <w:textDirection w:val="lrTb"/>
            <w:noWrap w:val="false"/>
          </w:tcPr>
          <w:p>
            <w:pPr>
              <w:ind w:left="0" w:right="0"/>
              <w:keepLines w:val="0"/>
              <w:keepNext w:val="0"/>
              <w:spacing w:before="0" w:beforeAutospacing="0" w:after="0" w:afterAutospacing="0" w:line="264"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0" w:right="0"/>
              <w:keepLines w:val="0"/>
              <w:keepNext w:val="0"/>
              <w:spacing w:before="0" w:beforeAutospacing="0" w:after="0" w:afterAutospacing="0" w:line="264"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0" w:right="0"/>
              <w:keepLines w:val="0"/>
              <w:keepNext w:val="0"/>
              <w:spacing w:before="0" w:beforeAutospacing="0" w:after="0" w:afterAutospacing="0" w:line="265"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550" w:right="0"/>
              <w:keepLines w:val="0"/>
              <w:keepNext w:val="0"/>
              <w:spacing w:before="5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验收地点</w:t>
            </w:r>
            <w:r/>
          </w:p>
        </w:tc>
        <w:tc>
          <w:tcPr>
            <w:tcW w:w="2476"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c>
          <w:tcPr>
            <w:gridSpan w:val="2"/>
            <w:tcW w:w="3987" w:type="dxa"/>
            <w:textDirection w:val="lrTb"/>
            <w:noWrap w:val="false"/>
          </w:tcPr>
          <w:p>
            <w:pPr>
              <w:ind w:left="0" w:right="0"/>
              <w:keepLines w:val="0"/>
              <w:keepNext w:val="0"/>
              <w:spacing w:before="0" w:beforeAutospacing="0" w:after="0" w:afterAutospacing="0" w:line="264"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0" w:right="0"/>
              <w:keepLines w:val="0"/>
              <w:keepNext w:val="0"/>
              <w:spacing w:before="0" w:beforeAutospacing="0" w:after="0" w:afterAutospacing="0" w:line="264"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0" w:right="0"/>
              <w:keepLines w:val="0"/>
              <w:keepNext w:val="0"/>
              <w:spacing w:before="0" w:beforeAutospacing="0" w:after="0" w:afterAutospacing="0" w:line="265"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1459" w:right="0"/>
              <w:keepLines w:val="0"/>
              <w:keepNext w:val="0"/>
              <w:spacing w:before="59"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验收组织形式</w:t>
            </w:r>
            <w:r/>
          </w:p>
        </w:tc>
        <w:tc>
          <w:tcPr>
            <w:tcW w:w="2556" w:type="dxa"/>
            <w:textDirection w:val="lrTb"/>
            <w:noWrap w:val="false"/>
          </w:tcPr>
          <w:p>
            <w:pPr>
              <w:ind w:left="673" w:right="0"/>
              <w:keepLines w:val="0"/>
              <w:keepNext w:val="0"/>
              <w:spacing w:before="267" w:beforeAutospacing="0" w:after="0" w:afterAutospacing="0" w:line="239" w:lineRule="exact"/>
              <w:rPr>
                <w:rFonts w:hint="default" w:ascii="宋体" w:hAnsi="宋体" w:cs="宋体"/>
                <w:color w:val="auto"/>
                <w:sz w:val="18"/>
                <w:szCs w:val="18"/>
              </w:rPr>
              <w:suppressLineNumbers w:val="0"/>
            </w:pPr>
            <w:r>
              <w:rPr>
                <w:rFonts w:hint="default" w:ascii="宋体" w:hAnsi="宋体" w:cs="宋体"/>
                <w:color w:val="auto"/>
                <w:spacing w:val="-4"/>
                <w:position w:val="1"/>
                <w:sz w:val="18"/>
                <w:szCs w:val="18"/>
              </w:rPr>
              <w:t xml:space="preserve">□自行简易验收</w:t>
            </w:r>
            <w:r/>
          </w:p>
          <w:p>
            <w:pPr>
              <w:ind w:left="0" w:right="0"/>
              <w:keepLines w:val="0"/>
              <w:keepNext w:val="0"/>
              <w:spacing w:before="0" w:beforeAutospacing="0" w:after="0" w:afterAutospacing="0" w:line="260"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673" w:right="0"/>
              <w:keepLines w:val="0"/>
              <w:keepNext w:val="0"/>
              <w:spacing w:before="58" w:beforeAutospacing="0" w:after="0" w:afterAutospacing="0" w:line="240" w:lineRule="exact"/>
              <w:rPr>
                <w:rFonts w:hint="default" w:ascii="宋体" w:hAnsi="宋体" w:cs="宋体"/>
                <w:color w:val="auto"/>
                <w:sz w:val="18"/>
                <w:szCs w:val="18"/>
              </w:rPr>
              <w:suppressLineNumbers w:val="0"/>
            </w:pPr>
            <w:r>
              <w:rPr>
                <w:rFonts w:hint="default" w:ascii="宋体" w:hAnsi="宋体" w:cs="宋体"/>
                <w:color w:val="auto"/>
                <w:spacing w:val="-4"/>
                <w:position w:val="1"/>
                <w:sz w:val="18"/>
                <w:szCs w:val="18"/>
              </w:rPr>
              <w:t xml:space="preserve">□验收小组验收</w:t>
            </w:r>
            <w:r/>
          </w:p>
          <w:p>
            <w:pPr>
              <w:ind w:left="0" w:right="0"/>
              <w:keepLines w:val="0"/>
              <w:keepNext w:val="0"/>
              <w:spacing w:before="0" w:beforeAutospacing="0" w:after="0" w:afterAutospacing="0" w:line="262"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582" w:right="0"/>
              <w:keepLines w:val="0"/>
              <w:keepNext w:val="0"/>
              <w:spacing w:before="58" w:beforeAutospacing="0" w:after="0" w:afterAutospacing="0" w:line="239" w:lineRule="exact"/>
              <w:rPr>
                <w:rFonts w:hint="default" w:ascii="宋体" w:hAnsi="宋体" w:cs="宋体"/>
                <w:color w:val="auto"/>
                <w:sz w:val="18"/>
                <w:szCs w:val="18"/>
              </w:rPr>
              <w:suppressLineNumbers w:val="0"/>
            </w:pPr>
            <w:r>
              <w:rPr>
                <w:rFonts w:hint="default" w:ascii="宋体" w:hAnsi="宋体" w:cs="宋体"/>
                <w:color w:val="auto"/>
                <w:spacing w:val="-3"/>
                <w:position w:val="1"/>
                <w:sz w:val="18"/>
                <w:szCs w:val="18"/>
              </w:rPr>
              <w:t xml:space="preserve">□采购代理机构验收</w:t>
            </w:r>
            <w:r/>
          </w:p>
        </w:tc>
      </w:tr>
      <w:tr>
        <w:trPr>
          <w:cantSplit/>
          <w:trHeight w:val="560"/>
        </w:trPr>
        <w:tc>
          <w:tcPr>
            <w:tcBorders>
              <w:bottom w:val="none" w:color="000000" w:sz="4" w:space="0"/>
            </w:tcBorders>
            <w:tcW w:w="1625" w:type="dxa"/>
            <w:vMerge w:val="restart"/>
            <w:textDirection w:val="lrTb"/>
            <w:noWrap w:val="false"/>
          </w:tcPr>
          <w:p>
            <w:pPr>
              <w:ind w:left="0" w:right="0"/>
              <w:keepLines w:val="0"/>
              <w:keepNext w:val="0"/>
              <w:spacing w:before="0" w:beforeAutospacing="0" w:after="0" w:afterAutospacing="0" w:line="265"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0" w:right="0"/>
              <w:keepLines w:val="0"/>
              <w:keepNext w:val="0"/>
              <w:spacing w:before="0" w:beforeAutospacing="0" w:after="0" w:afterAutospacing="0" w:line="265"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0" w:right="0"/>
              <w:keepLines w:val="0"/>
              <w:keepNext w:val="0"/>
              <w:spacing w:before="0" w:beforeAutospacing="0" w:after="0" w:afterAutospacing="0" w:line="266"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454" w:right="0"/>
              <w:keepLines w:val="0"/>
              <w:keepNext w:val="0"/>
              <w:spacing w:before="5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验收内容</w:t>
            </w:r>
            <w:r/>
          </w:p>
        </w:tc>
        <w:tc>
          <w:tcPr>
            <w:tcW w:w="1714" w:type="dxa"/>
            <w:textDirection w:val="lrTb"/>
            <w:noWrap w:val="false"/>
          </w:tcPr>
          <w:p>
            <w:pPr>
              <w:ind w:left="498" w:right="0"/>
              <w:keepLines w:val="0"/>
              <w:keepNext w:val="0"/>
              <w:spacing w:before="29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服务质量</w:t>
            </w:r>
            <w:r/>
          </w:p>
        </w:tc>
        <w:tc>
          <w:tcPr>
            <w:tcW w:w="1816" w:type="dxa"/>
            <w:textDirection w:val="lrTb"/>
            <w:noWrap w:val="false"/>
          </w:tcPr>
          <w:p>
            <w:pPr>
              <w:ind w:left="551" w:right="0"/>
              <w:keepLines w:val="0"/>
              <w:keepNext w:val="0"/>
              <w:spacing w:before="29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服务进度</w:t>
            </w:r>
            <w:r/>
          </w:p>
        </w:tc>
        <w:tc>
          <w:tcPr>
            <w:tcW w:w="2476" w:type="dxa"/>
            <w:textDirection w:val="lrTb"/>
            <w:noWrap w:val="false"/>
          </w:tcPr>
          <w:p>
            <w:pPr>
              <w:ind w:left="387" w:right="0"/>
              <w:keepLines w:val="0"/>
              <w:keepNext w:val="0"/>
              <w:spacing w:before="298"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1"/>
                <w:sz w:val="18"/>
                <w:szCs w:val="18"/>
              </w:rPr>
              <w:t xml:space="preserve">人员、设备 配备情况</w:t>
            </w:r>
            <w:r/>
          </w:p>
        </w:tc>
        <w:tc>
          <w:tcPr>
            <w:tcW w:w="1705" w:type="dxa"/>
            <w:textDirection w:val="lrTb"/>
            <w:noWrap w:val="false"/>
          </w:tcPr>
          <w:p>
            <w:pPr>
              <w:ind w:left="231" w:right="0"/>
              <w:keepLines w:val="0"/>
              <w:keepNext w:val="0"/>
              <w:spacing w:before="297" w:beforeAutospacing="0" w:after="0" w:afterAutospacing="0" w:line="209"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行业、安全标准</w:t>
            </w:r>
            <w:r/>
          </w:p>
        </w:tc>
        <w:tc>
          <w:tcPr>
            <w:tcW w:w="2282" w:type="dxa"/>
            <w:textDirection w:val="lrTb"/>
            <w:noWrap w:val="false"/>
          </w:tcPr>
          <w:p>
            <w:pPr>
              <w:ind w:left="340" w:right="0"/>
              <w:keepLines w:val="0"/>
              <w:keepNext w:val="0"/>
              <w:spacing w:before="29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项目需求、服务承诺</w:t>
            </w:r>
            <w:r/>
          </w:p>
        </w:tc>
        <w:tc>
          <w:tcPr>
            <w:tcW w:w="2556" w:type="dxa"/>
            <w:textDirection w:val="lrTb"/>
            <w:noWrap w:val="false"/>
          </w:tcPr>
          <w:p>
            <w:pPr>
              <w:ind w:left="159" w:right="0"/>
              <w:keepLines w:val="0"/>
              <w:keepNext w:val="0"/>
              <w:spacing w:before="299"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1"/>
                <w:sz w:val="18"/>
                <w:szCs w:val="18"/>
              </w:rPr>
              <w:t xml:space="preserve">合同履约时间、 地点、方式</w:t>
            </w:r>
            <w:r/>
          </w:p>
        </w:tc>
      </w:tr>
      <w:tr>
        <w:trPr>
          <w:cantSplit/>
          <w:trHeight w:val="1119"/>
        </w:trPr>
        <w:tc>
          <w:tcPr>
            <w:tcBorders>
              <w:top w:val="none" w:color="000000" w:sz="4" w:space="0"/>
            </w:tcBorders>
            <w:tcW w:w="1625" w:type="dxa"/>
            <w:vMerge w:val="continue"/>
            <w:textDirection w:val="lrTb"/>
            <w:noWrap w:val="false"/>
          </w:tcPr>
          <w:p>
            <w:pPr>
              <w:ind w:left="0" w:right="0"/>
              <w:keepLines w:val="0"/>
              <w:keepNext w:val="0"/>
              <w:spacing w:before="0" w:beforeAutospacing="0" w:after="0" w:afterAutospacing="0"/>
              <w:rPr>
                <w:rFonts w:hint="default" w:ascii="Arial" w:hAnsi="Arial" w:eastAsia="Arial" w:cs="Arial"/>
                <w:color w:val="auto"/>
                <w:szCs w:val="21"/>
              </w:rPr>
              <w:suppressLineNumbers w:val="0"/>
            </w:pPr>
            <w:r>
              <w:rPr>
                <w:rFonts w:hint="default" w:ascii="Arial" w:hAnsi="Arial" w:eastAsia="Arial" w:cs="Arial"/>
                <w:color w:val="auto"/>
                <w:szCs w:val="21"/>
              </w:rPr>
            </w:r>
            <w:r/>
          </w:p>
        </w:tc>
        <w:tc>
          <w:tcPr>
            <w:tcW w:w="1714" w:type="dxa"/>
            <w:textDirection w:val="lrTb"/>
            <w:noWrap w:val="false"/>
          </w:tcPr>
          <w:p>
            <w:pPr>
              <w:ind w:left="501" w:right="497" w:hanging="2"/>
              <w:keepLines w:val="0"/>
              <w:keepNext w:val="0"/>
              <w:spacing w:before="270" w:beforeAutospacing="0" w:after="0" w:afterAutospacing="0" w:line="430" w:lineRule="auto"/>
              <w:rPr>
                <w:rFonts w:hint="default" w:ascii="宋体" w:hAnsi="宋体" w:cs="宋体"/>
                <w:color w:val="auto"/>
                <w:sz w:val="18"/>
                <w:szCs w:val="18"/>
              </w:rPr>
              <w:suppressLineNumbers w:val="0"/>
            </w:pPr>
            <w:r>
              <w:rPr>
                <w:rFonts w:hint="default" w:ascii="宋体" w:hAnsi="宋体" w:cs="宋体"/>
                <w:color w:val="auto"/>
                <w:spacing w:val="-5"/>
                <w:sz w:val="18"/>
                <w:szCs w:val="18"/>
              </w:rPr>
              <w:t xml:space="preserve">合</w:t>
            </w:r>
            <w:r>
              <w:rPr>
                <w:rFonts w:hint="default" w:ascii="宋体" w:hAnsi="宋体" w:cs="宋体"/>
                <w:color w:val="auto"/>
                <w:spacing w:val="3"/>
                <w:sz w:val="18"/>
                <w:szCs w:val="18"/>
              </w:rPr>
              <w:t xml:space="preserve">  </w:t>
            </w:r>
            <w:r>
              <w:rPr>
                <w:rFonts w:hint="default" w:ascii="宋体" w:hAnsi="宋体" w:cs="宋体"/>
                <w:color w:val="auto"/>
                <w:spacing w:val="-5"/>
                <w:sz w:val="18"/>
                <w:szCs w:val="18"/>
              </w:rPr>
              <w:t xml:space="preserve">格□</w:t>
            </w:r>
            <w:r>
              <w:rPr>
                <w:rFonts w:hint="default" w:ascii="宋体" w:hAnsi="宋体" w:cs="宋体"/>
                <w:color w:val="auto"/>
                <w:sz w:val="18"/>
                <w:szCs w:val="18"/>
              </w:rPr>
              <w:t xml:space="preserve"> </w:t>
            </w:r>
            <w:r>
              <w:rPr>
                <w:rFonts w:hint="default" w:ascii="宋体" w:hAnsi="宋体" w:cs="宋体"/>
                <w:color w:val="auto"/>
                <w:spacing w:val="-3"/>
                <w:sz w:val="18"/>
                <w:szCs w:val="18"/>
              </w:rPr>
              <w:t xml:space="preserve">不合格□</w:t>
            </w:r>
            <w:r/>
          </w:p>
        </w:tc>
        <w:tc>
          <w:tcPr>
            <w:tcW w:w="1816" w:type="dxa"/>
            <w:textDirection w:val="lrTb"/>
            <w:noWrap w:val="false"/>
          </w:tcPr>
          <w:p>
            <w:pPr>
              <w:ind w:left="553" w:right="547" w:hanging="1"/>
              <w:keepLines w:val="0"/>
              <w:keepNext w:val="0"/>
              <w:spacing w:before="270" w:beforeAutospacing="0" w:after="0" w:afterAutospacing="0" w:line="430" w:lineRule="auto"/>
              <w:rPr>
                <w:rFonts w:hint="default" w:ascii="宋体" w:hAnsi="宋体" w:cs="宋体"/>
                <w:color w:val="auto"/>
                <w:sz w:val="18"/>
                <w:szCs w:val="18"/>
              </w:rPr>
              <w:suppressLineNumbers w:val="0"/>
            </w:pPr>
            <w:r>
              <w:rPr>
                <w:rFonts w:hint="default" w:ascii="宋体" w:hAnsi="宋体" w:cs="宋体"/>
                <w:color w:val="auto"/>
                <w:spacing w:val="-8"/>
                <w:sz w:val="18"/>
                <w:szCs w:val="18"/>
              </w:rPr>
              <w:t xml:space="preserve">按</w:t>
            </w:r>
            <w:r>
              <w:rPr>
                <w:rFonts w:hint="default" w:ascii="宋体" w:hAnsi="宋体" w:cs="宋体"/>
                <w:color w:val="auto"/>
                <w:spacing w:val="7"/>
                <w:sz w:val="18"/>
                <w:szCs w:val="18"/>
              </w:rPr>
              <w:t xml:space="preserve">  </w:t>
            </w:r>
            <w:r>
              <w:rPr>
                <w:rFonts w:hint="default" w:ascii="宋体" w:hAnsi="宋体" w:cs="宋体"/>
                <w:color w:val="auto"/>
                <w:spacing w:val="-8"/>
                <w:sz w:val="18"/>
                <w:szCs w:val="18"/>
              </w:rPr>
              <w:t xml:space="preserve">时□</w:t>
            </w:r>
            <w:r>
              <w:rPr>
                <w:rFonts w:hint="default" w:ascii="宋体" w:hAnsi="宋体" w:cs="宋体"/>
                <w:color w:val="auto"/>
                <w:sz w:val="18"/>
                <w:szCs w:val="18"/>
              </w:rPr>
              <w:t xml:space="preserve"> </w:t>
            </w:r>
            <w:r>
              <w:rPr>
                <w:rFonts w:hint="default" w:ascii="宋体" w:hAnsi="宋体" w:cs="宋体"/>
                <w:color w:val="auto"/>
                <w:spacing w:val="-3"/>
                <w:sz w:val="18"/>
                <w:szCs w:val="18"/>
              </w:rPr>
              <w:t xml:space="preserve">不按时□</w:t>
            </w:r>
            <w:r/>
          </w:p>
        </w:tc>
        <w:tc>
          <w:tcPr>
            <w:tcW w:w="2476" w:type="dxa"/>
            <w:textDirection w:val="lrTb"/>
            <w:noWrap w:val="false"/>
          </w:tcPr>
          <w:p>
            <w:pPr>
              <w:ind w:left="885" w:right="875" w:hanging="2"/>
              <w:keepLines w:val="0"/>
              <w:keepNext w:val="0"/>
              <w:spacing w:before="270" w:beforeAutospacing="0" w:after="0" w:afterAutospacing="0" w:line="430" w:lineRule="auto"/>
              <w:rPr>
                <w:rFonts w:hint="default" w:ascii="宋体" w:hAnsi="宋体" w:cs="宋体"/>
                <w:color w:val="auto"/>
                <w:sz w:val="18"/>
                <w:szCs w:val="18"/>
              </w:rPr>
              <w:suppressLineNumbers w:val="0"/>
            </w:pPr>
            <w:r>
              <w:rPr>
                <w:rFonts w:hint="default" w:ascii="宋体" w:hAnsi="宋体" w:cs="宋体"/>
                <w:color w:val="auto"/>
                <w:spacing w:val="-5"/>
                <w:sz w:val="18"/>
                <w:szCs w:val="18"/>
              </w:rPr>
              <w:t xml:space="preserve">合</w:t>
            </w:r>
            <w:r>
              <w:rPr>
                <w:rFonts w:hint="default" w:ascii="宋体" w:hAnsi="宋体" w:cs="宋体"/>
                <w:color w:val="auto"/>
                <w:spacing w:val="3"/>
                <w:sz w:val="18"/>
                <w:szCs w:val="18"/>
              </w:rPr>
              <w:t xml:space="preserve">  </w:t>
            </w:r>
            <w:r>
              <w:rPr>
                <w:rFonts w:hint="default" w:ascii="宋体" w:hAnsi="宋体" w:cs="宋体"/>
                <w:color w:val="auto"/>
                <w:spacing w:val="-5"/>
                <w:sz w:val="18"/>
                <w:szCs w:val="18"/>
              </w:rPr>
              <w:t xml:space="preserve">格□</w:t>
            </w:r>
            <w:r>
              <w:rPr>
                <w:rFonts w:hint="default" w:ascii="宋体" w:hAnsi="宋体" w:cs="宋体"/>
                <w:color w:val="auto"/>
                <w:sz w:val="18"/>
                <w:szCs w:val="18"/>
              </w:rPr>
              <w:t xml:space="preserve"> </w:t>
            </w:r>
            <w:r>
              <w:rPr>
                <w:rFonts w:hint="default" w:ascii="宋体" w:hAnsi="宋体" w:cs="宋体"/>
                <w:color w:val="auto"/>
                <w:spacing w:val="-3"/>
                <w:sz w:val="18"/>
                <w:szCs w:val="18"/>
              </w:rPr>
              <w:t xml:space="preserve">不合格□</w:t>
            </w:r>
            <w:r/>
          </w:p>
        </w:tc>
        <w:tc>
          <w:tcPr>
            <w:tcW w:w="1705" w:type="dxa"/>
            <w:textDirection w:val="lrTb"/>
            <w:noWrap w:val="false"/>
          </w:tcPr>
          <w:p>
            <w:pPr>
              <w:ind w:left="500" w:right="489" w:hanging="2"/>
              <w:keepLines w:val="0"/>
              <w:keepNext w:val="0"/>
              <w:spacing w:before="270" w:beforeAutospacing="0" w:after="0" w:afterAutospacing="0" w:line="430" w:lineRule="auto"/>
              <w:rPr>
                <w:rFonts w:hint="default" w:ascii="宋体" w:hAnsi="宋体" w:cs="宋体"/>
                <w:color w:val="auto"/>
                <w:sz w:val="18"/>
                <w:szCs w:val="18"/>
              </w:rPr>
              <w:suppressLineNumbers w:val="0"/>
            </w:pPr>
            <w:r>
              <w:rPr>
                <w:rFonts w:hint="default" w:ascii="宋体" w:hAnsi="宋体" w:cs="宋体"/>
                <w:color w:val="auto"/>
                <w:spacing w:val="-5"/>
                <w:sz w:val="18"/>
                <w:szCs w:val="18"/>
              </w:rPr>
              <w:t xml:space="preserve">合</w:t>
            </w:r>
            <w:r>
              <w:rPr>
                <w:rFonts w:hint="default" w:ascii="宋体" w:hAnsi="宋体" w:cs="宋体"/>
                <w:color w:val="auto"/>
                <w:spacing w:val="3"/>
                <w:sz w:val="18"/>
                <w:szCs w:val="18"/>
              </w:rPr>
              <w:t xml:space="preserve">  </w:t>
            </w:r>
            <w:r>
              <w:rPr>
                <w:rFonts w:hint="default" w:ascii="宋体" w:hAnsi="宋体" w:cs="宋体"/>
                <w:color w:val="auto"/>
                <w:spacing w:val="-5"/>
                <w:sz w:val="18"/>
                <w:szCs w:val="18"/>
              </w:rPr>
              <w:t xml:space="preserve">格□</w:t>
            </w:r>
            <w:r>
              <w:rPr>
                <w:rFonts w:hint="default" w:ascii="宋体" w:hAnsi="宋体" w:cs="宋体"/>
                <w:color w:val="auto"/>
                <w:sz w:val="18"/>
                <w:szCs w:val="18"/>
              </w:rPr>
              <w:t xml:space="preserve"> </w:t>
            </w:r>
            <w:r>
              <w:rPr>
                <w:rFonts w:hint="default" w:ascii="宋体" w:hAnsi="宋体" w:cs="宋体"/>
                <w:color w:val="auto"/>
                <w:spacing w:val="-3"/>
                <w:sz w:val="18"/>
                <w:szCs w:val="18"/>
              </w:rPr>
              <w:t xml:space="preserve">不合格□</w:t>
            </w:r>
            <w:r/>
          </w:p>
        </w:tc>
        <w:tc>
          <w:tcPr>
            <w:tcW w:w="2282" w:type="dxa"/>
            <w:textDirection w:val="lrTb"/>
            <w:noWrap w:val="false"/>
          </w:tcPr>
          <w:p>
            <w:pPr>
              <w:ind w:left="789" w:right="777" w:hanging="2"/>
              <w:keepLines w:val="0"/>
              <w:keepNext w:val="0"/>
              <w:spacing w:before="270" w:beforeAutospacing="0" w:after="0" w:afterAutospacing="0" w:line="430" w:lineRule="auto"/>
              <w:rPr>
                <w:rFonts w:hint="default" w:ascii="宋体" w:hAnsi="宋体" w:cs="宋体"/>
                <w:color w:val="auto"/>
                <w:sz w:val="18"/>
                <w:szCs w:val="18"/>
              </w:rPr>
              <w:suppressLineNumbers w:val="0"/>
            </w:pPr>
            <w:r>
              <w:rPr>
                <w:rFonts w:hint="default" w:ascii="宋体" w:hAnsi="宋体" w:cs="宋体"/>
                <w:color w:val="auto"/>
                <w:spacing w:val="-5"/>
                <w:sz w:val="18"/>
                <w:szCs w:val="18"/>
              </w:rPr>
              <w:t xml:space="preserve">合</w:t>
            </w:r>
            <w:r>
              <w:rPr>
                <w:rFonts w:hint="default" w:ascii="宋体" w:hAnsi="宋体" w:cs="宋体"/>
                <w:color w:val="auto"/>
                <w:spacing w:val="3"/>
                <w:sz w:val="18"/>
                <w:szCs w:val="18"/>
              </w:rPr>
              <w:t xml:space="preserve">  </w:t>
            </w:r>
            <w:r>
              <w:rPr>
                <w:rFonts w:hint="default" w:ascii="宋体" w:hAnsi="宋体" w:cs="宋体"/>
                <w:color w:val="auto"/>
                <w:spacing w:val="-5"/>
                <w:sz w:val="18"/>
                <w:szCs w:val="18"/>
              </w:rPr>
              <w:t xml:space="preserve">格□</w:t>
            </w:r>
            <w:r>
              <w:rPr>
                <w:rFonts w:hint="default" w:ascii="宋体" w:hAnsi="宋体" w:cs="宋体"/>
                <w:color w:val="auto"/>
                <w:sz w:val="18"/>
                <w:szCs w:val="18"/>
              </w:rPr>
              <w:t xml:space="preserve"> </w:t>
            </w:r>
            <w:r>
              <w:rPr>
                <w:rFonts w:hint="default" w:ascii="宋体" w:hAnsi="宋体" w:cs="宋体"/>
                <w:color w:val="auto"/>
                <w:spacing w:val="-3"/>
                <w:sz w:val="18"/>
                <w:szCs w:val="18"/>
              </w:rPr>
              <w:t xml:space="preserve">不合格□</w:t>
            </w:r>
            <w:r/>
          </w:p>
        </w:tc>
        <w:tc>
          <w:tcPr>
            <w:tcW w:w="2556" w:type="dxa"/>
            <w:textDirection w:val="lrTb"/>
            <w:noWrap w:val="false"/>
          </w:tcPr>
          <w:p>
            <w:pPr>
              <w:ind w:left="926" w:right="914" w:hanging="2"/>
              <w:keepLines w:val="0"/>
              <w:keepNext w:val="0"/>
              <w:spacing w:before="270" w:beforeAutospacing="0" w:after="0" w:afterAutospacing="0" w:line="430" w:lineRule="auto"/>
              <w:rPr>
                <w:rFonts w:hint="default" w:ascii="宋体" w:hAnsi="宋体" w:cs="宋体"/>
                <w:color w:val="auto"/>
                <w:sz w:val="18"/>
                <w:szCs w:val="18"/>
              </w:rPr>
              <w:suppressLineNumbers w:val="0"/>
            </w:pPr>
            <w:r>
              <w:rPr>
                <w:rFonts w:hint="default" w:ascii="宋体" w:hAnsi="宋体" w:cs="宋体"/>
                <w:color w:val="auto"/>
                <w:spacing w:val="-5"/>
                <w:sz w:val="18"/>
                <w:szCs w:val="18"/>
              </w:rPr>
              <w:t xml:space="preserve">合</w:t>
            </w:r>
            <w:r>
              <w:rPr>
                <w:rFonts w:hint="default" w:ascii="宋体" w:hAnsi="宋体" w:cs="宋体"/>
                <w:color w:val="auto"/>
                <w:spacing w:val="3"/>
                <w:sz w:val="18"/>
                <w:szCs w:val="18"/>
              </w:rPr>
              <w:t xml:space="preserve">  </w:t>
            </w:r>
            <w:r>
              <w:rPr>
                <w:rFonts w:hint="default" w:ascii="宋体" w:hAnsi="宋体" w:cs="宋体"/>
                <w:color w:val="auto"/>
                <w:spacing w:val="-5"/>
                <w:sz w:val="18"/>
                <w:szCs w:val="18"/>
              </w:rPr>
              <w:t xml:space="preserve">格□</w:t>
            </w:r>
            <w:r>
              <w:rPr>
                <w:rFonts w:hint="default" w:ascii="宋体" w:hAnsi="宋体" w:cs="宋体"/>
                <w:color w:val="auto"/>
                <w:sz w:val="18"/>
                <w:szCs w:val="18"/>
              </w:rPr>
              <w:t xml:space="preserve"> </w:t>
            </w:r>
            <w:r>
              <w:rPr>
                <w:rFonts w:hint="default" w:ascii="宋体" w:hAnsi="宋体" w:cs="宋体"/>
                <w:color w:val="auto"/>
                <w:spacing w:val="-3"/>
                <w:sz w:val="18"/>
                <w:szCs w:val="18"/>
              </w:rPr>
              <w:t xml:space="preserve">不合格□</w:t>
            </w:r>
            <w:r/>
          </w:p>
        </w:tc>
      </w:tr>
      <w:tr>
        <w:trPr>
          <w:trHeight w:val="1119"/>
        </w:trPr>
        <w:tc>
          <w:tcPr>
            <w:tcW w:w="1625" w:type="dxa"/>
            <w:textDirection w:val="lrTb"/>
            <w:noWrap w:val="false"/>
          </w:tcPr>
          <w:p>
            <w:pPr>
              <w:ind w:left="185" w:right="0"/>
              <w:keepLines w:val="0"/>
              <w:keepNext w:val="0"/>
              <w:spacing w:before="299"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专业检测机构情</w:t>
            </w:r>
            <w:r/>
          </w:p>
          <w:p>
            <w:pPr>
              <w:ind w:left="0" w:right="0"/>
              <w:keepLines w:val="0"/>
              <w:keepNext w:val="0"/>
              <w:spacing w:before="0" w:beforeAutospacing="0" w:after="0" w:afterAutospacing="0" w:line="298"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545" w:right="0"/>
              <w:keepLines w:val="0"/>
              <w:keepNext w:val="0"/>
              <w:spacing w:before="59"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3"/>
                <w:sz w:val="18"/>
                <w:szCs w:val="18"/>
              </w:rPr>
              <w:t xml:space="preserve">况说明</w:t>
            </w:r>
            <w:r/>
          </w:p>
        </w:tc>
        <w:tc>
          <w:tcPr>
            <w:gridSpan w:val="6"/>
            <w:tcW w:w="12549"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rPr>
              <w:suppressLineNumbers w:val="0"/>
            </w:pPr>
            <w:r>
              <w:rPr>
                <w:rFonts w:hint="default" w:ascii="Arial" w:hAnsi="Arial" w:eastAsia="Arial" w:cs="Arial"/>
                <w:color w:val="auto"/>
                <w:szCs w:val="21"/>
              </w:rPr>
            </w:r>
            <w:r/>
          </w:p>
        </w:tc>
      </w:tr>
      <w:tr>
        <w:trPr>
          <w:trHeight w:val="1120"/>
        </w:trPr>
        <w:tc>
          <w:tcPr>
            <w:tcW w:w="1625" w:type="dxa"/>
            <w:textDirection w:val="lrTb"/>
            <w:noWrap w:val="false"/>
          </w:tcPr>
          <w:p>
            <w:pPr>
              <w:ind w:left="0" w:right="0"/>
              <w:keepLines w:val="0"/>
              <w:keepNext w:val="0"/>
              <w:spacing w:before="0" w:beforeAutospacing="0" w:after="0" w:afterAutospacing="0" w:line="241"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454" w:right="0"/>
              <w:keepLines w:val="0"/>
              <w:keepNext w:val="0"/>
              <w:spacing w:before="58"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存在问题</w:t>
            </w:r>
            <w:r/>
          </w:p>
          <w:p>
            <w:pPr>
              <w:ind w:left="0" w:right="0"/>
              <w:keepLines w:val="0"/>
              <w:keepNext w:val="0"/>
              <w:spacing w:before="0" w:beforeAutospacing="0" w:after="0" w:afterAutospacing="0" w:line="297"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365" w:right="0"/>
              <w:keepLines w:val="0"/>
              <w:keepNext w:val="0"/>
              <w:spacing w:before="58"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和改进意见</w:t>
            </w:r>
            <w:r/>
          </w:p>
        </w:tc>
        <w:tc>
          <w:tcPr>
            <w:gridSpan w:val="6"/>
            <w:tcW w:w="12549"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bl>
    <w:p>
      <w:pPr>
        <w:rPr>
          <w:rFonts w:ascii="Arial"/>
          <w:color w:val="auto"/>
          <w:szCs w:val="24"/>
        </w:rPr>
      </w:pPr>
      <w:r>
        <w:rPr>
          <w:rFonts w:ascii="Arial"/>
          <w:color w:val="auto"/>
          <w:szCs w:val="24"/>
        </w:rPr>
      </w:r>
      <w:r/>
    </w:p>
    <w:p>
      <w:pPr>
        <w:rPr>
          <w:rFonts w:ascii="Arial" w:hAnsi="Arial" w:eastAsia="Arial" w:cs="Arial"/>
          <w:color w:val="auto"/>
          <w:szCs w:val="21"/>
        </w:rPr>
        <w:sectPr>
          <w:footerReference w:type="default" r:id="rId13"/>
          <w:footnotePr/>
          <w:endnotePr/>
          <w:type w:val="nextPage"/>
          <w:pgSz w:w="16838" w:h="11906" w:orient="landscape"/>
          <w:pgMar w:top="1011" w:right="956" w:bottom="1380" w:left="1459" w:header="0" w:footer="1162" w:gutter="0"/>
          <w:cols w:num="1" w:sep="0" w:space="720" w:equalWidth="1"/>
          <w:docGrid w:linePitch="360"/>
        </w:sectPr>
      </w:pPr>
      <w:r>
        <w:rPr>
          <w:rFonts w:ascii="Arial" w:hAnsi="Arial" w:eastAsia="Arial" w:cs="Arial"/>
          <w:color w:val="auto"/>
          <w:szCs w:val="21"/>
        </w:rPr>
      </w:r>
      <w:r/>
    </w:p>
    <w:p>
      <w:pPr>
        <w:spacing w:before="164"/>
        <w:rPr>
          <w:color w:val="auto"/>
          <w:szCs w:val="24"/>
        </w:rPr>
      </w:pPr>
      <w:r>
        <w:rPr>
          <w:color w:val="auto"/>
          <w:szCs w:val="24"/>
        </w:rPr>
      </w:r>
      <w:r/>
    </w:p>
    <w:tbl>
      <w:tblPr>
        <w:tblStyle w:val="987"/>
        <w:tblW w:w="14174"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ind w:left="0" w:right="0"/>
              <w:keepLines w:val="0"/>
              <w:keepNext w:val="0"/>
              <w:spacing w:before="0" w:beforeAutospacing="0" w:after="0" w:afterAutospacing="0" w:line="301"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457" w:right="0"/>
              <w:keepLines w:val="0"/>
              <w:keepNext w:val="0"/>
              <w:spacing w:before="58"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3"/>
                <w:sz w:val="18"/>
                <w:szCs w:val="18"/>
              </w:rPr>
              <w:t xml:space="preserve">最终结论</w:t>
            </w:r>
            <w:r/>
          </w:p>
        </w:tc>
        <w:tc>
          <w:tcPr>
            <w:gridSpan w:val="2"/>
            <w:tcW w:w="12550" w:type="dxa"/>
            <w:textDirection w:val="lrTb"/>
            <w:noWrap w:val="false"/>
          </w:tcPr>
          <w:p>
            <w:pPr>
              <w:ind w:left="0" w:right="0"/>
              <w:keepLines w:val="0"/>
              <w:keepNext w:val="0"/>
              <w:spacing w:before="0" w:beforeAutospacing="0" w:after="0" w:afterAutospacing="0" w:line="271"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4210" w:right="0"/>
              <w:keepLines w:val="0"/>
              <w:keepNext w:val="0"/>
              <w:spacing w:before="58" w:beforeAutospacing="0" w:after="0" w:afterAutospacing="0" w:line="240" w:lineRule="exact"/>
              <w:rPr>
                <w:rFonts w:hint="default" w:ascii="宋体" w:hAnsi="宋体" w:cs="宋体"/>
                <w:color w:val="auto"/>
                <w:sz w:val="18"/>
                <w:szCs w:val="18"/>
              </w:rPr>
              <w:suppressLineNumbers w:val="0"/>
            </w:pPr>
            <w:r>
              <w:rPr>
                <w:rFonts w:hint="default" w:ascii="宋体" w:hAnsi="宋体" w:cs="宋体"/>
                <w:color w:val="auto"/>
                <w:spacing w:val="-2"/>
                <w:position w:val="1"/>
                <w:sz w:val="18"/>
                <w:szCs w:val="18"/>
              </w:rPr>
              <w:t xml:space="preserve">合  格□</w:t>
            </w:r>
            <w:r>
              <w:rPr>
                <w:rFonts w:hint="default" w:ascii="宋体" w:hAnsi="宋体" w:cs="宋体"/>
                <w:color w:val="auto"/>
                <w:position w:val="1"/>
                <w:sz w:val="18"/>
                <w:szCs w:val="18"/>
              </w:rPr>
              <w:t xml:space="preserve">                              </w:t>
            </w:r>
            <w:r>
              <w:rPr>
                <w:rFonts w:hint="default" w:ascii="宋体" w:hAnsi="宋体" w:cs="宋体"/>
                <w:color w:val="auto"/>
                <w:spacing w:val="-2"/>
                <w:position w:val="1"/>
                <w:sz w:val="18"/>
                <w:szCs w:val="18"/>
              </w:rPr>
              <w:t xml:space="preserve">不合格□</w:t>
            </w:r>
            <w:r/>
          </w:p>
        </w:tc>
      </w:tr>
      <w:tr>
        <w:trPr>
          <w:trHeight w:val="1119"/>
        </w:trPr>
        <w:tc>
          <w:tcPr>
            <w:tcW w:w="1624" w:type="dxa"/>
            <w:textDirection w:val="lrTb"/>
            <w:noWrap w:val="false"/>
          </w:tcPr>
          <w:p>
            <w:pPr>
              <w:ind w:left="274" w:right="0"/>
              <w:keepLines w:val="0"/>
              <w:keepNext w:val="0"/>
              <w:spacing w:before="295"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验收小组成员</w:t>
            </w:r>
            <w:r/>
          </w:p>
          <w:p>
            <w:pPr>
              <w:ind w:left="0" w:right="0"/>
              <w:keepLines w:val="0"/>
              <w:keepNext w:val="0"/>
              <w:spacing w:before="0" w:beforeAutospacing="0" w:after="0" w:afterAutospacing="0" w:line="298" w:lineRule="auto"/>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p>
            <w:pPr>
              <w:ind w:left="635" w:right="0"/>
              <w:keepLines w:val="0"/>
              <w:keepNext w:val="0"/>
              <w:spacing w:before="58"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4"/>
                <w:sz w:val="18"/>
                <w:szCs w:val="18"/>
              </w:rPr>
              <w:t xml:space="preserve">签字</w:t>
            </w:r>
            <w:r/>
          </w:p>
        </w:tc>
        <w:tc>
          <w:tcPr>
            <w:gridSpan w:val="2"/>
            <w:tcW w:w="12550" w:type="dxa"/>
            <w:textDirection w:val="lrTb"/>
            <w:noWrap w:val="false"/>
          </w:tcPr>
          <w:p>
            <w:pPr>
              <w:ind w:left="0" w:right="0"/>
              <w:keepLines w:val="0"/>
              <w:keepNext w:val="0"/>
              <w:spacing w:before="0" w:beforeAutospacing="0" w:after="0" w:afterAutospacing="0"/>
              <w:rPr>
                <w:rFonts w:hint="default" w:ascii="Arial" w:hAnsi="Arial" w:eastAsia="Arial" w:cs="Arial"/>
                <w:color w:val="auto"/>
                <w:szCs w:val="21"/>
                <w:lang w:eastAsia="en-US"/>
              </w:rPr>
              <w:suppressLineNumbers w:val="0"/>
            </w:pPr>
            <w:r>
              <w:rPr>
                <w:rFonts w:hint="default" w:ascii="Arial" w:hAnsi="Arial" w:eastAsia="Arial" w:cs="Arial"/>
                <w:color w:val="auto"/>
                <w:szCs w:val="21"/>
                <w:lang w:eastAsia="en-US"/>
              </w:rPr>
            </w:r>
            <w:r/>
          </w:p>
        </w:tc>
      </w:tr>
      <w:tr>
        <w:trPr>
          <w:trHeight w:val="559"/>
        </w:trPr>
        <w:tc>
          <w:tcPr>
            <w:gridSpan w:val="2"/>
            <w:tcW w:w="7059" w:type="dxa"/>
            <w:textDirection w:val="lrTb"/>
            <w:noWrap w:val="false"/>
          </w:tcPr>
          <w:p>
            <w:pPr>
              <w:ind w:left="2814" w:right="0"/>
              <w:keepLines w:val="0"/>
              <w:keepNext w:val="0"/>
              <w:spacing w:before="297" w:beforeAutospacing="0" w:after="0" w:afterAutospacing="0" w:line="208" w:lineRule="auto"/>
              <w:rPr>
                <w:rFonts w:hint="default" w:ascii="宋体" w:hAnsi="宋体" w:cs="宋体"/>
                <w:color w:val="auto"/>
                <w:sz w:val="18"/>
                <w:szCs w:val="18"/>
              </w:rPr>
              <w:suppressLineNumbers w:val="0"/>
            </w:pPr>
            <w:r>
              <w:rPr>
                <w:rFonts w:hint="default" w:ascii="宋体" w:hAnsi="宋体" w:cs="宋体"/>
                <w:color w:val="auto"/>
                <w:spacing w:val="-1"/>
                <w:sz w:val="18"/>
                <w:szCs w:val="18"/>
              </w:rPr>
              <w:t xml:space="preserve">采购代理机构意见</w:t>
            </w:r>
            <w:r/>
          </w:p>
        </w:tc>
        <w:tc>
          <w:tcPr>
            <w:tcW w:w="7115" w:type="dxa"/>
            <w:textDirection w:val="lrTb"/>
            <w:noWrap w:val="false"/>
          </w:tcPr>
          <w:p>
            <w:pPr>
              <w:ind w:left="3111" w:right="0"/>
              <w:keepLines w:val="0"/>
              <w:keepNext w:val="0"/>
              <w:spacing w:before="297"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采购人意见</w:t>
            </w:r>
            <w:r/>
          </w:p>
        </w:tc>
      </w:tr>
      <w:tr>
        <w:trPr>
          <w:trHeight w:val="1119"/>
        </w:trPr>
        <w:tc>
          <w:tcPr>
            <w:gridSpan w:val="2"/>
            <w:tcW w:w="7059" w:type="dxa"/>
            <w:textDirection w:val="lrTb"/>
            <w:noWrap w:val="false"/>
          </w:tcPr>
          <w:p>
            <w:pPr>
              <w:ind w:left="0" w:right="0"/>
              <w:keepLines w:val="0"/>
              <w:keepNext w:val="0"/>
              <w:spacing w:before="0" w:beforeAutospacing="0" w:after="0" w:afterAutospacing="0" w:line="25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5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5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113" w:right="0"/>
              <w:keepLines w:val="0"/>
              <w:keepNext w:val="0"/>
              <w:spacing w:before="59" w:beforeAutospacing="0" w:after="0" w:afterAutospacing="0" w:line="238" w:lineRule="exact"/>
              <w:rPr>
                <w:rFonts w:hint="default" w:ascii="宋体" w:hAnsi="宋体" w:cs="宋体"/>
                <w:color w:val="auto"/>
                <w:sz w:val="18"/>
                <w:szCs w:val="18"/>
              </w:rPr>
              <w:suppressLineNumbers w:val="0"/>
            </w:pPr>
            <w:r>
              <w:rPr>
                <w:rFonts w:hint="default" w:ascii="宋体" w:hAnsi="宋体" w:cs="宋体"/>
                <w:color w:val="auto"/>
                <w:spacing w:val="1"/>
                <w:position w:val="1"/>
                <w:sz w:val="18"/>
                <w:szCs w:val="18"/>
              </w:rPr>
              <w:t xml:space="preserve">经办人：         负责人</w:t>
            </w:r>
            <w:r>
              <w:rPr>
                <w:rFonts w:hint="default" w:ascii="宋体" w:hAnsi="宋体" w:cs="宋体"/>
                <w:color w:val="auto"/>
                <w:spacing w:val="-18"/>
                <w:position w:val="1"/>
                <w:sz w:val="18"/>
                <w:szCs w:val="18"/>
              </w:rPr>
              <w:t xml:space="preserve">：</w:t>
            </w:r>
            <w:r>
              <w:rPr>
                <w:rFonts w:hint="default" w:ascii="宋体" w:hAnsi="宋体" w:cs="宋体"/>
                <w:color w:val="auto"/>
                <w:position w:val="1"/>
                <w:sz w:val="18"/>
                <w:szCs w:val="18"/>
              </w:rPr>
              <w:t xml:space="preserve">           </w:t>
            </w:r>
            <w:r>
              <w:rPr>
                <w:rFonts w:hint="default" w:ascii="宋体" w:hAnsi="宋体" w:cs="宋体"/>
                <w:color w:val="auto"/>
                <w:spacing w:val="-18"/>
                <w:position w:val="1"/>
                <w:sz w:val="18"/>
                <w:szCs w:val="18"/>
              </w:rPr>
              <w:t xml:space="preserve">（</w:t>
            </w:r>
            <w:r>
              <w:rPr>
                <w:rFonts w:hint="default" w:ascii="宋体" w:hAnsi="宋体" w:cs="宋体"/>
                <w:color w:val="auto"/>
                <w:spacing w:val="1"/>
                <w:position w:val="1"/>
                <w:sz w:val="18"/>
                <w:szCs w:val="18"/>
              </w:rPr>
              <w:t xml:space="preserve">采购代理机构公章）</w:t>
            </w:r>
            <w:r/>
          </w:p>
        </w:tc>
        <w:tc>
          <w:tcPr>
            <w:tcW w:w="7115" w:type="dxa"/>
            <w:textDirection w:val="lrTb"/>
            <w:noWrap w:val="false"/>
          </w:tcPr>
          <w:p>
            <w:pPr>
              <w:ind w:left="0" w:right="0"/>
              <w:keepLines w:val="0"/>
              <w:keepNext w:val="0"/>
              <w:spacing w:before="0" w:beforeAutospacing="0" w:after="0" w:afterAutospacing="0" w:line="25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5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5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115" w:right="0"/>
              <w:keepLines w:val="0"/>
              <w:keepNext w:val="0"/>
              <w:spacing w:before="59" w:beforeAutospacing="0" w:after="0" w:afterAutospacing="0" w:line="238" w:lineRule="exact"/>
              <w:rPr>
                <w:rFonts w:hint="default" w:ascii="宋体" w:hAnsi="宋体" w:cs="宋体"/>
                <w:color w:val="auto"/>
                <w:sz w:val="18"/>
                <w:szCs w:val="18"/>
              </w:rPr>
              <w:suppressLineNumbers w:val="0"/>
            </w:pPr>
            <w:r>
              <w:rPr>
                <w:rFonts w:hint="default" w:ascii="宋体" w:hAnsi="宋体" w:cs="宋体"/>
                <w:color w:val="auto"/>
                <w:spacing w:val="1"/>
                <w:position w:val="1"/>
                <w:sz w:val="18"/>
                <w:szCs w:val="18"/>
              </w:rPr>
              <w:t xml:space="preserve">经办人：         负责人</w:t>
            </w:r>
            <w:r>
              <w:rPr>
                <w:rFonts w:hint="default" w:ascii="宋体" w:hAnsi="宋体" w:cs="宋体"/>
                <w:color w:val="auto"/>
                <w:spacing w:val="-17"/>
                <w:position w:val="1"/>
                <w:sz w:val="18"/>
                <w:szCs w:val="18"/>
              </w:rPr>
              <w:t xml:space="preserve">：</w:t>
            </w:r>
            <w:r>
              <w:rPr>
                <w:rFonts w:hint="default" w:ascii="宋体" w:hAnsi="宋体" w:cs="宋体"/>
                <w:color w:val="auto"/>
                <w:position w:val="1"/>
                <w:sz w:val="18"/>
                <w:szCs w:val="18"/>
              </w:rPr>
              <w:t xml:space="preserve">               </w:t>
            </w:r>
            <w:r>
              <w:rPr>
                <w:rFonts w:hint="default" w:ascii="宋体" w:hAnsi="宋体" w:cs="宋体"/>
                <w:color w:val="auto"/>
                <w:spacing w:val="-17"/>
                <w:position w:val="1"/>
                <w:sz w:val="18"/>
                <w:szCs w:val="18"/>
              </w:rPr>
              <w:t xml:space="preserve">（</w:t>
            </w:r>
            <w:r>
              <w:rPr>
                <w:rFonts w:hint="default" w:ascii="宋体" w:hAnsi="宋体" w:cs="宋体"/>
                <w:color w:val="auto"/>
                <w:spacing w:val="1"/>
                <w:position w:val="1"/>
                <w:sz w:val="18"/>
                <w:szCs w:val="18"/>
              </w:rPr>
              <w:t xml:space="preserve">采购人公章）</w:t>
            </w:r>
            <w:r/>
          </w:p>
        </w:tc>
      </w:tr>
      <w:tr>
        <w:trPr>
          <w:trHeight w:val="1681"/>
        </w:trPr>
        <w:tc>
          <w:tcPr>
            <w:gridSpan w:val="3"/>
            <w:tcW w:w="14174" w:type="dxa"/>
            <w:textDirection w:val="lrTb"/>
            <w:noWrap w:val="false"/>
          </w:tcPr>
          <w:p>
            <w:pPr>
              <w:ind w:left="112" w:right="0"/>
              <w:keepLines w:val="0"/>
              <w:keepNext w:val="0"/>
              <w:spacing w:before="299" w:beforeAutospacing="0" w:after="0" w:afterAutospacing="0" w:line="207" w:lineRule="auto"/>
              <w:rPr>
                <w:rFonts w:hint="default" w:ascii="宋体" w:hAnsi="宋体" w:cs="宋体"/>
                <w:color w:val="auto"/>
                <w:sz w:val="18"/>
                <w:szCs w:val="18"/>
              </w:rPr>
              <w:suppressLineNumbers w:val="0"/>
            </w:pPr>
            <w:r>
              <w:rPr>
                <w:rFonts w:hint="default" w:ascii="宋体" w:hAnsi="宋体" w:cs="宋体"/>
                <w:color w:val="auto"/>
                <w:spacing w:val="-2"/>
                <w:sz w:val="18"/>
                <w:szCs w:val="18"/>
              </w:rPr>
              <w:t xml:space="preserve">供应商确认：</w:t>
            </w:r>
            <w:r/>
          </w:p>
          <w:p>
            <w:pPr>
              <w:ind w:left="0" w:right="0"/>
              <w:keepLines w:val="0"/>
              <w:keepNext w:val="0"/>
              <w:spacing w:before="0" w:beforeAutospacing="0" w:after="0" w:afterAutospacing="0" w:line="27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7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0" w:right="0"/>
              <w:keepLines w:val="0"/>
              <w:keepNext w:val="0"/>
              <w:spacing w:before="0" w:beforeAutospacing="0" w:after="0" w:afterAutospacing="0" w:line="275" w:lineRule="auto"/>
              <w:rPr>
                <w:rFonts w:hint="default" w:ascii="Arial" w:hAnsi="Arial" w:eastAsia="Arial" w:cs="Arial"/>
                <w:color w:val="auto"/>
                <w:szCs w:val="21"/>
              </w:rPr>
              <w:suppressLineNumbers w:val="0"/>
            </w:pPr>
            <w:r>
              <w:rPr>
                <w:rFonts w:hint="default" w:ascii="Arial" w:hAnsi="Arial" w:eastAsia="Arial" w:cs="Arial"/>
                <w:color w:val="auto"/>
                <w:szCs w:val="21"/>
              </w:rPr>
            </w:r>
            <w:r/>
          </w:p>
          <w:p>
            <w:pPr>
              <w:ind w:left="117" w:right="0"/>
              <w:keepLines w:val="0"/>
              <w:keepNext w:val="0"/>
              <w:spacing w:before="58" w:beforeAutospacing="0" w:after="0" w:afterAutospacing="0" w:line="239" w:lineRule="exact"/>
              <w:rPr>
                <w:rFonts w:hint="default" w:ascii="宋体" w:hAnsi="宋体" w:cs="宋体"/>
                <w:color w:val="auto"/>
                <w:sz w:val="18"/>
                <w:szCs w:val="18"/>
              </w:rPr>
              <w:suppressLineNumbers w:val="0"/>
            </w:pPr>
            <w:r>
              <w:rPr>
                <w:rFonts w:hint="default" w:ascii="宋体" w:hAnsi="宋体" w:cs="宋体"/>
                <w:color w:val="auto"/>
                <w:spacing w:val="-1"/>
                <w:position w:val="1"/>
                <w:sz w:val="18"/>
                <w:szCs w:val="18"/>
              </w:rPr>
              <w:t xml:space="preserve">（单位公章或授权代表签字）</w:t>
            </w:r>
            <w:r/>
          </w:p>
        </w:tc>
      </w:tr>
    </w:tbl>
    <w:p>
      <w:pPr>
        <w:ind w:left="85"/>
        <w:spacing w:before="296" w:line="211" w:lineRule="auto"/>
        <w:rPr>
          <w:rFonts w:ascii="宋体" w:hAnsi="宋体" w:cs="宋体"/>
          <w:color w:val="auto"/>
          <w:sz w:val="18"/>
          <w:szCs w:val="18"/>
        </w:rPr>
      </w:pPr>
      <w:r>
        <w:rPr>
          <w:rFonts w:ascii="宋体" w:hAnsi="宋体" w:cs="宋体"/>
          <w:color w:val="auto"/>
          <w:sz w:val="18"/>
          <w:szCs w:val="18"/>
        </w:rPr>
        <w:t xml:space="preserve">说明：1.该表为服务类项目履约验收的参考样表，采购人或采购代理机构可以</w:t>
      </w:r>
      <w:r>
        <w:rPr>
          <w:rFonts w:ascii="宋体" w:hAnsi="宋体" w:cs="宋体"/>
          <w:color w:val="auto"/>
          <w:spacing w:val="-1"/>
          <w:sz w:val="18"/>
          <w:szCs w:val="18"/>
        </w:rPr>
        <w:t xml:space="preserve">根据工作实际进行调整。</w:t>
      </w:r>
      <w:r/>
    </w:p>
    <w:p>
      <w:pPr>
        <w:spacing w:line="295" w:lineRule="auto"/>
        <w:rPr>
          <w:rFonts w:ascii="Arial"/>
          <w:color w:val="auto"/>
          <w:szCs w:val="24"/>
        </w:rPr>
      </w:pPr>
      <w:r>
        <w:rPr>
          <w:rFonts w:ascii="Arial"/>
          <w:color w:val="auto"/>
          <w:szCs w:val="24"/>
        </w:rPr>
      </w:r>
      <w:r/>
    </w:p>
    <w:p>
      <w:pPr>
        <w:ind w:left="625"/>
        <w:spacing w:before="59" w:line="211" w:lineRule="auto"/>
        <w:rPr>
          <w:rFonts w:hAnsi="宋体"/>
          <w:color w:val="auto"/>
          <w:sz w:val="24"/>
          <w:szCs w:val="24"/>
        </w:rPr>
        <w:sectPr>
          <w:footnotePr/>
          <w:endnotePr/>
          <w:type w:val="nextPage"/>
          <w:pgSz w:w="16838" w:h="11906" w:orient="landscape"/>
          <w:pgMar w:top="1361" w:right="1361" w:bottom="1304" w:left="1304" w:header="851" w:footer="992" w:gutter="0"/>
          <w:cols w:num="1" w:sep="0" w:space="720" w:equalWidth="1"/>
          <w:docGrid w:linePitch="360"/>
        </w:sectPr>
      </w:pPr>
      <w:r>
        <w:rPr>
          <w:rFonts w:ascii="宋体" w:hAnsi="宋体" w:cs="宋体"/>
          <w:color w:val="auto"/>
          <w:sz w:val="18"/>
          <w:szCs w:val="18"/>
        </w:rPr>
        <w:t xml:space="preserve">2.未委托采购代理机构开展履约验收工作的，无需填写“</w:t>
      </w:r>
      <w:r>
        <w:rPr>
          <w:rFonts w:ascii="宋体" w:hAnsi="宋体" w:cs="宋体"/>
          <w:color w:val="auto"/>
          <w:spacing w:val="-1"/>
          <w:sz w:val="18"/>
          <w:szCs w:val="18"/>
        </w:rPr>
        <w:t xml:space="preserve">采购代理机构意见</w:t>
      </w:r>
      <w:r>
        <w:rPr>
          <w:rFonts w:ascii="宋体" w:hAnsi="宋体" w:cs="宋体"/>
          <w:color w:val="auto"/>
          <w:spacing w:val="-66"/>
          <w:sz w:val="18"/>
          <w:szCs w:val="18"/>
        </w:rPr>
        <w:t xml:space="preserve"> </w:t>
      </w:r>
      <w:r>
        <w:rPr>
          <w:rFonts w:ascii="宋体" w:hAnsi="宋体" w:cs="宋体"/>
          <w:color w:val="auto"/>
          <w:spacing w:val="-1"/>
          <w:sz w:val="18"/>
          <w:szCs w:val="18"/>
        </w:rPr>
        <w:t xml:space="preserve">”。</w:t>
      </w:r>
      <w:r/>
    </w:p>
    <w:p>
      <w:pPr>
        <w:rPr>
          <w:color w:val="auto"/>
        </w:rPr>
      </w:pPr>
      <w:r>
        <w:rPr>
          <w:color w:val="auto"/>
        </w:rPr>
      </w:r>
      <w:r/>
    </w:p>
    <w:p>
      <w:pPr>
        <w:pStyle w:val="1004"/>
        <w:jc w:val="center"/>
        <w:rPr>
          <w:rFonts w:ascii="宋体" w:hAnsi="宋体" w:eastAsia="宋体"/>
          <w:color w:val="auto"/>
          <w:sz w:val="40"/>
          <w:szCs w:val="24"/>
        </w:rPr>
      </w:pPr>
      <w:r>
        <w:rPr>
          <w:rFonts w:hint="eastAsia" w:ascii="宋体" w:hAnsi="宋体" w:eastAsia="宋体"/>
          <w:color w:val="auto"/>
          <w:sz w:val="44"/>
        </w:rPr>
        <w:t xml:space="preserve">第四部分 投标文件格式</w:t>
      </w:r>
      <w:r/>
    </w:p>
    <w:p>
      <w:pPr>
        <w:jc w:val="center"/>
        <w:spacing w:line="380" w:lineRule="exact"/>
        <w:rPr>
          <w:rFonts w:ascii="宋体" w:hAnsi="宋体"/>
          <w:b/>
          <w:color w:val="auto"/>
          <w:sz w:val="24"/>
          <w:szCs w:val="24"/>
        </w:rPr>
      </w:pPr>
      <w:r>
        <w:rPr>
          <w:rFonts w:ascii="宋体" w:hAnsi="宋体"/>
          <w:b/>
          <w:color w:val="auto"/>
          <w:sz w:val="24"/>
          <w:szCs w:val="24"/>
        </w:rPr>
      </w:r>
      <w:r/>
    </w:p>
    <w:p>
      <w:pPr>
        <w:jc w:val="left"/>
        <w:spacing w:line="360" w:lineRule="auto"/>
        <w:rPr>
          <w:rFonts w:ascii="宋体" w:hAnsi="宋体"/>
          <w:b/>
          <w:color w:val="auto"/>
          <w:sz w:val="24"/>
          <w:szCs w:val="24"/>
        </w:rPr>
      </w:pPr>
      <w:r>
        <w:rPr>
          <w:rFonts w:ascii="宋体" w:hAnsi="宋体"/>
          <w:b/>
          <w:color w:val="auto"/>
          <w:sz w:val="24"/>
          <w:szCs w:val="24"/>
        </w:rPr>
      </w:r>
      <w:r/>
    </w:p>
    <w:p>
      <w:pPr>
        <w:rPr>
          <w:rFonts w:ascii="宋体" w:hAnsi="宋体"/>
          <w:color w:val="auto"/>
          <w:sz w:val="24"/>
          <w:szCs w:val="24"/>
        </w:rPr>
      </w:pPr>
      <w:r>
        <w:rPr>
          <w:rFonts w:hint="eastAsia" w:ascii="宋体" w:hAnsi="宋体"/>
          <w:color w:val="auto"/>
          <w:sz w:val="24"/>
          <w:szCs w:val="24"/>
        </w:rPr>
        <w:t xml:space="preserve">                                    </w:t>
      </w:r>
      <w:r/>
    </w:p>
    <w:p>
      <w:pPr>
        <w:jc w:val="left"/>
        <w:spacing w:line="360" w:lineRule="auto"/>
        <w:rPr>
          <w:rFonts w:ascii="宋体" w:hAnsi="宋体"/>
          <w:color w:val="auto"/>
          <w:sz w:val="21"/>
          <w:szCs w:val="21"/>
        </w:rPr>
      </w:pPr>
      <w:r>
        <w:rPr>
          <w:rFonts w:hint="eastAsia" w:ascii="宋体" w:hAnsi="宋体"/>
          <w:color w:val="auto"/>
          <w:sz w:val="21"/>
          <w:szCs w:val="21"/>
        </w:rPr>
        <w:t xml:space="preserve">说明：</w:t>
      </w:r>
      <w:r/>
    </w:p>
    <w:p>
      <w:pPr>
        <w:jc w:val="left"/>
        <w:spacing w:line="360" w:lineRule="auto"/>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对本章所有的投标书格式</w:t>
      </w:r>
      <w:r>
        <w:rPr>
          <w:rFonts w:ascii="宋体" w:hAnsi="宋体"/>
          <w:color w:val="auto"/>
          <w:sz w:val="21"/>
          <w:szCs w:val="21"/>
        </w:rPr>
        <w:t xml:space="preserve">，投标方可根据自身情况进行补充和修改，但补充和修改不得造成与本格式内容有实质性的违背。</w:t>
      </w:r>
      <w:bookmarkEnd w:id="16"/>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r>
      <w:r/>
    </w:p>
    <w:p>
      <w:pPr>
        <w:rPr>
          <w:b/>
          <w:bCs/>
          <w:color w:val="auto"/>
          <w:sz w:val="44"/>
          <w:szCs w:val="44"/>
        </w:rPr>
      </w:pPr>
      <w:r>
        <w:rPr>
          <w:b/>
          <w:color w:val="auto"/>
          <w:sz w:val="44"/>
          <w:szCs w:val="44"/>
        </w:rPr>
      </w:r>
      <w:r>
        <w:rPr>
          <w:b/>
          <w:color w:val="auto"/>
          <w:sz w:val="44"/>
          <w:szCs w:val="44"/>
        </w:rPr>
      </w:r>
      <w:r/>
    </w:p>
    <w:p>
      <w:pPr>
        <w:rPr>
          <w:b/>
          <w:bCs/>
          <w:color w:val="auto"/>
          <w:sz w:val="44"/>
          <w:szCs w:val="44"/>
        </w:rPr>
      </w:pPr>
      <w:r>
        <w:rPr>
          <w:b/>
          <w:bCs/>
          <w:color w:val="auto"/>
          <w:sz w:val="44"/>
          <w:szCs w:val="44"/>
        </w:rPr>
      </w:r>
      <w:r>
        <w:rPr>
          <w:b/>
          <w:bCs/>
          <w:color w:val="auto"/>
          <w:sz w:val="44"/>
          <w:szCs w:val="44"/>
        </w:rPr>
      </w:r>
      <w:r/>
    </w:p>
    <w:p>
      <w:pPr>
        <w:rPr>
          <w:b/>
          <w:bCs/>
          <w:color w:val="auto"/>
          <w:sz w:val="44"/>
          <w:szCs w:val="44"/>
        </w:rPr>
      </w:pPr>
      <w:r>
        <w:rPr>
          <w:b/>
          <w:bCs/>
          <w:color w:val="auto"/>
          <w:sz w:val="44"/>
          <w:szCs w:val="44"/>
        </w:rPr>
      </w:r>
      <w:r>
        <w:rPr>
          <w:b/>
          <w:bCs/>
          <w:color w:val="auto"/>
          <w:sz w:val="44"/>
          <w:szCs w:val="44"/>
        </w:rPr>
      </w:r>
      <w:r/>
    </w:p>
    <w:p>
      <w:pPr>
        <w:rPr>
          <w:b/>
          <w:bCs/>
          <w:color w:val="auto"/>
          <w:sz w:val="44"/>
          <w:szCs w:val="44"/>
        </w:rPr>
      </w:pPr>
      <w:r>
        <w:rPr>
          <w:b/>
          <w:bCs/>
          <w:color w:val="auto"/>
          <w:sz w:val="44"/>
          <w:szCs w:val="44"/>
        </w:rPr>
      </w:r>
      <w:r>
        <w:rPr>
          <w:b/>
          <w:bCs/>
          <w:color w:val="auto"/>
          <w:sz w:val="44"/>
          <w:szCs w:val="44"/>
        </w:rPr>
      </w:r>
      <w:r/>
    </w:p>
    <w:p>
      <w:pPr>
        <w:rPr>
          <w:b/>
          <w:bCs/>
          <w:color w:val="auto"/>
          <w:sz w:val="44"/>
          <w:szCs w:val="44"/>
        </w:rPr>
      </w:pPr>
      <w:r>
        <w:rPr>
          <w:b/>
          <w:color w:val="auto"/>
          <w:sz w:val="44"/>
          <w:szCs w:val="44"/>
        </w:rPr>
      </w:r>
      <w:r/>
    </w:p>
    <w:p>
      <w:pPr>
        <w:rPr>
          <w:b/>
          <w:color w:val="auto"/>
          <w:sz w:val="44"/>
          <w:szCs w:val="44"/>
        </w:rPr>
      </w:pPr>
      <w:r>
        <w:rPr>
          <w:b/>
          <w:color w:val="auto"/>
          <w:sz w:val="44"/>
          <w:szCs w:val="44"/>
        </w:rPr>
      </w:r>
      <w:r/>
    </w:p>
    <w:p>
      <w:pPr>
        <w:rPr>
          <w:b/>
          <w:color w:val="auto"/>
          <w:sz w:val="44"/>
          <w:szCs w:val="44"/>
        </w:rPr>
      </w:pPr>
      <w:r>
        <w:rPr>
          <w:b/>
          <w:color w:val="auto"/>
          <w:sz w:val="44"/>
          <w:szCs w:val="44"/>
        </w:rPr>
        <w:t xml:space="preserve">封面：</w:t>
      </w:r>
      <w:r/>
    </w:p>
    <w:p>
      <w:pPr>
        <w:rPr>
          <w:b/>
          <w:color w:val="auto"/>
          <w:sz w:val="72"/>
          <w:szCs w:val="72"/>
        </w:rPr>
      </w:pPr>
      <w:r>
        <w:rPr>
          <w:b/>
          <w:color w:val="auto"/>
          <w:sz w:val="72"/>
          <w:szCs w:val="72"/>
        </w:rPr>
      </w:r>
      <w:r/>
    </w:p>
    <w:p>
      <w:pPr>
        <w:jc w:val="center"/>
        <w:rPr>
          <w:b/>
          <w:color w:val="auto"/>
          <w:sz w:val="72"/>
          <w:szCs w:val="72"/>
        </w:rPr>
      </w:pPr>
      <w:r>
        <w:rPr>
          <w:b/>
          <w:color w:val="auto"/>
          <w:sz w:val="72"/>
          <w:szCs w:val="72"/>
        </w:rPr>
        <w:t xml:space="preserve">投   标   文   件</w:t>
      </w:r>
      <w:r/>
    </w:p>
    <w:p>
      <w:pPr>
        <w:rPr>
          <w:b/>
          <w:color w:val="auto"/>
          <w:sz w:val="36"/>
          <w:szCs w:val="36"/>
        </w:rPr>
      </w:pPr>
      <w:r>
        <w:rPr>
          <w:b/>
          <w:color w:val="auto"/>
          <w:sz w:val="36"/>
          <w:szCs w:val="36"/>
        </w:rPr>
      </w:r>
      <w:r/>
    </w:p>
    <w:p>
      <w:pPr>
        <w:ind w:left="2884" w:hanging="1807"/>
        <w:spacing w:line="360" w:lineRule="auto"/>
        <w:rPr>
          <w:rFonts w:ascii="宋体" w:hAnsi="宋体"/>
          <w:b/>
          <w:color w:val="auto"/>
          <w:sz w:val="36"/>
          <w:szCs w:val="36"/>
        </w:rPr>
      </w:pPr>
      <w:r>
        <w:rPr>
          <w:rFonts w:ascii="宋体" w:hAnsi="宋体"/>
          <w:b/>
          <w:color w:val="auto"/>
          <w:sz w:val="36"/>
          <w:szCs w:val="36"/>
        </w:rPr>
      </w:r>
      <w:r/>
    </w:p>
    <w:p>
      <w:pPr>
        <w:ind w:left="2884" w:hanging="1807"/>
        <w:spacing w:line="360" w:lineRule="auto"/>
        <w:rPr>
          <w:rFonts w:ascii="宋体" w:hAnsi="宋体"/>
          <w:b/>
          <w:color w:val="auto"/>
          <w:sz w:val="36"/>
          <w:szCs w:val="36"/>
        </w:rPr>
      </w:pPr>
      <w:r>
        <w:rPr>
          <w:rFonts w:ascii="宋体" w:hAnsi="宋体"/>
          <w:b/>
          <w:color w:val="auto"/>
          <w:sz w:val="36"/>
          <w:szCs w:val="36"/>
        </w:rPr>
      </w:r>
      <w:r/>
    </w:p>
    <w:p>
      <w:pPr>
        <w:ind w:left="2884" w:hanging="1807"/>
        <w:spacing w:line="360" w:lineRule="auto"/>
        <w:rPr>
          <w:rFonts w:ascii="宋体" w:hAnsi="宋体"/>
          <w:b/>
          <w:color w:val="auto"/>
          <w:sz w:val="36"/>
          <w:szCs w:val="36"/>
        </w:rPr>
      </w:pPr>
      <w:r>
        <w:rPr>
          <w:rFonts w:ascii="宋体" w:hAnsi="宋体"/>
          <w:b/>
          <w:color w:val="auto"/>
          <w:sz w:val="36"/>
          <w:szCs w:val="36"/>
        </w:rPr>
      </w:r>
      <w:r/>
    </w:p>
    <w:p>
      <w:pPr>
        <w:ind w:left="2884" w:hanging="1807"/>
        <w:spacing w:line="360" w:lineRule="auto"/>
        <w:rPr>
          <w:rFonts w:hint="eastAsia" w:ascii="宋体" w:hAnsi="宋体" w:eastAsia="宋体"/>
          <w:b/>
          <w:color w:val="auto"/>
          <w:sz w:val="36"/>
          <w:szCs w:val="36"/>
          <w:lang w:eastAsia="zh-CN"/>
        </w:rPr>
      </w:pPr>
      <w:r>
        <w:rPr>
          <w:rFonts w:hint="eastAsia" w:ascii="宋体" w:hAnsi="宋体"/>
          <w:b/>
          <w:color w:val="auto"/>
          <w:sz w:val="36"/>
          <w:szCs w:val="36"/>
        </w:rPr>
        <w:t xml:space="preserve">采购单位：</w:t>
      </w:r>
      <w:r>
        <w:rPr>
          <w:rFonts w:hint="eastAsia" w:ascii="宋体" w:hAnsi="宋体"/>
          <w:b/>
          <w:color w:val="auto"/>
          <w:sz w:val="36"/>
          <w:szCs w:val="36"/>
          <w:lang w:eastAsia="zh-CN"/>
        </w:rPr>
        <w:t xml:space="preserve">太仓市人民政府陆渡街道办事处</w:t>
      </w:r>
      <w:r/>
    </w:p>
    <w:p>
      <w:pPr>
        <w:ind w:left="2884" w:hanging="1807"/>
        <w:spacing w:line="360" w:lineRule="auto"/>
        <w:rPr>
          <w:rFonts w:hint="eastAsia" w:ascii="宋体" w:hAnsi="宋体" w:eastAsia="宋体"/>
          <w:b/>
          <w:color w:val="auto"/>
          <w:sz w:val="36"/>
          <w:szCs w:val="36"/>
          <w:lang w:eastAsia="zh-CN"/>
        </w:rPr>
      </w:pPr>
      <w:r>
        <w:rPr>
          <w:rFonts w:hint="eastAsia" w:ascii="宋体" w:hAnsi="宋体"/>
          <w:b/>
          <w:color w:val="auto"/>
          <w:sz w:val="36"/>
          <w:szCs w:val="36"/>
        </w:rPr>
        <w:t xml:space="preserve">项目名称：</w:t>
      </w:r>
      <w:r>
        <w:rPr>
          <w:rFonts w:hint="eastAsia" w:ascii="宋体" w:hAnsi="宋体"/>
          <w:b/>
          <w:color w:val="auto"/>
          <w:sz w:val="36"/>
          <w:szCs w:val="36"/>
          <w:lang w:eastAsia="zh-CN"/>
        </w:rPr>
        <w:t xml:space="preserve">恒通佳苑、横沥佳苑、横沥花园315</w:t>
      </w:r>
      <w:r>
        <w:rPr>
          <w:rFonts w:hint="eastAsia" w:ascii="宋体" w:hAnsi="宋体"/>
          <w:b/>
          <w:color w:val="auto"/>
          <w:sz w:val="36"/>
          <w:szCs w:val="36"/>
          <w:lang w:val="en-US" w:eastAsia="zh-CN"/>
        </w:rPr>
        <w:t xml:space="preserve">台</w:t>
      </w:r>
      <w:r>
        <w:rPr>
          <w:rFonts w:hint="eastAsia" w:ascii="宋体" w:hAnsi="宋体"/>
          <w:b/>
          <w:color w:val="auto"/>
          <w:sz w:val="36"/>
          <w:szCs w:val="36"/>
          <w:lang w:eastAsia="zh-CN"/>
        </w:rPr>
        <w:t xml:space="preserve">电梯电动车梯控服务采购</w:t>
      </w:r>
      <w:r/>
    </w:p>
    <w:p>
      <w:pPr>
        <w:ind w:firstLine="1084"/>
        <w:spacing w:line="360" w:lineRule="auto"/>
        <w:rPr>
          <w:rFonts w:hint="eastAsia" w:ascii="宋体" w:hAnsi="宋体" w:eastAsia="宋体"/>
          <w:b/>
          <w:color w:val="auto"/>
          <w:sz w:val="36"/>
          <w:szCs w:val="36"/>
          <w:lang w:eastAsia="zh-CN"/>
        </w:rPr>
      </w:pPr>
      <w:r>
        <w:rPr>
          <w:rFonts w:hint="eastAsia" w:ascii="宋体" w:hAnsi="宋体"/>
          <w:b/>
          <w:color w:val="auto"/>
          <w:sz w:val="36"/>
          <w:szCs w:val="36"/>
        </w:rPr>
        <w:t xml:space="preserve">项目编号：</w:t>
      </w:r>
      <w:r>
        <w:rPr>
          <w:rFonts w:hint="eastAsia" w:ascii="宋体" w:hAnsi="宋体"/>
          <w:b/>
          <w:color w:val="auto"/>
          <w:sz w:val="36"/>
          <w:szCs w:val="36"/>
          <w:lang w:eastAsia="zh-CN"/>
        </w:rPr>
        <w:t xml:space="preserve">JSZC-320585-XHSZ-G2026-0008</w:t>
      </w:r>
      <w:r/>
    </w:p>
    <w:p>
      <w:pPr>
        <w:rPr>
          <w:b/>
          <w:color w:val="auto"/>
          <w:sz w:val="36"/>
          <w:szCs w:val="36"/>
        </w:rPr>
      </w:pPr>
      <w:r>
        <w:rPr>
          <w:b/>
          <w:color w:val="auto"/>
          <w:sz w:val="36"/>
          <w:szCs w:val="36"/>
        </w:rPr>
      </w:r>
      <w:r/>
    </w:p>
    <w:p>
      <w:pPr>
        <w:pStyle w:val="1051"/>
        <w:rPr>
          <w:b/>
          <w:color w:val="auto"/>
          <w:sz w:val="36"/>
          <w:szCs w:val="36"/>
          <w:lang w:eastAsia="zh-CN"/>
        </w:rPr>
        <w:framePr w:wrap="around"/>
      </w:pPr>
      <w:r>
        <w:rPr>
          <w:b/>
          <w:color w:val="auto"/>
          <w:sz w:val="36"/>
          <w:szCs w:val="36"/>
          <w:lang w:eastAsia="zh-CN"/>
        </w:rPr>
      </w:r>
      <w:r/>
    </w:p>
    <w:p>
      <w:pPr>
        <w:pStyle w:val="1053"/>
        <w:rPr>
          <w:color w:val="auto"/>
        </w:rPr>
      </w:pPr>
      <w:r>
        <w:rPr>
          <w:color w:val="auto"/>
        </w:rPr>
      </w:r>
      <w:r/>
    </w:p>
    <w:p>
      <w:pPr>
        <w:ind w:firstLine="542"/>
        <w:rPr>
          <w:color w:val="auto"/>
          <w:sz w:val="32"/>
          <w:u w:val="single"/>
        </w:rPr>
      </w:pPr>
      <w:r>
        <w:rPr>
          <w:b/>
          <w:color w:val="auto"/>
          <w:sz w:val="36"/>
          <w:szCs w:val="36"/>
        </w:rPr>
        <w:t xml:space="preserve">投 标 人</w:t>
      </w:r>
      <w:r>
        <w:rPr>
          <w:rFonts w:hint="eastAsia"/>
          <w:b/>
          <w:color w:val="auto"/>
          <w:sz w:val="36"/>
          <w:szCs w:val="36"/>
        </w:rPr>
        <w:t xml:space="preserve">(盖章)</w:t>
      </w:r>
      <w:r>
        <w:rPr>
          <w:b/>
          <w:color w:val="auto"/>
          <w:sz w:val="36"/>
          <w:szCs w:val="36"/>
        </w:rPr>
        <w:t xml:space="preserve">：</w:t>
      </w:r>
      <w:r/>
    </w:p>
    <w:p>
      <w:pPr>
        <w:ind w:left="540"/>
        <w:spacing w:line="720" w:lineRule="auto"/>
        <w:rPr>
          <w:color w:val="auto"/>
          <w:sz w:val="32"/>
          <w:u w:val="single"/>
        </w:rPr>
      </w:pPr>
      <w:r>
        <w:rPr>
          <w:rFonts w:hint="eastAsia"/>
          <w:b/>
          <w:color w:val="auto"/>
          <w:sz w:val="36"/>
          <w:szCs w:val="36"/>
        </w:rPr>
        <w:t xml:space="preserve">法定代表人或其委托代理人：</w:t>
      </w:r>
      <w:r>
        <w:rPr>
          <w:rFonts w:hint="eastAsia"/>
          <w:color w:val="auto"/>
          <w:sz w:val="32"/>
          <w:u w:val="single"/>
        </w:rPr>
        <w:t xml:space="preserve">            （签字或盖章）</w:t>
      </w:r>
      <w:r/>
    </w:p>
    <w:p>
      <w:pPr>
        <w:ind w:firstLine="2530"/>
        <w:rPr>
          <w:b/>
          <w:color w:val="auto"/>
          <w:sz w:val="36"/>
          <w:szCs w:val="36"/>
        </w:rPr>
      </w:pPr>
      <w:r>
        <w:rPr>
          <w:b/>
          <w:color w:val="auto"/>
          <w:sz w:val="36"/>
          <w:szCs w:val="36"/>
        </w:rPr>
      </w:r>
      <w:r/>
    </w:p>
    <w:p>
      <w:pPr>
        <w:spacing w:line="440" w:lineRule="exact"/>
        <w:rPr>
          <w:b/>
          <w:color w:val="auto"/>
          <w:sz w:val="36"/>
          <w:szCs w:val="36"/>
        </w:rPr>
      </w:pPr>
      <w:r>
        <w:rPr>
          <w:b/>
          <w:color w:val="auto"/>
          <w:sz w:val="36"/>
          <w:szCs w:val="36"/>
        </w:rPr>
      </w:r>
      <w:r/>
    </w:p>
    <w:p>
      <w:pPr>
        <w:ind w:firstLine="542"/>
        <w:jc w:val="center"/>
        <w:spacing w:line="440" w:lineRule="exact"/>
        <w:rPr>
          <w:b/>
          <w:color w:val="auto"/>
          <w:sz w:val="36"/>
          <w:szCs w:val="36"/>
        </w:rPr>
      </w:pPr>
      <w:r>
        <w:rPr>
          <w:b/>
          <w:color w:val="auto"/>
          <w:sz w:val="36"/>
          <w:szCs w:val="36"/>
        </w:rPr>
      </w:r>
      <w:r/>
    </w:p>
    <w:p>
      <w:pPr>
        <w:jc w:val="center"/>
        <w:spacing w:line="440" w:lineRule="exact"/>
        <w:rPr>
          <w:b/>
          <w:color w:val="auto"/>
          <w:szCs w:val="21"/>
        </w:rPr>
      </w:pPr>
      <w:r>
        <w:rPr>
          <w:b/>
          <w:color w:val="auto"/>
          <w:sz w:val="36"/>
          <w:szCs w:val="36"/>
        </w:rPr>
        <w:t xml:space="preserve">日期</w:t>
      </w:r>
      <w:r>
        <w:rPr>
          <w:rFonts w:hint="eastAsia"/>
          <w:b/>
          <w:color w:val="auto"/>
          <w:sz w:val="36"/>
          <w:szCs w:val="36"/>
          <w:lang w:eastAsia="zh-CN"/>
        </w:rPr>
        <w:t xml:space="preserve">：</w:t>
      </w:r>
      <w:r>
        <w:rPr>
          <w:rFonts w:hint="eastAsia"/>
          <w:b/>
          <w:color w:val="auto"/>
          <w:sz w:val="36"/>
          <w:szCs w:val="36"/>
          <w:lang w:val="en-US" w:eastAsia="zh-CN"/>
        </w:rPr>
        <w:t xml:space="preserve">     </w:t>
      </w:r>
      <w:r>
        <w:rPr>
          <w:rFonts w:hint="eastAsia"/>
          <w:b/>
          <w:color w:val="auto"/>
          <w:sz w:val="36"/>
          <w:szCs w:val="36"/>
        </w:rPr>
        <w:t xml:space="preserve">年</w:t>
      </w:r>
      <w:r>
        <w:rPr>
          <w:rFonts w:hint="eastAsia"/>
          <w:b/>
          <w:color w:val="auto"/>
          <w:sz w:val="36"/>
          <w:szCs w:val="36"/>
          <w:lang w:val="en-US" w:eastAsia="zh-CN"/>
        </w:rPr>
        <w:t xml:space="preserve">   </w:t>
      </w:r>
      <w:r>
        <w:rPr>
          <w:b/>
          <w:color w:val="auto"/>
          <w:sz w:val="36"/>
          <w:szCs w:val="36"/>
        </w:rPr>
        <w:t xml:space="preserve">月</w:t>
      </w:r>
      <w:r/>
    </w:p>
    <w:p>
      <w:pPr>
        <w:pStyle w:val="994"/>
        <w:ind w:firstLine="0"/>
        <w:spacing w:line="360" w:lineRule="auto"/>
        <w:rPr>
          <w:rFonts w:ascii="宋体" w:hAnsi="宋体"/>
          <w:b/>
          <w:color w:val="auto"/>
          <w:sz w:val="28"/>
          <w:szCs w:val="28"/>
        </w:rPr>
      </w:pPr>
      <w:r>
        <w:rPr>
          <w:b/>
          <w:color w:val="auto"/>
          <w:szCs w:val="21"/>
        </w:rPr>
        <w:br w:type="page" w:clear="all"/>
      </w:r>
      <w:bookmarkStart w:id="18" w:name="_Toc405288080"/>
      <w:r/>
      <w:bookmarkStart w:id="19" w:name="_Toc467507044"/>
      <w:r/>
      <w:bookmarkStart w:id="20" w:name="_Toc430265233"/>
      <w:r/>
      <w:bookmarkStart w:id="21" w:name="_Toc467507054"/>
      <w:r/>
      <w:bookmarkStart w:id="22" w:name="_Toc322442932"/>
      <w:r>
        <w:rPr>
          <w:rFonts w:hint="eastAsia" w:ascii="宋体" w:hAnsi="宋体"/>
          <w:b/>
          <w:color w:val="auto"/>
          <w:sz w:val="32"/>
          <w:szCs w:val="32"/>
        </w:rPr>
        <w:t xml:space="preserve">1、</w:t>
      </w:r>
      <w:r>
        <w:rPr>
          <w:rFonts w:hint="eastAsia" w:ascii="宋体" w:hAnsi="宋体"/>
          <w:b/>
          <w:color w:val="auto"/>
          <w:sz w:val="28"/>
          <w:szCs w:val="28"/>
        </w:rPr>
        <w:t xml:space="preserve">关于资格文件的声明函</w:t>
      </w:r>
      <w:r/>
    </w:p>
    <w:p>
      <w:pPr>
        <w:pStyle w:val="994"/>
        <w:ind w:left="1260"/>
        <w:rPr>
          <w:rFonts w:ascii="宋体" w:hAnsi="宋体"/>
          <w:color w:val="auto"/>
          <w:sz w:val="30"/>
          <w:szCs w:val="30"/>
        </w:rPr>
      </w:pPr>
      <w:r>
        <w:rPr>
          <w:rFonts w:ascii="宋体" w:hAnsi="宋体"/>
          <w:color w:val="auto"/>
          <w:sz w:val="30"/>
          <w:szCs w:val="30"/>
        </w:rPr>
      </w:r>
      <w:r/>
    </w:p>
    <w:p>
      <w:pPr>
        <w:pStyle w:val="994"/>
        <w:ind w:left="1260"/>
        <w:rPr>
          <w:rFonts w:ascii="宋体" w:hAnsi="宋体"/>
          <w:color w:val="auto"/>
          <w:sz w:val="30"/>
          <w:szCs w:val="30"/>
        </w:rPr>
      </w:pPr>
      <w:r>
        <w:rPr>
          <w:rFonts w:ascii="宋体" w:hAnsi="宋体"/>
          <w:color w:val="auto"/>
          <w:sz w:val="30"/>
          <w:szCs w:val="30"/>
        </w:rPr>
      </w:r>
      <w:r/>
    </w:p>
    <w:p>
      <w:pPr>
        <w:pStyle w:val="994"/>
        <w:ind w:left="1260" w:firstLine="1770"/>
        <w:rPr>
          <w:rFonts w:ascii="宋体" w:hAnsi="宋体"/>
          <w:color w:val="auto"/>
          <w:sz w:val="30"/>
          <w:szCs w:val="30"/>
        </w:rPr>
      </w:pPr>
      <w:r>
        <w:rPr>
          <w:rFonts w:hint="eastAsia" w:ascii="宋体" w:hAnsi="宋体"/>
          <w:color w:val="auto"/>
          <w:sz w:val="30"/>
          <w:szCs w:val="30"/>
        </w:rPr>
        <w:t xml:space="preserve">关于资格文件的声明函</w:t>
      </w:r>
      <w:r/>
    </w:p>
    <w:p>
      <w:pPr>
        <w:pStyle w:val="994"/>
        <w:ind w:left="1260"/>
        <w:jc w:val="center"/>
        <w:rPr>
          <w:rFonts w:ascii="宋体" w:hAnsi="宋体"/>
          <w:color w:val="auto"/>
          <w:sz w:val="24"/>
          <w:szCs w:val="24"/>
        </w:rPr>
      </w:pPr>
      <w:r>
        <w:rPr>
          <w:rFonts w:ascii="宋体" w:hAnsi="宋体"/>
          <w:color w:val="auto"/>
          <w:sz w:val="24"/>
          <w:szCs w:val="24"/>
        </w:rPr>
      </w:r>
      <w:r/>
    </w:p>
    <w:p>
      <w:pPr>
        <w:pStyle w:val="994"/>
        <w:ind w:firstLine="210"/>
        <w:spacing w:line="500" w:lineRule="exact"/>
        <w:rPr>
          <w:rFonts w:ascii="宋体" w:hAnsi="宋体"/>
          <w:color w:val="auto"/>
          <w:sz w:val="21"/>
          <w:szCs w:val="21"/>
        </w:rPr>
      </w:pPr>
      <w:r>
        <w:rPr>
          <w:rFonts w:hint="eastAsia" w:ascii="宋体" w:hAnsi="宋体"/>
          <w:color w:val="auto"/>
          <w:sz w:val="21"/>
          <w:szCs w:val="21"/>
          <w:u w:val="single"/>
          <w:lang w:eastAsia="zh-CN"/>
        </w:rPr>
        <w:t xml:space="preserve">苏州信衡造价咨询房产评估有限公司</w:t>
      </w:r>
      <w:r>
        <w:rPr>
          <w:rFonts w:ascii="宋体" w:hAnsi="宋体"/>
          <w:color w:val="auto"/>
          <w:sz w:val="21"/>
          <w:szCs w:val="21"/>
          <w:u w:val="single"/>
        </w:rPr>
        <w:t xml:space="preserve">  </w:t>
      </w:r>
      <w:r>
        <w:rPr>
          <w:rFonts w:hint="eastAsia" w:ascii="宋体" w:hAnsi="宋体"/>
          <w:color w:val="auto"/>
          <w:sz w:val="21"/>
          <w:szCs w:val="21"/>
        </w:rPr>
        <w:t xml:space="preserve">：</w:t>
      </w:r>
      <w:r/>
    </w:p>
    <w:p>
      <w:pPr>
        <w:pStyle w:val="994"/>
        <w:ind w:left="283" w:right="445" w:firstLine="472"/>
        <w:jc w:val="left"/>
        <w:spacing w:line="500" w:lineRule="exact"/>
        <w:rPr>
          <w:rFonts w:ascii="宋体" w:hAnsi="宋体"/>
          <w:color w:val="auto"/>
          <w:sz w:val="21"/>
          <w:szCs w:val="21"/>
        </w:rPr>
      </w:pPr>
      <w:r>
        <w:rPr>
          <w:rFonts w:hint="eastAsia" w:ascii="宋体" w:hAnsi="宋体"/>
          <w:color w:val="auto"/>
          <w:sz w:val="21"/>
          <w:szCs w:val="21"/>
        </w:rPr>
        <w:t xml:space="preserve">本公司愿就由贵单位组织实施的编号为</w:t>
      </w:r>
      <w:r>
        <w:rPr>
          <w:rFonts w:ascii="宋体" w:hAnsi="宋体"/>
          <w:color w:val="auto"/>
          <w:sz w:val="21"/>
          <w:szCs w:val="21"/>
          <w:u w:val="single"/>
        </w:rPr>
        <w:t xml:space="preserve"> </w:t>
      </w:r>
      <w:r>
        <w:rPr>
          <w:rFonts w:hint="eastAsia" w:ascii="宋体" w:hAnsi="宋体"/>
          <w:b/>
          <w:color w:val="auto"/>
          <w:sz w:val="21"/>
          <w:szCs w:val="21"/>
          <w:u w:val="single"/>
        </w:rPr>
        <w:t xml:space="preserve"> </w:t>
      </w:r>
      <w:r>
        <w:rPr>
          <w:rFonts w:hint="eastAsia" w:ascii="宋体" w:hAnsi="宋体"/>
          <w:b w:val="0"/>
          <w:bCs/>
          <w:color w:val="auto"/>
          <w:sz w:val="21"/>
          <w:szCs w:val="21"/>
          <w:u w:val="single"/>
          <w:lang w:eastAsia="zh-CN"/>
        </w:rPr>
        <w:t xml:space="preserve">JSZC-320585-XHSZ-G2026-0008</w:t>
      </w:r>
      <w:r>
        <w:rPr>
          <w:rFonts w:hint="eastAsia" w:ascii="宋体" w:hAnsi="宋体"/>
          <w:b w:val="0"/>
          <w:bCs/>
          <w:color w:val="auto"/>
          <w:sz w:val="21"/>
          <w:szCs w:val="21"/>
          <w:u w:val="single"/>
        </w:rPr>
        <w:t xml:space="preserve"> </w:t>
      </w:r>
      <w:r>
        <w:rPr>
          <w:rFonts w:hint="eastAsia" w:ascii="宋体" w:hAnsi="宋体"/>
          <w:b/>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994"/>
        <w:ind w:left="1259" w:firstLine="426"/>
        <w:spacing w:line="500" w:lineRule="exact"/>
        <w:rPr>
          <w:rFonts w:ascii="宋体" w:hAnsi="宋体"/>
          <w:color w:val="auto"/>
          <w:sz w:val="21"/>
          <w:szCs w:val="21"/>
        </w:rPr>
      </w:pPr>
      <w:r>
        <w:rPr>
          <w:rFonts w:ascii="宋体" w:hAnsi="宋体"/>
          <w:color w:val="auto"/>
          <w:sz w:val="21"/>
          <w:szCs w:val="21"/>
        </w:rPr>
      </w:r>
      <w:r/>
    </w:p>
    <w:p>
      <w:pPr>
        <w:pStyle w:val="994"/>
        <w:ind w:left="1259" w:firstLine="426"/>
        <w:spacing w:line="500" w:lineRule="exact"/>
        <w:rPr>
          <w:rFonts w:ascii="宋体" w:hAnsi="宋体"/>
          <w:color w:val="auto"/>
          <w:sz w:val="21"/>
          <w:szCs w:val="21"/>
        </w:rPr>
      </w:pPr>
      <w:r>
        <w:rPr>
          <w:rFonts w:ascii="宋体" w:hAnsi="宋体"/>
          <w:color w:val="auto"/>
          <w:sz w:val="21"/>
          <w:szCs w:val="21"/>
        </w:rPr>
      </w:r>
      <w:r/>
    </w:p>
    <w:p>
      <w:pPr>
        <w:pStyle w:val="994"/>
        <w:spacing w:line="500" w:lineRule="exact"/>
        <w:rPr>
          <w:rFonts w:ascii="宋体" w:hAnsi="宋体"/>
          <w:color w:val="auto"/>
          <w:sz w:val="21"/>
          <w:szCs w:val="21"/>
        </w:rPr>
      </w:pPr>
      <w:r>
        <w:rPr>
          <w:rFonts w:hint="eastAsia" w:ascii="宋体" w:hAnsi="宋体"/>
          <w:color w:val="auto"/>
          <w:sz w:val="21"/>
          <w:szCs w:val="21"/>
        </w:rPr>
        <w:t xml:space="preserve">投标单位（单位盖章）：</w:t>
      </w:r>
      <w:r/>
    </w:p>
    <w:p>
      <w:pPr>
        <w:pStyle w:val="994"/>
        <w:spacing w:line="500" w:lineRule="exact"/>
        <w:rPr>
          <w:rFonts w:ascii="宋体" w:hAnsi="宋体"/>
          <w:color w:val="auto"/>
          <w:sz w:val="21"/>
          <w:szCs w:val="21"/>
        </w:rPr>
      </w:pPr>
      <w:r>
        <w:rPr>
          <w:rFonts w:hint="eastAsia" w:ascii="宋体" w:hAnsi="宋体"/>
          <w:color w:val="auto"/>
          <w:sz w:val="21"/>
          <w:szCs w:val="21"/>
        </w:rPr>
        <w:t xml:space="preserve">法定代表人或授权代理人（签字或盖章）：</w:t>
      </w:r>
      <w:r/>
    </w:p>
    <w:p>
      <w:pPr>
        <w:pStyle w:val="994"/>
        <w:spacing w:line="500" w:lineRule="exact"/>
        <w:rPr>
          <w:rFonts w:ascii="宋体" w:hAnsi="宋体"/>
          <w:color w:val="auto"/>
          <w:sz w:val="21"/>
          <w:szCs w:val="21"/>
        </w:rPr>
      </w:pPr>
      <w:r>
        <w:rPr>
          <w:rFonts w:hint="eastAsia" w:ascii="宋体" w:hAnsi="宋体"/>
          <w:color w:val="auto"/>
          <w:sz w:val="21"/>
          <w:szCs w:val="21"/>
        </w:rPr>
        <w:t xml:space="preserve">投标日期：     年  </w:t>
      </w:r>
      <w:r>
        <w:rPr>
          <w:rFonts w:ascii="宋体" w:hAnsi="宋体"/>
          <w:color w:val="auto"/>
          <w:sz w:val="21"/>
          <w:szCs w:val="21"/>
        </w:rPr>
        <w:tab/>
      </w:r>
      <w:r>
        <w:rPr>
          <w:rFonts w:ascii="宋体" w:hAnsi="宋体"/>
          <w:color w:val="auto"/>
          <w:sz w:val="21"/>
          <w:szCs w:val="21"/>
        </w:rPr>
        <w:t xml:space="preserve"> </w:t>
      </w:r>
      <w:r>
        <w:rPr>
          <w:rFonts w:hint="eastAsia" w:ascii="宋体" w:hAnsi="宋体"/>
          <w:color w:val="auto"/>
          <w:sz w:val="21"/>
          <w:szCs w:val="21"/>
        </w:rPr>
        <w:t xml:space="preserve">月</w:t>
      </w:r>
      <w:r>
        <w:rPr>
          <w:rFonts w:hint="eastAsia" w:ascii="宋体" w:hAnsi="宋体"/>
          <w:color w:val="auto"/>
          <w:sz w:val="21"/>
          <w:szCs w:val="21"/>
          <w:lang w:val="en-US" w:eastAsia="zh-CN"/>
        </w:rPr>
        <w:t xml:space="preserve"> </w:t>
      </w:r>
      <w:r>
        <w:rPr>
          <w:rFonts w:ascii="宋体" w:hAnsi="宋体"/>
          <w:color w:val="auto"/>
          <w:sz w:val="21"/>
          <w:szCs w:val="21"/>
        </w:rPr>
        <w:t xml:space="preserve"> </w:t>
      </w:r>
      <w:r>
        <w:rPr>
          <w:rFonts w:ascii="宋体" w:hAnsi="宋体"/>
          <w:color w:val="auto"/>
          <w:sz w:val="21"/>
          <w:szCs w:val="21"/>
        </w:rPr>
        <w:tab/>
      </w:r>
      <w:r>
        <w:rPr>
          <w:rFonts w:hint="eastAsia" w:ascii="宋体" w:hAnsi="宋体"/>
          <w:color w:val="auto"/>
          <w:sz w:val="21"/>
          <w:szCs w:val="21"/>
        </w:rPr>
        <w:t xml:space="preserve">日</w:t>
      </w:r>
      <w:r/>
    </w:p>
    <w:p>
      <w:pPr>
        <w:rPr>
          <w:rFonts w:ascii="宋体" w:hAnsi="宋体"/>
          <w:b/>
          <w:color w:val="auto"/>
          <w:sz w:val="28"/>
          <w:szCs w:val="32"/>
        </w:rPr>
      </w:pPr>
      <w:r>
        <w:rPr>
          <w:rFonts w:ascii="宋体" w:hAnsi="宋体"/>
          <w:color w:val="auto"/>
          <w:sz w:val="24"/>
          <w:szCs w:val="24"/>
        </w:rPr>
        <w:br w:type="page" w:clear="all"/>
      </w:r>
      <w:r>
        <w:rPr>
          <w:rFonts w:hint="eastAsia" w:ascii="宋体" w:hAnsi="宋体"/>
          <w:b/>
          <w:color w:val="auto"/>
          <w:sz w:val="28"/>
          <w:szCs w:val="32"/>
        </w:rPr>
        <w:t xml:space="preserve">2、投标承诺函</w:t>
      </w:r>
      <w:r/>
    </w:p>
    <w:p>
      <w:pPr>
        <w:jc w:val="left"/>
        <w:spacing w:line="360" w:lineRule="exact"/>
        <w:tabs>
          <w:tab w:val="left" w:pos="3633" w:leader="none"/>
          <w:tab w:val="center" w:pos="4723" w:leader="none"/>
        </w:tabs>
        <w:rPr>
          <w:rFonts w:ascii="宋体" w:hAnsi="宋体"/>
          <w:b/>
          <w:color w:val="auto"/>
          <w:sz w:val="32"/>
        </w:rPr>
      </w:pPr>
      <w:r>
        <w:rPr>
          <w:rFonts w:ascii="宋体" w:hAnsi="宋体"/>
          <w:b/>
          <w:color w:val="auto"/>
          <w:sz w:val="32"/>
        </w:rPr>
        <w:tab/>
      </w:r>
      <w:r>
        <w:rPr>
          <w:rFonts w:ascii="宋体" w:hAnsi="宋体"/>
          <w:b/>
          <w:color w:val="auto"/>
          <w:sz w:val="32"/>
        </w:rPr>
        <w:tab/>
      </w:r>
      <w:r>
        <w:rPr>
          <w:rFonts w:hint="eastAsia" w:ascii="宋体" w:hAnsi="宋体"/>
          <w:b/>
          <w:color w:val="auto"/>
          <w:sz w:val="32"/>
        </w:rPr>
        <w:t xml:space="preserve">投标承诺函</w:t>
      </w:r>
      <w:r/>
    </w:p>
    <w:p>
      <w:pPr>
        <w:ind w:firstLine="210"/>
        <w:spacing w:line="360" w:lineRule="exact"/>
        <w:rPr>
          <w:rFonts w:ascii="宋体" w:hAnsi="宋体"/>
          <w:color w:val="auto"/>
          <w:sz w:val="21"/>
          <w:szCs w:val="21"/>
        </w:rPr>
      </w:pPr>
      <w:r>
        <w:rPr>
          <w:rFonts w:hint="eastAsia" w:ascii="宋体" w:hAnsi="宋体"/>
          <w:color w:val="auto"/>
          <w:sz w:val="21"/>
          <w:szCs w:val="21"/>
          <w:u w:val="single"/>
          <w:lang w:eastAsia="zh-CN"/>
        </w:rPr>
        <w:t xml:space="preserve">苏州信衡造价咨询房产评估有限公司</w:t>
      </w:r>
      <w:r>
        <w:rPr>
          <w:rFonts w:hint="eastAsia" w:ascii="宋体" w:hAnsi="宋体"/>
          <w:color w:val="auto"/>
          <w:sz w:val="21"/>
          <w:szCs w:val="21"/>
          <w:u w:val="single"/>
        </w:rPr>
        <w:t xml:space="preserve"> </w:t>
      </w:r>
      <w:r>
        <w:rPr>
          <w:rFonts w:hint="eastAsia" w:ascii="宋体" w:hAnsi="宋体"/>
          <w:color w:val="auto"/>
          <w:sz w:val="21"/>
          <w:szCs w:val="21"/>
        </w:rPr>
        <w:t xml:space="preserve">：</w:t>
      </w:r>
      <w:r/>
    </w:p>
    <w:p>
      <w:pPr>
        <w:spacing w:line="360" w:lineRule="exact"/>
        <w:rPr>
          <w:rFonts w:ascii="宋体" w:hAnsi="宋体"/>
          <w:color w:val="auto"/>
          <w:sz w:val="21"/>
          <w:szCs w:val="21"/>
        </w:rPr>
      </w:pPr>
      <w:r>
        <w:rPr>
          <w:rFonts w:ascii="宋体" w:hAnsi="宋体"/>
          <w:color w:val="auto"/>
          <w:sz w:val="21"/>
          <w:szCs w:val="21"/>
        </w:rPr>
        <w:t xml:space="preserve">    </w:t>
      </w:r>
      <w:r/>
    </w:p>
    <w:p>
      <w:pPr>
        <w:spacing w:line="440" w:lineRule="exact"/>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我们收到贵单位</w:t>
      </w:r>
      <w:r>
        <w:rPr>
          <w:rFonts w:hint="eastAsia" w:ascii="宋体" w:hAnsi="宋体"/>
          <w:b/>
          <w:color w:val="auto"/>
          <w:sz w:val="21"/>
          <w:szCs w:val="21"/>
          <w:u w:val="single"/>
        </w:rPr>
        <w:t xml:space="preserve"> </w:t>
      </w:r>
      <w:r>
        <w:rPr>
          <w:rFonts w:hint="eastAsia" w:ascii="宋体" w:hAnsi="宋体"/>
          <w:b/>
          <w:color w:val="auto"/>
          <w:sz w:val="21"/>
          <w:szCs w:val="21"/>
          <w:u w:val="single"/>
          <w:lang w:eastAsia="zh-CN"/>
        </w:rPr>
        <w:t xml:space="preserve">恒通佳苑、横沥佳苑、横沥花园315</w:t>
      </w:r>
      <w:r>
        <w:rPr>
          <w:rFonts w:hint="eastAsia" w:ascii="宋体" w:hAnsi="宋体"/>
          <w:b/>
          <w:color w:val="auto"/>
          <w:sz w:val="21"/>
          <w:szCs w:val="21"/>
          <w:u w:val="single"/>
          <w:lang w:val="en-US" w:eastAsia="zh-CN"/>
        </w:rPr>
        <w:t xml:space="preserve">台</w:t>
      </w:r>
      <w:r>
        <w:rPr>
          <w:rFonts w:hint="eastAsia" w:ascii="宋体" w:hAnsi="宋体"/>
          <w:b/>
          <w:color w:val="auto"/>
          <w:sz w:val="21"/>
          <w:szCs w:val="21"/>
          <w:u w:val="single"/>
          <w:lang w:eastAsia="zh-CN"/>
        </w:rPr>
        <w:t xml:space="preserve">电梯电动车梯控服务采购</w:t>
      </w:r>
      <w:r>
        <w:rPr>
          <w:rFonts w:hint="eastAsia" w:ascii="宋体" w:hAnsi="宋体"/>
          <w:color w:val="auto"/>
          <w:sz w:val="21"/>
          <w:szCs w:val="21"/>
        </w:rPr>
        <w:t xml:space="preserve">招标文件（项目编号：</w:t>
      </w:r>
      <w:r>
        <w:rPr>
          <w:rFonts w:hint="eastAsia" w:ascii="宋体" w:hAnsi="宋体"/>
          <w:b/>
          <w:color w:val="auto"/>
          <w:sz w:val="21"/>
          <w:szCs w:val="21"/>
          <w:u w:val="single"/>
        </w:rPr>
        <w:t xml:space="preserve">  </w:t>
      </w:r>
      <w:r>
        <w:rPr>
          <w:rFonts w:hint="eastAsia" w:ascii="宋体" w:hAnsi="宋体"/>
          <w:b w:val="0"/>
          <w:bCs/>
          <w:color w:val="auto"/>
          <w:sz w:val="21"/>
          <w:szCs w:val="21"/>
          <w:u w:val="single"/>
          <w:lang w:eastAsia="zh-CN"/>
        </w:rPr>
        <w:t xml:space="preserve">JSZC-320585-XHSZ-G2026-0008</w:t>
      </w:r>
      <w:r>
        <w:rPr>
          <w:rFonts w:hint="eastAsia" w:ascii="宋体" w:hAnsi="宋体"/>
          <w:b w:val="0"/>
          <w:bCs/>
          <w:color w:val="auto"/>
          <w:sz w:val="21"/>
          <w:szCs w:val="21"/>
          <w:u w:val="single"/>
        </w:rPr>
        <w:t xml:space="preserve"> </w:t>
      </w:r>
      <w:r>
        <w:rPr>
          <w:rFonts w:hint="eastAsia" w:ascii="宋体" w:hAnsi="宋体"/>
          <w:b/>
          <w:color w:val="auto"/>
          <w:sz w:val="21"/>
          <w:szCs w:val="21"/>
          <w:u w:val="single"/>
        </w:rPr>
        <w:t xml:space="preserve"> </w:t>
      </w:r>
      <w:r>
        <w:rPr>
          <w:rFonts w:hint="eastAsia" w:ascii="宋体" w:hAnsi="宋体"/>
          <w:color w:val="auto"/>
          <w:sz w:val="21"/>
          <w:szCs w:val="21"/>
        </w:rPr>
        <w:t xml:space="preserve"> ），经仔细阅读和研究，我们决定参加投标。</w:t>
      </w:r>
      <w:r/>
    </w:p>
    <w:p>
      <w:pPr>
        <w:ind w:firstLine="240"/>
        <w:spacing w:line="440" w:lineRule="exact"/>
        <w:rPr>
          <w:rFonts w:ascii="宋体" w:hAnsi="宋体"/>
          <w:color w:val="auto"/>
          <w:sz w:val="21"/>
          <w:szCs w:val="21"/>
        </w:rPr>
      </w:pPr>
      <w:r>
        <w:rPr>
          <w:rFonts w:ascii="宋体" w:hAnsi="宋体"/>
          <w:color w:val="auto"/>
          <w:sz w:val="21"/>
          <w:szCs w:val="21"/>
        </w:rPr>
        <w:t xml:space="preserve">  1</w:t>
      </w:r>
      <w:r>
        <w:rPr>
          <w:rFonts w:hint="eastAsia" w:ascii="宋体" w:hAnsi="宋体"/>
          <w:color w:val="auto"/>
          <w:sz w:val="21"/>
          <w:szCs w:val="21"/>
        </w:rPr>
        <w:t xml:space="preserve">、我们愿意按照招标文件的一切要求，提供包括完成该项目全部内容的设备、材料及人工、机械、保险、劳保、各种税费以及质保期间的一切费用。</w:t>
      </w:r>
      <w:r/>
    </w:p>
    <w:p>
      <w:pPr>
        <w:spacing w:line="440" w:lineRule="exact"/>
        <w:rPr>
          <w:rFonts w:ascii="宋体" w:hAnsi="宋体"/>
          <w:color w:val="auto"/>
          <w:sz w:val="21"/>
          <w:szCs w:val="21"/>
        </w:rPr>
      </w:pPr>
      <w:r>
        <w:rPr>
          <w:rFonts w:ascii="宋体" w:hAnsi="宋体"/>
          <w:color w:val="auto"/>
          <w:sz w:val="21"/>
          <w:szCs w:val="21"/>
        </w:rPr>
        <w:t xml:space="preserve">    2</w:t>
      </w:r>
      <w:r>
        <w:rPr>
          <w:rFonts w:hint="eastAsia" w:ascii="宋体" w:hAnsi="宋体"/>
          <w:color w:val="auto"/>
          <w:sz w:val="21"/>
          <w:szCs w:val="21"/>
        </w:rPr>
        <w:t xml:space="preserve">、如果我们的投标书被接受，我们将严格履行招标文件中规定的每一项要求，按期、按质、按量履行合同的义务。</w:t>
      </w:r>
      <w:r/>
    </w:p>
    <w:p>
      <w:pPr>
        <w:spacing w:line="440" w:lineRule="exact"/>
        <w:rPr>
          <w:rFonts w:ascii="宋体" w:hAnsi="宋体"/>
          <w:color w:val="auto"/>
          <w:sz w:val="21"/>
          <w:szCs w:val="21"/>
        </w:rPr>
      </w:pPr>
      <w:r>
        <w:rPr>
          <w:rFonts w:ascii="宋体" w:hAnsi="宋体"/>
          <w:color w:val="auto"/>
          <w:sz w:val="21"/>
          <w:szCs w:val="21"/>
        </w:rPr>
        <w:t xml:space="preserve">    3</w:t>
      </w:r>
      <w:r>
        <w:rPr>
          <w:rFonts w:hint="eastAsia" w:ascii="宋体" w:hAnsi="宋体"/>
          <w:color w:val="auto"/>
          <w:sz w:val="21"/>
          <w:szCs w:val="21"/>
        </w:rPr>
        <w:t xml:space="preserve">、我们同意按招标文件中的规定，本投标书的有效期限为开标后</w:t>
      </w:r>
      <w:r>
        <w:rPr>
          <w:rFonts w:hint="eastAsia" w:ascii="宋体" w:hAnsi="宋体"/>
          <w:color w:val="auto"/>
          <w:sz w:val="21"/>
          <w:szCs w:val="21"/>
          <w:u w:val="single"/>
        </w:rPr>
        <w:t xml:space="preserve"> </w:t>
      </w:r>
      <w:r>
        <w:rPr>
          <w:rFonts w:hint="eastAsia" w:ascii="宋体" w:hAnsi="宋体"/>
          <w:b/>
          <w:color w:val="auto"/>
          <w:sz w:val="21"/>
          <w:szCs w:val="21"/>
          <w:u w:val="single"/>
        </w:rPr>
        <w:t xml:space="preserve">90</w:t>
      </w:r>
      <w:r>
        <w:rPr>
          <w:rFonts w:hint="eastAsia" w:ascii="宋体" w:hAnsi="宋体"/>
          <w:color w:val="auto"/>
          <w:sz w:val="21"/>
          <w:szCs w:val="21"/>
          <w:u w:val="single"/>
        </w:rPr>
        <w:t xml:space="preserve"> </w:t>
      </w:r>
      <w:r>
        <w:rPr>
          <w:rFonts w:hint="eastAsia" w:ascii="宋体" w:hAnsi="宋体"/>
          <w:color w:val="auto"/>
          <w:sz w:val="21"/>
          <w:szCs w:val="21"/>
        </w:rPr>
        <w:t xml:space="preserve">天。</w:t>
      </w:r>
      <w:r/>
    </w:p>
    <w:p>
      <w:pPr>
        <w:spacing w:line="440" w:lineRule="exact"/>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 4、我们愿意提供招标方在招标文件中要求的所有资料。</w:t>
      </w:r>
      <w:r/>
    </w:p>
    <w:p>
      <w:pPr>
        <w:spacing w:line="440" w:lineRule="exact"/>
        <w:rPr>
          <w:rFonts w:ascii="宋体" w:hAnsi="宋体"/>
          <w:color w:val="auto"/>
          <w:sz w:val="21"/>
          <w:szCs w:val="21"/>
        </w:rPr>
      </w:pPr>
      <w:r>
        <w:rPr>
          <w:rFonts w:hint="eastAsia" w:ascii="宋体" w:hAnsi="宋体"/>
          <w:color w:val="auto"/>
          <w:sz w:val="21"/>
          <w:szCs w:val="21"/>
        </w:rPr>
        <w:t xml:space="preserve">    5、我们认为你们有权决定中标者，还认为你们有权接受或拒绝所有的投标者。</w:t>
      </w:r>
      <w:r/>
    </w:p>
    <w:p>
      <w:pPr>
        <w:spacing w:line="440" w:lineRule="exact"/>
        <w:rPr>
          <w:rFonts w:ascii="宋体" w:hAnsi="宋体"/>
          <w:color w:val="auto"/>
          <w:sz w:val="21"/>
          <w:szCs w:val="21"/>
        </w:rPr>
      </w:pPr>
      <w:r>
        <w:rPr>
          <w:rFonts w:hint="eastAsia" w:ascii="宋体" w:hAnsi="宋体"/>
          <w:color w:val="auto"/>
          <w:sz w:val="21"/>
          <w:szCs w:val="21"/>
        </w:rPr>
        <w:t xml:space="preserve">    6、我方愿意遵守招标公告及招标文件中所列的收费标准。</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7、我们完全理解贵方不一定要接受最低报价的投标或收到的任何投标。</w:t>
      </w:r>
      <w:r/>
    </w:p>
    <w:p>
      <w:pPr>
        <w:spacing w:line="440" w:lineRule="exact"/>
        <w:rPr>
          <w:rFonts w:ascii="宋体" w:hAnsi="宋体"/>
          <w:color w:val="auto"/>
          <w:sz w:val="21"/>
          <w:szCs w:val="21"/>
        </w:rPr>
      </w:pPr>
      <w:r>
        <w:rPr>
          <w:rFonts w:hint="eastAsia" w:ascii="宋体" w:hAnsi="宋体"/>
          <w:color w:val="auto"/>
          <w:sz w:val="21"/>
          <w:szCs w:val="21"/>
        </w:rPr>
        <w:t xml:space="preserve">    8、我们承诺该项投标在开标后的全过程中保持有效，不作任何更改和变动。</w:t>
      </w:r>
      <w:r/>
    </w:p>
    <w:p>
      <w:pPr>
        <w:ind w:firstLine="480"/>
        <w:spacing w:line="440" w:lineRule="exact"/>
        <w:rPr>
          <w:rFonts w:ascii="宋体" w:hAnsi="宋体"/>
          <w:color w:val="auto"/>
          <w:sz w:val="21"/>
          <w:szCs w:val="21"/>
        </w:rPr>
      </w:pPr>
      <w:r>
        <w:rPr>
          <w:rFonts w:hint="eastAsia" w:ascii="宋体" w:hAnsi="宋体"/>
          <w:color w:val="auto"/>
          <w:sz w:val="21"/>
          <w:szCs w:val="21"/>
        </w:rPr>
        <w:t xml:space="preserve">9、如果中标，我们同意并知晓中标通知书发出方式及发出时间，遵守招标文件和中标通知书规定，在指定时间和地点和采购人签订合同。</w:t>
      </w:r>
      <w:r/>
    </w:p>
    <w:p>
      <w:pPr>
        <w:ind w:firstLine="480"/>
        <w:spacing w:line="440" w:lineRule="exact"/>
        <w:rPr>
          <w:rFonts w:ascii="宋体" w:hAnsi="宋体"/>
          <w:color w:val="auto"/>
          <w:sz w:val="21"/>
          <w:szCs w:val="21"/>
        </w:rPr>
      </w:pPr>
      <w:r>
        <w:rPr>
          <w:rFonts w:hint="eastAsia" w:ascii="宋体" w:hAnsi="宋体"/>
          <w:color w:val="auto"/>
          <w:sz w:val="21"/>
          <w:szCs w:val="21"/>
        </w:rPr>
        <w:t xml:space="preserve">10、综合说明：</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w:t>
      </w:r>
      <w:r>
        <w:rPr>
          <w:rFonts w:ascii="宋体" w:hAnsi="宋体"/>
          <w:color w:val="auto"/>
          <w:sz w:val="21"/>
          <w:szCs w:val="21"/>
        </w:rPr>
        <w:t xml:space="preserve">1</w:t>
      </w:r>
      <w:r>
        <w:rPr>
          <w:rFonts w:hint="eastAsia" w:ascii="宋体" w:hAnsi="宋体"/>
          <w:color w:val="auto"/>
          <w:sz w:val="21"/>
          <w:szCs w:val="21"/>
        </w:rPr>
        <w:t xml:space="preserve">）伴随服务及配合措施；</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w:t>
      </w:r>
      <w:r>
        <w:rPr>
          <w:rFonts w:ascii="宋体" w:hAnsi="宋体"/>
          <w:color w:val="auto"/>
          <w:sz w:val="21"/>
          <w:szCs w:val="21"/>
        </w:rPr>
        <w:t xml:space="preserve">2</w:t>
      </w:r>
      <w:r>
        <w:rPr>
          <w:rFonts w:hint="eastAsia" w:ascii="宋体" w:hAnsi="宋体"/>
          <w:color w:val="auto"/>
          <w:sz w:val="21"/>
          <w:szCs w:val="21"/>
        </w:rPr>
        <w:t xml:space="preserve">）要求甲方提供的配合；</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w:t>
      </w:r>
      <w:r>
        <w:rPr>
          <w:rFonts w:ascii="宋体" w:hAnsi="宋体"/>
          <w:color w:val="auto"/>
          <w:sz w:val="21"/>
          <w:szCs w:val="21"/>
        </w:rPr>
        <w:t xml:space="preserve">3</w:t>
      </w:r>
      <w:r>
        <w:rPr>
          <w:rFonts w:hint="eastAsia" w:ascii="宋体" w:hAnsi="宋体"/>
          <w:color w:val="auto"/>
          <w:sz w:val="21"/>
          <w:szCs w:val="21"/>
        </w:rPr>
        <w:t xml:space="preserve">）对招标文件有不同意见的偏离说明；</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w:t>
      </w:r>
      <w:r>
        <w:rPr>
          <w:rFonts w:ascii="宋体" w:hAnsi="宋体"/>
          <w:color w:val="auto"/>
          <w:sz w:val="21"/>
          <w:szCs w:val="21"/>
        </w:rPr>
        <w:t xml:space="preserve">4</w:t>
      </w:r>
      <w:r>
        <w:rPr>
          <w:rFonts w:hint="eastAsia" w:ascii="宋体" w:hAnsi="宋体"/>
          <w:color w:val="auto"/>
          <w:sz w:val="21"/>
          <w:szCs w:val="21"/>
        </w:rPr>
        <w:t xml:space="preserve">）其它说明。</w:t>
      </w:r>
      <w:r/>
    </w:p>
    <w:p>
      <w:pPr>
        <w:spacing w:line="440" w:lineRule="exact"/>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所有有关标书的函电，请按下列地址联系：</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单位：                         联系人：</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地址：                         邮政编码：</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联系电话：                     传真：</w:t>
      </w:r>
      <w:r/>
    </w:p>
    <w:p>
      <w:pPr>
        <w:spacing w:line="460" w:lineRule="exact"/>
        <w:rPr>
          <w:rFonts w:ascii="宋体" w:hAnsi="宋体"/>
          <w:color w:val="auto"/>
          <w:sz w:val="21"/>
          <w:szCs w:val="21"/>
        </w:rPr>
      </w:pPr>
      <w:r>
        <w:rPr>
          <w:rFonts w:ascii="宋体" w:hAnsi="宋体"/>
          <w:color w:val="auto"/>
          <w:sz w:val="21"/>
          <w:szCs w:val="21"/>
        </w:rPr>
      </w:r>
      <w:r/>
    </w:p>
    <w:p>
      <w:pPr>
        <w:ind w:firstLine="420"/>
        <w:spacing w:line="460" w:lineRule="exact"/>
        <w:rPr>
          <w:rFonts w:ascii="宋体" w:hAnsi="宋体"/>
          <w:color w:val="auto"/>
          <w:sz w:val="21"/>
          <w:szCs w:val="21"/>
        </w:rPr>
      </w:pPr>
      <w:r>
        <w:rPr>
          <w:rFonts w:hint="eastAsia" w:ascii="宋体" w:hAnsi="宋体"/>
          <w:color w:val="auto"/>
          <w:sz w:val="21"/>
          <w:szCs w:val="21"/>
        </w:rPr>
        <w:t xml:space="preserve">投标单位：（单位盖章）</w:t>
      </w:r>
      <w:r/>
    </w:p>
    <w:p>
      <w:pPr>
        <w:ind w:firstLine="420"/>
        <w:spacing w:line="460" w:lineRule="exact"/>
        <w:rPr>
          <w:rFonts w:ascii="宋体" w:hAnsi="宋体"/>
          <w:color w:val="auto"/>
          <w:sz w:val="21"/>
          <w:szCs w:val="21"/>
        </w:rPr>
      </w:pPr>
      <w:r>
        <w:rPr>
          <w:rFonts w:hint="eastAsia" w:ascii="宋体" w:hAnsi="宋体"/>
          <w:color w:val="auto"/>
          <w:sz w:val="21"/>
          <w:szCs w:val="21"/>
        </w:rPr>
        <w:t xml:space="preserve">法定代表人或授权代理人（签字或盖章）</w:t>
      </w:r>
      <w:r/>
    </w:p>
    <w:p>
      <w:pPr>
        <w:ind w:firstLine="420"/>
        <w:spacing w:line="460" w:lineRule="exact"/>
        <w:rPr>
          <w:rFonts w:ascii="宋体" w:hAnsi="宋体"/>
          <w:color w:val="auto"/>
          <w:sz w:val="21"/>
          <w:szCs w:val="21"/>
        </w:rPr>
      </w:pPr>
      <w:r>
        <w:rPr>
          <w:rFonts w:hint="eastAsia" w:ascii="宋体" w:hAnsi="宋体"/>
          <w:color w:val="auto"/>
          <w:sz w:val="21"/>
          <w:szCs w:val="21"/>
        </w:rPr>
        <w:t xml:space="preserve">投标日期：年</w:t>
      </w:r>
      <w:r>
        <w:rPr>
          <w:rFonts w:ascii="宋体" w:hAnsi="宋体"/>
          <w:color w:val="auto"/>
          <w:sz w:val="21"/>
          <w:szCs w:val="21"/>
        </w:rPr>
        <w:t xml:space="preserve">     </w:t>
      </w:r>
      <w:r>
        <w:rPr>
          <w:rFonts w:hint="eastAsia" w:ascii="宋体" w:hAnsi="宋体"/>
          <w:color w:val="auto"/>
          <w:sz w:val="21"/>
          <w:szCs w:val="21"/>
        </w:rPr>
        <w:t xml:space="preserve">月</w:t>
      </w:r>
      <w:r>
        <w:rPr>
          <w:rFonts w:ascii="宋体" w:hAnsi="宋体"/>
          <w:color w:val="auto"/>
          <w:sz w:val="21"/>
          <w:szCs w:val="21"/>
        </w:rPr>
        <w:t xml:space="preserve">     </w:t>
      </w:r>
      <w:r>
        <w:rPr>
          <w:rFonts w:hint="eastAsia" w:ascii="宋体" w:hAnsi="宋体"/>
          <w:color w:val="auto"/>
          <w:sz w:val="21"/>
          <w:szCs w:val="21"/>
        </w:rPr>
        <w:t xml:space="preserve">日</w:t>
      </w:r>
      <w:r/>
    </w:p>
    <w:p>
      <w:pPr>
        <w:pStyle w:val="1005"/>
        <w:ind w:firstLine="0"/>
        <w:rPr>
          <w:rFonts w:hAnsi="宋体"/>
          <w:b/>
          <w:color w:val="auto"/>
          <w:sz w:val="32"/>
          <w:szCs w:val="32"/>
        </w:rPr>
      </w:pPr>
      <w:r>
        <w:rPr>
          <w:rFonts w:hAnsi="宋体"/>
          <w:color w:val="auto"/>
        </w:rPr>
        <w:br w:type="page" w:clear="all"/>
      </w:r>
      <w:r>
        <w:rPr>
          <w:rFonts w:hint="eastAsia" w:hAnsi="宋体"/>
          <w:b/>
          <w:color w:val="auto"/>
          <w:szCs w:val="28"/>
        </w:rPr>
        <w:t xml:space="preserve">3、参加政府采购活动前三年内，在经营活动中没有重大违法记录声明</w:t>
      </w:r>
      <w:r/>
    </w:p>
    <w:p>
      <w:pPr>
        <w:ind w:left="-210" w:right="-210"/>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olor w:val="auto"/>
          <w:sz w:val="24"/>
        </w:rPr>
      </w:pPr>
      <w:r>
        <w:rPr>
          <w:rFonts w:hint="eastAsia" w:ascii="宋体" w:hAnsi="宋体" w:cs="宋体"/>
          <w:b/>
          <w:color w:val="auto"/>
          <w:sz w:val="24"/>
        </w:rPr>
        <w:t xml:space="preserve">参加政府采购活动前三年内，在经营活动中没有重大违法记录声明</w:t>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1"/>
          <w:szCs w:val="21"/>
        </w:rPr>
      </w:pPr>
      <w:r>
        <w:rPr>
          <w:rFonts w:hint="eastAsia" w:ascii="宋体" w:hAnsi="宋体"/>
          <w:color w:val="auto"/>
          <w:sz w:val="21"/>
          <w:szCs w:val="21"/>
        </w:rPr>
        <w:t xml:space="preserve">致：</w:t>
      </w:r>
      <w:r>
        <w:rPr>
          <w:rFonts w:hint="eastAsia" w:ascii="宋体" w:hAnsi="宋体"/>
          <w:color w:val="auto"/>
          <w:sz w:val="21"/>
          <w:szCs w:val="21"/>
          <w:lang w:eastAsia="zh-CN"/>
        </w:rPr>
        <w:t xml:space="preserve">苏州信衡造价咨询房产评估有限公司</w:t>
      </w:r>
      <w:r>
        <w:rPr>
          <w:rFonts w:hint="eastAsia" w:ascii="宋体" w:hAnsi="宋体"/>
          <w:color w:val="auto"/>
          <w:sz w:val="21"/>
          <w:szCs w:val="21"/>
        </w:rPr>
        <w:t xml:space="preserve">：</w:t>
      </w:r>
      <w:r/>
    </w:p>
    <w:p>
      <w:pPr>
        <w:ind w:firstLine="420"/>
        <w:spacing w:line="360" w:lineRule="auto"/>
        <w:rPr>
          <w:rFonts w:ascii="宋体" w:hAnsi="宋体"/>
          <w:color w:val="auto"/>
          <w:sz w:val="21"/>
          <w:szCs w:val="21"/>
        </w:rPr>
      </w:pPr>
      <w:r>
        <w:rPr>
          <w:rFonts w:hint="eastAsia" w:ascii="宋体" w:hAnsi="宋体"/>
          <w:color w:val="auto"/>
          <w:sz w:val="21"/>
          <w:szCs w:val="21"/>
        </w:rPr>
        <w:t xml:space="preserve">我单位</w:t>
      </w:r>
      <w:r>
        <w:rPr>
          <w:rFonts w:hint="eastAsia" w:ascii="宋体" w:hAnsi="宋体"/>
          <w:color w:val="auto"/>
          <w:sz w:val="21"/>
          <w:szCs w:val="21"/>
          <w:u w:val="single"/>
        </w:rPr>
        <w:t xml:space="preserve">         （供应商名称）        </w:t>
      </w:r>
      <w:r>
        <w:rPr>
          <w:rFonts w:hint="eastAsia" w:ascii="宋体" w:hAnsi="宋体"/>
          <w:color w:val="auto"/>
          <w:sz w:val="21"/>
          <w:szCs w:val="21"/>
        </w:rPr>
        <w:t xml:space="preserve"> 在参加政府采购活动前三年内，没有重大违法记录，特此声明。</w:t>
      </w:r>
      <w:r/>
    </w:p>
    <w:p>
      <w:pPr>
        <w:ind w:firstLine="420"/>
        <w:spacing w:line="360" w:lineRule="auto"/>
        <w:rPr>
          <w:rFonts w:ascii="宋体" w:hAnsi="宋体"/>
          <w:color w:val="auto"/>
          <w:sz w:val="21"/>
          <w:szCs w:val="21"/>
        </w:rPr>
      </w:pPr>
      <w:r>
        <w:rPr>
          <w:rFonts w:hint="eastAsia" w:ascii="宋体" w:hAnsi="宋体"/>
          <w:color w:val="auto"/>
          <w:sz w:val="21"/>
          <w:szCs w:val="21"/>
        </w:rPr>
        <w:t xml:space="preserve">若采购代理机构在本项目采购过程中发现我单位近三年内在经营活动中有重大违法记录，我单位将无条件退出本项目的招标，并承担因此引起的一</w:t>
      </w:r>
      <w:r>
        <w:rPr>
          <w:rFonts w:hint="eastAsia" w:ascii="宋体" w:hAnsi="宋体"/>
          <w:color w:val="auto"/>
          <w:sz w:val="21"/>
          <w:szCs w:val="21"/>
          <w:lang w:val="en-US" w:eastAsia="zh-CN"/>
        </w:rPr>
        <w:t xml:space="preserve">切</w:t>
      </w:r>
      <w:r>
        <w:rPr>
          <w:rFonts w:hint="eastAsia" w:ascii="宋体" w:hAnsi="宋体"/>
          <w:color w:val="auto"/>
          <w:sz w:val="21"/>
          <w:szCs w:val="21"/>
        </w:rPr>
        <w:t xml:space="preserve">后果。</w:t>
      </w:r>
      <w:r/>
    </w:p>
    <w:p>
      <w:pPr>
        <w:ind w:firstLine="420"/>
        <w:spacing w:line="360" w:lineRule="auto"/>
        <w:rPr>
          <w:rFonts w:ascii="宋体" w:hAnsi="宋体"/>
          <w:color w:val="auto"/>
          <w:sz w:val="21"/>
          <w:szCs w:val="21"/>
        </w:rPr>
      </w:pPr>
      <w:r>
        <w:rPr>
          <w:rFonts w:ascii="宋体" w:hAnsi="宋体"/>
          <w:color w:val="auto"/>
          <w:sz w:val="21"/>
          <w:szCs w:val="21"/>
        </w:rPr>
      </w:r>
      <w:r/>
    </w:p>
    <w:p>
      <w:pPr>
        <w:ind w:firstLine="420"/>
        <w:spacing w:line="360" w:lineRule="auto"/>
        <w:rPr>
          <w:rFonts w:ascii="宋体" w:hAnsi="宋体"/>
          <w:color w:val="auto"/>
          <w:sz w:val="21"/>
          <w:szCs w:val="21"/>
        </w:rPr>
      </w:pPr>
      <w:r>
        <w:rPr>
          <w:rFonts w:hint="eastAsia" w:ascii="宋体" w:hAnsi="宋体"/>
          <w:color w:val="auto"/>
          <w:sz w:val="21"/>
          <w:szCs w:val="21"/>
        </w:rPr>
        <w:t xml:space="preserve">供应商名称（单位公章）：</w:t>
      </w:r>
      <w:r/>
    </w:p>
    <w:p>
      <w:pPr>
        <w:ind w:firstLine="420"/>
        <w:spacing w:line="360" w:lineRule="auto"/>
        <w:rPr>
          <w:rFonts w:ascii="宋体" w:hAnsi="宋体"/>
          <w:color w:val="auto"/>
          <w:sz w:val="21"/>
          <w:szCs w:val="21"/>
        </w:rPr>
      </w:pPr>
      <w:r>
        <w:rPr>
          <w:rFonts w:hint="eastAsia" w:ascii="宋体" w:hAnsi="宋体" w:cs="宋体"/>
          <w:color w:val="auto"/>
          <w:sz w:val="21"/>
          <w:szCs w:val="21"/>
        </w:rPr>
        <w:t xml:space="preserve">法定代表人（负责人）或代理人（签字或盖章）：</w:t>
      </w:r>
      <w:r>
        <w:rPr>
          <w:rFonts w:hint="eastAsia" w:ascii="宋体" w:hAnsi="宋体"/>
          <w:color w:val="auto"/>
          <w:sz w:val="21"/>
          <w:szCs w:val="21"/>
        </w:rPr>
        <w:t xml:space="preserve">   </w:t>
      </w:r>
      <w:r/>
    </w:p>
    <w:p>
      <w:pPr>
        <w:ind w:firstLine="420"/>
        <w:spacing w:line="360" w:lineRule="auto"/>
        <w:rPr>
          <w:rFonts w:ascii="宋体" w:hAnsi="宋体"/>
          <w:color w:val="auto"/>
          <w:sz w:val="21"/>
          <w:szCs w:val="21"/>
        </w:rPr>
      </w:pPr>
      <w:r>
        <w:rPr>
          <w:rFonts w:hint="eastAsia" w:ascii="宋体" w:hAnsi="宋体"/>
          <w:color w:val="auto"/>
          <w:sz w:val="21"/>
          <w:szCs w:val="21"/>
        </w:rPr>
        <w:t xml:space="preserve">投标日期：  年   月   日</w:t>
      </w:r>
      <w:r>
        <w:rPr>
          <w:rFonts w:ascii="宋体" w:hAnsi="宋体"/>
          <w:color w:val="auto"/>
          <w:sz w:val="21"/>
          <w:szCs w:val="21"/>
        </w:rPr>
        <w:t xml:space="preserve">  </w:t>
      </w:r>
      <w:r/>
    </w:p>
    <w:p>
      <w:pPr>
        <w:pStyle w:val="994"/>
        <w:ind w:firstLine="0"/>
        <w:spacing w:line="400" w:lineRule="exact"/>
        <w:rPr>
          <w:rFonts w:ascii="宋体" w:hAnsi="宋体"/>
          <w:color w:val="auto"/>
          <w:sz w:val="28"/>
          <w:szCs w:val="32"/>
        </w:rPr>
      </w:pPr>
      <w:r>
        <w:rPr>
          <w:rFonts w:ascii="宋体" w:hAnsi="宋体"/>
          <w:color w:val="auto"/>
          <w:sz w:val="24"/>
          <w:szCs w:val="24"/>
        </w:rPr>
        <w:br w:type="page" w:clear="all"/>
      </w:r>
      <w:r>
        <w:rPr>
          <w:rFonts w:hint="eastAsia" w:ascii="宋体" w:hAnsi="宋体"/>
          <w:b/>
          <w:color w:val="auto"/>
          <w:sz w:val="28"/>
          <w:szCs w:val="32"/>
        </w:rPr>
        <w:t xml:space="preserve">4、投标单位情况表</w:t>
      </w:r>
      <w:r/>
    </w:p>
    <w:p>
      <w:pPr>
        <w:pStyle w:val="994"/>
        <w:ind w:left="1260" w:firstLine="2175"/>
        <w:rPr>
          <w:rFonts w:ascii="宋体" w:hAnsi="宋体"/>
          <w:color w:val="auto"/>
          <w:sz w:val="30"/>
          <w:szCs w:val="30"/>
        </w:rPr>
      </w:pPr>
      <w:r>
        <w:rPr>
          <w:rFonts w:hint="eastAsia" w:ascii="宋体" w:hAnsi="宋体"/>
          <w:color w:val="auto"/>
          <w:sz w:val="30"/>
          <w:szCs w:val="30"/>
        </w:rPr>
        <w:t xml:space="preserve">投标单位情况表</w:t>
      </w:r>
      <w:r/>
    </w:p>
    <w:p>
      <w:pPr>
        <w:pStyle w:val="994"/>
        <w:ind w:firstLine="480"/>
        <w:rPr>
          <w:rFonts w:ascii="宋体" w:hAnsi="宋体"/>
          <w:color w:val="auto"/>
          <w:sz w:val="24"/>
          <w:szCs w:val="24"/>
        </w:rPr>
      </w:pPr>
      <w:r>
        <w:rPr>
          <w:rFonts w:hint="eastAsia" w:ascii="宋体" w:hAnsi="宋体"/>
          <w:color w:val="auto"/>
          <w:sz w:val="24"/>
          <w:szCs w:val="24"/>
        </w:rPr>
        <w:t xml:space="preserve">单位名称（盖章）：</w:t>
      </w:r>
      <w:r/>
    </w:p>
    <w:tbl>
      <w:tblPr>
        <w:tblStyle w:val="987"/>
        <w:tblW w:w="85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jc w:val="center"/>
          <w:trHeight w:val="366"/>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法定代表人</w:t>
            </w:r>
            <w:r/>
          </w:p>
        </w:tc>
        <w:tc>
          <w:tcPr>
            <w:tcW w:w="1845"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c>
          <w:tcPr>
            <w:tcW w:w="1344"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成立日期</w:t>
            </w:r>
            <w:r/>
          </w:p>
        </w:tc>
        <w:tc>
          <w:tcPr>
            <w:gridSpan w:val="2"/>
            <w:tcW w:w="3030"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企业地址</w:t>
            </w:r>
            <w:r/>
          </w:p>
        </w:tc>
        <w:tc>
          <w:tcPr>
            <w:tcW w:w="1845"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c>
          <w:tcPr>
            <w:tcW w:w="1344"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注册资本</w:t>
            </w:r>
            <w:r/>
          </w:p>
        </w:tc>
        <w:tc>
          <w:tcPr>
            <w:gridSpan w:val="2"/>
            <w:tcW w:w="3030"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                  万元</w:t>
            </w:r>
            <w:r/>
          </w:p>
        </w:tc>
      </w:tr>
      <w:tr>
        <w:trPr>
          <w:cantSplit/>
          <w:jc w:val="center"/>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经营范围</w:t>
            </w:r>
            <w:r/>
          </w:p>
        </w:tc>
        <w:tc>
          <w:tcPr>
            <w:gridSpan w:val="4"/>
            <w:tcW w:w="6219"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职工人数</w:t>
            </w:r>
            <w:r/>
          </w:p>
        </w:tc>
        <w:tc>
          <w:tcPr>
            <w:tcW w:w="1845"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c>
          <w:tcPr>
            <w:gridSpan w:val="2"/>
            <w:tcW w:w="3236"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其中：有中高级以上职称的人数</w:t>
            </w:r>
            <w:r/>
          </w:p>
        </w:tc>
        <w:tc>
          <w:tcPr>
            <w:tcW w:w="1138"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Pr>
        <w:tc>
          <w:tcPr>
            <w:tcW w:w="2309"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资产总计</w:t>
            </w:r>
            <w:r/>
          </w:p>
        </w:tc>
        <w:tc>
          <w:tcPr>
            <w:tcW w:w="1845" w:type="dxa"/>
            <w:vAlign w:val="center"/>
            <w:textDirection w:val="lrTb"/>
            <w:noWrap w:val="false"/>
          </w:tcPr>
          <w:p>
            <w:pPr>
              <w:pStyle w:val="994"/>
              <w:ind w:left="0" w:right="0" w:firstLine="105"/>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       万元</w:t>
            </w:r>
            <w:r/>
          </w:p>
        </w:tc>
        <w:tc>
          <w:tcPr>
            <w:tcW w:w="1344"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净资产</w:t>
            </w:r>
            <w:r/>
          </w:p>
        </w:tc>
        <w:tc>
          <w:tcPr>
            <w:gridSpan w:val="2"/>
            <w:tcW w:w="3030" w:type="dxa"/>
            <w:vAlign w:val="center"/>
            <w:textDirection w:val="lrTb"/>
            <w:noWrap w:val="false"/>
          </w:tcPr>
          <w:p>
            <w:pPr>
              <w:pStyle w:val="994"/>
              <w:ind w:left="1260" w:right="0" w:firstLine="0"/>
              <w:jc w:val="center"/>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     万元</w:t>
            </w:r>
            <w:r/>
          </w:p>
        </w:tc>
      </w:tr>
      <w:tr>
        <w:trPr>
          <w:cantSplit/>
          <w:jc w:val="center"/>
        </w:trPr>
        <w:tc>
          <w:tcPr>
            <w:tcW w:w="2309"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股东权益</w:t>
            </w:r>
            <w:r/>
          </w:p>
        </w:tc>
        <w:tc>
          <w:tcPr>
            <w:tcW w:w="1845" w:type="dxa"/>
            <w:vAlign w:val="center"/>
            <w:textDirection w:val="lrTb"/>
            <w:noWrap w:val="false"/>
          </w:tcPr>
          <w:p>
            <w:pPr>
              <w:pStyle w:val="994"/>
              <w:ind w:left="0" w:right="0" w:firstLine="84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万元</w:t>
            </w:r>
            <w:r/>
          </w:p>
        </w:tc>
        <w:tc>
          <w:tcPr>
            <w:tcW w:w="1344"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销售收入</w:t>
            </w:r>
            <w:r/>
          </w:p>
        </w:tc>
        <w:tc>
          <w:tcPr>
            <w:gridSpan w:val="2"/>
            <w:tcW w:w="3030"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b/>
                <w:color w:val="auto"/>
                <w:szCs w:val="21"/>
              </w:rPr>
              <w:suppressLineNumbers w:val="0"/>
            </w:pPr>
            <w:r>
              <w:rPr>
                <w:rFonts w:hint="eastAsia" w:ascii="宋体" w:hAnsi="宋体"/>
                <w:b/>
                <w:color w:val="auto"/>
                <w:szCs w:val="21"/>
              </w:rPr>
              <w:t xml:space="preserve">20</w:t>
            </w:r>
            <w:r>
              <w:rPr>
                <w:rFonts w:hint="default" w:ascii="宋体" w:hAnsi="宋体"/>
                <w:b/>
                <w:color w:val="auto"/>
                <w:szCs w:val="21"/>
              </w:rPr>
              <w:t xml:space="preserve">2</w:t>
            </w:r>
            <w:r>
              <w:rPr>
                <w:rFonts w:hint="eastAsia" w:ascii="宋体" w:hAnsi="宋体"/>
                <w:b/>
                <w:color w:val="auto"/>
                <w:szCs w:val="21"/>
                <w:lang w:val="en-US" w:eastAsia="zh-CN"/>
              </w:rPr>
              <w:t xml:space="preserve">5</w:t>
            </w:r>
            <w:r>
              <w:rPr>
                <w:rFonts w:hint="eastAsia" w:ascii="宋体" w:hAnsi="宋体"/>
                <w:b/>
                <w:color w:val="auto"/>
                <w:szCs w:val="21"/>
              </w:rPr>
              <w:t xml:space="preserve">年</w:t>
            </w:r>
            <w:r>
              <w:rPr>
                <w:rFonts w:hint="default" w:ascii="宋体" w:hAnsi="宋体"/>
                <w:b/>
                <w:color w:val="auto"/>
                <w:szCs w:val="21"/>
              </w:rPr>
              <w:t xml:space="preserve">    </w:t>
            </w:r>
            <w:r>
              <w:rPr>
                <w:rFonts w:hint="eastAsia" w:ascii="宋体" w:hAnsi="宋体"/>
                <w:b/>
                <w:color w:val="auto"/>
                <w:szCs w:val="21"/>
              </w:rPr>
              <w:t xml:space="preserve"> </w:t>
            </w:r>
            <w:r>
              <w:rPr>
                <w:rFonts w:hint="default" w:ascii="宋体" w:hAnsi="宋体"/>
                <w:b/>
                <w:color w:val="auto"/>
                <w:szCs w:val="21"/>
              </w:rPr>
              <w:t xml:space="preserve">      </w:t>
            </w:r>
            <w:r>
              <w:rPr>
                <w:rFonts w:hint="eastAsia" w:ascii="宋体" w:hAnsi="宋体"/>
                <w:b/>
                <w:color w:val="auto"/>
                <w:szCs w:val="21"/>
              </w:rPr>
              <w:t xml:space="preserve">万元</w:t>
            </w:r>
            <w:r/>
          </w:p>
        </w:tc>
      </w:tr>
      <w:tr>
        <w:trPr>
          <w:cantSplit/>
          <w:jc w:val="center"/>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实现利润</w:t>
            </w:r>
            <w:r/>
          </w:p>
        </w:tc>
        <w:tc>
          <w:tcPr>
            <w:tcW w:w="1845" w:type="dxa"/>
            <w:textDirection w:val="lrTb"/>
            <w:noWrap w:val="false"/>
          </w:tcPr>
          <w:p>
            <w:pPr>
              <w:pStyle w:val="994"/>
              <w:ind w:left="0" w:right="0" w:firstLine="0"/>
              <w:keepLines w:val="0"/>
              <w:keepNext w:val="0"/>
              <w:spacing w:before="0" w:beforeAutospacing="0" w:after="0" w:afterAutospacing="0"/>
              <w:rPr>
                <w:rFonts w:hint="default" w:ascii="宋体" w:hAnsi="宋体"/>
                <w:b/>
                <w:color w:val="auto"/>
                <w:szCs w:val="21"/>
              </w:rPr>
              <w:suppressLineNumbers w:val="0"/>
            </w:pPr>
            <w:r>
              <w:rPr>
                <w:rFonts w:hint="eastAsia" w:ascii="宋体" w:hAnsi="宋体"/>
                <w:b/>
                <w:color w:val="auto"/>
                <w:szCs w:val="21"/>
              </w:rPr>
              <w:t xml:space="preserve">20</w:t>
            </w:r>
            <w:r>
              <w:rPr>
                <w:rFonts w:hint="default" w:ascii="宋体" w:hAnsi="宋体"/>
                <w:b/>
                <w:color w:val="auto"/>
                <w:szCs w:val="21"/>
              </w:rPr>
              <w:t xml:space="preserve">2</w:t>
            </w:r>
            <w:r>
              <w:rPr>
                <w:rFonts w:hint="eastAsia" w:ascii="宋体" w:hAnsi="宋体"/>
                <w:b/>
                <w:color w:val="auto"/>
                <w:szCs w:val="21"/>
                <w:lang w:val="en-US" w:eastAsia="zh-CN"/>
              </w:rPr>
              <w:t xml:space="preserve">5</w:t>
            </w:r>
            <w:r>
              <w:rPr>
                <w:rFonts w:hint="eastAsia" w:ascii="宋体" w:hAnsi="宋体"/>
                <w:b/>
                <w:color w:val="auto"/>
                <w:szCs w:val="21"/>
              </w:rPr>
              <w:t xml:space="preserve">年   万元</w:t>
            </w:r>
            <w:r/>
          </w:p>
        </w:tc>
        <w:tc>
          <w:tcPr>
            <w:tcW w:w="1344"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c>
          <w:tcPr>
            <w:gridSpan w:val="2"/>
            <w:tcW w:w="3030"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营业面积（含厂房面积）</w:t>
            </w:r>
            <w:r/>
          </w:p>
        </w:tc>
        <w:tc>
          <w:tcPr>
            <w:tcW w:w="1845"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       平方米</w:t>
            </w:r>
            <w:r/>
          </w:p>
        </w:tc>
        <w:tc>
          <w:tcPr>
            <w:tcW w:w="1344"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其中</w:t>
            </w:r>
            <w:r/>
          </w:p>
        </w:tc>
        <w:tc>
          <w:tcPr>
            <w:gridSpan w:val="2"/>
            <w:tcW w:w="3030"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自有面积</w:t>
            </w:r>
            <w:r>
              <w:rPr>
                <w:rFonts w:hint="default" w:ascii="宋体" w:hAnsi="宋体"/>
                <w:color w:val="auto"/>
                <w:szCs w:val="21"/>
              </w:rPr>
              <w:t xml:space="preserve">         </w:t>
            </w:r>
            <w:r>
              <w:rPr>
                <w:rFonts w:hint="eastAsia" w:ascii="宋体" w:hAnsi="宋体"/>
                <w:color w:val="auto"/>
                <w:szCs w:val="21"/>
              </w:rPr>
              <w:t xml:space="preserve">平方米</w:t>
            </w:r>
            <w:r/>
          </w:p>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承租面积</w:t>
            </w:r>
            <w:r>
              <w:rPr>
                <w:rFonts w:hint="default" w:ascii="宋体" w:hAnsi="宋体"/>
                <w:color w:val="auto"/>
                <w:szCs w:val="21"/>
              </w:rPr>
              <w:t xml:space="preserve">         </w:t>
            </w:r>
            <w:r>
              <w:rPr>
                <w:rFonts w:hint="eastAsia" w:ascii="宋体" w:hAnsi="宋体"/>
                <w:color w:val="auto"/>
                <w:szCs w:val="21"/>
              </w:rPr>
              <w:t xml:space="preserve">平方米</w:t>
            </w:r>
            <w:r/>
          </w:p>
        </w:tc>
      </w:tr>
      <w:tr>
        <w:trPr>
          <w:cantSplit/>
          <w:jc w:val="center"/>
          <w:trHeight w:val="926"/>
        </w:trPr>
        <w:tc>
          <w:tcPr>
            <w:tcW w:w="2309"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单位简历及内设机构情况</w:t>
            </w:r>
            <w:r/>
          </w:p>
        </w:tc>
        <w:tc>
          <w:tcPr>
            <w:gridSpan w:val="4"/>
            <w:tcW w:w="621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Height w:val="668"/>
        </w:trPr>
        <w:tc>
          <w:tcPr>
            <w:tcW w:w="2309"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单位优势及特长</w:t>
            </w:r>
            <w:r/>
          </w:p>
        </w:tc>
        <w:tc>
          <w:tcPr>
            <w:gridSpan w:val="4"/>
            <w:tcW w:w="6219"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Height w:val="955"/>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近两年来完成或正在履行的重大合同情况</w:t>
            </w:r>
            <w:r/>
          </w:p>
        </w:tc>
        <w:tc>
          <w:tcPr>
            <w:gridSpan w:val="4"/>
            <w:tcW w:w="6219"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Height w:val="1305"/>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最近</w:t>
            </w:r>
            <w:r>
              <w:rPr>
                <w:rFonts w:hint="default" w:ascii="宋体" w:hAnsi="宋体"/>
                <w:color w:val="auto"/>
                <w:szCs w:val="21"/>
              </w:rPr>
              <w:t xml:space="preserve">2</w:t>
            </w:r>
            <w:r>
              <w:rPr>
                <w:rFonts w:hint="eastAsia" w:ascii="宋体" w:hAnsi="宋体"/>
                <w:color w:val="auto"/>
                <w:szCs w:val="21"/>
              </w:rPr>
              <w:t xml:space="preserve">年内在经营过程中受到何种奖励或处分（包括情况和结果）</w:t>
            </w:r>
            <w:r/>
          </w:p>
        </w:tc>
        <w:tc>
          <w:tcPr>
            <w:gridSpan w:val="4"/>
            <w:tcW w:w="6219"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Pr>
        <w:tc>
          <w:tcPr>
            <w:tcW w:w="2309" w:type="dxa"/>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最近</w:t>
            </w:r>
            <w:r>
              <w:rPr>
                <w:rFonts w:hint="default" w:ascii="宋体" w:hAnsi="宋体"/>
                <w:color w:val="auto"/>
                <w:szCs w:val="21"/>
              </w:rPr>
              <w:t xml:space="preserve">3</w:t>
            </w:r>
            <w:r>
              <w:rPr>
                <w:rFonts w:hint="eastAsia" w:ascii="宋体" w:hAnsi="宋体"/>
                <w:color w:val="auto"/>
                <w:szCs w:val="21"/>
              </w:rPr>
              <w:t xml:space="preserve">年内有无因售假、售劣或是其他原因被消费者投诉或起诉的情况及说明（包括解决方式和结果）</w:t>
            </w:r>
            <w:r/>
          </w:p>
        </w:tc>
        <w:tc>
          <w:tcPr>
            <w:gridSpan w:val="4"/>
            <w:tcW w:w="6219"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Pr>
        <w:tc>
          <w:tcPr>
            <w:tcW w:w="2309"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最近</w:t>
            </w:r>
            <w:r>
              <w:rPr>
                <w:rFonts w:hint="default" w:ascii="宋体" w:hAnsi="宋体"/>
                <w:color w:val="auto"/>
                <w:szCs w:val="21"/>
              </w:rPr>
              <w:t xml:space="preserve">3</w:t>
            </w:r>
            <w:r>
              <w:rPr>
                <w:rFonts w:hint="eastAsia" w:ascii="宋体" w:hAnsi="宋体"/>
                <w:color w:val="auto"/>
                <w:szCs w:val="21"/>
              </w:rPr>
              <w:t xml:space="preserve">年内主要负责人有无因经济犯罪被司法机关追究的情况及说明</w:t>
            </w:r>
            <w:r/>
          </w:p>
        </w:tc>
        <w:tc>
          <w:tcPr>
            <w:gridSpan w:val="4"/>
            <w:tcW w:w="6219"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Height w:val="1360"/>
        </w:trPr>
        <w:tc>
          <w:tcPr>
            <w:tcW w:w="2309"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获得技术认证的工程师及简介</w:t>
            </w:r>
            <w:r/>
          </w:p>
        </w:tc>
        <w:tc>
          <w:tcPr>
            <w:gridSpan w:val="4"/>
            <w:tcW w:w="6219"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r>
        <w:trPr>
          <w:cantSplit/>
          <w:jc w:val="center"/>
          <w:trHeight w:val="1610"/>
        </w:trPr>
        <w:tc>
          <w:tcPr>
            <w:tcW w:w="2309" w:type="dxa"/>
            <w:vAlign w:val="center"/>
            <w:textDirection w:val="lrTb"/>
            <w:noWrap w:val="false"/>
          </w:tcPr>
          <w:p>
            <w:pPr>
              <w:pStyle w:val="994"/>
              <w:ind w:left="0" w:right="0" w:firstLine="0"/>
              <w:keepLines w:val="0"/>
              <w:keepNext w:val="0"/>
              <w:spacing w:before="0" w:beforeAutospacing="0" w:after="0" w:afterAutospacing="0"/>
              <w:rPr>
                <w:rFonts w:hint="default" w:ascii="宋体" w:hAnsi="宋体"/>
                <w:color w:val="auto"/>
                <w:szCs w:val="21"/>
              </w:rPr>
              <w:suppressLineNumbers w:val="0"/>
            </w:pPr>
            <w:r>
              <w:rPr>
                <w:rFonts w:hint="eastAsia" w:ascii="宋体" w:hAnsi="宋体"/>
                <w:color w:val="auto"/>
                <w:szCs w:val="21"/>
              </w:rPr>
              <w:t xml:space="preserve">其他需要说明的情况</w:t>
            </w:r>
            <w:r/>
          </w:p>
        </w:tc>
        <w:tc>
          <w:tcPr>
            <w:gridSpan w:val="4"/>
            <w:tcW w:w="6219" w:type="dxa"/>
            <w:textDirection w:val="lrTb"/>
            <w:noWrap w:val="false"/>
          </w:tcPr>
          <w:p>
            <w:pPr>
              <w:pStyle w:val="994"/>
              <w:ind w:left="1260" w:right="0" w:firstLine="0"/>
              <w:keepLines w:val="0"/>
              <w:keepNext w:val="0"/>
              <w:spacing w:before="0" w:beforeAutospacing="0" w:after="0" w:afterAutospacing="0"/>
              <w:rPr>
                <w:rFonts w:hint="default" w:ascii="宋体" w:hAnsi="宋体"/>
                <w:color w:val="auto"/>
                <w:szCs w:val="21"/>
              </w:rPr>
              <w:suppressLineNumbers w:val="0"/>
            </w:pPr>
            <w:r>
              <w:rPr>
                <w:rFonts w:hint="default" w:ascii="宋体" w:hAnsi="宋体"/>
                <w:color w:val="auto"/>
                <w:szCs w:val="21"/>
              </w:rPr>
            </w:r>
            <w:r/>
          </w:p>
        </w:tc>
      </w:tr>
    </w:tbl>
    <w:p>
      <w:pPr>
        <w:rPr>
          <w:rFonts w:ascii="宋体" w:hAnsi="宋体"/>
          <w:color w:val="auto"/>
          <w:sz w:val="24"/>
        </w:rPr>
      </w:pPr>
      <w:r>
        <w:rPr>
          <w:rFonts w:hint="eastAsia" w:ascii="宋体" w:hAnsi="宋体"/>
          <w:b/>
          <w:color w:val="auto"/>
          <w:sz w:val="32"/>
          <w:szCs w:val="32"/>
        </w:rPr>
        <w:br w:type="page" w:clear="all"/>
      </w:r>
      <w:r>
        <w:rPr>
          <w:rFonts w:hint="eastAsia" w:ascii="宋体" w:hAnsi="宋体"/>
          <w:b/>
          <w:color w:val="auto"/>
          <w:sz w:val="28"/>
          <w:szCs w:val="28"/>
        </w:rPr>
        <w:t xml:space="preserve">5、法定代表人授权委托书 （如有）</w:t>
      </w:r>
      <w:r/>
    </w:p>
    <w:p>
      <w:pPr>
        <w:ind w:firstLine="420"/>
        <w:jc w:val="center"/>
        <w:rPr>
          <w:rFonts w:ascii="宋体" w:hAnsi="宋体"/>
          <w:color w:val="auto"/>
          <w:sz w:val="24"/>
        </w:rPr>
      </w:pPr>
      <w:r>
        <w:rPr>
          <w:rFonts w:ascii="宋体" w:hAnsi="宋体"/>
          <w:color w:val="auto"/>
          <w:sz w:val="24"/>
        </w:rPr>
      </w:r>
      <w:r/>
    </w:p>
    <w:p>
      <w:pPr>
        <w:ind w:firstLine="420"/>
        <w:jc w:val="center"/>
        <w:rPr>
          <w:rFonts w:ascii="宋体" w:hAnsi="宋体"/>
          <w:color w:val="auto"/>
          <w:sz w:val="32"/>
          <w:szCs w:val="32"/>
        </w:rPr>
      </w:pPr>
      <w:r>
        <w:rPr>
          <w:rFonts w:hint="eastAsia" w:ascii="宋体" w:hAnsi="宋体"/>
          <w:color w:val="auto"/>
          <w:sz w:val="32"/>
          <w:szCs w:val="32"/>
        </w:rPr>
        <w:t xml:space="preserve">授权委托书</w:t>
      </w:r>
      <w:r/>
    </w:p>
    <w:p>
      <w:pPr>
        <w:ind w:firstLine="420"/>
        <w:jc w:val="left"/>
        <w:rPr>
          <w:rFonts w:ascii="宋体" w:hAnsi="宋体"/>
          <w:color w:val="auto"/>
          <w:sz w:val="24"/>
        </w:rPr>
      </w:pPr>
      <w:r>
        <w:rPr>
          <w:rFonts w:ascii="宋体" w:hAnsi="宋体"/>
          <w:color w:val="auto"/>
          <w:sz w:val="24"/>
        </w:rPr>
      </w:r>
      <w:r/>
    </w:p>
    <w:p>
      <w:pPr>
        <w:ind w:firstLine="420"/>
        <w:jc w:val="left"/>
        <w:rPr>
          <w:rFonts w:ascii="宋体" w:hAnsi="宋体"/>
          <w:color w:val="auto"/>
          <w:sz w:val="24"/>
        </w:rPr>
      </w:pPr>
      <w:r>
        <w:rPr>
          <w:rFonts w:ascii="宋体" w:hAnsi="宋体"/>
          <w:color w:val="auto"/>
          <w:sz w:val="24"/>
        </w:rPr>
      </w:r>
      <w:r/>
    </w:p>
    <w:p>
      <w:pPr>
        <w:ind w:firstLine="420"/>
        <w:spacing w:line="440" w:lineRule="exact"/>
        <w:rPr>
          <w:rFonts w:ascii="宋体" w:hAnsi="宋体"/>
          <w:color w:val="auto"/>
          <w:sz w:val="21"/>
          <w:szCs w:val="21"/>
        </w:rPr>
      </w:pPr>
      <w:r>
        <w:rPr>
          <w:rFonts w:hint="eastAsia" w:ascii="宋体" w:hAnsi="宋体"/>
          <w:color w:val="auto"/>
          <w:sz w:val="21"/>
          <w:szCs w:val="21"/>
        </w:rPr>
        <w:t xml:space="preserve">本授权委托书声明：</w:t>
      </w:r>
      <w:r>
        <w:rPr>
          <w:rFonts w:ascii="宋体" w:hAnsi="宋体"/>
          <w:color w:val="auto"/>
          <w:sz w:val="21"/>
          <w:szCs w:val="21"/>
        </w:rPr>
        <w:t xml:space="preserve">  </w:t>
      </w:r>
      <w:r>
        <w:rPr>
          <w:rFonts w:hint="eastAsia" w:ascii="宋体" w:hAnsi="宋体"/>
          <w:color w:val="auto"/>
          <w:sz w:val="21"/>
          <w:szCs w:val="21"/>
        </w:rPr>
        <w:t xml:space="preserve">我</w:t>
      </w:r>
      <w:r>
        <w:rPr>
          <w:rFonts w:ascii="宋体" w:hAnsi="宋体"/>
          <w:color w:val="auto"/>
          <w:sz w:val="21"/>
          <w:szCs w:val="21"/>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（姓名）系</w:t>
      </w:r>
      <w:r>
        <w:rPr>
          <w:rFonts w:ascii="宋体" w:hAnsi="宋体"/>
          <w:color w:val="auto"/>
          <w:sz w:val="21"/>
          <w:szCs w:val="21"/>
          <w:u w:val="single"/>
        </w:rPr>
        <w:t xml:space="preserve">             </w:t>
      </w:r>
      <w:r>
        <w:rPr>
          <w:rFonts w:hint="eastAsia" w:ascii="宋体" w:hAnsi="宋体"/>
          <w:color w:val="auto"/>
          <w:sz w:val="21"/>
          <w:szCs w:val="21"/>
        </w:rPr>
        <w:t xml:space="preserve">（投标单位名称）的法定代表人，现授权委托</w:t>
      </w:r>
      <w:r>
        <w:rPr>
          <w:rFonts w:ascii="宋体" w:hAnsi="宋体"/>
          <w:color w:val="auto"/>
          <w:sz w:val="21"/>
          <w:szCs w:val="21"/>
          <w:u w:val="single"/>
        </w:rPr>
        <w:t xml:space="preserve">              </w:t>
      </w:r>
      <w:r>
        <w:rPr>
          <w:rFonts w:hint="eastAsia" w:ascii="宋体" w:hAnsi="宋体"/>
          <w:color w:val="auto"/>
          <w:sz w:val="21"/>
          <w:szCs w:val="21"/>
          <w:u w:val="single"/>
        </w:rPr>
        <w:t xml:space="preserve">（</w:t>
      </w:r>
      <w:r>
        <w:rPr>
          <w:rFonts w:hint="eastAsia" w:ascii="宋体" w:hAnsi="宋体"/>
          <w:color w:val="auto"/>
          <w:sz w:val="21"/>
          <w:szCs w:val="21"/>
        </w:rPr>
        <w:t xml:space="preserve">单位名称）的</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（姓名）为我公司代理人，以本公司的名义参加</w:t>
      </w:r>
      <w:r>
        <w:rPr>
          <w:rFonts w:hint="eastAsia" w:ascii="宋体" w:hAnsi="宋体"/>
          <w:color w:val="auto"/>
          <w:sz w:val="21"/>
          <w:szCs w:val="21"/>
          <w:u w:val="single"/>
        </w:rPr>
        <w:t xml:space="preserve"> </w:t>
      </w:r>
      <w:r>
        <w:rPr>
          <w:rFonts w:hint="eastAsia" w:ascii="宋体" w:hAnsi="宋体"/>
          <w:b/>
          <w:color w:val="auto"/>
          <w:sz w:val="21"/>
          <w:szCs w:val="21"/>
          <w:u w:val="single"/>
          <w:lang w:eastAsia="zh-CN"/>
        </w:rPr>
        <w:t xml:space="preserve">苏州信衡造价咨询房产评估有限公司</w:t>
      </w:r>
      <w:r>
        <w:rPr>
          <w:rFonts w:hint="eastAsia" w:ascii="宋体" w:hAnsi="宋体"/>
          <w:color w:val="auto"/>
          <w:sz w:val="21"/>
          <w:szCs w:val="21"/>
          <w:u w:val="single"/>
        </w:rPr>
        <w:t xml:space="preserve"> </w:t>
      </w:r>
      <w:r>
        <w:rPr>
          <w:rFonts w:hint="eastAsia" w:ascii="宋体" w:hAnsi="宋体"/>
          <w:color w:val="auto"/>
          <w:sz w:val="21"/>
          <w:szCs w:val="21"/>
        </w:rPr>
        <w:t xml:space="preserve">组织实施的编号为</w:t>
      </w:r>
      <w:r>
        <w:rPr>
          <w:rFonts w:hint="eastAsia" w:ascii="宋体" w:hAnsi="宋体"/>
          <w:b/>
          <w:color w:val="auto"/>
          <w:sz w:val="21"/>
          <w:szCs w:val="21"/>
          <w:u w:val="single"/>
        </w:rPr>
        <w:t xml:space="preserve"> </w:t>
      </w:r>
      <w:r>
        <w:rPr>
          <w:rFonts w:hint="eastAsia" w:ascii="宋体" w:hAnsi="宋体"/>
          <w:b w:val="0"/>
          <w:bCs/>
          <w:color w:val="auto"/>
          <w:sz w:val="21"/>
          <w:szCs w:val="21"/>
          <w:u w:val="single"/>
          <w:lang w:eastAsia="zh-CN"/>
        </w:rPr>
        <w:t xml:space="preserve">JSZC-320585-XHSZ-G2026-0008</w:t>
      </w:r>
      <w:r>
        <w:rPr>
          <w:rFonts w:hint="eastAsia" w:ascii="宋体" w:hAnsi="宋体"/>
          <w:b w:val="0"/>
          <w:bCs/>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代理人无转委托权。特此委托！</w:t>
      </w:r>
      <w:r/>
    </w:p>
    <w:p>
      <w:pPr>
        <w:ind w:firstLine="420"/>
        <w:rPr>
          <w:rFonts w:ascii="宋体" w:hAnsi="宋体"/>
          <w:color w:val="auto"/>
          <w:sz w:val="21"/>
          <w:szCs w:val="21"/>
        </w:rPr>
      </w:pPr>
      <w:r>
        <w:rPr>
          <w:rFonts w:ascii="宋体" w:hAnsi="宋体"/>
          <w:color w:val="auto"/>
          <w:sz w:val="21"/>
          <w:szCs w:val="21"/>
        </w:rPr>
        <w:t xml:space="preserve">    </w:t>
      </w:r>
      <w:r/>
    </w:p>
    <w:p>
      <w:pPr>
        <w:ind w:firstLine="420"/>
        <w:rPr>
          <w:rFonts w:ascii="宋体" w:hAnsi="宋体"/>
          <w:color w:val="auto"/>
          <w:sz w:val="21"/>
          <w:szCs w:val="21"/>
        </w:rPr>
      </w:pPr>
      <w:r>
        <w:rPr>
          <w:rFonts w:hint="eastAsia" w:ascii="宋体" w:hAnsi="宋体"/>
          <w:color w:val="auto"/>
          <w:sz w:val="21"/>
          <w:szCs w:val="21"/>
        </w:rPr>
        <w:t xml:space="preserve">投标单位：（盖章）</w:t>
      </w:r>
      <w:r/>
    </w:p>
    <w:p>
      <w:pPr>
        <w:ind w:firstLine="420"/>
        <w:rPr>
          <w:rFonts w:ascii="宋体" w:hAnsi="宋体"/>
          <w:color w:val="auto"/>
          <w:sz w:val="21"/>
          <w:szCs w:val="21"/>
        </w:rPr>
      </w:pPr>
      <w:r>
        <w:rPr>
          <w:rFonts w:hint="eastAsia" w:ascii="宋体" w:hAnsi="宋体"/>
          <w:color w:val="auto"/>
          <w:sz w:val="21"/>
          <w:szCs w:val="21"/>
        </w:rPr>
        <w:t xml:space="preserve">法定代表人：（签字或盖章）</w:t>
      </w:r>
      <w:r/>
    </w:p>
    <w:p>
      <w:pPr>
        <w:ind w:firstLine="420"/>
        <w:rPr>
          <w:rFonts w:ascii="宋体" w:hAnsi="宋体"/>
          <w:color w:val="auto"/>
          <w:sz w:val="21"/>
          <w:szCs w:val="21"/>
        </w:rPr>
      </w:pPr>
      <w:r>
        <w:rPr>
          <w:rFonts w:hint="eastAsia" w:ascii="宋体" w:hAnsi="宋体"/>
          <w:color w:val="auto"/>
          <w:sz w:val="21"/>
          <w:szCs w:val="21"/>
        </w:rPr>
        <w:t xml:space="preserve">授权代理人：（签字或盖章）</w:t>
      </w:r>
      <w:r/>
    </w:p>
    <w:p>
      <w:pPr>
        <w:ind w:firstLine="420"/>
        <w:rPr>
          <w:rFonts w:ascii="宋体" w:hAnsi="宋体"/>
          <w:color w:val="auto"/>
          <w:sz w:val="21"/>
          <w:szCs w:val="21"/>
        </w:rPr>
      </w:pPr>
      <w:r>
        <w:rPr>
          <w:rFonts w:hint="eastAsia" w:ascii="宋体" w:hAnsi="宋体"/>
          <w:color w:val="auto"/>
          <w:sz w:val="21"/>
          <w:szCs w:val="21"/>
        </w:rPr>
        <w:t xml:space="preserve">投标日期：      年   月   日</w:t>
      </w:r>
      <w:r/>
    </w:p>
    <w:p>
      <w:pPr>
        <w:spacing w:line="360" w:lineRule="exact"/>
        <w:rPr>
          <w:rFonts w:ascii="宋体" w:hAnsi="宋体"/>
          <w:color w:val="auto"/>
          <w:sz w:val="32"/>
          <w:szCs w:val="32"/>
        </w:rPr>
      </w:pPr>
      <w:r>
        <w:rPr>
          <w:rFonts w:ascii="宋体" w:hAnsi="宋体"/>
          <w:color w:val="auto"/>
          <w:sz w:val="24"/>
          <w:szCs w:val="24"/>
        </w:rPr>
        <w:br w:type="page" w:clear="all"/>
      </w:r>
      <w:r>
        <w:rPr>
          <w:rFonts w:hint="eastAsia" w:ascii="宋体" w:hAnsi="宋体"/>
          <w:b/>
          <w:color w:val="auto"/>
          <w:sz w:val="28"/>
          <w:szCs w:val="28"/>
        </w:rPr>
        <w:t xml:space="preserve">6、开标一览表</w:t>
      </w:r>
      <w:r/>
    </w:p>
    <w:p>
      <w:pPr>
        <w:rPr>
          <w:rFonts w:ascii="宋体" w:hAnsi="宋体"/>
          <w:b/>
          <w:color w:val="auto"/>
        </w:rPr>
      </w:pPr>
      <w:r>
        <w:rPr>
          <w:rFonts w:ascii="宋体" w:hAnsi="宋体"/>
          <w:b/>
          <w:color w:val="auto"/>
        </w:rPr>
      </w:r>
      <w:r/>
    </w:p>
    <w:p>
      <w:pPr>
        <w:jc w:val="center"/>
        <w:rPr>
          <w:rFonts w:ascii="宋体" w:hAnsi="宋体"/>
          <w:color w:val="auto"/>
        </w:rPr>
      </w:pPr>
      <w:r>
        <w:rPr>
          <w:rFonts w:ascii="宋体" w:hAnsi="宋体"/>
          <w:color w:val="auto"/>
        </w:rPr>
      </w:r>
      <w:r/>
    </w:p>
    <w:p>
      <w:pPr>
        <w:jc w:val="center"/>
        <w:rPr>
          <w:rFonts w:hint="eastAsia" w:ascii="宋体" w:hAnsi="宋体"/>
          <w:b/>
          <w:color w:val="auto"/>
          <w:sz w:val="32"/>
          <w:szCs w:val="32"/>
        </w:rPr>
      </w:pPr>
      <w:r>
        <w:rPr>
          <w:rFonts w:hint="eastAsia" w:ascii="宋体" w:hAnsi="宋体"/>
          <w:b/>
          <w:color w:val="auto"/>
          <w:sz w:val="32"/>
          <w:szCs w:val="32"/>
        </w:rPr>
        <w:t xml:space="preserve">开标一览表</w:t>
      </w:r>
      <w:r/>
    </w:p>
    <w:tbl>
      <w:tblPr>
        <w:tblStyle w:val="98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8080" w:type="dxa"/>
            <w:vAlign w:val="center"/>
            <w:textDirection w:val="lrTb"/>
            <w:noWrap w:val="false"/>
          </w:tcPr>
          <w:p>
            <w:pPr>
              <w:ind w:left="0" w:right="0"/>
              <w:keepLines w:val="0"/>
              <w:keepNext w:val="0"/>
              <w:spacing w:before="0" w:beforeAutospacing="0" w:after="0" w:afterAutospacing="0"/>
              <w:widowControl/>
              <w:rPr>
                <w:rFonts w:hint="eastAsia" w:asciiTheme="minorEastAsia" w:hAnsiTheme="minorEastAsia" w:eastAsiaTheme="minorEastAsia" w:cstheme="minorEastAsia"/>
                <w:sz w:val="21"/>
                <w:szCs w:val="21"/>
                <w:lang w:eastAsia="zh-CN"/>
              </w:rPr>
              <w:suppressLineNumbers w:val="0"/>
            </w:pPr>
            <w:r>
              <w:rPr>
                <w:rFonts w:hint="eastAsia" w:asciiTheme="minorEastAsia" w:hAnsiTheme="minorEastAsia" w:eastAsiaTheme="minorEastAsia" w:cstheme="minorEastAsia"/>
                <w:color w:val="auto"/>
                <w:sz w:val="21"/>
                <w:szCs w:val="21"/>
                <w:lang w:eastAsia="zh-CN"/>
              </w:rPr>
              <w:t xml:space="preserve">恒通佳苑、横沥佳苑、横沥花园315</w:t>
            </w:r>
            <w:r>
              <w:rPr>
                <w:rFonts w:hint="eastAsia" w:asciiTheme="minorEastAsia" w:hAnsiTheme="minorEastAsia" w:eastAsiaTheme="minorEastAsia" w:cstheme="minorEastAsia"/>
                <w:color w:val="auto"/>
                <w:sz w:val="21"/>
                <w:szCs w:val="21"/>
                <w:lang w:val="en-US" w:eastAsia="zh-CN"/>
              </w:rPr>
              <w:t xml:space="preserve">台</w:t>
            </w:r>
            <w:r>
              <w:rPr>
                <w:rFonts w:hint="eastAsia" w:asciiTheme="minorEastAsia" w:hAnsiTheme="minorEastAsia" w:eastAsiaTheme="minorEastAsia" w:cstheme="minorEastAsia"/>
                <w:color w:val="auto"/>
                <w:sz w:val="21"/>
                <w:szCs w:val="21"/>
                <w:lang w:eastAsia="zh-CN"/>
              </w:rPr>
              <w:t xml:space="preserve">电梯电动车梯控服务采购</w:t>
            </w:r>
            <w:r/>
          </w:p>
        </w:tc>
      </w:tr>
      <w:tr>
        <w:trPr>
          <w:trHeight w:val="567"/>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招标编号</w:t>
            </w:r>
            <w:r/>
          </w:p>
        </w:tc>
        <w:tc>
          <w:tcPr>
            <w:tcBorders>
              <w:top w:val="single" w:color="auto" w:sz="4" w:space="0"/>
              <w:left w:val="none" w:color="000000" w:sz="4" w:space="0"/>
              <w:bottom w:val="single" w:color="auto" w:sz="4" w:space="0"/>
              <w:right w:val="single" w:color="auto" w:sz="4" w:space="0"/>
            </w:tcBorders>
            <w:tcW w:w="8080" w:type="dxa"/>
            <w:vAlign w:val="center"/>
            <w:textDirection w:val="lrTb"/>
            <w:noWrap w:val="false"/>
          </w:tcPr>
          <w:p>
            <w:pPr>
              <w:ind w:left="0" w:right="0"/>
              <w:keepLines w:val="0"/>
              <w:keepNext w:val="0"/>
              <w:spacing w:before="0" w:beforeAutospacing="0" w:after="0" w:afterAutospacing="0"/>
              <w:widowControl/>
              <w:rPr>
                <w:rFonts w:hint="eastAsia" w:asciiTheme="minorEastAsia" w:hAnsiTheme="minorEastAsia" w:eastAsiaTheme="minorEastAsia" w:cstheme="minorEastAsia"/>
                <w:sz w:val="21"/>
                <w:szCs w:val="21"/>
                <w:lang w:val="en-US"/>
              </w:rPr>
              <w:suppressLineNumbers w:val="0"/>
            </w:pPr>
            <w:r>
              <w:rPr>
                <w:rFonts w:hint="eastAsia" w:ascii="宋体" w:hAnsi="宋体"/>
                <w:b w:val="0"/>
                <w:bCs/>
                <w:color w:val="auto"/>
                <w:sz w:val="21"/>
                <w:szCs w:val="21"/>
                <w:u w:val="single"/>
                <w:lang w:eastAsia="zh-CN"/>
              </w:rPr>
              <w:t xml:space="preserve">JSZC-320585-XHSZ-G2026-0008</w:t>
            </w:r>
            <w:r>
              <w:rPr>
                <w:rFonts w:hint="eastAsia" w:ascii="宋体" w:hAnsi="宋体"/>
                <w:b w:val="0"/>
                <w:bCs/>
                <w:color w:val="auto"/>
                <w:sz w:val="21"/>
                <w:szCs w:val="21"/>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8080" w:type="dxa"/>
            <w:vAlign w:val="center"/>
            <w:textDirection w:val="lrTb"/>
            <w:noWrap w:val="false"/>
          </w:tcPr>
          <w:p>
            <w:pPr>
              <w:ind w:left="0" w:right="0"/>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人民币大写：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元整（小写：￥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服务期限</w:t>
            </w:r>
            <w:r/>
          </w:p>
        </w:tc>
        <w:tc>
          <w:tcPr>
            <w:tcBorders>
              <w:top w:val="single" w:color="auto" w:sz="4" w:space="0"/>
              <w:left w:val="none" w:color="000000" w:sz="4" w:space="0"/>
              <w:bottom w:val="single" w:color="auto" w:sz="4" w:space="0"/>
              <w:right w:val="single" w:color="auto" w:sz="4" w:space="0"/>
            </w:tcBorders>
            <w:tcW w:w="8080" w:type="dxa"/>
            <w:vAlign w:val="center"/>
            <w:textDirection w:val="lrTb"/>
            <w:noWrap w:val="false"/>
          </w:tcPr>
          <w:p>
            <w:pPr>
              <w:ind w:left="0" w:right="0"/>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bl>
    <w:p>
      <w:pPr>
        <w:pStyle w:val="1005"/>
      </w:pPr>
      <w:r/>
      <w:r/>
    </w:p>
    <w:p>
      <w:pPr>
        <w:rPr>
          <w:rFonts w:ascii="宋体" w:hAnsi="宋体"/>
          <w:color w:val="auto"/>
          <w:sz w:val="24"/>
        </w:rPr>
      </w:pPr>
      <w:r>
        <w:rPr>
          <w:rFonts w:ascii="宋体" w:hAnsi="宋体"/>
          <w:color w:val="auto"/>
          <w:sz w:val="24"/>
        </w:rPr>
      </w:r>
      <w:r/>
    </w:p>
    <w:p>
      <w:pPr>
        <w:ind w:firstLine="723"/>
        <w:rPr>
          <w:rFonts w:ascii="宋体" w:hAnsi="宋体"/>
          <w:b/>
          <w:color w:val="auto"/>
          <w:sz w:val="24"/>
          <w:szCs w:val="24"/>
          <w:u w:val="single"/>
        </w:rPr>
      </w:pPr>
      <w:r>
        <w:rPr>
          <w:rFonts w:ascii="宋体" w:hAnsi="宋体"/>
          <w:b/>
          <w:color w:val="auto"/>
          <w:sz w:val="24"/>
          <w:szCs w:val="24"/>
          <w:u w:val="single"/>
        </w:rPr>
      </w:r>
      <w:r/>
    </w:p>
    <w:p>
      <w:pPr>
        <w:ind w:firstLine="720"/>
        <w:jc w:val="left"/>
        <w:rPr>
          <w:rFonts w:ascii="宋体" w:hAnsi="宋体"/>
          <w:color w:val="auto"/>
          <w:sz w:val="24"/>
          <w:szCs w:val="24"/>
        </w:rPr>
      </w:pPr>
      <w:r>
        <w:rPr>
          <w:rFonts w:ascii="宋体" w:hAnsi="宋体"/>
          <w:color w:val="auto"/>
          <w:sz w:val="24"/>
          <w:szCs w:val="24"/>
        </w:rPr>
      </w:r>
      <w:r/>
    </w:p>
    <w:p>
      <w:pPr>
        <w:ind w:firstLine="720"/>
        <w:jc w:val="left"/>
        <w:rPr>
          <w:rFonts w:ascii="宋体" w:hAnsi="宋体"/>
          <w:color w:val="auto"/>
          <w:sz w:val="24"/>
          <w:szCs w:val="24"/>
        </w:rPr>
      </w:pPr>
      <w:r>
        <w:rPr>
          <w:rFonts w:hint="eastAsia" w:ascii="宋体" w:hAnsi="宋体"/>
          <w:color w:val="auto"/>
          <w:sz w:val="24"/>
          <w:szCs w:val="24"/>
        </w:rPr>
        <w:t xml:space="preserve">       </w:t>
      </w:r>
      <w:r/>
    </w:p>
    <w:p>
      <w:pPr>
        <w:ind w:firstLine="723"/>
        <w:rPr>
          <w:rFonts w:ascii="宋体" w:hAnsi="宋体"/>
          <w:b/>
          <w:color w:val="auto"/>
          <w:sz w:val="24"/>
        </w:rPr>
      </w:pPr>
      <w:r>
        <w:rPr>
          <w:rFonts w:ascii="宋体" w:hAnsi="宋体"/>
          <w:b/>
          <w:color w:val="auto"/>
          <w:sz w:val="24"/>
        </w:rPr>
      </w:r>
      <w:r/>
    </w:p>
    <w:p>
      <w:pPr>
        <w:ind w:right="240"/>
        <w:jc w:val="right"/>
        <w:spacing w:line="500" w:lineRule="exact"/>
        <w:rPr>
          <w:rFonts w:ascii="宋体" w:hAnsi="宋体"/>
          <w:color w:val="auto"/>
          <w:sz w:val="24"/>
        </w:rPr>
      </w:pPr>
      <w:r>
        <w:rPr>
          <w:rFonts w:hint="eastAsia" w:ascii="宋体" w:hAnsi="宋体"/>
          <w:color w:val="auto"/>
          <w:sz w:val="24"/>
        </w:rPr>
        <w:t xml:space="preserve">投标人（单位盖章）：                     </w:t>
      </w:r>
      <w:r/>
    </w:p>
    <w:p>
      <w:pPr>
        <w:jc w:val="right"/>
        <w:spacing w:line="500" w:lineRule="exact"/>
        <w:rPr>
          <w:rFonts w:ascii="宋体" w:hAnsi="宋体"/>
          <w:color w:val="auto"/>
          <w:sz w:val="24"/>
        </w:rPr>
      </w:pPr>
      <w:r>
        <w:rPr>
          <w:rFonts w:hint="eastAsia" w:ascii="宋体" w:hAnsi="宋体"/>
          <w:color w:val="auto"/>
          <w:sz w:val="24"/>
        </w:rPr>
        <w:t xml:space="preserve">法定代表人或代理人（</w:t>
      </w:r>
      <w:r>
        <w:rPr>
          <w:rFonts w:ascii="宋体" w:hAnsi="宋体"/>
          <w:color w:val="auto"/>
          <w:sz w:val="24"/>
        </w:rPr>
        <w:t xml:space="preserve">签字或盖章</w:t>
      </w:r>
      <w:r>
        <w:rPr>
          <w:rFonts w:hint="eastAsia" w:ascii="宋体" w:hAnsi="宋体"/>
          <w:color w:val="auto"/>
          <w:sz w:val="24"/>
        </w:rPr>
        <w:t xml:space="preserve">）：         </w:t>
      </w:r>
      <w:r/>
    </w:p>
    <w:p>
      <w:pPr>
        <w:ind w:firstLine="4560"/>
        <w:spacing w:line="460" w:lineRule="exact"/>
        <w:rPr>
          <w:rFonts w:ascii="宋体" w:hAnsi="宋体"/>
          <w:color w:val="auto"/>
          <w:sz w:val="24"/>
          <w:szCs w:val="24"/>
        </w:rPr>
      </w:pPr>
      <w:r>
        <w:rPr>
          <w:rFonts w:hint="eastAsia" w:ascii="宋体" w:hAnsi="宋体"/>
          <w:color w:val="auto"/>
          <w:sz w:val="24"/>
          <w:szCs w:val="22"/>
        </w:rPr>
        <w:t xml:space="preserve">日期：     年     月     </w:t>
      </w:r>
      <w:r>
        <w:rPr>
          <w:rFonts w:hint="eastAsia" w:ascii="宋体" w:hAnsi="宋体"/>
          <w:color w:val="auto"/>
          <w:sz w:val="24"/>
          <w:szCs w:val="24"/>
        </w:rPr>
        <w:t xml:space="preserve">日                   </w:t>
      </w:r>
      <w:r/>
    </w:p>
    <w:p>
      <w:pPr>
        <w:spacing w:line="460" w:lineRule="exact"/>
        <w:rPr>
          <w:rFonts w:ascii="宋体" w:hAnsi="宋体"/>
          <w:b/>
          <w:color w:val="auto"/>
          <w:sz w:val="24"/>
          <w:szCs w:val="24"/>
        </w:rPr>
      </w:pPr>
      <w:r>
        <w:rPr>
          <w:rFonts w:ascii="宋体" w:hAnsi="宋体"/>
          <w:b/>
          <w:color w:val="auto"/>
          <w:sz w:val="24"/>
          <w:szCs w:val="24"/>
        </w:rPr>
      </w:r>
      <w:r/>
    </w:p>
    <w:p>
      <w:pPr>
        <w:pStyle w:val="1579"/>
        <w:ind w:firstLine="482"/>
        <w:jc w:val="left"/>
        <w:spacing w:line="360" w:lineRule="exact"/>
        <w:rPr>
          <w:rFonts w:hint="default" w:hAnsi="宋体"/>
          <w:b/>
          <w:color w:val="auto"/>
          <w:sz w:val="24"/>
          <w:szCs w:val="24"/>
        </w:rPr>
      </w:pPr>
      <w:r>
        <w:rPr>
          <w:rFonts w:hint="default" w:hAnsi="宋体"/>
          <w:b/>
          <w:color w:val="auto"/>
          <w:sz w:val="24"/>
          <w:szCs w:val="24"/>
        </w:rPr>
      </w:r>
      <w:r/>
    </w:p>
    <w:p>
      <w:pPr>
        <w:ind w:firstLine="480"/>
        <w:jc w:val="left"/>
        <w:spacing w:line="460" w:lineRule="exact"/>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r>
      <w:r/>
    </w:p>
    <w:p>
      <w:pPr>
        <w:spacing w:line="460" w:lineRule="exact"/>
        <w:rPr>
          <w:rFonts w:ascii="宋体" w:hAnsi="宋体"/>
          <w:b/>
          <w:color w:val="auto"/>
          <w:sz w:val="24"/>
          <w:szCs w:val="24"/>
        </w:rPr>
      </w:pPr>
      <w:r>
        <w:rPr>
          <w:rFonts w:ascii="宋体" w:hAnsi="宋体"/>
          <w:b/>
          <w:color w:val="auto"/>
          <w:sz w:val="24"/>
          <w:szCs w:val="24"/>
        </w:rPr>
      </w:r>
      <w:r/>
    </w:p>
    <w:p>
      <w:pPr>
        <w:pStyle w:val="1005"/>
        <w:ind w:firstLine="0"/>
        <w:spacing w:line="440" w:lineRule="exact"/>
        <w:rPr>
          <w:rFonts w:hAnsi="宋体"/>
          <w:color w:val="auto"/>
          <w:sz w:val="24"/>
          <w:szCs w:val="24"/>
        </w:rPr>
      </w:pPr>
      <w:r>
        <w:rPr>
          <w:rFonts w:hAnsi="宋体"/>
          <w:color w:val="auto"/>
          <w:sz w:val="24"/>
          <w:szCs w:val="24"/>
        </w:rPr>
        <w:br w:type="page" w:clear="all"/>
      </w:r>
      <w:bookmarkEnd w:id="18"/>
      <w:r/>
      <w:bookmarkEnd w:id="19"/>
      <w:r/>
      <w:bookmarkEnd w:id="20"/>
      <w:r/>
      <w:bookmarkEnd w:id="21"/>
      <w:r/>
      <w:bookmarkEnd w:id="22"/>
      <w:r/>
      <w:r/>
    </w:p>
    <w:p>
      <w:pPr>
        <w:spacing w:line="360" w:lineRule="auto"/>
        <w:rPr>
          <w:rFonts w:hint="eastAsia" w:ascii="宋体" w:hAnsi="宋体" w:eastAsia="宋体" w:cs="宋体"/>
          <w:bCs/>
          <w:sz w:val="21"/>
          <w:szCs w:val="21"/>
        </w:rPr>
      </w:pPr>
      <w:r>
        <w:rPr>
          <w:rFonts w:hint="eastAsia" w:ascii="宋体" w:hAnsi="宋体" w:eastAsia="宋体" w:cs="Times New Roman"/>
          <w:b/>
          <w:sz w:val="21"/>
          <w:szCs w:val="21"/>
          <w:lang w:val="en-US" w:eastAsia="zh-CN"/>
        </w:rPr>
        <w:t xml:space="preserve">7、</w:t>
      </w:r>
      <w:r>
        <w:rPr>
          <w:rFonts w:hint="eastAsia" w:ascii="宋体" w:hAnsi="宋体" w:eastAsia="宋体" w:cs="宋体"/>
          <w:bCs/>
          <w:sz w:val="21"/>
          <w:szCs w:val="21"/>
          <w:lang w:val="zh-CN"/>
        </w:rPr>
        <w:t xml:space="preserve">投标报价明细表</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（一）投标报价明细表</w:t>
      </w:r>
      <w:r/>
    </w:p>
    <w:p>
      <w:pPr>
        <w:ind w:left="420" w:right="281" w:firstLine="420"/>
        <w:jc w:val="right"/>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单位：元</w:t>
      </w:r>
      <w:r/>
    </w:p>
    <w:tbl>
      <w:tblPr>
        <w:tblStyle w:val="987"/>
        <w:tblW w:w="4998" w:type="pct"/>
        <w:jc w:val="center"/>
        <w:tblLayout w:type="autofit"/>
        <w:tblCellMar>
          <w:left w:w="108" w:type="dxa"/>
          <w:top w:w="15" w:type="dxa"/>
          <w:right w:w="108" w:type="dxa"/>
          <w:bottom w:w="15" w:type="dxa"/>
        </w:tblCellMar>
        <w:tblLook w:val="04A0" w:firstRow="1" w:lastRow="0" w:firstColumn="1" w:lastColumn="0" w:noHBand="0" w:noVBand="1"/>
      </w:tblPr>
      <w:tblGrid>
        <w:gridCol w:w="801"/>
        <w:gridCol w:w="2337"/>
        <w:gridCol w:w="1732"/>
        <w:gridCol w:w="1566"/>
        <w:gridCol w:w="1566"/>
        <w:gridCol w:w="1735"/>
      </w:tblGrid>
      <w:tr>
        <w:trPr>
          <w:jc w:val="center"/>
          <w:trHeight w:val="54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default" w:ascii="宋体" w:hAnsi="宋体" w:eastAsia="宋体" w:cs="Times New Roman"/>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eastAsia" w:ascii="宋体" w:hAnsi="宋体" w:eastAsia="宋体" w:cs="Times New Roman"/>
                <w:bCs/>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eastAsia" w:ascii="宋体" w:hAnsi="宋体" w:eastAsia="宋体" w:cs="Times New Roman"/>
                <w:bCs/>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eastAsia" w:ascii="宋体" w:hAnsi="宋体" w:eastAsia="宋体" w:cs="Times New Roman"/>
                <w:bCs/>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eastAsia" w:ascii="宋体" w:hAnsi="宋体" w:eastAsia="宋体" w:cs="Times New Roman"/>
                <w:bCs/>
                <w:sz w:val="21"/>
                <w:szCs w:val="21"/>
              </w:rPr>
              <w:t xml:space="preserve">合计（元）</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default" w:ascii="宋体" w:hAnsi="宋体" w:eastAsia="宋体" w:cs="Times New Roman"/>
                <w:bCs/>
                <w:sz w:val="21"/>
                <w:szCs w:val="21"/>
              </w:rPr>
              <w:t xml:space="preserve">备注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82" w:right="0"/>
              <w:jc w:val="center"/>
              <w:keepLines w:val="0"/>
              <w:keepNext w:val="0"/>
              <w:spacing w:before="0" w:beforeAutospacing="0" w:after="0" w:afterAutospacing="0"/>
              <w:widowControl/>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82" w:right="0"/>
              <w:jc w:val="center"/>
              <w:keepLines w:val="0"/>
              <w:keepNext w:val="0"/>
              <w:spacing w:before="0" w:beforeAutospacing="0" w:after="0" w:afterAutospacing="0"/>
              <w:widowControl/>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82" w:right="0"/>
              <w:jc w:val="center"/>
              <w:keepLines w:val="0"/>
              <w:keepNext w:val="0"/>
              <w:spacing w:before="0" w:beforeAutospacing="0" w:after="0" w:afterAutospacing="0"/>
              <w:widowControl/>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default" w:ascii="宋体" w:hAnsi="宋体"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120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auto"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auto"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default" w:ascii="宋体" w:hAnsi="宋体"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120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auto"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auto"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default" w:ascii="宋体" w:hAnsi="宋体"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120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auto"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auto" w:sz="4" w:space="0"/>
              <w:bottom w:val="single" w:color="000000" w:sz="4" w:space="0"/>
              <w:right w:val="single" w:color="000000" w:sz="4" w:space="0"/>
            </w:tcBorders>
            <w:tcW w:w="80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default"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sz w:val="21"/>
                <w:szCs w:val="21"/>
              </w:rPr>
              <w:suppressLineNumbers w:val="0"/>
            </w:pPr>
            <w:r>
              <w:rPr>
                <w:rFonts w:hint="default" w:ascii="宋体" w:hAnsi="宋体"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120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sz w:val="21"/>
                <w:szCs w:val="21"/>
              </w:rPr>
              <w:suppressLineNumbers w:val="0"/>
            </w:pPr>
            <w:r>
              <w:rPr>
                <w:rFonts w:hint="eastAsia" w:ascii="宋体" w:hAnsi="宋体" w:eastAsia="宋体" w:cs="Times New Roman"/>
                <w:sz w:val="21"/>
                <w:szCs w:val="21"/>
              </w:rPr>
              <w:t xml:space="preserve">合计（大写）</w:t>
            </w:r>
            <w:r/>
          </w:p>
        </w:tc>
        <w:tc>
          <w:tcPr>
            <w:gridSpan w:val="4"/>
            <w:tcBorders>
              <w:top w:val="single" w:color="auto" w:sz="4" w:space="0"/>
              <w:left w:val="single" w:color="auto" w:sz="4" w:space="0"/>
              <w:bottom w:val="single" w:color="auto" w:sz="4" w:space="0"/>
              <w:right w:val="single" w:color="000000" w:sz="4" w:space="0"/>
            </w:tcBorders>
            <w:tcW w:w="3388"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rPr>
              <w:suppressLineNumbers w:val="0"/>
            </w:pPr>
            <w:r>
              <w:rPr>
                <w:rFonts w:hint="default" w:ascii="宋体" w:hAnsi="宋体" w:eastAsia="宋体" w:cs="宋体"/>
                <w:sz w:val="21"/>
                <w:szCs w:val="21"/>
              </w:rPr>
            </w:r>
            <w:r/>
          </w:p>
        </w:tc>
      </w:tr>
    </w:tbl>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注：本表总计金额应与开标一览表中的投标总价金额一致，否则以开标一览表为准。</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日期：年月日</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w:t>
      </w:r>
      <w:r>
        <w:rPr>
          <w:rFonts w:hint="eastAsia" w:ascii="宋体" w:hAnsi="宋体" w:eastAsia="宋体" w:cs="宋体"/>
          <w:b/>
          <w:bCs/>
          <w:sz w:val="28"/>
          <w:szCs w:val="28"/>
          <w:lang w:eastAsia="zh-CN"/>
        </w:rPr>
        <w:t xml:space="preserve">二</w:t>
      </w:r>
      <w:r>
        <w:rPr>
          <w:rFonts w:hint="eastAsia" w:ascii="宋体" w:hAnsi="宋体" w:eastAsia="宋体" w:cs="宋体"/>
          <w:b/>
          <w:bCs/>
          <w:sz w:val="28"/>
          <w:szCs w:val="28"/>
        </w:rPr>
        <w:t xml:space="preserve">）投标报价合理性说明（如有）</w:t>
      </w:r>
      <w:r/>
    </w:p>
    <w:p>
      <w:pPr>
        <w:ind w:firstLine="480"/>
        <w:spacing w:line="420" w:lineRule="exact"/>
        <w:rPr>
          <w:rFonts w:hint="eastAsia" w:ascii="宋体" w:hAnsi="宋体" w:cs="宋体"/>
          <w:b/>
          <w:sz w:val="24"/>
          <w:highlight w:val="none"/>
        </w:rPr>
      </w:pPr>
      <w:r>
        <w:rPr>
          <w:rFonts w:hint="eastAsia" w:ascii="宋体" w:hAnsi="宋体" w:cs="宋体"/>
          <w:b/>
          <w:sz w:val="24"/>
          <w:highlight w:val="none"/>
        </w:rPr>
      </w:r>
      <w:r/>
    </w:p>
    <w:p>
      <w:pPr>
        <w:ind w:firstLine="480"/>
        <w:spacing w:line="360" w:lineRule="auto"/>
        <w:rPr>
          <w:rFonts w:ascii="宋体" w:hAnsi="宋体" w:cs="宋体"/>
          <w:b/>
          <w:sz w:val="24"/>
          <w:highlight w:val="none"/>
        </w:rPr>
      </w:pPr>
      <w:r>
        <w:rPr>
          <w:rFonts w:hint="eastAsia" w:ascii="宋体" w:hAnsi="宋体" w:cs="宋体"/>
          <w:b/>
          <w:sz w:val="24"/>
          <w:highlight w:val="none"/>
        </w:rPr>
        <w:t xml:space="preserve">注：根据</w:t>
      </w:r>
      <w:r>
        <w:rPr>
          <w:rFonts w:hint="eastAsia" w:cs="微软雅黑" w:asciiTheme="minorEastAsia" w:hAnsiTheme="minorEastAsia" w:eastAsiaTheme="minorEastAsia"/>
          <w:b/>
          <w:sz w:val="24"/>
          <w:szCs w:val="24"/>
          <w:highlight w:val="none"/>
          <w:lang w:eastAsia="zh-CN"/>
        </w:rPr>
        <w:t xml:space="preserve">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w:t>
      </w:r>
      <w:r>
        <w:rPr>
          <w:rFonts w:hint="eastAsia" w:ascii="宋体" w:hAnsi="宋体" w:cs="宋体"/>
          <w:b/>
          <w:sz w:val="24"/>
          <w:highlight w:val="none"/>
        </w:rPr>
        <w:t xml:space="preserve"> ，若投标人的投标（响应）报价满足以下任一条件：</w:t>
      </w:r>
      <w:r/>
    </w:p>
    <w:p>
      <w:pPr>
        <w:ind w:firstLine="480"/>
        <w:spacing w:line="360" w:lineRule="auto"/>
        <w:rPr>
          <w:rFonts w:ascii="宋体" w:hAnsi="宋体" w:cs="宋体"/>
          <w:b/>
          <w:sz w:val="24"/>
          <w:highlight w:val="none"/>
        </w:rPr>
      </w:pPr>
      <w:r>
        <w:rPr>
          <w:rFonts w:hint="eastAsia" w:ascii="宋体" w:hAnsi="宋体" w:cs="宋体"/>
          <w:b/>
          <w:sz w:val="24"/>
          <w:highlight w:val="none"/>
        </w:rPr>
        <w:t xml:space="preserve">1）</w:t>
      </w:r>
      <w:r>
        <w:rPr>
          <w:rFonts w:ascii="宋体" w:hAnsi="宋体" w:eastAsia="宋体" w:cs="宋体"/>
          <w:b/>
          <w:bCs/>
          <w:sz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2）</w:t>
      </w:r>
      <w:r>
        <w:rPr>
          <w:rFonts w:ascii="宋体" w:hAnsi="宋体" w:eastAsia="宋体" w:cs="宋体"/>
          <w:b/>
          <w:bCs/>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 xml:space="preserve">；</w:t>
      </w:r>
      <w:r/>
    </w:p>
    <w:p>
      <w:pPr>
        <w:spacing w:line="360" w:lineRule="auto"/>
        <w:rPr>
          <w:rFonts w:ascii="宋体" w:hAnsi="宋体" w:eastAsia="宋体" w:cs="宋体"/>
          <w:b/>
          <w:bCs/>
          <w:sz w:val="24"/>
          <w:highlight w:val="none"/>
        </w:rPr>
      </w:pPr>
      <w:r>
        <w:rPr>
          <w:rFonts w:hint="eastAsia" w:ascii="宋体" w:hAnsi="宋体" w:cs="宋体"/>
          <w:b/>
          <w:bCs/>
          <w:sz w:val="24"/>
          <w:highlight w:val="none"/>
          <w:lang w:val="en-US" w:eastAsia="zh-CN"/>
        </w:rPr>
        <w:t xml:space="preserve">3）</w:t>
      </w:r>
      <w:r>
        <w:rPr>
          <w:rFonts w:ascii="宋体" w:hAnsi="宋体" w:eastAsia="宋体" w:cs="宋体"/>
          <w:b/>
          <w:bCs/>
          <w:sz w:val="24"/>
          <w:highlight w:val="none"/>
        </w:rPr>
        <w:t xml:space="preserve">投标（响应）报价低于采购项目最高限价45%的，即投标（响应）报价&lt;采购项目最高限价×45%；</w:t>
      </w:r>
      <w:r>
        <w:rPr>
          <w:rFonts w:ascii="宋体" w:hAnsi="宋体" w:eastAsia="宋体" w:cs="宋体"/>
          <w:b/>
          <w:bCs/>
          <w:sz w:val="24"/>
          <w:highlight w:val="none"/>
        </w:rPr>
        <w:br/>
      </w:r>
      <w:r>
        <w:rPr>
          <w:rFonts w:hint="eastAsia" w:ascii="宋体" w:hAnsi="宋体" w:eastAsia="宋体" w:cs="宋体"/>
          <w:b/>
          <w:bCs/>
          <w:sz w:val="24"/>
          <w:highlight w:val="none"/>
          <w:lang w:val="en-US" w:eastAsia="zh-CN"/>
        </w:rPr>
        <w:t xml:space="preserve">   </w:t>
      </w:r>
      <w:r>
        <w:rPr>
          <w:rFonts w:hint="eastAsia" w:ascii="宋体" w:hAnsi="宋体" w:cs="宋体"/>
          <w:b/>
          <w:bCs/>
          <w:sz w:val="24"/>
          <w:highlight w:val="none"/>
          <w:lang w:val="en-US" w:eastAsia="zh-CN"/>
        </w:rPr>
        <w:t xml:space="preserve">4）</w:t>
      </w:r>
      <w:r>
        <w:rPr>
          <w:rFonts w:ascii="宋体" w:hAnsi="宋体" w:eastAsia="宋体" w:cs="宋体"/>
          <w:b/>
          <w:bCs/>
          <w:sz w:val="24"/>
          <w:highlight w:val="none"/>
        </w:rPr>
        <w:t xml:space="preserve">评审委员会基于专业判断，认为供应商报价过低，有可能影响产品质量或者不能诚信履约的其他情形。</w:t>
      </w:r>
      <w:r>
        <w:rPr>
          <w:rFonts w:ascii="宋体" w:hAnsi="宋体" w:eastAsia="宋体" w:cs="宋体"/>
          <w:b/>
          <w:bCs/>
          <w:sz w:val="24"/>
          <w:highlight w:val="none"/>
        </w:rPr>
        <w:br/>
      </w:r>
      <w:r>
        <w:rPr>
          <w:rFonts w:hint="eastAsia" w:ascii="宋体" w:hAnsi="宋体" w:cs="宋体"/>
          <w:b/>
          <w:bCs/>
          <w:sz w:val="24"/>
          <w:highlight w:val="none"/>
          <w:lang w:val="en-US" w:eastAsia="zh-CN"/>
        </w:rPr>
        <w:t xml:space="preserve">    </w:t>
      </w:r>
      <w:r>
        <w:rPr>
          <w:rFonts w:ascii="宋体" w:hAnsi="宋体" w:eastAsia="宋体" w:cs="宋体"/>
          <w:b/>
          <w:bCs/>
          <w:sz w:val="24"/>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360" w:lineRule="auto"/>
        <w:rPr>
          <w:rFonts w:ascii="宋体" w:hAnsi="宋体" w:eastAsia="宋体" w:cs="宋体"/>
          <w:b/>
          <w:bCs/>
          <w:sz w:val="24"/>
          <w:highlight w:val="none"/>
        </w:rPr>
      </w:pPr>
      <w:r>
        <w:rPr>
          <w:rFonts w:ascii="宋体" w:hAnsi="宋体" w:eastAsia="宋体" w:cs="宋体"/>
          <w:b/>
          <w:bCs/>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投标人：（公章）</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法定代表人或委托代理人（签字或盖章）： </w:t>
      </w:r>
      <w:r/>
    </w:p>
    <w:p>
      <w:pPr>
        <w:ind w:left="0" w:firstLine="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日期：      年     月     日</w:t>
      </w:r>
      <w:r/>
    </w:p>
    <w:p>
      <w:pPr>
        <w:ind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r>
      <w:r/>
    </w:p>
    <w:p>
      <w:pPr>
        <w:pStyle w:val="1005"/>
        <w:ind w:firstLine="0"/>
        <w:spacing w:line="440" w:lineRule="exact"/>
        <w:rPr>
          <w:rFonts w:hint="eastAsia" w:hAnsi="宋体"/>
          <w:b/>
          <w:bCs/>
          <w:color w:val="auto"/>
          <w:szCs w:val="28"/>
        </w:rPr>
      </w:pPr>
      <w:r>
        <w:rPr>
          <w:rFonts w:hint="eastAsia" w:hAnsi="宋体"/>
          <w:b/>
          <w:bCs/>
          <w:color w:val="auto"/>
          <w:szCs w:val="28"/>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p>
    <w:p>
      <w:pPr>
        <w:rPr>
          <w:rFonts w:hint="eastAsia"/>
        </w:rPr>
      </w:pPr>
      <w:r>
        <w:rPr>
          <w:rFonts w:hint="eastAsia"/>
        </w:rPr>
      </w:r>
      <w:r/>
    </w:p>
    <w:p>
      <w:pPr>
        <w:pStyle w:val="1005"/>
        <w:ind w:firstLine="0"/>
        <w:spacing w:line="440" w:lineRule="exact"/>
        <w:rPr>
          <w:rFonts w:hint="eastAsia" w:hAnsi="宋体"/>
          <w:b/>
          <w:bCs/>
          <w:color w:val="auto"/>
          <w:szCs w:val="28"/>
        </w:rPr>
      </w:pPr>
      <w:r>
        <w:rPr>
          <w:rFonts w:hint="eastAsia" w:hAnsi="宋体"/>
          <w:b/>
          <w:bCs/>
          <w:color w:val="auto"/>
          <w:szCs w:val="28"/>
        </w:rPr>
      </w:r>
      <w:r/>
    </w:p>
    <w:p>
      <w:pPr>
        <w:pStyle w:val="1005"/>
        <w:ind w:firstLine="0"/>
        <w:spacing w:line="440" w:lineRule="exact"/>
        <w:rPr>
          <w:rFonts w:hAnsi="宋体"/>
          <w:b/>
          <w:bCs/>
          <w:color w:val="auto"/>
          <w:sz w:val="24"/>
          <w:szCs w:val="24"/>
        </w:rPr>
      </w:pPr>
      <w:r>
        <w:rPr>
          <w:rFonts w:hint="eastAsia" w:hAnsi="宋体"/>
          <w:b/>
          <w:bCs/>
          <w:color w:val="auto"/>
          <w:szCs w:val="28"/>
          <w:lang w:val="en-US" w:eastAsia="zh-CN"/>
        </w:rPr>
        <w:t xml:space="preserve">8</w:t>
      </w:r>
      <w:r>
        <w:rPr>
          <w:rFonts w:hint="eastAsia" w:hAnsi="宋体"/>
          <w:b/>
          <w:bCs/>
          <w:color w:val="auto"/>
          <w:szCs w:val="28"/>
        </w:rPr>
        <w:t xml:space="preserve">、服务要求偏离表</w:t>
      </w:r>
      <w:r/>
    </w:p>
    <w:p>
      <w:pPr>
        <w:jc w:val="center"/>
        <w:spacing w:line="360" w:lineRule="auto"/>
        <w:rPr>
          <w:rFonts w:ascii="宋体" w:hAnsi="宋体" w:cs="宋体"/>
          <w:b/>
          <w:color w:val="auto"/>
          <w:sz w:val="30"/>
          <w:szCs w:val="30"/>
        </w:rPr>
      </w:pPr>
      <w:r>
        <w:rPr>
          <w:rFonts w:hint="eastAsia" w:ascii="宋体" w:hAnsi="宋体" w:cs="宋体"/>
          <w:b/>
          <w:color w:val="auto"/>
          <w:sz w:val="30"/>
          <w:szCs w:val="30"/>
        </w:rPr>
        <w:t xml:space="preserve">服务要求偏离表</w:t>
      </w:r>
      <w:r/>
    </w:p>
    <w:p>
      <w:pPr>
        <w:ind w:firstLine="210"/>
        <w:rPr>
          <w:rFonts w:ascii="宋体" w:hAnsi="宋体"/>
          <w:color w:val="auto"/>
          <w:sz w:val="21"/>
          <w:szCs w:val="21"/>
        </w:rPr>
      </w:pPr>
      <w:r>
        <w:rPr>
          <w:rFonts w:hint="eastAsia" w:ascii="宋体" w:hAnsi="宋体"/>
          <w:color w:val="auto"/>
          <w:sz w:val="21"/>
          <w:szCs w:val="21"/>
        </w:rPr>
        <w:t xml:space="preserve">单位名称（盖章）：</w:t>
      </w:r>
      <w:r/>
    </w:p>
    <w:tbl>
      <w:tblPr>
        <w:tblStyle w:val="987"/>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ind w:left="0" w:right="0"/>
              <w:jc w:val="center"/>
              <w:keepLines w:val="0"/>
              <w:keepNext w:val="0"/>
              <w:spacing w:before="0" w:beforeAutospacing="0" w:after="0" w:afterAutospacing="0" w:line="420" w:lineRule="atLeast"/>
              <w:rPr>
                <w:rFonts w:hint="default" w:ascii="宋体" w:hAnsi="宋体"/>
                <w:color w:val="auto"/>
                <w:sz w:val="21"/>
                <w:szCs w:val="21"/>
              </w:rPr>
              <w:suppressLineNumbers w:val="0"/>
            </w:pPr>
            <w:r>
              <w:rPr>
                <w:rFonts w:hint="eastAsia" w:ascii="宋体" w:hAnsi="宋体"/>
                <w:color w:val="auto"/>
                <w:sz w:val="21"/>
                <w:szCs w:val="21"/>
              </w:rPr>
              <w:t xml:space="preserve">序号</w:t>
            </w:r>
            <w:r/>
          </w:p>
        </w:tc>
        <w:tc>
          <w:tcPr>
            <w:tcW w:w="2010" w:type="dxa"/>
            <w:vAlign w:val="center"/>
            <w:textDirection w:val="lrTb"/>
            <w:noWrap w:val="false"/>
          </w:tcPr>
          <w:p>
            <w:pPr>
              <w:ind w:left="0" w:right="0"/>
              <w:jc w:val="center"/>
              <w:keepLines w:val="0"/>
              <w:keepNext w:val="0"/>
              <w:spacing w:before="0" w:beforeAutospacing="0" w:after="0" w:afterAutospacing="0" w:line="420" w:lineRule="atLeast"/>
              <w:rPr>
                <w:rFonts w:hint="default" w:ascii="宋体" w:hAnsi="宋体"/>
                <w:color w:val="auto"/>
                <w:sz w:val="21"/>
                <w:szCs w:val="21"/>
              </w:rPr>
              <w:suppressLineNumbers w:val="0"/>
            </w:pPr>
            <w:r>
              <w:rPr>
                <w:rFonts w:hint="eastAsia" w:ascii="宋体" w:hAnsi="宋体"/>
                <w:color w:val="auto"/>
                <w:sz w:val="21"/>
                <w:szCs w:val="21"/>
              </w:rPr>
              <w:t xml:space="preserve">内容</w:t>
            </w:r>
            <w:r/>
          </w:p>
        </w:tc>
        <w:tc>
          <w:tcPr>
            <w:tcW w:w="2526" w:type="dxa"/>
            <w:vAlign w:val="center"/>
            <w:textDirection w:val="lrTb"/>
            <w:noWrap w:val="false"/>
          </w:tcPr>
          <w:p>
            <w:pPr>
              <w:ind w:left="0" w:right="0"/>
              <w:jc w:val="center"/>
              <w:keepLines w:val="0"/>
              <w:keepNext w:val="0"/>
              <w:spacing w:before="0" w:beforeAutospacing="0" w:after="0" w:afterAutospacing="0" w:line="420" w:lineRule="atLeast"/>
              <w:rPr>
                <w:rFonts w:hint="default" w:ascii="宋体" w:hAnsi="宋体"/>
                <w:color w:val="auto"/>
                <w:sz w:val="21"/>
                <w:szCs w:val="21"/>
              </w:rPr>
              <w:suppressLineNumbers w:val="0"/>
            </w:pPr>
            <w:r>
              <w:rPr>
                <w:rFonts w:hint="eastAsia" w:ascii="宋体" w:hAnsi="宋体"/>
                <w:color w:val="auto"/>
                <w:sz w:val="21"/>
                <w:szCs w:val="21"/>
              </w:rPr>
              <w:t xml:space="preserve">招标文件</w:t>
            </w:r>
            <w:r/>
          </w:p>
          <w:p>
            <w:pPr>
              <w:ind w:left="0" w:right="0"/>
              <w:jc w:val="center"/>
              <w:keepLines w:val="0"/>
              <w:keepNext w:val="0"/>
              <w:spacing w:before="0" w:beforeAutospacing="0" w:after="0" w:afterAutospacing="0" w:line="420" w:lineRule="atLeast"/>
              <w:rPr>
                <w:rFonts w:hint="default" w:ascii="宋体" w:hAnsi="宋体"/>
                <w:color w:val="auto"/>
                <w:sz w:val="21"/>
                <w:szCs w:val="21"/>
              </w:rPr>
              <w:suppressLineNumbers w:val="0"/>
            </w:pPr>
            <w:r>
              <w:rPr>
                <w:rFonts w:hint="eastAsia" w:ascii="宋体" w:hAnsi="宋体"/>
                <w:color w:val="auto"/>
                <w:sz w:val="21"/>
                <w:szCs w:val="21"/>
              </w:rPr>
              <w:t xml:space="preserve">服务要求</w:t>
            </w:r>
            <w:r/>
          </w:p>
        </w:tc>
        <w:tc>
          <w:tcPr>
            <w:tcW w:w="1843" w:type="dxa"/>
            <w:vAlign w:val="center"/>
            <w:textDirection w:val="lrTb"/>
            <w:noWrap w:val="false"/>
          </w:tcPr>
          <w:p>
            <w:pPr>
              <w:ind w:left="0" w:right="0"/>
              <w:jc w:val="center"/>
              <w:keepLines w:val="0"/>
              <w:keepNext w:val="0"/>
              <w:spacing w:before="0" w:beforeAutospacing="0" w:after="0" w:afterAutospacing="0" w:line="420" w:lineRule="atLeast"/>
              <w:rPr>
                <w:rFonts w:hint="default" w:ascii="宋体" w:hAnsi="宋体"/>
                <w:color w:val="auto"/>
                <w:sz w:val="21"/>
                <w:szCs w:val="21"/>
              </w:rPr>
              <w:suppressLineNumbers w:val="0"/>
            </w:pPr>
            <w:r>
              <w:rPr>
                <w:rFonts w:hint="eastAsia" w:ascii="宋体" w:hAnsi="宋体"/>
                <w:color w:val="auto"/>
                <w:sz w:val="21"/>
                <w:szCs w:val="21"/>
              </w:rPr>
              <w:t xml:space="preserve">投标文件</w:t>
            </w:r>
            <w:r/>
          </w:p>
          <w:p>
            <w:pPr>
              <w:ind w:left="0" w:right="0"/>
              <w:jc w:val="center"/>
              <w:keepLines w:val="0"/>
              <w:keepNext w:val="0"/>
              <w:spacing w:before="0" w:beforeAutospacing="0" w:after="0" w:afterAutospacing="0" w:line="420" w:lineRule="atLeast"/>
              <w:rPr>
                <w:rFonts w:hint="default" w:ascii="宋体" w:hAnsi="宋体"/>
                <w:color w:val="auto"/>
                <w:sz w:val="21"/>
                <w:szCs w:val="21"/>
              </w:rPr>
              <w:suppressLineNumbers w:val="0"/>
            </w:pPr>
            <w:r>
              <w:rPr>
                <w:rFonts w:hint="eastAsia" w:ascii="宋体" w:hAnsi="宋体"/>
                <w:color w:val="auto"/>
                <w:sz w:val="21"/>
                <w:szCs w:val="21"/>
              </w:rPr>
              <w:t xml:space="preserve">响应要求</w:t>
            </w:r>
            <w:r/>
          </w:p>
        </w:tc>
        <w:tc>
          <w:tcPr>
            <w:tcW w:w="1559" w:type="dxa"/>
            <w:vAlign w:val="center"/>
            <w:textDirection w:val="lrTb"/>
            <w:noWrap w:val="false"/>
          </w:tcPr>
          <w:p>
            <w:pPr>
              <w:ind w:left="0" w:right="0"/>
              <w:jc w:val="center"/>
              <w:keepLines w:val="0"/>
              <w:keepNext w:val="0"/>
              <w:spacing w:before="0" w:beforeAutospacing="0" w:after="0" w:afterAutospacing="0" w:line="420" w:lineRule="atLeast"/>
              <w:rPr>
                <w:rFonts w:hint="default" w:ascii="宋体" w:hAnsi="宋体"/>
                <w:color w:val="auto"/>
                <w:sz w:val="21"/>
                <w:szCs w:val="21"/>
              </w:rPr>
              <w:suppressLineNumbers w:val="0"/>
            </w:pPr>
            <w:r>
              <w:rPr>
                <w:rFonts w:hint="eastAsia" w:ascii="宋体" w:hAnsi="宋体"/>
                <w:color w:val="auto"/>
                <w:sz w:val="21"/>
                <w:szCs w:val="21"/>
              </w:rPr>
              <w:t xml:space="preserve"> 偏离情况</w:t>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1</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2</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3</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4</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5</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6</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7</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8</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eastAsia" w:ascii="宋体" w:hAnsi="宋体"/>
                <w:color w:val="auto"/>
                <w:sz w:val="21"/>
                <w:szCs w:val="21"/>
              </w:rPr>
              <w:t xml:space="preserve">...</w:t>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150"/>
        </w:trPr>
        <w:tc>
          <w:tcPr>
            <w:tcW w:w="959" w:type="dxa"/>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010"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2526"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843"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c>
          <w:tcPr>
            <w:tcW w:w="1559" w:type="dxa"/>
            <w:vAlign w:val="center"/>
            <w:textDirection w:val="lrTb"/>
            <w:noWrap w:val="false"/>
          </w:tcPr>
          <w:p>
            <w:pPr>
              <w:ind w:left="0" w:right="0"/>
              <w:jc w:val="center"/>
              <w:keepLines w:val="0"/>
              <w:keepNext w:val="0"/>
              <w:spacing w:before="0" w:beforeAutospacing="0" w:after="0" w:afterAutospacing="0" w:line="400" w:lineRule="atLeast"/>
              <w:rPr>
                <w:rFonts w:hint="default" w:ascii="宋体" w:hAnsi="宋体"/>
                <w:color w:val="auto"/>
                <w:sz w:val="21"/>
                <w:szCs w:val="21"/>
              </w:rPr>
              <w:suppressLineNumbers w:val="0"/>
            </w:pPr>
            <w:r>
              <w:rPr>
                <w:rFonts w:hint="default" w:ascii="宋体" w:hAnsi="宋体"/>
                <w:color w:val="auto"/>
                <w:sz w:val="21"/>
                <w:szCs w:val="21"/>
              </w:rPr>
            </w:r>
            <w:r/>
          </w:p>
        </w:tc>
      </w:tr>
    </w:tbl>
    <w:p>
      <w:pPr>
        <w:ind w:firstLine="420"/>
        <w:spacing w:line="360" w:lineRule="auto"/>
        <w:rPr>
          <w:rFonts w:ascii="宋体" w:hAnsi="宋体"/>
          <w:color w:val="auto"/>
          <w:sz w:val="21"/>
          <w:szCs w:val="21"/>
          <w:lang w:val="zh-CN"/>
        </w:rPr>
      </w:pPr>
      <w:r>
        <w:rPr>
          <w:rFonts w:hint="eastAsia" w:ascii="宋体" w:hAnsi="宋体"/>
          <w:color w:val="auto"/>
          <w:sz w:val="21"/>
          <w:szCs w:val="21"/>
          <w:lang w:val="zh-CN"/>
        </w:rPr>
        <w:t xml:space="preserve">注：</w:t>
      </w:r>
      <w:r/>
    </w:p>
    <w:p>
      <w:pPr>
        <w:ind w:firstLine="420"/>
        <w:spacing w:line="360" w:lineRule="auto"/>
        <w:rPr>
          <w:rFonts w:ascii="宋体" w:hAnsi="宋体"/>
          <w:color w:val="auto"/>
          <w:sz w:val="21"/>
          <w:szCs w:val="21"/>
        </w:rPr>
      </w:pPr>
      <w:r>
        <w:rPr>
          <w:rFonts w:hint="eastAsia" w:ascii="宋体" w:hAnsi="宋体"/>
          <w:color w:val="auto"/>
          <w:sz w:val="21"/>
          <w:szCs w:val="21"/>
        </w:rPr>
        <w:t xml:space="preserve">1.投标人应在本表中对照招标文件技术要求与实际投标技术要求逐项对应列出，并在“偏离说明”项下填写以下内容：优于的，填写“正偏离”；符合的，填写“无偏离”；低于的，填写“负偏离”。</w:t>
      </w:r>
      <w:r/>
    </w:p>
    <w:p>
      <w:pPr>
        <w:ind w:firstLine="420"/>
        <w:jc w:val="left"/>
        <w:spacing w:line="360" w:lineRule="auto"/>
        <w:rPr>
          <w:rFonts w:ascii="宋体" w:hAnsi="宋体"/>
          <w:color w:val="auto"/>
          <w:sz w:val="21"/>
          <w:szCs w:val="21"/>
        </w:rPr>
      </w:pPr>
      <w:r>
        <w:rPr>
          <w:rFonts w:ascii="宋体" w:hAnsi="宋体"/>
          <w:color w:val="auto"/>
          <w:sz w:val="21"/>
          <w:szCs w:val="21"/>
        </w:rPr>
        <w:t xml:space="preserve">2</w:t>
      </w:r>
      <w:r>
        <w:rPr>
          <w:rFonts w:hint="eastAsia" w:ascii="宋体" w:hAnsi="宋体"/>
          <w:color w:val="auto"/>
          <w:sz w:val="21"/>
          <w:szCs w:val="21"/>
        </w:rPr>
        <w:t xml:space="preserve">.若事项较多，投标人可根据响应内容的实际情况另纸说明。</w:t>
      </w:r>
      <w:r/>
    </w:p>
    <w:p>
      <w:pPr>
        <w:ind w:firstLine="420"/>
        <w:jc w:val="left"/>
        <w:spacing w:line="460" w:lineRule="exact"/>
        <w:rPr>
          <w:rFonts w:ascii="宋体" w:hAnsi="宋体"/>
          <w:color w:val="auto"/>
          <w:sz w:val="21"/>
          <w:szCs w:val="21"/>
        </w:rPr>
      </w:pPr>
      <w:r>
        <w:rPr>
          <w:rFonts w:ascii="宋体" w:hAnsi="宋体"/>
          <w:color w:val="auto"/>
          <w:sz w:val="21"/>
          <w:szCs w:val="21"/>
        </w:rPr>
      </w:r>
      <w:r/>
    </w:p>
    <w:p>
      <w:pPr>
        <w:ind w:firstLine="420"/>
        <w:jc w:val="left"/>
        <w:spacing w:line="460" w:lineRule="exact"/>
        <w:rPr>
          <w:rFonts w:ascii="宋体" w:hAnsi="宋体"/>
          <w:color w:val="auto"/>
          <w:sz w:val="21"/>
          <w:szCs w:val="21"/>
        </w:rPr>
      </w:pPr>
      <w:r>
        <w:rPr>
          <w:rFonts w:hint="eastAsia" w:ascii="宋体" w:hAnsi="宋体"/>
          <w:color w:val="auto"/>
          <w:sz w:val="21"/>
          <w:szCs w:val="21"/>
        </w:rPr>
        <w:t xml:space="preserve">投标单位：（公章）</w:t>
      </w:r>
      <w:r/>
    </w:p>
    <w:p>
      <w:pPr>
        <w:ind w:firstLine="420"/>
        <w:jc w:val="left"/>
        <w:spacing w:line="460" w:lineRule="exact"/>
        <w:rPr>
          <w:rFonts w:ascii="宋体" w:hAnsi="宋体"/>
          <w:bCs/>
          <w:color w:val="auto"/>
          <w:sz w:val="21"/>
          <w:szCs w:val="21"/>
        </w:rPr>
      </w:pPr>
      <w:r>
        <w:rPr>
          <w:rFonts w:hint="eastAsia" w:ascii="宋体" w:hAnsi="宋体"/>
          <w:color w:val="auto"/>
          <w:sz w:val="21"/>
          <w:szCs w:val="21"/>
        </w:rPr>
        <w:t xml:space="preserve">法定代表人或代理人（签字或盖章）</w:t>
      </w:r>
      <w:r>
        <w:rPr>
          <w:rFonts w:hint="eastAsia" w:ascii="宋体" w:hAnsi="宋体"/>
          <w:bCs/>
          <w:color w:val="auto"/>
          <w:sz w:val="21"/>
          <w:szCs w:val="21"/>
        </w:rPr>
        <w:t xml:space="preserve">：</w:t>
      </w:r>
      <w:r/>
    </w:p>
    <w:p>
      <w:pPr>
        <w:ind w:firstLine="420"/>
        <w:spacing w:line="460" w:lineRule="exact"/>
        <w:rPr>
          <w:rFonts w:ascii="宋体" w:hAnsi="宋体"/>
          <w:color w:val="auto"/>
          <w:sz w:val="21"/>
          <w:szCs w:val="21"/>
        </w:rPr>
      </w:pPr>
      <w:r>
        <w:rPr>
          <w:rFonts w:hint="eastAsia" w:ascii="宋体" w:hAnsi="宋体"/>
          <w:color w:val="auto"/>
          <w:sz w:val="21"/>
          <w:szCs w:val="21"/>
        </w:rPr>
        <w:t xml:space="preserve">日期：   年   月   日</w:t>
      </w:r>
      <w:r/>
    </w:p>
    <w:p>
      <w:pPr>
        <w:spacing w:line="360" w:lineRule="auto"/>
        <w:rPr>
          <w:rFonts w:hAnsi="宋体"/>
          <w:b/>
          <w:bCs/>
          <w:color w:val="auto"/>
          <w:sz w:val="32"/>
          <w:szCs w:val="32"/>
        </w:rPr>
      </w:pPr>
      <w:r>
        <w:rPr>
          <w:rFonts w:ascii="宋体" w:hAnsi="宋体"/>
          <w:color w:val="auto"/>
          <w:sz w:val="24"/>
          <w:szCs w:val="24"/>
        </w:rPr>
        <w:br w:type="page" w:clear="all"/>
      </w:r>
      <w:r>
        <w:rPr>
          <w:rFonts w:hint="eastAsia" w:hAnsi="宋体"/>
          <w:b/>
          <w:bCs/>
          <w:color w:val="auto"/>
          <w:sz w:val="28"/>
          <w:szCs w:val="28"/>
          <w:lang w:val="en-US" w:eastAsia="zh-CN"/>
        </w:rPr>
        <w:t xml:space="preserve">9</w:t>
      </w:r>
      <w:r>
        <w:rPr>
          <w:rFonts w:hint="eastAsia" w:hAnsi="宋体"/>
          <w:b/>
          <w:bCs/>
          <w:color w:val="auto"/>
          <w:sz w:val="28"/>
          <w:szCs w:val="28"/>
        </w:rPr>
        <w:t xml:space="preserve">、商务偏离表</w:t>
      </w:r>
      <w:r/>
    </w:p>
    <w:p>
      <w:pPr>
        <w:jc w:val="center"/>
        <w:spacing w:line="360" w:lineRule="auto"/>
        <w:rPr>
          <w:rFonts w:ascii="宋体" w:hAnsi="宋体"/>
          <w:b/>
          <w:color w:val="auto"/>
          <w:spacing w:val="20"/>
          <w:sz w:val="32"/>
          <w:szCs w:val="32"/>
        </w:rPr>
      </w:pPr>
      <w:r>
        <w:rPr>
          <w:rFonts w:hint="eastAsia" w:ascii="宋体" w:hAnsi="宋体"/>
          <w:b/>
          <w:color w:val="auto"/>
          <w:spacing w:val="20"/>
          <w:sz w:val="32"/>
          <w:szCs w:val="32"/>
        </w:rPr>
        <w:t xml:space="preserve">商务条款偏离表</w:t>
      </w:r>
      <w:r/>
    </w:p>
    <w:tbl>
      <w:tblPr>
        <w:tblStyle w:val="987"/>
        <w:tblW w:w="9322" w:type="dxa"/>
        <w:tblInd w:w="11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eastAsia" w:ascii="宋体" w:hAnsi="宋体"/>
                <w:bCs/>
                <w:color w:val="auto"/>
                <w:sz w:val="21"/>
                <w:szCs w:val="21"/>
              </w:rPr>
              <w:t xml:space="preserve">序号</w:t>
            </w:r>
            <w:r/>
          </w:p>
        </w:tc>
        <w:tc>
          <w:tcPr>
            <w:tcW w:w="221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eastAsia" w:ascii="宋体" w:hAnsi="宋体"/>
                <w:bCs/>
                <w:color w:val="auto"/>
                <w:sz w:val="21"/>
                <w:szCs w:val="21"/>
              </w:rPr>
              <w:t xml:space="preserve">内容</w:t>
            </w:r>
            <w:r/>
          </w:p>
        </w:tc>
        <w:tc>
          <w:tcPr>
            <w:tcW w:w="19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default" w:ascii="宋体" w:hAnsi="宋体" w:cs="宋体"/>
                <w:color w:val="auto"/>
                <w:sz w:val="21"/>
                <w:szCs w:val="21"/>
              </w:rPr>
              <w:t xml:space="preserve">招标文件的商务条款</w:t>
            </w: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default" w:ascii="宋体" w:hAnsi="宋体" w:cs="宋体"/>
                <w:color w:val="auto"/>
                <w:sz w:val="21"/>
                <w:szCs w:val="21"/>
              </w:rPr>
              <w:t xml:space="preserve">投标文件的商务条款</w:t>
            </w:r>
            <w:r/>
          </w:p>
        </w:tc>
        <w:tc>
          <w:tcPr>
            <w:tcW w:w="157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 w:val="21"/>
                <w:szCs w:val="21"/>
              </w:rPr>
              <w:suppressLineNumbers w:val="0"/>
            </w:pPr>
            <w:r>
              <w:rPr>
                <w:rFonts w:hint="eastAsia" w:ascii="宋体" w:hAnsi="宋体" w:cs="宋体"/>
                <w:color w:val="auto"/>
                <w:sz w:val="21"/>
                <w:szCs w:val="21"/>
              </w:rPr>
              <w:t xml:space="preserve">偏离说明</w:t>
            </w:r>
            <w:r/>
          </w:p>
        </w:tc>
        <w:tc>
          <w:tcPr>
            <w:tcW w:w="10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eastAsia" w:ascii="宋体" w:hAnsi="宋体"/>
                <w:bCs/>
                <w:color w:val="auto"/>
                <w:sz w:val="21"/>
                <w:szCs w:val="21"/>
              </w:rPr>
              <w:t xml:space="preserve">备注</w:t>
            </w:r>
            <w:r/>
          </w:p>
        </w:tc>
      </w:tr>
      <w:tr>
        <w:trPr>
          <w:cantSplit/>
          <w:trHeight w:val="80"/>
        </w:trPr>
        <w:tc>
          <w:tcPr>
            <w:tcW w:w="730" w:type="dxa"/>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eastAsia" w:ascii="宋体" w:hAnsi="宋体"/>
                <w:bCs/>
                <w:color w:val="auto"/>
                <w:sz w:val="21"/>
                <w:szCs w:val="21"/>
              </w:rPr>
              <w:t xml:space="preserve">1</w:t>
            </w:r>
            <w:r/>
          </w:p>
        </w:tc>
        <w:tc>
          <w:tcPr>
            <w:tcW w:w="221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lang w:val="zh-CN"/>
              </w:rPr>
              <w:suppressLineNumbers w:val="0"/>
            </w:pPr>
            <w:r>
              <w:rPr>
                <w:rFonts w:hint="eastAsia" w:ascii="宋体" w:hAnsi="宋体"/>
                <w:bCs/>
                <w:color w:val="auto"/>
                <w:sz w:val="21"/>
                <w:szCs w:val="21"/>
                <w:lang w:val="zh-CN"/>
              </w:rPr>
              <w:t xml:space="preserve">服务期限</w:t>
            </w:r>
            <w:r/>
          </w:p>
        </w:tc>
        <w:tc>
          <w:tcPr>
            <w:tcW w:w="1959"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842"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578"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000"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cantSplit/>
          <w:trHeight w:val="80"/>
        </w:trPr>
        <w:tc>
          <w:tcPr>
            <w:tcW w:w="730" w:type="dxa"/>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eastAsia" w:ascii="宋体" w:hAnsi="宋体"/>
                <w:bCs/>
                <w:color w:val="auto"/>
                <w:sz w:val="21"/>
                <w:szCs w:val="21"/>
              </w:rPr>
              <w:t xml:space="preserve">2</w:t>
            </w:r>
            <w:r/>
          </w:p>
        </w:tc>
        <w:tc>
          <w:tcPr>
            <w:tcW w:w="221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lang w:val="zh-CN"/>
              </w:rPr>
              <w:suppressLineNumbers w:val="0"/>
            </w:pPr>
            <w:r>
              <w:rPr>
                <w:rFonts w:hint="eastAsia" w:ascii="宋体" w:hAnsi="宋体"/>
                <w:bCs/>
                <w:color w:val="auto"/>
                <w:sz w:val="21"/>
                <w:szCs w:val="21"/>
                <w:lang w:val="zh-CN"/>
              </w:rPr>
              <w:t xml:space="preserve">服务地点</w:t>
            </w:r>
            <w:r/>
          </w:p>
        </w:tc>
        <w:tc>
          <w:tcPr>
            <w:tcW w:w="1959"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842"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578"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000"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cantSplit/>
          <w:trHeight w:val="80"/>
        </w:trPr>
        <w:tc>
          <w:tcPr>
            <w:tcW w:w="730" w:type="dxa"/>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eastAsia" w:ascii="宋体" w:hAnsi="宋体"/>
                <w:bCs/>
                <w:color w:val="auto"/>
                <w:sz w:val="21"/>
                <w:szCs w:val="21"/>
              </w:rPr>
              <w:t xml:space="preserve">3</w:t>
            </w:r>
            <w:r/>
          </w:p>
        </w:tc>
        <w:tc>
          <w:tcPr>
            <w:tcW w:w="221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lang w:val="zh-CN"/>
              </w:rPr>
              <w:suppressLineNumbers w:val="0"/>
            </w:pPr>
            <w:r>
              <w:rPr>
                <w:rFonts w:hint="eastAsia" w:ascii="宋体" w:hAnsi="宋体"/>
                <w:bCs/>
                <w:color w:val="auto"/>
                <w:sz w:val="21"/>
                <w:szCs w:val="21"/>
                <w:lang w:val="zh-CN"/>
              </w:rPr>
              <w:t xml:space="preserve">付款方式</w:t>
            </w:r>
            <w:r/>
          </w:p>
        </w:tc>
        <w:tc>
          <w:tcPr>
            <w:tcW w:w="1959"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842"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578"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000"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cantSplit/>
          <w:trHeight w:val="80"/>
        </w:trPr>
        <w:tc>
          <w:tcPr>
            <w:tcW w:w="730" w:type="dxa"/>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eastAsia" w:ascii="宋体" w:hAnsi="宋体"/>
                <w:bCs/>
                <w:color w:val="auto"/>
                <w:sz w:val="21"/>
                <w:szCs w:val="21"/>
              </w:rPr>
              <w:t xml:space="preserve">4</w:t>
            </w:r>
            <w:r/>
          </w:p>
        </w:tc>
        <w:tc>
          <w:tcPr>
            <w:tcW w:w="221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eastAsia" w:ascii="宋体" w:hAnsi="宋体"/>
                <w:bCs/>
                <w:color w:val="auto"/>
                <w:sz w:val="21"/>
                <w:szCs w:val="21"/>
                <w:lang w:val="zh-CN"/>
              </w:rPr>
              <w:t xml:space="preserve">其他商务要求</w:t>
            </w:r>
            <w:r/>
          </w:p>
        </w:tc>
        <w:tc>
          <w:tcPr>
            <w:tcW w:w="1959"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842"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578"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000"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cantSplit/>
          <w:trHeight w:val="80"/>
        </w:trPr>
        <w:tc>
          <w:tcPr>
            <w:tcW w:w="730" w:type="dxa"/>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default" w:ascii="宋体" w:hAnsi="宋体"/>
                <w:bCs/>
                <w:color w:val="auto"/>
                <w:sz w:val="21"/>
                <w:szCs w:val="21"/>
              </w:rPr>
              <w:t xml:space="preserve">…</w:t>
            </w:r>
            <w:r/>
          </w:p>
        </w:tc>
        <w:tc>
          <w:tcPr>
            <w:tcW w:w="2213" w:type="dxa"/>
            <w:textDirection w:val="lrTb"/>
            <w:noWrap w:val="false"/>
          </w:tcPr>
          <w:p>
            <w:pPr>
              <w:ind w:left="0" w:right="0"/>
              <w:keepLines w:val="0"/>
              <w:keepNext w:val="0"/>
              <w:spacing w:before="0" w:beforeAutospacing="0" w:after="0" w:afterAutospacing="0" w:line="360" w:lineRule="auto"/>
              <w:rPr>
                <w:rFonts w:hint="default" w:ascii="宋体" w:hAnsi="宋体" w:cs="仿宋_GB2312"/>
                <w:color w:val="auto"/>
                <w:sz w:val="21"/>
                <w:szCs w:val="21"/>
                <w:lang w:val="zh-CN"/>
              </w:rPr>
              <w:suppressLineNumbers w:val="0"/>
            </w:pPr>
            <w:r>
              <w:rPr>
                <w:rFonts w:hint="default" w:ascii="宋体" w:hAnsi="宋体" w:cs="仿宋_GB2312"/>
                <w:color w:val="auto"/>
                <w:sz w:val="21"/>
                <w:szCs w:val="21"/>
                <w:lang w:val="zh-CN"/>
              </w:rPr>
            </w:r>
            <w:r/>
          </w:p>
        </w:tc>
        <w:tc>
          <w:tcPr>
            <w:tcW w:w="1959"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842"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578"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000"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cantSplit/>
          <w:trHeight w:val="80"/>
        </w:trPr>
        <w:tc>
          <w:tcPr>
            <w:tcW w:w="730" w:type="dxa"/>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1"/>
                <w:szCs w:val="21"/>
              </w:rPr>
              <w:suppressLineNumbers w:val="0"/>
            </w:pPr>
            <w:r>
              <w:rPr>
                <w:rFonts w:hint="default" w:ascii="宋体" w:hAnsi="宋体"/>
                <w:bCs/>
                <w:color w:val="auto"/>
                <w:sz w:val="21"/>
                <w:szCs w:val="21"/>
              </w:rPr>
            </w:r>
            <w:r/>
          </w:p>
        </w:tc>
        <w:tc>
          <w:tcPr>
            <w:tcW w:w="2213" w:type="dxa"/>
            <w:textDirection w:val="lrTb"/>
            <w:noWrap w:val="false"/>
          </w:tcPr>
          <w:p>
            <w:pPr>
              <w:ind w:left="0" w:right="0"/>
              <w:keepLines w:val="0"/>
              <w:keepNext w:val="0"/>
              <w:spacing w:before="0" w:beforeAutospacing="0" w:after="0" w:afterAutospacing="0" w:line="360" w:lineRule="auto"/>
              <w:rPr>
                <w:rFonts w:hint="default" w:ascii="宋体" w:hAnsi="宋体" w:cs="仿宋_GB2312"/>
                <w:color w:val="auto"/>
                <w:sz w:val="21"/>
                <w:szCs w:val="21"/>
                <w:lang w:val="zh-CN"/>
              </w:rPr>
              <w:suppressLineNumbers w:val="0"/>
            </w:pPr>
            <w:r>
              <w:rPr>
                <w:rFonts w:hint="default" w:ascii="宋体" w:hAnsi="宋体" w:cs="仿宋_GB2312"/>
                <w:color w:val="auto"/>
                <w:sz w:val="21"/>
                <w:szCs w:val="21"/>
                <w:lang w:val="zh-CN"/>
              </w:rPr>
            </w:r>
            <w:r/>
          </w:p>
        </w:tc>
        <w:tc>
          <w:tcPr>
            <w:tcW w:w="1959"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842"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578"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000" w:type="dxa"/>
            <w:textDirection w:val="lrTb"/>
            <w:noWrap w:val="false"/>
          </w:tcPr>
          <w:p>
            <w:pPr>
              <w:ind w:left="0" w:right="0"/>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bl>
    <w:p>
      <w:pPr>
        <w:ind w:firstLine="422"/>
        <w:spacing w:line="360" w:lineRule="auto"/>
        <w:rPr>
          <w:rFonts w:ascii="宋体" w:hAnsi="宋体"/>
          <w:b/>
          <w:color w:val="auto"/>
          <w:sz w:val="21"/>
          <w:szCs w:val="21"/>
        </w:rPr>
      </w:pPr>
      <w:r>
        <w:rPr>
          <w:rFonts w:ascii="宋体" w:hAnsi="宋体"/>
          <w:b/>
          <w:color w:val="auto"/>
          <w:sz w:val="21"/>
          <w:szCs w:val="21"/>
        </w:rPr>
      </w:r>
      <w:r/>
    </w:p>
    <w:p>
      <w:pPr>
        <w:spacing w:line="360" w:lineRule="auto"/>
        <w:rPr>
          <w:rFonts w:ascii="宋体" w:hAnsi="宋体"/>
          <w:color w:val="auto"/>
          <w:sz w:val="21"/>
          <w:szCs w:val="21"/>
          <w:lang w:val="zh-CN"/>
        </w:rPr>
      </w:pPr>
      <w:r>
        <w:rPr>
          <w:rFonts w:hint="eastAsia" w:ascii="宋体" w:hAnsi="宋体"/>
          <w:color w:val="auto"/>
          <w:sz w:val="21"/>
          <w:szCs w:val="21"/>
          <w:lang w:val="zh-CN"/>
        </w:rPr>
        <w:t xml:space="preserve">注：</w:t>
      </w:r>
      <w:r/>
    </w:p>
    <w:p>
      <w:pPr>
        <w:ind w:firstLine="420"/>
        <w:spacing w:line="360" w:lineRule="auto"/>
        <w:rPr>
          <w:rFonts w:ascii="宋体" w:hAnsi="宋体"/>
          <w:color w:val="auto"/>
          <w:sz w:val="21"/>
          <w:szCs w:val="21"/>
        </w:rPr>
      </w:pPr>
      <w:r>
        <w:rPr>
          <w:rFonts w:hint="eastAsia" w:ascii="宋体" w:hAnsi="宋体"/>
          <w:color w:val="auto"/>
          <w:sz w:val="21"/>
          <w:szCs w:val="21"/>
        </w:rPr>
        <w:t xml:space="preserve">1.供应商应在本表中把招标文件商务要求与实际投标商务要求逐项对应列出，并在“偏离说明”项下填写以下内容：优于的，填写“正偏离”；符合的，填写“无偏离”；低于的，填写“负偏离”。</w:t>
      </w:r>
      <w:r/>
    </w:p>
    <w:p>
      <w:pPr>
        <w:pStyle w:val="994"/>
        <w:ind w:firstLine="420"/>
        <w:spacing w:line="360" w:lineRule="auto"/>
        <w:rPr>
          <w:rFonts w:ascii="宋体" w:hAnsi="宋体"/>
          <w:color w:val="auto"/>
          <w:sz w:val="21"/>
          <w:szCs w:val="21"/>
        </w:rPr>
      </w:pPr>
      <w:r>
        <w:rPr>
          <w:rFonts w:hint="eastAsia" w:ascii="宋体" w:hAnsi="宋体"/>
          <w:color w:val="auto"/>
          <w:sz w:val="21"/>
          <w:szCs w:val="21"/>
        </w:rPr>
        <w:t xml:space="preserve">2.若事项较多，投标人可根据响应内容的实际情况另纸说明。</w:t>
      </w:r>
      <w:r/>
    </w:p>
    <w:p>
      <w:pPr>
        <w:ind w:firstLine="420"/>
        <w:jc w:val="left"/>
        <w:spacing w:line="360" w:lineRule="auto"/>
        <w:rPr>
          <w:rFonts w:ascii="宋体" w:hAnsi="宋体"/>
          <w:color w:val="auto"/>
          <w:sz w:val="21"/>
          <w:szCs w:val="21"/>
        </w:rPr>
      </w:pPr>
      <w:r>
        <w:rPr>
          <w:rFonts w:ascii="宋体" w:hAnsi="宋体"/>
          <w:color w:val="auto"/>
          <w:sz w:val="21"/>
          <w:szCs w:val="21"/>
        </w:rPr>
      </w:r>
      <w:r/>
    </w:p>
    <w:p>
      <w:pPr>
        <w:ind w:firstLine="420"/>
        <w:jc w:val="left"/>
        <w:spacing w:line="460" w:lineRule="exact"/>
        <w:rPr>
          <w:rFonts w:ascii="宋体" w:hAnsi="宋体"/>
          <w:color w:val="auto"/>
          <w:sz w:val="21"/>
          <w:szCs w:val="21"/>
        </w:rPr>
      </w:pPr>
      <w:r>
        <w:rPr>
          <w:rFonts w:hint="eastAsia" w:ascii="宋体" w:hAnsi="宋体"/>
          <w:color w:val="auto"/>
          <w:sz w:val="21"/>
          <w:szCs w:val="21"/>
        </w:rPr>
        <w:t xml:space="preserve">投标单位：（公章）</w:t>
      </w:r>
      <w:r/>
    </w:p>
    <w:p>
      <w:pPr>
        <w:ind w:firstLine="420"/>
        <w:jc w:val="left"/>
        <w:spacing w:line="460" w:lineRule="exact"/>
        <w:rPr>
          <w:rFonts w:ascii="宋体" w:hAnsi="宋体"/>
          <w:bCs/>
          <w:color w:val="auto"/>
          <w:sz w:val="21"/>
          <w:szCs w:val="21"/>
        </w:rPr>
      </w:pPr>
      <w:r>
        <w:rPr>
          <w:rFonts w:hint="eastAsia" w:ascii="宋体" w:hAnsi="宋体"/>
          <w:color w:val="auto"/>
          <w:sz w:val="21"/>
          <w:szCs w:val="21"/>
        </w:rPr>
        <w:t xml:space="preserve">法定代表人或代理人（签字或盖章）</w:t>
      </w:r>
      <w:r>
        <w:rPr>
          <w:rFonts w:hint="eastAsia" w:ascii="宋体" w:hAnsi="宋体"/>
          <w:bCs/>
          <w:color w:val="auto"/>
          <w:sz w:val="21"/>
          <w:szCs w:val="21"/>
        </w:rPr>
        <w:t xml:space="preserve">：</w:t>
      </w:r>
      <w:r/>
    </w:p>
    <w:p>
      <w:pPr>
        <w:ind w:firstLine="420"/>
        <w:spacing w:line="460" w:lineRule="exact"/>
        <w:rPr>
          <w:rFonts w:ascii="宋体" w:hAnsi="宋体"/>
          <w:color w:val="auto"/>
          <w:sz w:val="24"/>
          <w:szCs w:val="24"/>
        </w:rPr>
      </w:pPr>
      <w:r>
        <w:rPr>
          <w:rFonts w:hint="eastAsia" w:ascii="宋体" w:hAnsi="宋体"/>
          <w:color w:val="auto"/>
          <w:sz w:val="21"/>
          <w:szCs w:val="21"/>
        </w:rPr>
        <w:t xml:space="preserve">日期：   年   月   日</w:t>
      </w:r>
      <w:r/>
    </w:p>
    <w:p>
      <w:pPr>
        <w:rPr>
          <w:rFonts w:ascii="宋体" w:hAnsi="宋体"/>
          <w:b/>
          <w:color w:val="auto"/>
          <w:sz w:val="32"/>
          <w:szCs w:val="32"/>
        </w:rPr>
      </w:pPr>
      <w:r>
        <w:rPr>
          <w:rFonts w:ascii="宋体" w:hAnsi="宋体"/>
          <w:color w:val="auto"/>
          <w:sz w:val="24"/>
          <w:szCs w:val="24"/>
        </w:rPr>
        <w:br w:type="page" w:clear="all"/>
      </w:r>
      <w:r>
        <w:rPr>
          <w:rFonts w:hint="eastAsia" w:ascii="宋体" w:hAnsi="宋体"/>
          <w:b/>
          <w:bCs/>
          <w:color w:val="auto"/>
          <w:sz w:val="28"/>
          <w:szCs w:val="28"/>
          <w:lang w:val="en-US" w:eastAsia="zh-CN"/>
        </w:rPr>
        <w:t xml:space="preserve">10</w:t>
      </w:r>
      <w:r>
        <w:rPr>
          <w:rFonts w:hint="eastAsia" w:ascii="宋体" w:hAnsi="宋体"/>
          <w:b/>
          <w:bCs/>
          <w:color w:val="auto"/>
          <w:sz w:val="28"/>
          <w:szCs w:val="28"/>
        </w:rPr>
        <w:t xml:space="preserve">、</w:t>
      </w:r>
      <w:r>
        <w:rPr>
          <w:rFonts w:hint="eastAsia" w:ascii="宋体" w:hAnsi="宋体"/>
          <w:b/>
          <w:color w:val="auto"/>
          <w:sz w:val="28"/>
          <w:szCs w:val="28"/>
        </w:rPr>
        <w:t xml:space="preserve">企业类似业绩一览表</w:t>
      </w:r>
      <w:r/>
    </w:p>
    <w:p>
      <w:pPr>
        <w:jc w:val="center"/>
        <w:spacing w:line="360" w:lineRule="auto"/>
        <w:rPr>
          <w:rFonts w:ascii="宋体" w:hAnsi="宋体"/>
          <w:b/>
          <w:color w:val="auto"/>
          <w:sz w:val="28"/>
          <w:szCs w:val="28"/>
        </w:rPr>
      </w:pPr>
      <w:r>
        <w:rPr>
          <w:rFonts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企业类似业绩一览表</w:t>
      </w:r>
      <w:r/>
    </w:p>
    <w:tbl>
      <w:tblPr>
        <w:tblStyle w:val="98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序号</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项目名称</w:t>
            </w:r>
            <w:r/>
          </w:p>
        </w:tc>
        <w:tc>
          <w:tcPr>
            <w:tcW w:w="132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项目时间</w:t>
            </w:r>
            <w:r/>
          </w:p>
        </w:tc>
        <w:tc>
          <w:tcPr>
            <w:tcW w:w="1347" w:type="dxa"/>
            <w:vAlign w:val="center"/>
            <w:textDirection w:val="lrTb"/>
            <w:noWrap w:val="false"/>
          </w:tcPr>
          <w:p>
            <w:pPr>
              <w:ind w:left="0" w:right="0"/>
              <w:jc w:val="center"/>
              <w:keepLines w:val="0"/>
              <w:keepNext w:val="0"/>
              <w:spacing w:before="0" w:beforeAutospacing="0" w:after="0" w:afterAutospacing="0"/>
              <w:tabs>
                <w:tab w:val="left" w:pos="6252" w:leader="none"/>
              </w:tabs>
              <w:rPr>
                <w:rFonts w:hint="default" w:ascii="宋体" w:hAnsi="宋体"/>
                <w:color w:val="auto"/>
                <w:sz w:val="21"/>
                <w:szCs w:val="21"/>
              </w:rPr>
              <w:suppressLineNumbers w:val="0"/>
            </w:pPr>
            <w:r>
              <w:rPr>
                <w:rFonts w:hint="eastAsia" w:ascii="宋体" w:hAnsi="宋体"/>
                <w:color w:val="auto"/>
                <w:sz w:val="21"/>
                <w:szCs w:val="21"/>
              </w:rPr>
              <w:t xml:space="preserve">合同金额</w:t>
            </w:r>
            <w:r/>
          </w:p>
          <w:p>
            <w:pPr>
              <w:ind w:left="0" w:right="0"/>
              <w:jc w:val="center"/>
              <w:keepLines w:val="0"/>
              <w:keepNext w:val="0"/>
              <w:spacing w:before="0" w:beforeAutospacing="0" w:after="0" w:afterAutospacing="0"/>
              <w:tabs>
                <w:tab w:val="left" w:pos="6252" w:leader="none"/>
              </w:tabs>
              <w:rPr>
                <w:rFonts w:hint="default" w:ascii="宋体" w:hAnsi="宋体"/>
                <w:color w:val="auto"/>
                <w:sz w:val="21"/>
                <w:szCs w:val="21"/>
              </w:rPr>
              <w:suppressLineNumbers w:val="0"/>
            </w:pPr>
            <w:r>
              <w:rPr>
                <w:rFonts w:hint="eastAsia" w:ascii="宋体" w:hAnsi="宋体"/>
                <w:color w:val="auto"/>
                <w:sz w:val="21"/>
                <w:szCs w:val="21"/>
              </w:rPr>
              <w:t xml:space="preserve">（人民币）</w:t>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业主单位</w:t>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备注</w:t>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1</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2</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3</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4</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5</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6</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eastAsia" w:ascii="宋体" w:hAnsi="宋体"/>
                <w:color w:val="auto"/>
                <w:sz w:val="21"/>
                <w:szCs w:val="21"/>
              </w:rPr>
              <w:t xml:space="preserve">……</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27"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1"/>
                <w:szCs w:val="21"/>
              </w:rPr>
              <w:suppressLineNumbers w:val="0"/>
            </w:pPr>
            <w:r>
              <w:rPr>
                <w:rFonts w:hint="default" w:ascii="宋体" w:hAnsi="宋体"/>
                <w:color w:val="auto"/>
                <w:sz w:val="21"/>
                <w:szCs w:val="21"/>
              </w:rPr>
            </w:r>
            <w:r/>
          </w:p>
        </w:tc>
      </w:tr>
    </w:tbl>
    <w:p>
      <w:pPr>
        <w:ind w:firstLine="210"/>
        <w:spacing w:line="440" w:lineRule="exact"/>
        <w:rPr>
          <w:rFonts w:ascii="宋体" w:hAnsi="宋体"/>
          <w:color w:val="auto"/>
          <w:sz w:val="21"/>
          <w:szCs w:val="21"/>
        </w:rPr>
      </w:pPr>
      <w:r>
        <w:rPr>
          <w:rFonts w:ascii="宋体" w:hAnsi="宋体"/>
          <w:color w:val="auto"/>
          <w:sz w:val="21"/>
          <w:szCs w:val="21"/>
        </w:rPr>
        <w:t xml:space="preserve">附：</w:t>
      </w:r>
      <w:r>
        <w:rPr>
          <w:rFonts w:hint="eastAsia" w:ascii="宋体" w:hAnsi="宋体"/>
          <w:color w:val="auto"/>
          <w:sz w:val="21"/>
          <w:szCs w:val="21"/>
        </w:rPr>
        <w:t xml:space="preserve">按照招标文件要求及评分标准提供相应证明材料</w:t>
      </w:r>
      <w:r/>
    </w:p>
    <w:p>
      <w:pPr>
        <w:ind w:firstLine="420"/>
        <w:spacing w:line="500" w:lineRule="exact"/>
        <w:rPr>
          <w:rFonts w:ascii="宋体" w:hAnsi="宋体"/>
          <w:color w:val="auto"/>
          <w:sz w:val="21"/>
          <w:szCs w:val="21"/>
        </w:rPr>
      </w:pPr>
      <w:r>
        <w:rPr>
          <w:rFonts w:ascii="宋体" w:hAnsi="宋体"/>
          <w:color w:val="auto"/>
          <w:sz w:val="21"/>
          <w:szCs w:val="21"/>
        </w:rPr>
      </w:r>
      <w:r/>
    </w:p>
    <w:p>
      <w:pPr>
        <w:ind w:firstLine="420"/>
        <w:spacing w:line="500" w:lineRule="exact"/>
        <w:rPr>
          <w:rFonts w:ascii="宋体" w:hAnsi="宋体"/>
          <w:color w:val="auto"/>
          <w:sz w:val="21"/>
          <w:szCs w:val="21"/>
        </w:rPr>
      </w:pPr>
      <w:r>
        <w:rPr>
          <w:rFonts w:ascii="宋体" w:hAnsi="宋体"/>
          <w:color w:val="auto"/>
          <w:sz w:val="21"/>
          <w:szCs w:val="21"/>
        </w:rPr>
      </w:r>
      <w:r/>
    </w:p>
    <w:p>
      <w:pPr>
        <w:ind w:firstLine="420"/>
        <w:spacing w:line="500" w:lineRule="exact"/>
        <w:rPr>
          <w:rFonts w:ascii="宋体" w:hAnsi="宋体"/>
          <w:color w:val="auto"/>
          <w:sz w:val="21"/>
          <w:szCs w:val="21"/>
        </w:rPr>
      </w:pPr>
      <w:r>
        <w:rPr>
          <w:rFonts w:ascii="宋体" w:hAnsi="宋体"/>
          <w:color w:val="auto"/>
          <w:sz w:val="21"/>
          <w:szCs w:val="21"/>
        </w:rPr>
      </w:r>
      <w:r/>
    </w:p>
    <w:p>
      <w:pPr>
        <w:ind w:firstLine="420"/>
        <w:spacing w:line="500" w:lineRule="exact"/>
        <w:rPr>
          <w:rFonts w:ascii="宋体" w:hAnsi="宋体"/>
          <w:color w:val="auto"/>
          <w:sz w:val="21"/>
          <w:szCs w:val="21"/>
        </w:rPr>
      </w:pPr>
      <w:r>
        <w:rPr>
          <w:rFonts w:ascii="宋体" w:hAnsi="宋体"/>
          <w:color w:val="auto"/>
          <w:sz w:val="21"/>
          <w:szCs w:val="21"/>
        </w:rPr>
      </w:r>
      <w:r/>
    </w:p>
    <w:p>
      <w:pPr>
        <w:ind w:firstLine="420"/>
        <w:spacing w:line="500" w:lineRule="exact"/>
        <w:rPr>
          <w:rFonts w:ascii="宋体" w:hAnsi="宋体"/>
          <w:color w:val="auto"/>
          <w:sz w:val="21"/>
          <w:szCs w:val="21"/>
        </w:rPr>
      </w:pPr>
      <w:r>
        <w:rPr>
          <w:rFonts w:hint="eastAsia" w:ascii="宋体" w:hAnsi="宋体"/>
          <w:color w:val="auto"/>
          <w:sz w:val="21"/>
          <w:szCs w:val="21"/>
        </w:rPr>
        <w:t xml:space="preserve">投标单位（单位盖章）： </w:t>
      </w:r>
      <w:r/>
    </w:p>
    <w:p>
      <w:pPr>
        <w:ind w:firstLine="420"/>
        <w:spacing w:line="500" w:lineRule="exact"/>
        <w:rPr>
          <w:rFonts w:ascii="宋体" w:hAnsi="宋体"/>
          <w:color w:val="auto"/>
          <w:sz w:val="21"/>
          <w:szCs w:val="21"/>
        </w:rPr>
      </w:pPr>
      <w:r>
        <w:rPr>
          <w:rFonts w:hint="eastAsia" w:ascii="宋体" w:hAnsi="宋体"/>
          <w:color w:val="auto"/>
          <w:sz w:val="21"/>
          <w:szCs w:val="21"/>
        </w:rPr>
        <w:t xml:space="preserve">法定代表人或代理人（</w:t>
      </w:r>
      <w:r>
        <w:rPr>
          <w:rFonts w:ascii="宋体" w:hAnsi="宋体"/>
          <w:color w:val="auto"/>
          <w:sz w:val="21"/>
          <w:szCs w:val="21"/>
        </w:rPr>
        <w:t xml:space="preserve">签字或盖章</w:t>
      </w:r>
      <w:r>
        <w:rPr>
          <w:rFonts w:hint="eastAsia" w:ascii="宋体" w:hAnsi="宋体"/>
          <w:color w:val="auto"/>
          <w:sz w:val="21"/>
          <w:szCs w:val="21"/>
        </w:rPr>
        <w:t xml:space="preserve">）：</w:t>
      </w:r>
      <w:r/>
    </w:p>
    <w:p>
      <w:pPr>
        <w:ind w:firstLine="420"/>
        <w:rPr>
          <w:color w:val="auto"/>
        </w:rPr>
      </w:pPr>
      <w:r>
        <w:rPr>
          <w:rFonts w:hint="eastAsia" w:ascii="宋体" w:hAnsi="宋体"/>
          <w:color w:val="auto"/>
          <w:sz w:val="21"/>
          <w:szCs w:val="21"/>
        </w:rPr>
        <w:t xml:space="preserve">日期：年月日</w:t>
      </w:r>
      <w:r/>
    </w:p>
    <w:p>
      <w:pPr>
        <w:rPr>
          <w:rFonts w:ascii="宋体" w:hAnsi="宋体"/>
          <w:b/>
          <w:bCs/>
          <w:color w:val="auto"/>
          <w:sz w:val="32"/>
          <w:szCs w:val="32"/>
        </w:rPr>
      </w:pPr>
      <w:r>
        <w:rPr>
          <w:rFonts w:ascii="宋体" w:hAnsi="宋体"/>
          <w:b/>
          <w:color w:val="auto"/>
          <w:sz w:val="32"/>
          <w:szCs w:val="32"/>
        </w:rPr>
        <w:br w:type="page" w:clear="all"/>
      </w:r>
      <w:r>
        <w:rPr>
          <w:rFonts w:hint="eastAsia" w:ascii="宋体" w:hAnsi="宋体"/>
          <w:b/>
          <w:bCs/>
          <w:color w:val="auto"/>
          <w:sz w:val="28"/>
          <w:szCs w:val="28"/>
          <w:lang w:val="en-US" w:eastAsia="zh-CN"/>
        </w:rPr>
        <w:t xml:space="preserve">11</w:t>
      </w:r>
      <w:r>
        <w:rPr>
          <w:rFonts w:hint="eastAsia" w:ascii="宋体" w:hAnsi="宋体"/>
          <w:b/>
          <w:bCs/>
          <w:color w:val="auto"/>
          <w:sz w:val="28"/>
          <w:szCs w:val="28"/>
        </w:rPr>
        <w:t xml:space="preserve">、拟投入本项目的专业技术（服务）人员情况一览表</w:t>
      </w:r>
      <w:r/>
    </w:p>
    <w:p>
      <w:pPr>
        <w:jc w:val="center"/>
        <w:rPr>
          <w:rFonts w:ascii="宋体" w:hAnsi="宋体"/>
          <w:b/>
          <w:bCs/>
          <w:color w:val="auto"/>
          <w:sz w:val="28"/>
          <w:szCs w:val="28"/>
        </w:rPr>
      </w:pPr>
      <w:r>
        <w:rPr>
          <w:rFonts w:ascii="宋体" w:hAnsi="宋体"/>
          <w:b/>
          <w:bCs/>
          <w:color w:val="auto"/>
          <w:sz w:val="28"/>
          <w:szCs w:val="28"/>
        </w:rPr>
      </w:r>
      <w:r/>
    </w:p>
    <w:p>
      <w:pPr>
        <w:jc w:val="center"/>
        <w:keepLines w:val="0"/>
        <w:keepNext w:val="0"/>
        <w:pageBreakBefore w:val="0"/>
        <w:spacing w:line="360" w:lineRule="auto"/>
        <w:widowControl w:val="off"/>
        <w:rPr>
          <w:rFonts w:ascii="宋体" w:hAnsi="宋体"/>
          <w:b/>
          <w:bCs/>
          <w:color w:val="auto"/>
          <w:sz w:val="28"/>
          <w:szCs w:val="28"/>
        </w:rPr>
      </w:pPr>
      <w:r>
        <w:rPr>
          <w:rFonts w:hint="eastAsia" w:ascii="宋体" w:hAnsi="宋体"/>
          <w:b/>
          <w:bCs/>
          <w:color w:val="auto"/>
          <w:sz w:val="28"/>
          <w:szCs w:val="28"/>
        </w:rPr>
        <w:t xml:space="preserve">拟投入项目组人员一览表</w:t>
      </w:r>
      <w:r/>
    </w:p>
    <w:tbl>
      <w:tblPr>
        <w:tblStyle w:val="98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6"/>
        <w:gridCol w:w="1650"/>
        <w:gridCol w:w="930"/>
        <w:gridCol w:w="810"/>
        <w:gridCol w:w="567"/>
        <w:gridCol w:w="931"/>
        <w:gridCol w:w="1337"/>
        <w:gridCol w:w="1288"/>
        <w:gridCol w:w="1547"/>
      </w:tblGrid>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姓名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性别</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年龄</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职称</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典型业务与技术专长</w:t>
            </w:r>
            <w:r/>
          </w:p>
        </w:tc>
      </w:tr>
      <w:tr>
        <w:trPr>
          <w:jc w:val="center"/>
          <w:trHeight w:val="431"/>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10</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r>
        <w:trPr>
          <w:jc w:val="center"/>
          <w:trHeight w:val="556"/>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11</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default" w:ascii="宋体" w:hAnsi="宋体"/>
                <w:color w:val="auto"/>
                <w:sz w:val="21"/>
                <w:szCs w:val="21"/>
              </w:rPr>
            </w:r>
            <w:r/>
          </w:p>
        </w:tc>
      </w:tr>
    </w:tbl>
    <w:p>
      <w:pPr>
        <w:ind w:firstLine="420"/>
        <w:keepLines w:val="0"/>
        <w:keepNext w:val="0"/>
        <w:pageBreakBefore w:val="0"/>
        <w:spacing w:line="360" w:lineRule="auto"/>
        <w:widowControl w:val="off"/>
        <w:rPr>
          <w:rFonts w:ascii="宋体" w:hAnsi="宋体"/>
          <w:color w:val="auto"/>
          <w:sz w:val="21"/>
          <w:szCs w:val="21"/>
        </w:rPr>
      </w:pPr>
      <w:r>
        <w:rPr>
          <w:rFonts w:ascii="宋体" w:hAnsi="宋体"/>
          <w:color w:val="auto"/>
          <w:sz w:val="21"/>
          <w:szCs w:val="21"/>
        </w:rPr>
      </w:r>
      <w:r/>
    </w:p>
    <w:p>
      <w:pPr>
        <w:keepLines w:val="0"/>
        <w:keepNext w:val="0"/>
        <w:pageBreakBefore w:val="0"/>
        <w:spacing w:line="360" w:lineRule="auto"/>
        <w:widowControl w:val="off"/>
        <w:rPr>
          <w:rFonts w:ascii="宋体" w:hAnsi="宋体"/>
          <w:color w:val="auto"/>
          <w:sz w:val="21"/>
          <w:szCs w:val="21"/>
        </w:rPr>
      </w:pPr>
      <w:r>
        <w:rPr>
          <w:rFonts w:ascii="宋体" w:hAnsi="宋体"/>
          <w:color w:val="auto"/>
          <w:sz w:val="21"/>
          <w:szCs w:val="21"/>
        </w:rPr>
      </w:r>
      <w:r/>
    </w:p>
    <w:p>
      <w:pPr>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rPr>
        <w:t xml:space="preserve">投标单位：（单位盖章）</w:t>
      </w:r>
      <w:r/>
    </w:p>
    <w:p>
      <w:pPr>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rPr>
        <w:t xml:space="preserve">法定代表人或代理人：（签字或盖章）</w:t>
      </w:r>
      <w:r/>
    </w:p>
    <w:p>
      <w:pPr>
        <w:pStyle w:val="1579"/>
        <w:keepLines w:val="0"/>
        <w:keepNext w:val="0"/>
        <w:pageBreakBefore w:val="0"/>
        <w:spacing w:line="360" w:lineRule="auto"/>
        <w:widowControl w:val="off"/>
        <w:rPr>
          <w:rFonts w:hint="default" w:hAnsi="宋体" w:eastAsia="宋体"/>
          <w:color w:val="auto"/>
          <w:sz w:val="24"/>
          <w:szCs w:val="24"/>
        </w:rPr>
      </w:pPr>
      <w:r>
        <w:rPr>
          <w:rFonts w:hAnsi="宋体" w:eastAsia="宋体"/>
          <w:color w:val="auto"/>
          <w:sz w:val="21"/>
          <w:szCs w:val="21"/>
        </w:rPr>
        <w:t xml:space="preserve">日期：         年         月     日</w:t>
      </w:r>
      <w:r/>
    </w:p>
    <w:p>
      <w:pPr>
        <w:pStyle w:val="1579"/>
        <w:rPr>
          <w:rFonts w:hint="default" w:hAnsi="宋体" w:eastAsia="宋体"/>
          <w:b/>
          <w:bCs/>
          <w:color w:val="auto"/>
          <w:szCs w:val="28"/>
        </w:rPr>
        <w:outlineLvl w:val="1"/>
      </w:pPr>
      <w:r>
        <w:rPr>
          <w:rFonts w:hAnsi="宋体" w:cs="宋体"/>
          <w:color w:val="auto"/>
          <w:sz w:val="24"/>
          <w:szCs w:val="24"/>
        </w:rPr>
        <w:br w:type="page" w:clear="all"/>
      </w:r>
      <w:r/>
    </w:p>
    <w:p>
      <w:pPr>
        <w:pStyle w:val="1579"/>
        <w:rPr>
          <w:rFonts w:hint="default" w:hAnsi="宋体" w:eastAsia="宋体"/>
          <w:b/>
          <w:bCs/>
          <w:color w:val="auto"/>
          <w:szCs w:val="28"/>
        </w:rPr>
        <w:outlineLvl w:val="1"/>
      </w:pPr>
      <w:r>
        <w:rPr>
          <w:rFonts w:hAnsi="宋体" w:eastAsia="宋体"/>
          <w:b/>
          <w:bCs/>
          <w:color w:val="auto"/>
          <w:szCs w:val="28"/>
        </w:rPr>
        <w:t xml:space="preserve">1</w:t>
      </w:r>
      <w:r>
        <w:rPr>
          <w:rFonts w:hint="eastAsia" w:hAnsi="宋体" w:eastAsia="宋体"/>
          <w:b/>
          <w:bCs/>
          <w:color w:val="auto"/>
          <w:szCs w:val="28"/>
          <w:lang w:val="en-US" w:eastAsia="zh-CN"/>
        </w:rPr>
        <w:t xml:space="preserve">2</w:t>
      </w:r>
      <w:r>
        <w:rPr>
          <w:rFonts w:hAnsi="宋体" w:eastAsia="宋体"/>
          <w:b/>
          <w:bCs/>
          <w:color w:val="auto"/>
          <w:szCs w:val="28"/>
        </w:rPr>
        <w:t xml:space="preserve">、服务实施方案</w:t>
      </w:r>
      <w:r/>
    </w:p>
    <w:p>
      <w:pPr>
        <w:pStyle w:val="1579"/>
        <w:jc w:val="center"/>
        <w:rPr>
          <w:rFonts w:ascii="Times New Roman" w:hAnsi="Times New Roman" w:eastAsia="宋体"/>
          <w:b/>
          <w:color w:val="auto"/>
          <w:szCs w:val="28"/>
        </w:rPr>
      </w:pPr>
      <w:r>
        <w:rPr>
          <w:rFonts w:ascii="Times New Roman" w:hAnsi="Times New Roman" w:eastAsia="宋体"/>
          <w:b/>
          <w:color w:val="auto"/>
          <w:szCs w:val="28"/>
        </w:rPr>
        <w:t xml:space="preserve">服务实施方案</w:t>
      </w:r>
      <w:r/>
    </w:p>
    <w:p>
      <w:pPr>
        <w:pStyle w:val="1579"/>
        <w:jc w:val="center"/>
        <w:rPr>
          <w:rFonts w:hint="default" w:ascii="Times New Roman" w:hAnsi="Times New Roman" w:eastAsia="宋体"/>
          <w:b/>
          <w:color w:val="auto"/>
          <w:szCs w:val="28"/>
        </w:rPr>
      </w:pPr>
      <w:r>
        <w:rPr>
          <w:rFonts w:hint="default" w:ascii="Times New Roman" w:hAnsi="Times New Roman" w:eastAsia="宋体"/>
          <w:b/>
          <w:color w:val="auto"/>
          <w:szCs w:val="28"/>
        </w:rPr>
      </w:r>
      <w:r/>
    </w:p>
    <w:tbl>
      <w:tblPr>
        <w:tblStyle w:val="98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3980"/>
        </w:trPr>
        <w:tc>
          <w:tcPr>
            <w:tcW w:w="9322" w:type="dxa"/>
            <w:textDirection w:val="lrTb"/>
            <w:noWrap w:val="false"/>
          </w:tcPr>
          <w:p>
            <w:pPr>
              <w:ind w:left="0" w:right="0"/>
              <w:jc w:val="left"/>
              <w:keepLines w:val="0"/>
              <w:keepNext w:val="0"/>
              <w:spacing w:before="0" w:beforeAutospacing="0" w:after="0" w:afterAutospacing="0" w:line="360" w:lineRule="auto"/>
              <w:tabs>
                <w:tab w:val="left" w:pos="1320" w:leader="none"/>
              </w:tabs>
              <w:rPr>
                <w:rFonts w:hint="default" w:ascii="宋体" w:hAnsi="宋体"/>
                <w:color w:val="auto"/>
                <w:sz w:val="21"/>
                <w:szCs w:val="21"/>
              </w:rPr>
              <w:suppressLineNumbers w:val="0"/>
            </w:pPr>
            <w:r>
              <w:rPr>
                <w:rFonts w:hint="eastAsia" w:ascii="宋体" w:hAnsi="宋体"/>
                <w:color w:val="auto"/>
                <w:sz w:val="21"/>
                <w:szCs w:val="21"/>
              </w:rPr>
              <w:t xml:space="preserve">提示：</w:t>
            </w:r>
            <w:r/>
          </w:p>
          <w:p>
            <w:pPr>
              <w:ind w:left="0" w:right="0"/>
              <w:jc w:val="left"/>
              <w:keepLines w:val="0"/>
              <w:keepNext w:val="0"/>
              <w:spacing w:before="0" w:beforeAutospacing="0" w:after="0" w:afterAutospacing="0" w:line="360" w:lineRule="auto"/>
              <w:tabs>
                <w:tab w:val="left" w:pos="1320" w:leader="none"/>
              </w:tabs>
              <w:rPr>
                <w:rFonts w:hint="default" w:ascii="宋体" w:hAnsi="宋体"/>
                <w:color w:val="auto"/>
                <w:sz w:val="21"/>
                <w:szCs w:val="21"/>
              </w:rPr>
              <w:suppressLineNumbers w:val="0"/>
            </w:pPr>
            <w:r>
              <w:rPr>
                <w:rFonts w:hint="eastAsia" w:ascii="宋体" w:hAnsi="宋体"/>
                <w:color w:val="auto"/>
                <w:sz w:val="21"/>
                <w:szCs w:val="21"/>
              </w:rPr>
              <w:t xml:space="preserve">1、投标人应根据本次招标项目要求，对所投服务等进行详细的说明与描述；</w:t>
            </w:r>
            <w:r/>
          </w:p>
          <w:p>
            <w:pPr>
              <w:ind w:left="0" w:right="0"/>
              <w:jc w:val="left"/>
              <w:keepLines w:val="0"/>
              <w:keepNext w:val="0"/>
              <w:spacing w:before="0" w:beforeAutospacing="0" w:after="0" w:afterAutospacing="0" w:line="360" w:lineRule="auto"/>
              <w:tabs>
                <w:tab w:val="left" w:pos="1320" w:leader="none"/>
              </w:tabs>
              <w:rPr>
                <w:rFonts w:hint="default" w:ascii="宋体" w:hAnsi="宋体"/>
                <w:color w:val="auto"/>
                <w:sz w:val="21"/>
                <w:szCs w:val="21"/>
              </w:rPr>
              <w:suppressLineNumbers w:val="0"/>
            </w:pPr>
            <w:r>
              <w:rPr>
                <w:rFonts w:hint="eastAsia" w:ascii="宋体" w:hAnsi="宋体"/>
                <w:color w:val="auto"/>
                <w:sz w:val="21"/>
                <w:szCs w:val="21"/>
              </w:rPr>
              <w:t xml:space="preserve">2、投标人可根据自身情况编写，本页不够可另加页附后。</w:t>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firstLine="21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p>
            <w:pPr>
              <w:ind w:left="0" w:right="0"/>
              <w:keepLines w:val="0"/>
              <w:keepNext w:val="0"/>
              <w:spacing w:before="0" w:beforeAutospacing="0" w:after="0" w:afterAutospacing="0"/>
              <w:rPr>
                <w:rFonts w:hint="default" w:ascii="宋体" w:hAnsi="宋体"/>
                <w:color w:val="auto"/>
                <w:sz w:val="21"/>
                <w:szCs w:val="21"/>
              </w:rPr>
              <w:suppressLineNumbers w:val="0"/>
            </w:pPr>
            <w:r>
              <w:rPr>
                <w:rFonts w:hint="default" w:ascii="宋体" w:hAnsi="宋体"/>
                <w:color w:val="auto"/>
                <w:sz w:val="21"/>
                <w:szCs w:val="21"/>
              </w:rPr>
            </w:r>
            <w:r/>
          </w:p>
        </w:tc>
      </w:tr>
    </w:tbl>
    <w:p>
      <w:pPr>
        <w:pStyle w:val="1146"/>
        <w:spacing w:line="320" w:lineRule="exact"/>
        <w:rPr>
          <w:rFonts w:hAnsi="宋体" w:eastAsia="宋体"/>
          <w:color w:val="auto"/>
          <w:sz w:val="21"/>
          <w:szCs w:val="21"/>
        </w:rPr>
      </w:pPr>
      <w:r>
        <w:rPr>
          <w:rFonts w:hAnsi="宋体" w:eastAsia="宋体"/>
          <w:color w:val="auto"/>
          <w:sz w:val="21"/>
          <w:szCs w:val="21"/>
        </w:rPr>
      </w:r>
      <w:r/>
    </w:p>
    <w:p>
      <w:pPr>
        <w:pStyle w:val="1146"/>
        <w:ind w:firstLine="420"/>
        <w:spacing w:line="320" w:lineRule="exact"/>
        <w:rPr>
          <w:rFonts w:hAnsi="宋体" w:eastAsia="宋体"/>
          <w:color w:val="auto"/>
          <w:sz w:val="21"/>
          <w:szCs w:val="21"/>
        </w:rPr>
      </w:pPr>
      <w:r>
        <w:rPr>
          <w:rFonts w:hAnsi="宋体" w:eastAsia="宋体"/>
          <w:color w:val="auto"/>
          <w:sz w:val="21"/>
          <w:szCs w:val="21"/>
        </w:rPr>
      </w:r>
      <w:r/>
    </w:p>
    <w:p>
      <w:pPr>
        <w:ind w:firstLine="420"/>
        <w:jc w:val="left"/>
        <w:spacing w:line="460" w:lineRule="exact"/>
        <w:rPr>
          <w:rFonts w:ascii="宋体" w:hAnsi="宋体"/>
          <w:color w:val="auto"/>
          <w:sz w:val="21"/>
          <w:szCs w:val="21"/>
        </w:rPr>
      </w:pPr>
      <w:r>
        <w:rPr>
          <w:rFonts w:hint="eastAsia" w:ascii="宋体" w:hAnsi="宋体"/>
          <w:color w:val="auto"/>
          <w:sz w:val="21"/>
          <w:szCs w:val="21"/>
        </w:rPr>
        <w:t xml:space="preserve">投标单位：（公章）</w:t>
      </w:r>
      <w:r/>
    </w:p>
    <w:p>
      <w:pPr>
        <w:ind w:firstLine="420"/>
        <w:jc w:val="left"/>
        <w:spacing w:line="460" w:lineRule="exact"/>
        <w:rPr>
          <w:rFonts w:ascii="宋体" w:hAnsi="宋体"/>
          <w:bCs/>
          <w:color w:val="auto"/>
          <w:sz w:val="21"/>
          <w:szCs w:val="21"/>
        </w:rPr>
      </w:pPr>
      <w:r>
        <w:rPr>
          <w:rFonts w:hint="eastAsia" w:ascii="宋体" w:hAnsi="宋体"/>
          <w:color w:val="auto"/>
          <w:sz w:val="21"/>
          <w:szCs w:val="21"/>
        </w:rPr>
        <w:t xml:space="preserve">法定代表人或代理人（签字或盖章）</w:t>
      </w:r>
      <w:r>
        <w:rPr>
          <w:rFonts w:hint="eastAsia" w:ascii="宋体" w:hAnsi="宋体"/>
          <w:bCs/>
          <w:color w:val="auto"/>
          <w:sz w:val="21"/>
          <w:szCs w:val="21"/>
        </w:rPr>
        <w:t xml:space="preserve">：</w:t>
      </w:r>
      <w:r/>
    </w:p>
    <w:p>
      <w:pPr>
        <w:ind w:firstLine="420"/>
        <w:spacing w:line="460" w:lineRule="exact"/>
        <w:rPr>
          <w:rFonts w:ascii="宋体" w:hAnsi="宋体"/>
          <w:color w:val="auto"/>
          <w:sz w:val="24"/>
          <w:szCs w:val="24"/>
        </w:rPr>
      </w:pPr>
      <w:r>
        <w:rPr>
          <w:rFonts w:hint="eastAsia" w:ascii="宋体" w:hAnsi="宋体"/>
          <w:color w:val="auto"/>
          <w:sz w:val="21"/>
          <w:szCs w:val="21"/>
        </w:rPr>
        <w:t xml:space="preserve">日期：   年   月   日</w:t>
      </w:r>
      <w:r/>
    </w:p>
    <w:p>
      <w:pPr>
        <w:ind w:firstLine="420"/>
        <w:spacing w:line="360" w:lineRule="auto"/>
        <w:rPr>
          <w:rFonts w:ascii="宋体" w:hAnsi="宋体"/>
          <w:b/>
          <w:color w:val="auto"/>
          <w:sz w:val="32"/>
          <w:szCs w:val="32"/>
        </w:rPr>
      </w:pPr>
      <w:r>
        <w:rPr>
          <w:rFonts w:hAnsi="宋体" w:cs="宋体"/>
          <w:bCs/>
          <w:color w:val="auto"/>
          <w:szCs w:val="21"/>
          <w:lang w:val="zh-CN"/>
        </w:rPr>
        <w:br w:type="page" w:clear="all"/>
      </w:r>
      <w:r/>
    </w:p>
    <w:p>
      <w:pPr>
        <w:spacing w:line="360" w:lineRule="auto"/>
        <w:rPr>
          <w:rFonts w:ascii="宋体" w:hAnsi="宋体"/>
          <w:b/>
          <w:color w:val="auto"/>
        </w:rPr>
      </w:pPr>
      <w:r>
        <w:rPr>
          <w:rFonts w:hint="eastAsia" w:ascii="宋体" w:hAnsi="宋体"/>
          <w:b/>
          <w:color w:val="auto"/>
          <w:sz w:val="28"/>
          <w:szCs w:val="28"/>
        </w:rPr>
        <w:t xml:space="preserve">1</w:t>
      </w:r>
      <w:r>
        <w:rPr>
          <w:rFonts w:hint="eastAsia" w:ascii="宋体" w:hAnsi="宋体"/>
          <w:b/>
          <w:color w:val="auto"/>
          <w:sz w:val="28"/>
          <w:szCs w:val="28"/>
          <w:lang w:val="en-US" w:eastAsia="zh-CN"/>
        </w:rPr>
        <w:t xml:space="preserve">3</w:t>
      </w:r>
      <w:r>
        <w:rPr>
          <w:rFonts w:hint="eastAsia" w:ascii="宋体" w:hAnsi="宋体"/>
          <w:b/>
          <w:color w:val="auto"/>
          <w:sz w:val="28"/>
          <w:szCs w:val="28"/>
        </w:rPr>
        <w:t xml:space="preserve">、中小企业声明函  </w:t>
      </w:r>
      <w:r>
        <w:rPr>
          <w:rFonts w:hint="eastAsia" w:ascii="宋体" w:hAnsi="宋体"/>
          <w:b/>
          <w:color w:val="auto"/>
          <w:sz w:val="32"/>
          <w:szCs w:val="32"/>
        </w:rPr>
        <w:t xml:space="preserve">     </w:t>
      </w:r>
      <w:r/>
    </w:p>
    <w:p>
      <w:pPr>
        <w:spacing w:line="400" w:lineRule="exact"/>
        <w:rPr>
          <w:rFonts w:ascii="宋体" w:hAnsi="宋体"/>
          <w:b/>
          <w:color w:val="auto"/>
        </w:rPr>
      </w:pPr>
      <w:r>
        <w:rPr>
          <w:rFonts w:ascii="宋体" w:hAnsi="宋体"/>
          <w:b/>
          <w:color w:val="auto"/>
        </w:rPr>
      </w:r>
      <w:r/>
    </w:p>
    <w:p>
      <w:pPr>
        <w:jc w:val="center"/>
        <w:rPr>
          <w:rFonts w:ascii="宋体" w:hAnsi="宋体"/>
          <w:color w:val="auto"/>
          <w:sz w:val="28"/>
          <w:szCs w:val="28"/>
        </w:rPr>
      </w:pPr>
      <w:r>
        <w:rPr>
          <w:rFonts w:ascii="宋体" w:hAnsi="宋体"/>
          <w:color w:val="auto"/>
          <w:sz w:val="28"/>
          <w:szCs w:val="28"/>
        </w:rPr>
        <w:t xml:space="preserve">中小企业声明函（服务）</w:t>
      </w:r>
      <w:r/>
    </w:p>
    <w:p>
      <w:pPr>
        <w:ind w:firstLine="420"/>
        <w:spacing w:line="440" w:lineRule="exact"/>
        <w:rPr>
          <w:rFonts w:ascii="宋体" w:hAnsi="宋体"/>
          <w:color w:val="auto"/>
          <w:sz w:val="21"/>
          <w:szCs w:val="21"/>
        </w:rPr>
      </w:pPr>
      <w:r>
        <w:rPr>
          <w:rFonts w:ascii="宋体" w:hAnsi="宋体"/>
          <w:color w:val="auto"/>
          <w:sz w:val="21"/>
          <w:szCs w:val="21"/>
        </w:rPr>
        <w:t xml:space="preserve">本公司郑重声明，根据《政府采购促进中小企业发展管理办法》（财库</w:t>
      </w:r>
      <w:r>
        <w:rPr>
          <w:rFonts w:hint="eastAsia" w:ascii="宋体" w:hAnsi="宋体"/>
          <w:color w:val="auto"/>
          <w:sz w:val="21"/>
          <w:szCs w:val="21"/>
        </w:rPr>
        <w:t xml:space="preserve">﹝</w:t>
      </w:r>
      <w:r>
        <w:rPr>
          <w:rFonts w:ascii="宋体" w:hAnsi="宋体"/>
          <w:color w:val="auto"/>
          <w:sz w:val="21"/>
          <w:szCs w:val="21"/>
        </w:rPr>
        <w:t xml:space="preserve">2020</w:t>
      </w:r>
      <w:r>
        <w:rPr>
          <w:rFonts w:hint="eastAsia" w:ascii="宋体" w:hAnsi="宋体"/>
          <w:color w:val="auto"/>
          <w:sz w:val="21"/>
          <w:szCs w:val="21"/>
        </w:rPr>
        <w:t xml:space="preserve">﹞</w:t>
      </w:r>
      <w:r>
        <w:rPr>
          <w:rFonts w:ascii="宋体" w:hAnsi="宋体"/>
          <w:color w:val="auto"/>
          <w:sz w:val="21"/>
          <w:szCs w:val="21"/>
        </w:rPr>
        <w:t xml:space="preserve">46号）的规定，本公司参加</w:t>
      </w:r>
      <w:r>
        <w:rPr>
          <w:rFonts w:hint="eastAsia" w:ascii="宋体" w:hAnsi="宋体"/>
          <w:color w:val="auto"/>
          <w:sz w:val="21"/>
          <w:szCs w:val="21"/>
          <w:u w:val="single"/>
        </w:rPr>
        <w:t xml:space="preserve">（</w:t>
      </w:r>
      <w:r>
        <w:rPr>
          <w:rFonts w:hint="eastAsia" w:ascii="宋体" w:hAnsi="宋体"/>
          <w:i/>
          <w:color w:val="auto"/>
          <w:sz w:val="21"/>
          <w:szCs w:val="21"/>
          <w:u w:val="single"/>
        </w:rPr>
        <w:t xml:space="preserve">单位名称）</w:t>
      </w:r>
      <w:r>
        <w:rPr>
          <w:rFonts w:ascii="宋体" w:hAnsi="宋体"/>
          <w:color w:val="auto"/>
          <w:sz w:val="21"/>
          <w:szCs w:val="21"/>
        </w:rPr>
        <w:t xml:space="preserve">的</w:t>
      </w:r>
      <w:r>
        <w:rPr>
          <w:rFonts w:hint="eastAsia" w:ascii="宋体" w:hAnsi="宋体"/>
          <w:i/>
          <w:color w:val="auto"/>
          <w:sz w:val="21"/>
          <w:szCs w:val="21"/>
          <w:u w:val="single"/>
        </w:rPr>
        <w:t xml:space="preserve">（项目名称）</w:t>
      </w:r>
      <w:r>
        <w:rPr>
          <w:rFonts w:ascii="宋体" w:hAnsi="宋体"/>
          <w:color w:val="auto"/>
          <w:sz w:val="21"/>
          <w:szCs w:val="21"/>
        </w:rPr>
        <w:t xml:space="preserve">采购活动，</w:t>
      </w:r>
      <w:r>
        <w:rPr>
          <w:rFonts w:ascii="宋体" w:hAnsi="宋体"/>
          <w:b/>
          <w:bCs/>
          <w:color w:val="auto"/>
          <w:sz w:val="21"/>
          <w:szCs w:val="21"/>
        </w:rPr>
        <w:t xml:space="preserve">服务</w:t>
      </w:r>
      <w:r>
        <w:rPr>
          <w:rFonts w:ascii="宋体" w:hAnsi="宋体"/>
          <w:color w:val="auto"/>
          <w:sz w:val="21"/>
          <w:szCs w:val="21"/>
        </w:rPr>
        <w:t xml:space="preserve">全部由符合政策要求的中小企业承接。相关企业的具体情况如下：</w:t>
      </w:r>
      <w:r/>
    </w:p>
    <w:p>
      <w:pPr>
        <w:ind w:firstLine="420"/>
        <w:spacing w:line="440" w:lineRule="exact"/>
        <w:rPr>
          <w:rFonts w:ascii="宋体" w:hAnsi="宋体"/>
          <w:color w:val="auto"/>
          <w:sz w:val="21"/>
          <w:szCs w:val="21"/>
        </w:rPr>
      </w:pPr>
      <w:r>
        <w:rPr>
          <w:rFonts w:ascii="宋体" w:hAnsi="宋体"/>
          <w:color w:val="auto"/>
          <w:sz w:val="21"/>
          <w:szCs w:val="21"/>
        </w:rPr>
        <w:t xml:space="preserve">1</w:t>
      </w:r>
      <w:r>
        <w:rPr>
          <w:rFonts w:hint="eastAsia" w:ascii="宋体" w:hAnsi="宋体"/>
          <w:color w:val="auto"/>
          <w:sz w:val="21"/>
          <w:szCs w:val="21"/>
        </w:rPr>
        <w:t xml:space="preserve">、</w:t>
      </w:r>
      <w:r>
        <w:rPr>
          <w:rFonts w:hint="eastAsia" w:ascii="宋体" w:hAnsi="宋体"/>
          <w:i/>
          <w:color w:val="auto"/>
          <w:sz w:val="21"/>
          <w:szCs w:val="21"/>
          <w:u w:val="single"/>
        </w:rPr>
        <w:t xml:space="preserve">（标的名称）</w:t>
      </w:r>
      <w:r>
        <w:rPr>
          <w:rFonts w:ascii="宋体" w:hAnsi="宋体"/>
          <w:color w:val="auto"/>
          <w:sz w:val="21"/>
          <w:szCs w:val="21"/>
        </w:rPr>
        <w:t xml:space="preserve">，属于</w:t>
      </w:r>
      <w:r>
        <w:rPr>
          <w:rFonts w:hint="eastAsia" w:ascii="宋体" w:hAnsi="宋体"/>
          <w:color w:val="auto"/>
          <w:sz w:val="21"/>
          <w:szCs w:val="21"/>
          <w:u w:val="single"/>
        </w:rPr>
        <w:t xml:space="preserve">  （采购文件中明确的所属）  </w:t>
      </w:r>
      <w:r>
        <w:rPr>
          <w:rFonts w:hint="eastAsia" w:ascii="宋体" w:hAnsi="宋体"/>
          <w:i/>
          <w:color w:val="auto"/>
          <w:sz w:val="21"/>
          <w:szCs w:val="21"/>
        </w:rPr>
        <w:t xml:space="preserve">行业</w:t>
      </w:r>
      <w:r>
        <w:rPr>
          <w:rFonts w:ascii="宋体" w:hAnsi="宋体"/>
          <w:color w:val="auto"/>
          <w:sz w:val="21"/>
          <w:szCs w:val="21"/>
        </w:rPr>
        <w:t xml:space="preserve">；</w:t>
      </w:r>
      <w:r>
        <w:rPr>
          <w:rFonts w:hint="eastAsia" w:ascii="宋体" w:hAnsi="宋体"/>
          <w:color w:val="auto"/>
          <w:sz w:val="21"/>
          <w:szCs w:val="21"/>
        </w:rPr>
        <w:t xml:space="preserve">承接企业为</w:t>
      </w:r>
      <w:r>
        <w:rPr>
          <w:rFonts w:hint="eastAsia" w:ascii="宋体" w:hAnsi="宋体"/>
          <w:i/>
          <w:color w:val="auto"/>
          <w:sz w:val="21"/>
          <w:szCs w:val="21"/>
          <w:u w:val="single"/>
        </w:rPr>
        <w:t xml:space="preserve">（企业名称）</w:t>
      </w:r>
      <w:r>
        <w:rPr>
          <w:rFonts w:hint="eastAsia" w:ascii="宋体" w:hAnsi="宋体"/>
          <w:color w:val="auto"/>
          <w:sz w:val="21"/>
          <w:szCs w:val="21"/>
        </w:rPr>
        <w:t xml:space="preserve">，</w:t>
      </w:r>
      <w:r>
        <w:rPr>
          <w:rFonts w:ascii="宋体" w:hAnsi="宋体"/>
          <w:color w:val="auto"/>
          <w:sz w:val="21"/>
          <w:szCs w:val="21"/>
        </w:rPr>
        <w:t xml:space="preserve">从业人员</w:t>
      </w:r>
      <w:r>
        <w:rPr>
          <w:rFonts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 xml:space="preserve"> </w:t>
      </w:r>
      <w:r>
        <w:rPr>
          <w:rFonts w:ascii="宋体" w:hAnsi="宋体"/>
          <w:color w:val="auto"/>
          <w:sz w:val="21"/>
          <w:szCs w:val="21"/>
        </w:rPr>
        <w:t xml:space="preserve">人，营业收入为</w:t>
      </w:r>
      <w:r>
        <w:rPr>
          <w:rFonts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rPr>
        <w:t xml:space="preserve">万元，资产总额为</w:t>
      </w:r>
      <w:r>
        <w:rPr>
          <w:rFonts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rPr>
        <w:t xml:space="preserve">万元</w:t>
      </w:r>
      <w:r>
        <w:rPr>
          <w:rFonts w:hint="eastAsia" w:ascii="宋体" w:hAnsi="宋体"/>
          <w:color w:val="auto"/>
          <w:sz w:val="21"/>
          <w:szCs w:val="21"/>
        </w:rPr>
        <w:t xml:space="preserve">，</w:t>
      </w:r>
      <w:r>
        <w:rPr>
          <w:rFonts w:ascii="宋体" w:hAnsi="宋体"/>
          <w:color w:val="auto"/>
          <w:sz w:val="21"/>
          <w:szCs w:val="21"/>
        </w:rPr>
        <w:t xml:space="preserve">属于</w:t>
      </w:r>
      <w:r>
        <w:rPr>
          <w:rFonts w:hint="eastAsia" w:ascii="宋体" w:hAnsi="宋体"/>
          <w:i/>
          <w:color w:val="auto"/>
          <w:sz w:val="21"/>
          <w:szCs w:val="21"/>
          <w:u w:val="single"/>
        </w:rPr>
        <w:t xml:space="preserve">          </w:t>
      </w:r>
      <w:r>
        <w:rPr>
          <w:rFonts w:hint="eastAsia" w:ascii="宋体" w:hAnsi="宋体"/>
          <w:i/>
          <w:color w:val="auto"/>
          <w:sz w:val="21"/>
          <w:szCs w:val="21"/>
        </w:rPr>
        <w:t xml:space="preserve">（中型企业、小型企业、微型企业，三者选一填写）</w:t>
      </w:r>
      <w:r>
        <w:rPr>
          <w:rFonts w:ascii="宋体" w:hAnsi="宋体"/>
          <w:color w:val="auto"/>
          <w:sz w:val="21"/>
          <w:szCs w:val="21"/>
        </w:rPr>
        <w:t xml:space="preserve">；</w:t>
      </w:r>
      <w:r/>
    </w:p>
    <w:p>
      <w:pPr>
        <w:ind w:firstLine="420"/>
        <w:spacing w:line="440" w:lineRule="exact"/>
        <w:rPr>
          <w:rFonts w:ascii="宋体" w:hAnsi="宋体"/>
          <w:color w:val="auto"/>
          <w:sz w:val="21"/>
          <w:szCs w:val="21"/>
        </w:rPr>
      </w:pPr>
      <w:r>
        <w:rPr>
          <w:rFonts w:ascii="宋体" w:hAnsi="宋体"/>
          <w:color w:val="auto"/>
          <w:sz w:val="21"/>
          <w:szCs w:val="21"/>
        </w:rPr>
        <w:t xml:space="preserve">……</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以上企业，不属于大企业的分支机构，不存在控股股东为大企业的情形，也不存在与大企业的负责人为同一人的情形。</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本企业对上述声明内容的真实性负责。如有虚假，将依法承担相应责任。</w:t>
      </w:r>
      <w:r/>
    </w:p>
    <w:p>
      <w:pPr>
        <w:ind w:right="960" w:firstLine="4200"/>
        <w:jc w:val="left"/>
        <w:spacing w:line="440" w:lineRule="exact"/>
        <w:rPr>
          <w:rFonts w:ascii="宋体" w:hAnsi="宋体"/>
          <w:color w:val="auto"/>
          <w:sz w:val="21"/>
          <w:szCs w:val="21"/>
        </w:rPr>
      </w:pPr>
      <w:r>
        <w:rPr>
          <w:rFonts w:hint="eastAsia" w:ascii="宋体" w:hAnsi="宋体"/>
          <w:color w:val="auto"/>
          <w:sz w:val="21"/>
          <w:szCs w:val="21"/>
        </w:rPr>
        <w:t xml:space="preserve">企业名称（盖章）：</w:t>
      </w:r>
      <w:r/>
    </w:p>
    <w:p>
      <w:pPr>
        <w:ind w:right="1120" w:firstLine="4200"/>
        <w:jc w:val="left"/>
        <w:spacing w:line="440" w:lineRule="exact"/>
        <w:rPr>
          <w:rFonts w:ascii="宋体" w:hAnsi="宋体"/>
          <w:color w:val="auto"/>
          <w:sz w:val="21"/>
          <w:szCs w:val="21"/>
        </w:rPr>
      </w:pPr>
      <w:r>
        <w:rPr>
          <w:rFonts w:hint="eastAsia" w:ascii="宋体" w:hAnsi="宋体"/>
          <w:color w:val="auto"/>
          <w:sz w:val="21"/>
          <w:szCs w:val="21"/>
        </w:rPr>
        <w:t xml:space="preserve">日期：</w:t>
      </w:r>
      <w:r/>
    </w:p>
    <w:p>
      <w:pPr>
        <w:ind w:firstLine="420"/>
        <w:spacing w:line="440" w:lineRule="exact"/>
        <w:rPr>
          <w:rFonts w:ascii="宋体" w:hAnsi="宋体"/>
          <w:color w:val="auto"/>
          <w:sz w:val="21"/>
          <w:szCs w:val="21"/>
        </w:rPr>
      </w:pPr>
      <w:r>
        <w:rPr>
          <w:rFonts w:hint="eastAsia" w:ascii="宋体" w:hAnsi="宋体"/>
          <w:color w:val="auto"/>
          <w:sz w:val="21"/>
          <w:szCs w:val="21"/>
        </w:rPr>
        <w:t xml:space="preserve">从业人员、营业收入、资产总额填报上一年度数据，无上一年度数据的新成立企业可不填报。</w:t>
      </w:r>
      <w:r/>
    </w:p>
    <w:p>
      <w:pPr>
        <w:ind w:firstLine="422"/>
        <w:jc w:val="left"/>
        <w:spacing w:line="440" w:lineRule="exact"/>
        <w:rPr>
          <w:rFonts w:ascii="宋体" w:hAnsi="宋体"/>
          <w:b/>
          <w:color w:val="auto"/>
          <w:sz w:val="21"/>
          <w:szCs w:val="21"/>
        </w:rPr>
      </w:pPr>
      <w:r>
        <w:rPr>
          <w:rFonts w:hint="eastAsia" w:ascii="宋体" w:hAnsi="宋体"/>
          <w:b/>
          <w:color w:val="auto"/>
          <w:sz w:val="21"/>
          <w:szCs w:val="21"/>
        </w:rPr>
        <w:t xml:space="preserve">备注：</w:t>
      </w:r>
      <w:r/>
    </w:p>
    <w:p>
      <w:pPr>
        <w:ind w:firstLine="42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1、中小企业参加政府采购活动，应当出具《中小企业声明函》，否则不得享受相关中小企业扶持政策。</w:t>
      </w:r>
      <w:r/>
    </w:p>
    <w:p>
      <w:pPr>
        <w:pStyle w:val="1664"/>
        <w:ind w:firstLine="420"/>
        <w:spacing w:before="0" w:beforeAutospacing="0" w:after="0" w:afterAutospacing="0" w:line="480" w:lineRule="atLeas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2、中标、</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享受规定的中小企业扶持政策的，《中小企业声明函》应当随中标、成交结果同时公告，接受社会监督。</w:t>
      </w:r>
      <w:r/>
    </w:p>
    <w:p>
      <w:pPr>
        <w:pStyle w:val="1664"/>
        <w:ind w:firstLine="420"/>
        <w:spacing w:before="0" w:beforeAutospacing="0" w:after="0" w:afterAutospacing="0" w:line="480" w:lineRule="atLeas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3、供应商提供声明函内容不实的，属于提供虚假材料谋取中标、 成交， 依照《中华人民共和国政府采购法》 等国家有关规定追究相应责任。</w:t>
      </w:r>
      <w:r/>
    </w:p>
    <w:p>
      <w:pPr>
        <w:ind w:firstLine="480"/>
        <w:spacing w:line="360" w:lineRule="auto"/>
        <w:rPr>
          <w:rFonts w:ascii="宋体" w:hAnsi="宋体"/>
          <w:color w:val="auto"/>
          <w:sz w:val="24"/>
          <w:szCs w:val="24"/>
        </w:rPr>
      </w:pPr>
      <w:r>
        <w:rPr>
          <w:rFonts w:ascii="宋体" w:hAnsi="宋体"/>
          <w:color w:val="auto"/>
          <w:sz w:val="24"/>
          <w:szCs w:val="24"/>
        </w:rPr>
        <w:br w:type="page" w:clear="all"/>
      </w:r>
      <w:r/>
    </w:p>
    <w:p>
      <w:pPr>
        <w:pStyle w:val="1035"/>
        <w:spacing w:before="0" w:beforeAutospacing="0" w:after="0" w:afterAutospacing="0" w:line="480" w:lineRule="atLeast"/>
        <w:rPr>
          <w:rFonts w:eastAsia="宋体" w:cs="Times New Roman"/>
          <w:b/>
          <w:color w:val="auto"/>
          <w:sz w:val="28"/>
          <w:szCs w:val="28"/>
        </w:rPr>
      </w:pPr>
      <w:r>
        <w:rPr>
          <w:rFonts w:hint="eastAsia" w:eastAsia="宋体" w:cs="Times New Roman"/>
          <w:b/>
          <w:color w:val="auto"/>
          <w:sz w:val="28"/>
          <w:szCs w:val="28"/>
        </w:rPr>
        <w:t xml:space="preserve">1</w:t>
      </w:r>
      <w:r>
        <w:rPr>
          <w:rFonts w:hint="eastAsia" w:eastAsia="宋体" w:cs="Times New Roman"/>
          <w:b/>
          <w:color w:val="auto"/>
          <w:sz w:val="28"/>
          <w:szCs w:val="28"/>
          <w:lang w:val="en-US" w:eastAsia="zh-CN"/>
        </w:rPr>
        <w:t xml:space="preserve">4</w:t>
      </w:r>
      <w:r>
        <w:rPr>
          <w:rFonts w:hint="eastAsia" w:eastAsia="宋体" w:cs="Times New Roman"/>
          <w:b/>
          <w:color w:val="auto"/>
          <w:sz w:val="28"/>
          <w:szCs w:val="28"/>
        </w:rPr>
        <w:t xml:space="preserve">、</w:t>
      </w:r>
      <w:r>
        <w:rPr>
          <w:rFonts w:eastAsia="宋体" w:cs="Times New Roman"/>
          <w:b/>
          <w:color w:val="auto"/>
          <w:sz w:val="28"/>
          <w:szCs w:val="28"/>
        </w:rPr>
        <w:t xml:space="preserve">残疾人福利性单位声明函（</w:t>
      </w:r>
      <w:r>
        <w:rPr>
          <w:rFonts w:hint="eastAsia" w:eastAsia="宋体" w:cs="Times New Roman"/>
          <w:b/>
          <w:color w:val="auto"/>
          <w:sz w:val="28"/>
          <w:szCs w:val="28"/>
        </w:rPr>
        <w:t xml:space="preserve">如有</w:t>
      </w:r>
      <w:r>
        <w:rPr>
          <w:rFonts w:eastAsia="宋体" w:cs="Times New Roman"/>
          <w:b/>
          <w:color w:val="auto"/>
          <w:sz w:val="28"/>
          <w:szCs w:val="28"/>
        </w:rPr>
        <w:t xml:space="preserve">）</w:t>
      </w:r>
      <w:r/>
    </w:p>
    <w:p>
      <w:pPr>
        <w:jc w:val="left"/>
        <w:spacing w:line="480" w:lineRule="atLeast"/>
        <w:widowControl/>
        <w:rPr>
          <w:rFonts w:ascii="宋体" w:hAnsi="宋体"/>
          <w:b/>
          <w:color w:val="auto"/>
          <w:sz w:val="32"/>
          <w:szCs w:val="32"/>
        </w:rPr>
      </w:pPr>
      <w:r>
        <w:rPr>
          <w:rFonts w:ascii="宋体" w:hAnsi="宋体"/>
          <w:b/>
          <w:color w:val="auto"/>
          <w:sz w:val="32"/>
          <w:szCs w:val="32"/>
        </w:rPr>
      </w:r>
      <w:r/>
    </w:p>
    <w:p>
      <w:pPr>
        <w:ind w:firstLine="2560"/>
        <w:jc w:val="left"/>
        <w:spacing w:line="480" w:lineRule="atLeast"/>
        <w:widowControl/>
        <w:rPr>
          <w:rFonts w:ascii="宋体" w:hAnsi="宋体"/>
          <w:color w:val="auto"/>
          <w:sz w:val="32"/>
          <w:szCs w:val="32"/>
        </w:rPr>
      </w:pPr>
      <w:r>
        <w:rPr>
          <w:rFonts w:ascii="宋体" w:hAnsi="宋体"/>
          <w:color w:val="auto"/>
          <w:sz w:val="32"/>
          <w:szCs w:val="32"/>
        </w:rPr>
        <w:t xml:space="preserve">残疾人福利性单位声明函</w:t>
      </w:r>
      <w:r/>
    </w:p>
    <w:p>
      <w:pPr>
        <w:ind w:firstLine="1928"/>
        <w:jc w:val="left"/>
        <w:spacing w:line="480" w:lineRule="atLeast"/>
        <w:widowControl/>
        <w:rPr>
          <w:rFonts w:ascii="宋体" w:hAnsi="宋体"/>
          <w:b/>
          <w:color w:val="auto"/>
          <w:sz w:val="32"/>
          <w:szCs w:val="32"/>
        </w:rPr>
      </w:pPr>
      <w:r>
        <w:rPr>
          <w:rFonts w:ascii="宋体" w:hAnsi="宋体"/>
          <w:b/>
          <w:color w:val="auto"/>
          <w:sz w:val="32"/>
          <w:szCs w:val="32"/>
        </w:rPr>
      </w:r>
      <w:r/>
    </w:p>
    <w:p>
      <w:pPr>
        <w:ind w:firstLine="420"/>
        <w:jc w:val="left"/>
        <w:spacing w:line="480" w:lineRule="atLeast"/>
        <w:widowControl/>
        <w:rPr>
          <w:rFonts w:ascii="宋体" w:hAnsi="宋体" w:cs="宋体"/>
          <w:color w:val="auto"/>
          <w:sz w:val="21"/>
          <w:szCs w:val="21"/>
        </w:rPr>
      </w:pPr>
      <w:r>
        <w:rPr>
          <w:rFonts w:ascii="宋体" w:hAnsi="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u w:val="single"/>
          <w:lang w:val="en-US" w:eastAsia="zh-CN"/>
        </w:rPr>
        <w:t xml:space="preserve">          </w:t>
      </w:r>
      <w:r>
        <w:rPr>
          <w:rFonts w:ascii="宋体" w:hAnsi="宋体" w:cs="宋体"/>
          <w:color w:val="auto"/>
          <w:sz w:val="21"/>
          <w:szCs w:val="21"/>
        </w:rPr>
        <w:t xml:space="preserve">单位的</w:t>
      </w:r>
      <w:r>
        <w:rPr>
          <w:rFonts w:hint="eastAsia" w:ascii="宋体" w:hAnsi="宋体" w:cs="宋体"/>
          <w:color w:val="auto"/>
          <w:sz w:val="21"/>
          <w:szCs w:val="21"/>
          <w:u w:val="single"/>
          <w:lang w:val="en-US" w:eastAsia="zh-CN"/>
        </w:rPr>
        <w:t xml:space="preserve">         </w:t>
      </w:r>
      <w:r>
        <w:rPr>
          <w:rFonts w:ascii="宋体" w:hAnsi="宋体" w:cs="宋体"/>
          <w:color w:val="auto"/>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widowControl/>
        <w:rPr>
          <w:rFonts w:ascii="宋体" w:hAnsi="宋体" w:cs="宋体"/>
          <w:color w:val="auto"/>
          <w:sz w:val="21"/>
          <w:szCs w:val="21"/>
        </w:rPr>
      </w:pPr>
      <w:r>
        <w:rPr>
          <w:rFonts w:ascii="宋体" w:hAnsi="宋体" w:cs="宋体"/>
          <w:color w:val="auto"/>
          <w:sz w:val="21"/>
          <w:szCs w:val="21"/>
        </w:rPr>
        <w:t xml:space="preserve">本单位对上述声明的真实性负责。如有虚假，将依法承担相应责任。</w:t>
      </w:r>
      <w:r/>
    </w:p>
    <w:p>
      <w:pPr>
        <w:jc w:val="left"/>
        <w:spacing w:line="480" w:lineRule="atLeast"/>
        <w:widowControl/>
        <w:rPr>
          <w:rFonts w:ascii="宋体" w:hAnsi="宋体" w:cs="宋体"/>
          <w:color w:val="auto"/>
          <w:sz w:val="21"/>
          <w:szCs w:val="21"/>
        </w:rPr>
      </w:pPr>
      <w:r>
        <w:rPr>
          <w:rFonts w:ascii="宋体" w:hAnsi="宋体" w:cs="宋体"/>
          <w:color w:val="auto"/>
          <w:sz w:val="21"/>
          <w:szCs w:val="21"/>
        </w:rPr>
      </w:r>
      <w:r/>
    </w:p>
    <w:p>
      <w:pPr>
        <w:jc w:val="left"/>
        <w:spacing w:line="480" w:lineRule="atLeast"/>
        <w:widowControl/>
        <w:rPr>
          <w:rFonts w:ascii="宋体" w:hAnsi="宋体" w:cs="宋体"/>
          <w:color w:val="auto"/>
          <w:sz w:val="21"/>
          <w:szCs w:val="21"/>
        </w:rPr>
      </w:pPr>
      <w:r>
        <w:rPr>
          <w:rFonts w:ascii="宋体" w:hAnsi="宋体" w:cs="宋体"/>
          <w:color w:val="auto"/>
          <w:sz w:val="21"/>
          <w:szCs w:val="21"/>
        </w:rPr>
      </w:r>
      <w:r/>
    </w:p>
    <w:p>
      <w:pPr>
        <w:jc w:val="left"/>
        <w:spacing w:line="480" w:lineRule="atLeast"/>
        <w:widowControl/>
        <w:rPr>
          <w:rFonts w:ascii="宋体" w:hAnsi="宋体" w:cs="宋体"/>
          <w:color w:val="auto"/>
          <w:sz w:val="21"/>
          <w:szCs w:val="21"/>
        </w:rPr>
      </w:pPr>
      <w:r>
        <w:rPr>
          <w:rFonts w:ascii="宋体" w:hAnsi="宋体" w:cs="宋体"/>
          <w:color w:val="auto"/>
          <w:sz w:val="21"/>
          <w:szCs w:val="21"/>
        </w:rPr>
        <w:t xml:space="preserve">             单位名称（盖章）：</w:t>
      </w:r>
      <w:r/>
    </w:p>
    <w:p>
      <w:pPr>
        <w:jc w:val="left"/>
        <w:spacing w:line="480" w:lineRule="atLeast"/>
        <w:widowControl/>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  </w:t>
      </w:r>
      <w:r>
        <w:rPr>
          <w:rFonts w:ascii="宋体" w:hAnsi="宋体" w:cs="宋体"/>
          <w:color w:val="auto"/>
          <w:sz w:val="21"/>
          <w:szCs w:val="21"/>
        </w:rPr>
        <w:t xml:space="preserve">  日 期：</w:t>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rPr>
          <w:rFonts w:hint="eastAsia" w:ascii="宋体" w:hAnsi="宋体"/>
          <w:b/>
          <w:color w:val="auto"/>
          <w:sz w:val="28"/>
          <w:szCs w:val="28"/>
        </w:rPr>
      </w:pPr>
      <w:r>
        <w:rPr>
          <w:rFonts w:hint="eastAsia" w:ascii="宋体" w:hAnsi="宋体"/>
          <w:b/>
          <w:color w:val="auto"/>
          <w:sz w:val="28"/>
          <w:szCs w:val="28"/>
        </w:rPr>
      </w:r>
      <w:r/>
    </w:p>
    <w:p>
      <w:pPr>
        <w:rPr>
          <w:rFonts w:hint="eastAsia" w:ascii="宋体" w:hAnsi="宋体"/>
          <w:b/>
          <w:color w:val="auto"/>
          <w:sz w:val="28"/>
          <w:szCs w:val="28"/>
        </w:rPr>
      </w:pPr>
      <w:r>
        <w:rPr>
          <w:rFonts w:hint="eastAsia" w:ascii="宋体" w:hAnsi="宋体"/>
          <w:b/>
          <w:color w:val="auto"/>
          <w:sz w:val="28"/>
          <w:szCs w:val="28"/>
        </w:rPr>
      </w:r>
      <w:r/>
    </w:p>
    <w:p>
      <w:pPr>
        <w:rPr>
          <w:rFonts w:hint="eastAsia" w:ascii="宋体" w:hAnsi="宋体"/>
          <w:b/>
          <w:color w:val="auto"/>
          <w:sz w:val="28"/>
          <w:szCs w:val="28"/>
        </w:rPr>
      </w:pPr>
      <w:r>
        <w:rPr>
          <w:rFonts w:hint="eastAsia" w:ascii="宋体" w:hAnsi="宋体"/>
          <w:b/>
          <w:color w:val="auto"/>
          <w:sz w:val="28"/>
          <w:szCs w:val="28"/>
        </w:rPr>
      </w:r>
      <w:r/>
    </w:p>
    <w:p>
      <w:pPr>
        <w:rPr>
          <w:rFonts w:ascii="宋体" w:hAnsi="宋体"/>
          <w:b/>
          <w:color w:val="auto"/>
          <w:sz w:val="28"/>
          <w:szCs w:val="28"/>
        </w:rPr>
      </w:pPr>
      <w:r>
        <w:rPr>
          <w:rFonts w:hint="eastAsia" w:ascii="宋体" w:hAnsi="宋体"/>
          <w:b/>
          <w:color w:val="auto"/>
          <w:sz w:val="28"/>
          <w:szCs w:val="28"/>
        </w:rPr>
        <w:t xml:space="preserve">1</w:t>
      </w:r>
      <w:r>
        <w:rPr>
          <w:rFonts w:hint="eastAsia" w:ascii="宋体" w:hAnsi="宋体"/>
          <w:b/>
          <w:color w:val="auto"/>
          <w:sz w:val="28"/>
          <w:szCs w:val="28"/>
          <w:lang w:val="en-US" w:eastAsia="zh-CN"/>
        </w:rPr>
        <w:t xml:space="preserve">5</w:t>
      </w:r>
      <w:r>
        <w:rPr>
          <w:rFonts w:hint="eastAsia" w:ascii="宋体" w:hAnsi="宋体"/>
          <w:b/>
          <w:color w:val="auto"/>
          <w:sz w:val="28"/>
          <w:szCs w:val="28"/>
          <w:lang w:val="zh-CN"/>
        </w:rPr>
        <w:t xml:space="preserve">、</w:t>
      </w:r>
      <w:r>
        <w:rPr>
          <w:rFonts w:hint="eastAsia" w:ascii="宋体" w:hAnsi="宋体"/>
          <w:b/>
          <w:color w:val="auto"/>
          <w:sz w:val="28"/>
          <w:szCs w:val="28"/>
        </w:rPr>
        <w:t xml:space="preserve">技术、商务评分标准对应情况表</w:t>
      </w:r>
      <w:r/>
    </w:p>
    <w:p>
      <w:pPr>
        <w:ind w:firstLine="432"/>
        <w:rPr>
          <w:rFonts w:ascii="宋体" w:hAnsi="宋体" w:cs="宋体"/>
          <w:b/>
          <w:color w:val="auto"/>
          <w:szCs w:val="21"/>
        </w:rPr>
      </w:pPr>
      <w:r>
        <w:rPr>
          <w:rFonts w:ascii="宋体" w:hAnsi="宋体" w:cs="宋体"/>
          <w:b/>
          <w:color w:val="auto"/>
          <w:szCs w:val="21"/>
        </w:rPr>
      </w:r>
      <w:r/>
    </w:p>
    <w:p>
      <w:pPr>
        <w:ind w:firstLine="432"/>
        <w:rPr>
          <w:rFonts w:ascii="宋体" w:hAnsi="宋体" w:cs="宋体"/>
          <w:b/>
          <w:color w:val="auto"/>
          <w:szCs w:val="21"/>
        </w:rPr>
      </w:pPr>
      <w:r>
        <w:rPr>
          <w:rFonts w:ascii="宋体" w:hAnsi="宋体" w:cs="宋体"/>
          <w:b/>
          <w:color w:val="auto"/>
          <w:szCs w:val="21"/>
        </w:rPr>
      </w:r>
      <w:r/>
    </w:p>
    <w:tbl>
      <w:tblPr>
        <w:tblStyle w:val="98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1802"/>
      </w:tblGrid>
      <w:tr>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序号</w:t>
            </w:r>
            <w:r/>
          </w:p>
        </w:tc>
        <w:tc>
          <w:tcPr>
            <w:tcW w:w="311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技术、商务评分内容</w:t>
            </w:r>
            <w:r/>
          </w:p>
        </w:tc>
        <w:tc>
          <w:tcPr>
            <w:tcW w:w="248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投标响应情况</w:t>
            </w:r>
            <w:r/>
          </w:p>
        </w:tc>
        <w:tc>
          <w:tcPr>
            <w:tcW w:w="180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详见页码</w:t>
            </w:r>
            <w:r/>
          </w:p>
        </w:tc>
      </w:tr>
      <w:tr>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1</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r>
      <w:tr>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2</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r>
      <w:tr>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3</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r>
      <w:tr>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4</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r>
      <w:tr>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5</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r>
      <w:tr>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rPr>
              <w:suppressLineNumbers w:val="0"/>
            </w:pPr>
            <w:r>
              <w:rPr>
                <w:rFonts w:hint="eastAsia" w:ascii="宋体" w:hAnsi="宋体" w:cs="宋体"/>
                <w:color w:val="auto"/>
                <w:szCs w:val="21"/>
              </w:rPr>
              <w:t xml:space="preserve">…</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s="宋体"/>
                <w:color w:val="auto"/>
                <w:szCs w:val="21"/>
              </w:rPr>
              <w:suppressLineNumbers w:val="0"/>
            </w:pPr>
            <w:r>
              <w:rPr>
                <w:rFonts w:hint="default" w:ascii="宋体" w:hAnsi="宋体" w:cs="宋体"/>
                <w:color w:val="auto"/>
                <w:szCs w:val="21"/>
              </w:rPr>
            </w:r>
            <w:r/>
          </w:p>
        </w:tc>
      </w:tr>
    </w:tbl>
    <w:p>
      <w:pPr>
        <w:ind w:firstLine="420"/>
        <w:spacing w:before="25" w:after="25" w:line="360" w:lineRule="auto"/>
        <w:rPr>
          <w:rFonts w:ascii="宋体" w:hAnsi="宋体" w:cs="宋体"/>
          <w:b/>
          <w:color w:val="auto"/>
          <w:szCs w:val="21"/>
        </w:rPr>
      </w:pPr>
      <w:r>
        <w:rPr>
          <w:rFonts w:hint="eastAsia" w:ascii="宋体" w:hAnsi="宋体" w:cs="宋体"/>
          <w:color w:val="auto"/>
          <w:szCs w:val="21"/>
        </w:rPr>
        <w:t xml:space="preserve">为方便评审，请投标人按照评分标准内容，按序填写此表。</w:t>
      </w:r>
      <w:r/>
    </w:p>
    <w:p>
      <w:pPr>
        <w:pStyle w:val="1179"/>
        <w:rPr>
          <w:rFonts w:ascii="宋体" w:hAnsi="宋体"/>
          <w:color w:val="auto"/>
          <w:sz w:val="24"/>
          <w:szCs w:val="24"/>
        </w:rPr>
      </w:pPr>
      <w:r>
        <w:rPr>
          <w:color w:val="auto"/>
          <w:szCs w:val="24"/>
        </w:rPr>
        <w:br w:type="page" w:clear="all"/>
      </w:r>
      <w:r>
        <w:rPr>
          <w:rFonts w:hint="eastAsia" w:ascii="宋体" w:hAnsi="宋体"/>
          <w:color w:val="auto"/>
        </w:rPr>
        <w:t xml:space="preserve">第五部分</w:t>
      </w:r>
      <w:r>
        <w:rPr>
          <w:rFonts w:ascii="宋体" w:hAnsi="宋体"/>
          <w:color w:val="auto"/>
        </w:rPr>
        <w:t xml:space="preserve"> </w:t>
      </w:r>
      <w:r>
        <w:rPr>
          <w:rFonts w:hint="eastAsia" w:ascii="宋体" w:hAnsi="宋体"/>
          <w:color w:val="auto"/>
        </w:rPr>
        <w:t xml:space="preserve">评标方法与评标标准</w:t>
      </w:r>
      <w:r/>
    </w:p>
    <w:p>
      <w:pPr>
        <w:ind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评标方法</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、本次招标评标采用为综合评分法，即在满足招标文件实质性要求前提下，按照招标文件中规定的评分标准和各项因素进行综合评审，以评标总得分最高的投标</w:t>
      </w:r>
      <w:r>
        <w:rPr>
          <w:rFonts w:hint="eastAsia" w:ascii="宋体" w:hAnsi="宋体" w:eastAsia="宋体" w:cs="宋体"/>
          <w:color w:val="auto"/>
          <w:sz w:val="21"/>
          <w:szCs w:val="21"/>
          <w:highlight w:val="none"/>
          <w:lang w:val="en-US"/>
        </w:rPr>
        <w:t xml:space="preserve">人</w:t>
      </w:r>
      <w:r>
        <w:rPr>
          <w:rFonts w:hint="eastAsia" w:ascii="宋体" w:hAnsi="宋体" w:eastAsia="宋体" w:cs="宋体"/>
          <w:color w:val="auto"/>
          <w:sz w:val="21"/>
          <w:szCs w:val="21"/>
          <w:highlight w:val="none"/>
        </w:rPr>
        <w:t xml:space="preserve">作为中标候选人。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、评标委员会各成员独立对每个进入打分程序的有效投标</w:t>
      </w:r>
      <w:r>
        <w:rPr>
          <w:rFonts w:hint="eastAsia" w:ascii="宋体" w:hAnsi="宋体" w:eastAsia="宋体" w:cs="宋体"/>
          <w:color w:val="auto"/>
          <w:sz w:val="21"/>
          <w:szCs w:val="21"/>
          <w:highlight w:val="none"/>
          <w:lang w:val="en-US"/>
        </w:rPr>
        <w:t xml:space="preserve">人</w:t>
      </w:r>
      <w:r>
        <w:rPr>
          <w:rFonts w:hint="eastAsia" w:ascii="宋体" w:hAnsi="宋体" w:eastAsia="宋体" w:cs="宋体"/>
          <w:color w:val="auto"/>
          <w:sz w:val="21"/>
          <w:szCs w:val="21"/>
          <w:highlight w:val="none"/>
        </w:rPr>
        <w:t xml:space="preserve">的标书以打分的形式进行评审和评价（计算结果均四舍五入保留两位小数）。</w:t>
      </w: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评审得分加上价格得分即为每个投标</w:t>
      </w:r>
      <w:r>
        <w:rPr>
          <w:rFonts w:hint="eastAsia" w:ascii="宋体" w:hAnsi="宋体" w:eastAsia="宋体" w:cs="宋体"/>
          <w:color w:val="auto"/>
          <w:sz w:val="21"/>
          <w:szCs w:val="21"/>
          <w:highlight w:val="none"/>
          <w:lang w:val="en-US"/>
        </w:rPr>
        <w:t xml:space="preserve">人</w:t>
      </w:r>
      <w:r>
        <w:rPr>
          <w:rFonts w:hint="eastAsia" w:ascii="宋体" w:hAnsi="宋体" w:eastAsia="宋体" w:cs="宋体"/>
          <w:color w:val="auto"/>
          <w:sz w:val="21"/>
          <w:szCs w:val="21"/>
          <w:highlight w:val="none"/>
        </w:rPr>
        <w:t xml:space="preserve">的综合得分。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对评委的评分（除价格分外）进行统计汇总，算术平均计算得分。</w:t>
      </w:r>
      <w:r/>
    </w:p>
    <w:p>
      <w:pPr>
        <w:ind w:firstLine="480"/>
        <w:jc w:val="left"/>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、如出现评标总得分最高的投标</w:t>
      </w:r>
      <w:r>
        <w:rPr>
          <w:rFonts w:hint="eastAsia" w:ascii="宋体" w:hAnsi="宋体" w:eastAsia="宋体" w:cs="宋体"/>
          <w:color w:val="auto"/>
          <w:sz w:val="21"/>
          <w:szCs w:val="21"/>
          <w:highlight w:val="none"/>
          <w:lang w:val="en-US"/>
        </w:rPr>
        <w:t xml:space="preserve">人</w:t>
      </w:r>
      <w:r>
        <w:rPr>
          <w:rFonts w:hint="eastAsia" w:ascii="宋体" w:hAnsi="宋体" w:eastAsia="宋体" w:cs="宋体"/>
          <w:color w:val="auto"/>
          <w:sz w:val="21"/>
          <w:szCs w:val="21"/>
          <w:highlight w:val="none"/>
        </w:rPr>
        <w:t xml:space="preserve">有两个或两个以上的，以投标报价较低者优先作</w:t>
      </w:r>
      <w:r>
        <w:rPr>
          <w:rFonts w:hint="eastAsia" w:ascii="宋体" w:hAnsi="宋体" w:eastAsia="宋体" w:cs="宋体"/>
          <w:bCs/>
          <w:sz w:val="21"/>
          <w:szCs w:val="21"/>
          <w:highlight w:val="none"/>
        </w:rPr>
        <w:t xml:space="preserve">为中标候选人，如果投标报价也相同的，则由评标委员会组织以抽签方式确定中标候选人。</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jc w:val="left"/>
        <w:keepLines w:val="0"/>
        <w:keepNext w:val="0"/>
        <w:pageBreakBefore w:val="0"/>
        <w:spacing w:line="360" w:lineRule="auto"/>
        <w:widowControl w:val="off"/>
        <w:rPr>
          <w:rFonts w:hint="eastAsia" w:ascii="宋体" w:hAnsi="宋体" w:eastAsia="宋体" w:cs="宋体"/>
          <w:bCs/>
          <w:sz w:val="21"/>
          <w:szCs w:val="21"/>
          <w:highlight w:val="none"/>
          <w:lang w:val="zh-CN" w:eastAsia="zh-CN"/>
        </w:rP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lang w:val="zh-CN" w:eastAsia="zh-CN"/>
        </w:rPr>
        <w:t xml:space="preserve">政府采购相关政策</w:t>
      </w:r>
      <w:r/>
    </w:p>
    <w:p>
      <w:pPr>
        <w:ind w:firstLine="480"/>
        <w:jc w:val="left"/>
        <w:keepLines w:val="0"/>
        <w:keepNext w:val="0"/>
        <w:pageBreakBefore w:val="0"/>
        <w:spacing w:line="360" w:lineRule="auto"/>
        <w:widowControl w:val="off"/>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根据《政府采购促进中小企业发展管理办法》（财库〔2020〕46号）</w:t>
      </w:r>
      <w:r>
        <w:rPr>
          <w:rFonts w:hint="eastAsia" w:ascii="宋体" w:hAnsi="宋体" w:eastAsia="宋体" w:cs="宋体"/>
          <w:bCs/>
          <w:sz w:val="21"/>
          <w:szCs w:val="21"/>
          <w:highlight w:val="none"/>
          <w:lang w:val="en-US" w:eastAsia="zh-CN"/>
        </w:rPr>
        <w:t xml:space="preserve">及关于印发《苏州市政府采购促进中小企业发展实施意见》</w:t>
      </w:r>
      <w:r>
        <w:rPr>
          <w:rFonts w:hint="eastAsia" w:ascii="宋体" w:hAnsi="宋体" w:eastAsia="宋体" w:cs="宋体"/>
          <w:bCs/>
          <w:sz w:val="21"/>
          <w:szCs w:val="21"/>
          <w:highlight w:val="none"/>
          <w:lang w:val="zh-CN" w:eastAsia="zh-CN"/>
        </w:rPr>
        <w:t xml:space="preserve">的通知</w:t>
      </w:r>
      <w:r>
        <w:rPr>
          <w:rFonts w:hint="eastAsia" w:ascii="宋体" w:hAnsi="宋体" w:eastAsia="宋体" w:cs="宋体"/>
          <w:bCs/>
          <w:sz w:val="21"/>
          <w:szCs w:val="21"/>
          <w:highlight w:val="none"/>
          <w:lang w:val="en-US" w:eastAsia="zh-CN"/>
        </w:rPr>
        <w:t xml:space="preserve">（苏财购〔2022〕16 号）的</w:t>
      </w:r>
      <w:r>
        <w:rPr>
          <w:rFonts w:hint="eastAsia" w:ascii="宋体" w:hAnsi="宋体" w:eastAsia="宋体" w:cs="宋体"/>
          <w:bCs/>
          <w:sz w:val="21"/>
          <w:szCs w:val="21"/>
          <w:highlight w:val="none"/>
          <w:lang w:val="zh-CN" w:eastAsia="zh-CN"/>
        </w:rPr>
        <w:t xml:space="preserve">规定，对属于小微企业、监狱企业、残疾人企业给予价格评审加分。投标人提供小型或微型企业、残疾人企业和监狱企业制造的货物/承担工程/提供服务，其价格在评审时给予</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zh-CN" w:eastAsia="zh-CN"/>
        </w:rPr>
        <w:t xml:space="preserve">0%的扣除，用扣除后的价格参与评审。如扣除后的价格为最低价的，则作为评审基准价，若最后中标，中标价格则以实际投标报价为准。残疾人企业和监狱企业属于小型、微型企业的，不重复享受政策。</w:t>
      </w:r>
      <w:r/>
    </w:p>
    <w:p>
      <w:pPr>
        <w:ind w:firstLine="480"/>
        <w:jc w:val="left"/>
        <w:keepLines w:val="0"/>
        <w:keepNext w:val="0"/>
        <w:pageBreakBefore w:val="0"/>
        <w:spacing w:line="360" w:lineRule="auto"/>
        <w:widowControl w:val="off"/>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小微企业需在投标文件中提供《中小企业声明函》；监狱企业需提供由省级以上监狱管理局、戒毒管理局（含新疆生产建设兵团）出具的属于监狱企业的证明文件；残疾人福利性单位必须提供《残疾人福利性单位声明函》。</w:t>
      </w:r>
      <w:r/>
    </w:p>
    <w:p>
      <w:pPr>
        <w:ind w:firstLine="480"/>
        <w:jc w:val="left"/>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zh-CN" w:eastAsia="zh-CN"/>
        </w:rPr>
        <w:t xml:space="preserve">供应商提供声明函内容不实的，属于提供虚假材料谋取中标、成交，依照《中华人民共和国政府采购法》 等国家有关规定追究相应责任。</w:t>
      </w:r>
      <w:r/>
    </w:p>
    <w:p>
      <w:pPr>
        <w:ind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评分标准 </w:t>
      </w:r>
      <w:r/>
    </w:p>
    <w:p>
      <w:pPr>
        <w:pStyle w:val="1040"/>
        <w:ind w:left="0" w:firstLine="422"/>
        <w:rPr>
          <w:rFonts w:hint="default" w:eastAsia="宋体"/>
          <w:lang w:val="en-US" w:eastAsia="zh-CN"/>
        </w:rPr>
      </w:pPr>
      <w:r>
        <w:rPr>
          <w:rFonts w:hint="eastAsia" w:hAnsi="宋体" w:cs="宋体"/>
          <w:b/>
          <w:color w:val="auto"/>
          <w:sz w:val="21"/>
          <w:szCs w:val="21"/>
          <w:lang w:val="en-US" w:eastAsia="zh-CN"/>
        </w:rPr>
        <w:t xml:space="preserve">一、价格评审指标（20分）</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（一）价格分:（最高</w:t>
      </w:r>
      <w:r>
        <w:rPr>
          <w:rFonts w:hint="eastAsia" w:ascii="宋体" w:hAnsi="宋体" w:cs="宋体"/>
          <w:b/>
          <w:bCs/>
          <w:sz w:val="21"/>
          <w:szCs w:val="21"/>
          <w:lang w:val="en-US" w:eastAsia="zh-CN"/>
        </w:rPr>
        <w:t xml:space="preserve">20</w:t>
      </w:r>
      <w:r>
        <w:rPr>
          <w:rFonts w:hint="eastAsia" w:ascii="宋体" w:hAnsi="宋体" w:eastAsia="宋体" w:cs="宋体"/>
          <w:b/>
          <w:bCs/>
          <w:sz w:val="21"/>
          <w:szCs w:val="21"/>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1.1根据各投标人通过符合性审查的有效投标报价中的最低价作为评标基准价，其价格分为满分</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0分。其他投标人的价格分统一按照下列公式计算（因落实政府采购政策进行价格调整的，以调整后的价格计算评标基准价和投标报价）</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投标报价得分=（评标基准价/投标报价）×价格权值×100（价格权值为</w:t>
      </w:r>
      <w:r>
        <w:rPr>
          <w:rFonts w:hint="eastAsia" w:ascii="宋体" w:hAnsi="宋体" w:cs="宋体"/>
          <w:bCs/>
          <w:sz w:val="21"/>
          <w:szCs w:val="21"/>
          <w:lang w:val="en-US" w:eastAsia="zh-CN"/>
        </w:rPr>
        <w:t xml:space="preserve">2</w:t>
      </w:r>
      <w:r>
        <w:rPr>
          <w:rFonts w:hint="eastAsia" w:ascii="宋体" w:hAnsi="宋体" w:eastAsia="宋体" w:cs="宋体"/>
          <w:bCs/>
          <w:sz w:val="21"/>
          <w:szCs w:val="21"/>
        </w:rPr>
        <w:t xml:space="preserve">0%）</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numPr>
          <w:ilvl w:val="0"/>
          <w:numId w:val="0"/>
        </w:numPr>
        <w:ind w:firstLine="422"/>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cs="宋体"/>
          <w:b/>
          <w:color w:val="auto"/>
          <w:sz w:val="21"/>
          <w:szCs w:val="21"/>
          <w:highlight w:val="none"/>
          <w:lang w:val="en-US" w:eastAsia="zh-CN"/>
        </w:rPr>
        <w:t xml:space="preserve">二、综合</w:t>
      </w:r>
      <w:r>
        <w:rPr>
          <w:rFonts w:hint="eastAsia" w:ascii="宋体" w:hAnsi="宋体" w:eastAsia="宋体" w:cs="宋体"/>
          <w:b/>
          <w:color w:val="auto"/>
          <w:sz w:val="21"/>
          <w:szCs w:val="21"/>
          <w:highlight w:val="none"/>
        </w:rPr>
        <w:t xml:space="preserve">评审指标（</w:t>
      </w:r>
      <w:r>
        <w:rPr>
          <w:rFonts w:hint="eastAsia" w:ascii="宋体" w:hAnsi="宋体" w:cs="宋体"/>
          <w:b/>
          <w:color w:val="auto"/>
          <w:sz w:val="21"/>
          <w:szCs w:val="21"/>
          <w:highlight w:val="none"/>
          <w:lang w:val="en-US" w:eastAsia="zh-CN"/>
        </w:rPr>
        <w:t xml:space="preserve">80</w:t>
      </w:r>
      <w:r>
        <w:rPr>
          <w:rFonts w:hint="eastAsia" w:ascii="宋体" w:hAnsi="宋体" w:eastAsia="宋体" w:cs="宋体"/>
          <w:b/>
          <w:color w:val="auto"/>
          <w:sz w:val="21"/>
          <w:szCs w:val="21"/>
          <w:highlight w:val="none"/>
        </w:rPr>
        <w:t xml:space="preserve">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lang w:eastAsia="zh-CN"/>
        </w:rPr>
        <w:t xml:space="preserve">）</w:t>
      </w:r>
      <w:bookmarkStart w:id="23" w:name="OLE_LINK21"/>
      <w:r>
        <w:rPr>
          <w:rFonts w:hint="eastAsia" w:ascii="宋体" w:hAnsi="宋体" w:eastAsia="宋体" w:cs="宋体"/>
          <w:b/>
          <w:bCs/>
          <w:color w:val="auto"/>
          <w:sz w:val="21"/>
          <w:szCs w:val="21"/>
          <w:highlight w:val="none"/>
        </w:rPr>
        <w:t xml:space="preserve">服务方案</w:t>
      </w:r>
      <w:bookmarkEnd w:id="23"/>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分）</w:t>
      </w:r>
      <w:r/>
    </w:p>
    <w:p>
      <w:pPr>
        <w:ind w:firstLine="482"/>
        <w:jc w:val="both"/>
        <w:spacing w:after="0" w:line="44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lang w:val="en-US" w:eastAsia="zh-CN"/>
        </w:rPr>
        <w:t xml:space="preserve">1、</w:t>
      </w:r>
      <w:r>
        <w:rPr>
          <w:rFonts w:hint="eastAsia" w:ascii="宋体" w:hAnsi="宋体" w:eastAsia="宋体" w:cs="宋体"/>
          <w:b/>
          <w:bCs/>
          <w:sz w:val="21"/>
          <w:szCs w:val="21"/>
          <w:lang w:eastAsia="zh-CN"/>
        </w:rPr>
        <w:t xml:space="preserve">实施方案：</w:t>
      </w:r>
      <w:r>
        <w:rPr>
          <w:rFonts w:hint="eastAsia" w:ascii="宋体" w:hAnsi="宋体" w:cs="宋体"/>
          <w:b w:val="0"/>
          <w:bCs w:val="0"/>
          <w:sz w:val="21"/>
          <w:szCs w:val="21"/>
          <w:lang w:val="en-US" w:eastAsia="zh-CN"/>
        </w:rPr>
        <w:t xml:space="preserve">根</w:t>
      </w:r>
      <w:r>
        <w:rPr>
          <w:rFonts w:hint="eastAsia" w:ascii="宋体" w:hAnsi="宋体" w:eastAsia="宋体" w:cs="宋体"/>
          <w:sz w:val="21"/>
          <w:szCs w:val="21"/>
          <w:lang w:eastAsia="zh-CN"/>
        </w:rPr>
        <w:t xml:space="preserve">据投标人针对本项目的</w:t>
      </w:r>
      <w:bookmarkStart w:id="24" w:name="OLE_LINK13"/>
      <w:r>
        <w:rPr>
          <w:rFonts w:hint="eastAsia" w:ascii="宋体" w:hAnsi="宋体" w:eastAsia="宋体" w:cs="宋体"/>
          <w:sz w:val="21"/>
          <w:szCs w:val="21"/>
          <w:lang w:eastAsia="zh-CN"/>
        </w:rPr>
        <w:t xml:space="preserve">实施方案</w:t>
      </w:r>
      <w:bookmarkEnd w:id="24"/>
      <w:r>
        <w:rPr>
          <w:rFonts w:hint="eastAsia" w:ascii="宋体" w:hAnsi="宋体" w:eastAsia="宋体" w:cs="宋体"/>
          <w:sz w:val="21"/>
          <w:szCs w:val="21"/>
          <w:lang w:eastAsia="zh-CN"/>
        </w:rPr>
        <w:t xml:space="preserve">进行评分，方案内容至少包括①项目目标与规划、②服务内容与流程、③项目周期与交付等。方案内容针对本项目且符合本项目实际的，</w:t>
      </w:r>
      <w:r>
        <w:rPr>
          <w:rFonts w:hint="eastAsia" w:ascii="宋体" w:hAnsi="宋体" w:eastAsia="宋体" w:cs="宋体"/>
          <w:sz w:val="21"/>
          <w:szCs w:val="21"/>
          <w:lang w:val="en-US" w:eastAsia="zh-CN"/>
        </w:rPr>
        <w:t xml:space="preserve">每项得2分，本项最高</w:t>
      </w:r>
      <w:r>
        <w:rPr>
          <w:rFonts w:hint="eastAsia" w:ascii="宋体" w:hAnsi="宋体" w:eastAsia="宋体" w:cs="宋体"/>
          <w:sz w:val="21"/>
          <w:szCs w:val="21"/>
          <w:lang w:eastAsia="zh-CN"/>
        </w:rPr>
        <w:t xml:space="preserve">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p>
    <w:p>
      <w:pPr>
        <w:ind w:firstLine="482"/>
        <w:jc w:val="both"/>
        <w:spacing w:after="0" w:line="44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设计</w:t>
      </w:r>
      <w:r>
        <w:rPr>
          <w:rFonts w:hint="eastAsia" w:ascii="宋体" w:hAnsi="宋体" w:eastAsia="宋体" w:cs="宋体"/>
          <w:b/>
          <w:bCs/>
          <w:sz w:val="21"/>
          <w:szCs w:val="21"/>
          <w:lang w:eastAsia="zh-CN"/>
        </w:rPr>
        <w:t xml:space="preserve">方案：</w:t>
      </w:r>
      <w:r>
        <w:rPr>
          <w:rFonts w:hint="eastAsia" w:ascii="宋体" w:hAnsi="宋体" w:eastAsia="宋体" w:cs="宋体"/>
          <w:sz w:val="21"/>
          <w:szCs w:val="21"/>
          <w:lang w:eastAsia="zh-CN"/>
        </w:rPr>
        <w:t xml:space="preserve">根据投标人针对本项目的系统方案进行评分，方案内容至少包括：①系统设计方案、②网络架构方案、③</w:t>
      </w:r>
      <w:r>
        <w:rPr>
          <w:rFonts w:hint="eastAsia" w:ascii="宋体" w:hAnsi="宋体" w:eastAsia="宋体" w:cs="宋体"/>
          <w:sz w:val="21"/>
          <w:szCs w:val="21"/>
          <w:lang w:val="en-US" w:eastAsia="zh-CN"/>
        </w:rPr>
        <w:t xml:space="preserve">场景设计</w:t>
      </w:r>
      <w:r>
        <w:rPr>
          <w:rFonts w:hint="eastAsia" w:ascii="宋体" w:hAnsi="宋体" w:eastAsia="宋体" w:cs="宋体"/>
          <w:sz w:val="21"/>
          <w:szCs w:val="21"/>
          <w:lang w:eastAsia="zh-CN"/>
        </w:rPr>
        <w:t xml:space="preserve">方案。方案内容针对本项目且符合本项目实际的，</w:t>
      </w:r>
      <w:r>
        <w:rPr>
          <w:rFonts w:hint="eastAsia" w:ascii="宋体" w:hAnsi="宋体" w:eastAsia="宋体" w:cs="宋体"/>
          <w:sz w:val="21"/>
          <w:szCs w:val="21"/>
          <w:lang w:val="en-US" w:eastAsia="zh-CN"/>
        </w:rPr>
        <w:t xml:space="preserve">每项得1分，本项最高</w:t>
      </w:r>
      <w:r>
        <w:rPr>
          <w:rFonts w:hint="eastAsia" w:ascii="宋体" w:hAnsi="宋体" w:eastAsia="宋体" w:cs="宋体"/>
          <w:sz w:val="21"/>
          <w:szCs w:val="21"/>
          <w:lang w:eastAsia="zh-CN"/>
        </w:rPr>
        <w:t xml:space="preserve">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482"/>
        <w:jc w:val="both"/>
        <w:spacing w:after="0" w:line="44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lang w:eastAsia="zh-CN"/>
        </w:rPr>
        <w:t xml:space="preserve">质量管控方案：</w:t>
      </w:r>
      <w:r>
        <w:rPr>
          <w:rFonts w:hint="eastAsia" w:ascii="宋体" w:hAnsi="宋体" w:eastAsia="宋体" w:cs="宋体"/>
          <w:sz w:val="21"/>
          <w:szCs w:val="21"/>
          <w:lang w:eastAsia="zh-CN"/>
        </w:rPr>
        <w:t xml:space="preserve">根据投标人针对本项目的质量管控方案进行评分，方案内容至少包括：①</w:t>
      </w:r>
      <w:r>
        <w:rPr>
          <w:rFonts w:hint="eastAsia"/>
          <w:sz w:val="21"/>
          <w:szCs w:val="21"/>
        </w:rPr>
        <w:t xml:space="preserve">质量管理体系</w:t>
      </w:r>
      <w:r>
        <w:rPr>
          <w:rFonts w:hint="eastAsia" w:ascii="宋体" w:hAnsi="宋体" w:eastAsia="宋体" w:cs="宋体"/>
          <w:sz w:val="21"/>
          <w:szCs w:val="21"/>
          <w:lang w:eastAsia="zh-CN"/>
        </w:rPr>
        <w:t xml:space="preserve">、②视频存储质量管控、③综合管控措施等。方案内容针对本项目且符合本项目实际的，</w:t>
      </w:r>
      <w:r>
        <w:rPr>
          <w:rFonts w:hint="eastAsia" w:ascii="宋体" w:hAnsi="宋体" w:eastAsia="宋体" w:cs="宋体"/>
          <w:sz w:val="21"/>
          <w:szCs w:val="21"/>
          <w:lang w:val="en-US" w:eastAsia="zh-CN"/>
        </w:rPr>
        <w:t xml:space="preserve">每项得2分，本项最高</w:t>
      </w:r>
      <w:r>
        <w:rPr>
          <w:rFonts w:hint="eastAsia" w:ascii="宋体" w:hAnsi="宋体" w:eastAsia="宋体" w:cs="宋体"/>
          <w:sz w:val="21"/>
          <w:szCs w:val="21"/>
          <w:lang w:eastAsia="zh-CN"/>
        </w:rPr>
        <w:t xml:space="preserve">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p>
    <w:p>
      <w:pPr>
        <w:ind w:firstLine="482"/>
        <w:jc w:val="both"/>
        <w:spacing w:after="0" w:line="44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lang w:val="en-US" w:eastAsia="zh-CN"/>
        </w:rPr>
        <w:t xml:space="preserve">4、</w:t>
      </w:r>
      <w:r>
        <w:rPr>
          <w:rFonts w:hint="eastAsia" w:ascii="宋体" w:hAnsi="宋体" w:eastAsia="宋体" w:cs="宋体"/>
          <w:b/>
          <w:bCs/>
          <w:sz w:val="21"/>
          <w:szCs w:val="21"/>
          <w:lang w:eastAsia="zh-CN"/>
        </w:rPr>
        <w:t xml:space="preserve">安全应急方案：</w:t>
      </w:r>
      <w:r>
        <w:rPr>
          <w:rFonts w:hint="eastAsia" w:ascii="宋体" w:hAnsi="宋体" w:eastAsia="宋体" w:cs="宋体"/>
          <w:sz w:val="21"/>
          <w:szCs w:val="21"/>
          <w:lang w:eastAsia="zh-CN"/>
        </w:rPr>
        <w:t xml:space="preserve">根据投标人针对本项目的安全应急方案进行评分，方案内容至少包括：①应急</w:t>
      </w:r>
      <w:r>
        <w:rPr>
          <w:rFonts w:hint="eastAsia" w:ascii="宋体" w:hAnsi="宋体" w:eastAsia="宋体" w:cs="宋体"/>
          <w:sz w:val="21"/>
          <w:szCs w:val="21"/>
          <w:lang w:val="en-US" w:eastAsia="zh-CN"/>
        </w:rPr>
        <w:t xml:space="preserve">响应管理</w:t>
      </w:r>
      <w:r>
        <w:rPr>
          <w:rFonts w:hint="eastAsia" w:ascii="宋体" w:hAnsi="宋体" w:eastAsia="宋体" w:cs="宋体"/>
          <w:sz w:val="21"/>
          <w:szCs w:val="21"/>
          <w:lang w:eastAsia="zh-CN"/>
        </w:rPr>
        <w:t xml:space="preserve">、②</w:t>
      </w:r>
      <w:r>
        <w:rPr>
          <w:rFonts w:hint="eastAsia" w:ascii="宋体" w:hAnsi="宋体" w:eastAsia="宋体" w:cs="宋体"/>
          <w:sz w:val="21"/>
          <w:szCs w:val="21"/>
          <w:lang w:val="en-US" w:eastAsia="zh-CN"/>
        </w:rPr>
        <w:t xml:space="preserve">应急处置预案</w:t>
      </w:r>
      <w:r>
        <w:rPr>
          <w:rFonts w:hint="eastAsia" w:ascii="宋体" w:hAnsi="宋体" w:eastAsia="宋体" w:cs="宋体"/>
          <w:sz w:val="21"/>
          <w:szCs w:val="21"/>
          <w:lang w:eastAsia="zh-CN"/>
        </w:rPr>
        <w:t xml:space="preserve">、③应急</w:t>
      </w:r>
      <w:r>
        <w:rPr>
          <w:rFonts w:hint="eastAsia" w:ascii="宋体" w:hAnsi="宋体" w:eastAsia="宋体" w:cs="宋体"/>
          <w:sz w:val="21"/>
          <w:szCs w:val="21"/>
          <w:lang w:val="en-US" w:eastAsia="zh-CN"/>
        </w:rPr>
        <w:t xml:space="preserve">保障</w:t>
      </w:r>
      <w:r>
        <w:rPr>
          <w:rFonts w:hint="eastAsia" w:ascii="宋体" w:hAnsi="宋体" w:eastAsia="宋体" w:cs="宋体"/>
          <w:sz w:val="21"/>
          <w:szCs w:val="21"/>
          <w:lang w:eastAsia="zh-CN"/>
        </w:rPr>
        <w:t xml:space="preserve">措施等。方案内容针对本项目且符合本项目实际的，</w:t>
      </w:r>
      <w:r>
        <w:rPr>
          <w:rFonts w:hint="eastAsia" w:ascii="宋体" w:hAnsi="宋体" w:eastAsia="宋体" w:cs="宋体"/>
          <w:sz w:val="21"/>
          <w:szCs w:val="21"/>
          <w:lang w:val="en-US" w:eastAsia="zh-CN"/>
        </w:rPr>
        <w:t xml:space="preserve">每项得1分，本项最高</w:t>
      </w:r>
      <w:r>
        <w:rPr>
          <w:rFonts w:hint="eastAsia" w:ascii="宋体" w:hAnsi="宋体" w:eastAsia="宋体" w:cs="宋体"/>
          <w:sz w:val="21"/>
          <w:szCs w:val="21"/>
          <w:lang w:eastAsia="zh-CN"/>
        </w:rPr>
        <w:t xml:space="preserve">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rPr>
          <w:rFonts w:hint="eastAsia" w:ascii="宋体" w:hAnsi="宋体" w:eastAsia="宋体" w:cs="宋体"/>
          <w:sz w:val="21"/>
          <w:szCs w:val="21"/>
          <w:lang w:eastAsia="zh-CN"/>
        </w:rPr>
        <w:br/>
      </w:r>
      <w:r>
        <w:rPr>
          <w:rFonts w:hint="eastAsia" w:ascii="宋体" w:hAnsi="宋体" w:eastAsia="宋体" w:cs="宋体"/>
          <w:sz w:val="21"/>
          <w:szCs w:val="21"/>
          <w:highlight w:val="none"/>
          <w:lang w:eastAsia="zh-CN"/>
        </w:rPr>
        <w:t xml:space="preserve">   </w:t>
      </w:r>
      <w:r>
        <w:rPr>
          <w:rFonts w:hint="eastAsia" w:ascii="宋体" w:hAnsi="宋体" w:eastAsia="宋体" w:cs="宋体"/>
          <w:b/>
          <w:bCs/>
          <w:sz w:val="21"/>
          <w:szCs w:val="21"/>
          <w:highlight w:val="none"/>
          <w:lang w:eastAsia="zh-CN"/>
        </w:rPr>
        <w:t xml:space="preserve"> </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lang w:eastAsia="zh-CN"/>
        </w:rPr>
        <w:t xml:space="preserve">售后服务方案：</w:t>
      </w:r>
      <w:r>
        <w:rPr>
          <w:rFonts w:hint="eastAsia" w:ascii="宋体" w:hAnsi="宋体" w:eastAsia="宋体" w:cs="宋体"/>
          <w:sz w:val="21"/>
          <w:szCs w:val="21"/>
          <w:highlight w:val="none"/>
          <w:lang w:eastAsia="zh-CN"/>
        </w:rPr>
        <w:t xml:space="preserve">根据投标人针对本项目的售后服务方案进行评分，方案内容至少包括：①售后服务体系、②</w:t>
      </w:r>
      <w:r>
        <w:rPr>
          <w:rFonts w:hint="eastAsia" w:ascii="宋体" w:hAnsi="宋体" w:eastAsia="宋体" w:cs="宋体"/>
          <w:sz w:val="21"/>
          <w:szCs w:val="21"/>
          <w:highlight w:val="none"/>
          <w:lang w:val="en-US" w:eastAsia="zh-CN"/>
        </w:rPr>
        <w:t xml:space="preserve">日常维护计划、</w:t>
      </w:r>
      <w:r>
        <w:rPr>
          <w:rFonts w:hint="eastAsia" w:ascii="宋体" w:hAnsi="宋体" w:eastAsia="宋体" w:cs="宋体"/>
          <w:sz w:val="21"/>
          <w:szCs w:val="21"/>
          <w:highlight w:val="none"/>
          <w:lang w:eastAsia="zh-CN"/>
        </w:rPr>
        <w:t xml:space="preserve">③</w:t>
      </w:r>
      <w:r>
        <w:rPr>
          <w:rFonts w:hint="eastAsia" w:ascii="宋体" w:hAnsi="宋体" w:eastAsia="宋体" w:cs="宋体"/>
          <w:sz w:val="21"/>
          <w:szCs w:val="21"/>
          <w:highlight w:val="none"/>
          <w:lang w:val="en-US" w:eastAsia="zh-CN"/>
        </w:rPr>
        <w:t xml:space="preserve">售后保障措施</w:t>
      </w:r>
      <w:r>
        <w:rPr>
          <w:rFonts w:hint="eastAsia" w:ascii="宋体" w:hAnsi="宋体" w:eastAsia="宋体" w:cs="宋体"/>
          <w:sz w:val="21"/>
          <w:szCs w:val="21"/>
          <w:highlight w:val="none"/>
          <w:lang w:eastAsia="zh-CN"/>
        </w:rPr>
        <w:t xml:space="preserve">。方案内容针对本项目且符合本项目实际的，</w:t>
      </w:r>
      <w:r>
        <w:rPr>
          <w:rFonts w:hint="eastAsia" w:ascii="宋体" w:hAnsi="宋体" w:eastAsia="宋体" w:cs="宋体"/>
          <w:sz w:val="21"/>
          <w:szCs w:val="21"/>
          <w:highlight w:val="none"/>
          <w:lang w:val="en-US" w:eastAsia="zh-CN"/>
        </w:rPr>
        <w:t xml:space="preserve">每项得2分，本项最高</w:t>
      </w:r>
      <w:r>
        <w:rPr>
          <w:rFonts w:hint="eastAsia" w:ascii="宋体" w:hAnsi="宋体" w:eastAsia="宋体" w:cs="宋体"/>
          <w:sz w:val="21"/>
          <w:szCs w:val="21"/>
          <w:highlight w:val="none"/>
          <w:lang w:eastAsia="zh-CN"/>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分。</w:t>
      </w:r>
      <w:r/>
    </w:p>
    <w:p>
      <w:pPr>
        <w:ind w:firstLine="422"/>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w:t>
      </w:r>
      <w:r>
        <w:rPr>
          <w:rFonts w:hint="eastAsia" w:ascii="宋体" w:hAnsi="宋体" w:cs="宋体"/>
          <w:b/>
          <w:bCs/>
          <w:color w:val="auto"/>
          <w:sz w:val="21"/>
          <w:szCs w:val="21"/>
          <w:highlight w:val="none"/>
          <w:lang w:val="en-US" w:eastAsia="zh-CN"/>
        </w:rPr>
        <w:t xml:space="preserve">人员配置</w:t>
      </w:r>
      <w:r>
        <w:rPr>
          <w:rFonts w:hint="eastAsia" w:ascii="宋体" w:hAnsi="宋体" w:eastAsia="宋体" w:cs="宋体"/>
          <w:b/>
          <w:bCs/>
          <w:color w:val="auto"/>
          <w:sz w:val="21"/>
          <w:szCs w:val="21"/>
          <w:highlight w:val="none"/>
        </w:rPr>
        <w:t xml:space="preserve">比较（</w:t>
      </w:r>
      <w:r>
        <w:rPr>
          <w:rFonts w:hint="eastAsia" w:ascii="宋体" w:hAnsi="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分） </w:t>
      </w:r>
      <w:bookmarkStart w:id="25" w:name="OLE_LINK31"/>
      <w:r/>
      <w:bookmarkStart w:id="26" w:name="OLE_LINK27"/>
      <w:r/>
      <w:r/>
    </w:p>
    <w:p>
      <w:pPr>
        <w:pStyle w:val="1662"/>
        <w:ind w:firstLine="482"/>
        <w:spacing w:line="460" w:lineRule="exact"/>
        <w:rPr>
          <w:rFonts w:hint="eastAsia" w:cs="宋体" w:asciiTheme="minorEastAsia" w:hAnsiTheme="minorEastAsia" w:eastAsiaTheme="minorEastAsia"/>
          <w:b/>
          <w:sz w:val="21"/>
          <w:szCs w:val="21"/>
          <w:highlight w:val="none"/>
          <w:lang w:eastAsia="zh-CN"/>
        </w:rPr>
      </w:pPr>
      <w:r/>
      <w:bookmarkStart w:id="27" w:name="OLE_LINK14"/>
      <w:r>
        <w:rPr>
          <w:rFonts w:cs="宋体" w:asciiTheme="minorEastAsia" w:hAnsiTheme="minorEastAsia" w:eastAsiaTheme="minorEastAsia"/>
          <w:b/>
          <w:sz w:val="21"/>
          <w:szCs w:val="21"/>
          <w:highlight w:val="none"/>
          <w:lang w:eastAsia="zh-CN"/>
        </w:rPr>
        <w:t xml:space="preserve">1、</w:t>
      </w:r>
      <w:r>
        <w:rPr>
          <w:rFonts w:hint="eastAsia" w:cs="宋体" w:asciiTheme="minorEastAsia" w:hAnsiTheme="minorEastAsia" w:eastAsiaTheme="minorEastAsia"/>
          <w:b/>
          <w:sz w:val="21"/>
          <w:szCs w:val="21"/>
          <w:highlight w:val="none"/>
          <w:lang w:eastAsia="zh-CN"/>
        </w:rPr>
        <w:t xml:space="preserve">项目经理（</w:t>
      </w:r>
      <w:r>
        <w:rPr>
          <w:rFonts w:hint="eastAsia" w:cs="宋体" w:asciiTheme="minorEastAsia" w:hAnsiTheme="minorEastAsia" w:eastAsiaTheme="minorEastAsia"/>
          <w:b/>
          <w:sz w:val="21"/>
          <w:szCs w:val="21"/>
          <w:highlight w:val="none"/>
          <w:lang w:val="en-US" w:eastAsia="zh-CN"/>
        </w:rPr>
        <w:t xml:space="preserve">8</w:t>
      </w:r>
      <w:r>
        <w:rPr>
          <w:rFonts w:cs="宋体" w:asciiTheme="minorEastAsia" w:hAnsiTheme="minorEastAsia" w:eastAsiaTheme="minorEastAsia"/>
          <w:b/>
          <w:sz w:val="21"/>
          <w:szCs w:val="21"/>
          <w:highlight w:val="none"/>
          <w:lang w:eastAsia="zh-CN"/>
        </w:rPr>
        <w:t xml:space="preserve">分</w:t>
      </w:r>
      <w:r>
        <w:rPr>
          <w:rFonts w:hint="eastAsia" w:cs="宋体" w:asciiTheme="minorEastAsia" w:hAnsiTheme="minorEastAsia" w:eastAsiaTheme="minorEastAsia"/>
          <w:b/>
          <w:sz w:val="21"/>
          <w:szCs w:val="21"/>
          <w:highlight w:val="none"/>
          <w:lang w:eastAsia="zh-CN"/>
        </w:rPr>
        <w:t xml:space="preserve">）</w:t>
      </w:r>
      <w:r/>
    </w:p>
    <w:p>
      <w:pPr>
        <w:pStyle w:val="1662"/>
        <w:ind w:firstLine="482"/>
        <w:spacing w:line="460" w:lineRule="exact"/>
        <w:rPr>
          <w:rFonts w:hint="default" w:cs="宋体" w:asciiTheme="minorEastAsia" w:hAnsiTheme="minorEastAsia" w:eastAsiaTheme="minorEastAsia"/>
          <w:sz w:val="21"/>
          <w:szCs w:val="21"/>
          <w:highlight w:val="yellow"/>
          <w:lang w:val="en-US" w:eastAsia="zh-CN"/>
        </w:rPr>
      </w:pPr>
      <w:r>
        <w:rPr>
          <w:rFonts w:hint="eastAsia" w:cs="宋体" w:asciiTheme="minorEastAsia" w:hAnsiTheme="minorEastAsia" w:eastAsiaTheme="minorEastAsia"/>
          <w:sz w:val="21"/>
          <w:szCs w:val="21"/>
          <w:highlight w:val="none"/>
          <w:lang w:eastAsia="zh-CN"/>
        </w:rPr>
        <w:t xml:space="preserve">（1）具备高级工程师证书</w:t>
      </w:r>
      <w:r>
        <w:rPr>
          <w:rFonts w:hint="eastAsia" w:cs="宋体" w:asciiTheme="minorEastAsia" w:hAnsiTheme="minorEastAsia" w:eastAsiaTheme="minorEastAsia"/>
          <w:sz w:val="21"/>
          <w:szCs w:val="21"/>
          <w:highlight w:val="none"/>
          <w:lang w:val="en-US" w:eastAsia="zh-CN"/>
        </w:rPr>
        <w:t xml:space="preserve">得2分</w:t>
      </w:r>
      <w:r>
        <w:rPr>
          <w:rFonts w:hint="eastAsia" w:cs="宋体" w:asciiTheme="minorEastAsia" w:hAnsiTheme="minorEastAsia" w:eastAsiaTheme="minorEastAsia"/>
          <w:sz w:val="21"/>
          <w:szCs w:val="21"/>
          <w:highlight w:val="none"/>
          <w:lang w:eastAsia="zh-CN"/>
        </w:rPr>
        <w:t xml:space="preserve">；</w:t>
      </w:r>
      <w:r/>
    </w:p>
    <w:p>
      <w:pPr>
        <w:pStyle w:val="1662"/>
        <w:ind w:firstLine="482"/>
        <w:spacing w:line="460" w:lineRule="exact"/>
        <w:rPr>
          <w:rFonts w:hint="default" w:cs="宋体" w:asciiTheme="minorEastAsia" w:hAnsiTheme="minorEastAsia" w:eastAsiaTheme="minorEastAsia"/>
          <w:sz w:val="21"/>
          <w:szCs w:val="21"/>
          <w:highlight w:val="yellow"/>
          <w:lang w:val="en-US" w:eastAsia="zh-CN"/>
        </w:rPr>
      </w:pPr>
      <w:r>
        <w:rPr>
          <w:rFonts w:hint="eastAsia" w:cs="宋体" w:asciiTheme="minorEastAsia" w:hAnsiTheme="minorEastAsia" w:eastAsiaTheme="minorEastAsia"/>
          <w:sz w:val="21"/>
          <w:szCs w:val="21"/>
          <w:highlight w:val="none"/>
          <w:lang w:eastAsia="zh-CN"/>
        </w:rPr>
        <w:t xml:space="preserve">（2）具备注册信息安全专业人员CISP证书</w:t>
      </w:r>
      <w:r>
        <w:rPr>
          <w:rFonts w:hint="eastAsia" w:cs="宋体" w:asciiTheme="minorEastAsia" w:hAnsiTheme="minorEastAsia" w:eastAsiaTheme="minorEastAsia"/>
          <w:sz w:val="21"/>
          <w:szCs w:val="21"/>
          <w:highlight w:val="none"/>
          <w:lang w:val="en-US" w:eastAsia="zh-CN"/>
        </w:rPr>
        <w:t xml:space="preserve">得2分</w:t>
      </w:r>
      <w:r>
        <w:rPr>
          <w:rFonts w:hint="eastAsia" w:cs="宋体" w:asciiTheme="minorEastAsia" w:hAnsiTheme="minorEastAsia" w:eastAsiaTheme="minorEastAsia"/>
          <w:sz w:val="21"/>
          <w:szCs w:val="21"/>
          <w:highlight w:val="none"/>
          <w:lang w:eastAsia="zh-CN"/>
        </w:rPr>
        <w:t xml:space="preserve">；</w:t>
      </w:r>
      <w:r/>
    </w:p>
    <w:p>
      <w:pPr>
        <w:pStyle w:val="1662"/>
        <w:ind w:firstLine="482"/>
        <w:spacing w:line="460" w:lineRule="exact"/>
        <w:rPr>
          <w:rFonts w:hint="default" w:cs="宋体" w:asciiTheme="minorEastAsia" w:hAnsiTheme="minorEastAsia" w:eastAsiaTheme="minorEastAsia"/>
          <w:sz w:val="21"/>
          <w:szCs w:val="21"/>
          <w:highlight w:val="yellow"/>
          <w:lang w:val="en-US" w:eastAsia="zh-CN"/>
        </w:rPr>
      </w:pPr>
      <w:r>
        <w:rPr>
          <w:rFonts w:hint="eastAsia" w:cs="宋体" w:asciiTheme="minorEastAsia" w:hAnsiTheme="minorEastAsia" w:eastAsiaTheme="minorEastAsia"/>
          <w:sz w:val="21"/>
          <w:szCs w:val="21"/>
          <w:highlight w:val="none"/>
          <w:lang w:eastAsia="zh-CN"/>
        </w:rPr>
        <w:t xml:space="preserve">（3）具备高级信息系统项目管理师证书</w:t>
      </w:r>
      <w:r>
        <w:rPr>
          <w:rFonts w:hint="eastAsia" w:cs="宋体" w:asciiTheme="minorEastAsia" w:hAnsiTheme="minorEastAsia" w:eastAsiaTheme="minorEastAsia"/>
          <w:sz w:val="21"/>
          <w:szCs w:val="21"/>
          <w:highlight w:val="none"/>
          <w:lang w:val="en-US" w:eastAsia="zh-CN"/>
        </w:rPr>
        <w:t xml:space="preserve">得2分；</w:t>
      </w:r>
      <w:r/>
    </w:p>
    <w:p>
      <w:pPr>
        <w:pStyle w:val="1662"/>
        <w:ind w:firstLine="482"/>
        <w:spacing w:line="460" w:lineRule="exact"/>
        <w:rPr>
          <w:rFonts w:hint="default" w:cs="宋体" w:asciiTheme="minorEastAsia" w:hAnsiTheme="minorEastAsia" w:eastAsiaTheme="minorEastAsia"/>
          <w:sz w:val="21"/>
          <w:szCs w:val="21"/>
          <w:highlight w:val="none"/>
          <w:lang w:val="en-US" w:eastAsia="zh-CN"/>
        </w:rPr>
      </w:pPr>
      <w:r>
        <w:rPr>
          <w:rFonts w:hint="eastAsia" w:cs="宋体" w:asciiTheme="minorEastAsia" w:hAnsiTheme="minorEastAsia" w:eastAsiaTheme="minorEastAsia"/>
          <w:sz w:val="21"/>
          <w:szCs w:val="21"/>
          <w:highlight w:val="none"/>
          <w:lang w:eastAsia="zh-CN"/>
        </w:rPr>
        <w:t xml:space="preserve">（4）具备IT服务工程师证书</w:t>
      </w:r>
      <w:r>
        <w:rPr>
          <w:rFonts w:hint="eastAsia" w:cs="宋体" w:asciiTheme="minorEastAsia" w:hAnsiTheme="minorEastAsia" w:eastAsiaTheme="minorEastAsia"/>
          <w:sz w:val="21"/>
          <w:szCs w:val="21"/>
          <w:highlight w:val="none"/>
          <w:lang w:val="en-US" w:eastAsia="zh-CN"/>
        </w:rPr>
        <w:t xml:space="preserve">得2分。</w:t>
      </w:r>
      <w:r/>
    </w:p>
    <w:p>
      <w:pPr>
        <w:pStyle w:val="1662"/>
        <w:ind w:firstLine="482"/>
        <w:spacing w:line="460" w:lineRule="exact"/>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2、技术负责人（8分）</w:t>
      </w:r>
      <w:r/>
    </w:p>
    <w:p>
      <w:pPr>
        <w:pStyle w:val="1662"/>
        <w:ind w:firstLine="482"/>
        <w:spacing w:line="4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（1）具备一级注册建造师（机电专业）证书</w:t>
      </w:r>
      <w:r>
        <w:rPr>
          <w:rFonts w:hint="eastAsia" w:cs="宋体" w:asciiTheme="minorEastAsia" w:hAnsiTheme="minorEastAsia" w:eastAsiaTheme="minorEastAsia"/>
          <w:sz w:val="21"/>
          <w:szCs w:val="21"/>
          <w:highlight w:val="none"/>
          <w:lang w:val="en-US" w:eastAsia="zh-CN"/>
        </w:rPr>
        <w:t xml:space="preserve">得2分</w:t>
      </w:r>
      <w:r>
        <w:rPr>
          <w:rFonts w:hint="eastAsia" w:ascii="宋体" w:hAnsi="宋体" w:eastAsia="宋体" w:cs="宋体"/>
          <w:sz w:val="21"/>
          <w:szCs w:val="21"/>
          <w:lang w:val="en-US" w:eastAsia="zh-CN" w:bidi="ar-SA"/>
        </w:rPr>
        <w:t xml:space="preserve">；（中华人民共和国住房和城乡建设部颁发）</w:t>
      </w:r>
      <w:r/>
    </w:p>
    <w:p>
      <w:pPr>
        <w:pStyle w:val="1662"/>
        <w:ind w:firstLine="482"/>
        <w:spacing w:line="4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（2）具备高级信息系统项目管理师证书</w:t>
      </w:r>
      <w:r>
        <w:rPr>
          <w:rFonts w:hint="eastAsia" w:cs="宋体" w:asciiTheme="minorEastAsia" w:hAnsiTheme="minorEastAsia" w:eastAsiaTheme="minorEastAsia"/>
          <w:sz w:val="21"/>
          <w:szCs w:val="21"/>
          <w:highlight w:val="none"/>
          <w:lang w:val="en-US" w:eastAsia="zh-CN"/>
        </w:rPr>
        <w:t xml:space="preserve">得2分；</w:t>
      </w:r>
      <w:r/>
    </w:p>
    <w:p>
      <w:pPr>
        <w:pStyle w:val="1662"/>
        <w:ind w:firstLine="482"/>
        <w:spacing w:line="4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（3）具备高级电子信息工程师证书</w:t>
      </w:r>
      <w:r>
        <w:rPr>
          <w:rFonts w:hint="eastAsia" w:cs="宋体" w:asciiTheme="minorEastAsia" w:hAnsiTheme="minorEastAsia" w:eastAsiaTheme="minorEastAsia"/>
          <w:sz w:val="21"/>
          <w:szCs w:val="21"/>
          <w:highlight w:val="none"/>
          <w:lang w:val="en-US" w:eastAsia="zh-CN"/>
        </w:rPr>
        <w:t xml:space="preserve">得2分；</w:t>
      </w:r>
      <w:r/>
    </w:p>
    <w:p>
      <w:pPr>
        <w:pStyle w:val="1662"/>
        <w:ind w:firstLine="482"/>
        <w:spacing w:line="46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lang w:val="en-US" w:eastAsia="zh-CN" w:bidi="ar-SA"/>
        </w:rPr>
        <w:t xml:space="preserve">（4）具备软件设计师证书</w:t>
      </w:r>
      <w:r>
        <w:rPr>
          <w:rFonts w:hint="eastAsia" w:cs="宋体" w:asciiTheme="minorEastAsia" w:hAnsiTheme="minorEastAsia" w:eastAsiaTheme="minorEastAsia"/>
          <w:sz w:val="21"/>
          <w:szCs w:val="21"/>
          <w:highlight w:val="none"/>
          <w:lang w:val="en-US" w:eastAsia="zh-CN"/>
        </w:rPr>
        <w:t xml:space="preserve">得2分</w:t>
      </w:r>
      <w:r>
        <w:rPr>
          <w:rFonts w:hint="eastAsia" w:ascii="宋体" w:hAnsi="宋体" w:eastAsia="宋体" w:cs="宋体"/>
          <w:sz w:val="21"/>
          <w:szCs w:val="21"/>
          <w:lang w:val="en-US" w:eastAsia="zh-CN" w:bidi="ar-SA"/>
        </w:rPr>
        <w:t xml:space="preserve">。</w:t>
      </w:r>
      <w:r/>
    </w:p>
    <w:p>
      <w:pPr>
        <w:pStyle w:val="1662"/>
        <w:ind w:firstLine="482"/>
        <w:spacing w:line="460" w:lineRule="exact"/>
        <w:rPr>
          <w:rFonts w:hint="eastAsia" w:cs="宋体" w:asciiTheme="minorEastAsia" w:hAnsiTheme="minorEastAsia" w:eastAsiaTheme="minorEastAsia"/>
          <w:b/>
          <w:sz w:val="21"/>
          <w:szCs w:val="21"/>
          <w:highlight w:val="none"/>
          <w:lang w:eastAsia="zh-CN"/>
        </w:rPr>
      </w:pPr>
      <w:r>
        <w:rPr>
          <w:rFonts w:cs="宋体" w:asciiTheme="minorEastAsia" w:hAnsiTheme="minorEastAsia" w:eastAsiaTheme="minorEastAsia"/>
          <w:b/>
          <w:sz w:val="21"/>
          <w:szCs w:val="21"/>
          <w:highlight w:val="none"/>
          <w:lang w:eastAsia="zh-CN"/>
        </w:rPr>
        <w:t xml:space="preserve">3、</w:t>
      </w:r>
      <w:r>
        <w:rPr>
          <w:rFonts w:hint="eastAsia" w:asciiTheme="minorEastAsia" w:hAnsiTheme="minorEastAsia" w:eastAsiaTheme="minorEastAsia" w:cstheme="minorEastAsia"/>
          <w:b/>
          <w:sz w:val="21"/>
          <w:szCs w:val="21"/>
          <w:highlight w:val="none"/>
          <w:lang w:eastAsia="zh-CN" w:bidi="ar"/>
        </w:rPr>
        <w:t xml:space="preserve">拟投入项目组成员（除项目经理、技术负责人外）</w:t>
      </w:r>
      <w:r>
        <w:rPr>
          <w:rFonts w:hint="eastAsia" w:cs="宋体" w:asciiTheme="minorEastAsia" w:hAnsiTheme="minorEastAsia" w:eastAsiaTheme="minorEastAsia"/>
          <w:b/>
          <w:sz w:val="21"/>
          <w:szCs w:val="21"/>
          <w:highlight w:val="none"/>
          <w:lang w:eastAsia="zh-CN"/>
        </w:rPr>
        <w:t xml:space="preserve">（</w:t>
      </w:r>
      <w:r>
        <w:rPr>
          <w:rFonts w:hint="eastAsia" w:cs="宋体" w:asciiTheme="minorEastAsia" w:hAnsiTheme="minorEastAsia" w:eastAsiaTheme="minorEastAsia"/>
          <w:b/>
          <w:sz w:val="21"/>
          <w:szCs w:val="21"/>
          <w:highlight w:val="none"/>
          <w:lang w:val="en-US" w:eastAsia="zh-CN"/>
        </w:rPr>
        <w:t xml:space="preserve">8</w:t>
      </w:r>
      <w:r>
        <w:rPr>
          <w:rFonts w:cs="宋体" w:asciiTheme="minorEastAsia" w:hAnsiTheme="minorEastAsia" w:eastAsiaTheme="minorEastAsia"/>
          <w:b/>
          <w:sz w:val="21"/>
          <w:szCs w:val="21"/>
          <w:highlight w:val="none"/>
          <w:lang w:eastAsia="zh-CN"/>
        </w:rPr>
        <w:t xml:space="preserve">分</w:t>
      </w:r>
      <w:r>
        <w:rPr>
          <w:rFonts w:hint="eastAsia" w:cs="宋体" w:asciiTheme="minorEastAsia" w:hAnsiTheme="minorEastAsia" w:eastAsiaTheme="minorEastAsia"/>
          <w:b/>
          <w:sz w:val="21"/>
          <w:szCs w:val="21"/>
          <w:highlight w:val="none"/>
          <w:lang w:eastAsia="zh-CN"/>
        </w:rPr>
        <w:t xml:space="preserve">）</w:t>
      </w:r>
      <w:bookmarkEnd w:id="27"/>
      <w:r/>
      <w:r/>
    </w:p>
    <w:p>
      <w:pPr>
        <w:pStyle w:val="1662"/>
        <w:ind w:firstLine="480"/>
        <w:spacing w:line="460" w:lineRule="exact"/>
        <w:rPr>
          <w:rFonts w:hint="default" w:cs="宋体" w:asciiTheme="minorEastAsia" w:hAnsiTheme="minorEastAsia" w:eastAsiaTheme="minorEastAsia"/>
          <w:sz w:val="21"/>
          <w:szCs w:val="21"/>
          <w:highlight w:val="yellow"/>
          <w:lang w:val="en-US" w:eastAsia="zh-CN"/>
        </w:rPr>
      </w:pPr>
      <w:r>
        <w:rPr>
          <w:rFonts w:hint="eastAsia" w:cs="宋体" w:asciiTheme="minorEastAsia" w:hAnsiTheme="minorEastAsia" w:eastAsiaTheme="minorEastAsia"/>
          <w:sz w:val="21"/>
          <w:szCs w:val="21"/>
          <w:highlight w:val="none"/>
          <w:lang w:eastAsia="zh-CN"/>
        </w:rPr>
        <w:t xml:space="preserve">（1）投标人拟投入项目组成员具有高级系统架构设计师证书得</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lang w:eastAsia="zh-CN"/>
        </w:rPr>
        <w:t xml:space="preserve">分；</w:t>
      </w:r>
      <w:r/>
    </w:p>
    <w:p>
      <w:pPr>
        <w:pStyle w:val="1662"/>
        <w:ind w:firstLine="480"/>
        <w:spacing w:line="460" w:lineRule="exact"/>
        <w:rPr>
          <w:rFonts w:hint="default" w:ascii="宋体" w:hAnsi="宋体" w:eastAsia="宋体" w:cs="宋体"/>
          <w:sz w:val="21"/>
          <w:szCs w:val="21"/>
          <w:lang w:val="en-US" w:eastAsia="zh-CN" w:bidi="ar-SA"/>
        </w:rPr>
      </w:pPr>
      <w:r>
        <w:rPr>
          <w:rFonts w:hint="eastAsia" w:cs="宋体" w:asciiTheme="minorEastAsia" w:hAnsiTheme="minorEastAsia" w:eastAsiaTheme="minorEastAsia"/>
          <w:sz w:val="21"/>
          <w:szCs w:val="21"/>
          <w:highlight w:val="none"/>
          <w:lang w:eastAsia="zh-CN"/>
        </w:rPr>
        <w:t xml:space="preserve">（2）投标人拟投入项目组成员具有高级容灾备份管理师证书得</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lang w:eastAsia="zh-CN"/>
        </w:rPr>
        <w:t xml:space="preserve">分。</w:t>
      </w:r>
      <w:r/>
    </w:p>
    <w:p>
      <w:pPr>
        <w:pStyle w:val="1662"/>
        <w:ind w:firstLine="480"/>
        <w:spacing w:line="460" w:lineRule="exact"/>
        <w:rPr>
          <w:rFonts w:hint="default" w:cs="宋体"/>
          <w:sz w:val="21"/>
          <w:szCs w:val="21"/>
          <w:lang w:val="en-US" w:eastAsia="zh-CN" w:bidi="ar-SA"/>
        </w:rPr>
      </w:pPr>
      <w:r>
        <w:rPr>
          <w:rFonts w:hint="eastAsia" w:cs="宋体"/>
          <w:sz w:val="21"/>
          <w:szCs w:val="21"/>
          <w:lang w:val="en-US" w:eastAsia="zh-CN" w:bidi="ar-SA"/>
        </w:rPr>
        <w:t xml:space="preserve">（3）</w:t>
      </w:r>
      <w:r>
        <w:rPr>
          <w:rFonts w:hint="eastAsia" w:cs="宋体" w:asciiTheme="minorEastAsia" w:hAnsiTheme="minorEastAsia" w:eastAsiaTheme="minorEastAsia"/>
          <w:sz w:val="21"/>
          <w:szCs w:val="21"/>
          <w:highlight w:val="none"/>
          <w:lang w:eastAsia="zh-CN"/>
        </w:rPr>
        <w:t xml:space="preserve">投标人拟投入项目组成员具有</w:t>
      </w:r>
      <w:r>
        <w:rPr>
          <w:rFonts w:hint="eastAsia" w:cs="宋体" w:asciiTheme="minorEastAsia" w:hAnsiTheme="minorEastAsia" w:eastAsiaTheme="minorEastAsia"/>
          <w:sz w:val="21"/>
          <w:szCs w:val="21"/>
          <w:highlight w:val="none"/>
          <w:lang w:val="en-US" w:eastAsia="zh-CN"/>
        </w:rPr>
        <w:t xml:space="preserve">网络工程师</w:t>
      </w:r>
      <w:r>
        <w:rPr>
          <w:rFonts w:hint="eastAsia" w:cs="宋体" w:asciiTheme="minorEastAsia" w:hAnsiTheme="minorEastAsia" w:eastAsiaTheme="minorEastAsia"/>
          <w:sz w:val="21"/>
          <w:szCs w:val="21"/>
          <w:highlight w:val="none"/>
          <w:lang w:eastAsia="zh-CN"/>
        </w:rPr>
        <w:t xml:space="preserve">证书得</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lang w:eastAsia="zh-CN"/>
        </w:rPr>
        <w:t xml:space="preserve">分。</w:t>
      </w:r>
      <w:r/>
    </w:p>
    <w:p>
      <w:pPr>
        <w:pStyle w:val="1662"/>
        <w:ind w:firstLine="480"/>
        <w:spacing w:line="460" w:lineRule="exact"/>
        <w:rPr>
          <w:rFonts w:hint="default" w:cs="宋体"/>
          <w:sz w:val="21"/>
          <w:szCs w:val="21"/>
          <w:lang w:val="en-US" w:eastAsia="zh-CN" w:bidi="ar-SA"/>
        </w:rPr>
      </w:pPr>
      <w:r>
        <w:rPr>
          <w:rFonts w:hint="eastAsia" w:cs="宋体"/>
          <w:sz w:val="21"/>
          <w:szCs w:val="21"/>
          <w:lang w:val="en-US" w:eastAsia="zh-CN" w:bidi="ar-SA"/>
        </w:rPr>
        <w:t xml:space="preserve">（4）</w:t>
      </w:r>
      <w:r>
        <w:rPr>
          <w:rFonts w:hint="eastAsia" w:cs="宋体" w:asciiTheme="minorEastAsia" w:hAnsiTheme="minorEastAsia" w:eastAsiaTheme="minorEastAsia"/>
          <w:sz w:val="21"/>
          <w:szCs w:val="21"/>
          <w:highlight w:val="none"/>
          <w:lang w:eastAsia="zh-CN"/>
        </w:rPr>
        <w:t xml:space="preserve">投标人拟投入项目组成员具有</w:t>
      </w:r>
      <w:r>
        <w:rPr>
          <w:rFonts w:hint="eastAsia" w:cs="宋体"/>
          <w:sz w:val="21"/>
          <w:szCs w:val="21"/>
          <w:lang w:val="en-US" w:eastAsia="zh-CN" w:bidi="ar-SA"/>
        </w:rPr>
        <w:t xml:space="preserve">CISAW信息安全保障人员认证证书</w:t>
      </w:r>
      <w:r>
        <w:rPr>
          <w:rFonts w:hint="eastAsia" w:cs="宋体" w:asciiTheme="minorEastAsia" w:hAnsiTheme="minorEastAsia" w:eastAsiaTheme="minorEastAsia"/>
          <w:sz w:val="21"/>
          <w:szCs w:val="21"/>
          <w:highlight w:val="none"/>
          <w:lang w:eastAsia="zh-CN"/>
        </w:rPr>
        <w:t xml:space="preserve">得</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lang w:eastAsia="zh-CN"/>
        </w:rPr>
        <w:t xml:space="preserve">分。</w:t>
      </w:r>
      <w:r/>
    </w:p>
    <w:p>
      <w:pPr>
        <w:pStyle w:val="1662"/>
        <w:ind w:firstLine="480"/>
        <w:spacing w:line="460" w:lineRule="exact"/>
        <w:rPr>
          <w:rFonts w:hint="eastAsia" w:asciiTheme="minorEastAsia" w:hAnsiTheme="minorEastAsia" w:eastAsiaTheme="minorEastAsia" w:cstheme="minorEastAsia"/>
          <w:sz w:val="21"/>
          <w:szCs w:val="21"/>
          <w:highlight w:val="none"/>
          <w:lang w:eastAsia="zh-CN" w:bidi="ar"/>
        </w:rPr>
      </w:pPr>
      <w:r>
        <w:rPr>
          <w:rFonts w:hint="eastAsia" w:cs="宋体" w:asciiTheme="minorEastAsia" w:hAnsiTheme="minorEastAsia" w:eastAsiaTheme="minorEastAsia"/>
          <w:sz w:val="21"/>
          <w:szCs w:val="21"/>
          <w:lang w:eastAsia="zh-CN"/>
        </w:rPr>
        <w:t xml:space="preserve">注：</w:t>
      </w:r>
      <w:r>
        <w:rPr>
          <w:rFonts w:hint="eastAsia" w:cs="宋体" w:asciiTheme="minorEastAsia" w:hAnsiTheme="minorEastAsia" w:eastAsiaTheme="minorEastAsia"/>
          <w:sz w:val="21"/>
          <w:szCs w:val="21"/>
          <w:lang w:val="en-US" w:eastAsia="zh-CN"/>
        </w:rPr>
        <w:t xml:space="preserve">上述1-3项所有人员，</w:t>
      </w:r>
      <w:r>
        <w:rPr>
          <w:rFonts w:hint="eastAsia" w:cs="宋体" w:asciiTheme="minorEastAsia" w:hAnsiTheme="minorEastAsia" w:eastAsiaTheme="minorEastAsia"/>
          <w:sz w:val="21"/>
          <w:szCs w:val="21"/>
          <w:lang w:eastAsia="zh-CN"/>
        </w:rPr>
        <w:t xml:space="preserve">投标文件中须提供相关证书扫描件并加盖公章，及投</w:t>
      </w:r>
      <w:r>
        <w:rPr>
          <w:rFonts w:hint="eastAsia" w:ascii="宋体" w:hAnsi="宋体" w:eastAsia="宋体" w:cs="宋体"/>
          <w:sz w:val="21"/>
          <w:szCs w:val="21"/>
          <w:lang w:eastAsia="zh-CN"/>
        </w:rPr>
        <w:t xml:space="preserve">标单位为其缴纳</w:t>
      </w:r>
      <w:r>
        <w:rPr>
          <w:rFonts w:hint="eastAsia" w:ascii="宋体" w:hAnsi="宋体" w:eastAsia="宋体" w:cs="宋体"/>
          <w:sz w:val="21"/>
          <w:szCs w:val="21"/>
          <w:highlight w:val="none"/>
          <w:lang w:eastAsia="zh-CN"/>
        </w:rPr>
        <w:t xml:space="preserve">的近三个月中任意一个月的社保证明复印件加盖公章。</w:t>
      </w:r>
      <w:r>
        <w:rPr>
          <w:rFonts w:hint="eastAsia" w:asciiTheme="minorEastAsia" w:hAnsiTheme="minorEastAsia" w:eastAsiaTheme="minorEastAsia" w:cstheme="minorEastAsia"/>
          <w:sz w:val="21"/>
          <w:szCs w:val="21"/>
          <w:highlight w:val="none"/>
          <w:lang w:eastAsia="zh-CN" w:bidi="ar"/>
        </w:rPr>
        <w:t xml:space="preserve">不提供不得分。</w:t>
      </w:r>
      <w:bookmarkEnd w:id="25"/>
      <w:r/>
      <w:bookmarkEnd w:id="26"/>
      <w:r/>
      <w:r/>
    </w:p>
    <w:p>
      <w:pPr>
        <w:ind w:firstLine="422"/>
        <w:keepLines w:val="0"/>
        <w:keepNext w:val="0"/>
        <w:pageBreakBefore w:val="0"/>
        <w:spacing w:line="360" w:lineRule="auto"/>
        <w:widowControl w:val="off"/>
        <w:rPr>
          <w:rFonts w:ascii="宋体" w:hAnsi="宋体" w:eastAsia="宋体" w:cs="宋体"/>
          <w:b/>
          <w:bCs/>
          <w:color w:val="auto"/>
          <w:sz w:val="21"/>
          <w:szCs w:val="21"/>
          <w:highlight w:val="none"/>
        </w:rPr>
      </w:pPr>
      <w:r/>
      <w:bookmarkStart w:id="28" w:name="OLE_LINK28"/>
      <w:r/>
      <w:bookmarkStart w:id="29" w:name="OLE_LINK5"/>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w:t>
      </w:r>
      <w:bookmarkEnd w:id="28"/>
      <w:r/>
      <w:bookmarkStart w:id="30" w:name="OLE_LINK32"/>
      <w:r>
        <w:rPr>
          <w:rFonts w:hint="eastAsia" w:ascii="宋体" w:hAnsi="宋体" w:eastAsia="宋体" w:cs="宋体"/>
          <w:b/>
          <w:bCs/>
          <w:color w:val="auto"/>
          <w:sz w:val="21"/>
          <w:szCs w:val="21"/>
          <w:highlight w:val="none"/>
        </w:rPr>
        <w:t xml:space="preserve">技术参数比较</w:t>
      </w:r>
      <w:bookmarkEnd w:id="30"/>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最高</w:t>
      </w: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bookmarkEnd w:id="29"/>
      <w:r/>
      <w:r/>
    </w:p>
    <w:p>
      <w:pPr>
        <w:ind w:firstLine="482"/>
        <w:jc w:val="both"/>
        <w:spacing w:after="0" w:line="440" w:lineRule="exac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31" w:name="OLE_LINK33"/>
      <w:r>
        <w:rPr>
          <w:rFonts w:hint="eastAsia" w:ascii="宋体" w:hAnsi="宋体" w:eastAsia="宋体" w:cs="宋体"/>
          <w:color w:val="auto"/>
          <w:sz w:val="21"/>
          <w:szCs w:val="21"/>
          <w:highlight w:val="none"/>
        </w:rPr>
        <w:t xml:space="preserve">根据第三部分项目需求中“本项目所需的电梯监控图像服务要求的设备参数 ”内容，投标单位需提供技术要求偏离表，完全满足或优于招标文件参数要求；其中“★ ”号项参数为重要技术指标共1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项，需提供带CMA认证的检测报告并加盖投标单位公章等证明材料，</w:t>
      </w:r>
      <w:r>
        <w:rPr>
          <w:rFonts w:hint="eastAsia" w:ascii="宋体" w:hAnsi="宋体" w:eastAsia="宋体" w:cs="宋体"/>
          <w:color w:val="auto"/>
          <w:sz w:val="21"/>
          <w:szCs w:val="21"/>
          <w:highlight w:val="none"/>
          <w:lang w:val="en-US" w:eastAsia="zh-CN"/>
        </w:rPr>
        <w:t xml:space="preserve">每项</w:t>
      </w:r>
      <w:r>
        <w:rPr>
          <w:rFonts w:hint="eastAsia" w:ascii="宋体" w:hAnsi="宋体" w:eastAsia="宋体" w:cs="宋体"/>
          <w:color w:val="auto"/>
          <w:sz w:val="21"/>
          <w:szCs w:val="21"/>
          <w:highlight w:val="none"/>
        </w:rPr>
        <w:t xml:space="preserve">内容针对本项目且符合本项目实际的，</w:t>
      </w:r>
      <w:r>
        <w:rPr>
          <w:rFonts w:hint="eastAsia" w:ascii="宋体" w:hAnsi="宋体" w:eastAsia="宋体" w:cs="宋体"/>
          <w:color w:val="auto"/>
          <w:sz w:val="21"/>
          <w:szCs w:val="21"/>
          <w:highlight w:val="none"/>
          <w:lang w:val="en-US" w:eastAsia="zh-CN"/>
        </w:rPr>
        <w:t xml:space="preserve">每项得2分，本项最高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bookmarkEnd w:id="31"/>
      <w:r/>
      <w:r/>
    </w:p>
    <w:p>
      <w:pPr>
        <w:ind w:firstLine="422"/>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bookmarkStart w:id="32" w:name="OLE_LINK34"/>
      <w:r>
        <w:rPr>
          <w:rFonts w:hint="eastAsia" w:ascii="宋体" w:hAnsi="宋体" w:eastAsia="宋体" w:cs="宋体"/>
          <w:b/>
          <w:bCs/>
          <w:color w:val="auto"/>
          <w:sz w:val="21"/>
          <w:szCs w:val="21"/>
          <w:highlight w:val="none"/>
        </w:rPr>
        <w:t xml:space="preserve">类似业绩</w:t>
      </w:r>
      <w:bookmarkEnd w:id="32"/>
      <w:r>
        <w:rPr>
          <w:rFonts w:hint="eastAsia" w:ascii="宋体" w:hAnsi="宋体" w:eastAsia="宋体" w:cs="宋体"/>
          <w:b/>
          <w:bCs/>
          <w:color w:val="auto"/>
          <w:sz w:val="21"/>
          <w:szCs w:val="21"/>
          <w:highlight w:val="none"/>
        </w:rPr>
        <w:t xml:space="preserve">（2分）</w:t>
      </w:r>
      <w:r/>
    </w:p>
    <w:p>
      <w:pPr>
        <w:ind w:firstLine="420"/>
        <w:keepLines w:val="0"/>
        <w:keepNext w:val="0"/>
        <w:pageBreakBefore w:val="0"/>
        <w:spacing w:line="360" w:lineRule="auto"/>
        <w:widowControl w:val="off"/>
        <w:rPr>
          <w:rFonts w:ascii="宋体" w:hAnsi="宋体"/>
          <w:b/>
          <w:color w:val="auto"/>
          <w:sz w:val="24"/>
          <w:szCs w:val="24"/>
          <w:highlight w:val="none"/>
        </w:rPr>
      </w:pPr>
      <w:r/>
      <w:bookmarkStart w:id="33" w:name="OLE_LINK35"/>
      <w:r>
        <w:rPr>
          <w:rFonts w:hint="eastAsia" w:ascii="宋体" w:hAnsi="宋体" w:eastAsia="宋体" w:cs="宋体"/>
          <w:color w:val="auto"/>
          <w:sz w:val="21"/>
          <w:szCs w:val="21"/>
          <w:highlight w:val="none"/>
        </w:rPr>
        <w:t xml:space="preserve">提供202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年1月1日起至今（以合同签订日期为准）类似项目业绩，每提供一个得1分，最高得2分。（投标文件中须提供完整的合同复印件并加盖投标人公章，提供不全或未提供不得分）</w:t>
      </w:r>
      <w:bookmarkEnd w:id="33"/>
      <w:r/>
      <w:r/>
    </w:p>
    <w:p>
      <w:pPr>
        <w:ind w:firstLine="422"/>
        <w:spacing w:line="360" w:lineRule="auto"/>
        <w:rPr>
          <w:rFonts w:hAnsi="宋体" w:cs="宋体"/>
          <w:color w:val="auto"/>
          <w:sz w:val="24"/>
          <w:szCs w:val="24"/>
        </w:rPr>
      </w:pPr>
      <w:r>
        <w:rPr>
          <w:rFonts w:hint="eastAsia" w:hAnsi="宋体" w:cs="宋体"/>
          <w:color w:val="auto"/>
          <w:sz w:val="24"/>
          <w:szCs w:val="24"/>
        </w:rPr>
        <w:t xml:space="preserve">注：</w:t>
      </w:r>
      <w:r/>
    </w:p>
    <w:p>
      <w:pPr>
        <w:ind w:firstLine="422"/>
        <w:spacing w:line="360" w:lineRule="auto"/>
        <w:rPr>
          <w:rFonts w:ascii="宋体" w:hAnsi="宋体" w:cs="宋体"/>
          <w:color w:val="auto"/>
          <w:szCs w:val="21"/>
        </w:rPr>
      </w:pPr>
      <w:r>
        <w:rPr>
          <w:rFonts w:hint="eastAsia" w:ascii="宋体" w:hAnsi="宋体" w:cs="宋体"/>
          <w:color w:val="auto"/>
          <w:szCs w:val="21"/>
        </w:rPr>
        <w:t xml:space="preserve">1、针对评分标准中评分的每一条，投标人均应提供相关的电子资料并作出相应说明供评委评判，不提供相关资料的视为不具备该项得分的条件。</w:t>
      </w:r>
      <w:r/>
    </w:p>
    <w:p>
      <w:pPr>
        <w:ind w:firstLine="422"/>
        <w:spacing w:line="360" w:lineRule="auto"/>
        <w:rPr>
          <w:rFonts w:ascii="宋体" w:hAnsi="宋体" w:cs="宋体"/>
          <w:color w:val="auto"/>
          <w:szCs w:val="21"/>
        </w:rPr>
      </w:pPr>
      <w:r>
        <w:rPr>
          <w:rFonts w:hint="eastAsia" w:ascii="宋体" w:hAnsi="宋体" w:cs="宋体"/>
          <w:color w:val="auto"/>
          <w:szCs w:val="21"/>
        </w:rPr>
        <w:t xml:space="preserve">2、所有要求提供的扫描件字迹须清晰可见并加盖投标单位公章,扫描不全或字迹不清晰的，视为未提供。</w:t>
      </w:r>
      <w:r/>
    </w:p>
    <w:p>
      <w:pPr>
        <w:ind w:firstLine="422"/>
        <w:spacing w:line="360" w:lineRule="auto"/>
        <w:rPr>
          <w:rFonts w:ascii="宋体" w:hAnsi="宋体" w:cs="宋体"/>
          <w:color w:val="auto"/>
          <w:szCs w:val="21"/>
        </w:rPr>
      </w:pPr>
      <w:r>
        <w:rPr>
          <w:rFonts w:hint="eastAsia" w:ascii="宋体" w:hAnsi="宋体" w:cs="宋体"/>
          <w:color w:val="auto"/>
          <w:szCs w:val="21"/>
        </w:rPr>
        <w:t xml:space="preserve">3、防止虚假应标，招标单位保留调查的权利，并由此引发的一切调查与诉讼费用由投标方承担。</w:t>
      </w:r>
      <w:r/>
    </w:p>
    <w:p>
      <w:pPr>
        <w:ind w:firstLine="422"/>
        <w:spacing w:line="360" w:lineRule="auto"/>
        <w:rPr>
          <w:color w:val="auto"/>
          <w:szCs w:val="24"/>
        </w:rPr>
      </w:pPr>
      <w:r>
        <w:rPr>
          <w:rFonts w:hint="eastAsia" w:ascii="宋体" w:hAnsi="宋体" w:cs="宋体"/>
          <w:color w:val="auto"/>
          <w:szCs w:val="21"/>
        </w:rPr>
        <w:t xml:space="preserve">4、评标委员会可以书面方式要求投标人对投标文件中含义不明、对同类问题表述不一致或有明显文字及计算错误的内容作必要澄清、说明和补正。如投标人拒绝上述请求，则视为其投标无效。</w:t>
      </w:r>
      <w:r/>
    </w:p>
    <w:p>
      <w:pPr>
        <w:pStyle w:val="1179"/>
        <w:ind w:firstLine="0"/>
        <w:rPr>
          <w:rFonts w:ascii="宋体" w:hAnsi="宋体"/>
          <w:color w:val="auto"/>
        </w:rPr>
      </w:pPr>
      <w:r>
        <w:rPr>
          <w:rFonts w:ascii="宋体" w:hAnsi="宋体"/>
          <w:b w:val="0"/>
          <w:color w:val="auto"/>
          <w:sz w:val="24"/>
          <w:szCs w:val="24"/>
        </w:rPr>
        <w:br w:type="page" w:clear="all"/>
      </w:r>
      <w:r>
        <w:rPr>
          <w:rFonts w:hint="eastAsia" w:ascii="宋体" w:hAnsi="宋体"/>
          <w:color w:val="auto"/>
        </w:rPr>
        <w:t xml:space="preserve">第六部分 </w:t>
      </w:r>
      <w:r>
        <w:rPr>
          <w:rFonts w:ascii="宋体" w:hAnsi="宋体"/>
          <w:color w:val="auto"/>
        </w:rPr>
        <w:t xml:space="preserve">合同</w:t>
      </w:r>
      <w:r>
        <w:rPr>
          <w:rFonts w:hint="eastAsia" w:ascii="宋体" w:hAnsi="宋体"/>
          <w:color w:val="auto"/>
        </w:rPr>
        <w:t xml:space="preserve">格式</w:t>
      </w:r>
      <w:bookmarkEnd w:id="12"/>
      <w:r/>
      <w:bookmarkEnd w:id="13"/>
      <w:r/>
      <w:bookmarkEnd w:id="14"/>
      <w:r/>
      <w:bookmarkEnd w:id="15"/>
      <w:r/>
      <w:r/>
    </w:p>
    <w:tbl>
      <w:tblPr>
        <w:tblStyle w:val="987"/>
        <w:tblW w:w="9675" w:type="dxa"/>
        <w:jc w:val="center"/>
        <w:tblLayout w:type="fixed"/>
        <w:tblCellMar>
          <w:left w:w="108" w:type="dxa"/>
          <w:top w:w="0" w:type="dxa"/>
          <w:right w:w="108" w:type="dxa"/>
          <w:bottom w:w="0" w:type="dxa"/>
        </w:tblCellMar>
        <w:tblLook w:val="04A0" w:firstRow="1" w:lastRow="0" w:firstColumn="1" w:lastColumn="0" w:noHBand="0" w:noVBand="1"/>
      </w:tblPr>
      <w:tblGrid>
        <w:gridCol w:w="4747"/>
        <w:gridCol w:w="4928"/>
      </w:tblGrid>
      <w:tr>
        <w:trPr>
          <w:jc w:val="center"/>
        </w:trPr>
        <w:tc>
          <w:tcPr>
            <w:tcW w:w="4747" w:type="dxa"/>
            <w:vAlign w:val="center"/>
            <w:textDirection w:val="lrTb"/>
            <w:noWrap w:val="false"/>
          </w:tcPr>
          <w:p>
            <w:pPr>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甲方（采购人）：</w:t>
            </w:r>
            <w:r/>
          </w:p>
        </w:tc>
        <w:tc>
          <w:tcPr>
            <w:tcW w:w="4928" w:type="dxa"/>
            <w:vAlign w:val="center"/>
            <w:textDirection w:val="lrTb"/>
            <w:noWrap w:val="false"/>
          </w:tcPr>
          <w:p>
            <w:pPr>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单位地址：</w:t>
            </w:r>
            <w:r/>
          </w:p>
        </w:tc>
      </w:tr>
      <w:tr>
        <w:trPr>
          <w:jc w:val="center"/>
        </w:trPr>
        <w:tc>
          <w:tcPr>
            <w:tcW w:w="4747" w:type="dxa"/>
            <w:vAlign w:val="center"/>
            <w:textDirection w:val="lrTb"/>
            <w:noWrap w:val="false"/>
          </w:tcPr>
          <w:p>
            <w:pPr>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乙方（供应商）：</w:t>
            </w:r>
            <w:r/>
          </w:p>
        </w:tc>
        <w:tc>
          <w:tcPr>
            <w:tcW w:w="4928" w:type="dxa"/>
            <w:vAlign w:val="center"/>
            <w:textDirection w:val="lrTb"/>
            <w:noWrap w:val="false"/>
          </w:tcPr>
          <w:p>
            <w:pPr>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单位地址：</w:t>
            </w:r>
            <w:r/>
          </w:p>
        </w:tc>
      </w:tr>
      <w:tr>
        <w:trPr>
          <w:jc w:val="center"/>
        </w:trPr>
        <w:tc>
          <w:tcPr>
            <w:tcW w:w="4747" w:type="dxa"/>
            <w:vAlign w:val="center"/>
            <w:textDirection w:val="lrTb"/>
            <w:noWrap w:val="false"/>
          </w:tcPr>
          <w:p>
            <w:pPr>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签订日期：</w:t>
            </w:r>
            <w:r/>
          </w:p>
        </w:tc>
        <w:tc>
          <w:tcPr>
            <w:tcW w:w="4928" w:type="dxa"/>
            <w:vAlign w:val="center"/>
            <w:textDirection w:val="lrTb"/>
            <w:noWrap w:val="false"/>
          </w:tcPr>
          <w:p>
            <w:pPr>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签订地点：</w:t>
            </w:r>
            <w:r/>
          </w:p>
        </w:tc>
      </w:tr>
    </w:tbl>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根据《中华人民共和国政府采购法》、《中华人民共和国民法典》等法律法规的规定，甲乙双方就</w:t>
      </w:r>
      <w:r>
        <w:rPr>
          <w:rFonts w:hint="eastAsia" w:ascii="宋体" w:hAnsi="宋体" w:eastAsia="宋体" w:cs="宋体"/>
          <w:color w:val="auto"/>
          <w:sz w:val="21"/>
          <w:szCs w:val="21"/>
          <w:u w:val="single"/>
          <w:lang w:eastAsia="zh-CN"/>
        </w:rPr>
        <w:t xml:space="preserve">恒通佳苑、横沥佳苑、横沥花园315</w:t>
      </w:r>
      <w:r>
        <w:rPr>
          <w:rFonts w:hint="eastAsia" w:ascii="宋体" w:hAnsi="宋体" w:cs="宋体"/>
          <w:color w:val="auto"/>
          <w:sz w:val="21"/>
          <w:szCs w:val="21"/>
          <w:u w:val="single"/>
          <w:lang w:val="en-US" w:eastAsia="zh-CN"/>
        </w:rPr>
        <w:t xml:space="preserve">台</w:t>
      </w:r>
      <w:r>
        <w:rPr>
          <w:rFonts w:hint="eastAsia" w:ascii="宋体" w:hAnsi="宋体" w:eastAsia="宋体" w:cs="宋体"/>
          <w:color w:val="auto"/>
          <w:sz w:val="21"/>
          <w:szCs w:val="21"/>
          <w:u w:val="single"/>
          <w:lang w:eastAsia="zh-CN"/>
        </w:rPr>
        <w:t xml:space="preserve">电梯电动车梯控服务采购</w:t>
      </w:r>
      <w:r>
        <w:rPr>
          <w:rFonts w:hint="eastAsia" w:ascii="宋体" w:hAnsi="宋体" w:eastAsia="宋体" w:cs="宋体"/>
          <w:color w:val="auto"/>
          <w:sz w:val="21"/>
          <w:szCs w:val="21"/>
        </w:rPr>
        <w:t xml:space="preserve">（编号</w:t>
      </w:r>
      <w:r>
        <w:rPr>
          <w:rFonts w:hint="eastAsia" w:ascii="宋体" w:hAnsi="宋体" w:eastAsia="宋体" w:cs="宋体"/>
          <w:color w:val="auto"/>
          <w:sz w:val="21"/>
          <w:szCs w:val="21"/>
          <w:u w:val="single"/>
        </w:rPr>
        <w:t xml:space="preserve"> </w:t>
      </w:r>
      <w:r>
        <w:rPr>
          <w:rFonts w:hint="eastAsia" w:ascii="宋体" w:hAnsi="宋体"/>
          <w:b w:val="0"/>
          <w:bCs/>
          <w:color w:val="auto"/>
          <w:sz w:val="21"/>
          <w:szCs w:val="21"/>
          <w:u w:val="single"/>
          <w:lang w:eastAsia="zh-CN"/>
        </w:rPr>
        <w:t xml:space="preserve">JSZC-320585-XHSZ-G2026-0008</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）的采购结果签订本合同。</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下列文件为本合同不可分割部分：</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① 中标通知书；</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② 乙方的投标文件；</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③ 乙方在招投标过程中所作的其它承诺、声明、书面澄清等；</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④ 招标文件及其附件；</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⑤ 合同附件。</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以上与本合同具有同等法律效力</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一、项目概况：</w:t>
      </w:r>
      <w:r/>
    </w:p>
    <w:p>
      <w:pPr>
        <w:ind w:left="0" w:firstLine="420"/>
        <w:jc w:val="left"/>
        <w:keepLines w:val="0"/>
        <w:keepNext w:val="0"/>
        <w:pageBreakBefore w:val="0"/>
        <w:spacing w:line="360" w:lineRule="auto"/>
        <w:widowControl w:val="off"/>
        <w:tabs>
          <w:tab w:val="left" w:pos="960" w:leader="none"/>
        </w:tabs>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lang w:val="en-US" w:eastAsia="zh-CN" w:bidi="ar-SA"/>
        </w:rPr>
        <w:t xml:space="preserve">1、服务期限：</w:t>
      </w:r>
      <w:r>
        <w:rPr>
          <w:rFonts w:hint="eastAsia" w:ascii="宋体" w:hAnsi="宋体" w:eastAsia="宋体" w:cs="宋体"/>
          <w:sz w:val="21"/>
          <w:szCs w:val="21"/>
          <w:highlight w:val="none"/>
          <w:lang w:val="en-US" w:eastAsia="zh-CN" w:bidi="ar-SA"/>
        </w:rPr>
        <w:t xml:space="preserve">三年，</w:t>
      </w:r>
      <w:r>
        <w:rPr>
          <w:rFonts w:hint="eastAsia" w:ascii="宋体" w:hAnsi="宋体" w:eastAsia="宋体" w:cs="宋体"/>
          <w:color w:val="auto"/>
          <w:sz w:val="21"/>
          <w:szCs w:val="21"/>
          <w:lang w:val="en-US" w:eastAsia="zh-CN"/>
        </w:rPr>
        <w:t xml:space="preserve">服务期起始日期以甲方确认为准</w:t>
      </w:r>
      <w:r>
        <w:rPr>
          <w:rFonts w:hint="eastAsia" w:ascii="宋体" w:hAnsi="宋体" w:cs="宋体"/>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2、服务内容及要求：</w:t>
      </w:r>
      <w:r>
        <w:rPr>
          <w:rFonts w:hint="eastAsia" w:ascii="宋体" w:hAnsi="宋体" w:eastAsia="宋体" w:cs="宋体"/>
          <w:bCs/>
          <w:sz w:val="21"/>
          <w:szCs w:val="21"/>
        </w:rPr>
        <w:t xml:space="preserve">具体内容见采购文件。</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4、服务标准：详见采购文件。 </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二、服务费用及支付方式</w:t>
      </w:r>
      <w:r/>
    </w:p>
    <w:p>
      <w:pPr>
        <w:ind w:left="0" w:righ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sz w:val="21"/>
          <w:szCs w:val="21"/>
        </w:rPr>
        <w:t xml:space="preserve">合同总价：人民币</w:t>
      </w:r>
      <w:r>
        <w:rPr>
          <w:rFonts w:hint="eastAsia" w:ascii="宋体" w:hAnsi="宋体" w:eastAsia="宋体" w:cs="宋体"/>
          <w:sz w:val="21"/>
          <w:szCs w:val="21"/>
          <w:u w:val="single"/>
        </w:rPr>
        <w:t xml:space="preserve">        </w:t>
      </w:r>
      <w:r>
        <w:rPr>
          <w:rFonts w:hint="eastAsia" w:ascii="宋体" w:hAnsi="宋体" w:eastAsia="宋体" w:cs="宋体"/>
          <w:bCs/>
          <w:sz w:val="21"/>
          <w:szCs w:val="21"/>
        </w:rPr>
        <w:t xml:space="preserve">元整，包括完成</w:t>
      </w:r>
      <w:r>
        <w:rPr>
          <w:rFonts w:hint="eastAsia" w:ascii="宋体" w:hAnsi="宋体" w:eastAsia="宋体" w:cs="宋体"/>
          <w:sz w:val="21"/>
          <w:szCs w:val="21"/>
        </w:rPr>
        <w:t xml:space="preserve">全部服务和货物所需的</w:t>
      </w:r>
      <w:r>
        <w:rPr>
          <w:rFonts w:hint="eastAsia" w:ascii="宋体" w:hAnsi="宋体" w:eastAsia="宋体" w:cs="宋体"/>
          <w:b w:val="0"/>
          <w:bCs w:val="0"/>
          <w:color w:val="auto"/>
          <w:sz w:val="21"/>
          <w:szCs w:val="21"/>
          <w:highlight w:val="none"/>
        </w:rPr>
        <w:t xml:space="preserve">服务管理内容、耗材、通讯、办公设备、</w:t>
      </w:r>
      <w:r>
        <w:rPr>
          <w:rFonts w:hint="eastAsia" w:ascii="宋体" w:hAnsi="宋体" w:eastAsia="宋体" w:cs="宋体"/>
          <w:b w:val="0"/>
          <w:bCs w:val="0"/>
          <w:color w:val="auto"/>
          <w:sz w:val="21"/>
          <w:szCs w:val="21"/>
          <w:highlight w:val="none"/>
          <w:lang w:val="en-US" w:eastAsia="zh-CN"/>
        </w:rPr>
        <w:t xml:space="preserve">软件</w:t>
      </w:r>
      <w:r>
        <w:rPr>
          <w:rFonts w:hint="eastAsia" w:ascii="宋体" w:hAnsi="宋体" w:eastAsia="宋体" w:cs="宋体"/>
          <w:b w:val="0"/>
          <w:bCs w:val="0"/>
          <w:color w:val="auto"/>
          <w:sz w:val="21"/>
          <w:szCs w:val="21"/>
          <w:highlight w:val="none"/>
          <w:lang w:eastAsia="zh-CN"/>
        </w:rPr>
        <w:t xml:space="preserve">设备、工具</w:t>
      </w:r>
      <w:r>
        <w:rPr>
          <w:rFonts w:hint="eastAsia" w:ascii="宋体" w:hAnsi="宋体" w:eastAsia="宋体" w:cs="宋体"/>
          <w:b w:val="0"/>
          <w:bCs w:val="0"/>
          <w:color w:val="auto"/>
          <w:sz w:val="21"/>
          <w:szCs w:val="21"/>
          <w:highlight w:val="none"/>
        </w:rPr>
        <w:t xml:space="preserve">、各种税费、人工、保险、劳保、维护、利润、税金、政策性文件规定及合同包含的所有风险、责任等各项应有费用</w:t>
      </w:r>
      <w:r>
        <w:rPr>
          <w:rFonts w:hint="eastAsia" w:ascii="宋体" w:hAnsi="宋体" w:eastAsia="宋体" w:cs="宋体"/>
          <w:b w:val="0"/>
          <w:bCs w:val="0"/>
          <w:color w:val="000000"/>
          <w:sz w:val="21"/>
          <w:szCs w:val="21"/>
          <w:highlight w:val="none"/>
          <w:lang w:val="zh-CN"/>
        </w:rPr>
        <w:t xml:space="preserve">。</w:t>
      </w:r>
      <w:r/>
    </w:p>
    <w:p>
      <w:pPr>
        <w:ind w:firstLine="420"/>
        <w:keepLines w:val="0"/>
        <w:keepNext w:val="0"/>
        <w:pageBreakBefore w:val="0"/>
        <w:spacing w:line="360" w:lineRule="auto"/>
        <w:rPr>
          <w:rFonts w:hint="eastAsia" w:ascii="宋体" w:hAnsi="宋体" w:eastAsia="宋体" w:cs="宋体"/>
          <w:sz w:val="21"/>
          <w:szCs w:val="21"/>
          <w:highlight w:val="yellow"/>
          <w:lang w:val="en-US" w:eastAsia="zh-CN"/>
        </w:rPr>
      </w:pPr>
      <w:r>
        <w:rPr>
          <w:rFonts w:hint="eastAsia" w:ascii="宋体" w:hAnsi="宋体" w:eastAsia="宋体" w:cs="宋体"/>
          <w:bCs/>
          <w:sz w:val="21"/>
          <w:szCs w:val="21"/>
        </w:rPr>
        <w:t xml:space="preserve">支付方式：</w:t>
      </w:r>
      <w:r>
        <w:rPr>
          <w:rFonts w:hint="eastAsia" w:ascii="宋体" w:hAnsi="宋体" w:eastAsia="宋体" w:cs="宋体"/>
          <w:sz w:val="21"/>
          <w:szCs w:val="21"/>
          <w:highlight w:val="none"/>
          <w:lang w:eastAsia="zh-CN"/>
        </w:rPr>
        <w:t xml:space="preserve">合同签订后支付总金额的10%预付款，项目施工安装调试完毕且产品完好率达到100%，自甲方确认服务期开始满半年支付第一期服务期费用（服务期费用=合同总金额的15%-考核扣款），以后每半年支付一次服务费期费用，每半年服务期满后的三个月内支付当期费用。</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highlight w:val="none"/>
          <w:lang w:eastAsia="zh-CN"/>
        </w:rPr>
        <w:t xml:space="preserve">考核标准</w:t>
      </w:r>
      <w:r>
        <w:rPr>
          <w:rFonts w:hint="eastAsia" w:ascii="宋体" w:hAnsi="宋体" w:eastAsia="宋体" w:cs="宋体"/>
          <w:sz w:val="21"/>
          <w:szCs w:val="21"/>
          <w:highlight w:val="none"/>
        </w:rPr>
        <w:t xml:space="preserve">：电梯梯控完</w:t>
      </w:r>
      <w:r>
        <w:rPr>
          <w:rFonts w:hint="eastAsia" w:ascii="宋体" w:hAnsi="宋体" w:eastAsia="宋体" w:cs="宋体"/>
          <w:sz w:val="21"/>
          <w:szCs w:val="21"/>
        </w:rPr>
        <w:t xml:space="preserve">好率达到98%，支付全额服务费；电梯梯控完好率达到95%—98%（不含），扣除当次支付款项的2%，支付98%服务费；电梯梯控完好率达到90%—95%（不含），扣除当次支付款项的5%，支付95%服务费；电梯梯控完好率达到80%—90%（不含），扣除当次支付款项的10%，支付90%服务费；电梯梯控完好率低于80%，扣除当次支付款项。（完好率=响应时间内未恢复次数/31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，完好率由村社区和物业参与统计并上报，超过4小时未修复计入不完好率）</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付款方式：银行转账等</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三、甲乙双方义务及责任：</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（一）甲方责任：</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1、加强与乙方沟通，交流情况，互通信息。</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（二）乙方责任：</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1、乙方在从事服务工作中应当做到文明工作，采取必要的安全防范措施，合同期内若发生安全事故由乙方承担，与甲方无关。     </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2、乙方应及时调整不适应工作需求的服务人员及其员工。如甲方认为该员工不能胜任本职工作的，必须调整。</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3、乙方应经常对员工进行岗位职责和安全教育，加强岗位责任考核。因管理不当、违规操作发生设备损坏、被盗等安全事故对甲方造成一定损失的，乙方需承担相应的赔偿责任。</w:t>
      </w:r>
      <w:r/>
    </w:p>
    <w:p>
      <w:pPr>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四、合同解除及违约责任：</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1、有下列情形之一的，甲方有权解除合同：</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将承包的服务项目的任一项内容转包他人；</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出现重大责任问题。</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（3）因乙方管理不善，导致甲方或乙方出现生命财产安全重大事故或重大治安事件或信访未及时处理造成严重后果的，甲方有权终止合同。乙方对甲方造成的经济损失负有赔偿责任。</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2、乙方的违约责任：</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（1）乙方未按合同规定完成合同时，甲方有权终止合同，选择其他中标候选人，由此造成乙方的直接损失和间接损失甲方不给予补偿和赔偿，造成甲方损失时，甲方有权要求乙方赔偿。</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（2）乙方必须自己完成合同内容，不得自行分包，否则，甲方有权按乙方不能完成合同处理；乙方需要分包的都必须在投标文件中明确单位承担和承担单位的情况介绍。</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（3）乙方应执行国家有关规定（如太仓市最低工资标准和其他规定），负责乙方员工的生病、事故、伤残、死亡和劳务纠纷，甲方不承担任何相关责任。</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（4）乙方负有对自己员工的安全责任，甲方不承担任何相关责任。</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五、保密条款</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乙双方对在本合同签订、履行过程中知悉的对方资料和信息，除该方作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left="0" w:firstLine="420"/>
        <w:jc w:val="left"/>
        <w:keepLines w:val="0"/>
        <w:keepNext w:val="0"/>
        <w:pageBreakBefore w:val="0"/>
        <w:spacing w:line="360" w:lineRule="auto"/>
        <w:widowControl w:val="off"/>
        <w:rPr>
          <w:rFonts w:hint="eastAsia" w:ascii="宋体" w:hAnsi="宋体" w:eastAsia="宋体" w:cs="宋体"/>
          <w:sz w:val="21"/>
          <w:szCs w:val="21"/>
          <w:highlight w:val="cyan"/>
        </w:rPr>
      </w:pPr>
      <w:r>
        <w:rPr>
          <w:rFonts w:hint="eastAsia" w:ascii="宋体" w:hAnsi="宋体" w:eastAsia="宋体" w:cs="宋体"/>
          <w:sz w:val="21"/>
          <w:szCs w:val="21"/>
        </w:rPr>
        <w:t xml:space="preserve">六、其他</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、乙方除应为本项目服务相关人员提供必要的劳动保护条件外，还应为其办理作业时的人身安全保险和意外伤害险。一切安全责任事故均由乙方负责（保险种类由乙方自行选择）。</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、乙方应做好职工的安全生产教育，并配备一定的劳动保护必需品以供职工使用。</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、履行合同职责和义务期间造成的所有人身、财产损失由乙方承担并赔偿所有损失。 </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七、不可抗力</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1、因不可抗力不能履行合同的，根据不可抗力的影响，部分或者全部免除责任。但合同一方延迟履行后发生不可抗力的，不能免除责任。</w:t>
      </w:r>
      <w:r/>
    </w:p>
    <w:p>
      <w:pPr>
        <w:ind w:left="0" w:firstLine="420"/>
        <w:jc w:val="left"/>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2、合同一方因不可抗力不能履行合同的，应当及时通知对方，以减轻可能给对方造成</w:t>
      </w:r>
      <w:r>
        <w:rPr>
          <w:rFonts w:hint="eastAsia" w:ascii="宋体" w:hAnsi="宋体" w:cs="宋体"/>
          <w:sz w:val="21"/>
          <w:szCs w:val="21"/>
          <w:highlight w:val="none"/>
          <w:lang w:val="en-US" w:eastAsia="zh-CN"/>
        </w:rPr>
        <w:t xml:space="preserve">损失，并防止损失扩大。</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八、附则</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1、合同份数：本合同一式</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份，甲乙双方各执两份，招标代理机构一份。</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2、合同的生效：本合同在双方签字盖章后生效，合同须经网上系统备案。</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3、未尽事宜</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w:t>
      </w:r>
      <w:r>
        <w:rPr>
          <w:rFonts w:hint="eastAsia" w:ascii="宋体" w:hAnsi="宋体" w:eastAsia="宋体" w:cs="宋体"/>
          <w:sz w:val="21"/>
          <w:szCs w:val="21"/>
          <w:lang w:eastAsia="zh-CN"/>
        </w:rPr>
        <w:t xml:space="preserve">民法典</w:t>
      </w:r>
      <w:r>
        <w:rPr>
          <w:rFonts w:hint="eastAsia" w:ascii="宋体" w:hAnsi="宋体" w:eastAsia="宋体" w:cs="宋体"/>
          <w:sz w:val="21"/>
          <w:szCs w:val="21"/>
        </w:rPr>
        <w:t xml:space="preserve">》、《中华人民共和国政府采购法》以及其同相关法律、法规之规定解释。</w:t>
      </w:r>
      <w:r/>
    </w:p>
    <w:p>
      <w:pPr>
        <w:ind w:left="0" w:firstLine="420"/>
        <w:jc w:val="left"/>
        <w:keepLines w:val="0"/>
        <w:keepNext w:val="0"/>
        <w:pageBreakBefore w:val="0"/>
        <w:spacing w:line="360" w:lineRule="auto"/>
        <w:widowControl w:val="off"/>
        <w:tabs>
          <w:tab w:val="left" w:pos="960"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甲方签章：                                  乙方签章：            </w:t>
      </w:r>
      <w:r/>
    </w:p>
    <w:p>
      <w:pPr>
        <w:ind w:left="0" w:firstLine="420"/>
        <w:jc w:val="left"/>
        <w:keepLines w:val="0"/>
        <w:keepNext w:val="0"/>
        <w:pageBreakBefore w:val="0"/>
        <w:spacing w:line="360" w:lineRule="auto"/>
        <w:widowControl w:val="off"/>
        <w:tabs>
          <w:tab w:val="left" w:pos="960"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委托代表人：                                委托代表人：              </w:t>
      </w:r>
      <w:r/>
    </w:p>
    <w:p>
      <w:pPr>
        <w:ind w:left="0" w:firstLine="420"/>
        <w:jc w:val="left"/>
        <w:keepLines w:val="0"/>
        <w:keepNext w:val="0"/>
        <w:pageBreakBefore w:val="0"/>
        <w:spacing w:line="360" w:lineRule="auto"/>
        <w:widowControl w:val="off"/>
        <w:tabs>
          <w:tab w:val="left" w:pos="960"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日期：                                             日期：         </w:t>
      </w:r>
      <w:r/>
    </w:p>
    <w:p>
      <w:pPr>
        <w:ind w:left="0" w:firstLine="420"/>
        <w:jc w:val="left"/>
        <w:keepLines w:val="0"/>
        <w:keepNext w:val="0"/>
        <w:pageBreakBefore w:val="0"/>
        <w:spacing w:line="360" w:lineRule="auto"/>
        <w:widowControl w:val="off"/>
        <w:tabs>
          <w:tab w:val="left" w:pos="960"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jc w:val="left"/>
        <w:keepLines w:val="0"/>
        <w:keepNext w:val="0"/>
        <w:pageBreakBefore w:val="0"/>
        <w:spacing w:line="360" w:lineRule="auto"/>
        <w:widowControl w:val="off"/>
        <w:tabs>
          <w:tab w:val="left" w:pos="960" w:leader="none"/>
        </w:tabs>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招标代理机构签章：</w:t>
      </w:r>
      <w:r/>
    </w:p>
    <w:p>
      <w:pPr>
        <w:spacing w:line="312" w:lineRule="auto"/>
        <w:rPr>
          <w:rFonts w:ascii="宋体" w:hAnsi="宋体" w:cs="宋体"/>
          <w:color w:val="auto"/>
          <w:szCs w:val="21"/>
        </w:rPr>
      </w:pPr>
      <w:r>
        <w:rPr>
          <w:rFonts w:ascii="宋体" w:hAnsi="宋体" w:cs="宋体"/>
          <w:color w:val="auto"/>
          <w:szCs w:val="21"/>
        </w:rPr>
      </w:r>
      <w:r/>
    </w:p>
    <w:p>
      <w:pPr>
        <w:pStyle w:val="1005"/>
        <w:rPr>
          <w:rFonts w:ascii="宋体" w:hAnsi="宋体" w:cs="宋体"/>
          <w:color w:val="auto"/>
          <w:szCs w:val="21"/>
        </w:rPr>
      </w:pPr>
      <w:r>
        <w:rPr>
          <w:rFonts w:ascii="宋体" w:hAnsi="宋体" w:cs="宋体"/>
          <w:color w:val="auto"/>
          <w:szCs w:val="21"/>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pStyle w:val="1040"/>
        <w:rPr>
          <w:rFonts w:hint="eastAsia"/>
          <w:lang w:eastAsia="zh-CN"/>
        </w:rPr>
      </w:pPr>
      <w:r>
        <w:rPr>
          <w:rFonts w:hint="eastAsia"/>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r>
      <w:r/>
    </w:p>
    <w:p>
      <w:pPr>
        <w:rPr>
          <w:rFonts w:hint="eastAsia" w:ascii="宋体" w:hAnsi="宋体" w:cs="宋体"/>
          <w:color w:val="auto"/>
          <w:szCs w:val="21"/>
          <w:lang w:eastAsia="zh-CN"/>
        </w:rPr>
      </w:pPr>
      <w:r>
        <w:rPr>
          <w:rFonts w:hint="eastAsia" w:ascii="宋体" w:hAnsi="宋体" w:cs="宋体"/>
          <w:color w:val="auto"/>
          <w:szCs w:val="21"/>
          <w:lang w:eastAsia="zh-CN"/>
        </w:rPr>
        <w:t xml:space="preserve">附件</w:t>
      </w:r>
      <w:r>
        <w:rPr>
          <w:rFonts w:hint="eastAsia" w:ascii="宋体" w:hAnsi="宋体" w:cs="宋体"/>
          <w:color w:val="auto"/>
          <w:szCs w:val="21"/>
          <w:lang w:val="en-US" w:eastAsia="zh-CN"/>
        </w:rPr>
        <w:t xml:space="preserve">1</w:t>
      </w:r>
      <w:r>
        <w:rPr>
          <w:rFonts w:hint="eastAsia" w:ascii="宋体" w:hAnsi="宋体" w:cs="宋体"/>
          <w:color w:val="auto"/>
          <w:szCs w:val="21"/>
          <w:lang w:eastAsia="zh-CN"/>
        </w:rPr>
        <w:t xml:space="preserve">：</w:t>
      </w:r>
      <w:r/>
    </w:p>
    <w:p>
      <w:pPr>
        <w:jc w:val="center"/>
        <w:rPr>
          <w:rFonts w:hint="eastAsia" w:ascii="宋体" w:hAnsi="宋体" w:cs="宋体"/>
          <w:b/>
          <w:bCs/>
          <w:color w:val="auto"/>
          <w:sz w:val="28"/>
          <w:szCs w:val="28"/>
          <w:lang w:eastAsia="zh-CN"/>
        </w:rPr>
      </w:pPr>
      <w:r>
        <w:rPr>
          <w:rFonts w:hint="eastAsia" w:ascii="宋体" w:hAnsi="宋体" w:cs="宋体"/>
          <w:b/>
          <w:bCs/>
          <w:color w:val="auto"/>
          <w:sz w:val="28"/>
          <w:szCs w:val="28"/>
          <w:lang w:eastAsia="zh-CN"/>
        </w:rPr>
        <w:t xml:space="preserve">安装清单</w:t>
      </w:r>
      <w:r/>
    </w:p>
    <w:tbl>
      <w:tblPr>
        <w:tblStyle w:val="987"/>
        <w:tblW w:w="10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6"/>
        <w:gridCol w:w="1316"/>
        <w:gridCol w:w="1756"/>
        <w:gridCol w:w="5441"/>
        <w:gridCol w:w="1560"/>
      </w:tblGrid>
      <w:tr>
        <w:trPr>
          <w:jc w:val="center"/>
          <w:trHeight w:val="465"/>
        </w:trPr>
        <w:tc>
          <w:tcPr>
            <w:tcW w:w="527" w:type="dxa"/>
            <w:vAlign w:val="center"/>
            <w:textDirection w:val="lrTb"/>
            <w:noWrap/>
          </w:tcPr>
          <w:p>
            <w:pPr>
              <w:ind w:left="0" w:right="0"/>
              <w:keepLines w:val="0"/>
              <w:keepNext w:val="0"/>
              <w:spacing w:before="0" w:beforeAutospacing="0" w:after="0" w:afterAutospacing="0"/>
              <w:rPr>
                <w:rFonts w:hint="eastAsia" w:ascii="宋体" w:hAnsi="宋体" w:cs="宋体"/>
                <w:color w:val="000000"/>
                <w:sz w:val="22"/>
                <w:szCs w:val="22"/>
              </w:rPr>
              <w:suppressLineNumbers w:val="0"/>
            </w:pPr>
            <w:r>
              <w:rPr>
                <w:rFonts w:hint="eastAsia" w:ascii="宋体" w:hAnsi="宋体" w:cs="宋体"/>
                <w:color w:val="000000"/>
                <w:sz w:val="22"/>
                <w:szCs w:val="22"/>
              </w:rPr>
            </w:r>
            <w:r/>
          </w:p>
        </w:tc>
        <w:tc>
          <w:tcPr>
            <w:tcW w:w="1272"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档案号</w:t>
            </w:r>
            <w:r/>
          </w:p>
        </w:tc>
        <w:tc>
          <w:tcPr>
            <w:tcW w:w="169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出厂编号</w:t>
            </w:r>
            <w:r/>
          </w:p>
        </w:tc>
        <w:tc>
          <w:tcPr>
            <w:tcW w:w="526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设备使用地点</w:t>
            </w:r>
            <w:r/>
          </w:p>
        </w:tc>
        <w:tc>
          <w:tcPr>
            <w:tcW w:w="1560"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备注</w:t>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北京东路198号（常胜路口）恒通佳苑101#楼二单元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北京东路198号（常胜路口）恒通佳苑101#楼三单元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北京东路198号（常胜路口）恒通佳苑101#楼一单元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北京东路198号（常胜路口）恒通佳苑103#楼二单元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北京东路198号（常胜路口）恒通佳苑103#楼三单元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北京东路198号（常胜路口）恒通佳苑103#楼一单元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北京东路198号（常胜路口）恒通佳苑105#楼二单元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北京东路198号（常胜路口）恒通佳苑105#楼三单元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北京东路198号（常胜路口）恒通佳苑105#楼一单元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北京东路198号（常胜路口）恒通佳苑107#楼1单元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北京东路198号（常胜路口）恒通佳苑107#楼2单元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北京东路198号（常胜路口）恒通佳苑107#楼3单元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北京东路198号（常胜路口）恒通佳苑109#楼1单元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北京东路198号（常胜路口）恒通佳苑109#楼2单元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北京东路198号（常胜路口）恒通佳苑109#楼3单元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北京东路198号（常胜路口）恒通佳苑12#楼二单元北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北京东路198号（常胜路口）恒通佳苑12#楼二单元南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北京东路198号（常胜路口）恒通佳苑12#楼一单元北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北京东路198号（常胜路口）恒通佳苑12#楼一单元南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北京东路198号（常胜路口）恒通佳苑14#楼东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北京东路198号（常胜路口）恒通佳苑14#楼西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北京东路198号（常胜路口）恒通佳苑16#楼东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北京东路198号（常胜路口）恒通佳苑16#楼西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北京东路198号（常胜路口）恒通佳苑17#楼东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北京东路198号（常胜路口）恒通佳苑17#楼西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北京东路198号（常胜路口）恒通佳苑18#楼二单元北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北京东路198号（常胜路口）恒通佳苑18#楼二单元南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北京东路198号（常胜路口）恒通佳苑18#楼一单元北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北京东路198号（常胜路口）恒通佳苑18#楼一单元南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北京东路198号（常胜路口）恒通佳苑19#楼东单元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北京东路198号（常胜路口）恒通佳苑19#楼西单元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北京东路198号（常胜路口）恒通佳苑2#1单元北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北京东路198号（常胜路口）恒通佳苑2#1单元南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北京东路198号（常胜路口）恒通佳苑2#2单元北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北京东路198号（常胜路口）恒通佳苑2#2单元南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北京东路198号（常胜路口）恒通佳苑20#楼二单元北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北京东路198号（常胜路口）恒通佳苑20#楼二单元南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北京东路198号（常胜路口）恒通佳苑20#楼一单元北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北京东路198号（常胜路口）恒通佳苑20#楼一单元南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北京东路198号（常胜路口）恒通佳苑21#楼东单元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北京东路198号（常胜路口）恒通佳苑21#楼西单元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北京东路198号（常胜路口）恒通佳苑22#楼二单元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北京东路198号（常胜路口）恒通佳苑22#楼一单元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北京东路198号（常胜路口）恒通佳苑23#楼东单元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北京东路198号（常胜路口）恒通佳苑23#楼西单元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北京东路198号（常胜路口）恒通佳苑24#楼二单元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北京东路198号（常胜路口）恒通佳苑24#楼一单元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北京东路198号（常胜路口）恒通佳苑25#楼东单元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北京东路198号（常胜路口）恒通佳苑25#楼西单元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北京东路198号（常胜路口）恒通佳苑26#楼二单元北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北京东路198号（常胜路口）恒通佳苑26#楼二单元南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北京东路198号（常胜路口）恒通佳苑26#楼一单元北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北京东路198号（常胜路口）恒通佳苑26#楼一单元南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北京东路198号（常胜路口）恒通佳苑27#东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北京东路198号（常胜路口）恒通佳苑27#西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北京东路198号（常胜路口）恒通佳苑28#楼二单元北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北京东路198号（常胜路口）恒通佳苑28#楼二单元南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北京东路198号（常胜路口）恒通佳苑28#楼一单元北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北京东路198号（常胜路口）恒通佳苑28#楼一单元南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北京东路198号（常胜路口）恒通佳苑30#楼二单元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北京东路198号（常胜路口）恒通佳苑30#楼一单元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北京东路198号（常胜路口）恒通佳苑32#楼二单元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TC-T06605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北京东路198号（常胜路口）恒通佳苑32#楼一单元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北京东路198号（常胜路口）恒通佳苑33#楼东单元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北京东路198号（常胜路口）恒通佳苑33#楼西单元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北京东路198号（常胜路口）恒通佳苑33#楼中单元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北京东路198号（常胜路口）恒通佳苑34#楼二单元北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北京东路198号（常胜路口）恒通佳苑34#楼二单元南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北京东路198号（常胜路口）恒通佳苑34#楼一单元北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北京东路198号（常胜路口）恒通佳苑34#楼一单元南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79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北京东路198号（常胜路口）恒通佳苑35#楼东单元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北京东路198号（常胜路口）恒通佳苑35#楼西单元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北京东路198号（常胜路口）恒通佳苑35#楼中单元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北京东路198号（常胜路口）恒通佳苑36#楼二单元北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北京东路198号（常胜路口）恒通佳苑36#楼二单元南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北京东路198号（常胜路口）恒通佳苑36#楼一单元北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北京东路198号（常胜路口）恒通佳苑36#楼一单元南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北京东路198号（常胜路口）恒通佳苑37#楼东单元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北京东路198号（常胜路口）恒通佳苑37#楼西单元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北京东路198号（常胜路口）恒通佳苑38#东单元北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89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北京东路198号（常胜路口）恒通佳苑38#东单元南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北京东路198号（常胜路口）恒通佳苑38#西单元北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北京东路198号（常胜路口）恒通佳苑38#西单元南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北京东路198号（常胜路口）恒通佳苑39#楼东单元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北京东路198号（常胜路口）恒通佳苑39#楼西单元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北京东路198号（常胜路口）恒通佳苑40幢2单元北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99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北京东路198号（常胜路口）恒通佳苑40幢2单元南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北京东路198号（常胜路口）恒通佳苑40幢一单元北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北京东路198号（常胜路口）恒通佳苑40幢一单元南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北京东路198号（常胜路口）恒通佳苑42幢2单元北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北京东路198号（常胜路口）恒通佳苑42幢二单元南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北京东路198号（常胜路口）恒通佳苑42幢一单元北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北京东路198号（常胜路口）恒通佳苑42幢一单元南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北京东路198号（常胜路口）恒通佳苑44#2单元北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北京东路198号（常胜路口）恒通佳苑44#二单元南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北京东路198号（常胜路口）恒通佳苑44#一单元南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109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北京东路198号（常胜路口）恒通佳苑44幢一单元北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北京东路198号（常胜路口）恒通佳苑46#楼二单元北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北京东路198号（常胜路口）恒通佳苑46#楼二单元南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北京东路198号（常胜路口）恒通佳苑46#楼一单元北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北京东路198号（常胜路口）恒通佳苑46#楼一单元南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北京东路198号（常胜路口）恒通佳苑48#楼二单元北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北京东路198号（常胜路口）恒通佳苑48#楼二单元南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北京东路198号（常胜路口）恒通佳苑48#楼一单元北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北京东路198号（常胜路口）恒通佳苑48#楼一单元南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北京东路198号（常胜路口）恒通佳苑49#楼东单元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北京东路198号（常胜路口）恒通佳苑49#楼西单元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北京东路198号（常胜路口）恒通佳苑49#楼中单元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北京东路198号（常胜路口）恒通佳苑50#楼二单元北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北京东路198号（常胜路口）恒通佳苑50#楼二单元南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北京东路198号（常胜路口）恒通佳苑50#楼一单元北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北京东路198号（常胜路口）恒通佳苑50#楼一单元南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北京东路198号（常胜路口）恒通佳苑51#楼东单元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北京东路198号（常胜路口）恒通佳苑51#楼西单元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北京东路198号（常胜路口）恒通佳苑51#楼中单元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北京东路198号（常胜路口）恒通佳苑52#楼二单元北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北京东路198号（常胜路口）恒通佳苑52#楼二单元南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北京东路198号（常胜路口）恒通佳苑52#楼一单元北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北京东路198号（常胜路口）恒通佳苑52#楼一单元南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北京东路198号（常胜路口）恒通佳苑53#东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北京东路198号（常胜路口）恒通佳苑53#西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北京东路198号（常胜路口）恒通佳苑55#东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北京东路198号（常胜路口）恒通佳苑55#西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北京东路198号（常胜路口）恒通佳苑6#1单元北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北京东路198号（常胜路口）恒通佳苑6#1单元南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北京东路198号（常胜路口）恒通佳苑6#2单元北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TC-T06683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E/30016956.107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北京东路198号（常胜路口）恒通佳苑6#2单元南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北京东路198号（常胜路口）恒通佳苑65#楼东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北京东路198号（常胜路口）恒通佳苑65#楼西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北京东路198号（常胜路口）恒通佳苑67#楼东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北京东路198号（常胜路口）恒通佳苑67#楼西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TC-T06589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北京东路198号（常胜路口）恒通佳苑67#楼中</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北京东路198号（常胜路口）恒通佳苑69#东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北京东路198号（常胜路口）恒通佳苑69#西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北京东路198号（常胜路口）恒通佳苑71#东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北京东路198号（常胜路口）恒通佳苑71#西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北京东路198号（常胜路口）恒通佳苑77#楼东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北京东路198号（常胜路口）恒通佳苑77#楼西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北京东路198号（常胜路口）恒通佳苑79#楼东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北京东路198号（常胜路口）恒通佳苑79#楼西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TC-T06579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E/30016956.092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北京东路198号（常胜路口）恒通佳苑81#楼东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北京东路198号（常胜路口）恒通佳苑81#楼西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北京东路198号（常胜路口）恒通佳苑83#东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北京东路198号（常胜路口）恒通佳苑83#西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E/30016956.084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北京东路198号（常胜路口）恒通佳苑83#中</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北京东路198号（常胜路口）恒通佳苑85#东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北京东路198号（常胜路口）恒通佳苑85#西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北京东路198号（常胜路口）恒通佳苑87#楼1单元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北京东路198号（常胜路口）恒通佳苑87#楼2单元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北京东路198号（常胜路口）恒通佳苑89#楼1单元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E/30016956.001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北京东路198号（常胜路口）恒通佳苑89#楼2单元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北京东路198号（常胜路口）恒通佳苑91#楼东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TC-T06598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北京东路198号（常胜路口）恒通佳苑91#楼西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北京东路198号（常胜路口）恒通佳苑93#楼三单元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北京东路198号（常胜路口）恒通佳苑93#楼一单元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北京东路198号（常胜路口）恒通佳苑93幢2单元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北京东路198号（常胜路口）恒通佳苑95#楼1单元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北京东路198号（常胜路口）恒通佳苑95#楼2单元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TC-T06702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北京东路198号（常胜路口）恒通佳苑95#楼3单元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北京东路198号（常胜路口）恒通佳苑97#楼1单元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北京东路198号（常胜路口）恒通佳苑97#楼2单元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TC-T06696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北京东路198号（常胜路口）恒通佳苑97#楼3单元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179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北京东路198号（常胜路口）恒通佳苑99幢1单元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北京东路198号（常胜路口）恒通佳苑99幢2单元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TC-T06672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E/30016956.056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北京东路198号（常胜路口）恒通佳苑99幢3单元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横沥路29号横沥花园10栋东单元东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横沥路29号横沥花园10栋东单元西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横沥路29号横沥花园10栋西单元东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横沥路29号横沥花园10栋西单元西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横沥路29号横沥花园11栋东单元东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横沥路29号横沥花园11栋东单元西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横沥路29号横沥花园11栋西单元东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189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横沥路29号横沥花园11栋西单元西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横沥路29号横沥花园12栋东单元东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横沥路29号横沥花园12栋东单元西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横沥路29号横沥花园12栋西单元东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横沥路29号横沥花园12栋西单元西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横沥路29号横沥花园13栋东单元东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横沥路29号横沥花园13栋东单元西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横沥路29号横沥花园13栋西单元东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横沥路29号横沥花园13栋西单元西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横沥路29号横沥花园14栋东单元东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199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横沥路29号横沥花园14栋东单元西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横沥路29号横沥花园14栋西单元东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横沥路29号横沥花园14栋西单元西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1136962892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横沥路29号横沥花园15栋东单元东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1136962893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横沥路29号横沥花园15栋东单元西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1136962891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横沥路29号横沥花园15栋西单元东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1136962890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横沥路29号横沥花园15栋西单元西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209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横沥路29号横沥花园1栋西单元西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横沥路29号横沥花园2栋东单元东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横沥路29号横沥花园2栋东单元西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横沥路29号横沥花园2栋西单元东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TCDT011209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横沥路29号横沥花园2栋西单元西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横沥路29号横沥花园3栋东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横沥路29号横沥花园3栋西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横沥路29号横沥花园4栋东单元东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横沥路29号横沥花园4栋东单元西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横沥路29号横沥花园4栋西单元东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横沥路29号横沥花园4栋西单元西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横沥路29号横沥花园5栋东单元北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横沥路29号横沥花园5栋东单元南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横沥路29号横沥花园5栋西单元北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横沥路29号横沥花园5栋西单元南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横沥路29号横沥花园6栋东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横沥路29号横沥花园6栋西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1136962894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横沥路29号横沥花园7栋东单元北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1136962895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横沥路29号横沥花园7栋东单元南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1136962896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横沥路29号横沥花园7栋西单元北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1136962897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横沥路29号横沥花园7栋西单元南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横沥路29号横沥花园8栋东单元北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横沥路29号横沥花园8栋东单元南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横沥路29号横沥花园8栋西单元北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横沥路29号横沥花园8栋西单元南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横沥路29号横沥花园9栋东单元东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横沥路29号横沥花园9栋东单元西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横沥路29号横沥花园9栋西单元东</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TCDT011220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1136977433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横沥路29号横沥花园9栋西单元西</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陆渡富达路95号横沥佳苑10号楼东单元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陆渡富达路95号横沥佳苑10号楼西单元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陆渡富达路95号横沥佳苑11号楼东单元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陆渡富达路95号横沥佳苑11号楼西单元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陆渡富达路95号横沥佳苑12号楼东单元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陆渡富达路95号横沥佳苑12号楼西单元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陆渡富达路95号横沥佳苑15号楼东单元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陆渡富达路95号横沥佳苑15号楼西单元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陆渡富达路95号横沥佳苑16号楼东单元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陆渡富达路95号横沥佳苑16号楼西单元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陆渡富达路95号横沥佳苑17号楼东单元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陆渡富达路95号横沥佳苑17号楼西单元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E/30020562.050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陆渡富达路95号横沥佳苑18号楼东单元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陆渡富达路95号横沥佳苑18号楼西单元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陆渡富达路95号横沥佳苑19号楼东单元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陆渡富达路95号横沥佳苑19号楼西单元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陆渡富达路95号横沥佳苑1号楼西单元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陆渡富达路95号横沥佳苑20号楼北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陆渡富达路95号横沥佳苑20号楼南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陆渡富达路95号横沥佳苑21号楼东单元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陆渡富达路95号横沥佳苑21号楼西单元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陆渡富达路95号横沥佳苑22号楼东单元北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陆渡富达路95号横沥佳苑22号楼东单元南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陆渡富达路95号横沥佳苑22号楼西单元北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陆渡富达路95号横沥佳苑22号楼西单元南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陆渡富达路95号横沥佳苑23号楼北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陆渡富达路95号横沥佳苑23号楼南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陆渡富达路95号横沥佳苑25号楼东单元北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陆渡富达路95号横沥佳苑25号楼东单元南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陆渡富达路95号横沥佳苑25号楼西单元北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陆渡富达路95号横沥佳苑25号楼西单元南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陆渡富达路95号横沥佳苑26号楼北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陆渡富达路95号横沥佳苑26号楼南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陆渡富达路95号横沥佳苑27号楼东单元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陆渡富达路95号横沥佳苑27号楼西单元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陆渡富达路95号横沥佳苑28号楼北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陆渡富达路95号横沥佳苑28号楼南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陆渡富达路95号横沥佳苑29号楼北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TC-T08140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陆渡富达路95号横沥佳苑29号楼南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TC-T08161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279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TC-T08160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陆渡富达路95号横沥佳苑2号楼西单元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陆渡富达路95号横沥佳苑30号楼北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陆渡富达路95号横沥佳苑30号楼南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TC-T07778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陆渡富达路95号横沥佳苑31号楼东单元北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TC-T07779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陆渡富达路95号横沥佳苑31号楼东单元南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TC-T07776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陆渡富达路95号横沥佳苑31号楼西单元北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TC-T07777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陆渡富达路95号横沥佳苑31号楼西单元南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陆渡富达路95号横沥佳苑32号楼北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陆渡富达路95号横沥佳苑32号楼南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陆渡富达路95号横沥佳苑33号楼东单元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289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陆渡富达路95号横沥佳苑33号楼西单元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陆渡富达路95号横沥佳苑35号楼东单元北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陆渡富达路95号横沥佳苑35号楼东单元南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陆渡富达路95号横沥佳苑35号楼西单元北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陆渡富达路95号横沥佳苑35号楼西单元南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陆渡富达路95号横沥佳苑36号楼北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TC-T08130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陆渡富达路95号横沥佳苑36号楼南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陆渡富达路95号横沥佳苑37号楼东单元北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陆渡富达路95号横沥佳苑37号楼东单元南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陆渡富达路95号横沥佳苑37号楼西单元北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299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TC-T08127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陆渡富达路95号横沥佳苑37号楼西单元南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陆渡富达路95号横沥佳苑38号楼东单元北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陆渡富达路95号横沥佳苑38号楼东单元南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TC-T08116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陆渡富达路95号横沥佳苑38号楼西单元北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TC-T08117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E/30020562.004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陆渡富达路95号横沥佳苑38号楼西单元南</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陆渡富达路95号横沥佳苑3号楼西单元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陆渡富达路95号横沥佳苑5号楼东单元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陆渡富达路95号横沥佳苑5号楼西单元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E/30020562.070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陆渡富达路95号横沥佳苑6号楼东单元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309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E/30020562.069</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陆渡富达路95号横沥佳苑6号楼西单元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310</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E/30020562.068</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陆渡富达路95号横沥佳苑7号楼东单元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311</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TC-T07794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陆渡富达路95号横沥佳苑7号楼西单元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312</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TC-T08157</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陆渡富达路95号横沥佳苑8号楼东单元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313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TC-T08156</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陆渡富达路95号横沥佳苑8号楼西单元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60"/>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314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陆渡富达路95号横沥佳苑9号楼东单元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r>
        <w:trPr>
          <w:jc w:val="center"/>
          <w:trHeight w:val="372"/>
        </w:trPr>
        <w:tc>
          <w:tcPr>
            <w:tcW w:w="0" w:type="auto"/>
            <w:vAlign w:val="center"/>
            <w:textDirection w:val="lrTb"/>
            <w:noWrap/>
          </w:tcPr>
          <w:p>
            <w:pPr>
              <w:ind w:left="0" w:right="0"/>
              <w:jc w:val="right"/>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315</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TC-T08154</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E/30020562.063</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lang w:bidi="ar"/>
              </w:rPr>
              <w:t xml:space="preserve">陆渡富达路95号横沥佳苑9号楼西单元</w:t>
            </w:r>
            <w:r/>
          </w:p>
        </w:tc>
        <w:tc>
          <w:tcPr>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sz w:val="22"/>
                <w:szCs w:val="22"/>
              </w:rPr>
              <w:suppressLineNumbers w:val="0"/>
            </w:pPr>
            <w:r>
              <w:rPr>
                <w:rFonts w:hint="eastAsia" w:ascii="宋体" w:hAnsi="宋体" w:cs="宋体"/>
                <w:color w:val="000000"/>
                <w:sz w:val="22"/>
                <w:szCs w:val="22"/>
              </w:rPr>
            </w:r>
            <w:r/>
          </w:p>
        </w:tc>
      </w:tr>
    </w:tbl>
    <w:p>
      <w:pPr>
        <w:pStyle w:val="1005"/>
        <w:ind w:left="0" w:firstLine="0"/>
        <w:rPr>
          <w:rFonts w:hint="eastAsia" w:hAnsi="宋体" w:cs="宋体"/>
          <w:color w:val="auto"/>
          <w:szCs w:val="21"/>
          <w:lang w:eastAsia="zh-CN"/>
        </w:rPr>
      </w:pPr>
      <w:r>
        <w:rPr>
          <w:rFonts w:hint="eastAsia" w:hAnsi="宋体" w:cs="宋体"/>
          <w:color w:val="auto"/>
          <w:szCs w:val="21"/>
          <w:lang w:eastAsia="zh-CN"/>
        </w:rPr>
      </w:r>
      <w:r/>
    </w:p>
    <w:p>
      <w:pPr>
        <w:pStyle w:val="1005"/>
        <w:ind w:left="0" w:firstLine="0"/>
        <w:rPr>
          <w:rFonts w:hint="eastAsia" w:hAnsi="宋体" w:cs="宋体"/>
          <w:color w:val="auto"/>
          <w:szCs w:val="21"/>
          <w:lang w:eastAsia="zh-CN"/>
        </w:rPr>
      </w:pPr>
      <w:r>
        <w:rPr>
          <w:rFonts w:hint="eastAsia" w:hAnsi="宋体" w:cs="宋体"/>
          <w:color w:val="auto"/>
          <w:szCs w:val="21"/>
          <w:lang w:eastAsia="zh-CN"/>
        </w:rPr>
      </w:r>
      <w:r/>
    </w:p>
    <w:p>
      <w:pPr>
        <w:pStyle w:val="1005"/>
        <w:ind w:left="0" w:firstLine="0"/>
        <w:rPr>
          <w:rFonts w:hint="eastAsia" w:hAnsi="宋体" w:cs="宋体"/>
          <w:color w:val="auto"/>
          <w:szCs w:val="21"/>
          <w:lang w:eastAsia="zh-CN"/>
        </w:rPr>
      </w:pPr>
      <w:r>
        <w:rPr>
          <w:rFonts w:hint="eastAsia" w:hAnsi="宋体" w:cs="宋体"/>
          <w:color w:val="auto"/>
          <w:szCs w:val="21"/>
          <w:lang w:eastAsia="zh-CN"/>
        </w:rPr>
      </w:r>
      <w:r/>
    </w:p>
    <w:p>
      <w:pPr>
        <w:pStyle w:val="1005"/>
        <w:ind w:left="0" w:firstLine="0"/>
        <w:rPr>
          <w:rFonts w:hint="eastAsia" w:hAnsi="宋体" w:cs="宋体"/>
          <w:color w:val="auto"/>
          <w:szCs w:val="21"/>
          <w:lang w:eastAsia="zh-CN"/>
        </w:rPr>
      </w:pPr>
      <w:r>
        <w:rPr>
          <w:rFonts w:hint="eastAsia" w:hAnsi="宋体" w:cs="宋体"/>
          <w:color w:val="auto"/>
          <w:szCs w:val="21"/>
          <w:lang w:eastAsia="zh-CN"/>
        </w:rPr>
      </w:r>
      <w:r/>
    </w:p>
    <w:p>
      <w:pPr>
        <w:pStyle w:val="1005"/>
        <w:ind w:left="0" w:firstLine="0"/>
        <w:rPr>
          <w:rFonts w:hint="eastAsia" w:hAnsi="宋体" w:cs="宋体"/>
          <w:color w:val="auto"/>
          <w:szCs w:val="21"/>
          <w:lang w:eastAsia="zh-CN"/>
        </w:rPr>
      </w:pPr>
      <w:r>
        <w:rPr>
          <w:rFonts w:hint="eastAsia" w:hAnsi="宋体" w:cs="宋体"/>
          <w:color w:val="auto"/>
          <w:szCs w:val="21"/>
          <w:lang w:eastAsia="zh-CN"/>
        </w:rPr>
      </w:r>
      <w:r/>
    </w:p>
    <w:p>
      <w:pPr>
        <w:pStyle w:val="1005"/>
        <w:ind w:left="0" w:firstLine="0"/>
        <w:rPr>
          <w:rFonts w:hint="eastAsia" w:hAnsi="宋体" w:cs="宋体"/>
          <w:color w:val="auto"/>
          <w:szCs w:val="21"/>
          <w:lang w:eastAsia="zh-CN"/>
        </w:rPr>
        <w:sectPr>
          <w:footerReference w:type="default" r:id="rId14"/>
          <w:footerReference w:type="first" r:id="rId15"/>
          <w:footnotePr/>
          <w:endnotePr/>
          <w:type w:val="nextPage"/>
          <w:pgSz w:w="11907" w:h="16839" w:orient="portrait"/>
          <w:pgMar w:top="1021" w:right="1191" w:bottom="1021" w:left="1191" w:header="567" w:footer="794" w:gutter="0"/>
          <w:cols w:num="1" w:sep="0" w:space="720" w:equalWidth="1"/>
          <w:docGrid w:linePitch="360"/>
          <w:titlePg/>
        </w:sectPr>
      </w:pPr>
      <w:r>
        <w:rPr>
          <w:rFonts w:hint="eastAsia" w:hAnsi="宋体" w:cs="宋体"/>
          <w:color w:val="auto"/>
          <w:szCs w:val="21"/>
          <w:lang w:eastAsia="zh-CN"/>
        </w:rPr>
      </w:r>
      <w:r/>
    </w:p>
    <w:p>
      <w:pPr>
        <w:pStyle w:val="1005"/>
        <w:ind w:left="0" w:firstLine="0"/>
        <w:rPr>
          <w:rFonts w:hint="eastAsia" w:hAnsi="宋体" w:cs="宋体"/>
          <w:color w:val="auto"/>
          <w:szCs w:val="21"/>
          <w:lang w:val="en-US" w:eastAsia="zh-CN"/>
        </w:rPr>
      </w:pPr>
      <w:r>
        <w:rPr>
          <w:rFonts w:hint="eastAsia" w:hAnsi="宋体" w:cs="宋体"/>
          <w:color w:val="auto"/>
          <w:szCs w:val="21"/>
          <w:lang w:eastAsia="zh-CN"/>
        </w:rPr>
        <w:t xml:space="preserve">附件</w:t>
      </w:r>
      <w:r>
        <w:rPr>
          <w:rFonts w:hint="eastAsia" w:hAnsi="宋体" w:cs="宋体"/>
          <w:color w:val="auto"/>
          <w:szCs w:val="21"/>
          <w:lang w:val="en-US" w:eastAsia="zh-CN"/>
        </w:rPr>
        <w:t xml:space="preserve">2：</w:t>
      </w:r>
      <w:r/>
    </w:p>
    <w:tbl>
      <w:tblPr>
        <w:tblStyle w:val="987"/>
        <w:tblW w:w="14460"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3"/>
        <w:gridCol w:w="1576"/>
        <w:gridCol w:w="2220"/>
        <w:gridCol w:w="2783"/>
        <w:gridCol w:w="2220"/>
        <w:gridCol w:w="1255"/>
        <w:gridCol w:w="2541"/>
        <w:gridCol w:w="932"/>
      </w:tblGrid>
      <w:tr>
        <w:trPr>
          <w:trHeight w:val="90"/>
        </w:trPr>
        <w:tc>
          <w:tcPr>
            <w:gridSpan w:val="8"/>
            <w:shd w:val="clear" w:color="auto" w:fill="auto"/>
            <w:tcBorders>
              <w:top w:val="none" w:color="000000" w:sz="4" w:space="0"/>
              <w:left w:val="none" w:color="000000" w:sz="4" w:space="0"/>
              <w:bottom w:val="none" w:color="000000" w:sz="4" w:space="0"/>
              <w:right w:val="none" w:color="000000" w:sz="4" w:space="0"/>
            </w:tcBorders>
            <w:tcW w:w="144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rPr>
              <w:suppressLineNumbers w:val="0"/>
            </w:pPr>
            <w:r>
              <w:rPr>
                <w:rFonts w:hint="eastAsia" w:ascii="宋体" w:hAnsi="宋体" w:eastAsia="宋体" w:cs="宋体"/>
                <w:b/>
                <w:bCs/>
                <w:i w:val="0"/>
                <w:iCs w:val="0"/>
                <w:color w:val="000000"/>
                <w:sz w:val="24"/>
                <w:szCs w:val="24"/>
                <w:lang w:val="en-US" w:eastAsia="zh-CN" w:bidi="ar"/>
              </w:rPr>
              <w:t xml:space="preserve">安置小区电梯电动车梯控服务考核表</w:t>
            </w:r>
            <w:r/>
          </w:p>
        </w:tc>
      </w:tr>
      <w:tr>
        <w:trPr>
          <w:trHeight w:val="90"/>
        </w:trPr>
        <w:tc>
          <w:tcPr>
            <w:gridSpan w:val="8"/>
            <w:shd w:val="clear" w:color="auto" w:fill="auto"/>
            <w:tcBorders>
              <w:top w:val="none" w:color="000000" w:sz="4" w:space="0"/>
              <w:left w:val="none" w:color="000000" w:sz="4" w:space="0"/>
              <w:bottom w:val="none" w:color="000000" w:sz="4" w:space="0"/>
              <w:right w:val="none" w:color="000000" w:sz="4" w:space="0"/>
            </w:tcBorders>
            <w:tcW w:w="1446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街道盖章：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考核周期</w:t>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上报故障次数</w:t>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4小时内处置次数</w:t>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超时处置次数</w:t>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处置率</w:t>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半年度服务费用</w:t>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single" w:color="000000" w:sz="4" w:space="0"/>
            </w:tcBorders>
            <w:tcW w:w="15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83"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220"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125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54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2" w:type="dxa"/>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560"/>
        </w:trPr>
        <w:tc>
          <w:tcPr>
            <w:gridSpan w:val="4"/>
            <w:shd w:val="clear" w:color="auto" w:fill="auto"/>
            <w:tcBorders>
              <w:top w:val="none" w:color="000000" w:sz="4" w:space="0"/>
              <w:left w:val="none" w:color="000000" w:sz="4" w:space="0"/>
              <w:bottom w:val="none" w:color="000000" w:sz="4" w:space="0"/>
              <w:right w:val="none" w:color="000000" w:sz="4" w:space="0"/>
            </w:tcBorders>
            <w:tcW w:w="751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      考核人：</w:t>
            </w:r>
            <w:r/>
          </w:p>
        </w:tc>
        <w:tc>
          <w:tcPr>
            <w:gridSpan w:val="4"/>
            <w:shd w:val="clear" w:color="auto" w:fill="auto"/>
            <w:tcBorders>
              <w:top w:val="none" w:color="000000" w:sz="4" w:space="0"/>
              <w:left w:val="none" w:color="000000" w:sz="4" w:space="0"/>
              <w:bottom w:val="none" w:color="000000" w:sz="4" w:space="0"/>
              <w:right w:val="none" w:color="000000" w:sz="4" w:space="0"/>
            </w:tcBorders>
            <w:tcW w:w="6948"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                      考核时间：</w:t>
            </w:r>
            <w:r/>
          </w:p>
        </w:tc>
      </w:tr>
      <w:tr>
        <w:trPr>
          <w:trHeight w:val="1745"/>
        </w:trPr>
        <w:tc>
          <w:tcPr>
            <w:gridSpan w:val="8"/>
            <w:shd w:val="clear" w:color="auto" w:fill="auto"/>
            <w:tcBorders>
              <w:top w:val="none" w:color="000000" w:sz="4" w:space="0"/>
              <w:left w:val="none" w:color="000000" w:sz="4" w:space="0"/>
              <w:bottom w:val="none" w:color="000000" w:sz="4" w:space="0"/>
              <w:right w:val="none" w:color="000000" w:sz="4" w:space="0"/>
            </w:tcBorders>
            <w:tcW w:w="14460" w:type="dxa"/>
            <w:vAlign w:val="center"/>
            <w:textDirection w:val="lrTb"/>
            <w:noWrap w:val="false"/>
          </w:tcPr>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lang w:val="en-US" w:eastAsia="zh-CN" w:bidi="ar"/>
              </w:rPr>
              <w:t xml:space="preserve">     考核说明：</w:t>
            </w:r>
            <w:r>
              <w:rPr>
                <w:rFonts w:hint="eastAsia" w:ascii="宋体" w:hAnsi="宋体" w:eastAsia="宋体" w:cs="宋体"/>
                <w:sz w:val="21"/>
                <w:szCs w:val="21"/>
                <w:lang w:val="en-US" w:eastAsia="zh-CN" w:bidi="ar"/>
              </w:rPr>
              <w:t xml:space="preserve">电梯梯控完好率达到98%，支付全额服务费；电梯梯控完好率达到95%—98%（不含），扣除当次支付款项的2%，支付98%服务费；电梯梯控完好率达到90%—95%（不含），扣除当次支付款项的5%，支付95%服务费；电梯梯控完好率达到80%—90%（不含），扣除当次支付款项的10%，支付90%服务费；电梯梯控完好率低于80%，扣除当次支付款项。每半年服务期满后的收到中标人开具的发票后的15个工作日内支付。（完好率=响应时间内未恢复次数/315，完好率由村社区和物业参与统计并上报，超过4小时未修复计入不完好率）</w:t>
            </w:r>
            <w:r/>
          </w:p>
        </w:tc>
      </w:tr>
    </w:tbl>
    <w:p>
      <w:pPr>
        <w:jc w:val="right"/>
        <w:spacing w:line="312" w:lineRule="auto"/>
        <w:rPr>
          <w:color w:val="auto"/>
        </w:rPr>
      </w:pPr>
      <w:r>
        <w:rPr>
          <w:rFonts w:hint="eastAsia" w:ascii="宋体" w:hAnsi="宋体" w:eastAsia="宋体" w:cs="宋体"/>
          <w:color w:val="auto"/>
          <w:szCs w:val="21"/>
        </w:rPr>
        <w:t xml:space="preserve">（全文完）</w:t>
      </w:r>
      <w:r/>
    </w:p>
    <w:sectPr>
      <w:footnotePr/>
      <w:endnotePr/>
      <w:type w:val="nextPage"/>
      <w:pgSz w:w="16839" w:h="11907" w:orient="landscape"/>
      <w:pgMar w:top="1191" w:right="1021" w:bottom="1191" w:left="1021"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华文细黑">
    <w:panose1 w:val="02010600040101010101"/>
  </w:font>
  <w:font w:name="昆仑仿宋">
    <w:panose1 w:val="020B0503020202020204"/>
  </w:font>
  <w:font w:name="2OcuAe">
    <w:panose1 w:val="020B0503020202020204"/>
  </w:font>
  <w:font w:name="微软雅黑.">
    <w:panose1 w:val="020B0503020204020204"/>
  </w:font>
  <w:font w:name="华文细黑.">
    <w:panose1 w:val="02010600040101010101"/>
  </w:font>
  <w:font w:name="仿宋">
    <w:panose1 w:val="02010609060101010101"/>
  </w:font>
  <w:font w:name="等线">
    <w:panose1 w:val="02010600030101010101"/>
  </w:font>
  <w:font w:name="MS Gothic">
    <w:panose1 w:val="020B060907020508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Pr>
      <w:framePr w:wrap="around" w:vAnchor="text" w:hAnchor="margin" w:xAlign="right" w:y="1"/>
    </w:pPr>
    <w:r>
      <w:fldChar w:fldCharType="begin"/>
    </w:r>
    <w:r>
      <w:rPr>
        <w:rStyle w:val="1043"/>
      </w:rPr>
      <w:instrText xml:space="preserve">PAGE  </w:instrText>
    </w:r>
    <w:r>
      <w:fldChar w:fldCharType="separate"/>
    </w:r>
    <w:r>
      <w:rPr>
        <w:rStyle w:val="1043"/>
      </w:rPr>
      <w:t xml:space="preserve">16</w:t>
    </w:r>
    <w:r>
      <w:fldChar w:fldCharType="end"/>
    </w:r>
    <w:r/>
  </w:p>
  <w:p>
    <w:pPr>
      <w:pStyle w:val="101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61"/>
                            <w:jc w:val="center"/>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61"/>
                      <w:jc w:val="center"/>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ascii="宋体" w:hAnsi="宋体"/>
        <w:color w:val="808080"/>
        <w:spacing w:val="6"/>
        <w:sz w:val="21"/>
      </w:rPr>
    </w:pPr>
    <w:r>
      <w:rPr>
        <w:rFonts w:hint="eastAsia" w:ascii="宋体" w:hAnsi="宋体"/>
        <w:bCs/>
        <w:color w:val="808080"/>
        <w:spacing w:val="6"/>
      </w:rPr>
      <w:t xml:space="preserve">                                                            </w:t>
    </w:r>
    <w:r>
      <w:rPr>
        <w:rFonts w:hint="eastAsia" w:ascii="宋体" w:hAnsi="宋体"/>
        <w:bCs/>
        <w:color w:val="808080"/>
        <w:spacing w:val="6"/>
        <w:lang w:eastAsia="zh-CN"/>
      </w:rPr>
      <w:t xml:space="preserve">苏州信衡造价咨询房产评估有限公司</w:t>
    </w:r>
    <w:r>
      <w:rPr>
        <w:rFonts w:hint="eastAsia" w:ascii="宋体" w:hAnsi="宋体"/>
        <w:bCs/>
        <w:color w:val="808080"/>
        <w:spacing w:val="6"/>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200" w:hanging="360"/>
      </w:pPr>
      <w:rPr>
        <w:rFonts w:hint="default" w:ascii="宋体" w:hAnsi="宋体" w:eastAsia="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8">
    <w:name w:val="Heading 1 Char"/>
    <w:basedOn w:val="986"/>
    <w:link w:val="977"/>
    <w:uiPriority w:val="9"/>
    <w:rPr>
      <w:rFonts w:ascii="Arial" w:hAnsi="Arial" w:eastAsia="Arial" w:cs="Arial"/>
      <w:sz w:val="40"/>
      <w:szCs w:val="40"/>
    </w:rPr>
  </w:style>
  <w:style w:type="character" w:styleId="829">
    <w:name w:val="Heading 2 Char"/>
    <w:basedOn w:val="986"/>
    <w:link w:val="978"/>
    <w:uiPriority w:val="9"/>
    <w:rPr>
      <w:rFonts w:ascii="Arial" w:hAnsi="Arial" w:eastAsia="Arial" w:cs="Arial"/>
      <w:sz w:val="34"/>
    </w:rPr>
  </w:style>
  <w:style w:type="character" w:styleId="830">
    <w:name w:val="Heading 3 Char"/>
    <w:basedOn w:val="986"/>
    <w:link w:val="979"/>
    <w:uiPriority w:val="9"/>
    <w:rPr>
      <w:rFonts w:ascii="Arial" w:hAnsi="Arial" w:eastAsia="Arial" w:cs="Arial"/>
      <w:sz w:val="30"/>
      <w:szCs w:val="30"/>
    </w:rPr>
  </w:style>
  <w:style w:type="character" w:styleId="831">
    <w:name w:val="Heading 4 Char"/>
    <w:basedOn w:val="986"/>
    <w:link w:val="980"/>
    <w:uiPriority w:val="9"/>
    <w:rPr>
      <w:rFonts w:ascii="Arial" w:hAnsi="Arial" w:eastAsia="Arial" w:cs="Arial"/>
      <w:b/>
      <w:bCs/>
      <w:sz w:val="26"/>
      <w:szCs w:val="26"/>
    </w:rPr>
  </w:style>
  <w:style w:type="character" w:styleId="832">
    <w:name w:val="Heading 5 Char"/>
    <w:basedOn w:val="986"/>
    <w:link w:val="981"/>
    <w:uiPriority w:val="9"/>
    <w:rPr>
      <w:rFonts w:ascii="Arial" w:hAnsi="Arial" w:eastAsia="Arial" w:cs="Arial"/>
      <w:b/>
      <w:bCs/>
      <w:sz w:val="24"/>
      <w:szCs w:val="24"/>
    </w:rPr>
  </w:style>
  <w:style w:type="character" w:styleId="833">
    <w:name w:val="Heading 6 Char"/>
    <w:basedOn w:val="986"/>
    <w:link w:val="982"/>
    <w:uiPriority w:val="9"/>
    <w:rPr>
      <w:rFonts w:ascii="Arial" w:hAnsi="Arial" w:eastAsia="Arial" w:cs="Arial"/>
      <w:b/>
      <w:bCs/>
      <w:sz w:val="22"/>
      <w:szCs w:val="22"/>
    </w:rPr>
  </w:style>
  <w:style w:type="character" w:styleId="834">
    <w:name w:val="Heading 7 Char"/>
    <w:basedOn w:val="986"/>
    <w:link w:val="983"/>
    <w:uiPriority w:val="9"/>
    <w:rPr>
      <w:rFonts w:ascii="Arial" w:hAnsi="Arial" w:eastAsia="Arial" w:cs="Arial"/>
      <w:b/>
      <w:bCs/>
      <w:i/>
      <w:iCs/>
      <w:sz w:val="22"/>
      <w:szCs w:val="22"/>
    </w:rPr>
  </w:style>
  <w:style w:type="character" w:styleId="835">
    <w:name w:val="Heading 8 Char"/>
    <w:basedOn w:val="986"/>
    <w:link w:val="984"/>
    <w:uiPriority w:val="9"/>
    <w:rPr>
      <w:rFonts w:ascii="Arial" w:hAnsi="Arial" w:eastAsia="Arial" w:cs="Arial"/>
      <w:i/>
      <w:iCs/>
      <w:sz w:val="22"/>
      <w:szCs w:val="22"/>
    </w:rPr>
  </w:style>
  <w:style w:type="character" w:styleId="836">
    <w:name w:val="Heading 9 Char"/>
    <w:basedOn w:val="986"/>
    <w:link w:val="985"/>
    <w:uiPriority w:val="9"/>
    <w:rPr>
      <w:rFonts w:ascii="Arial" w:hAnsi="Arial" w:eastAsia="Arial" w:cs="Arial"/>
      <w:i/>
      <w:iCs/>
      <w:sz w:val="21"/>
      <w:szCs w:val="21"/>
    </w:rPr>
  </w:style>
  <w:style w:type="character" w:styleId="837">
    <w:name w:val="Title Char"/>
    <w:basedOn w:val="986"/>
    <w:link w:val="1037"/>
    <w:uiPriority w:val="10"/>
    <w:rPr>
      <w:sz w:val="48"/>
      <w:szCs w:val="48"/>
    </w:rPr>
  </w:style>
  <w:style w:type="character" w:styleId="838">
    <w:name w:val="Subtitle Char"/>
    <w:basedOn w:val="986"/>
    <w:link w:val="1024"/>
    <w:uiPriority w:val="11"/>
    <w:rPr>
      <w:sz w:val="24"/>
      <w:szCs w:val="24"/>
    </w:rPr>
  </w:style>
  <w:style w:type="paragraph" w:styleId="839">
    <w:name w:val="Quote"/>
    <w:basedOn w:val="976"/>
    <w:next w:val="976"/>
    <w:link w:val="840"/>
    <w:uiPriority w:val="29"/>
    <w:qFormat/>
    <w:pPr>
      <w:ind w:left="720" w:right="720"/>
    </w:pPr>
    <w:rPr>
      <w:i/>
    </w:rPr>
  </w:style>
  <w:style w:type="character" w:styleId="840">
    <w:name w:val="Quote Char"/>
    <w:link w:val="839"/>
    <w:uiPriority w:val="29"/>
    <w:rPr>
      <w:i/>
    </w:rPr>
  </w:style>
  <w:style w:type="paragraph" w:styleId="841">
    <w:name w:val="Intense Quote"/>
    <w:basedOn w:val="976"/>
    <w:next w:val="976"/>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character" w:styleId="843">
    <w:name w:val="Footer Char"/>
    <w:basedOn w:val="986"/>
    <w:link w:val="1017"/>
    <w:uiPriority w:val="99"/>
  </w:style>
  <w:style w:type="character" w:styleId="844">
    <w:name w:val="Caption Char"/>
    <w:basedOn w:val="995"/>
    <w:link w:val="1017"/>
    <w:uiPriority w:val="99"/>
  </w:style>
  <w:style w:type="table" w:styleId="845">
    <w:name w:val="Table Grid Light"/>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9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9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9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basedOn w:val="9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basedOn w:val="9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basedOn w:val="9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basedOn w:val="9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basedOn w:val="9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basedOn w:val="9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basedOn w:val="9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basedOn w:val="9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basedOn w:val="9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basedOn w:val="9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basedOn w:val="9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basedOn w:val="9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basedOn w:val="9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basedOn w:val="9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basedOn w:val="9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basedOn w:val="9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basedOn w:val="9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basedOn w:val="9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basedOn w:val="9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basedOn w:val="9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basedOn w:val="9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basedOn w:val="9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basedOn w:val="9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basedOn w:val="9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basedOn w:val="9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basedOn w:val="9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basedOn w:val="9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basedOn w:val="9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basedOn w:val="9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basedOn w:val="9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basedOn w:val="9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basedOn w:val="9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basedOn w:val="9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basedOn w:val="9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basedOn w:val="9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basedOn w:val="9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basedOn w:val="9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basedOn w:val="9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basedOn w:val="9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basedOn w:val="9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basedOn w:val="9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basedOn w:val="9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basedOn w:val="9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basedOn w:val="9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basedOn w:val="9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basedOn w:val="9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basedOn w:val="9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basedOn w:val="9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basedOn w:val="9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basedOn w:val="9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basedOn w:val="9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basedOn w:val="9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basedOn w:val="9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basedOn w:val="9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basedOn w:val="9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basedOn w:val="9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basedOn w:val="9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basedOn w:val="9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basedOn w:val="9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basedOn w:val="9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basedOn w:val="9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basedOn w:val="9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basedOn w:val="9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basedOn w:val="9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basedOn w:val="9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basedOn w:val="9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basedOn w:val="9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basedOn w:val="9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basedOn w:val="9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0">
    <w:name w:val="footnote text"/>
    <w:basedOn w:val="976"/>
    <w:link w:val="971"/>
    <w:uiPriority w:val="99"/>
    <w:semiHidden/>
    <w:unhideWhenUsed/>
    <w:pPr>
      <w:spacing w:after="40" w:line="240" w:lineRule="auto"/>
    </w:pPr>
    <w:rPr>
      <w:sz w:val="18"/>
    </w:rPr>
  </w:style>
  <w:style w:type="character" w:styleId="971">
    <w:name w:val="Footnote Text Char"/>
    <w:link w:val="970"/>
    <w:uiPriority w:val="99"/>
    <w:rPr>
      <w:sz w:val="18"/>
    </w:rPr>
  </w:style>
  <w:style w:type="paragraph" w:styleId="972">
    <w:name w:val="endnote text"/>
    <w:basedOn w:val="97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basedOn w:val="986"/>
    <w:uiPriority w:val="99"/>
    <w:semiHidden/>
    <w:unhideWhenUsed/>
    <w:rPr>
      <w:vertAlign w:val="superscript"/>
    </w:rPr>
  </w:style>
  <w:style w:type="paragraph" w:styleId="975">
    <w:name w:val="TOC Heading"/>
    <w:uiPriority w:val="39"/>
    <w:unhideWhenUsed/>
  </w:style>
  <w:style w:type="paragraph" w:styleId="97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77">
    <w:name w:val="Heading 1"/>
    <w:basedOn w:val="976"/>
    <w:next w:val="976"/>
    <w:link w:val="1056"/>
    <w:uiPriority w:val="0"/>
    <w:qFormat/>
    <w:pPr>
      <w:jc w:val="center"/>
      <w:keepNext/>
      <w:tabs>
        <w:tab w:val="left" w:pos="200" w:leader="none"/>
      </w:tabs>
      <w:outlineLvl w:val="0"/>
    </w:pPr>
    <w:rPr>
      <w:rFonts w:ascii="宋体" w:hAnsi="宋体"/>
      <w:b/>
      <w:sz w:val="36"/>
    </w:rPr>
  </w:style>
  <w:style w:type="paragraph" w:styleId="978">
    <w:name w:val="Heading 2"/>
    <w:basedOn w:val="976"/>
    <w:next w:val="976"/>
    <w:link w:val="1057"/>
    <w:uiPriority w:val="9"/>
    <w:qFormat/>
    <w:pPr>
      <w:jc w:val="center"/>
      <w:keepNext/>
      <w:outlineLvl w:val="1"/>
    </w:pPr>
    <w:rPr>
      <w:rFonts w:ascii="宋体" w:hAnsi="宋体"/>
      <w:b/>
      <w:bCs/>
      <w:sz w:val="28"/>
      <w:szCs w:val="28"/>
    </w:rPr>
  </w:style>
  <w:style w:type="paragraph" w:styleId="979">
    <w:name w:val="Heading 3"/>
    <w:basedOn w:val="976"/>
    <w:next w:val="976"/>
    <w:link w:val="1058"/>
    <w:uiPriority w:val="0"/>
    <w:qFormat/>
    <w:pPr>
      <w:jc w:val="center"/>
      <w:keepNext/>
      <w:outlineLvl w:val="2"/>
    </w:pPr>
    <w:rPr>
      <w:rFonts w:ascii="宋体" w:hAnsi="宋体"/>
      <w:sz w:val="28"/>
    </w:rPr>
  </w:style>
  <w:style w:type="paragraph" w:styleId="980">
    <w:name w:val="Heading 4"/>
    <w:basedOn w:val="976"/>
    <w:next w:val="976"/>
    <w:link w:val="1059"/>
    <w:uiPriority w:val="9"/>
    <w:qFormat/>
    <w:pPr>
      <w:keepNext/>
      <w:outlineLvl w:val="3"/>
    </w:pPr>
    <w:rPr>
      <w:b/>
      <w:bCs/>
      <w:sz w:val="18"/>
    </w:rPr>
  </w:style>
  <w:style w:type="paragraph" w:styleId="981">
    <w:name w:val="Heading 5"/>
    <w:basedOn w:val="976"/>
    <w:next w:val="976"/>
    <w:link w:val="1060"/>
    <w:uiPriority w:val="9"/>
    <w:qFormat/>
    <w:pPr>
      <w:jc w:val="center"/>
      <w:keepNext/>
      <w:outlineLvl w:val="4"/>
    </w:pPr>
    <w:rPr>
      <w:b/>
      <w:bCs/>
      <w:sz w:val="18"/>
    </w:rPr>
  </w:style>
  <w:style w:type="paragraph" w:styleId="982">
    <w:name w:val="Heading 6"/>
    <w:basedOn w:val="976"/>
    <w:next w:val="976"/>
    <w:link w:val="1061"/>
    <w:uiPriority w:val="9"/>
    <w:qFormat/>
    <w:pPr>
      <w:ind w:left="992" w:hanging="567"/>
      <w:keepLines/>
      <w:keepNext/>
      <w:spacing w:before="240" w:after="64" w:line="320" w:lineRule="auto"/>
      <w:outlineLvl w:val="5"/>
    </w:pPr>
    <w:rPr>
      <w:rFonts w:ascii="Cambria" w:hAnsi="Cambria" w:eastAsia="黑体"/>
      <w:b/>
      <w:bCs/>
      <w:sz w:val="28"/>
      <w:szCs w:val="24"/>
    </w:rPr>
  </w:style>
  <w:style w:type="paragraph" w:styleId="983">
    <w:name w:val="Heading 7"/>
    <w:basedOn w:val="976"/>
    <w:next w:val="976"/>
    <w:link w:val="1062"/>
    <w:uiPriority w:val="9"/>
    <w:qFormat/>
    <w:pPr>
      <w:keepNext/>
      <w:outlineLvl w:val="6"/>
    </w:pPr>
    <w:rPr>
      <w:rFonts w:ascii="Arial" w:hAnsi="Arial"/>
      <w:b/>
      <w:bCs/>
      <w:sz w:val="16"/>
      <w:szCs w:val="16"/>
    </w:rPr>
  </w:style>
  <w:style w:type="paragraph" w:styleId="984">
    <w:name w:val="Heading 8"/>
    <w:basedOn w:val="976"/>
    <w:next w:val="976"/>
    <w:link w:val="1063"/>
    <w:uiPriority w:val="9"/>
    <w:qFormat/>
    <w:pPr>
      <w:keepNext/>
      <w:outlineLvl w:val="7"/>
    </w:pPr>
    <w:rPr>
      <w:b/>
      <w:bCs/>
      <w:sz w:val="24"/>
      <w:szCs w:val="24"/>
    </w:rPr>
  </w:style>
  <w:style w:type="paragraph" w:styleId="985">
    <w:name w:val="Heading 9"/>
    <w:basedOn w:val="976"/>
    <w:next w:val="976"/>
    <w:link w:val="1064"/>
    <w:uiPriority w:val="0"/>
    <w:qFormat/>
    <w:pPr>
      <w:jc w:val="center"/>
      <w:keepNext/>
      <w:outlineLvl w:val="8"/>
    </w:pPr>
    <w:rPr>
      <w:b/>
      <w:bCs/>
      <w:szCs w:val="24"/>
    </w:rPr>
  </w:style>
  <w:style w:type="character" w:styleId="986" w:default="1">
    <w:name w:val="Default Paragraph Font"/>
    <w:uiPriority w:val="1"/>
    <w:semiHidden/>
    <w:unhideWhenUsed/>
    <w:qFormat/>
  </w:style>
  <w:style w:type="table" w:styleId="98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88">
    <w:name w:val="List 3"/>
    <w:basedOn w:val="976"/>
    <w:uiPriority w:val="0"/>
    <w:qFormat/>
    <w:pPr>
      <w:ind w:left="100" w:hanging="200"/>
    </w:pPr>
    <w:rPr>
      <w:rFonts w:eastAsia="楷体_GB2312"/>
      <w:sz w:val="26"/>
    </w:rPr>
  </w:style>
  <w:style w:type="paragraph" w:styleId="989">
    <w:name w:val="toc 7"/>
    <w:basedOn w:val="976"/>
    <w:next w:val="976"/>
    <w:uiPriority w:val="99"/>
    <w:qFormat/>
    <w:pPr>
      <w:ind w:left="1260"/>
      <w:jc w:val="left"/>
    </w:pPr>
    <w:rPr>
      <w:szCs w:val="21"/>
    </w:rPr>
  </w:style>
  <w:style w:type="paragraph" w:styleId="990">
    <w:name w:val="List Number 2"/>
    <w:basedOn w:val="976"/>
    <w:uiPriority w:val="0"/>
    <w:qFormat/>
    <w:pPr>
      <w:spacing w:line="312" w:lineRule="atLeast"/>
    </w:pPr>
    <w:rPr>
      <w:sz w:val="20"/>
    </w:rPr>
  </w:style>
  <w:style w:type="paragraph" w:styleId="991">
    <w:name w:val="table of authorities"/>
    <w:basedOn w:val="976"/>
    <w:next w:val="976"/>
    <w:uiPriority w:val="0"/>
    <w:qFormat/>
    <w:rPr>
      <w:rFonts w:asciiTheme="minorHAnsi" w:hAnsiTheme="minorHAnsi"/>
    </w:rPr>
  </w:style>
  <w:style w:type="paragraph" w:styleId="992">
    <w:name w:val="Note Heading"/>
    <w:basedOn w:val="976"/>
    <w:next w:val="976"/>
    <w:link w:val="1065"/>
    <w:uiPriority w:val="0"/>
    <w:qFormat/>
    <w:pPr>
      <w:jc w:val="center"/>
      <w:spacing w:line="360" w:lineRule="auto"/>
    </w:pPr>
    <w:rPr>
      <w:sz w:val="24"/>
      <w:szCs w:val="24"/>
    </w:rPr>
  </w:style>
  <w:style w:type="paragraph" w:styleId="993">
    <w:name w:val="index 8"/>
    <w:basedOn w:val="976"/>
    <w:next w:val="976"/>
    <w:uiPriority w:val="99"/>
    <w:qFormat/>
    <w:pPr>
      <w:ind w:left="1400"/>
    </w:pPr>
  </w:style>
  <w:style w:type="paragraph" w:styleId="994">
    <w:name w:val="Normal Indent"/>
    <w:basedOn w:val="976"/>
    <w:link w:val="1134"/>
    <w:uiPriority w:val="0"/>
    <w:qFormat/>
    <w:pPr>
      <w:ind w:firstLine="420"/>
    </w:pPr>
  </w:style>
  <w:style w:type="paragraph" w:styleId="995">
    <w:name w:val="Caption"/>
    <w:basedOn w:val="976"/>
    <w:next w:val="976"/>
    <w:link w:val="1067"/>
    <w:uiPriority w:val="0"/>
    <w:qFormat/>
    <w:rPr>
      <w:rFonts w:ascii="Arial" w:hAnsi="Arial" w:eastAsia="黑体"/>
      <w:sz w:val="20"/>
    </w:rPr>
  </w:style>
  <w:style w:type="paragraph" w:styleId="996">
    <w:name w:val="index 5"/>
    <w:basedOn w:val="976"/>
    <w:next w:val="976"/>
    <w:uiPriority w:val="99"/>
    <w:qFormat/>
    <w:pPr>
      <w:ind w:left="800"/>
    </w:pPr>
  </w:style>
  <w:style w:type="paragraph" w:styleId="997">
    <w:name w:val="List Bullet"/>
    <w:basedOn w:val="976"/>
    <w:uiPriority w:val="0"/>
    <w:qFormat/>
    <w:pPr>
      <w:ind w:left="840" w:hanging="360"/>
      <w:jc w:val="left"/>
      <w:spacing w:line="360" w:lineRule="auto"/>
    </w:pPr>
    <w:rPr>
      <w:b/>
      <w:sz w:val="24"/>
      <w:szCs w:val="24"/>
    </w:rPr>
  </w:style>
  <w:style w:type="paragraph" w:styleId="998">
    <w:name w:val="Document Map"/>
    <w:basedOn w:val="976"/>
    <w:next w:val="999"/>
    <w:link w:val="1068"/>
    <w:uiPriority w:val="99"/>
    <w:qFormat/>
    <w:pPr>
      <w:shd w:val="clear" w:color="auto" w:fill="000080"/>
    </w:pPr>
  </w:style>
  <w:style w:type="paragraph" w:styleId="999">
    <w:name w:val="Plain Text"/>
    <w:basedOn w:val="976"/>
    <w:next w:val="1000"/>
    <w:link w:val="1072"/>
    <w:uiPriority w:val="99"/>
    <w:qFormat/>
    <w:rPr>
      <w:rFonts w:ascii="宋体" w:hAnsi="Courier New"/>
    </w:rPr>
  </w:style>
  <w:style w:type="paragraph" w:styleId="1000">
    <w:name w:val="Header"/>
    <w:basedOn w:val="976"/>
    <w:next w:val="976"/>
    <w:link w:val="1077"/>
    <w:uiPriority w:val="0"/>
    <w:qFormat/>
    <w:pPr>
      <w:jc w:val="center"/>
      <w:tabs>
        <w:tab w:val="center" w:pos="4153" w:leader="none"/>
        <w:tab w:val="right" w:pos="8306" w:leader="none"/>
      </w:tabs>
      <w:pBdr>
        <w:bottom w:val="single" w:color="auto" w:sz="6" w:space="1"/>
      </w:pBdr>
    </w:pPr>
    <w:rPr>
      <w:sz w:val="18"/>
    </w:rPr>
  </w:style>
  <w:style w:type="paragraph" w:styleId="1001">
    <w:name w:val="annotation text"/>
    <w:basedOn w:val="976"/>
    <w:link w:val="1069"/>
    <w:uiPriority w:val="99"/>
    <w:qFormat/>
    <w:pPr>
      <w:jc w:val="left"/>
    </w:pPr>
    <w:rPr>
      <w:rFonts w:ascii="Calibri" w:hAnsi="Calibri"/>
      <w:szCs w:val="22"/>
    </w:rPr>
  </w:style>
  <w:style w:type="paragraph" w:styleId="1002">
    <w:name w:val="index 6"/>
    <w:basedOn w:val="976"/>
    <w:next w:val="976"/>
    <w:uiPriority w:val="99"/>
    <w:qFormat/>
    <w:pPr>
      <w:ind w:left="1000"/>
    </w:pPr>
  </w:style>
  <w:style w:type="paragraph" w:styleId="1003">
    <w:name w:val="Body Text 3"/>
    <w:basedOn w:val="976"/>
    <w:link w:val="1070"/>
    <w:uiPriority w:val="99"/>
    <w:unhideWhenUsed/>
    <w:qFormat/>
    <w:pPr>
      <w:jc w:val="center"/>
    </w:pPr>
    <w:rPr>
      <w:rFonts w:ascii="宋体" w:hAnsi="宋体" w:eastAsia="楷体_GB2312"/>
      <w:sz w:val="26"/>
    </w:rPr>
  </w:style>
  <w:style w:type="paragraph" w:styleId="1004">
    <w:name w:val="Body Text"/>
    <w:basedOn w:val="976"/>
    <w:link w:val="1055"/>
    <w:uiPriority w:val="99"/>
    <w:qFormat/>
    <w:rPr>
      <w:rFonts w:ascii="楷体_GB2312" w:hAnsi="Arial" w:eastAsia="楷体_GB2312"/>
      <w:sz w:val="28"/>
    </w:rPr>
  </w:style>
  <w:style w:type="paragraph" w:styleId="1005">
    <w:name w:val="Body Text Indent"/>
    <w:basedOn w:val="976"/>
    <w:link w:val="1071"/>
    <w:uiPriority w:val="0"/>
    <w:qFormat/>
    <w:pPr>
      <w:ind w:firstLine="574"/>
      <w:spacing w:line="312" w:lineRule="atLeast"/>
    </w:pPr>
    <w:rPr>
      <w:rFonts w:ascii="宋体"/>
      <w:sz w:val="28"/>
    </w:rPr>
  </w:style>
  <w:style w:type="paragraph" w:styleId="1006">
    <w:name w:val="List 2"/>
    <w:basedOn w:val="976"/>
    <w:uiPriority w:val="0"/>
    <w:qFormat/>
    <w:pPr>
      <w:ind w:left="100" w:hanging="200"/>
    </w:pPr>
    <w:rPr>
      <w:szCs w:val="24"/>
    </w:rPr>
  </w:style>
  <w:style w:type="paragraph" w:styleId="1007">
    <w:name w:val="Block Text"/>
    <w:basedOn w:val="976"/>
    <w:uiPriority w:val="99"/>
    <w:qFormat/>
    <w:pPr>
      <w:ind w:left="1890" w:right="11" w:hanging="1409"/>
      <w:spacing w:before="89"/>
      <w:tabs>
        <w:tab w:val="left" w:pos="822" w:leader="none"/>
        <w:tab w:val="left" w:pos="2205" w:leader="none"/>
        <w:tab w:val="left" w:pos="9000" w:leader="none"/>
      </w:tabs>
    </w:pPr>
    <w:rPr>
      <w:sz w:val="24"/>
    </w:rPr>
  </w:style>
  <w:style w:type="paragraph" w:styleId="1008">
    <w:name w:val="List Bullet 2"/>
    <w:basedOn w:val="976"/>
    <w:uiPriority w:val="0"/>
    <w:qFormat/>
    <w:pPr>
      <w:ind w:left="420" w:hanging="420"/>
      <w:spacing w:line="312" w:lineRule="atLeast"/>
      <w:tabs>
        <w:tab w:val="left" w:pos="420" w:leader="none"/>
      </w:tabs>
    </w:pPr>
    <w:rPr>
      <w:sz w:val="20"/>
    </w:rPr>
  </w:style>
  <w:style w:type="paragraph" w:styleId="1009">
    <w:name w:val="index 4"/>
    <w:basedOn w:val="976"/>
    <w:next w:val="976"/>
    <w:uiPriority w:val="99"/>
    <w:qFormat/>
    <w:pPr>
      <w:ind w:left="600"/>
    </w:pPr>
  </w:style>
  <w:style w:type="paragraph" w:styleId="1010">
    <w:name w:val="toc 5"/>
    <w:basedOn w:val="976"/>
    <w:next w:val="976"/>
    <w:uiPriority w:val="99"/>
    <w:qFormat/>
    <w:pPr>
      <w:ind w:left="840"/>
      <w:jc w:val="left"/>
    </w:pPr>
    <w:rPr>
      <w:szCs w:val="21"/>
    </w:rPr>
  </w:style>
  <w:style w:type="paragraph" w:styleId="1011">
    <w:name w:val="toc 3"/>
    <w:basedOn w:val="976"/>
    <w:next w:val="976"/>
    <w:uiPriority w:val="99"/>
    <w:qFormat/>
    <w:pPr>
      <w:ind w:left="420"/>
      <w:jc w:val="left"/>
    </w:pPr>
    <w:rPr>
      <w:i/>
      <w:iCs/>
      <w:szCs w:val="24"/>
    </w:rPr>
  </w:style>
  <w:style w:type="paragraph" w:styleId="1012">
    <w:name w:val="toc 8"/>
    <w:basedOn w:val="976"/>
    <w:next w:val="976"/>
    <w:uiPriority w:val="99"/>
    <w:qFormat/>
    <w:pPr>
      <w:ind w:left="1470"/>
      <w:jc w:val="left"/>
    </w:pPr>
    <w:rPr>
      <w:szCs w:val="21"/>
    </w:rPr>
  </w:style>
  <w:style w:type="paragraph" w:styleId="1013">
    <w:name w:val="index 3"/>
    <w:basedOn w:val="976"/>
    <w:next w:val="976"/>
    <w:uiPriority w:val="99"/>
    <w:qFormat/>
    <w:pPr>
      <w:ind w:left="400"/>
    </w:pPr>
  </w:style>
  <w:style w:type="paragraph" w:styleId="1014">
    <w:name w:val="Date"/>
    <w:basedOn w:val="976"/>
    <w:next w:val="976"/>
    <w:link w:val="1073"/>
    <w:uiPriority w:val="99"/>
    <w:qFormat/>
    <w:pPr>
      <w:spacing w:line="312" w:lineRule="atLeast"/>
    </w:pPr>
    <w:rPr>
      <w:rFonts w:ascii="宋体"/>
      <w:sz w:val="28"/>
    </w:rPr>
  </w:style>
  <w:style w:type="paragraph" w:styleId="1015">
    <w:name w:val="Body Text Indent 2"/>
    <w:basedOn w:val="976"/>
    <w:link w:val="1074"/>
    <w:uiPriority w:val="99"/>
    <w:qFormat/>
    <w:pPr>
      <w:ind w:left="1890" w:hanging="1409"/>
      <w:tabs>
        <w:tab w:val="left" w:pos="1785" w:leader="none"/>
        <w:tab w:val="left" w:pos="1887" w:leader="none"/>
        <w:tab w:val="left" w:pos="2112" w:leader="none"/>
        <w:tab w:val="left" w:pos="9000" w:leader="none"/>
      </w:tabs>
    </w:pPr>
    <w:rPr>
      <w:sz w:val="24"/>
    </w:rPr>
  </w:style>
  <w:style w:type="paragraph" w:styleId="1016">
    <w:name w:val="Balloon Text"/>
    <w:basedOn w:val="976"/>
    <w:link w:val="1075"/>
    <w:uiPriority w:val="0"/>
    <w:unhideWhenUsed/>
    <w:qFormat/>
    <w:rPr>
      <w:rFonts w:ascii="Calibri" w:hAnsi="Calibri"/>
      <w:sz w:val="18"/>
      <w:szCs w:val="18"/>
    </w:rPr>
  </w:style>
  <w:style w:type="paragraph" w:styleId="1017">
    <w:name w:val="Footer"/>
    <w:basedOn w:val="976"/>
    <w:link w:val="1076"/>
    <w:uiPriority w:val="99"/>
    <w:qFormat/>
    <w:pPr>
      <w:jc w:val="left"/>
      <w:tabs>
        <w:tab w:val="center" w:pos="4153" w:leader="none"/>
        <w:tab w:val="right" w:pos="8306" w:leader="none"/>
      </w:tabs>
    </w:pPr>
    <w:rPr>
      <w:sz w:val="18"/>
    </w:rPr>
  </w:style>
  <w:style w:type="paragraph" w:styleId="1018">
    <w:name w:val="envelope return"/>
    <w:basedOn w:val="976"/>
    <w:uiPriority w:val="0"/>
    <w:qFormat/>
    <w:rPr>
      <w:rFonts w:ascii="Arial" w:hAnsi="Arial" w:cs="Arial"/>
    </w:rPr>
  </w:style>
  <w:style w:type="paragraph" w:styleId="1019">
    <w:name w:val="Signature"/>
    <w:basedOn w:val="976"/>
    <w:link w:val="1078"/>
    <w:uiPriority w:val="99"/>
    <w:qFormat/>
    <w:pPr>
      <w:jc w:val="center"/>
      <w:spacing w:after="600" w:line="312" w:lineRule="atLeast"/>
    </w:pPr>
    <w:rPr>
      <w:rFonts w:eastAsia="仿宋_GB2312"/>
      <w:sz w:val="24"/>
    </w:rPr>
  </w:style>
  <w:style w:type="paragraph" w:styleId="1020">
    <w:name w:val="toc 1"/>
    <w:basedOn w:val="976"/>
    <w:next w:val="976"/>
    <w:uiPriority w:val="99"/>
    <w:qFormat/>
    <w:pPr>
      <w:ind w:left="210"/>
      <w:spacing w:before="100" w:beforeAutospacing="1" w:after="100" w:afterAutospacing="1" w:line="360" w:lineRule="exact"/>
      <w:tabs>
        <w:tab w:val="right" w:pos="9450" w:leader="dot"/>
      </w:tabs>
    </w:pPr>
    <w:rPr>
      <w:b/>
      <w:bCs/>
      <w:caps/>
      <w:sz w:val="28"/>
      <w:szCs w:val="36"/>
    </w:rPr>
  </w:style>
  <w:style w:type="paragraph" w:styleId="1021">
    <w:name w:val="toc 4"/>
    <w:basedOn w:val="976"/>
    <w:next w:val="976"/>
    <w:uiPriority w:val="99"/>
    <w:qFormat/>
    <w:pPr>
      <w:ind w:left="630"/>
      <w:jc w:val="left"/>
    </w:pPr>
    <w:rPr>
      <w:szCs w:val="21"/>
    </w:rPr>
  </w:style>
  <w:style w:type="paragraph" w:styleId="1022">
    <w:name w:val="index heading"/>
    <w:basedOn w:val="976"/>
    <w:next w:val="1023"/>
    <w:uiPriority w:val="99"/>
    <w:qFormat/>
  </w:style>
  <w:style w:type="paragraph" w:styleId="1023">
    <w:name w:val="index 1"/>
    <w:basedOn w:val="976"/>
    <w:next w:val="976"/>
    <w:uiPriority w:val="99"/>
    <w:qFormat/>
  </w:style>
  <w:style w:type="paragraph" w:styleId="1024">
    <w:name w:val="Subtitle"/>
    <w:basedOn w:val="976"/>
    <w:next w:val="976"/>
    <w:link w:val="1079"/>
    <w:uiPriority w:val="99"/>
    <w:qFormat/>
    <w:pPr>
      <w:jc w:val="center"/>
      <w:spacing w:before="240" w:after="60" w:line="312" w:lineRule="auto"/>
      <w:outlineLvl w:val="1"/>
    </w:pPr>
    <w:rPr>
      <w:rFonts w:ascii="Cambria" w:hAnsi="Cambria"/>
      <w:b/>
      <w:bCs/>
      <w:sz w:val="32"/>
      <w:szCs w:val="32"/>
    </w:rPr>
  </w:style>
  <w:style w:type="paragraph" w:styleId="1025">
    <w:name w:val="List"/>
    <w:basedOn w:val="976"/>
    <w:uiPriority w:val="99"/>
    <w:qFormat/>
    <w:pPr>
      <w:ind w:left="200" w:hanging="200"/>
    </w:pPr>
    <w:rPr>
      <w:szCs w:val="24"/>
    </w:rPr>
  </w:style>
  <w:style w:type="paragraph" w:styleId="1026">
    <w:name w:val="toc 6"/>
    <w:basedOn w:val="976"/>
    <w:next w:val="976"/>
    <w:uiPriority w:val="99"/>
    <w:qFormat/>
    <w:pPr>
      <w:ind w:left="1050"/>
      <w:jc w:val="left"/>
    </w:pPr>
    <w:rPr>
      <w:szCs w:val="21"/>
    </w:rPr>
  </w:style>
  <w:style w:type="paragraph" w:styleId="1027">
    <w:name w:val="Body Text Indent 3"/>
    <w:basedOn w:val="976"/>
    <w:link w:val="1080"/>
    <w:uiPriority w:val="99"/>
    <w:qFormat/>
    <w:pPr>
      <w:ind w:firstLine="555"/>
    </w:pPr>
    <w:rPr>
      <w:b/>
      <w:bCs/>
      <w:sz w:val="28"/>
      <w:u w:val="single"/>
    </w:rPr>
  </w:style>
  <w:style w:type="paragraph" w:styleId="1028">
    <w:name w:val="index 7"/>
    <w:basedOn w:val="976"/>
    <w:next w:val="976"/>
    <w:uiPriority w:val="99"/>
    <w:qFormat/>
    <w:pPr>
      <w:ind w:left="1200"/>
    </w:pPr>
  </w:style>
  <w:style w:type="paragraph" w:styleId="1029">
    <w:name w:val="index 9"/>
    <w:basedOn w:val="976"/>
    <w:next w:val="976"/>
    <w:uiPriority w:val="99"/>
    <w:qFormat/>
    <w:pPr>
      <w:ind w:left="1600"/>
    </w:pPr>
  </w:style>
  <w:style w:type="paragraph" w:styleId="1030">
    <w:name w:val="table of figures"/>
    <w:basedOn w:val="976"/>
    <w:next w:val="976"/>
    <w:uiPriority w:val="99"/>
    <w:qFormat/>
    <w:pPr>
      <w:ind w:left="840" w:hanging="420"/>
    </w:pPr>
  </w:style>
  <w:style w:type="paragraph" w:styleId="1031">
    <w:name w:val="toc 2"/>
    <w:basedOn w:val="976"/>
    <w:next w:val="976"/>
    <w:uiPriority w:val="99"/>
    <w:qFormat/>
    <w:pPr>
      <w:ind w:left="250"/>
      <w:jc w:val="left"/>
      <w:spacing w:line="400" w:lineRule="exact"/>
      <w:tabs>
        <w:tab w:val="right" w:pos="9450" w:leader="dot"/>
      </w:tabs>
    </w:pPr>
    <w:rPr>
      <w:bCs/>
      <w:smallCaps/>
      <w:sz w:val="24"/>
      <w:szCs w:val="24"/>
    </w:rPr>
  </w:style>
  <w:style w:type="paragraph" w:styleId="1032">
    <w:name w:val="toc 9"/>
    <w:basedOn w:val="976"/>
    <w:next w:val="976"/>
    <w:uiPriority w:val="99"/>
    <w:qFormat/>
    <w:pPr>
      <w:ind w:left="1680"/>
      <w:jc w:val="left"/>
    </w:pPr>
    <w:rPr>
      <w:szCs w:val="21"/>
    </w:rPr>
  </w:style>
  <w:style w:type="paragraph" w:styleId="1033">
    <w:name w:val="Body Text 2"/>
    <w:basedOn w:val="976"/>
    <w:link w:val="1081"/>
    <w:uiPriority w:val="99"/>
    <w:qFormat/>
    <w:pPr>
      <w:spacing w:after="120" w:line="480" w:lineRule="auto"/>
    </w:pPr>
  </w:style>
  <w:style w:type="paragraph" w:styleId="1034">
    <w:name w:val="HTML Preformatted"/>
    <w:basedOn w:val="976"/>
    <w:link w:val="10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1035">
    <w:name w:val="Normal (Web)"/>
    <w:basedOn w:val="976"/>
    <w:link w:val="1083"/>
    <w:uiPriority w:val="0"/>
    <w:unhideWhenUsed/>
    <w:qFormat/>
    <w:pPr>
      <w:jc w:val="left"/>
      <w:spacing w:before="100" w:beforeAutospacing="1" w:after="100" w:afterAutospacing="1"/>
      <w:widowControl/>
    </w:pPr>
    <w:rPr>
      <w:rFonts w:ascii="宋体" w:hAnsi="宋体" w:eastAsia="楷体_GB2312" w:cs="宋体"/>
      <w:sz w:val="24"/>
    </w:rPr>
  </w:style>
  <w:style w:type="paragraph" w:styleId="1036">
    <w:name w:val="index 2"/>
    <w:basedOn w:val="976"/>
    <w:next w:val="976"/>
    <w:uiPriority w:val="99"/>
    <w:qFormat/>
    <w:pPr>
      <w:ind w:left="200"/>
    </w:pPr>
  </w:style>
  <w:style w:type="paragraph" w:styleId="1037">
    <w:name w:val="Title"/>
    <w:basedOn w:val="976"/>
    <w:next w:val="976"/>
    <w:link w:val="1084"/>
    <w:uiPriority w:val="99"/>
    <w:qFormat/>
    <w:pPr>
      <w:jc w:val="center"/>
      <w:spacing w:before="240" w:after="60"/>
      <w:outlineLvl w:val="0"/>
    </w:pPr>
    <w:rPr>
      <w:rFonts w:ascii="Cambria" w:hAnsi="Cambria"/>
      <w:b/>
      <w:bCs/>
      <w:sz w:val="32"/>
      <w:szCs w:val="32"/>
    </w:rPr>
  </w:style>
  <w:style w:type="paragraph" w:styleId="1038">
    <w:name w:val="annotation subject"/>
    <w:basedOn w:val="1001"/>
    <w:next w:val="1001"/>
    <w:link w:val="1085"/>
    <w:uiPriority w:val="99"/>
    <w:qFormat/>
    <w:rPr>
      <w:rFonts w:eastAsia="楷体_GB2312"/>
      <w:b/>
      <w:bCs/>
      <w:sz w:val="26"/>
    </w:rPr>
  </w:style>
  <w:style w:type="paragraph" w:styleId="1039">
    <w:name w:val="Body Text First Indent"/>
    <w:basedOn w:val="1004"/>
    <w:link w:val="1086"/>
    <w:uiPriority w:val="0"/>
    <w:qFormat/>
    <w:pPr>
      <w:ind w:firstLine="420"/>
      <w:spacing w:after="120"/>
    </w:pPr>
    <w:rPr>
      <w:rFonts w:ascii="Times New Roman" w:hAnsi="Times New Roman" w:eastAsia="宋体"/>
      <w:sz w:val="20"/>
    </w:rPr>
  </w:style>
  <w:style w:type="paragraph" w:styleId="1040">
    <w:name w:val="Body Text First Indent 2"/>
    <w:basedOn w:val="1005"/>
    <w:link w:val="1087"/>
    <w:uiPriority w:val="0"/>
    <w:qFormat/>
    <w:pPr>
      <w:ind w:left="420" w:firstLine="420"/>
      <w:spacing w:after="120"/>
    </w:pPr>
    <w:rPr>
      <w:szCs w:val="24"/>
    </w:rPr>
  </w:style>
  <w:style w:type="table" w:styleId="1041">
    <w:name w:val="Table Grid"/>
    <w:basedOn w:val="9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2">
    <w:name w:val="Strong"/>
    <w:basedOn w:val="986"/>
    <w:uiPriority w:val="99"/>
    <w:qFormat/>
    <w:rPr>
      <w:b/>
      <w:bCs/>
    </w:rPr>
  </w:style>
  <w:style w:type="character" w:styleId="1043">
    <w:name w:val="page number"/>
    <w:uiPriority w:val="99"/>
    <w:qFormat/>
  </w:style>
  <w:style w:type="character" w:styleId="1044">
    <w:name w:val="FollowedHyperlink"/>
    <w:uiPriority w:val="99"/>
    <w:qFormat/>
    <w:rPr>
      <w:color w:val="333333"/>
      <w:u w:val="none"/>
    </w:rPr>
  </w:style>
  <w:style w:type="character" w:styleId="1045">
    <w:name w:val="Emphasis"/>
    <w:uiPriority w:val="99"/>
    <w:qFormat/>
    <w:rPr>
      <w:i/>
      <w:iCs/>
    </w:rPr>
  </w:style>
  <w:style w:type="character" w:styleId="1046">
    <w:name w:val="line number"/>
    <w:uiPriority w:val="0"/>
    <w:qFormat/>
    <w:rPr>
      <w:rFonts w:ascii="Tahoma" w:hAnsi="Tahoma" w:eastAsia="宋体"/>
      <w:sz w:val="24"/>
      <w:szCs w:val="24"/>
      <w:lang w:val="en-US" w:eastAsia="zh-CN" w:bidi="ar-SA"/>
    </w:rPr>
  </w:style>
  <w:style w:type="character" w:styleId="1047">
    <w:name w:val="HTML Typewriter"/>
    <w:uiPriority w:val="99"/>
    <w:qFormat/>
    <w:rPr>
      <w:rFonts w:ascii="黑体" w:hAnsi="Courier New" w:eastAsia="黑体"/>
      <w:sz w:val="14"/>
    </w:rPr>
  </w:style>
  <w:style w:type="character" w:styleId="1048">
    <w:name w:val="Hyperlink"/>
    <w:uiPriority w:val="99"/>
    <w:qFormat/>
    <w:rPr>
      <w:color w:val="333333"/>
      <w:u w:val="none"/>
    </w:rPr>
  </w:style>
  <w:style w:type="character" w:styleId="1049">
    <w:name w:val="annotation reference"/>
    <w:uiPriority w:val="99"/>
    <w:qFormat/>
    <w:rPr>
      <w:sz w:val="21"/>
      <w:szCs w:val="21"/>
    </w:rPr>
  </w:style>
  <w:style w:type="character" w:styleId="1050">
    <w:name w:val="footnote reference"/>
    <w:uiPriority w:val="0"/>
    <w:qFormat/>
    <w:rPr>
      <w:vertAlign w:val="superscript"/>
    </w:rPr>
  </w:style>
  <w:style w:type="paragraph" w:styleId="1051" w:customStyle="1">
    <w:name w:val="文档结构图1"/>
    <w:basedOn w:val="976"/>
    <w:uiPriority w:val="0"/>
    <w:qFormat/>
    <w:pPr>
      <w:widowControl/>
      <w:framePr w:wrap="around" w:vAnchor="margin" w:hAnchor="text" w:y="1"/>
    </w:pPr>
    <w:rPr>
      <w:rFonts w:eastAsia="Arial Unicode MS"/>
      <w:sz w:val="18"/>
      <w:szCs w:val="18"/>
      <w:lang w:eastAsia="en-US"/>
    </w:rPr>
  </w:style>
  <w:style w:type="paragraph" w:styleId="1052" w:customStyle="1">
    <w:name w:val="标题 31"/>
    <w:next w:val="976"/>
    <w:uiPriority w:val="0"/>
    <w:qFormat/>
    <w:pPr>
      <w:keepLines/>
      <w:keepNext/>
      <w:spacing w:before="360" w:after="120"/>
      <w:widowControl w:val="off"/>
      <w:outlineLvl w:val="2"/>
    </w:pPr>
    <w:rPr>
      <w:rFonts w:ascii="宋体" w:hAnsi="Calibri" w:eastAsia="微软雅黑" w:cs="Times New Roman"/>
      <w:b/>
      <w:sz w:val="24"/>
      <w:u w:val="single"/>
      <w:lang w:val="en-US" w:eastAsia="zh-CN" w:bidi="ar-SA"/>
    </w:rPr>
  </w:style>
  <w:style w:type="paragraph" w:styleId="1053" w:customStyle="1">
    <w:name w:val="纯文本11"/>
    <w:basedOn w:val="976"/>
    <w:next w:val="1054"/>
    <w:link w:val="1159"/>
    <w:uiPriority w:val="99"/>
    <w:qFormat/>
    <w:pPr>
      <w:jc w:val="left"/>
      <w:widowControl/>
    </w:pPr>
    <w:rPr>
      <w:rFonts w:ascii="宋体" w:hAnsi="Courier New" w:eastAsia="楷体_GB2312"/>
      <w:sz w:val="26"/>
      <w:szCs w:val="24"/>
    </w:rPr>
  </w:style>
  <w:style w:type="paragraph" w:styleId="1054" w:customStyle="1">
    <w:name w:val="页眉1"/>
    <w:basedOn w:val="976"/>
    <w:next w:val="97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5" w:customStyle="1">
    <w:name w:val="正文文本 Char"/>
    <w:link w:val="1004"/>
    <w:uiPriority w:val="99"/>
    <w:qFormat/>
    <w:rPr>
      <w:rFonts w:ascii="楷体_GB2312" w:hAnsi="Arial" w:eastAsia="楷体_GB2312"/>
      <w:sz w:val="28"/>
    </w:rPr>
  </w:style>
  <w:style w:type="character" w:styleId="1056" w:customStyle="1">
    <w:name w:val="标题 1 Char"/>
    <w:link w:val="977"/>
    <w:uiPriority w:val="99"/>
    <w:qFormat/>
    <w:rPr>
      <w:rFonts w:ascii="宋体" w:hAnsi="宋体"/>
      <w:b/>
      <w:sz w:val="36"/>
    </w:rPr>
  </w:style>
  <w:style w:type="character" w:styleId="1057" w:customStyle="1">
    <w:name w:val="标题 2 Char"/>
    <w:link w:val="978"/>
    <w:uiPriority w:val="99"/>
    <w:qFormat/>
    <w:rPr>
      <w:rFonts w:ascii="宋体" w:hAnsi="宋体"/>
      <w:b/>
      <w:bCs/>
      <w:sz w:val="28"/>
      <w:szCs w:val="28"/>
    </w:rPr>
  </w:style>
  <w:style w:type="character" w:styleId="1058" w:customStyle="1">
    <w:name w:val="标题 3 Char"/>
    <w:link w:val="979"/>
    <w:uiPriority w:val="99"/>
    <w:qFormat/>
    <w:rPr>
      <w:rFonts w:ascii="宋体" w:hAnsi="宋体" w:eastAsia="宋体"/>
      <w:sz w:val="28"/>
      <w:lang w:val="en-US" w:eastAsia="zh-CN" w:bidi="ar-SA"/>
    </w:rPr>
  </w:style>
  <w:style w:type="character" w:styleId="1059" w:customStyle="1">
    <w:name w:val="标题 4 Char"/>
    <w:link w:val="980"/>
    <w:uiPriority w:val="99"/>
    <w:qFormat/>
    <w:rPr>
      <w:b/>
      <w:bCs/>
      <w:sz w:val="18"/>
    </w:rPr>
  </w:style>
  <w:style w:type="character" w:styleId="1060" w:customStyle="1">
    <w:name w:val="标题 5 Char"/>
    <w:link w:val="981"/>
    <w:uiPriority w:val="99"/>
    <w:qFormat/>
    <w:rPr>
      <w:rFonts w:eastAsia="宋体"/>
      <w:b/>
      <w:bCs/>
      <w:sz w:val="18"/>
      <w:lang w:val="en-US" w:eastAsia="zh-CN" w:bidi="ar-SA"/>
    </w:rPr>
  </w:style>
  <w:style w:type="character" w:styleId="1061" w:customStyle="1">
    <w:name w:val="标题 6 Char"/>
    <w:link w:val="982"/>
    <w:uiPriority w:val="0"/>
    <w:qFormat/>
    <w:rPr>
      <w:rFonts w:ascii="Cambria" w:hAnsi="Cambria" w:eastAsia="黑体"/>
      <w:b/>
      <w:bCs/>
      <w:sz w:val="28"/>
      <w:szCs w:val="24"/>
    </w:rPr>
  </w:style>
  <w:style w:type="character" w:styleId="1062" w:customStyle="1">
    <w:name w:val="标题 7 Char"/>
    <w:link w:val="983"/>
    <w:uiPriority w:val="0"/>
    <w:qFormat/>
    <w:rPr>
      <w:rFonts w:ascii="Arial" w:hAnsi="Arial" w:cs="Arial"/>
      <w:b/>
      <w:bCs/>
      <w:sz w:val="16"/>
      <w:szCs w:val="16"/>
    </w:rPr>
  </w:style>
  <w:style w:type="character" w:styleId="1063" w:customStyle="1">
    <w:name w:val="标题 8 Char"/>
    <w:link w:val="984"/>
    <w:uiPriority w:val="0"/>
    <w:qFormat/>
    <w:rPr>
      <w:b/>
      <w:bCs/>
      <w:sz w:val="24"/>
      <w:szCs w:val="24"/>
    </w:rPr>
  </w:style>
  <w:style w:type="character" w:styleId="1064" w:customStyle="1">
    <w:name w:val="标题 9 Char"/>
    <w:link w:val="985"/>
    <w:uiPriority w:val="0"/>
    <w:qFormat/>
    <w:rPr>
      <w:b/>
      <w:bCs/>
      <w:sz w:val="21"/>
      <w:szCs w:val="24"/>
    </w:rPr>
  </w:style>
  <w:style w:type="character" w:styleId="1065" w:customStyle="1">
    <w:name w:val="注释标题 Char"/>
    <w:link w:val="992"/>
    <w:uiPriority w:val="0"/>
    <w:qFormat/>
    <w:rPr>
      <w:sz w:val="24"/>
      <w:szCs w:val="24"/>
    </w:rPr>
  </w:style>
  <w:style w:type="character" w:styleId="1066" w:customStyle="1">
    <w:name w:val="正文缩进 Char"/>
    <w:uiPriority w:val="0"/>
    <w:qFormat/>
    <w:rPr>
      <w:sz w:val="21"/>
    </w:rPr>
  </w:style>
  <w:style w:type="character" w:styleId="1067" w:customStyle="1">
    <w:name w:val="题注 Char"/>
    <w:link w:val="995"/>
    <w:uiPriority w:val="0"/>
    <w:qFormat/>
    <w:rPr>
      <w:rFonts w:ascii="Arial" w:hAnsi="Arial" w:eastAsia="黑体"/>
    </w:rPr>
  </w:style>
  <w:style w:type="character" w:styleId="1068" w:customStyle="1">
    <w:name w:val="文档结构图 Char"/>
    <w:link w:val="998"/>
    <w:uiPriority w:val="99"/>
    <w:qFormat/>
    <w:rPr>
      <w:sz w:val="21"/>
      <w:shd w:val="clear" w:color="auto" w:fill="000080"/>
    </w:rPr>
  </w:style>
  <w:style w:type="character" w:styleId="1069" w:customStyle="1">
    <w:name w:val="批注文字 Char"/>
    <w:link w:val="1001"/>
    <w:uiPriority w:val="99"/>
    <w:qFormat/>
    <w:rPr>
      <w:rFonts w:ascii="Calibri" w:hAnsi="Calibri"/>
      <w:sz w:val="21"/>
      <w:szCs w:val="22"/>
    </w:rPr>
  </w:style>
  <w:style w:type="character" w:styleId="1070" w:customStyle="1">
    <w:name w:val="正文文本 3 Char"/>
    <w:link w:val="1003"/>
    <w:uiPriority w:val="99"/>
    <w:qFormat/>
    <w:rPr>
      <w:rFonts w:ascii="宋体" w:hAnsi="宋体" w:eastAsia="楷体_GB2312"/>
      <w:sz w:val="26"/>
    </w:rPr>
  </w:style>
  <w:style w:type="character" w:styleId="1071" w:customStyle="1">
    <w:name w:val="正文文本缩进 Char1"/>
    <w:link w:val="1005"/>
    <w:uiPriority w:val="0"/>
    <w:qFormat/>
    <w:rPr>
      <w:rFonts w:ascii="宋体" w:eastAsia="宋体"/>
      <w:sz w:val="28"/>
      <w:lang w:val="en-US" w:eastAsia="zh-CN" w:bidi="ar-SA"/>
    </w:rPr>
  </w:style>
  <w:style w:type="character" w:styleId="1072" w:customStyle="1">
    <w:name w:val="纯文本 Char2"/>
    <w:link w:val="999"/>
    <w:uiPriority w:val="0"/>
    <w:qFormat/>
    <w:rPr>
      <w:rFonts w:ascii="宋体" w:hAnsi="Courier New" w:eastAsia="宋体"/>
      <w:sz w:val="21"/>
      <w:lang w:val="en-US" w:eastAsia="zh-CN" w:bidi="ar-SA"/>
    </w:rPr>
  </w:style>
  <w:style w:type="character" w:styleId="1073" w:customStyle="1">
    <w:name w:val="日期 Char"/>
    <w:link w:val="1014"/>
    <w:uiPriority w:val="99"/>
    <w:qFormat/>
    <w:rPr>
      <w:rFonts w:ascii="宋体"/>
      <w:sz w:val="28"/>
    </w:rPr>
  </w:style>
  <w:style w:type="character" w:styleId="1074" w:customStyle="1">
    <w:name w:val="正文文本缩进 2 Char"/>
    <w:link w:val="1015"/>
    <w:uiPriority w:val="99"/>
    <w:qFormat/>
    <w:rPr>
      <w:sz w:val="24"/>
    </w:rPr>
  </w:style>
  <w:style w:type="character" w:styleId="1075" w:customStyle="1">
    <w:name w:val="批注框文本 Char"/>
    <w:link w:val="1016"/>
    <w:uiPriority w:val="0"/>
    <w:qFormat/>
    <w:rPr>
      <w:rFonts w:ascii="Calibri" w:hAnsi="Calibri" w:eastAsia="宋体"/>
      <w:sz w:val="18"/>
      <w:szCs w:val="18"/>
      <w:lang w:val="en-US" w:eastAsia="zh-CN" w:bidi="ar-SA"/>
    </w:rPr>
  </w:style>
  <w:style w:type="character" w:styleId="1076" w:customStyle="1">
    <w:name w:val="页脚 Char"/>
    <w:link w:val="1017"/>
    <w:uiPriority w:val="99"/>
    <w:qFormat/>
    <w:rPr>
      <w:rFonts w:eastAsia="宋体"/>
      <w:sz w:val="18"/>
      <w:lang w:val="en-US" w:eastAsia="zh-CN" w:bidi="ar-SA"/>
    </w:rPr>
  </w:style>
  <w:style w:type="character" w:styleId="1077" w:customStyle="1">
    <w:name w:val="页眉 Char"/>
    <w:link w:val="1000"/>
    <w:uiPriority w:val="0"/>
    <w:qFormat/>
    <w:rPr>
      <w:rFonts w:eastAsia="宋体"/>
      <w:sz w:val="18"/>
      <w:lang w:val="en-US" w:eastAsia="zh-CN" w:bidi="ar-SA"/>
    </w:rPr>
  </w:style>
  <w:style w:type="character" w:styleId="1078" w:customStyle="1">
    <w:name w:val="签名 Char"/>
    <w:link w:val="1019"/>
    <w:uiPriority w:val="99"/>
    <w:qFormat/>
    <w:rPr>
      <w:rFonts w:eastAsia="仿宋_GB2312"/>
      <w:sz w:val="24"/>
    </w:rPr>
  </w:style>
  <w:style w:type="character" w:styleId="1079" w:customStyle="1">
    <w:name w:val="副标题 Char"/>
    <w:link w:val="1024"/>
    <w:uiPriority w:val="99"/>
    <w:qFormat/>
    <w:rPr>
      <w:rFonts w:ascii="Cambria" w:hAnsi="Cambria" w:eastAsia="宋体"/>
      <w:b/>
      <w:bCs/>
      <w:sz w:val="32"/>
      <w:szCs w:val="32"/>
      <w:lang w:val="en-US" w:eastAsia="zh-CN" w:bidi="ar-SA"/>
    </w:rPr>
  </w:style>
  <w:style w:type="character" w:styleId="1080" w:customStyle="1">
    <w:name w:val="正文文本缩进 3 Char"/>
    <w:link w:val="1027"/>
    <w:uiPriority w:val="99"/>
    <w:qFormat/>
    <w:rPr>
      <w:b/>
      <w:bCs/>
      <w:sz w:val="28"/>
      <w:u w:val="single"/>
    </w:rPr>
  </w:style>
  <w:style w:type="character" w:styleId="1081" w:customStyle="1">
    <w:name w:val="正文文本 2 Char"/>
    <w:link w:val="1033"/>
    <w:uiPriority w:val="99"/>
    <w:qFormat/>
    <w:rPr>
      <w:sz w:val="21"/>
    </w:rPr>
  </w:style>
  <w:style w:type="character" w:styleId="1082" w:customStyle="1">
    <w:name w:val="HTML 预设格式 Char"/>
    <w:link w:val="1034"/>
    <w:uiPriority w:val="99"/>
    <w:qFormat/>
    <w:rPr>
      <w:rFonts w:ascii="黑体" w:hAnsi="Courier New" w:eastAsia="黑体" w:cs="Times New Roman"/>
      <w:szCs w:val="24"/>
    </w:rPr>
  </w:style>
  <w:style w:type="character" w:styleId="1083" w:customStyle="1">
    <w:name w:val="普通(网站) Char"/>
    <w:link w:val="1035"/>
    <w:uiPriority w:val="0"/>
    <w:qFormat/>
    <w:rPr>
      <w:rFonts w:ascii="宋体" w:hAnsi="宋体" w:eastAsia="楷体_GB2312" w:cs="宋体"/>
      <w:sz w:val="24"/>
    </w:rPr>
  </w:style>
  <w:style w:type="character" w:styleId="1084" w:customStyle="1">
    <w:name w:val="标题 Char"/>
    <w:link w:val="1037"/>
    <w:uiPriority w:val="99"/>
    <w:qFormat/>
    <w:rPr>
      <w:rFonts w:ascii="Cambria" w:hAnsi="Cambria" w:eastAsia="宋体"/>
      <w:b/>
      <w:bCs/>
      <w:sz w:val="32"/>
      <w:szCs w:val="32"/>
      <w:lang w:val="en-US" w:eastAsia="zh-CN" w:bidi="ar-SA"/>
    </w:rPr>
  </w:style>
  <w:style w:type="character" w:styleId="1085" w:customStyle="1">
    <w:name w:val="批注主题 Char"/>
    <w:link w:val="1038"/>
    <w:uiPriority w:val="99"/>
    <w:qFormat/>
    <w:rPr>
      <w:rFonts w:ascii="Calibri" w:hAnsi="Calibri" w:eastAsia="楷体_GB2312"/>
      <w:b/>
      <w:bCs/>
      <w:sz w:val="26"/>
      <w:szCs w:val="22"/>
    </w:rPr>
  </w:style>
  <w:style w:type="character" w:styleId="1086" w:customStyle="1">
    <w:name w:val="正文首行缩进 Char1"/>
    <w:link w:val="1039"/>
    <w:uiPriority w:val="0"/>
    <w:qFormat/>
    <w:rPr>
      <w:lang w:val="en-US" w:eastAsia="zh-CN" w:bidi="ar-SA"/>
    </w:rPr>
  </w:style>
  <w:style w:type="character" w:styleId="1087" w:customStyle="1">
    <w:name w:val="正文首行缩进 2 Char1"/>
    <w:link w:val="1040"/>
    <w:uiPriority w:val="0"/>
    <w:qFormat/>
    <w:rPr>
      <w:sz w:val="21"/>
      <w:szCs w:val="24"/>
    </w:rPr>
  </w:style>
  <w:style w:type="paragraph" w:styleId="1088" w:customStyle="1">
    <w:name w:val="首行缩进"/>
    <w:basedOn w:val="976"/>
    <w:uiPriority w:val="0"/>
    <w:qFormat/>
    <w:pPr>
      <w:ind w:firstLine="480"/>
    </w:pPr>
    <w:rPr>
      <w:rFonts w:ascii="Calibri" w:hAnsi="Calibri"/>
      <w:sz w:val="24"/>
      <w:szCs w:val="22"/>
    </w:rPr>
  </w:style>
  <w:style w:type="paragraph" w:styleId="1089" w:customStyle="1">
    <w:name w:val="列出段落1"/>
    <w:basedOn w:val="976"/>
    <w:link w:val="1090"/>
    <w:uiPriority w:val="99"/>
    <w:qFormat/>
    <w:pPr>
      <w:ind w:firstLine="420"/>
      <w:spacing w:line="360" w:lineRule="auto"/>
    </w:pPr>
    <w:rPr>
      <w:rFonts w:ascii="Calibri" w:hAnsi="Calibri"/>
      <w:sz w:val="24"/>
    </w:rPr>
  </w:style>
  <w:style w:type="character" w:styleId="1090" w:customStyle="1">
    <w:name w:val="列出段落 Char2"/>
    <w:link w:val="1089"/>
    <w:uiPriority w:val="34"/>
    <w:qFormat/>
    <w:rPr>
      <w:rFonts w:ascii="Calibri" w:hAnsi="Calibri"/>
      <w:sz w:val="24"/>
    </w:rPr>
  </w:style>
  <w:style w:type="character" w:styleId="1091" w:customStyle="1">
    <w:name w:val="正文文本 字符"/>
    <w:uiPriority w:val="0"/>
    <w:qFormat/>
    <w:rPr>
      <w:rFonts w:ascii="Tahoma" w:hAnsi="Tahoma" w:eastAsia="Times New Roman"/>
      <w:sz w:val="21"/>
      <w:szCs w:val="24"/>
      <w:lang w:val="en-US" w:eastAsia="zh-CN" w:bidi="ar-SA"/>
    </w:rPr>
  </w:style>
  <w:style w:type="character" w:styleId="1092" w:customStyle="1">
    <w:name w:val="批注框文本 字符"/>
    <w:uiPriority w:val="0"/>
    <w:qFormat/>
    <w:rPr>
      <w:rFonts w:eastAsia="楷体_GB2312"/>
      <w:sz w:val="18"/>
      <w:szCs w:val="18"/>
      <w:lang w:bidi="ar-SA"/>
    </w:rPr>
  </w:style>
  <w:style w:type="character" w:styleId="1093" w:customStyle="1">
    <w:name w:val="批注框文本 Char1"/>
    <w:uiPriority w:val="0"/>
    <w:qFormat/>
    <w:rPr>
      <w:rFonts w:hint="default" w:ascii="Calibri" w:hAnsi="Calibri" w:cs="Calibri"/>
      <w:sz w:val="18"/>
      <w:szCs w:val="18"/>
    </w:rPr>
  </w:style>
  <w:style w:type="character" w:styleId="1094" w:customStyle="1">
    <w:name w:val="正文文本缩进 Char"/>
    <w:uiPriority w:val="99"/>
    <w:qFormat/>
    <w:rPr>
      <w:rFonts w:ascii="宋体" w:eastAsia="宋体"/>
      <w:sz w:val="28"/>
      <w:lang w:val="en-US" w:eastAsia="zh-CN" w:bidi="ar-SA"/>
    </w:rPr>
  </w:style>
  <w:style w:type="character" w:styleId="1095" w:customStyle="1">
    <w:name w:val="页眉 字符"/>
    <w:uiPriority w:val="0"/>
    <w:qFormat/>
    <w:rPr>
      <w:rFonts w:eastAsia="宋体"/>
      <w:sz w:val="18"/>
      <w:lang w:val="en-US" w:eastAsia="zh-CN" w:bidi="ar-SA"/>
    </w:rPr>
  </w:style>
  <w:style w:type="character" w:styleId="1096" w:customStyle="1">
    <w:name w:val="纯文本 字符"/>
    <w:uiPriority w:val="0"/>
    <w:qFormat/>
    <w:rPr>
      <w:rFonts w:ascii="宋体" w:hAnsi="Courier New" w:eastAsia="楷体_GB2312"/>
      <w:sz w:val="26"/>
      <w:lang w:bidi="ar-SA"/>
    </w:rPr>
  </w:style>
  <w:style w:type="character" w:styleId="1097" w:customStyle="1">
    <w:name w:val="apple-converted-space"/>
    <w:uiPriority w:val="99"/>
    <w:qFormat/>
  </w:style>
  <w:style w:type="character" w:styleId="1098" w:customStyle="1">
    <w:name w:val="文章正文 字符"/>
    <w:link w:val="1099"/>
    <w:uiPriority w:val="0"/>
    <w:qFormat/>
    <w:rPr>
      <w:sz w:val="24"/>
    </w:rPr>
  </w:style>
  <w:style w:type="paragraph" w:styleId="1099" w:customStyle="1">
    <w:name w:val="文章正文"/>
    <w:basedOn w:val="976"/>
    <w:link w:val="1098"/>
    <w:uiPriority w:val="0"/>
    <w:qFormat/>
    <w:pPr>
      <w:ind w:firstLine="560"/>
      <w:jc w:val="left"/>
      <w:spacing w:line="360" w:lineRule="auto"/>
      <w:widowControl/>
    </w:pPr>
    <w:rPr>
      <w:sz w:val="24"/>
    </w:rPr>
  </w:style>
  <w:style w:type="character" w:styleId="1100" w:customStyle="1">
    <w:name w:val="Andy_2级 Char"/>
    <w:link w:val="1101"/>
    <w:uiPriority w:val="0"/>
    <w:qFormat/>
    <w:rPr>
      <w:rFonts w:ascii="Calibri" w:hAnsi="Calibri"/>
      <w:sz w:val="24"/>
    </w:rPr>
  </w:style>
  <w:style w:type="paragraph" w:styleId="1101" w:customStyle="1">
    <w:name w:val="Andy_2级"/>
    <w:basedOn w:val="976"/>
    <w:link w:val="1100"/>
    <w:uiPriority w:val="0"/>
    <w:qFormat/>
    <w:pPr>
      <w:ind w:left="840" w:hanging="420"/>
      <w:spacing w:line="360" w:lineRule="auto"/>
      <w:tabs>
        <w:tab w:val="left" w:pos="840" w:leader="none"/>
      </w:tabs>
    </w:pPr>
    <w:rPr>
      <w:rFonts w:ascii="Calibri" w:hAnsi="Calibri"/>
      <w:sz w:val="24"/>
    </w:rPr>
  </w:style>
  <w:style w:type="character" w:styleId="1102" w:customStyle="1">
    <w:name w:val="列出段落 Char1"/>
    <w:uiPriority w:val="34"/>
    <w:qFormat/>
    <w:rPr>
      <w:sz w:val="21"/>
      <w:szCs w:val="22"/>
    </w:rPr>
  </w:style>
  <w:style w:type="character" w:styleId="1103" w:customStyle="1">
    <w:name w:val="无间隔 Char"/>
    <w:link w:val="1104"/>
    <w:uiPriority w:val="1"/>
    <w:qFormat/>
    <w:rPr>
      <w:rFonts w:ascii="Calibri" w:hAnsi="Calibri"/>
      <w:sz w:val="22"/>
      <w:szCs w:val="22"/>
      <w:lang w:val="en-US" w:eastAsia="zh-CN" w:bidi="ar-SA"/>
    </w:rPr>
  </w:style>
  <w:style w:type="paragraph" w:styleId="1104" w:customStyle="1">
    <w:name w:val="无间隔1"/>
    <w:link w:val="1103"/>
    <w:uiPriority w:val="1"/>
    <w:qFormat/>
    <w:rPr>
      <w:rFonts w:ascii="Calibri" w:hAnsi="Calibri" w:eastAsia="宋体" w:cs="Times New Roman"/>
      <w:sz w:val="22"/>
      <w:szCs w:val="22"/>
      <w:lang w:val="en-US" w:eastAsia="zh-CN" w:bidi="ar-SA"/>
    </w:rPr>
  </w:style>
  <w:style w:type="character" w:styleId="1105" w:customStyle="1">
    <w:name w:val="方案正文 Char"/>
    <w:link w:val="1106"/>
    <w:uiPriority w:val="0"/>
    <w:qFormat/>
    <w:rPr>
      <w:sz w:val="24"/>
    </w:rPr>
  </w:style>
  <w:style w:type="paragraph" w:styleId="1106" w:customStyle="1">
    <w:name w:val="方案正文"/>
    <w:basedOn w:val="976"/>
    <w:link w:val="1105"/>
    <w:uiPriority w:val="0"/>
    <w:qFormat/>
    <w:pPr>
      <w:spacing w:line="440" w:lineRule="atLeast"/>
    </w:pPr>
    <w:rPr>
      <w:sz w:val="24"/>
    </w:rPr>
  </w:style>
  <w:style w:type="character" w:styleId="1107" w:customStyle="1">
    <w:name w:val="font11"/>
    <w:uiPriority w:val="0"/>
    <w:qFormat/>
    <w:rPr>
      <w:rFonts w:hint="eastAsia" w:ascii="宋体" w:hAnsi="宋体" w:eastAsia="宋体" w:cs="宋体"/>
      <w:color w:val="000000"/>
      <w:sz w:val="20"/>
      <w:szCs w:val="20"/>
      <w:u w:val="none"/>
    </w:rPr>
  </w:style>
  <w:style w:type="character" w:styleId="1108" w:customStyle="1">
    <w:name w:val="para1"/>
    <w:uiPriority w:val="0"/>
    <w:qFormat/>
    <w:rPr>
      <w:rFonts w:hint="default" w:ascii="Arial" w:hAnsi="Arial" w:cs="Arial"/>
      <w:sz w:val="18"/>
      <w:szCs w:val="18"/>
    </w:rPr>
  </w:style>
  <w:style w:type="character" w:styleId="1109" w:customStyle="1">
    <w:name w:val="03 正文 Char"/>
    <w:link w:val="1110"/>
    <w:uiPriority w:val="0"/>
    <w:qFormat/>
    <w:rPr>
      <w:sz w:val="21"/>
      <w:szCs w:val="22"/>
    </w:rPr>
  </w:style>
  <w:style w:type="paragraph" w:styleId="1110" w:customStyle="1">
    <w:name w:val="03 正文"/>
    <w:basedOn w:val="976"/>
    <w:link w:val="1109"/>
    <w:uiPriority w:val="0"/>
    <w:qFormat/>
    <w:pPr>
      <w:ind w:firstLine="420"/>
      <w:spacing w:line="500" w:lineRule="atLeast"/>
      <w:widowControl/>
    </w:pPr>
    <w:rPr>
      <w:szCs w:val="22"/>
    </w:rPr>
  </w:style>
  <w:style w:type="character" w:styleId="1111" w:customStyle="1">
    <w:name w:val="param-name"/>
    <w:uiPriority w:val="0"/>
    <w:qFormat/>
    <w:rPr>
      <w:rFonts w:ascii="Tahoma" w:hAnsi="Tahoma" w:eastAsia="宋体"/>
      <w:sz w:val="24"/>
      <w:szCs w:val="24"/>
      <w:lang w:val="en-US" w:eastAsia="zh-CN" w:bidi="ar-SA"/>
    </w:rPr>
  </w:style>
  <w:style w:type="character" w:styleId="1112" w:customStyle="1">
    <w:name w:val="apple-style-span"/>
    <w:uiPriority w:val="0"/>
    <w:qFormat/>
    <w:rPr>
      <w:rFonts w:ascii="Tahoma" w:hAnsi="Tahoma" w:eastAsia="宋体"/>
      <w:sz w:val="24"/>
      <w:szCs w:val="24"/>
      <w:lang w:val="en-US" w:eastAsia="zh-CN" w:bidi="ar-SA"/>
    </w:rPr>
  </w:style>
  <w:style w:type="character" w:styleId="1113" w:customStyle="1">
    <w:name w:val="列出段落 Char"/>
    <w:uiPriority w:val="34"/>
    <w:qFormat/>
    <w:rPr>
      <w:rFonts w:ascii="Calibri" w:hAnsi="Calibri"/>
      <w:sz w:val="24"/>
    </w:rPr>
  </w:style>
  <w:style w:type="character" w:styleId="1114" w:customStyle="1">
    <w:name w:val="正文文本缩进 3 Char1"/>
    <w:uiPriority w:val="0"/>
    <w:qFormat/>
    <w:rPr>
      <w:rFonts w:hint="default" w:ascii="Calibri" w:hAnsi="Calibri" w:cs="Calibri"/>
      <w:sz w:val="16"/>
      <w:szCs w:val="16"/>
    </w:rPr>
  </w:style>
  <w:style w:type="character" w:styleId="1115" w:customStyle="1">
    <w:name w:val="3级方案标题 字符"/>
    <w:link w:val="1116"/>
    <w:uiPriority w:val="0"/>
    <w:qFormat/>
    <w:rPr>
      <w:rFonts w:ascii="宋体" w:hAnsi="宋体"/>
      <w:b/>
      <w:color w:val="000000"/>
      <w:sz w:val="32"/>
      <w:szCs w:val="32"/>
    </w:rPr>
  </w:style>
  <w:style w:type="paragraph" w:styleId="1116" w:customStyle="1">
    <w:name w:val="3级方案标题"/>
    <w:basedOn w:val="979"/>
    <w:link w:val="1115"/>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117" w:customStyle="1">
    <w:name w:val="Char Char8"/>
    <w:uiPriority w:val="0"/>
    <w:qFormat/>
    <w:rPr>
      <w:sz w:val="18"/>
      <w:szCs w:val="18"/>
    </w:rPr>
  </w:style>
  <w:style w:type="character" w:styleId="1118" w:customStyle="1">
    <w:name w:val="正文文本缩进 字符1"/>
    <w:uiPriority w:val="0"/>
    <w:qFormat/>
    <w:rPr>
      <w:rFonts w:ascii="宋体" w:eastAsia="宋体"/>
      <w:sz w:val="28"/>
      <w:lang w:val="en-US" w:eastAsia="zh-CN" w:bidi="ar-SA"/>
    </w:rPr>
  </w:style>
  <w:style w:type="character" w:styleId="1119" w:customStyle="1">
    <w:name w:val="HTML 预设格式 字符"/>
    <w:uiPriority w:val="0"/>
    <w:qFormat/>
    <w:rPr>
      <w:rFonts w:ascii="宋体" w:hAnsi="宋体" w:cs="宋体"/>
      <w:sz w:val="24"/>
      <w:szCs w:val="24"/>
    </w:rPr>
  </w:style>
  <w:style w:type="character" w:styleId="1120" w:customStyle="1">
    <w:name w:val="style141"/>
    <w:uiPriority w:val="0"/>
    <w:qFormat/>
    <w:rPr>
      <w:rFonts w:hint="eastAsia" w:ascii="宋体" w:hAnsi="宋体" w:eastAsia="宋体"/>
    </w:rPr>
  </w:style>
  <w:style w:type="character" w:styleId="1121" w:customStyle="1">
    <w:name w:val="_标题3 Char"/>
    <w:link w:val="1122"/>
    <w:uiPriority w:val="0"/>
    <w:qFormat/>
    <w:rPr>
      <w:rFonts w:ascii="Calibri" w:hAnsi="Calibri" w:eastAsia="宋体" w:cs="Times New Roman"/>
      <w:b/>
      <w:sz w:val="28"/>
      <w:szCs w:val="21"/>
    </w:rPr>
  </w:style>
  <w:style w:type="paragraph" w:styleId="1122" w:customStyle="1">
    <w:name w:val="_标题3"/>
    <w:basedOn w:val="976"/>
    <w:next w:val="976"/>
    <w:link w:val="1121"/>
    <w:uiPriority w:val="0"/>
    <w:qFormat/>
    <w:pPr>
      <w:jc w:val="left"/>
      <w:keepNext/>
      <w:spacing w:line="360" w:lineRule="auto"/>
      <w:outlineLvl w:val="2"/>
    </w:pPr>
    <w:rPr>
      <w:rFonts w:ascii="Calibri" w:hAnsi="Calibri"/>
      <w:b/>
      <w:sz w:val="28"/>
      <w:szCs w:val="21"/>
    </w:rPr>
  </w:style>
  <w:style w:type="character" w:styleId="1123" w:customStyle="1">
    <w:name w:val="正文首行缩进 2 Char"/>
    <w:uiPriority w:val="0"/>
    <w:qFormat/>
    <w:rPr>
      <w:rFonts w:ascii="宋体" w:eastAsia="宋体"/>
      <w:sz w:val="21"/>
      <w:lang w:val="en-US" w:eastAsia="zh-CN" w:bidi="ar-SA"/>
    </w:rPr>
  </w:style>
  <w:style w:type="character" w:styleId="1124" w:customStyle="1">
    <w:name w:val="正文首行缩进 Char"/>
    <w:uiPriority w:val="0"/>
    <w:qFormat/>
    <w:rPr>
      <w:rFonts w:ascii="楷体_GB2312" w:hAnsi="Arial" w:eastAsia="楷体_GB2312"/>
      <w:sz w:val="21"/>
    </w:rPr>
  </w:style>
  <w:style w:type="character" w:styleId="1125" w:customStyle="1">
    <w:name w:val="不明显强调1"/>
    <w:uiPriority w:val="19"/>
    <w:qFormat/>
    <w:rPr>
      <w:i/>
      <w:iCs/>
      <w:color w:val="808080"/>
    </w:rPr>
  </w:style>
  <w:style w:type="character" w:styleId="1126" w:customStyle="1">
    <w:name w:val="para"/>
    <w:uiPriority w:val="0"/>
    <w:qFormat/>
    <w:rPr>
      <w:rFonts w:ascii="Tahoma" w:hAnsi="Tahoma" w:eastAsia="宋体"/>
      <w:sz w:val="24"/>
      <w:szCs w:val="24"/>
      <w:lang w:val="en-US" w:eastAsia="zh-CN" w:bidi="ar-SA"/>
    </w:rPr>
  </w:style>
  <w:style w:type="character" w:styleId="1127" w:customStyle="1">
    <w:name w:val="Andy_3级 Char"/>
    <w:link w:val="1128"/>
    <w:uiPriority w:val="0"/>
    <w:qFormat/>
    <w:rPr>
      <w:rFonts w:ascii="Calibri" w:hAnsi="Calibri"/>
      <w:sz w:val="24"/>
    </w:rPr>
  </w:style>
  <w:style w:type="paragraph" w:styleId="1128" w:customStyle="1">
    <w:name w:val="Andy_3级"/>
    <w:basedOn w:val="976"/>
    <w:link w:val="1127"/>
    <w:uiPriority w:val="0"/>
    <w:qFormat/>
    <w:pPr>
      <w:ind w:left="1260" w:hanging="420"/>
      <w:spacing w:line="360" w:lineRule="auto"/>
      <w:tabs>
        <w:tab w:val="left" w:pos="1260" w:leader="none"/>
      </w:tabs>
    </w:pPr>
    <w:rPr>
      <w:rFonts w:ascii="Calibri" w:hAnsi="Calibri"/>
      <w:sz w:val="24"/>
    </w:rPr>
  </w:style>
  <w:style w:type="character" w:styleId="1129" w:customStyle="1">
    <w:name w:val="Char Char9"/>
    <w:uiPriority w:val="0"/>
    <w:qFormat/>
    <w:rPr>
      <w:sz w:val="18"/>
      <w:szCs w:val="18"/>
    </w:rPr>
  </w:style>
  <w:style w:type="character" w:styleId="1130" w:customStyle="1">
    <w:name w:val="font21"/>
    <w:uiPriority w:val="0"/>
    <w:qFormat/>
    <w:rPr>
      <w:rFonts w:hint="eastAsia" w:ascii="宋体" w:hAnsi="宋体" w:eastAsia="宋体" w:cs="宋体"/>
      <w:color w:val="000000"/>
      <w:sz w:val="22"/>
      <w:szCs w:val="22"/>
      <w:u w:val="none"/>
    </w:rPr>
  </w:style>
  <w:style w:type="character" w:styleId="1131" w:customStyle="1">
    <w:name w:val="ca-1"/>
    <w:uiPriority w:val="0"/>
    <w:qFormat/>
    <w:rPr>
      <w:rFonts w:ascii="Tahoma" w:hAnsi="Tahoma" w:eastAsia="宋体"/>
      <w:sz w:val="24"/>
      <w:szCs w:val="24"/>
      <w:lang w:val="en-US" w:eastAsia="zh-CN" w:bidi="ar-SA"/>
    </w:rPr>
  </w:style>
  <w:style w:type="character" w:styleId="1132" w:customStyle="1">
    <w:name w:val="Char Char10"/>
    <w:uiPriority w:val="0"/>
    <w:qFormat/>
    <w:rPr>
      <w:rFonts w:ascii="Times New Roman" w:hAnsi="Times New Roman" w:eastAsia="宋体" w:cs="Times New Roman"/>
      <w:b/>
      <w:bCs/>
      <w:sz w:val="28"/>
      <w:szCs w:val="28"/>
    </w:rPr>
  </w:style>
  <w:style w:type="character" w:styleId="1133" w:customStyle="1">
    <w:name w:val="正文缩进 Char1"/>
    <w:uiPriority w:val="99"/>
    <w:qFormat/>
    <w:rPr>
      <w:rFonts w:eastAsia="楷体_GB2312"/>
      <w:sz w:val="24"/>
    </w:rPr>
  </w:style>
  <w:style w:type="character" w:styleId="1134" w:customStyle="1">
    <w:name w:val="正文缩进 Char2"/>
    <w:basedOn w:val="986"/>
    <w:link w:val="994"/>
    <w:uiPriority w:val="0"/>
    <w:qFormat/>
    <w:rPr>
      <w:rFonts w:eastAsia="楷体_GB2312"/>
      <w:sz w:val="24"/>
      <w:lang w:bidi="ar-SA"/>
    </w:rPr>
  </w:style>
  <w:style w:type="character" w:styleId="1135" w:customStyle="1">
    <w:name w:val="不明显参考1"/>
    <w:uiPriority w:val="0"/>
    <w:qFormat/>
    <w:rPr>
      <w:smallCaps/>
      <w:color w:val="c0504d"/>
      <w:u w:val="single"/>
    </w:rPr>
  </w:style>
  <w:style w:type="character" w:styleId="1136" w:customStyle="1">
    <w:name w:val="style21"/>
    <w:uiPriority w:val="0"/>
    <w:qFormat/>
    <w:rPr>
      <w:rFonts w:ascii="Tahoma" w:hAnsi="Tahoma" w:eastAsia="宋体"/>
      <w:color w:val="2e65b5"/>
      <w:sz w:val="24"/>
      <w:szCs w:val="24"/>
      <w:lang w:val="en-US" w:eastAsia="zh-CN" w:bidi="ar-SA"/>
    </w:rPr>
  </w:style>
  <w:style w:type="character" w:styleId="1137" w:customStyle="1">
    <w:name w:val="纯文本 Char Char Char Char Char Char Char Char Char Char"/>
    <w:uiPriority w:val="0"/>
    <w:qFormat/>
    <w:rPr>
      <w:rFonts w:ascii="宋体" w:hAnsi="Courier New" w:eastAsia="楷体_GB2312"/>
      <w:sz w:val="26"/>
      <w:lang w:val="en-US" w:eastAsia="zh-CN" w:bidi="ar-SA"/>
    </w:rPr>
  </w:style>
  <w:style w:type="character" w:styleId="1138" w:customStyle="1">
    <w:name w:val="ca-0"/>
    <w:uiPriority w:val="0"/>
    <w:qFormat/>
    <w:rPr>
      <w:rFonts w:ascii="Tahoma" w:hAnsi="Tahoma" w:eastAsia="宋体"/>
      <w:sz w:val="24"/>
      <w:szCs w:val="24"/>
      <w:lang w:val="en-US" w:eastAsia="zh-CN" w:bidi="ar-SA"/>
    </w:rPr>
  </w:style>
  <w:style w:type="character" w:styleId="1139" w:customStyle="1">
    <w:name w:val="无间隔 Char1"/>
    <w:link w:val="1140"/>
    <w:uiPriority w:val="1"/>
    <w:qFormat/>
    <w:rPr>
      <w:sz w:val="24"/>
      <w:szCs w:val="24"/>
      <w:lang w:val="en-US" w:eastAsia="zh-CN" w:bidi="ar-SA"/>
    </w:rPr>
  </w:style>
  <w:style w:type="paragraph" w:styleId="1140" w:customStyle="1">
    <w:name w:val="无间隔2"/>
    <w:link w:val="1139"/>
    <w:uiPriority w:val="99"/>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141" w:customStyle="1">
    <w:name w:val="*正文 Char"/>
    <w:link w:val="1142"/>
    <w:uiPriority w:val="0"/>
    <w:qFormat/>
    <w:rPr>
      <w:rFonts w:ascii="宋体" w:hAnsi="宋体" w:cs="MS Gothic"/>
      <w:sz w:val="24"/>
      <w:szCs w:val="21"/>
    </w:rPr>
  </w:style>
  <w:style w:type="paragraph" w:styleId="1142" w:customStyle="1">
    <w:name w:val="*正文"/>
    <w:basedOn w:val="976"/>
    <w:link w:val="1141"/>
    <w:uiPriority w:val="99"/>
    <w:qFormat/>
    <w:pPr>
      <w:ind w:firstLine="480"/>
      <w:spacing w:line="360" w:lineRule="auto"/>
    </w:pPr>
    <w:rPr>
      <w:rFonts w:ascii="宋体" w:hAnsi="宋体"/>
      <w:sz w:val="24"/>
      <w:szCs w:val="21"/>
    </w:rPr>
  </w:style>
  <w:style w:type="character" w:styleId="1143" w:customStyle="1">
    <w:name w:val="style221"/>
    <w:uiPriority w:val="0"/>
    <w:qFormat/>
    <w:rPr>
      <w:b/>
      <w:bCs/>
      <w:color w:val="000099"/>
    </w:rPr>
  </w:style>
  <w:style w:type="character" w:styleId="1144" w:customStyle="1">
    <w:name w:val="font31"/>
    <w:uiPriority w:val="0"/>
    <w:qFormat/>
    <w:rPr>
      <w:rFonts w:hint="eastAsia" w:ascii="黑体" w:eastAsia="黑体" w:cs="黑体"/>
      <w:color w:val="000000"/>
      <w:sz w:val="20"/>
      <w:szCs w:val="20"/>
      <w:u w:val="none"/>
    </w:rPr>
  </w:style>
  <w:style w:type="character" w:styleId="1145" w:customStyle="1">
    <w:name w:val="Plain Text Char1"/>
    <w:link w:val="1146"/>
    <w:uiPriority w:val="0"/>
    <w:qFormat/>
    <w:rPr>
      <w:rFonts w:ascii="宋体" w:hAnsi="Courier New" w:eastAsia="楷体_GB2312"/>
      <w:sz w:val="26"/>
    </w:rPr>
  </w:style>
  <w:style w:type="paragraph" w:styleId="1146" w:customStyle="1">
    <w:name w:val="纯文本1"/>
    <w:basedOn w:val="976"/>
    <w:link w:val="1145"/>
    <w:uiPriority w:val="99"/>
    <w:qFormat/>
    <w:rPr>
      <w:rFonts w:ascii="宋体" w:hAnsi="Courier New" w:eastAsia="楷体_GB2312"/>
      <w:sz w:val="26"/>
    </w:rPr>
  </w:style>
  <w:style w:type="character" w:styleId="1147" w:customStyle="1">
    <w:name w:val="09汇 表 Char"/>
    <w:link w:val="1148"/>
    <w:uiPriority w:val="0"/>
    <w:qFormat/>
    <w:rPr>
      <w:bCs/>
      <w:color w:val="000000"/>
      <w:sz w:val="22"/>
      <w:szCs w:val="24"/>
    </w:rPr>
  </w:style>
  <w:style w:type="paragraph" w:styleId="1148" w:customStyle="1">
    <w:name w:val="09汇 表"/>
    <w:basedOn w:val="976"/>
    <w:link w:val="1147"/>
    <w:uiPriority w:val="0"/>
    <w:qFormat/>
    <w:pPr>
      <w:jc w:val="center"/>
      <w:widowControl/>
    </w:pPr>
    <w:rPr>
      <w:bCs/>
      <w:color w:val="000000"/>
      <w:sz w:val="22"/>
      <w:szCs w:val="24"/>
    </w:rPr>
  </w:style>
  <w:style w:type="character" w:styleId="1149" w:customStyle="1">
    <w:name w:val="正文文本缩进 字符"/>
    <w:uiPriority w:val="0"/>
    <w:qFormat/>
    <w:rPr>
      <w:sz w:val="24"/>
      <w:lang w:bidi="ar-SA"/>
    </w:rPr>
  </w:style>
  <w:style w:type="character" w:styleId="1150" w:customStyle="1">
    <w:name w:val="表格 Char"/>
    <w:link w:val="1151"/>
    <w:uiPriority w:val="0"/>
    <w:qFormat/>
    <w:rPr>
      <w:rFonts w:ascii="等线" w:hAnsi="等线"/>
      <w:color w:val="000000"/>
      <w:szCs w:val="21"/>
      <w:lang w:val="en-US" w:eastAsia="zh-CN" w:bidi="ar-SA"/>
    </w:rPr>
  </w:style>
  <w:style w:type="paragraph" w:styleId="1151" w:customStyle="1">
    <w:name w:val="表格"/>
    <w:next w:val="976"/>
    <w:link w:val="1150"/>
    <w:uiPriority w:val="0"/>
    <w:qFormat/>
    <w:rPr>
      <w:rFonts w:ascii="等线" w:hAnsi="等线" w:eastAsia="宋体" w:cs="Times New Roman"/>
      <w:color w:val="000000"/>
      <w:szCs w:val="21"/>
      <w:lang w:val="en-US" w:eastAsia="zh-CN" w:bidi="ar-SA"/>
    </w:rPr>
  </w:style>
  <w:style w:type="character" w:styleId="1152" w:customStyle="1">
    <w:name w:val="列出段落 字符"/>
    <w:link w:val="1153"/>
    <w:uiPriority w:val="34"/>
    <w:qFormat/>
    <w:rPr>
      <w:sz w:val="21"/>
      <w:szCs w:val="24"/>
    </w:rPr>
  </w:style>
  <w:style w:type="paragraph" w:styleId="1153" w:customStyle="1">
    <w:name w:val="列出段落111"/>
    <w:basedOn w:val="976"/>
    <w:link w:val="1152"/>
    <w:uiPriority w:val="34"/>
    <w:qFormat/>
    <w:pPr>
      <w:ind w:firstLine="420"/>
    </w:pPr>
    <w:rPr>
      <w:szCs w:val="24"/>
    </w:rPr>
  </w:style>
  <w:style w:type="character" w:styleId="1154" w:customStyle="1">
    <w:name w:val="样式6 Char"/>
    <w:link w:val="1155"/>
    <w:uiPriority w:val="0"/>
    <w:qFormat/>
    <w:rPr>
      <w:rFonts w:ascii="Arial" w:hAnsi="Arial"/>
      <w:b/>
      <w:bCs/>
      <w:sz w:val="28"/>
      <w:szCs w:val="32"/>
    </w:rPr>
  </w:style>
  <w:style w:type="paragraph" w:styleId="1155" w:customStyle="1">
    <w:name w:val="样式6"/>
    <w:basedOn w:val="978"/>
    <w:link w:val="1154"/>
    <w:uiPriority w:val="0"/>
    <w:qFormat/>
    <w:pPr>
      <w:jc w:val="both"/>
      <w:keepLines/>
    </w:pPr>
    <w:rPr>
      <w:rFonts w:ascii="Arial" w:hAnsi="Arial"/>
      <w:szCs w:val="32"/>
    </w:rPr>
  </w:style>
  <w:style w:type="character" w:styleId="1156" w:customStyle="1">
    <w:name w:val="a"/>
    <w:uiPriority w:val="0"/>
    <w:qFormat/>
  </w:style>
  <w:style w:type="character" w:styleId="1157" w:customStyle="1">
    <w:name w:val="一. 字符"/>
    <w:link w:val="1158"/>
    <w:uiPriority w:val="0"/>
    <w:qFormat/>
    <w:rPr>
      <w:b/>
      <w:bCs/>
      <w:sz w:val="28"/>
      <w:szCs w:val="28"/>
    </w:rPr>
  </w:style>
  <w:style w:type="paragraph" w:styleId="1158" w:customStyle="1">
    <w:name w:val="一."/>
    <w:basedOn w:val="976"/>
    <w:link w:val="1157"/>
    <w:uiPriority w:val="0"/>
    <w:qFormat/>
    <w:pPr>
      <w:jc w:val="left"/>
      <w:spacing w:line="360" w:lineRule="auto"/>
    </w:pPr>
    <w:rPr>
      <w:b/>
      <w:bCs/>
      <w:sz w:val="28"/>
      <w:szCs w:val="28"/>
    </w:rPr>
  </w:style>
  <w:style w:type="character" w:styleId="1159" w:customStyle="1">
    <w:name w:val="纯文本 Char Char"/>
    <w:link w:val="1053"/>
    <w:uiPriority w:val="0"/>
    <w:qFormat/>
    <w:rPr>
      <w:rFonts w:ascii="宋体" w:hAnsi="Courier New" w:eastAsia="楷体_GB2312"/>
      <w:sz w:val="26"/>
      <w:szCs w:val="24"/>
    </w:rPr>
  </w:style>
  <w:style w:type="character" w:styleId="1160" w:customStyle="1">
    <w:name w:val="正文首行缩进2字 Char"/>
    <w:link w:val="1161"/>
    <w:uiPriority w:val="0"/>
    <w:qFormat/>
    <w:rPr>
      <w:rFonts w:eastAsia="楷体_GB2312"/>
      <w:sz w:val="24"/>
      <w:szCs w:val="24"/>
    </w:rPr>
  </w:style>
  <w:style w:type="paragraph" w:styleId="1161" w:customStyle="1">
    <w:name w:val="正文首行缩进2字"/>
    <w:basedOn w:val="976"/>
    <w:link w:val="1160"/>
    <w:uiPriority w:val="0"/>
    <w:qFormat/>
    <w:pPr>
      <w:ind w:firstLine="540"/>
      <w:spacing w:line="288" w:lineRule="auto"/>
    </w:pPr>
    <w:rPr>
      <w:rFonts w:eastAsia="楷体_GB2312"/>
      <w:sz w:val="24"/>
      <w:szCs w:val="24"/>
    </w:rPr>
  </w:style>
  <w:style w:type="character" w:styleId="1162" w:customStyle="1">
    <w:name w:val="Char Char2"/>
    <w:uiPriority w:val="0"/>
    <w:qFormat/>
    <w:rPr>
      <w:rFonts w:ascii="宋体" w:hAnsi="宋体" w:eastAsia="楷体_GB2312"/>
      <w:sz w:val="24"/>
      <w:lang w:val="en-US" w:eastAsia="zh-CN" w:bidi="ar-SA"/>
    </w:rPr>
  </w:style>
  <w:style w:type="character" w:styleId="1163" w:customStyle="1">
    <w:name w:val="02 标题 Char"/>
    <w:link w:val="1164"/>
    <w:uiPriority w:val="0"/>
    <w:qFormat/>
    <w:rPr>
      <w:b/>
      <w:sz w:val="21"/>
      <w:szCs w:val="21"/>
    </w:rPr>
  </w:style>
  <w:style w:type="paragraph" w:styleId="1164" w:customStyle="1">
    <w:name w:val="02 标题"/>
    <w:basedOn w:val="976"/>
    <w:link w:val="1163"/>
    <w:uiPriority w:val="0"/>
    <w:qFormat/>
    <w:pPr>
      <w:keepNext/>
      <w:spacing w:line="360" w:lineRule="auto"/>
      <w:widowControl/>
      <w:outlineLvl w:val="0"/>
    </w:pPr>
    <w:rPr>
      <w:b/>
      <w:szCs w:val="21"/>
    </w:rPr>
  </w:style>
  <w:style w:type="character" w:styleId="1165" w:customStyle="1">
    <w:name w:val="_正文段落 Char"/>
    <w:link w:val="1166"/>
    <w:uiPriority w:val="0"/>
    <w:qFormat/>
    <w:rPr>
      <w:rFonts w:ascii="宋体" w:hAnsi="宋体"/>
      <w:sz w:val="24"/>
      <w:szCs w:val="24"/>
    </w:rPr>
  </w:style>
  <w:style w:type="paragraph" w:styleId="1166" w:customStyle="1">
    <w:name w:val="_正文段落"/>
    <w:basedOn w:val="976"/>
    <w:link w:val="1165"/>
    <w:uiPriority w:val="99"/>
    <w:qFormat/>
    <w:pPr>
      <w:ind w:firstLine="480"/>
      <w:jc w:val="left"/>
      <w:spacing w:line="360" w:lineRule="auto"/>
      <w:widowControl/>
    </w:pPr>
    <w:rPr>
      <w:rFonts w:ascii="宋体" w:hAnsi="宋体"/>
      <w:sz w:val="24"/>
      <w:szCs w:val="24"/>
    </w:rPr>
  </w:style>
  <w:style w:type="character" w:styleId="1167" w:customStyle="1">
    <w:name w:val="A8"/>
    <w:uiPriority w:val="0"/>
    <w:qFormat/>
    <w:rPr>
      <w:rFonts w:ascii="华文细黑." w:eastAsia="华文细黑." w:cs="华文细黑."/>
      <w:color w:val="000000"/>
      <w:sz w:val="14"/>
      <w:szCs w:val="14"/>
    </w:rPr>
  </w:style>
  <w:style w:type="character" w:styleId="1168" w:customStyle="1">
    <w:name w:val="标题 1 字符"/>
    <w:uiPriority w:val="0"/>
    <w:qFormat/>
    <w:rPr>
      <w:rFonts w:eastAsia="楷体_GB2312"/>
      <w:b/>
      <w:sz w:val="44"/>
      <w:lang w:val="en-US" w:eastAsia="zh-CN" w:bidi="ar-SA"/>
    </w:rPr>
  </w:style>
  <w:style w:type="character" w:styleId="1169" w:customStyle="1">
    <w:name w:val="纯文本 Char1"/>
    <w:uiPriority w:val="99"/>
    <w:qFormat/>
    <w:rPr>
      <w:rFonts w:ascii="宋体" w:hAnsi="Courier New" w:eastAsia="宋体"/>
      <w:sz w:val="21"/>
      <w:lang w:val="en-US" w:eastAsia="zh-CN" w:bidi="ar-SA"/>
    </w:rPr>
  </w:style>
  <w:style w:type="character" w:styleId="1170" w:customStyle="1">
    <w:name w:val="wen Char1"/>
    <w:link w:val="1171"/>
    <w:uiPriority w:val="0"/>
    <w:qFormat/>
    <w:rPr>
      <w:rFonts w:ascii="微软雅黑" w:hAnsi="微软雅黑" w:eastAsia="微软雅黑"/>
      <w:sz w:val="21"/>
      <w:szCs w:val="24"/>
    </w:rPr>
  </w:style>
  <w:style w:type="paragraph" w:styleId="1171" w:customStyle="1">
    <w:name w:val="wen"/>
    <w:basedOn w:val="976"/>
    <w:link w:val="1170"/>
    <w:uiPriority w:val="0"/>
    <w:qFormat/>
    <w:pPr>
      <w:ind w:firstLine="425"/>
      <w:spacing w:line="269" w:lineRule="auto"/>
    </w:pPr>
    <w:rPr>
      <w:rFonts w:ascii="微软雅黑" w:hAnsi="微软雅黑" w:eastAsia="微软雅黑"/>
      <w:szCs w:val="24"/>
    </w:rPr>
  </w:style>
  <w:style w:type="character" w:styleId="1172" w:customStyle="1">
    <w:name w:val="style181"/>
    <w:uiPriority w:val="0"/>
    <w:qFormat/>
    <w:rPr>
      <w:sz w:val="18"/>
      <w:szCs w:val="18"/>
    </w:rPr>
  </w:style>
  <w:style w:type="character" w:styleId="1173" w:customStyle="1">
    <w:name w:val="style4 style24"/>
    <w:uiPriority w:val="0"/>
    <w:qFormat/>
    <w:rPr>
      <w:rFonts w:ascii="Tahoma" w:hAnsi="Tahoma" w:eastAsia="宋体"/>
      <w:sz w:val="24"/>
      <w:szCs w:val="24"/>
      <w:lang w:val="en-US" w:eastAsia="zh-CN" w:bidi="ar-SA"/>
    </w:rPr>
  </w:style>
  <w:style w:type="character" w:styleId="1174" w:customStyle="1">
    <w:name w:val="font41"/>
    <w:uiPriority w:val="0"/>
    <w:qFormat/>
    <w:rPr>
      <w:rFonts w:hint="eastAsia" w:ascii="宋体" w:hAnsi="宋体" w:eastAsia="宋体" w:cs="宋体"/>
      <w:color w:val="000000"/>
      <w:sz w:val="20"/>
      <w:szCs w:val="20"/>
      <w:u w:val="none"/>
    </w:rPr>
  </w:style>
  <w:style w:type="character" w:styleId="1175" w:customStyle="1">
    <w:name w:val="_正文 Char"/>
    <w:link w:val="1176"/>
    <w:uiPriority w:val="0"/>
    <w:qFormat/>
    <w:rPr>
      <w:sz w:val="24"/>
      <w:szCs w:val="24"/>
    </w:rPr>
  </w:style>
  <w:style w:type="paragraph" w:styleId="1176" w:customStyle="1">
    <w:name w:val="_正文"/>
    <w:basedOn w:val="976"/>
    <w:link w:val="1175"/>
    <w:uiPriority w:val="0"/>
    <w:qFormat/>
    <w:pPr>
      <w:ind w:firstLine="200"/>
      <w:spacing w:line="360" w:lineRule="auto"/>
    </w:pPr>
    <w:rPr>
      <w:sz w:val="24"/>
      <w:szCs w:val="24"/>
    </w:rPr>
  </w:style>
  <w:style w:type="character" w:styleId="1177" w:customStyle="1">
    <w:name w:val="样式11"/>
    <w:uiPriority w:val="0"/>
    <w:qFormat/>
    <w:rPr>
      <w:b/>
    </w:rPr>
  </w:style>
  <w:style w:type="character" w:styleId="1178" w:customStyle="1">
    <w:name w:val="01 章标 Char"/>
    <w:link w:val="1179"/>
    <w:uiPriority w:val="0"/>
    <w:qFormat/>
    <w:rPr>
      <w:b/>
      <w:sz w:val="44"/>
      <w:szCs w:val="44"/>
    </w:rPr>
  </w:style>
  <w:style w:type="paragraph" w:styleId="1179" w:customStyle="1">
    <w:name w:val="01 章标"/>
    <w:basedOn w:val="976"/>
    <w:link w:val="1178"/>
    <w:uiPriority w:val="0"/>
    <w:qFormat/>
    <w:pPr>
      <w:ind w:firstLine="883"/>
      <w:jc w:val="center"/>
      <w:outlineLvl w:val="0"/>
    </w:pPr>
    <w:rPr>
      <w:b/>
      <w:sz w:val="44"/>
      <w:szCs w:val="44"/>
    </w:rPr>
  </w:style>
  <w:style w:type="character" w:styleId="1180" w:customStyle="1">
    <w:name w:val="文档结构图 Char1"/>
    <w:uiPriority w:val="0"/>
    <w:qFormat/>
    <w:rPr>
      <w:rFonts w:ascii="宋体"/>
      <w:sz w:val="18"/>
      <w:szCs w:val="18"/>
    </w:rPr>
  </w:style>
  <w:style w:type="character" w:styleId="1181" w:customStyle="1">
    <w:name w:val="日期 Char1"/>
    <w:uiPriority w:val="99"/>
    <w:qFormat/>
    <w:rPr>
      <w:rFonts w:eastAsia="楷体_GB2312"/>
      <w:sz w:val="28"/>
    </w:rPr>
  </w:style>
  <w:style w:type="character" w:styleId="1182" w:customStyle="1">
    <w:name w:val="正文缩进1 Char"/>
    <w:uiPriority w:val="0"/>
    <w:qFormat/>
    <w:rPr>
      <w:rFonts w:ascii="Times New Roman" w:hAnsi="Times New Roman" w:eastAsia="楷体_GB2312" w:cs="Times New Roman"/>
      <w:sz w:val="24"/>
      <w:szCs w:val="20"/>
    </w:rPr>
  </w:style>
  <w:style w:type="character" w:styleId="1183" w:customStyle="1">
    <w:name w:val="ih151"/>
    <w:uiPriority w:val="0"/>
    <w:qFormat/>
    <w:rPr>
      <w:color w:val="666666"/>
      <w:sz w:val="18"/>
      <w:szCs w:val="18"/>
      <w:u w:val="none"/>
    </w:rPr>
  </w:style>
  <w:style w:type="character" w:styleId="1184" w:customStyle="1">
    <w:name w:val="blue3"/>
    <w:uiPriority w:val="0"/>
    <w:qFormat/>
    <w:rPr>
      <w:color w:val="0000ff"/>
      <w:spacing w:val="270"/>
      <w:u w:val="none"/>
    </w:rPr>
  </w:style>
  <w:style w:type="character" w:styleId="1185" w:customStyle="1">
    <w:name w:val="正文首行缩进 Char Char"/>
    <w:link w:val="1186"/>
    <w:uiPriority w:val="0"/>
    <w:qFormat/>
    <w:rPr>
      <w:szCs w:val="24"/>
    </w:rPr>
  </w:style>
  <w:style w:type="paragraph" w:styleId="1186" w:customStyle="1">
    <w:name w:val="正文首行缩进1"/>
    <w:basedOn w:val="1004"/>
    <w:link w:val="1185"/>
    <w:uiPriority w:val="0"/>
    <w:qFormat/>
    <w:pPr>
      <w:ind w:firstLine="420"/>
      <w:spacing w:after="120"/>
      <w:widowControl/>
    </w:pPr>
    <w:rPr>
      <w:rFonts w:ascii="Times New Roman" w:hAnsi="Times New Roman" w:eastAsia="宋体"/>
      <w:sz w:val="20"/>
      <w:szCs w:val="24"/>
    </w:rPr>
  </w:style>
  <w:style w:type="character" w:styleId="1187" w:customStyle="1">
    <w:name w:val="标题 9 字符"/>
    <w:uiPriority w:val="0"/>
    <w:qFormat/>
    <w:rPr>
      <w:rFonts w:ascii="Arial" w:hAnsi="Arial" w:eastAsia="黑体"/>
      <w:sz w:val="28"/>
      <w:szCs w:val="24"/>
      <w:lang w:val="en-US" w:eastAsia="zh-CN" w:bidi="ar-SA"/>
    </w:rPr>
  </w:style>
  <w:style w:type="character" w:styleId="1188" w:customStyle="1">
    <w:name w:val="明显强调1"/>
    <w:uiPriority w:val="21"/>
    <w:qFormat/>
    <w:rPr>
      <w:b/>
      <w:bCs/>
      <w:i/>
      <w:iCs/>
      <w:color w:val="4f81bd"/>
    </w:rPr>
  </w:style>
  <w:style w:type="character" w:styleId="1189" w:customStyle="1">
    <w:name w:val="批注主题 字符"/>
    <w:uiPriority w:val="0"/>
    <w:qFormat/>
    <w:rPr>
      <w:rFonts w:ascii="Tahoma" w:hAnsi="Tahoma" w:eastAsia="宋体"/>
      <w:b/>
      <w:bCs/>
      <w:sz w:val="21"/>
      <w:szCs w:val="24"/>
      <w:lang w:val="en-US" w:eastAsia="zh-CN" w:bidi="ar-SA"/>
    </w:rPr>
  </w:style>
  <w:style w:type="character" w:styleId="1190" w:customStyle="1">
    <w:name w:val="页脚 Char1"/>
    <w:uiPriority w:val="99"/>
    <w:semiHidden/>
    <w:qFormat/>
    <w:rPr>
      <w:rFonts w:eastAsia="楷体_GB2312"/>
      <w:sz w:val="18"/>
      <w:szCs w:val="18"/>
    </w:rPr>
  </w:style>
  <w:style w:type="character" w:styleId="1191" w:customStyle="1">
    <w:name w:val="Andy_正文 Char"/>
    <w:link w:val="1192"/>
    <w:uiPriority w:val="0"/>
    <w:qFormat/>
    <w:rPr>
      <w:rFonts w:ascii="Calibri" w:hAnsi="Calibri"/>
      <w:sz w:val="24"/>
      <w:szCs w:val="24"/>
    </w:rPr>
  </w:style>
  <w:style w:type="paragraph" w:styleId="1192" w:customStyle="1">
    <w:name w:val="Andy_正文"/>
    <w:basedOn w:val="976"/>
    <w:link w:val="1191"/>
    <w:uiPriority w:val="0"/>
    <w:qFormat/>
    <w:pPr>
      <w:ind w:firstLine="480"/>
      <w:spacing w:line="360" w:lineRule="auto"/>
    </w:pPr>
    <w:rPr>
      <w:rFonts w:ascii="Calibri" w:hAnsi="Calibri"/>
      <w:sz w:val="24"/>
      <w:szCs w:val="24"/>
    </w:rPr>
  </w:style>
  <w:style w:type="character" w:styleId="1193" w:customStyle="1">
    <w:name w:val="表格正文 Char"/>
    <w:link w:val="1194"/>
    <w:uiPriority w:val="0"/>
    <w:qFormat/>
    <w:rPr>
      <w:rFonts w:ascii="等线" w:hAnsi="等线"/>
      <w:sz w:val="21"/>
      <w:szCs w:val="21"/>
    </w:rPr>
  </w:style>
  <w:style w:type="paragraph" w:styleId="1194" w:customStyle="1">
    <w:name w:val="表格正文"/>
    <w:basedOn w:val="976"/>
    <w:link w:val="1193"/>
    <w:uiPriority w:val="0"/>
    <w:qFormat/>
    <w:rPr>
      <w:rFonts w:ascii="等线" w:hAnsi="等线"/>
      <w:szCs w:val="21"/>
    </w:rPr>
  </w:style>
  <w:style w:type="character" w:styleId="1195" w:customStyle="1">
    <w:name w:val="纯文本 Char"/>
    <w:uiPriority w:val="99"/>
    <w:qFormat/>
    <w:rPr>
      <w:rFonts w:ascii="宋体" w:hAnsi="Courier New" w:eastAsia="楷体_GB2312"/>
      <w:sz w:val="28"/>
      <w:lang w:val="en-US" w:eastAsia="zh-CN" w:bidi="ar-SA"/>
    </w:rPr>
  </w:style>
  <w:style w:type="character" w:styleId="1196" w:customStyle="1">
    <w:name w:val="王兴华的论文正文 Char"/>
    <w:link w:val="1197"/>
    <w:uiPriority w:val="0"/>
    <w:qFormat/>
    <w:rPr>
      <w:rFonts w:eastAsia="宋体"/>
      <w:sz w:val="24"/>
      <w:szCs w:val="24"/>
      <w:lang w:val="en-US" w:eastAsia="zh-CN" w:bidi="ar-SA"/>
    </w:rPr>
  </w:style>
  <w:style w:type="paragraph" w:styleId="1197" w:customStyle="1">
    <w:name w:val="王兴华的论文正文"/>
    <w:basedOn w:val="994"/>
    <w:link w:val="1196"/>
    <w:uiPriority w:val="99"/>
    <w:qFormat/>
    <w:pPr>
      <w:ind w:firstLine="200"/>
      <w:spacing w:line="360" w:lineRule="auto"/>
    </w:pPr>
    <w:rPr>
      <w:sz w:val="24"/>
      <w:szCs w:val="24"/>
    </w:rPr>
  </w:style>
  <w:style w:type="character" w:styleId="1198" w:customStyle="1">
    <w:name w:val="Char Char1"/>
    <w:uiPriority w:val="0"/>
    <w:qFormat/>
    <w:rPr>
      <w:rFonts w:ascii="宋体" w:hAnsi="宋体" w:eastAsia="楷体_GB2312"/>
      <w:sz w:val="24"/>
      <w:lang w:val="en-US" w:eastAsia="zh-CN" w:bidi="ar-SA"/>
    </w:rPr>
  </w:style>
  <w:style w:type="character" w:styleId="1199" w:customStyle="1">
    <w:name w:val="标题 5 字符"/>
    <w:uiPriority w:val="0"/>
    <w:qFormat/>
    <w:rPr>
      <w:rFonts w:eastAsia="宋体"/>
      <w:b/>
      <w:bCs/>
      <w:sz w:val="28"/>
      <w:szCs w:val="28"/>
      <w:lang w:val="en-US" w:eastAsia="zh-CN" w:bidi="ar-SA"/>
    </w:rPr>
  </w:style>
  <w:style w:type="character" w:styleId="1200" w:customStyle="1">
    <w:name w:val="标题 7 字符"/>
    <w:uiPriority w:val="0"/>
    <w:qFormat/>
    <w:rPr>
      <w:rFonts w:ascii="宋体" w:hAnsi="Tahoma" w:eastAsia="仿宋_GB2312"/>
      <w:b/>
      <w:sz w:val="24"/>
      <w:szCs w:val="24"/>
      <w:lang w:val="en-US" w:eastAsia="zh-CN" w:bidi="ar-SA"/>
    </w:rPr>
  </w:style>
  <w:style w:type="character" w:styleId="1201" w:customStyle="1">
    <w:name w:val="正文 首行缩进:  2 字符 Char Char Char"/>
    <w:link w:val="1202"/>
    <w:uiPriority w:val="0"/>
    <w:qFormat/>
    <w:rPr>
      <w:sz w:val="21"/>
    </w:rPr>
  </w:style>
  <w:style w:type="paragraph" w:styleId="1202" w:customStyle="1">
    <w:name w:val="正文 首行缩进:  2 字符 Char"/>
    <w:basedOn w:val="976"/>
    <w:link w:val="1201"/>
    <w:uiPriority w:val="0"/>
    <w:qFormat/>
    <w:pPr>
      <w:ind w:firstLine="480"/>
      <w:jc w:val="left"/>
      <w:spacing w:line="360" w:lineRule="auto"/>
    </w:pPr>
  </w:style>
  <w:style w:type="character" w:styleId="1203" w:customStyle="1">
    <w:name w:val="HTML 预设格式 Char1"/>
    <w:uiPriority w:val="0"/>
    <w:qFormat/>
    <w:rPr>
      <w:rFonts w:ascii="Courier New" w:hAnsi="Courier New" w:eastAsia="楷体_GB2312" w:cs="Courier New"/>
    </w:rPr>
  </w:style>
  <w:style w:type="character" w:styleId="1204" w:customStyle="1">
    <w:name w:val="Plain Text Char Char"/>
    <w:link w:val="1205"/>
    <w:uiPriority w:val="0"/>
    <w:qFormat/>
    <w:rPr>
      <w:rFonts w:ascii="宋体" w:hAnsi="Courier New" w:eastAsia="楷体_GB2312"/>
      <w:sz w:val="26"/>
    </w:rPr>
  </w:style>
  <w:style w:type="paragraph" w:styleId="1205" w:customStyle="1">
    <w:name w:val="纯文本2"/>
    <w:basedOn w:val="976"/>
    <w:link w:val="1204"/>
    <w:uiPriority w:val="0"/>
    <w:qFormat/>
    <w:rPr>
      <w:rFonts w:ascii="宋体" w:hAnsi="Courier New" w:eastAsia="楷体_GB2312"/>
      <w:sz w:val="26"/>
    </w:rPr>
  </w:style>
  <w:style w:type="character" w:styleId="1206" w:customStyle="1">
    <w:name w:val="font51"/>
    <w:uiPriority w:val="0"/>
    <w:qFormat/>
    <w:rPr>
      <w:rFonts w:hint="eastAsia" w:ascii="微软雅黑" w:hAnsi="微软雅黑" w:eastAsia="微软雅黑" w:cs="微软雅黑"/>
      <w:color w:val="000000"/>
      <w:sz w:val="24"/>
      <w:szCs w:val="24"/>
      <w:u w:val="none"/>
    </w:rPr>
  </w:style>
  <w:style w:type="character" w:styleId="1207" w:customStyle="1">
    <w:name w:val="日期 字符"/>
    <w:uiPriority w:val="0"/>
    <w:qFormat/>
    <w:rPr>
      <w:rFonts w:ascii="宋体" w:hAnsi="宋体" w:eastAsia="楷体_GB2312"/>
      <w:sz w:val="24"/>
      <w:szCs w:val="24"/>
      <w:lang w:val="en-US" w:eastAsia="zh-CN" w:bidi="ar-SA"/>
    </w:rPr>
  </w:style>
  <w:style w:type="character" w:styleId="1208" w:customStyle="1">
    <w:name w:val="正文缩进1 Char1"/>
    <w:uiPriority w:val="0"/>
    <w:qFormat/>
    <w:rPr>
      <w:rFonts w:eastAsia="楷体_GB2312"/>
      <w:sz w:val="24"/>
      <w:lang w:val="en-US" w:eastAsia="zh-CN" w:bidi="ar-SA"/>
    </w:rPr>
  </w:style>
  <w:style w:type="character" w:styleId="1209" w:customStyle="1">
    <w:name w:val="Plain Text Char"/>
    <w:link w:val="1210"/>
    <w:uiPriority w:val="99"/>
    <w:qFormat/>
    <w:rPr>
      <w:rFonts w:ascii="宋体" w:hAnsi="Courier New" w:eastAsia="楷体_GB2312"/>
      <w:sz w:val="26"/>
    </w:rPr>
  </w:style>
  <w:style w:type="paragraph" w:styleId="1210" w:customStyle="1">
    <w:name w:val="纯文本5"/>
    <w:basedOn w:val="976"/>
    <w:link w:val="1209"/>
    <w:uiPriority w:val="0"/>
    <w:qFormat/>
    <w:rPr>
      <w:rFonts w:ascii="宋体" w:hAnsi="Courier New" w:eastAsia="楷体_GB2312"/>
      <w:sz w:val="26"/>
    </w:rPr>
  </w:style>
  <w:style w:type="character" w:styleId="1211" w:customStyle="1">
    <w:name w:val="正文文本 2 字符"/>
    <w:uiPriority w:val="0"/>
    <w:qFormat/>
    <w:rPr>
      <w:rFonts w:ascii="Tahoma" w:hAnsi="Tahoma" w:eastAsia="宋体"/>
      <w:color w:val="000000"/>
      <w:sz w:val="24"/>
      <w:szCs w:val="24"/>
      <w:lang w:val="en-US" w:eastAsia="zh-CN" w:bidi="ar-SA"/>
    </w:rPr>
  </w:style>
  <w:style w:type="character" w:styleId="1212" w:customStyle="1">
    <w:name w:val="UH正文 Char"/>
    <w:link w:val="1213"/>
    <w:uiPriority w:val="0"/>
    <w:qFormat/>
    <w:rPr>
      <w:rFonts w:ascii="Arial" w:hAnsi="Arial"/>
      <w:sz w:val="24"/>
      <w:szCs w:val="21"/>
      <w:lang w:val="en-US" w:eastAsia="zh-CN" w:bidi="ar-SA"/>
    </w:rPr>
  </w:style>
  <w:style w:type="paragraph" w:styleId="1213" w:customStyle="1">
    <w:name w:val="UH正文"/>
    <w:link w:val="1212"/>
    <w:uiPriority w:val="0"/>
    <w:qFormat/>
    <w:pPr>
      <w:ind w:firstLine="200"/>
      <w:spacing w:line="360" w:lineRule="auto"/>
    </w:pPr>
    <w:rPr>
      <w:rFonts w:ascii="Arial" w:hAnsi="Arial" w:eastAsia="宋体" w:cs="Times New Roman"/>
      <w:sz w:val="24"/>
      <w:szCs w:val="21"/>
      <w:lang w:val="en-US" w:eastAsia="zh-CN" w:bidi="ar-SA"/>
    </w:rPr>
  </w:style>
  <w:style w:type="character" w:styleId="1214" w:customStyle="1">
    <w:name w:val="页脚 字符"/>
    <w:uiPriority w:val="99"/>
    <w:qFormat/>
    <w:rPr>
      <w:sz w:val="18"/>
      <w:lang w:bidi="ar-SA"/>
    </w:rPr>
  </w:style>
  <w:style w:type="character" w:styleId="1215" w:customStyle="1">
    <w:name w:val="批注文字 字符"/>
    <w:uiPriority w:val="0"/>
    <w:semiHidden/>
    <w:qFormat/>
    <w:rPr>
      <w:rFonts w:ascii="Tahoma" w:hAnsi="Tahoma" w:eastAsia="宋体"/>
      <w:sz w:val="21"/>
      <w:szCs w:val="24"/>
      <w:lang w:val="en-US" w:eastAsia="zh-CN" w:bidi="ar-SA"/>
    </w:rPr>
  </w:style>
  <w:style w:type="character" w:styleId="1216" w:customStyle="1">
    <w:name w:val="标题 8 字符"/>
    <w:uiPriority w:val="0"/>
    <w:qFormat/>
    <w:rPr>
      <w:rFonts w:ascii="Arial" w:hAnsi="Arial" w:eastAsia="黑体"/>
      <w:sz w:val="24"/>
      <w:szCs w:val="24"/>
      <w:lang w:val="en-US" w:eastAsia="zh-CN" w:bidi="ar-SA"/>
    </w:rPr>
  </w:style>
  <w:style w:type="character" w:styleId="1217" w:customStyle="1">
    <w:name w:val="标题 4 字符"/>
    <w:uiPriority w:val="0"/>
    <w:qFormat/>
    <w:rPr>
      <w:rFonts w:ascii="Times New Roman" w:hAnsi="Times New Roman" w:eastAsia="宋体" w:cs="Times New Roman"/>
      <w:b/>
      <w:bCs/>
      <w:sz w:val="28"/>
      <w:szCs w:val="28"/>
    </w:rPr>
  </w:style>
  <w:style w:type="character" w:styleId="1218" w:customStyle="1">
    <w:name w:val="页脚 字符1"/>
    <w:uiPriority w:val="99"/>
    <w:qFormat/>
    <w:rPr>
      <w:sz w:val="18"/>
      <w:szCs w:val="18"/>
    </w:rPr>
  </w:style>
  <w:style w:type="character" w:styleId="1219" w:customStyle="1">
    <w:name w:val="HTML 预设格式 Char2"/>
    <w:uiPriority w:val="99"/>
    <w:semiHidden/>
    <w:qFormat/>
    <w:rPr>
      <w:rFonts w:ascii="Courier New" w:hAnsi="Courier New" w:eastAsia="楷体_GB2312" w:cs="Courier New"/>
    </w:rPr>
  </w:style>
  <w:style w:type="character" w:styleId="1220" w:customStyle="1">
    <w:name w:val="font61"/>
    <w:uiPriority w:val="0"/>
    <w:qFormat/>
    <w:rPr>
      <w:rFonts w:hint="eastAsia" w:ascii="宋体" w:hAnsi="宋体" w:eastAsia="宋体" w:cs="宋体"/>
      <w:color w:val="000000"/>
      <w:sz w:val="20"/>
      <w:szCs w:val="20"/>
      <w:u w:val="none"/>
    </w:rPr>
  </w:style>
  <w:style w:type="character" w:styleId="1221" w:customStyle="1">
    <w:name w:val="font01"/>
    <w:uiPriority w:val="0"/>
    <w:qFormat/>
    <w:rPr>
      <w:rFonts w:hint="eastAsia" w:ascii="宋体" w:hAnsi="宋体" w:eastAsia="宋体" w:cs="宋体"/>
      <w:color w:val="000000"/>
      <w:sz w:val="24"/>
      <w:szCs w:val="24"/>
      <w:u w:val="none"/>
    </w:rPr>
  </w:style>
  <w:style w:type="character" w:styleId="1222" w:customStyle="1">
    <w:name w:val="正文缩进 字符1"/>
    <w:uiPriority w:val="0"/>
    <w:qFormat/>
    <w:rPr>
      <w:sz w:val="21"/>
    </w:rPr>
  </w:style>
  <w:style w:type="character" w:styleId="1223" w:customStyle="1">
    <w:name w:val="标题 6 字符"/>
    <w:uiPriority w:val="0"/>
    <w:qFormat/>
    <w:rPr>
      <w:rFonts w:ascii="Arial" w:hAnsi="Arial" w:eastAsia="黑体"/>
      <w:b/>
      <w:bCs/>
      <w:sz w:val="24"/>
      <w:szCs w:val="24"/>
      <w:lang w:val="en-US" w:eastAsia="zh-CN" w:bidi="ar-SA"/>
    </w:rPr>
  </w:style>
  <w:style w:type="character" w:styleId="1224" w:customStyle="1">
    <w:name w:val="批注主题 Char1"/>
    <w:uiPriority w:val="99"/>
    <w:semiHidden/>
    <w:qFormat/>
    <w:rPr>
      <w:rFonts w:eastAsia="楷体_GB2312"/>
      <w:b/>
      <w:bCs/>
      <w:sz w:val="28"/>
    </w:rPr>
  </w:style>
  <w:style w:type="character" w:styleId="1225" w:customStyle="1">
    <w:name w:val="正文2 字符"/>
    <w:link w:val="1226"/>
    <w:uiPriority w:val="0"/>
    <w:qFormat/>
    <w:rPr>
      <w:sz w:val="24"/>
      <w:szCs w:val="24"/>
    </w:rPr>
  </w:style>
  <w:style w:type="paragraph" w:styleId="1226" w:customStyle="1">
    <w:name w:val="正文2"/>
    <w:basedOn w:val="976"/>
    <w:link w:val="1225"/>
    <w:uiPriority w:val="0"/>
    <w:qFormat/>
    <w:pPr>
      <w:ind w:firstLine="420"/>
      <w:spacing w:line="360" w:lineRule="auto"/>
    </w:pPr>
    <w:rPr>
      <w:sz w:val="24"/>
      <w:szCs w:val="24"/>
    </w:rPr>
  </w:style>
  <w:style w:type="character" w:styleId="1227" w:customStyle="1">
    <w:name w:val="size31"/>
    <w:uiPriority w:val="0"/>
    <w:qFormat/>
    <w:rPr>
      <w:rFonts w:hint="default" w:ascii="Arial" w:hAnsi="Arial" w:eastAsia="宋体" w:cs="Arial"/>
      <w:b/>
      <w:bCs/>
      <w:color w:val="2d2d2d"/>
      <w:sz w:val="18"/>
      <w:szCs w:val="18"/>
      <w:lang w:val="en-US" w:eastAsia="en-US" w:bidi="ar-SA"/>
    </w:rPr>
  </w:style>
  <w:style w:type="character" w:styleId="1228" w:customStyle="1">
    <w:name w:val="标题 2 字符"/>
    <w:uiPriority w:val="0"/>
    <w:qFormat/>
    <w:rPr>
      <w:rFonts w:ascii="Arial" w:hAnsi="Arial"/>
      <w:b/>
      <w:bCs/>
      <w:sz w:val="28"/>
      <w:szCs w:val="32"/>
    </w:rPr>
  </w:style>
  <w:style w:type="character" w:styleId="1229" w:customStyle="1">
    <w:name w:val="正文缩进 字符2"/>
    <w:uiPriority w:val="0"/>
    <w:qFormat/>
    <w:rPr>
      <w:sz w:val="21"/>
    </w:rPr>
  </w:style>
  <w:style w:type="character" w:styleId="1230" w:customStyle="1">
    <w:name w:val="Char Char"/>
    <w:uiPriority w:val="0"/>
    <w:qFormat/>
    <w:rPr>
      <w:rFonts w:ascii="宋体" w:hAnsi="宋体" w:eastAsia="楷体_GB2312"/>
      <w:sz w:val="24"/>
      <w:lang w:val="en-US" w:eastAsia="zh-CN" w:bidi="ar-SA"/>
    </w:rPr>
  </w:style>
  <w:style w:type="character" w:styleId="1231" w:customStyle="1">
    <w:name w:val="Body Text Char"/>
    <w:uiPriority w:val="99"/>
    <w:qFormat/>
    <w:rPr>
      <w:rFonts w:ascii="楷体_GB2312" w:hAnsi="Arial" w:eastAsia="楷体_GB2312" w:cs="Times New Roman"/>
      <w:sz w:val="28"/>
      <w:szCs w:val="20"/>
    </w:rPr>
  </w:style>
  <w:style w:type="character" w:styleId="1232" w:customStyle="1">
    <w:name w:val="正文文本缩进 3 字符"/>
    <w:uiPriority w:val="0"/>
    <w:qFormat/>
    <w:rPr>
      <w:rFonts w:eastAsia="宋体"/>
      <w:sz w:val="16"/>
      <w:szCs w:val="16"/>
      <w:lang w:val="en-US" w:eastAsia="zh-CN" w:bidi="ar-SA"/>
    </w:rPr>
  </w:style>
  <w:style w:type="character" w:styleId="1233" w:customStyle="1">
    <w:name w:val="表格 Char Char"/>
    <w:uiPriority w:val="0"/>
    <w:qFormat/>
    <w:rPr>
      <w:rFonts w:ascii="仿宋_GB2312" w:hAnsi="宋体" w:eastAsia="仿宋_GB2312"/>
      <w:sz w:val="21"/>
      <w:szCs w:val="21"/>
    </w:rPr>
  </w:style>
  <w:style w:type="character" w:styleId="1234" w:customStyle="1">
    <w:name w:val="标题 3 字符"/>
    <w:uiPriority w:val="0"/>
    <w:qFormat/>
    <w:rPr>
      <w:rFonts w:eastAsia="宋体"/>
      <w:b/>
      <w:bCs/>
      <w:sz w:val="32"/>
      <w:szCs w:val="32"/>
      <w:lang w:val="en-US" w:eastAsia="zh-CN" w:bidi="ar-SA"/>
    </w:rPr>
  </w:style>
  <w:style w:type="character" w:styleId="1235" w:customStyle="1">
    <w:name w:val="Char Char7"/>
    <w:uiPriority w:val="0"/>
    <w:qFormat/>
    <w:rPr>
      <w:rFonts w:ascii="Times New Roman" w:hAnsi="Times New Roman" w:eastAsia="宋体" w:cs="Times New Roman"/>
      <w:sz w:val="24"/>
      <w:szCs w:val="24"/>
    </w:rPr>
  </w:style>
  <w:style w:type="character" w:styleId="1236" w:customStyle="1">
    <w:name w:val="批注文字 Char1"/>
    <w:uiPriority w:val="99"/>
    <w:semiHidden/>
    <w:qFormat/>
    <w:rPr>
      <w:rFonts w:ascii="Times New Roman" w:hAnsi="Times New Roman" w:eastAsia="宋体" w:cs="Times New Roman"/>
      <w:szCs w:val="20"/>
    </w:rPr>
  </w:style>
  <w:style w:type="character" w:styleId="1237" w:customStyle="1">
    <w:name w:val="页眉 字符1"/>
    <w:uiPriority w:val="99"/>
    <w:qFormat/>
    <w:rPr>
      <w:sz w:val="18"/>
      <w:szCs w:val="18"/>
    </w:rPr>
  </w:style>
  <w:style w:type="character" w:styleId="1238" w:customStyle="1">
    <w:name w:val="List Paragraph Char"/>
    <w:uiPriority w:val="0"/>
    <w:qFormat/>
  </w:style>
  <w:style w:type="character" w:styleId="1239" w:customStyle="1">
    <w:name w:val="标题 3 字符1"/>
    <w:uiPriority w:val="0"/>
    <w:qFormat/>
    <w:rPr>
      <w:rFonts w:ascii="宋体" w:hAnsi="宋体" w:eastAsia="宋体"/>
      <w:sz w:val="28"/>
      <w:lang w:val="en-US" w:eastAsia="zh-CN" w:bidi="ar-SA"/>
    </w:rPr>
  </w:style>
  <w:style w:type="character" w:styleId="1240" w:customStyle="1">
    <w:name w:val="font122"/>
    <w:uiPriority w:val="0"/>
    <w:qFormat/>
    <w:rPr>
      <w:rFonts w:ascii="Calibri" w:hAnsi="Calibri" w:cs="Calibri"/>
      <w:color w:val="000000"/>
      <w:sz w:val="20"/>
      <w:szCs w:val="20"/>
      <w:u w:val="none"/>
    </w:rPr>
  </w:style>
  <w:style w:type="paragraph" w:styleId="1241" w:customStyle="1">
    <w:name w:val="xl132"/>
    <w:basedOn w:val="97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42" w:customStyle="1">
    <w:name w:val="表头"/>
    <w:basedOn w:val="995"/>
    <w:uiPriority w:val="0"/>
    <w:qFormat/>
    <w:pPr>
      <w:jc w:val="center"/>
      <w:keepLines/>
      <w:keepNext/>
      <w:spacing w:before="120" w:after="120" w:line="300" w:lineRule="auto"/>
      <w:widowControl/>
    </w:pPr>
    <w:rPr>
      <w:sz w:val="21"/>
    </w:rPr>
  </w:style>
  <w:style w:type="paragraph" w:styleId="1243" w:customStyle="1">
    <w:name w:val="xl41293"/>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44" w:customStyle="1">
    <w:name w:val="xl24233"/>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xl101"/>
    <w:basedOn w:val="976"/>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46" w:customStyle="1">
    <w:name w:val="xl249"/>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275"/>
    <w:basedOn w:val="976"/>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248" w:customStyle="1">
    <w:name w:val="xl279"/>
    <w:basedOn w:val="97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249" w:customStyle="1">
    <w:name w:val="文档正文"/>
    <w:basedOn w:val="976"/>
    <w:uiPriority w:val="0"/>
    <w:qFormat/>
    <w:pPr>
      <w:ind w:firstLine="567"/>
      <w:spacing w:line="500" w:lineRule="exact"/>
    </w:pPr>
    <w:rPr>
      <w:rFonts w:ascii="仿宋_GB2312" w:eastAsia="仿宋_GB2312"/>
      <w:sz w:val="28"/>
    </w:rPr>
  </w:style>
  <w:style w:type="paragraph" w:styleId="1250" w:customStyle="1">
    <w:name w:val="style1"/>
    <w:basedOn w:val="976"/>
    <w:uiPriority w:val="0"/>
    <w:qFormat/>
    <w:pPr>
      <w:jc w:val="left"/>
      <w:spacing w:before="100" w:beforeAutospacing="1" w:after="100" w:afterAutospacing="1"/>
      <w:widowControl/>
    </w:pPr>
    <w:rPr>
      <w:rFonts w:ascii="宋体" w:hAnsi="宋体" w:cs="宋体"/>
      <w:sz w:val="24"/>
      <w:szCs w:val="24"/>
    </w:rPr>
  </w:style>
  <w:style w:type="paragraph" w:styleId="1251" w:customStyle="1">
    <w:name w:val="xl244"/>
    <w:basedOn w:val="9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252" w:customStyle="1">
    <w:name w:val="Char Char3"/>
    <w:basedOn w:val="976"/>
    <w:uiPriority w:val="0"/>
    <w:qFormat/>
    <w:rPr>
      <w:rFonts w:ascii="Tahoma" w:hAnsi="Tahoma"/>
      <w:sz w:val="24"/>
    </w:rPr>
  </w:style>
  <w:style w:type="paragraph" w:styleId="1253" w:customStyle="1">
    <w:name w:val="xl217"/>
    <w:basedOn w:val="976"/>
    <w:uiPriority w:val="0"/>
    <w:qFormat/>
    <w:pPr>
      <w:jc w:val="center"/>
      <w:spacing w:before="100" w:beforeAutospacing="1" w:after="100" w:afterAutospacing="1"/>
      <w:widowControl/>
    </w:pPr>
    <w:rPr>
      <w:rFonts w:ascii="宋体" w:hAnsi="宋体" w:cs="宋体"/>
      <w:sz w:val="24"/>
      <w:szCs w:val="24"/>
    </w:rPr>
  </w:style>
  <w:style w:type="paragraph" w:styleId="1254" w:customStyle="1">
    <w:name w:val="font9"/>
    <w:basedOn w:val="976"/>
    <w:uiPriority w:val="0"/>
    <w:qFormat/>
    <w:pPr>
      <w:jc w:val="left"/>
      <w:spacing w:before="100" w:beforeAutospacing="1" w:after="100" w:afterAutospacing="1"/>
      <w:widowControl/>
    </w:pPr>
    <w:rPr>
      <w:rFonts w:ascii="宋体" w:hAnsi="宋体" w:cs="宋体"/>
      <w:sz w:val="22"/>
      <w:szCs w:val="22"/>
    </w:rPr>
  </w:style>
  <w:style w:type="paragraph" w:styleId="1255" w:customStyle="1">
    <w:name w:val="Char Char Char1 Char Char Char Char"/>
    <w:basedOn w:val="976"/>
    <w:uiPriority w:val="0"/>
    <w:qFormat/>
    <w:pPr>
      <w:jc w:val="left"/>
      <w:spacing w:after="160" w:line="240" w:lineRule="exact"/>
      <w:widowControl/>
    </w:pPr>
    <w:rPr>
      <w:sz w:val="24"/>
      <w:szCs w:val="24"/>
    </w:rPr>
  </w:style>
  <w:style w:type="paragraph" w:styleId="1256" w:customStyle="1">
    <w:name w:val="xl124"/>
    <w:basedOn w:val="976"/>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57" w:customStyle="1">
    <w:name w:val="xl41316"/>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8" w:customStyle="1">
    <w:name w:val="正文标准"/>
    <w:basedOn w:val="976"/>
    <w:uiPriority w:val="0"/>
    <w:qFormat/>
    <w:pPr>
      <w:ind w:firstLine="200"/>
      <w:spacing w:line="360" w:lineRule="auto"/>
    </w:pPr>
    <w:rPr>
      <w:rFonts w:eastAsia="MS Gothic"/>
      <w:sz w:val="24"/>
      <w:szCs w:val="21"/>
    </w:rPr>
  </w:style>
  <w:style w:type="paragraph" w:styleId="1259" w:customStyle="1">
    <w:name w:val="xl41319"/>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72"/>
    <w:basedOn w:val="9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61" w:customStyle="1">
    <w:name w:val="xl24252"/>
    <w:basedOn w:val="9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62" w:customStyle="1">
    <w:name w:val="Char Char Char Char Char Char Char Char Char Char Char Char Char Char Char Char"/>
    <w:basedOn w:val="976"/>
    <w:uiPriority w:val="0"/>
    <w:qFormat/>
    <w:rPr>
      <w:rFonts w:ascii="Tahoma" w:hAnsi="Tahoma"/>
      <w:sz w:val="24"/>
      <w:szCs w:val="24"/>
    </w:rPr>
  </w:style>
  <w:style w:type="paragraph" w:styleId="1263" w:customStyle="1">
    <w:name w:val="xl41309"/>
    <w:basedOn w:val="976"/>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64" w:customStyle="1">
    <w:name w:val="xl24245"/>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65" w:customStyle="1">
    <w:name w:val="正式行文"/>
    <w:basedOn w:val="976"/>
    <w:uiPriority w:val="0"/>
    <w:qFormat/>
    <w:pPr>
      <w:ind w:firstLine="200"/>
      <w:spacing w:line="360" w:lineRule="auto"/>
    </w:pPr>
    <w:rPr>
      <w:sz w:val="24"/>
      <w:szCs w:val="24"/>
    </w:rPr>
  </w:style>
  <w:style w:type="paragraph" w:styleId="1266" w:customStyle="1">
    <w:name w:val="xl24237"/>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67" w:customStyle="1">
    <w:name w:val="列出段落3"/>
    <w:basedOn w:val="976"/>
    <w:uiPriority w:val="99"/>
    <w:qFormat/>
    <w:pPr>
      <w:ind w:firstLine="420"/>
    </w:pPr>
    <w:rPr>
      <w:szCs w:val="24"/>
    </w:rPr>
  </w:style>
  <w:style w:type="paragraph" w:styleId="1268" w:customStyle="1">
    <w:name w:val="xl41323"/>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9" w:customStyle="1">
    <w:name w:val="p0"/>
    <w:basedOn w:val="976"/>
    <w:uiPriority w:val="99"/>
    <w:qFormat/>
    <w:pPr>
      <w:widowControl/>
    </w:pPr>
    <w:rPr>
      <w:spacing w:val="16"/>
    </w:rPr>
  </w:style>
  <w:style w:type="paragraph" w:styleId="1270" w:customStyle="1">
    <w:name w:val="正文文本 21"/>
    <w:basedOn w:val="976"/>
    <w:uiPriority w:val="0"/>
    <w:qFormat/>
    <w:pPr>
      <w:ind w:left="720" w:hanging="720"/>
      <w:widowControl/>
    </w:pPr>
    <w:rPr>
      <w:sz w:val="24"/>
      <w:lang w:val="en-GB"/>
    </w:rPr>
  </w:style>
  <w:style w:type="paragraph" w:styleId="1271" w:customStyle="1">
    <w:name w:val="标题3"/>
    <w:basedOn w:val="979"/>
    <w:uiPriority w:val="0"/>
    <w:qFormat/>
    <w:pPr>
      <w:jc w:val="both"/>
      <w:keepNext w:val="0"/>
      <w:spacing w:line="360" w:lineRule="auto"/>
    </w:pPr>
    <w:rPr>
      <w:rFonts w:ascii="Times New Roman" w:hAnsi="Times New Roman" w:eastAsia="仿宋_GB2312"/>
      <w:b/>
      <w:bCs/>
      <w:sz w:val="30"/>
      <w:szCs w:val="32"/>
    </w:rPr>
  </w:style>
  <w:style w:type="paragraph" w:styleId="1272" w:customStyle="1">
    <w:name w:val="xl116"/>
    <w:basedOn w:val="9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73" w:customStyle="1">
    <w:name w:val="xl272"/>
    <w:basedOn w:val="976"/>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274" w:customStyle="1">
    <w:name w:val="xl96"/>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5" w:customStyle="1">
    <w:name w:val="xl24264"/>
    <w:basedOn w:val="976"/>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276" w:customStyle="1">
    <w:name w:val="xl78"/>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7" w:customStyle="1">
    <w:name w:val="xl271"/>
    <w:basedOn w:val="976"/>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278" w:customStyle="1">
    <w:name w:val="xl71"/>
    <w:basedOn w:val="9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79" w:customStyle="1">
    <w:name w:val="xl41339"/>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0" w:customStyle="1">
    <w:name w:val="xl121"/>
    <w:basedOn w:val="97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81" w:customStyle="1">
    <w:name w:val="xl108"/>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82" w:customStyle="1">
    <w:name w:val="xl41310"/>
    <w:basedOn w:val="9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3" w:customStyle="1">
    <w:name w:val="xl24228"/>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105"/>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85" w:customStyle="1">
    <w:name w:val="xl110"/>
    <w:basedOn w:val="9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86" w:customStyle="1">
    <w:name w:val="font7"/>
    <w:basedOn w:val="976"/>
    <w:uiPriority w:val="0"/>
    <w:qFormat/>
    <w:pPr>
      <w:jc w:val="left"/>
      <w:spacing w:before="100" w:beforeAutospacing="1" w:after="100" w:afterAutospacing="1"/>
      <w:widowControl/>
    </w:pPr>
    <w:rPr>
      <w:sz w:val="20"/>
    </w:rPr>
  </w:style>
  <w:style w:type="paragraph" w:styleId="1287" w:customStyle="1">
    <w:name w:val="Char Char11"/>
    <w:basedOn w:val="976"/>
    <w:uiPriority w:val="0"/>
    <w:qFormat/>
    <w:pPr>
      <w:jc w:val="left"/>
      <w:spacing w:after="160" w:line="240" w:lineRule="exact"/>
      <w:widowControl/>
    </w:pPr>
    <w:rPr>
      <w:rFonts w:ascii="Verdana" w:hAnsi="Verdana"/>
      <w:sz w:val="20"/>
      <w:lang w:eastAsia="en-US"/>
    </w:rPr>
  </w:style>
  <w:style w:type="paragraph" w:styleId="1288" w:customStyle="1">
    <w:name w:val="p17"/>
    <w:basedOn w:val="976"/>
    <w:uiPriority w:val="0"/>
    <w:qFormat/>
    <w:pPr>
      <w:widowControl/>
    </w:pPr>
    <w:rPr>
      <w:szCs w:val="21"/>
    </w:rPr>
  </w:style>
  <w:style w:type="paragraph" w:styleId="1289" w:customStyle="1">
    <w:name w:val="xl41297"/>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90" w:customStyle="1">
    <w:name w:val="xl24230"/>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221"/>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Javis"/>
    <w:basedOn w:val="976"/>
    <w:uiPriority w:val="0"/>
    <w:qFormat/>
    <w:pPr>
      <w:ind w:right="210"/>
      <w:spacing w:line="360" w:lineRule="auto"/>
    </w:pPr>
    <w:rPr>
      <w:rFonts w:cs="宋体"/>
      <w:sz w:val="24"/>
    </w:rPr>
  </w:style>
  <w:style w:type="paragraph" w:styleId="1293" w:customStyle="1">
    <w:name w:val="_Style 7"/>
    <w:basedOn w:val="976"/>
    <w:next w:val="976"/>
    <w:uiPriority w:val="0"/>
    <w:qFormat/>
    <w:pPr>
      <w:ind w:left="420" w:firstLine="420"/>
      <w:jc w:val="left"/>
      <w:spacing w:line="240" w:lineRule="atLeast"/>
    </w:pPr>
    <w:rPr>
      <w:sz w:val="20"/>
      <w:szCs w:val="21"/>
    </w:rPr>
  </w:style>
  <w:style w:type="paragraph" w:styleId="1294" w:customStyle="1">
    <w:name w:val="Char Char1 Char Char Char Char Char Char Char Char"/>
    <w:basedOn w:val="976"/>
    <w:uiPriority w:val="0"/>
    <w:qFormat/>
    <w:pPr>
      <w:jc w:val="left"/>
      <w:spacing w:after="160" w:line="240" w:lineRule="exact"/>
      <w:widowControl/>
    </w:pPr>
    <w:rPr>
      <w:rFonts w:ascii="Verdana" w:hAnsi="Verdana"/>
      <w:sz w:val="20"/>
      <w:lang w:eastAsia="en-US"/>
    </w:rPr>
  </w:style>
  <w:style w:type="paragraph" w:styleId="1295" w:customStyle="1">
    <w:name w:val="标书标准正文"/>
    <w:basedOn w:val="976"/>
    <w:uiPriority w:val="0"/>
    <w:qFormat/>
    <w:pPr>
      <w:ind w:firstLine="540"/>
      <w:spacing w:line="360" w:lineRule="auto"/>
    </w:pPr>
    <w:rPr>
      <w:sz w:val="24"/>
      <w:szCs w:val="24"/>
    </w:rPr>
  </w:style>
  <w:style w:type="paragraph" w:styleId="1296" w:customStyle="1">
    <w:name w:val="xl129"/>
    <w:basedOn w:val="976"/>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97" w:customStyle="1">
    <w:name w:val="xl41335"/>
    <w:basedOn w:val="97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98" w:customStyle="1">
    <w:name w:val="正文符号1"/>
    <w:basedOn w:val="1161"/>
    <w:uiPriority w:val="0"/>
    <w:qFormat/>
    <w:pPr>
      <w:ind w:left="975" w:hanging="340"/>
      <w:tabs>
        <w:tab w:val="left" w:pos="840" w:leader="none"/>
        <w:tab w:val="left" w:pos="975" w:leader="none"/>
        <w:tab w:val="left" w:pos="1080" w:leader="none"/>
      </w:tabs>
    </w:pPr>
  </w:style>
  <w:style w:type="paragraph" w:styleId="1299" w:customStyle="1">
    <w:name w:val="xl120"/>
    <w:basedOn w:val="9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00" w:customStyle="1">
    <w:name w:val="xl41327"/>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01" w:customStyle="1">
    <w:name w:val="xl107"/>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02" w:customStyle="1">
    <w:name w:val="xl41325"/>
    <w:basedOn w:val="9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03" w:customStyle="1">
    <w:name w:val="font10"/>
    <w:basedOn w:val="976"/>
    <w:uiPriority w:val="0"/>
    <w:qFormat/>
    <w:pPr>
      <w:jc w:val="left"/>
      <w:spacing w:before="100" w:beforeAutospacing="1" w:after="100" w:afterAutospacing="1"/>
      <w:widowControl/>
    </w:pPr>
    <w:rPr>
      <w:rFonts w:ascii="宋体" w:hAnsi="宋体" w:cs="宋体"/>
      <w:sz w:val="18"/>
      <w:szCs w:val="18"/>
    </w:rPr>
  </w:style>
  <w:style w:type="paragraph" w:styleId="1304" w:customStyle="1">
    <w:name w:val="段落正文 Char Char"/>
    <w:basedOn w:val="976"/>
    <w:uiPriority w:val="0"/>
    <w:qFormat/>
    <w:pPr>
      <w:ind w:firstLine="461"/>
      <w:spacing w:line="360" w:lineRule="auto"/>
    </w:pPr>
    <w:rPr>
      <w:rFonts w:ascii="宋体" w:hAnsi="宋体"/>
      <w:sz w:val="24"/>
      <w:szCs w:val="24"/>
    </w:rPr>
  </w:style>
  <w:style w:type="paragraph" w:styleId="1305" w:customStyle="1">
    <w:name w:val="xl135"/>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06" w:customStyle="1">
    <w:name w:val="xl41307"/>
    <w:basedOn w:val="976"/>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07" w:customStyle="1">
    <w:name w:val="Char Char Char Char Char Char Char Char1 Char Char Char Char"/>
    <w:basedOn w:val="998"/>
    <w:uiPriority w:val="0"/>
    <w:qFormat/>
    <w:pPr>
      <w:spacing w:line="360" w:lineRule="auto"/>
    </w:pPr>
    <w:rPr>
      <w:rFonts w:eastAsia="楷体_GB2312"/>
      <w:sz w:val="28"/>
    </w:rPr>
  </w:style>
  <w:style w:type="paragraph" w:styleId="1308" w:customStyle="1">
    <w:name w:val="xl94"/>
    <w:basedOn w:val="976"/>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09" w:customStyle="1">
    <w:name w:val="xl24267"/>
    <w:basedOn w:val="9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310" w:customStyle="1">
    <w:name w:val="_Style 30"/>
    <w:basedOn w:val="976"/>
    <w:next w:val="999"/>
    <w:uiPriority w:val="0"/>
    <w:qFormat/>
    <w:rPr>
      <w:rFonts w:ascii="宋体" w:hAnsi="Courier New"/>
    </w:rPr>
  </w:style>
  <w:style w:type="paragraph" w:styleId="1311" w:customStyle="1">
    <w:name w:val="xl213"/>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xl74"/>
    <w:basedOn w:val="976"/>
    <w:uiPriority w:val="0"/>
    <w:qFormat/>
    <w:pPr>
      <w:jc w:val="left"/>
      <w:spacing w:before="100" w:beforeAutospacing="1" w:after="100" w:afterAutospacing="1"/>
      <w:widowControl/>
    </w:pPr>
    <w:rPr>
      <w:rFonts w:ascii="宋体" w:hAnsi="宋体" w:cs="宋体"/>
      <w:sz w:val="24"/>
      <w:szCs w:val="24"/>
    </w:rPr>
  </w:style>
  <w:style w:type="paragraph" w:styleId="1313" w:customStyle="1">
    <w:name w:val="xl24258"/>
    <w:basedOn w:val="9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14" w:customStyle="1">
    <w:name w:val="_Style 101"/>
    <w:basedOn w:val="976"/>
    <w:next w:val="1089"/>
    <w:uiPriority w:val="34"/>
    <w:qFormat/>
    <w:pPr>
      <w:ind w:firstLine="420"/>
      <w:spacing w:line="360" w:lineRule="auto"/>
    </w:pPr>
    <w:rPr>
      <w:rFonts w:ascii="Calibri" w:hAnsi="Calibri"/>
      <w:lang w:val="zh-CN"/>
    </w:rPr>
  </w:style>
  <w:style w:type="paragraph" w:styleId="1315" w:customStyle="1">
    <w:name w:val="xl41298"/>
    <w:basedOn w:val="976"/>
    <w:uiPriority w:val="0"/>
    <w:qFormat/>
    <w:pPr>
      <w:jc w:val="left"/>
      <w:spacing w:before="100" w:beforeAutospacing="1" w:after="100" w:afterAutospacing="1"/>
      <w:widowControl/>
    </w:pPr>
    <w:rPr>
      <w:rFonts w:ascii="宋体" w:hAnsi="宋体" w:cs="宋体"/>
      <w:b/>
      <w:bCs/>
      <w:sz w:val="24"/>
      <w:szCs w:val="24"/>
    </w:rPr>
  </w:style>
  <w:style w:type="paragraph" w:styleId="1316" w:customStyle="1">
    <w:name w:val="xl119"/>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17" w:customStyle="1">
    <w:name w:val="xl224"/>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8" w:customStyle="1">
    <w:name w:val="xl112"/>
    <w:basedOn w:val="9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19" w:customStyle="1">
    <w:name w:val="xl868"/>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0" w:customStyle="1">
    <w:name w:val="xl113"/>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21" w:customStyle="1">
    <w:name w:val="xl24271"/>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2" w:customStyle="1">
    <w:name w:val="xl24241"/>
    <w:basedOn w:val="97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23" w:customStyle="1">
    <w:name w:val="xl261"/>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4" w:customStyle="1">
    <w:name w:val="xl41305"/>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xl24259"/>
    <w:basedOn w:val="976"/>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326" w:customStyle="1">
    <w:name w:val="xl77"/>
    <w:basedOn w:val="976"/>
    <w:uiPriority w:val="0"/>
    <w:qFormat/>
    <w:pPr>
      <w:jc w:val="left"/>
      <w:spacing w:before="100" w:beforeAutospacing="1" w:after="100" w:afterAutospacing="1"/>
      <w:widowControl/>
    </w:pPr>
    <w:rPr>
      <w:rFonts w:ascii="宋体" w:hAnsi="宋体" w:cs="宋体"/>
      <w:b/>
      <w:bCs/>
      <w:sz w:val="24"/>
      <w:szCs w:val="24"/>
    </w:rPr>
  </w:style>
  <w:style w:type="paragraph" w:styleId="1327" w:customStyle="1">
    <w:name w:val="xl126"/>
    <w:basedOn w:val="976"/>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328" w:customStyle="1">
    <w:name w:val="xl24240"/>
    <w:basedOn w:val="9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29" w:customStyle="1">
    <w:name w:val="Char Char2 Char Char"/>
    <w:basedOn w:val="976"/>
    <w:uiPriority w:val="0"/>
    <w:qFormat/>
    <w:rPr>
      <w:rFonts w:ascii="Tahoma" w:hAnsi="Tahoma"/>
      <w:sz w:val="24"/>
    </w:rPr>
  </w:style>
  <w:style w:type="paragraph" w:styleId="1330" w:customStyle="1">
    <w:name w:val="xl87"/>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31" w:customStyle="1">
    <w:name w:val="xl118"/>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32" w:customStyle="1">
    <w:name w:val="Char Char Char"/>
    <w:basedOn w:val="976"/>
    <w:uiPriority w:val="0"/>
    <w:qFormat/>
    <w:pPr>
      <w:ind w:left="375" w:hanging="375"/>
      <w:tabs>
        <w:tab w:val="left" w:pos="1545" w:leader="none"/>
      </w:tabs>
    </w:pPr>
  </w:style>
  <w:style w:type="paragraph" w:styleId="1333" w:customStyle="1">
    <w:name w:val="xl41326"/>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4" w:customStyle="1">
    <w:name w:val="xl281"/>
    <w:basedOn w:val="976"/>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335" w:customStyle="1">
    <w:name w:val="默认段落字体 Para Char Char Char Char Char Char Char"/>
    <w:basedOn w:val="998"/>
    <w:uiPriority w:val="0"/>
    <w:qFormat/>
    <w:pPr>
      <w:ind w:left="357"/>
      <w:jc w:val="left"/>
      <w:spacing w:line="436" w:lineRule="exact"/>
      <w:outlineLvl w:val="3"/>
    </w:pPr>
    <w:rPr>
      <w:rFonts w:ascii="Tahoma" w:hAnsi="Tahoma"/>
      <w:b/>
      <w:sz w:val="24"/>
      <w:szCs w:val="24"/>
    </w:rPr>
  </w:style>
  <w:style w:type="paragraph" w:styleId="1336" w:customStyle="1">
    <w:name w:val="xl245"/>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338" w:customStyle="1">
    <w:name w:val="xl216"/>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9" w:customStyle="1">
    <w:name w:val="xl104"/>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40" w:customStyle="1">
    <w:name w:val="xl41329"/>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41" w:customStyle="1">
    <w:name w:val="xl237"/>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251"/>
    <w:basedOn w:val="97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343" w:customStyle="1">
    <w:name w:val="xl255"/>
    <w:basedOn w:val="9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44" w:customStyle="1">
    <w:name w:val="xl127"/>
    <w:basedOn w:val="976"/>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345" w:customStyle="1">
    <w:name w:val="xl280"/>
    <w:basedOn w:val="97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46" w:customStyle="1">
    <w:name w:val="Definition Term"/>
    <w:basedOn w:val="976"/>
    <w:next w:val="976"/>
    <w:uiPriority w:val="0"/>
    <w:qFormat/>
    <w:pPr>
      <w:jc w:val="left"/>
    </w:pPr>
    <w:rPr>
      <w:sz w:val="24"/>
    </w:rPr>
  </w:style>
  <w:style w:type="paragraph" w:styleId="1347" w:customStyle="1">
    <w:name w:val="xl81"/>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8" w:customStyle="1">
    <w:name w:val="xl41301"/>
    <w:basedOn w:val="976"/>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9" w:customStyle="1">
    <w:name w:val="xl24239"/>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50" w:customStyle="1">
    <w:name w:val="样式4"/>
    <w:basedOn w:val="1037"/>
    <w:uiPriority w:val="0"/>
    <w:qFormat/>
    <w:pPr>
      <w:spacing w:line="480" w:lineRule="auto"/>
      <w:tabs>
        <w:tab w:val="right" w:pos="8494" w:leader="dot"/>
      </w:tabs>
    </w:pPr>
    <w:rPr>
      <w:rFonts w:ascii="Arial" w:hAnsi="Arial" w:eastAsia="黑体" w:cs="Arial"/>
      <w:b w:val="0"/>
      <w:bCs w:val="0"/>
    </w:rPr>
  </w:style>
  <w:style w:type="paragraph" w:styleId="1351" w:customStyle="1">
    <w:name w:val="Pa3"/>
    <w:basedOn w:val="976"/>
    <w:next w:val="976"/>
    <w:uiPriority w:val="0"/>
    <w:qFormat/>
    <w:pPr>
      <w:jc w:val="left"/>
      <w:spacing w:line="181" w:lineRule="atLeast"/>
    </w:pPr>
    <w:rPr>
      <w:rFonts w:ascii="微软雅黑." w:eastAsia="微软雅黑."/>
      <w:sz w:val="24"/>
      <w:szCs w:val="24"/>
    </w:rPr>
  </w:style>
  <w:style w:type="paragraph" w:styleId="1352" w:customStyle="1">
    <w:name w:val="xl99"/>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3" w:customStyle="1">
    <w:name w:val="Definition List"/>
    <w:basedOn w:val="976"/>
    <w:next w:val="976"/>
    <w:uiPriority w:val="0"/>
    <w:qFormat/>
    <w:pPr>
      <w:ind w:left="360"/>
      <w:jc w:val="left"/>
    </w:pPr>
    <w:rPr>
      <w:sz w:val="24"/>
    </w:rPr>
  </w:style>
  <w:style w:type="paragraph" w:styleId="1354" w:customStyle="1">
    <w:name w:val="样式5"/>
    <w:basedOn w:val="1037"/>
    <w:uiPriority w:val="0"/>
    <w:qFormat/>
    <w:rPr>
      <w:rFonts w:ascii="Arial" w:hAnsi="Arial" w:cs="Arial"/>
    </w:rPr>
  </w:style>
  <w:style w:type="paragraph" w:styleId="1355" w:customStyle="1">
    <w:name w:val="text12"/>
    <w:basedOn w:val="976"/>
    <w:uiPriority w:val="0"/>
    <w:qFormat/>
    <w:pPr>
      <w:ind w:firstLine="480"/>
      <w:jc w:val="left"/>
      <w:spacing w:before="100" w:beforeAutospacing="1" w:after="100" w:afterAutospacing="1"/>
      <w:widowControl/>
    </w:pPr>
    <w:rPr>
      <w:rFonts w:ascii="Arial Unicode MS" w:hAnsi="Arial Unicode MS"/>
      <w:sz w:val="24"/>
      <w:szCs w:val="24"/>
    </w:rPr>
  </w:style>
  <w:style w:type="paragraph" w:styleId="1356" w:customStyle="1">
    <w:name w:val="Default Paragraph Font Para Char"/>
    <w:basedOn w:val="976"/>
    <w:uiPriority w:val="0"/>
    <w:qFormat/>
    <w:pPr>
      <w:jc w:val="left"/>
      <w:spacing w:after="160" w:line="240" w:lineRule="exact"/>
      <w:widowControl/>
    </w:pPr>
  </w:style>
  <w:style w:type="paragraph" w:styleId="1357" w:customStyle="1">
    <w:name w:val="xl215"/>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正文alt+z"/>
    <w:basedOn w:val="976"/>
    <w:uiPriority w:val="0"/>
    <w:qFormat/>
    <w:pPr>
      <w:ind w:firstLine="200"/>
      <w:spacing w:line="360" w:lineRule="auto"/>
    </w:pPr>
    <w:rPr>
      <w:rFonts w:ascii="Time New Roman" w:hAnsi="Time New Roman"/>
      <w:sz w:val="24"/>
      <w:szCs w:val="24"/>
    </w:rPr>
  </w:style>
  <w:style w:type="paragraph" w:styleId="1359" w:customStyle="1">
    <w:name w:val="xl234"/>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60" w:customStyle="1">
    <w:name w:val="IBM 正文"/>
    <w:basedOn w:val="976"/>
    <w:uiPriority w:val="0"/>
    <w:qFormat/>
    <w:pPr>
      <w:spacing w:line="400" w:lineRule="exact"/>
    </w:pPr>
    <w:rPr>
      <w:spacing w:val="20"/>
      <w:sz w:val="24"/>
    </w:rPr>
  </w:style>
  <w:style w:type="paragraph" w:styleId="1361" w:customStyle="1">
    <w:name w:val="xl41333"/>
    <w:basedOn w:val="97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62" w:customStyle="1">
    <w:name w:val="xl76"/>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3" w:customStyle="1">
    <w:name w:val="xl273"/>
    <w:basedOn w:val="97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364" w:customStyle="1">
    <w:name w:val="xl24246"/>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65" w:customStyle="1">
    <w:name w:val="xl24261"/>
    <w:basedOn w:val="976"/>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66" w:customStyle="1">
    <w:name w:val="Bullet"/>
    <w:basedOn w:val="976"/>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367" w:customStyle="1">
    <w:name w:val="Char1"/>
    <w:basedOn w:val="998"/>
    <w:uiPriority w:val="0"/>
    <w:qFormat/>
    <w:pPr>
      <w:ind w:left="357"/>
      <w:jc w:val="left"/>
      <w:spacing w:line="436" w:lineRule="exact"/>
      <w:outlineLvl w:val="3"/>
    </w:pPr>
    <w:rPr>
      <w:rFonts w:ascii="Tahoma" w:hAnsi="Tahoma"/>
      <w:b/>
      <w:sz w:val="24"/>
      <w:szCs w:val="24"/>
    </w:rPr>
  </w:style>
  <w:style w:type="paragraph" w:styleId="1368" w:customStyle="1">
    <w:name w:val="xl83"/>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9" w:customStyle="1">
    <w:name w:val="表格形式1"/>
    <w:basedOn w:val="976"/>
    <w:uiPriority w:val="0"/>
    <w:qFormat/>
    <w:pPr>
      <w:jc w:val="left"/>
      <w:spacing w:line="360" w:lineRule="atLeast"/>
    </w:pPr>
    <w:rPr>
      <w:rFonts w:ascii="宋体" w:eastAsia="仿宋_GB2312"/>
      <w:sz w:val="24"/>
      <w:szCs w:val="24"/>
    </w:rPr>
  </w:style>
  <w:style w:type="paragraph" w:styleId="1370" w:customStyle="1">
    <w:name w:val="xl259"/>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71" w:customStyle="1">
    <w:name w:val="xl65"/>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2" w:customStyle="1">
    <w:name w:val="Char Char Char Char Char Char Char Char Char Char"/>
    <w:basedOn w:val="998"/>
    <w:uiPriority w:val="0"/>
    <w:qFormat/>
    <w:rPr>
      <w:rFonts w:ascii="Tahoma" w:hAnsi="Tahoma" w:cs="Tahoma"/>
      <w:sz w:val="24"/>
      <w:szCs w:val="24"/>
    </w:rPr>
  </w:style>
  <w:style w:type="paragraph" w:styleId="1373" w:customStyle="1">
    <w:name w:val="absatz4"/>
    <w:basedOn w:val="976"/>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74" w:customStyle="1">
    <w:name w:val="xl95"/>
    <w:basedOn w:val="976"/>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375" w:customStyle="1">
    <w:name w:val="Char Char Char Char Char Char Char Char Char"/>
    <w:basedOn w:val="976"/>
    <w:uiPriority w:val="0"/>
    <w:qFormat/>
    <w:pPr>
      <w:jc w:val="left"/>
      <w:spacing w:after="160" w:line="240" w:lineRule="exact"/>
      <w:widowControl/>
    </w:pPr>
    <w:rPr>
      <w:sz w:val="24"/>
      <w:szCs w:val="24"/>
    </w:rPr>
  </w:style>
  <w:style w:type="paragraph" w:styleId="1376" w:customStyle="1">
    <w:name w:val="列出段落2"/>
    <w:basedOn w:val="976"/>
    <w:uiPriority w:val="34"/>
    <w:qFormat/>
    <w:pPr>
      <w:ind w:firstLine="420"/>
      <w:spacing w:line="360" w:lineRule="auto"/>
    </w:pPr>
    <w:rPr>
      <w:rFonts w:ascii="Calibri" w:hAnsi="Calibri"/>
      <w:sz w:val="24"/>
    </w:rPr>
  </w:style>
  <w:style w:type="paragraph" w:styleId="1377" w:customStyle="1">
    <w:name w:val="xl24248"/>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78" w:customStyle="1">
    <w:name w:val="xl41318"/>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9" w:customStyle="1">
    <w:name w:val="xl41306"/>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0" w:customStyle="1">
    <w:name w:val="xl90"/>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xl227"/>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2" w:customStyle="1">
    <w:name w:val="xl75"/>
    <w:basedOn w:val="976"/>
    <w:uiPriority w:val="0"/>
    <w:qFormat/>
    <w:pPr>
      <w:jc w:val="left"/>
      <w:spacing w:before="100" w:beforeAutospacing="1" w:after="100" w:afterAutospacing="1"/>
      <w:widowControl/>
    </w:pPr>
    <w:rPr>
      <w:rFonts w:ascii="宋体" w:hAnsi="宋体" w:cs="宋体"/>
      <w:sz w:val="24"/>
      <w:szCs w:val="24"/>
    </w:rPr>
  </w:style>
  <w:style w:type="paragraph" w:styleId="1383" w:customStyle="1">
    <w:name w:val="普通正文"/>
    <w:basedOn w:val="976"/>
    <w:uiPriority w:val="0"/>
    <w:qFormat/>
    <w:pPr>
      <w:ind w:firstLine="425"/>
      <w:jc w:val="left"/>
    </w:pPr>
    <w:rPr>
      <w:rFonts w:ascii="宋体" w:hAnsi="宋体"/>
      <w:color w:val="000000"/>
      <w:sz w:val="24"/>
    </w:rPr>
  </w:style>
  <w:style w:type="paragraph" w:styleId="1384" w:customStyle="1">
    <w:name w:val="4级方案标题"/>
    <w:basedOn w:val="976"/>
    <w:uiPriority w:val="0"/>
    <w:qFormat/>
    <w:pPr>
      <w:spacing w:before="100" w:beforeAutospacing="1" w:after="100" w:afterAutospacing="1" w:line="360" w:lineRule="auto"/>
      <w:outlineLvl w:val="3"/>
    </w:pPr>
    <w:rPr>
      <w:rFonts w:ascii="等线" w:hAnsi="等线"/>
      <w:b/>
      <w:sz w:val="24"/>
      <w:szCs w:val="28"/>
    </w:rPr>
  </w:style>
  <w:style w:type="paragraph" w:styleId="1385" w:customStyle="1">
    <w:name w:val="xl262"/>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86" w:customStyle="1">
    <w:name w:val="xl89"/>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7" w:customStyle="1">
    <w:name w:val="xl123"/>
    <w:basedOn w:val="976"/>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88" w:customStyle="1">
    <w:name w:val="普通(Web)9"/>
    <w:basedOn w:val="976"/>
    <w:uiPriority w:val="0"/>
    <w:qFormat/>
    <w:pPr>
      <w:jc w:val="left"/>
      <w:spacing w:before="100" w:beforeAutospacing="1" w:after="100" w:afterAutospacing="1"/>
      <w:widowControl/>
    </w:pPr>
    <w:rPr>
      <w:rFonts w:ascii="宋体" w:hAnsi="宋体" w:cs="宋体"/>
      <w:sz w:val="20"/>
      <w:szCs w:val="21"/>
    </w:rPr>
  </w:style>
  <w:style w:type="paragraph" w:styleId="1389" w:customStyle="1">
    <w:name w:val="正文文本缩进 21"/>
    <w:basedOn w:val="976"/>
    <w:uiPriority w:val="0"/>
    <w:qFormat/>
    <w:pPr>
      <w:ind w:left="-61" w:firstLine="458"/>
      <w:spacing w:line="360" w:lineRule="auto"/>
    </w:pPr>
    <w:rPr>
      <w:rFonts w:ascii="宋体" w:hAnsi="宋体"/>
      <w:sz w:val="20"/>
    </w:rPr>
  </w:style>
  <w:style w:type="paragraph" w:styleId="1390" w:customStyle="1">
    <w:name w:val="xl247"/>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1" w:customStyle="1">
    <w:name w:val="xl24229"/>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2" w:customStyle="1">
    <w:name w:val="5级方案标题"/>
    <w:basedOn w:val="980"/>
    <w:uiPriority w:val="0"/>
    <w:qFormat/>
    <w:pPr>
      <w:keepLines/>
      <w:spacing w:line="377" w:lineRule="auto"/>
      <w:outlineLvl w:val="4"/>
    </w:pPr>
    <w:rPr>
      <w:rFonts w:ascii="宋体" w:hAnsi="宋体"/>
      <w:sz w:val="24"/>
      <w:szCs w:val="28"/>
      <w:lang w:val="zh-CN"/>
    </w:rPr>
  </w:style>
  <w:style w:type="paragraph" w:styleId="1393" w:customStyle="1">
    <w:name w:val="正文序号 3"/>
    <w:basedOn w:val="976"/>
    <w:uiPriority w:val="99"/>
    <w:qFormat/>
    <w:pPr>
      <w:ind w:left="1259" w:hanging="420"/>
      <w:spacing w:before="60"/>
      <w:tabs>
        <w:tab w:val="left" w:pos="1259" w:leader="none"/>
      </w:tabs>
    </w:pPr>
    <w:rPr>
      <w:szCs w:val="24"/>
    </w:rPr>
  </w:style>
  <w:style w:type="paragraph" w:styleId="1394" w:customStyle="1">
    <w:name w:val="xl276"/>
    <w:basedOn w:val="976"/>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395" w:customStyle="1">
    <w:name w:val="修订1"/>
    <w:uiPriority w:val="0"/>
    <w:semiHidden/>
    <w:qFormat/>
    <w:rPr>
      <w:rFonts w:ascii="Times New Roman" w:hAnsi="Times New Roman" w:eastAsia="楷体_GB2312" w:cs="Times New Roman"/>
      <w:sz w:val="28"/>
      <w:lang w:val="en-US" w:eastAsia="zh-CN" w:bidi="ar-SA"/>
    </w:rPr>
  </w:style>
  <w:style w:type="paragraph" w:styleId="1396" w:customStyle="1">
    <w:name w:val="xl24226"/>
    <w:basedOn w:val="976"/>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7" w:customStyle="1">
    <w:name w:val="xl41324"/>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xl91"/>
    <w:basedOn w:val="976"/>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99" w:customStyle="1">
    <w:name w:val="Char Char Char Char Char Char1 Char"/>
    <w:basedOn w:val="976"/>
    <w:uiPriority w:val="0"/>
    <w:qFormat/>
    <w:rPr>
      <w:rFonts w:ascii="Tahoma" w:hAnsi="Tahoma"/>
      <w:sz w:val="24"/>
    </w:rPr>
  </w:style>
  <w:style w:type="paragraph" w:styleId="1400" w:customStyle="1">
    <w:name w:val="xl223"/>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93"/>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02" w:customStyle="1">
    <w:name w:val="xl260"/>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03" w:customStyle="1">
    <w:name w:val="xl230"/>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4" w:customStyle="1">
    <w:name w:val="xl69"/>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5" w:customStyle="1">
    <w:name w:val="xl85"/>
    <w:basedOn w:val="976"/>
    <w:uiPriority w:val="0"/>
    <w:qFormat/>
    <w:pPr>
      <w:jc w:val="left"/>
      <w:spacing w:before="100" w:beforeAutospacing="1" w:after="100" w:afterAutospacing="1"/>
      <w:widowControl/>
    </w:pPr>
    <w:rPr>
      <w:rFonts w:ascii="宋体" w:hAnsi="宋体" w:cs="宋体"/>
      <w:sz w:val="24"/>
      <w:szCs w:val="24"/>
    </w:rPr>
  </w:style>
  <w:style w:type="paragraph" w:styleId="1406" w:customStyle="1">
    <w:name w:val="xl225"/>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msonormal"/>
    <w:basedOn w:val="976"/>
    <w:uiPriority w:val="0"/>
    <w:qFormat/>
    <w:pPr>
      <w:jc w:val="left"/>
      <w:spacing w:before="100" w:beforeAutospacing="1" w:after="100" w:afterAutospacing="1"/>
      <w:widowControl/>
    </w:pPr>
    <w:rPr>
      <w:rFonts w:ascii="宋体" w:hAnsi="宋体" w:cs="宋体"/>
      <w:sz w:val="24"/>
      <w:szCs w:val="24"/>
    </w:rPr>
  </w:style>
  <w:style w:type="paragraph" w:styleId="1408" w:customStyle="1">
    <w:name w:val="xl233"/>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09" w:customStyle="1">
    <w:name w:val="xl41338"/>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0" w:customStyle="1">
    <w:name w:val="pic-info"/>
    <w:basedOn w:val="976"/>
    <w:uiPriority w:val="0"/>
    <w:qFormat/>
    <w:pPr>
      <w:jc w:val="left"/>
      <w:spacing w:before="100" w:beforeAutospacing="1" w:after="100" w:afterAutospacing="1"/>
      <w:widowControl/>
    </w:pPr>
    <w:rPr>
      <w:rFonts w:ascii="宋体" w:hAnsi="宋体" w:cs="宋体"/>
      <w:sz w:val="24"/>
      <w:szCs w:val="24"/>
    </w:rPr>
  </w:style>
  <w:style w:type="paragraph" w:styleId="1411" w:customStyle="1">
    <w:name w:val="xl103"/>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12" w:customStyle="1">
    <w:name w:val="xl24238"/>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13" w:customStyle="1">
    <w:name w:val="style2"/>
    <w:basedOn w:val="976"/>
    <w:uiPriority w:val="0"/>
    <w:qFormat/>
    <w:pPr>
      <w:jc w:val="left"/>
      <w:spacing w:before="100" w:beforeAutospacing="1" w:after="100" w:afterAutospacing="1"/>
      <w:widowControl/>
    </w:pPr>
    <w:rPr>
      <w:rFonts w:hint="eastAsia" w:ascii="宋体" w:hAnsi="宋体" w:cs="Arial Unicode MS"/>
      <w:sz w:val="18"/>
      <w:szCs w:val="18"/>
    </w:rPr>
  </w:style>
  <w:style w:type="paragraph" w:styleId="1414" w:customStyle="1">
    <w:name w:val="修订2"/>
    <w:uiPriority w:val="99"/>
    <w:unhideWhenUsed/>
    <w:qFormat/>
    <w:rPr>
      <w:rFonts w:ascii="Times New Roman" w:hAnsi="Times New Roman" w:eastAsia="宋体" w:cs="Times New Roman"/>
      <w:sz w:val="21"/>
      <w:lang w:val="en-US" w:eastAsia="zh-CN" w:bidi="ar-SA"/>
    </w:rPr>
  </w:style>
  <w:style w:type="paragraph" w:styleId="1415" w:customStyle="1">
    <w:name w:val="2级方案标题"/>
    <w:basedOn w:val="978"/>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416" w:customStyle="1">
    <w:name w:val="xl269"/>
    <w:basedOn w:val="976"/>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7" w:customStyle="1">
    <w:name w:val="xl228"/>
    <w:basedOn w:val="976"/>
    <w:uiPriority w:val="0"/>
    <w:qFormat/>
    <w:pPr>
      <w:jc w:val="left"/>
      <w:spacing w:before="100" w:beforeAutospacing="1" w:after="100" w:afterAutospacing="1"/>
      <w:widowControl/>
    </w:pPr>
    <w:rPr>
      <w:rFonts w:ascii="宋体" w:hAnsi="宋体" w:cs="宋体"/>
      <w:sz w:val="24"/>
      <w:szCs w:val="24"/>
    </w:rPr>
  </w:style>
  <w:style w:type="paragraph" w:styleId="1418" w:customStyle="1">
    <w:name w:val="剑鱼三"/>
    <w:basedOn w:val="976"/>
    <w:next w:val="976"/>
    <w:uiPriority w:val="0"/>
    <w:qFormat/>
    <w:pPr>
      <w:ind w:left="840" w:hanging="420"/>
    </w:pPr>
    <w:rPr>
      <w:rFonts w:ascii="Arial" w:hAnsi="Arial"/>
      <w:b/>
      <w:sz w:val="20"/>
      <w:szCs w:val="21"/>
    </w:rPr>
  </w:style>
  <w:style w:type="paragraph" w:styleId="1419" w:customStyle="1">
    <w:name w:val="分发表内容"/>
    <w:basedOn w:val="976"/>
    <w:uiPriority w:val="0"/>
    <w:qFormat/>
    <w:pPr>
      <w:jc w:val="center"/>
      <w:spacing w:before="120" w:after="120"/>
    </w:pPr>
    <w:rPr>
      <w:rFonts w:ascii="昆仑仿宋" w:eastAsia="昆仑仿宋"/>
      <w:sz w:val="20"/>
    </w:rPr>
  </w:style>
  <w:style w:type="paragraph" w:styleId="1420" w:customStyle="1">
    <w:name w:val="xl131"/>
    <w:basedOn w:val="976"/>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421" w:customStyle="1">
    <w:name w:val="xl24262"/>
    <w:basedOn w:val="976"/>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422" w:customStyle="1">
    <w:name w:val="xl248"/>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3" w:customStyle="1">
    <w:name w:val="xl252"/>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24" w:customStyle="1">
    <w:name w:val="Char"/>
    <w:basedOn w:val="976"/>
    <w:uiPriority w:val="0"/>
    <w:qFormat/>
    <w:pPr>
      <w:ind w:left="480" w:hanging="480"/>
      <w:tabs>
        <w:tab w:val="left" w:pos="480" w:leader="none"/>
      </w:tabs>
    </w:pPr>
    <w:rPr>
      <w:sz w:val="24"/>
      <w:szCs w:val="24"/>
    </w:rPr>
  </w:style>
  <w:style w:type="paragraph" w:styleId="1425" w:customStyle="1">
    <w:name w:val="xl231"/>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6" w:customStyle="1">
    <w:name w:val="Pa1"/>
    <w:basedOn w:val="976"/>
    <w:next w:val="976"/>
    <w:uiPriority w:val="0"/>
    <w:qFormat/>
    <w:pPr>
      <w:jc w:val="left"/>
      <w:spacing w:line="241" w:lineRule="atLeast"/>
    </w:pPr>
    <w:rPr>
      <w:rFonts w:ascii="华文细黑" w:eastAsia="华文细黑"/>
      <w:sz w:val="24"/>
      <w:szCs w:val="24"/>
    </w:rPr>
  </w:style>
  <w:style w:type="paragraph" w:styleId="1427" w:customStyle="1">
    <w:name w:val="xl242"/>
    <w:basedOn w:val="9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428" w:customStyle="1">
    <w:name w:val="xl24254"/>
    <w:basedOn w:val="9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9" w:customStyle="1">
    <w:name w:val="Char Char Char Char Char Char Char Char Char Char Char Char Char Char Char Char1"/>
    <w:basedOn w:val="976"/>
    <w:uiPriority w:val="0"/>
    <w:qFormat/>
    <w:pPr>
      <w:tabs>
        <w:tab w:val="left" w:pos="360" w:leader="none"/>
      </w:tabs>
    </w:pPr>
    <w:rPr>
      <w:sz w:val="24"/>
      <w:szCs w:val="24"/>
    </w:rPr>
  </w:style>
  <w:style w:type="paragraph" w:styleId="1430" w:customStyle="1">
    <w:name w:val="xl41317"/>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1" w:customStyle="1">
    <w:name w:val="xl102"/>
    <w:basedOn w:val="976"/>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32" w:customStyle="1">
    <w:name w:val="Char Char Char Char Char Char Char Char Char Char1"/>
    <w:basedOn w:val="976"/>
    <w:uiPriority w:val="0"/>
    <w:qFormat/>
    <w:pPr>
      <w:ind w:left="360" w:hanging="360"/>
      <w:tabs>
        <w:tab w:val="left" w:pos="360" w:leader="none"/>
      </w:tabs>
    </w:pPr>
    <w:rPr>
      <w:sz w:val="24"/>
      <w:szCs w:val="24"/>
    </w:rPr>
  </w:style>
  <w:style w:type="paragraph" w:styleId="1433" w:customStyle="1">
    <w:name w:val="xl241"/>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4" w:customStyle="1">
    <w:name w:val="xl122"/>
    <w:basedOn w:val="9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435" w:customStyle="1">
    <w:name w:val="p15"/>
    <w:basedOn w:val="976"/>
    <w:uiPriority w:val="0"/>
    <w:qFormat/>
    <w:pPr>
      <w:ind w:firstLine="420"/>
      <w:widowControl/>
    </w:pPr>
    <w:rPr>
      <w:rFonts w:ascii="Calibri" w:hAnsi="Calibri" w:cs="宋体"/>
      <w:sz w:val="20"/>
      <w:szCs w:val="21"/>
    </w:rPr>
  </w:style>
  <w:style w:type="paragraph" w:styleId="1436" w:customStyle="1">
    <w:name w:val="xl263"/>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37" w:customStyle="1">
    <w:name w:val="xl117"/>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438"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439" w:customStyle="1">
    <w:name w:val="reader-word-layer reader-word-s7-11"/>
    <w:basedOn w:val="976"/>
    <w:uiPriority w:val="0"/>
    <w:qFormat/>
    <w:pPr>
      <w:jc w:val="left"/>
      <w:spacing w:before="100" w:beforeAutospacing="1" w:after="100" w:afterAutospacing="1"/>
      <w:widowControl/>
    </w:pPr>
    <w:rPr>
      <w:rFonts w:ascii="宋体" w:hAnsi="宋体" w:cs="宋体"/>
      <w:sz w:val="24"/>
      <w:szCs w:val="24"/>
    </w:rPr>
  </w:style>
  <w:style w:type="paragraph" w:styleId="1440" w:customStyle="1">
    <w:name w:val="reader-word-layer"/>
    <w:basedOn w:val="976"/>
    <w:uiPriority w:val="0"/>
    <w:qFormat/>
    <w:pPr>
      <w:jc w:val="left"/>
      <w:spacing w:before="100" w:beforeAutospacing="1" w:after="100" w:afterAutospacing="1"/>
      <w:widowControl/>
    </w:pPr>
    <w:rPr>
      <w:rFonts w:ascii="宋体" w:hAnsi="宋体" w:cs="宋体"/>
      <w:sz w:val="24"/>
      <w:szCs w:val="24"/>
    </w:rPr>
  </w:style>
  <w:style w:type="paragraph" w:styleId="1441" w:customStyle="1">
    <w:name w:val="xl41299"/>
    <w:basedOn w:val="976"/>
    <w:uiPriority w:val="0"/>
    <w:qFormat/>
    <w:pPr>
      <w:jc w:val="left"/>
      <w:spacing w:before="100" w:beforeAutospacing="1" w:after="100" w:afterAutospacing="1"/>
      <w:widowControl/>
    </w:pPr>
    <w:rPr>
      <w:rFonts w:ascii="宋体" w:hAnsi="宋体" w:cs="宋体"/>
      <w:b/>
      <w:bCs/>
      <w:sz w:val="24"/>
      <w:szCs w:val="24"/>
    </w:rPr>
  </w:style>
  <w:style w:type="paragraph" w:styleId="1442" w:customStyle="1">
    <w:name w:val="xl24227"/>
    <w:basedOn w:val="976"/>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43" w:customStyle="1">
    <w:name w:val="font8"/>
    <w:basedOn w:val="976"/>
    <w:uiPriority w:val="0"/>
    <w:qFormat/>
    <w:pPr>
      <w:jc w:val="left"/>
      <w:spacing w:before="100" w:beforeAutospacing="1" w:after="100" w:afterAutospacing="1"/>
      <w:widowControl/>
    </w:pPr>
    <w:rPr>
      <w:sz w:val="22"/>
      <w:szCs w:val="22"/>
    </w:rPr>
  </w:style>
  <w:style w:type="paragraph" w:styleId="1444" w:customStyle="1">
    <w:name w:val="xl41311"/>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5" w:customStyle="1">
    <w:name w:val="xl274"/>
    <w:basedOn w:val="97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446" w:customStyle="1">
    <w:name w:val="Plain Text1"/>
    <w:basedOn w:val="976"/>
    <w:uiPriority w:val="99"/>
    <w:qFormat/>
    <w:rPr>
      <w:rFonts w:ascii="宋体" w:hAnsi="Courier New" w:eastAsia="楷体_GB2312"/>
      <w:sz w:val="28"/>
    </w:rPr>
  </w:style>
  <w:style w:type="paragraph" w:styleId="1447" w:customStyle="1">
    <w:name w:val="Char Char Char1"/>
    <w:basedOn w:val="976"/>
    <w:uiPriority w:val="99"/>
    <w:qFormat/>
    <w:pPr>
      <w:ind w:left="375" w:hanging="375"/>
      <w:tabs>
        <w:tab w:val="left" w:pos="375" w:leader="none"/>
        <w:tab w:val="left" w:pos="1545" w:leader="none"/>
      </w:tabs>
    </w:pPr>
  </w:style>
  <w:style w:type="paragraph" w:styleId="1448" w:customStyle="1">
    <w:name w:val="Char Char Char Char"/>
    <w:basedOn w:val="998"/>
    <w:uiPriority w:val="99"/>
    <w:qFormat/>
    <w:pPr>
      <w:spacing w:line="360" w:lineRule="auto"/>
    </w:pPr>
    <w:rPr>
      <w:rFonts w:ascii="Tahoma" w:hAnsi="Tahoma"/>
      <w:sz w:val="24"/>
      <w:szCs w:val="24"/>
    </w:rPr>
  </w:style>
  <w:style w:type="paragraph" w:styleId="1449" w:customStyle="1">
    <w:name w:val="xl258"/>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0" w:customStyle="1">
    <w:name w:val="xl130"/>
    <w:basedOn w:val="97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51" w:customStyle="1">
    <w:name w:val="xl24249"/>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52"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453" w:customStyle="1">
    <w:name w:val="xl24263"/>
    <w:basedOn w:val="976"/>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454" w:customStyle="1">
    <w:name w:val="Char2"/>
    <w:basedOn w:val="976"/>
    <w:uiPriority w:val="0"/>
    <w:qFormat/>
    <w:pPr>
      <w:ind w:left="432" w:hanging="432"/>
    </w:pPr>
    <w:rPr>
      <w:sz w:val="24"/>
      <w:szCs w:val="24"/>
    </w:rPr>
  </w:style>
  <w:style w:type="paragraph" w:styleId="1455" w:customStyle="1">
    <w:name w:val="Table Text"/>
    <w:basedOn w:val="976"/>
    <w:uiPriority w:val="0"/>
    <w:qFormat/>
    <w:pPr>
      <w:jc w:val="left"/>
      <w:widowControl/>
      <w:tabs>
        <w:tab w:val="decimal" w:pos="0" w:leader="none"/>
      </w:tabs>
    </w:pPr>
    <w:rPr>
      <w:rFonts w:eastAsia="Times New Roman"/>
      <w:sz w:val="20"/>
      <w:lang w:eastAsia="en-US"/>
    </w:rPr>
  </w:style>
  <w:style w:type="paragraph" w:styleId="1456" w:customStyle="1">
    <w:name w:val="wfxRecipient"/>
    <w:basedOn w:val="976"/>
    <w:uiPriority w:val="0"/>
    <w:qFormat/>
    <w:pPr>
      <w:jc w:val="left"/>
      <w:widowControl/>
    </w:pPr>
    <w:rPr>
      <w:sz w:val="20"/>
      <w:lang w:eastAsia="en-US"/>
    </w:rPr>
  </w:style>
  <w:style w:type="paragraph" w:styleId="1457" w:customStyle="1">
    <w:name w:val="xl41308"/>
    <w:basedOn w:val="9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58" w:customStyle="1">
    <w:name w:val="xl41296"/>
    <w:basedOn w:val="976"/>
    <w:uiPriority w:val="0"/>
    <w:qFormat/>
    <w:pPr>
      <w:jc w:val="center"/>
      <w:spacing w:before="100" w:beforeAutospacing="1" w:after="100" w:afterAutospacing="1"/>
      <w:widowControl/>
    </w:pPr>
    <w:rPr>
      <w:rFonts w:ascii="宋体" w:hAnsi="宋体" w:cs="宋体"/>
      <w:sz w:val="24"/>
      <w:szCs w:val="24"/>
    </w:rPr>
  </w:style>
  <w:style w:type="paragraph" w:styleId="1459" w:customStyle="1">
    <w:name w:val="纯文本3"/>
    <w:basedOn w:val="976"/>
    <w:uiPriority w:val="99"/>
    <w:qFormat/>
    <w:rPr>
      <w:rFonts w:ascii="宋体" w:hAnsi="Courier New" w:eastAsia="楷体_GB2312"/>
      <w:sz w:val="26"/>
    </w:rPr>
  </w:style>
  <w:style w:type="paragraph" w:styleId="1460" w:customStyle="1">
    <w:name w:val="xl128"/>
    <w:basedOn w:val="97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61" w:customStyle="1">
    <w:name w:val="xl41328"/>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62" w:customStyle="1">
    <w:name w:val="xl106"/>
    <w:basedOn w:val="9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463" w:customStyle="1">
    <w:name w:val="xl24247"/>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4" w:customStyle="1">
    <w:name w:val="xl24266"/>
    <w:basedOn w:val="97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465" w:customStyle="1">
    <w:name w:val="xl67"/>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6" w:customStyle="1">
    <w:name w:val="+正文"/>
    <w:basedOn w:val="976"/>
    <w:uiPriority w:val="0"/>
    <w:qFormat/>
    <w:pPr>
      <w:ind w:firstLine="200"/>
      <w:spacing w:line="360" w:lineRule="auto"/>
    </w:pPr>
    <w:rPr>
      <w:sz w:val="24"/>
      <w:szCs w:val="28"/>
    </w:rPr>
  </w:style>
  <w:style w:type="paragraph" w:styleId="1467" w:customStyle="1">
    <w:name w:val="xl100"/>
    <w:basedOn w:val="9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468" w:customStyle="1">
    <w:name w:val="xl235"/>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9" w:customStyle="1">
    <w:name w:val="xl256"/>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70" w:customStyle="1">
    <w:name w:val="xl24253"/>
    <w:basedOn w:val="9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471" w:customStyle="1">
    <w:name w:val="xl238"/>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2" w:customStyle="1">
    <w:name w:val="段"/>
    <w:next w:val="976"/>
    <w:uiPriority w:val="99"/>
    <w:qFormat/>
    <w:pPr>
      <w:ind w:firstLine="200"/>
      <w:jc w:val="both"/>
    </w:pPr>
    <w:rPr>
      <w:rFonts w:ascii="宋体" w:hAnsi="Times New Roman" w:eastAsia="宋体" w:cs="Times New Roman"/>
      <w:sz w:val="21"/>
      <w:lang w:val="en-US" w:eastAsia="zh-CN" w:bidi="ar-SA"/>
    </w:rPr>
  </w:style>
  <w:style w:type="paragraph" w:styleId="1473" w:customStyle="1">
    <w:name w:val="pa-14"/>
    <w:basedOn w:val="976"/>
    <w:uiPriority w:val="0"/>
    <w:qFormat/>
    <w:pPr>
      <w:jc w:val="left"/>
      <w:spacing w:before="100" w:beforeAutospacing="1" w:after="100" w:afterAutospacing="1"/>
      <w:widowControl/>
    </w:pPr>
    <w:rPr>
      <w:rFonts w:ascii="宋体" w:hAnsi="宋体" w:cs="宋体"/>
      <w:sz w:val="24"/>
      <w:szCs w:val="24"/>
    </w:rPr>
  </w:style>
  <w:style w:type="paragraph" w:styleId="1474" w:customStyle="1">
    <w:name w:val="_Style 12"/>
    <w:basedOn w:val="998"/>
    <w:uiPriority w:val="0"/>
    <w:qFormat/>
    <w:pPr>
      <w:jc w:val="left"/>
      <w:spacing w:line="360" w:lineRule="auto"/>
      <w:widowControl/>
    </w:pPr>
    <w:rPr>
      <w:sz w:val="24"/>
      <w:szCs w:val="24"/>
    </w:rPr>
  </w:style>
  <w:style w:type="paragraph" w:styleId="1475" w:customStyle="1">
    <w:name w:val="Char Char Char Char1"/>
    <w:basedOn w:val="976"/>
    <w:uiPriority w:val="0"/>
    <w:qFormat/>
    <w:pPr>
      <w:spacing w:line="360" w:lineRule="atLeast"/>
    </w:pPr>
    <w:rPr>
      <w:sz w:val="20"/>
    </w:rPr>
  </w:style>
  <w:style w:type="paragraph" w:styleId="1476" w:customStyle="1">
    <w:name w:val="列出段落11"/>
    <w:basedOn w:val="976"/>
    <w:uiPriority w:val="34"/>
    <w:qFormat/>
    <w:pPr>
      <w:ind w:firstLine="420"/>
      <w:jc w:val="left"/>
      <w:spacing w:line="360" w:lineRule="atLeast"/>
    </w:pPr>
    <w:rPr>
      <w:rFonts w:ascii="Arial" w:hAnsi="Arial" w:cs="Arial"/>
      <w:sz w:val="24"/>
    </w:rPr>
  </w:style>
  <w:style w:type="paragraph" w:styleId="1477" w:customStyle="1">
    <w:name w:val="xl41331"/>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8" w:customStyle="1">
    <w:name w:val="xl24234"/>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9" w:customStyle="1">
    <w:name w:val="msolistparagraph"/>
    <w:basedOn w:val="976"/>
    <w:uiPriority w:val="0"/>
    <w:qFormat/>
    <w:pPr>
      <w:ind w:firstLine="420"/>
    </w:pPr>
    <w:rPr>
      <w:rFonts w:ascii="Calibri" w:hAnsi="Calibri"/>
      <w:szCs w:val="22"/>
    </w:rPr>
  </w:style>
  <w:style w:type="paragraph" w:styleId="1480" w:customStyle="1">
    <w:name w:val="xl68"/>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1" w:customStyle="1">
    <w:name w:val="List Paragraph1"/>
    <w:basedOn w:val="976"/>
    <w:uiPriority w:val="0"/>
    <w:qFormat/>
    <w:pPr>
      <w:ind w:firstLine="420"/>
    </w:pPr>
    <w:rPr>
      <w:rFonts w:hint="eastAsia" w:eastAsia="楷体_GB2312"/>
      <w:sz w:val="26"/>
    </w:rPr>
  </w:style>
  <w:style w:type="paragraph" w:styleId="1482" w:customStyle="1">
    <w:name w:val="Char Char Char Char Char Char Char Char Char1 Char"/>
    <w:basedOn w:val="998"/>
    <w:uiPriority w:val="0"/>
    <w:qFormat/>
    <w:pPr>
      <w:spacing w:line="360" w:lineRule="auto"/>
    </w:pPr>
    <w:rPr>
      <w:rFonts w:ascii="Tahoma" w:hAnsi="Tahoma"/>
      <w:sz w:val="24"/>
      <w:szCs w:val="24"/>
    </w:rPr>
  </w:style>
  <w:style w:type="paragraph" w:styleId="1483" w:customStyle="1">
    <w:name w:val="xl24270"/>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84" w:customStyle="1">
    <w:name w:val="xl24243"/>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85" w:customStyle="1">
    <w:name w:val="xl41295"/>
    <w:basedOn w:val="976"/>
    <w:uiPriority w:val="0"/>
    <w:qFormat/>
    <w:pPr>
      <w:jc w:val="left"/>
      <w:spacing w:before="100" w:beforeAutospacing="1" w:after="100" w:afterAutospacing="1"/>
      <w:widowControl/>
    </w:pPr>
    <w:rPr>
      <w:rFonts w:ascii="宋体" w:hAnsi="宋体" w:cs="宋体"/>
      <w:b/>
      <w:bCs/>
      <w:sz w:val="24"/>
      <w:szCs w:val="24"/>
    </w:rPr>
  </w:style>
  <w:style w:type="paragraph" w:styleId="1486" w:customStyle="1">
    <w:name w:val="xl24235"/>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7" w:customStyle="1">
    <w:name w:val="列出段落21"/>
    <w:basedOn w:val="976"/>
    <w:uiPriority w:val="34"/>
    <w:qFormat/>
    <w:pPr>
      <w:ind w:firstLine="420"/>
    </w:pPr>
    <w:rPr>
      <w:rFonts w:ascii="Calibri" w:hAnsi="Calibri"/>
      <w:sz w:val="28"/>
      <w:szCs w:val="22"/>
    </w:rPr>
  </w:style>
  <w:style w:type="paragraph" w:styleId="1488" w:customStyle="1">
    <w:name w:val="表格内文"/>
    <w:basedOn w:val="976"/>
    <w:uiPriority w:val="0"/>
    <w:qFormat/>
    <w:pPr>
      <w:spacing w:line="360" w:lineRule="auto"/>
    </w:pPr>
    <w:rPr>
      <w:rFonts w:ascii="宋体" w:hAnsi="宋体"/>
      <w:color w:val="000000"/>
      <w:sz w:val="20"/>
    </w:rPr>
  </w:style>
  <w:style w:type="paragraph" w:styleId="1489" w:customStyle="1">
    <w:name w:val="xl218"/>
    <w:basedOn w:val="976"/>
    <w:uiPriority w:val="0"/>
    <w:qFormat/>
    <w:pPr>
      <w:jc w:val="left"/>
      <w:spacing w:before="100" w:beforeAutospacing="1" w:after="100" w:afterAutospacing="1"/>
      <w:widowControl/>
    </w:pPr>
    <w:rPr>
      <w:rFonts w:ascii="宋体" w:hAnsi="宋体" w:cs="宋体"/>
      <w:sz w:val="24"/>
      <w:szCs w:val="24"/>
    </w:rPr>
  </w:style>
  <w:style w:type="paragraph" w:styleId="1490" w:customStyle="1">
    <w:name w:val="xl41312"/>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1" w:customStyle="1">
    <w:name w:val="xl24244"/>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92" w:customStyle="1">
    <w:name w:val="xl41303"/>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3" w:customStyle="1">
    <w:name w:val="xl270"/>
    <w:basedOn w:val="976"/>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494" w:customStyle="1">
    <w:name w:val="无间隔21"/>
    <w:uiPriority w:val="0"/>
    <w:qFormat/>
    <w:pPr>
      <w:ind w:firstLine="200"/>
      <w:spacing w:line="360" w:lineRule="auto"/>
    </w:pPr>
    <w:rPr>
      <w:rFonts w:ascii="宋体" w:hAnsi="宋体" w:eastAsia="宋体" w:cs="Times New Roman"/>
      <w:sz w:val="24"/>
      <w:szCs w:val="22"/>
      <w:lang w:val="en-US" w:eastAsia="zh-CN" w:bidi="ar-SA"/>
    </w:rPr>
  </w:style>
  <w:style w:type="paragraph" w:styleId="1495" w:customStyle="1">
    <w:name w:val="l18"/>
    <w:basedOn w:val="976"/>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496" w:customStyle="1">
    <w:name w:val="xl239"/>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xl214"/>
    <w:basedOn w:val="9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纯文本4"/>
    <w:basedOn w:val="976"/>
    <w:uiPriority w:val="0"/>
    <w:qFormat/>
    <w:rPr>
      <w:rFonts w:ascii="宋体" w:hAnsi="Courier New" w:eastAsia="楷体_GB2312"/>
      <w:sz w:val="26"/>
    </w:rPr>
  </w:style>
  <w:style w:type="paragraph" w:styleId="1499" w:customStyle="1">
    <w:name w:val="Pa8"/>
    <w:basedOn w:val="976"/>
    <w:next w:val="976"/>
    <w:uiPriority w:val="0"/>
    <w:qFormat/>
    <w:pPr>
      <w:jc w:val="left"/>
      <w:spacing w:line="481" w:lineRule="atLeast"/>
    </w:pPr>
    <w:rPr>
      <w:rFonts w:ascii="微软雅黑." w:eastAsia="微软雅黑."/>
      <w:sz w:val="24"/>
      <w:szCs w:val="24"/>
    </w:rPr>
  </w:style>
  <w:style w:type="paragraph" w:styleId="1500" w:customStyle="1">
    <w:name w:val="xl88"/>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1" w:customStyle="1">
    <w:name w:val="xl254"/>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正文序号 1"/>
    <w:basedOn w:val="976"/>
    <w:uiPriority w:val="99"/>
    <w:qFormat/>
    <w:pPr>
      <w:ind w:left="839" w:hanging="419"/>
      <w:spacing w:before="60"/>
      <w:tabs>
        <w:tab w:val="left" w:pos="839" w:leader="none"/>
      </w:tabs>
    </w:pPr>
    <w:rPr>
      <w:szCs w:val="24"/>
    </w:rPr>
  </w:style>
  <w:style w:type="paragraph" w:styleId="1503" w:customStyle="1">
    <w:name w:val="xl115"/>
    <w:basedOn w:val="97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04" w:customStyle="1">
    <w:name w:val="xl24236"/>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05" w:customStyle="1">
    <w:name w:val="Char Char Char Char Char Char Char Char Char1 Char1"/>
    <w:basedOn w:val="998"/>
    <w:uiPriority w:val="0"/>
    <w:qFormat/>
    <w:pPr>
      <w:spacing w:line="360" w:lineRule="auto"/>
    </w:pPr>
    <w:rPr>
      <w:rFonts w:ascii="Tahoma" w:hAnsi="Tahoma"/>
      <w:sz w:val="24"/>
      <w:szCs w:val="24"/>
    </w:rPr>
  </w:style>
  <w:style w:type="paragraph" w:styleId="1506" w:customStyle="1">
    <w:name w:val="xl86"/>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7" w:customStyle="1">
    <w:name w:val="xl41300"/>
    <w:basedOn w:val="976"/>
    <w:uiPriority w:val="0"/>
    <w:qFormat/>
    <w:pPr>
      <w:jc w:val="center"/>
      <w:spacing w:before="100" w:beforeAutospacing="1" w:after="100" w:afterAutospacing="1"/>
      <w:widowControl/>
    </w:pPr>
    <w:rPr>
      <w:rFonts w:ascii="宋体" w:hAnsi="宋体" w:cs="宋体"/>
      <w:sz w:val="24"/>
      <w:szCs w:val="24"/>
    </w:rPr>
  </w:style>
  <w:style w:type="paragraph" w:styleId="1508" w:customStyle="1">
    <w:name w:val="xl41313"/>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9" w:customStyle="1">
    <w:name w:val="Char1 Char Char Char"/>
    <w:basedOn w:val="976"/>
    <w:uiPriority w:val="99"/>
    <w:qFormat/>
    <w:rPr>
      <w:rFonts w:ascii="Tahoma" w:hAnsi="Tahoma"/>
      <w:sz w:val="24"/>
    </w:rPr>
  </w:style>
  <w:style w:type="paragraph" w:styleId="1510" w:customStyle="1">
    <w:name w:val="xl41334"/>
    <w:basedOn w:val="9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11" w:customStyle="1">
    <w:name w:val="xl41337"/>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12" w:customStyle="1">
    <w:name w:val="xl24251"/>
    <w:basedOn w:val="9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13" w:customStyle="1">
    <w:name w:val="xl24269"/>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14" w:customStyle="1">
    <w:name w:val="多级符号2"/>
    <w:basedOn w:val="976"/>
    <w:uiPriority w:val="0"/>
    <w:qFormat/>
    <w:pPr>
      <w:ind w:left="420" w:hanging="420"/>
      <w:jc w:val="left"/>
      <w:spacing w:line="360" w:lineRule="auto"/>
    </w:pPr>
    <w:rPr>
      <w:rFonts w:eastAsia="仿宋_GB2312"/>
      <w:sz w:val="24"/>
      <w:szCs w:val="24"/>
    </w:rPr>
  </w:style>
  <w:style w:type="paragraph" w:styleId="1515" w:customStyle="1">
    <w:name w:val="xl70"/>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16" w:customStyle="1">
    <w:name w:val="样式 样式 标题 2 + (中文) 宋体 小四 非加粗 段前: 0 磅 段后: 0 磅 行距: 单倍行距 + 行距: 固定值 2..."/>
    <w:basedOn w:val="976"/>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17" w:customStyle="1">
    <w:name w:val="样式 表格正文 + 两端对齐"/>
    <w:basedOn w:val="976"/>
    <w:uiPriority w:val="0"/>
    <w:qFormat/>
    <w:pPr>
      <w:spacing w:line="300" w:lineRule="auto"/>
    </w:pPr>
    <w:rPr>
      <w:sz w:val="24"/>
    </w:rPr>
  </w:style>
  <w:style w:type="paragraph" w:styleId="1518" w:customStyle="1">
    <w:name w:val="xl257"/>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9" w:customStyle="1">
    <w:name w:val="样式 标题 3 + 小四 非加粗 段前: 0 磅 段后: 0 磅 行距: 单倍行距"/>
    <w:basedOn w:val="979"/>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20" w:customStyle="1">
    <w:name w:val="TOC 标题1"/>
    <w:basedOn w:val="977"/>
    <w:next w:val="976"/>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21" w:customStyle="1">
    <w:name w:val="xl24260"/>
    <w:basedOn w:val="976"/>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22" w:customStyle="1">
    <w:name w:val="xl41314"/>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23" w:customStyle="1">
    <w:name w:val="Andy_一级"/>
    <w:basedOn w:val="1089"/>
    <w:uiPriority w:val="0"/>
    <w:qFormat/>
    <w:pPr>
      <w:ind w:left="360" w:hanging="360"/>
      <w:keepNext/>
      <w:tabs>
        <w:tab w:val="left" w:pos="360" w:leader="none"/>
      </w:tabs>
    </w:pPr>
    <w:rPr>
      <w:rFonts w:ascii="Times New Roman" w:hAnsi="Times New Roman"/>
      <w:b/>
      <w:szCs w:val="22"/>
    </w:rPr>
  </w:style>
  <w:style w:type="paragraph" w:styleId="1524" w:customStyle="1">
    <w:name w:val="xl253"/>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5" w:customStyle="1">
    <w:name w:val="正文序号 2"/>
    <w:basedOn w:val="976"/>
    <w:uiPriority w:val="99"/>
    <w:qFormat/>
    <w:pPr>
      <w:ind w:left="1049" w:hanging="420"/>
      <w:spacing w:before="60"/>
      <w:tabs>
        <w:tab w:val="left" w:pos="1049" w:leader="none"/>
      </w:tabs>
    </w:pPr>
    <w:rPr>
      <w:szCs w:val="24"/>
    </w:rPr>
  </w:style>
  <w:style w:type="paragraph" w:styleId="1526" w:customStyle="1">
    <w:name w:val="xl240"/>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7" w:customStyle="1">
    <w:name w:val="xl250"/>
    <w:basedOn w:val="97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28" w:customStyle="1">
    <w:name w:val="xl41322"/>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9" w:customStyle="1">
    <w:name w:val="xl66"/>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0" w:customStyle="1">
    <w:name w:val="样式1"/>
    <w:basedOn w:val="976"/>
    <w:uiPriority w:val="99"/>
    <w:qFormat/>
    <w:pPr>
      <w:ind w:left="709" w:hanging="709"/>
      <w:tabs>
        <w:tab w:val="left" w:pos="709" w:leader="none"/>
      </w:tabs>
    </w:pPr>
    <w:rPr>
      <w:rFonts w:ascii="宋体" w:hAnsi="宋体"/>
      <w:szCs w:val="21"/>
    </w:rPr>
  </w:style>
  <w:style w:type="paragraph" w:styleId="1531" w:customStyle="1">
    <w:name w:val="xl243"/>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2" w:customStyle="1">
    <w:name w:val="xl98"/>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33" w:customStyle="1">
    <w:name w:val="xl24265"/>
    <w:basedOn w:val="9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34" w:customStyle="1">
    <w:name w:val="正文首行缩进两字符"/>
    <w:basedOn w:val="976"/>
    <w:uiPriority w:val="99"/>
    <w:qFormat/>
    <w:pPr>
      <w:ind w:firstLine="200"/>
      <w:spacing w:line="360" w:lineRule="auto"/>
    </w:pPr>
    <w:rPr>
      <w:szCs w:val="24"/>
    </w:rPr>
  </w:style>
  <w:style w:type="paragraph" w:styleId="1535" w:customStyle="1">
    <w:name w:val="xl24272"/>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36" w:customStyle="1">
    <w:name w:val="正文 New New New New"/>
    <w:uiPriority w:val="0"/>
    <w:qFormat/>
    <w:pPr>
      <w:jc w:val="both"/>
      <w:widowControl w:val="off"/>
    </w:pPr>
    <w:rPr>
      <w:rFonts w:ascii="Times New Roman" w:hAnsi="Times New Roman" w:eastAsia="Arial Unicode MS" w:cs="Arial Unicode MS"/>
      <w:color w:val="000000"/>
      <w:lang w:val="en-US" w:eastAsia="zh-CN" w:bidi="ar-SA"/>
    </w:rPr>
  </w:style>
  <w:style w:type="paragraph" w:styleId="1537" w:customStyle="1">
    <w:name w:val="缩正文"/>
    <w:basedOn w:val="1040"/>
    <w:uiPriority w:val="0"/>
    <w:qFormat/>
    <w:pPr>
      <w:ind w:left="2268" w:firstLine="0"/>
    </w:pPr>
    <w:rPr>
      <w:szCs w:val="20"/>
    </w:rPr>
  </w:style>
  <w:style w:type="paragraph" w:styleId="1538" w:customStyle="1">
    <w:name w:val="xl266"/>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9" w:customStyle="1">
    <w:name w:val="tabletext"/>
    <w:basedOn w:val="976"/>
    <w:uiPriority w:val="0"/>
    <w:qFormat/>
    <w:pPr>
      <w:jc w:val="left"/>
      <w:spacing w:before="100" w:beforeAutospacing="1" w:after="100" w:afterAutospacing="1"/>
      <w:widowControl/>
    </w:pPr>
    <w:rPr>
      <w:rFonts w:ascii="宋体" w:hAnsi="宋体" w:cs="宋体"/>
      <w:sz w:val="24"/>
      <w:szCs w:val="24"/>
    </w:rPr>
  </w:style>
  <w:style w:type="paragraph" w:styleId="1540" w:customStyle="1">
    <w:name w:val="xl277"/>
    <w:basedOn w:val="976"/>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41" w:customStyle="1">
    <w:name w:val="默认段落字体 Para Char Char Char Char"/>
    <w:basedOn w:val="976"/>
    <w:uiPriority w:val="0"/>
    <w:qFormat/>
    <w:rPr>
      <w:sz w:val="20"/>
      <w:szCs w:val="24"/>
    </w:rPr>
  </w:style>
  <w:style w:type="paragraph" w:styleId="1542" w:customStyle="1">
    <w:name w:val="xl41336"/>
    <w:basedOn w:val="976"/>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43" w:customStyle="1">
    <w:name w:val="xl268"/>
    <w:basedOn w:val="9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544"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545" w:customStyle="1">
    <w:name w:val="font5"/>
    <w:basedOn w:val="976"/>
    <w:uiPriority w:val="0"/>
    <w:qFormat/>
    <w:pPr>
      <w:jc w:val="left"/>
      <w:spacing w:before="100" w:beforeAutospacing="1" w:after="100" w:afterAutospacing="1"/>
      <w:widowControl/>
    </w:pPr>
    <w:rPr>
      <w:rFonts w:ascii="宋体" w:hAnsi="宋体" w:cs="宋体"/>
      <w:sz w:val="18"/>
      <w:szCs w:val="18"/>
    </w:rPr>
  </w:style>
  <w:style w:type="paragraph" w:styleId="1546" w:customStyle="1">
    <w:name w:val="xl229"/>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7" w:customStyle="1">
    <w:name w:val="xl264"/>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8" w:customStyle="1">
    <w:name w:val="xl41304"/>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49" w:customStyle="1">
    <w:name w:val="xl246"/>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0" w:customStyle="1">
    <w:name w:val="Char11"/>
    <w:basedOn w:val="998"/>
    <w:uiPriority w:val="0"/>
    <w:qFormat/>
    <w:pPr>
      <w:ind w:left="357"/>
      <w:jc w:val="left"/>
      <w:spacing w:line="436" w:lineRule="exact"/>
      <w:outlineLvl w:val="3"/>
    </w:pPr>
    <w:rPr>
      <w:rFonts w:ascii="Tahoma" w:hAnsi="Tahoma"/>
      <w:b/>
      <w:sz w:val="24"/>
      <w:szCs w:val="24"/>
    </w:rPr>
  </w:style>
  <w:style w:type="paragraph" w:styleId="1551" w:customStyle="1">
    <w:name w:val="xl73"/>
    <w:basedOn w:val="9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552" w:customStyle="1">
    <w:name w:val="xl133"/>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553" w:customStyle="1">
    <w:name w:val="_Style 4"/>
    <w:basedOn w:val="976"/>
    <w:uiPriority w:val="99"/>
    <w:qFormat/>
    <w:pPr>
      <w:ind w:firstLine="420"/>
    </w:pPr>
    <w:rPr>
      <w:rFonts w:ascii="Calibri" w:hAnsi="Calibri"/>
      <w:szCs w:val="22"/>
    </w:rPr>
  </w:style>
  <w:style w:type="paragraph" w:styleId="1554" w:customStyle="1">
    <w:name w:val="此正文"/>
    <w:basedOn w:val="976"/>
    <w:uiPriority w:val="0"/>
    <w:qFormat/>
    <w:pPr>
      <w:ind w:firstLine="200"/>
      <w:spacing w:line="360" w:lineRule="auto"/>
    </w:pPr>
    <w:rPr>
      <w:sz w:val="24"/>
      <w:szCs w:val="24"/>
    </w:rPr>
  </w:style>
  <w:style w:type="paragraph" w:styleId="1555" w:customStyle="1">
    <w:name w:val="xl219"/>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6" w:customStyle="1">
    <w:name w:val="xl41294"/>
    <w:basedOn w:val="976"/>
    <w:uiPriority w:val="0"/>
    <w:qFormat/>
    <w:pPr>
      <w:jc w:val="left"/>
      <w:spacing w:before="100" w:beforeAutospacing="1" w:after="100" w:afterAutospacing="1"/>
      <w:widowControl/>
    </w:pPr>
    <w:rPr>
      <w:rFonts w:ascii="宋体" w:hAnsi="宋体" w:cs="宋体"/>
      <w:b/>
      <w:bCs/>
      <w:sz w:val="24"/>
      <w:szCs w:val="24"/>
    </w:rPr>
  </w:style>
  <w:style w:type="paragraph" w:styleId="1557" w:customStyle="1">
    <w:name w:val="xl220"/>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8"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559" w:customStyle="1">
    <w:name w:val="xl41315"/>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0" w:customStyle="1">
    <w:name w:val="a1"/>
    <w:basedOn w:val="976"/>
    <w:uiPriority w:val="0"/>
    <w:qFormat/>
    <w:pPr>
      <w:jc w:val="left"/>
      <w:spacing w:before="100" w:beforeAutospacing="1" w:after="100" w:afterAutospacing="1"/>
      <w:widowControl/>
    </w:pPr>
    <w:rPr>
      <w:rFonts w:ascii="宋体" w:hAnsi="宋体" w:cs="宋体"/>
      <w:sz w:val="24"/>
      <w:szCs w:val="24"/>
    </w:rPr>
  </w:style>
  <w:style w:type="paragraph" w:styleId="1561" w:customStyle="1">
    <w:name w:val="列表内容"/>
    <w:basedOn w:val="976"/>
    <w:next w:val="976"/>
    <w:uiPriority w:val="0"/>
    <w:qFormat/>
    <w:pPr>
      <w:ind w:left="840" w:hanging="420"/>
      <w:jc w:val="left"/>
      <w:widowControl/>
      <w:tabs>
        <w:tab w:val="left" w:pos="840" w:leader="none"/>
      </w:tabs>
    </w:pPr>
    <w:rPr>
      <w:sz w:val="18"/>
      <w:szCs w:val="24"/>
    </w:rPr>
  </w:style>
  <w:style w:type="paragraph" w:styleId="1562" w:customStyle="1">
    <w:name w:val="style23"/>
    <w:basedOn w:val="976"/>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63" w:customStyle="1">
    <w:name w:val="xl41332"/>
    <w:basedOn w:val="9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564" w:customStyle="1">
    <w:name w:val="小四 段落 宋体 Char Char"/>
    <w:basedOn w:val="976"/>
    <w:uiPriority w:val="0"/>
    <w:qFormat/>
    <w:pPr>
      <w:ind w:firstLine="480"/>
      <w:spacing w:line="360" w:lineRule="auto"/>
    </w:pPr>
    <w:rPr>
      <w:rFonts w:ascii="宋体" w:hAnsi="宋体"/>
      <w:sz w:val="24"/>
      <w:szCs w:val="24"/>
    </w:rPr>
  </w:style>
  <w:style w:type="paragraph" w:styleId="1565" w:customStyle="1">
    <w:name w:val="xl41321"/>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6" w:customStyle="1">
    <w:name w:val="xl222"/>
    <w:basedOn w:val="9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7" w:customStyle="1">
    <w:name w:val="Char Char1 Char Char Char Char Char Char Char"/>
    <w:basedOn w:val="976"/>
    <w:uiPriority w:val="0"/>
    <w:qFormat/>
    <w:rPr>
      <w:rFonts w:ascii="Tahoma" w:hAnsi="Tahoma"/>
      <w:sz w:val="24"/>
    </w:rPr>
  </w:style>
  <w:style w:type="paragraph" w:styleId="1568" w:customStyle="1">
    <w:name w:val="xl111"/>
    <w:basedOn w:val="97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69" w:customStyle="1">
    <w:name w:val="列表段落1"/>
    <w:basedOn w:val="976"/>
    <w:uiPriority w:val="34"/>
    <w:qFormat/>
    <w:pPr>
      <w:ind w:firstLine="420"/>
    </w:pPr>
    <w:rPr>
      <w:szCs w:val="24"/>
    </w:rPr>
  </w:style>
  <w:style w:type="paragraph" w:styleId="1570" w:customStyle="1">
    <w:name w:val="xl24257"/>
    <w:basedOn w:val="97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71" w:customStyle="1">
    <w:name w:val="xl41320"/>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2" w:customStyle="1">
    <w:name w:val="xl80"/>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73" w:customStyle="1">
    <w:name w:val="xl125"/>
    <w:basedOn w:val="976"/>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74" w:customStyle="1">
    <w:name w:val="Char Char1 Char Char Char Char Char Char Char11"/>
    <w:basedOn w:val="976"/>
    <w:uiPriority w:val="99"/>
    <w:qFormat/>
    <w:rPr>
      <w:rFonts w:eastAsia="楷体_GB2312"/>
      <w:sz w:val="26"/>
    </w:rPr>
  </w:style>
  <w:style w:type="paragraph" w:styleId="1575" w:customStyle="1">
    <w:name w:val="xl24250"/>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76" w:customStyle="1">
    <w:name w:val="xl24232"/>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77" w:customStyle="1">
    <w:name w:val="xl226"/>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78" w:customStyle="1">
    <w:name w:val="xl109"/>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79" w:customStyle="1">
    <w:name w:val="纯文本111"/>
    <w:basedOn w:val="976"/>
    <w:uiPriority w:val="0"/>
    <w:qFormat/>
    <w:rPr>
      <w:rFonts w:hint="eastAsia" w:ascii="宋体" w:hAnsi="Courier New" w:eastAsia="楷体_GB2312"/>
      <w:sz w:val="28"/>
    </w:rPr>
  </w:style>
  <w:style w:type="paragraph" w:styleId="1580" w:customStyle="1">
    <w:name w:val="font6"/>
    <w:basedOn w:val="976"/>
    <w:uiPriority w:val="0"/>
    <w:qFormat/>
    <w:pPr>
      <w:jc w:val="left"/>
      <w:spacing w:before="100" w:beforeAutospacing="1" w:after="100" w:afterAutospacing="1"/>
      <w:widowControl/>
    </w:pPr>
    <w:rPr>
      <w:rFonts w:ascii="宋体" w:hAnsi="宋体" w:cs="宋体"/>
      <w:sz w:val="18"/>
      <w:szCs w:val="18"/>
    </w:rPr>
  </w:style>
  <w:style w:type="paragraph" w:styleId="1581" w:customStyle="1">
    <w:name w:val="xl24268"/>
    <w:basedOn w:val="9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82" w:customStyle="1">
    <w:name w:val="xl24225"/>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3" w:customStyle="1">
    <w:name w:val="xl41330"/>
    <w:basedOn w:val="97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84" w:customStyle="1">
    <w:name w:val="样式 正文缩进 + 首行缩进:  2 字符"/>
    <w:basedOn w:val="994"/>
    <w:uiPriority w:val="0"/>
    <w:qFormat/>
    <w:pPr>
      <w:ind w:firstLine="200"/>
      <w:jc w:val="left"/>
      <w:spacing w:line="360" w:lineRule="auto"/>
    </w:pPr>
    <w:rPr>
      <w:rFonts w:ascii="Calibri" w:hAnsi="Calibri" w:eastAsia="楷体_GB2312"/>
      <w:sz w:val="24"/>
      <w:szCs w:val="22"/>
    </w:rPr>
  </w:style>
  <w:style w:type="paragraph" w:styleId="1585" w:customStyle="1">
    <w:name w:val="Plain Text2"/>
    <w:basedOn w:val="976"/>
    <w:uiPriority w:val="0"/>
    <w:qFormat/>
    <w:rPr>
      <w:rFonts w:ascii="宋体" w:hAnsi="Courier New" w:eastAsia="楷体_GB2312"/>
      <w:sz w:val="28"/>
    </w:rPr>
  </w:style>
  <w:style w:type="paragraph" w:styleId="1586" w:customStyle="1">
    <w:name w:val="xl232"/>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7" w:customStyle="1">
    <w:name w:val="xl41302"/>
    <w:basedOn w:val="976"/>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88" w:customStyle="1">
    <w:name w:val="Char Char1 Char"/>
    <w:basedOn w:val="998"/>
    <w:uiPriority w:val="0"/>
    <w:qFormat/>
    <w:pPr>
      <w:spacing w:line="360" w:lineRule="auto"/>
    </w:pPr>
    <w:rPr>
      <w:rFonts w:ascii="Tahoma" w:hAnsi="Tahoma"/>
      <w:sz w:val="24"/>
      <w:szCs w:val="24"/>
    </w:rPr>
  </w:style>
  <w:style w:type="paragraph" w:styleId="1589" w:customStyle="1">
    <w:name w:val="xl24242"/>
    <w:basedOn w:val="9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90" w:customStyle="1">
    <w:name w:val="样式2"/>
    <w:basedOn w:val="977"/>
    <w:uiPriority w:val="0"/>
    <w:qFormat/>
    <w:pPr>
      <w:jc w:val="both"/>
      <w:keepLines/>
      <w:spacing w:before="340" w:after="330" w:line="578" w:lineRule="atLeast"/>
      <w:tabs>
        <w:tab w:val="clear" w:pos="200" w:leader="none"/>
      </w:tabs>
    </w:pPr>
    <w:rPr>
      <w:bCs/>
      <w:sz w:val="44"/>
      <w:szCs w:val="44"/>
    </w:rPr>
  </w:style>
  <w:style w:type="paragraph" w:styleId="1591" w:customStyle="1">
    <w:name w:val="纯文本21"/>
    <w:basedOn w:val="976"/>
    <w:uiPriority w:val="0"/>
    <w:qFormat/>
    <w:rPr>
      <w:rFonts w:ascii="宋体" w:hAnsi="Courier New" w:eastAsia="楷体_GB2312"/>
      <w:sz w:val="26"/>
    </w:rPr>
  </w:style>
  <w:style w:type="paragraph" w:styleId="159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593" w:customStyle="1">
    <w:name w:val="南通方案正文"/>
    <w:basedOn w:val="976"/>
    <w:uiPriority w:val="0"/>
    <w:qFormat/>
    <w:pPr>
      <w:ind w:firstLine="480"/>
      <w:spacing w:line="360" w:lineRule="auto"/>
    </w:pPr>
    <w:rPr>
      <w:sz w:val="24"/>
    </w:rPr>
  </w:style>
  <w:style w:type="paragraph" w:styleId="1594" w:customStyle="1">
    <w:name w:val="xl265"/>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5" w:customStyle="1">
    <w:name w:val="xl267"/>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6" w:customStyle="1">
    <w:name w:val="xl24231"/>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97" w:customStyle="1">
    <w:name w:val="xl282"/>
    <w:basedOn w:val="976"/>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598" w:customStyle="1">
    <w:name w:val="Char3"/>
    <w:basedOn w:val="976"/>
    <w:uiPriority w:val="99"/>
    <w:qFormat/>
    <w:rPr>
      <w:rFonts w:ascii="Tahoma" w:hAnsi="Tahoma"/>
      <w:sz w:val="24"/>
    </w:rPr>
  </w:style>
  <w:style w:type="paragraph" w:styleId="1599" w:customStyle="1">
    <w:name w:val="1级方案标题"/>
    <w:basedOn w:val="976"/>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600" w:customStyle="1">
    <w:name w:val="xl114"/>
    <w:basedOn w:val="9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601" w:customStyle="1">
    <w:name w:val="xl24255"/>
    <w:basedOn w:val="97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602" w:customStyle="1">
    <w:name w:val="Char2 Char Char Char Char Char Char Char Char Char"/>
    <w:basedOn w:val="976"/>
    <w:uiPriority w:val="0"/>
    <w:qFormat/>
    <w:pPr>
      <w:ind w:firstLine="200"/>
      <w:spacing w:line="360" w:lineRule="auto"/>
    </w:pPr>
    <w:rPr>
      <w:rFonts w:eastAsia="楷体_GB2312"/>
      <w:sz w:val="28"/>
    </w:rPr>
  </w:style>
  <w:style w:type="paragraph" w:styleId="1603" w:customStyle="1">
    <w:name w:val="xl92"/>
    <w:basedOn w:val="9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604" w:customStyle="1">
    <w:name w:val="xl134"/>
    <w:basedOn w:val="9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605" w:customStyle="1">
    <w:name w:val="xl84"/>
    <w:basedOn w:val="9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606" w:customStyle="1">
    <w:name w:val="xl97"/>
    <w:basedOn w:val="9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607" w:customStyle="1">
    <w:name w:val="xl82"/>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08" w:customStyle="1">
    <w:name w:val="xl236"/>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9" w:customStyle="1">
    <w:name w:val="正文－恩普"/>
    <w:basedOn w:val="994"/>
    <w:uiPriority w:val="0"/>
    <w:qFormat/>
    <w:pPr>
      <w:ind w:firstLine="200"/>
      <w:spacing w:line="360" w:lineRule="auto"/>
    </w:pPr>
    <w:rPr>
      <w:rFonts w:eastAsia="楷体_GB2312"/>
      <w:sz w:val="24"/>
    </w:rPr>
  </w:style>
  <w:style w:type="paragraph" w:styleId="1610" w:customStyle="1">
    <w:name w:val="TOC 标题11"/>
    <w:basedOn w:val="977"/>
    <w:next w:val="976"/>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611" w:customStyle="1">
    <w:name w:val="xl24"/>
    <w:basedOn w:val="976"/>
    <w:uiPriority w:val="99"/>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612" w:customStyle="1">
    <w:name w:val="xl24256"/>
    <w:basedOn w:val="9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613" w:customStyle="1">
    <w:name w:val="xl278"/>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614" w:customStyle="1">
    <w:name w:val="Char Char Char Char Char Char Char"/>
    <w:basedOn w:val="976"/>
    <w:uiPriority w:val="0"/>
    <w:qFormat/>
    <w:rPr>
      <w:rFonts w:ascii="仿宋_GB2312" w:eastAsia="仿宋_GB2312"/>
      <w:b/>
      <w:sz w:val="32"/>
      <w:szCs w:val="32"/>
    </w:rPr>
  </w:style>
  <w:style w:type="paragraph" w:styleId="1615" w:customStyle="1">
    <w:name w:val="xl64"/>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16" w:customStyle="1">
    <w:name w:val="xl79"/>
    <w:basedOn w:val="9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table" w:styleId="1617" w:customStyle="1">
    <w:name w:val="网格型1"/>
    <w:basedOn w:val="987"/>
    <w:uiPriority w:val="0"/>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8" w:customStyle="1">
    <w:name w:val="网格型3"/>
    <w:basedOn w:val="9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9" w:customStyle="1">
    <w:name w:val="网格型2"/>
    <w:basedOn w:val="9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20" w:customStyle="1">
    <w:name w:val="font141"/>
    <w:uiPriority w:val="0"/>
    <w:qFormat/>
    <w:rPr>
      <w:rFonts w:hint="eastAsia" w:ascii="宋体" w:hAnsi="宋体" w:eastAsia="宋体" w:cs="宋体"/>
      <w:color w:val="000000"/>
      <w:sz w:val="16"/>
      <w:szCs w:val="16"/>
      <w:u w:val="none"/>
    </w:rPr>
  </w:style>
  <w:style w:type="character" w:styleId="1621" w:customStyle="1">
    <w:name w:val="font131"/>
    <w:uiPriority w:val="0"/>
    <w:qFormat/>
    <w:rPr>
      <w:rFonts w:hint="eastAsia" w:ascii="宋体" w:hAnsi="宋体" w:eastAsia="宋体" w:cs="宋体"/>
      <w:b/>
      <w:bCs/>
      <w:color w:val="000000"/>
      <w:sz w:val="36"/>
      <w:szCs w:val="36"/>
      <w:u w:val="none"/>
    </w:rPr>
  </w:style>
  <w:style w:type="paragraph" w:styleId="1622" w:customStyle="1">
    <w:name w:val="Table Paragraph"/>
    <w:basedOn w:val="976"/>
    <w:uiPriority w:val="1"/>
    <w:qFormat/>
    <w:rPr>
      <w:rFonts w:ascii="宋体" w:hAnsi="宋体" w:cs="宋体"/>
      <w:lang w:val="zh-CN" w:bidi="zh-CN"/>
    </w:rPr>
  </w:style>
  <w:style w:type="character" w:styleId="1623" w:customStyle="1">
    <w:name w:val="Signature Char"/>
    <w:uiPriority w:val="99"/>
    <w:qFormat/>
    <w:rPr>
      <w:rFonts w:eastAsia="仿宋_GB2312"/>
      <w:sz w:val="24"/>
    </w:rPr>
  </w:style>
  <w:style w:type="character" w:styleId="1624" w:customStyle="1">
    <w:name w:val="Comment Subject Char"/>
    <w:uiPriority w:val="99"/>
    <w:qFormat/>
    <w:rPr>
      <w:b/>
    </w:rPr>
  </w:style>
  <w:style w:type="character" w:styleId="1625" w:customStyle="1">
    <w:name w:val="Balloon Text Char"/>
    <w:uiPriority w:val="99"/>
    <w:qFormat/>
    <w:rPr>
      <w:sz w:val="18"/>
    </w:rPr>
  </w:style>
  <w:style w:type="character" w:styleId="1626" w:customStyle="1">
    <w:name w:val="font221"/>
    <w:uiPriority w:val="0"/>
    <w:qFormat/>
    <w:rPr>
      <w:rFonts w:ascii="Arial" w:hAnsi="Arial" w:cs="Arial"/>
      <w:color w:val="000000"/>
      <w:sz w:val="20"/>
      <w:szCs w:val="20"/>
      <w:u w:val="none"/>
    </w:rPr>
  </w:style>
  <w:style w:type="character" w:styleId="1627" w:customStyle="1">
    <w:name w:val="font171"/>
    <w:uiPriority w:val="0"/>
    <w:qFormat/>
    <w:rPr>
      <w:rFonts w:hint="eastAsia" w:ascii="宋体" w:hAnsi="宋体" w:eastAsia="宋体" w:cs="宋体"/>
      <w:color w:val="000000"/>
      <w:sz w:val="18"/>
      <w:szCs w:val="18"/>
      <w:u w:val="none"/>
    </w:rPr>
  </w:style>
  <w:style w:type="character" w:styleId="1628" w:customStyle="1">
    <w:name w:val="Date Char"/>
    <w:uiPriority w:val="99"/>
    <w:qFormat/>
    <w:rPr>
      <w:rFonts w:ascii="楷体_GB2312" w:eastAsia="楷体_GB2312"/>
      <w:sz w:val="26"/>
    </w:rPr>
  </w:style>
  <w:style w:type="character" w:styleId="1629" w:customStyle="1">
    <w:name w:val="font111"/>
    <w:uiPriority w:val="0"/>
    <w:qFormat/>
    <w:rPr>
      <w:rFonts w:hint="eastAsia" w:ascii="宋体" w:hAnsi="宋体" w:eastAsia="宋体" w:cs="宋体"/>
      <w:color w:val="000000"/>
      <w:sz w:val="20"/>
      <w:szCs w:val="20"/>
      <w:u w:val="none"/>
    </w:rPr>
  </w:style>
  <w:style w:type="character" w:styleId="1630" w:customStyle="1">
    <w:name w:val="font191"/>
    <w:uiPriority w:val="0"/>
    <w:qFormat/>
    <w:rPr>
      <w:rFonts w:hint="eastAsia" w:ascii="宋体" w:hAnsi="宋体" w:eastAsia="宋体" w:cs="宋体"/>
      <w:color w:val="000000"/>
      <w:sz w:val="18"/>
      <w:szCs w:val="18"/>
      <w:u w:val="none"/>
    </w:rPr>
  </w:style>
  <w:style w:type="character" w:styleId="1631" w:customStyle="1">
    <w:name w:val="正文说明 Char"/>
    <w:link w:val="1632"/>
    <w:uiPriority w:val="0"/>
    <w:qFormat/>
    <w:rPr>
      <w:sz w:val="24"/>
      <w:szCs w:val="24"/>
    </w:rPr>
  </w:style>
  <w:style w:type="paragraph" w:styleId="1632" w:customStyle="1">
    <w:name w:val="正文说明"/>
    <w:basedOn w:val="976"/>
    <w:link w:val="1631"/>
    <w:uiPriority w:val="0"/>
    <w:qFormat/>
    <w:pPr>
      <w:spacing w:line="360" w:lineRule="auto"/>
    </w:pPr>
    <w:rPr>
      <w:sz w:val="24"/>
      <w:szCs w:val="24"/>
    </w:rPr>
  </w:style>
  <w:style w:type="character" w:styleId="1633" w:customStyle="1">
    <w:name w:val="访问过的超链接1"/>
    <w:uiPriority w:val="99"/>
    <w:qFormat/>
    <w:rPr>
      <w:color w:val="999999"/>
      <w:u w:val="none"/>
    </w:rPr>
  </w:style>
  <w:style w:type="character" w:styleId="1634" w:customStyle="1">
    <w:name w:val="Header Char"/>
    <w:uiPriority w:val="0"/>
    <w:qFormat/>
    <w:rPr>
      <w:rFonts w:ascii="Times New Roman" w:hAnsi="Times New Roman" w:eastAsia="宋体" w:cs="Times New Roman"/>
      <w:sz w:val="18"/>
      <w:szCs w:val="18"/>
      <w:lang w:val="en-US" w:eastAsia="zh-CN" w:bidi="ar-SA"/>
    </w:rPr>
  </w:style>
  <w:style w:type="character" w:styleId="1635" w:customStyle="1">
    <w:name w:val="font241"/>
    <w:uiPriority w:val="0"/>
    <w:qFormat/>
    <w:rPr>
      <w:rFonts w:hint="eastAsia" w:ascii="宋体" w:hAnsi="宋体" w:eastAsia="宋体" w:cs="宋体"/>
      <w:color w:val="000000"/>
      <w:sz w:val="18"/>
      <w:szCs w:val="18"/>
      <w:u w:val="none"/>
      <w:vertAlign w:val="superscript"/>
    </w:rPr>
  </w:style>
  <w:style w:type="character" w:styleId="1636" w:customStyle="1">
    <w:name w:val="二级目录 Char"/>
    <w:link w:val="1637"/>
    <w:uiPriority w:val="99"/>
    <w:qFormat/>
    <w:rPr>
      <w:b/>
      <w:sz w:val="30"/>
      <w:szCs w:val="28"/>
    </w:rPr>
  </w:style>
  <w:style w:type="paragraph" w:styleId="1637" w:customStyle="1">
    <w:name w:val="二级目录"/>
    <w:next w:val="976"/>
    <w:link w:val="1636"/>
    <w:uiPriority w:val="99"/>
    <w:qFormat/>
    <w:pPr>
      <w:ind w:left="1140" w:hanging="720"/>
      <w:outlineLvl w:val="1"/>
    </w:pPr>
    <w:rPr>
      <w:rFonts w:ascii="Times New Roman" w:hAnsi="Times New Roman" w:eastAsia="宋体" w:cs="Times New Roman"/>
      <w:b/>
      <w:sz w:val="30"/>
      <w:szCs w:val="28"/>
      <w:lang w:val="en-US" w:eastAsia="zh-CN" w:bidi="ar-SA"/>
    </w:rPr>
  </w:style>
  <w:style w:type="character" w:styleId="1638" w:customStyle="1">
    <w:name w:val="font71"/>
    <w:uiPriority w:val="0"/>
    <w:qFormat/>
    <w:rPr>
      <w:rFonts w:ascii="Arial" w:hAnsi="Arial" w:cs="Arial"/>
      <w:color w:val="000000"/>
      <w:sz w:val="20"/>
      <w:szCs w:val="20"/>
      <w:u w:val="none"/>
    </w:rPr>
  </w:style>
  <w:style w:type="paragraph" w:styleId="1639" w:customStyle="1">
    <w:name w:val="标书正文格式"/>
    <w:uiPriority w:val="99"/>
    <w:qFormat/>
    <w:pPr>
      <w:ind w:firstLine="200"/>
      <w:spacing w:line="360" w:lineRule="auto"/>
    </w:pPr>
    <w:rPr>
      <w:rFonts w:ascii="Times New Roman" w:hAnsi="Times New Roman" w:eastAsia="楷体_GB2312" w:cs="Times New Roman"/>
      <w:sz w:val="24"/>
      <w:szCs w:val="24"/>
      <w:lang w:val="en-US" w:eastAsia="zh-CN" w:bidi="ar-SA"/>
    </w:rPr>
  </w:style>
  <w:style w:type="paragraph" w:styleId="1640" w:customStyle="1">
    <w:name w:val="纯文本31"/>
    <w:basedOn w:val="976"/>
    <w:uiPriority w:val="99"/>
    <w:qFormat/>
    <w:rPr>
      <w:rFonts w:hint="eastAsia" w:ascii="宋体" w:hAnsi="Courier New" w:eastAsia="楷体_GB2312"/>
      <w:sz w:val="26"/>
    </w:rPr>
  </w:style>
  <w:style w:type="paragraph" w:styleId="1641"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1642" w:customStyle="1">
    <w:name w:val="样式 小四 段前: 5 磅 段后: 5 磅 首行缩进:  2 字符"/>
    <w:basedOn w:val="976"/>
    <w:uiPriority w:val="99"/>
    <w:qFormat/>
    <w:pPr>
      <w:spacing w:line="360" w:lineRule="auto"/>
    </w:pPr>
    <w:rPr>
      <w:rFonts w:ascii="宋体" w:hAnsi="宋体"/>
      <w:szCs w:val="21"/>
    </w:rPr>
  </w:style>
  <w:style w:type="paragraph" w:styleId="1643" w:customStyle="1">
    <w:name w:val="Char Char1 Char Char Char Char Char Char Char1"/>
    <w:basedOn w:val="976"/>
    <w:uiPriority w:val="99"/>
    <w:qFormat/>
    <w:rPr>
      <w:rFonts w:ascii="Tahoma" w:hAnsi="Tahoma"/>
      <w:sz w:val="24"/>
    </w:rPr>
  </w:style>
  <w:style w:type="paragraph" w:styleId="1644" w:customStyle="1">
    <w:name w:val="正文1"/>
    <w:basedOn w:val="976"/>
    <w:uiPriority w:val="99"/>
    <w:qFormat/>
    <w:pPr>
      <w:ind w:left="2160"/>
      <w:spacing w:line="360" w:lineRule="auto"/>
      <w:tabs>
        <w:tab w:val="left" w:pos="1980" w:leader="none"/>
        <w:tab w:val="left" w:pos="2160" w:leader="none"/>
      </w:tabs>
    </w:pPr>
    <w:rPr>
      <w:rFonts w:ascii="宋体" w:hAnsi="宋体"/>
      <w:szCs w:val="24"/>
    </w:rPr>
  </w:style>
  <w:style w:type="paragraph" w:styleId="1645" w:customStyle="1">
    <w:name w:val="_Style 2"/>
    <w:uiPriority w:val="99"/>
    <w:qFormat/>
    <w:pPr>
      <w:jc w:val="both"/>
      <w:widowControl w:val="off"/>
    </w:pPr>
    <w:rPr>
      <w:rFonts w:ascii="Times New Roman" w:hAnsi="Times New Roman" w:eastAsia="微软雅黑" w:cs="Calibri"/>
      <w:sz w:val="24"/>
      <w:szCs w:val="24"/>
      <w:lang w:val="en-US" w:eastAsia="zh-CN" w:bidi="ar-SA"/>
    </w:rPr>
  </w:style>
  <w:style w:type="paragraph" w:styleId="1646" w:customStyle="1">
    <w:name w:val="样式 宋体 首行缩进:  2 字符"/>
    <w:basedOn w:val="976"/>
    <w:uiPriority w:val="99"/>
    <w:qFormat/>
    <w:pPr>
      <w:ind w:firstLine="200"/>
      <w:spacing w:line="360" w:lineRule="auto"/>
    </w:pPr>
    <w:rPr>
      <w:rFonts w:ascii="宋体" w:hAnsi="宋体" w:cs="宋体"/>
      <w:sz w:val="24"/>
    </w:rPr>
  </w:style>
  <w:style w:type="character" w:styleId="1647" w:customStyle="1">
    <w:name w:val="font112"/>
    <w:uiPriority w:val="0"/>
    <w:qFormat/>
    <w:rPr>
      <w:rFonts w:hint="eastAsia" w:ascii="宋体" w:hAnsi="宋体" w:eastAsia="宋体" w:cs="宋体"/>
      <w:b/>
      <w:bCs/>
      <w:color w:val="000000"/>
      <w:sz w:val="18"/>
      <w:szCs w:val="18"/>
      <w:u w:val="none"/>
    </w:rPr>
  </w:style>
  <w:style w:type="paragraph" w:styleId="1648" w:customStyle="1">
    <w:name w:val="正文缩进2字符"/>
    <w:basedOn w:val="976"/>
    <w:uiPriority w:val="0"/>
    <w:qFormat/>
    <w:pPr>
      <w:ind w:firstLine="480"/>
    </w:pPr>
    <w:rPr>
      <w:sz w:val="28"/>
    </w:rPr>
  </w:style>
  <w:style w:type="character" w:styleId="1649" w:customStyle="1">
    <w:name w:val="15"/>
    <w:uiPriority w:val="0"/>
    <w:qFormat/>
    <w:rPr>
      <w:rFonts w:hint="default" w:ascii="Times New Roman" w:hAnsi="Times New Roman" w:cs="Times New Roman"/>
    </w:rPr>
  </w:style>
  <w:style w:type="character" w:styleId="1650" w:customStyle="1">
    <w:name w:val="10"/>
    <w:uiPriority w:val="0"/>
    <w:qFormat/>
    <w:rPr>
      <w:rFonts w:hint="default" w:ascii="Times New Roman" w:hAnsi="Times New Roman" w:cs="Times New Roman"/>
    </w:rPr>
  </w:style>
  <w:style w:type="paragraph" w:styleId="1651" w:customStyle="1">
    <w:name w:val="格式３"/>
    <w:basedOn w:val="976"/>
    <w:uiPriority w:val="0"/>
    <w:qFormat/>
    <w:pPr>
      <w:ind w:left="600" w:hanging="600"/>
      <w:spacing w:line="420" w:lineRule="exact"/>
    </w:pPr>
    <w:rPr>
      <w:rFonts w:ascii="宋体" w:hAnsi="宋体"/>
      <w:color w:val="000000"/>
      <w:sz w:val="24"/>
    </w:rPr>
  </w:style>
  <w:style w:type="paragraph" w:styleId="1652" w:customStyle="1">
    <w:name w:val="纯文本6"/>
    <w:basedOn w:val="976"/>
    <w:uiPriority w:val="0"/>
    <w:qFormat/>
    <w:rPr>
      <w:rFonts w:hAnsi="Courier New" w:eastAsia="楷体_GB2312"/>
      <w:sz w:val="26"/>
    </w:rPr>
  </w:style>
  <w:style w:type="paragraph" w:styleId="1653" w:customStyle="1">
    <w:name w:val="纯文本61"/>
    <w:basedOn w:val="976"/>
    <w:uiPriority w:val="0"/>
    <w:qFormat/>
    <w:rPr>
      <w:rFonts w:hAnsi="Courier New" w:eastAsia="楷体_GB2312"/>
      <w:sz w:val="26"/>
    </w:rPr>
  </w:style>
  <w:style w:type="paragraph" w:styleId="1654" w:customStyle="1">
    <w:name w:val="正文文本1"/>
    <w:basedOn w:val="976"/>
    <w:uiPriority w:val="99"/>
    <w:qFormat/>
    <w:pPr>
      <w:ind w:left="367"/>
      <w:spacing w:before="132"/>
    </w:pPr>
    <w:rPr>
      <w:sz w:val="20"/>
      <w:szCs w:val="21"/>
    </w:rPr>
  </w:style>
  <w:style w:type="paragraph" w:styleId="1655" w:customStyle="1">
    <w:name w:val="正文文本缩进11"/>
    <w:next w:val="1656"/>
    <w:uiPriority w:val="99"/>
    <w:qFormat/>
    <w:pPr>
      <w:ind w:firstLine="574"/>
      <w:jc w:val="both"/>
      <w:spacing w:line="312" w:lineRule="atLeast"/>
      <w:widowControl w:val="off"/>
    </w:pPr>
    <w:rPr>
      <w:rFonts w:ascii="宋体" w:hAnsi="Times New Roman" w:eastAsia="宋体" w:cs="Times New Roman"/>
      <w:sz w:val="28"/>
      <w:szCs w:val="24"/>
      <w:lang w:val="en-US" w:eastAsia="zh-CN" w:bidi="ar-SA"/>
    </w:rPr>
  </w:style>
  <w:style w:type="paragraph" w:styleId="1656" w:customStyle="1">
    <w:name w:val="寄信人地址1"/>
    <w:uiPriority w:val="0"/>
    <w:qFormat/>
    <w:rPr>
      <w:rFonts w:ascii="Arial" w:hAnsi="Arial" w:eastAsia="宋体" w:cs="Times New Roman"/>
      <w:sz w:val="24"/>
      <w:szCs w:val="24"/>
      <w:lang w:val="en-US" w:eastAsia="zh-CN" w:bidi="ar-SA"/>
    </w:rPr>
  </w:style>
  <w:style w:type="paragraph" w:styleId="1657" w:customStyle="1">
    <w:name w:val="注释标题11"/>
    <w:next w:val="976"/>
    <w:uiPriority w:val="0"/>
    <w:qFormat/>
    <w:pPr>
      <w:jc w:val="center"/>
      <w:widowControl w:val="off"/>
    </w:pPr>
    <w:rPr>
      <w:rFonts w:ascii="Times New Roman" w:hAnsi="Times New Roman" w:eastAsia="宋体" w:cs="Times New Roman"/>
      <w:sz w:val="21"/>
      <w:szCs w:val="24"/>
      <w:lang w:val="en-US" w:eastAsia="zh-CN" w:bidi="ar-SA"/>
    </w:rPr>
  </w:style>
  <w:style w:type="table" w:styleId="1658" w:customStyle="1">
    <w:name w:val="网格型11"/>
    <w:uiPriority w:val="59"/>
    <w:qFormat/>
    <w:tblPr>
      <w:tblCellMar>
        <w:left w:w="0" w:type="dxa"/>
        <w:top w:w="0" w:type="dxa"/>
        <w:right w:w="0" w:type="dxa"/>
        <w:bottom w:w="0" w:type="dxa"/>
      </w:tblCellMar>
    </w:tblPr>
  </w:style>
  <w:style w:type="paragraph" w:styleId="1659" w:customStyle="1">
    <w:name w:val="页脚11"/>
    <w:uiPriority w:val="99"/>
    <w:unhideWhenUsed/>
    <w:qFormat/>
    <w:pPr>
      <w:jc w:val="both"/>
      <w:widowControl w:val="off"/>
      <w:tabs>
        <w:tab w:val="center" w:pos="7143" w:leader="none"/>
        <w:tab w:val="right" w:pos="14287" w:leader="none"/>
      </w:tabs>
    </w:pPr>
    <w:rPr>
      <w:rFonts w:ascii="Times New Roman" w:hAnsi="Times New Roman" w:eastAsia="宋体" w:cs="Times New Roman"/>
      <w:sz w:val="21"/>
      <w:szCs w:val="24"/>
      <w:lang w:val="en-US" w:eastAsia="zh-CN" w:bidi="ar-SA"/>
    </w:rPr>
  </w:style>
  <w:style w:type="table" w:styleId="1660"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paragraph" w:styleId="1661" w:customStyle="1">
    <w:name w:val="页脚1"/>
    <w:uiPriority w:val="99"/>
    <w:unhideWhenUsed/>
    <w:qFormat/>
    <w:pPr>
      <w:widowControl w:val="off"/>
      <w:tabs>
        <w:tab w:val="center" w:pos="4153" w:leader="none"/>
        <w:tab w:val="right" w:pos="8306" w:leader="none"/>
      </w:tabs>
    </w:pPr>
    <w:rPr>
      <w:rFonts w:ascii="宋体" w:hAnsi="Times New Roman" w:eastAsia="宋体" w:cs="Times New Roman"/>
      <w:sz w:val="18"/>
      <w:szCs w:val="18"/>
      <w:lang w:val="en-US" w:eastAsia="zh-CN" w:bidi="ar-SA"/>
    </w:rPr>
  </w:style>
  <w:style w:type="paragraph" w:styleId="1662">
    <w:name w:val="No Spacing"/>
    <w:basedOn w:val="976"/>
    <w:uiPriority w:val="0"/>
    <w:qFormat/>
    <w:pPr>
      <w:jc w:val="both"/>
      <w:widowControl w:val="off"/>
    </w:pPr>
    <w:rPr>
      <w:rFonts w:ascii="Calibri" w:hAnsi="Calibri" w:eastAsia="Times New Roman" w:cs="Times New Roman"/>
      <w:sz w:val="22"/>
      <w:lang w:val="en-US" w:eastAsia="en-US" w:bidi="ar-SA"/>
    </w:rPr>
  </w:style>
  <w:style w:type="paragraph" w:styleId="1663">
    <w:name w:val="List Paragraph"/>
    <w:uiPriority w:val="0"/>
    <w:qFormat/>
    <w:pPr>
      <w:ind w:firstLine="420"/>
      <w:jc w:val="both"/>
      <w:spacing w:line="360" w:lineRule="auto"/>
      <w:widowControl w:val="off"/>
    </w:pPr>
    <w:rPr>
      <w:rFonts w:ascii="Calibri" w:hAnsi="Calibri" w:eastAsia="宋体" w:cs="Times New Roman"/>
      <w:sz w:val="24"/>
      <w:szCs w:val="22"/>
      <w:lang w:val="en-US" w:eastAsia="zh-CN" w:bidi="ar-SA"/>
    </w:rPr>
  </w:style>
  <w:style w:type="paragraph" w:styleId="1664" w:customStyle="1">
    <w:name w:val="普通(网站)1"/>
    <w:uiPriority w:val="0"/>
    <w:unhideWhenUsed/>
    <w:qFormat/>
    <w:pPr>
      <w:jc w:val="left"/>
      <w:spacing w:before="100" w:beforeAutospacing="1" w:after="100" w:afterAutospacing="1"/>
      <w:widowControl/>
    </w:pPr>
    <w:rPr>
      <w:rFonts w:hint="default" w:ascii="宋体" w:hAnsi="宋体" w:eastAsia="楷体_GB2312" w:cs="宋体"/>
      <w:sz w:val="24"/>
      <w:lang w:val="en-US" w:eastAsia="zh-CN" w:bidi="ar-SA"/>
    </w:rPr>
  </w:style>
  <w:style w:type="numbering" w:styleId="16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3A7FEFA-FE2B-4EC7-8CAE-A9715958D25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王仲毅</cp:lastModifiedBy>
  <cp:revision>5</cp:revision>
  <dcterms:created xsi:type="dcterms:W3CDTF">2023-05-12T14:20:00Z</dcterms:created>
  <dcterms:modified xsi:type="dcterms:W3CDTF">2026-03-04T07:25:10Z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3CDADB33ECC741E6A072DBF097F09DB0_13</vt:lpwstr>
  </property>
  <property fmtid="{D5CDD505-2E9C-101B-9397-08002B2CF9AE}" pid="4" name="KSOTemplateDocerSaveRecord">
    <vt:lpwstr>eyJoZGlkIjoiYWZiNDBiYTc5ODI3YWQ0MjFiMWM2NTE5NjE3NTg1MjciLCJ1c2VySWQiOiI4NjcyNjc4NDkifQ==</vt:lpwstr>
  </property>
</Properties>
</file>