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Times New Roman"/>
          <w:b/>
          <w:sz w:val="72"/>
          <w:szCs w:val="20"/>
          <w:highlight w:val="white"/>
          <w:shd w:val="clear" w:color="auto" w:fill="ffffff"/>
        </w:rPr>
      </w:pPr>
      <w:r>
        <w:rPr>
          <w:rFonts w:ascii="宋体" w:hAnsi="宋体" w:eastAsia="宋体" w:cs="Times New Roman"/>
          <w:b/>
          <w:sz w:val="72"/>
          <w:szCs w:val="20"/>
          <w:highlight w:val="white"/>
          <w:shd w:val="clear" w:color="auto" w:fill="ffffff"/>
        </w:rPr>
      </w:r>
      <w:r/>
    </w:p>
    <w:p>
      <w:pPr>
        <w:spacing w:line="360" w:lineRule="auto"/>
        <w:rPr>
          <w:rFonts w:ascii="宋体" w:hAnsi="宋体" w:eastAsia="宋体" w:cs="Times New Roman"/>
          <w:b/>
          <w:sz w:val="72"/>
          <w:szCs w:val="20"/>
          <w:highlight w:val="white"/>
          <w:shd w:val="clear" w:color="auto" w:fill="ffffff"/>
        </w:rPr>
      </w:pPr>
      <w:r>
        <w:rPr>
          <w:rFonts w:ascii="宋体" w:hAnsi="宋体" w:eastAsia="宋体" w:cs="Times New Roman"/>
          <w:b/>
          <w:sz w:val="72"/>
          <w:szCs w:val="20"/>
          <w:highlight w:val="white"/>
          <w:shd w:val="clear" w:color="auto" w:fill="ffffff"/>
        </w:rPr>
      </w:r>
      <w:r/>
    </w:p>
    <w:p>
      <w:pPr>
        <w:jc w:val="center"/>
        <w:spacing w:line="360" w:lineRule="auto"/>
        <w:rPr>
          <w:rFonts w:ascii="宋体" w:hAnsi="宋体" w:eastAsia="宋体" w:cs="Times New Roman"/>
          <w:b/>
          <w:sz w:val="72"/>
          <w:szCs w:val="20"/>
          <w:highlight w:val="white"/>
          <w:shd w:val="clear" w:color="auto" w:fill="ffffff"/>
        </w:rPr>
      </w:pPr>
      <w:r>
        <w:rPr>
          <w:rFonts w:hint="eastAsia" w:ascii="宋体" w:hAnsi="宋体" w:eastAsia="宋体" w:cs="Times New Roman"/>
          <w:b/>
          <w:sz w:val="72"/>
          <w:szCs w:val="20"/>
          <w:highlight w:val="white"/>
          <w:shd w:val="clear" w:color="auto" w:fill="ffffff"/>
        </w:rPr>
        <w:t xml:space="preserve">苏州</w:t>
      </w:r>
      <w:r>
        <w:rPr>
          <w:rFonts w:hint="eastAsia" w:ascii="宋体" w:hAnsi="宋体" w:eastAsia="宋体" w:cs="Times New Roman"/>
          <w:b/>
          <w:sz w:val="72"/>
          <w:szCs w:val="20"/>
          <w:highlight w:val="white"/>
          <w:shd w:val="clear" w:color="auto" w:fill="ffffff"/>
          <w:lang w:val="en-US" w:eastAsia="zh-CN"/>
        </w:rPr>
        <w:t xml:space="preserve">工业园区</w:t>
      </w:r>
      <w:r>
        <w:rPr>
          <w:rFonts w:hint="eastAsia" w:ascii="宋体" w:hAnsi="宋体" w:eastAsia="宋体" w:cs="Times New Roman"/>
          <w:b/>
          <w:sz w:val="72"/>
          <w:szCs w:val="20"/>
          <w:highlight w:val="white"/>
          <w:shd w:val="clear" w:color="auto" w:fill="ffffff"/>
        </w:rPr>
        <w:t xml:space="preserve">政府采购</w:t>
      </w:r>
      <w:r/>
    </w:p>
    <w:p>
      <w:pPr>
        <w:spacing w:line="360" w:lineRule="auto"/>
        <w:rPr>
          <w:rFonts w:ascii="宋体" w:hAnsi="宋体" w:eastAsia="宋体" w:cs="Times New Roman"/>
          <w:sz w:val="26"/>
          <w:szCs w:val="20"/>
          <w:highlight w:val="white"/>
          <w:shd w:val="clear" w:color="auto" w:fill="ffffff"/>
        </w:rPr>
      </w:pPr>
      <w:r>
        <w:rPr>
          <w:rFonts w:ascii="宋体" w:hAnsi="宋体" w:eastAsia="宋体" w:cs="Times New Roman"/>
          <w:sz w:val="26"/>
          <w:szCs w:val="20"/>
          <w:highlight w:val="white"/>
          <w:shd w:val="clear" w:color="auto" w:fill="ffffff"/>
        </w:rPr>
      </w:r>
      <w:r/>
    </w:p>
    <w:p>
      <w:pPr>
        <w:jc w:val="center"/>
        <w:spacing w:line="360" w:lineRule="auto"/>
        <w:rPr>
          <w:rFonts w:ascii="宋体" w:hAnsi="宋体" w:eastAsia="宋体" w:cs="Times New Roman"/>
          <w:b/>
          <w:sz w:val="72"/>
          <w:szCs w:val="20"/>
          <w:highlight w:val="white"/>
          <w:shd w:val="clear" w:color="auto" w:fill="ffffff"/>
        </w:rPr>
      </w:pPr>
      <w:r>
        <w:rPr>
          <w:rFonts w:hint="eastAsia" w:ascii="宋体" w:hAnsi="宋体" w:eastAsia="宋体" w:cs="Times New Roman"/>
          <w:b/>
          <w:sz w:val="72"/>
          <w:szCs w:val="20"/>
          <w:highlight w:val="white"/>
          <w:shd w:val="clear" w:color="auto" w:fill="ffffff"/>
        </w:rPr>
        <w:t xml:space="preserve">招 标 文 件</w:t>
      </w:r>
      <w:r/>
    </w:p>
    <w:p>
      <w:pPr>
        <w:jc w:val="center"/>
        <w:spacing w:line="360" w:lineRule="auto"/>
        <w:rPr>
          <w:rFonts w:ascii="宋体" w:hAnsi="宋体" w:eastAsia="宋体" w:cs="Times New Roman"/>
          <w:sz w:val="26"/>
          <w:szCs w:val="26"/>
          <w:highlight w:val="white"/>
          <w:shd w:val="clear" w:color="auto" w:fill="ffffff"/>
        </w:rPr>
      </w:pPr>
      <w:r>
        <w:rPr>
          <w:rFonts w:ascii="宋体" w:hAnsi="宋体" w:eastAsia="宋体" w:cs="Times New Roman"/>
          <w:sz w:val="26"/>
          <w:szCs w:val="26"/>
          <w:highlight w:val="white"/>
          <w:shd w:val="clear" w:color="auto" w:fill="ffffff"/>
        </w:rPr>
      </w:r>
      <w:r/>
    </w:p>
    <w:p>
      <w:pPr>
        <w:jc w:val="center"/>
        <w:spacing w:line="360" w:lineRule="auto"/>
        <w:rPr>
          <w:highlight w:val="white"/>
        </w:rPr>
      </w:pPr>
      <w:r>
        <w:rPr>
          <w:highlight w:val="white"/>
        </w:rPr>
      </w:r>
      <w:r/>
    </w:p>
    <w:p>
      <w:pPr>
        <w:pStyle w:val="1029"/>
        <w:ind w:firstLine="0"/>
        <w:jc w:val="center"/>
        <w:spacing w:line="360" w:lineRule="auto"/>
        <w:rPr>
          <w:highlight w:val="white"/>
        </w:rPr>
      </w:pPr>
      <w:r>
        <w:rPr>
          <w:highlight w:val="white"/>
        </w:rPr>
      </w:r>
      <w:r/>
    </w:p>
    <w:p>
      <w:pPr>
        <w:pStyle w:val="1029"/>
        <w:ind w:firstLine="0"/>
        <w:jc w:val="center"/>
        <w:spacing w:line="360" w:lineRule="auto"/>
        <w:rPr>
          <w:highlight w:val="white"/>
        </w:rPr>
      </w:pPr>
      <w:r>
        <w:rPr>
          <w:highlight w:val="none"/>
        </w:rPr>
        <w:t xml:space="preserve"> </w:t>
      </w:r>
      <w:r>
        <w:rPr>
          <w:highlight w:val="white"/>
        </w:rPr>
      </w:r>
      <w:r/>
    </w:p>
    <w:p>
      <w:pPr>
        <w:pStyle w:val="1029"/>
        <w:ind w:firstLine="0"/>
        <w:jc w:val="center"/>
        <w:spacing w:line="360" w:lineRule="auto"/>
        <w:rPr>
          <w:highlight w:val="white"/>
        </w:rPr>
      </w:pPr>
      <w:r>
        <w:rPr>
          <w:highlight w:val="white"/>
        </w:rPr>
      </w:r>
      <w:r/>
    </w:p>
    <w:p>
      <w:pPr>
        <w:ind w:firstLine="602"/>
        <w:spacing w:line="360" w:lineRule="auto"/>
        <w:rPr>
          <w:rFonts w:hint="eastAsia" w:ascii="宋体" w:hAnsi="宋体" w:eastAsia="宋体" w:cs="Times New Roman"/>
          <w:b/>
          <w:bCs/>
          <w:sz w:val="30"/>
          <w:szCs w:val="30"/>
          <w:highlight w:val="white"/>
          <w:shd w:val="clear" w:color="auto" w:fill="ffffff"/>
          <w:lang w:eastAsia="zh-CN"/>
        </w:rPr>
      </w:pPr>
      <w:r>
        <w:rPr>
          <w:rFonts w:hint="eastAsia" w:ascii="宋体" w:hAnsi="宋体" w:eastAsia="宋体" w:cs="Times New Roman"/>
          <w:b/>
          <w:bCs/>
          <w:sz w:val="30"/>
          <w:szCs w:val="30"/>
          <w:highlight w:val="white"/>
          <w:shd w:val="clear" w:color="auto" w:fill="ffffff"/>
        </w:rPr>
        <w:t xml:space="preserve">标    号：</w:t>
      </w:r>
      <w:r>
        <w:rPr>
          <w:rFonts w:hint="eastAsia" w:ascii="宋体" w:hAnsi="宋体" w:eastAsia="宋体" w:cs="Times New Roman"/>
          <w:b/>
          <w:bCs/>
          <w:sz w:val="30"/>
          <w:szCs w:val="30"/>
          <w:highlight w:val="white"/>
          <w:shd w:val="clear" w:color="auto" w:fill="ffffff"/>
          <w:lang w:eastAsia="zh-CN"/>
        </w:rPr>
        <w:t xml:space="preserve">JSZC-320591-SZJX-G2026-0010</w:t>
      </w:r>
      <w:r/>
    </w:p>
    <w:p>
      <w:pPr>
        <w:ind w:firstLine="602"/>
        <w:spacing w:line="360" w:lineRule="auto"/>
        <w:rPr>
          <w:rFonts w:ascii="宋体" w:hAnsi="宋体" w:eastAsia="宋体" w:cs="Times New Roman"/>
          <w:b/>
          <w:bCs/>
          <w:sz w:val="30"/>
          <w:szCs w:val="30"/>
          <w:highlight w:val="white"/>
          <w:shd w:val="clear" w:color="auto" w:fill="ffffff"/>
        </w:rPr>
      </w:pPr>
      <w:r>
        <w:rPr>
          <w:rFonts w:hint="eastAsia" w:ascii="宋体" w:hAnsi="宋体" w:eastAsia="宋体" w:cs="Times New Roman"/>
          <w:b/>
          <w:bCs/>
          <w:sz w:val="30"/>
          <w:szCs w:val="30"/>
          <w:highlight w:val="white"/>
          <w:shd w:val="clear" w:color="auto" w:fill="ffffff"/>
        </w:rPr>
        <w:t xml:space="preserve">采 购 人：苏州工业园区综合行政执法局</w:t>
      </w:r>
      <w:r/>
    </w:p>
    <w:p>
      <w:pPr>
        <w:ind w:firstLine="602"/>
        <w:spacing w:line="360" w:lineRule="auto"/>
        <w:rPr>
          <w:rFonts w:hint="eastAsia" w:ascii="宋体" w:hAnsi="宋体" w:eastAsia="宋体" w:cs="Times New Roman"/>
          <w:b/>
          <w:bCs/>
          <w:color w:val="auto"/>
          <w:sz w:val="30"/>
          <w:szCs w:val="30"/>
          <w:highlight w:val="yellow"/>
          <w:shd w:val="clear" w:color="auto" w:fill="ffffff"/>
          <w:lang w:eastAsia="zh-CN"/>
        </w:rPr>
      </w:pPr>
      <w:r>
        <w:rPr>
          <w:rFonts w:hint="eastAsia" w:ascii="宋体" w:hAnsi="宋体" w:eastAsia="宋体" w:cs="Times New Roman"/>
          <w:b/>
          <w:bCs/>
          <w:sz w:val="30"/>
          <w:szCs w:val="30"/>
          <w:highlight w:val="white"/>
          <w:shd w:val="clear" w:color="auto" w:fill="ffffff"/>
        </w:rPr>
        <w:t xml:space="preserve">采购内容</w:t>
      </w:r>
      <w:r>
        <w:rPr>
          <w:rFonts w:hint="eastAsia" w:ascii="宋体" w:hAnsi="宋体" w:eastAsia="宋体" w:cs="Times New Roman"/>
          <w:b/>
          <w:bCs/>
          <w:color w:val="auto"/>
          <w:sz w:val="30"/>
          <w:szCs w:val="30"/>
          <w:highlight w:val="white"/>
          <w:shd w:val="clear" w:color="auto" w:fill="ffffff"/>
        </w:rPr>
        <w:t xml:space="preserve">：</w:t>
      </w:r>
      <w:r>
        <w:rPr>
          <w:rFonts w:hint="eastAsia" w:ascii="宋体" w:hAnsi="宋体" w:eastAsia="宋体" w:cs="Times New Roman"/>
          <w:b/>
          <w:bCs/>
          <w:color w:val="auto"/>
          <w:sz w:val="30"/>
          <w:szCs w:val="30"/>
          <w:highlight w:val="none"/>
          <w:shd w:val="clear" w:color="auto" w:fill="ffffff"/>
          <w:lang w:eastAsia="zh-CN"/>
        </w:rPr>
        <w:t xml:space="preserve">2026年园区道路保洁综合服务（第二批）道路部分一</w:t>
      </w:r>
      <w:r/>
    </w:p>
    <w:p>
      <w:pPr>
        <w:ind w:firstLine="602"/>
        <w:spacing w:line="360" w:lineRule="auto"/>
        <w:rPr>
          <w:rFonts w:ascii="宋体" w:hAnsi="宋体" w:eastAsia="宋体" w:cs="Times New Roman"/>
          <w:b/>
          <w:bCs/>
          <w:sz w:val="30"/>
          <w:szCs w:val="30"/>
          <w:highlight w:val="white"/>
          <w:shd w:val="clear" w:color="auto" w:fill="ffffff"/>
        </w:rPr>
      </w:pPr>
      <w:r>
        <w:rPr>
          <w:rFonts w:hint="eastAsia" w:ascii="宋体" w:hAnsi="宋体" w:eastAsia="宋体" w:cs="Times New Roman"/>
          <w:b/>
          <w:bCs/>
          <w:sz w:val="30"/>
          <w:szCs w:val="30"/>
          <w:highlight w:val="white"/>
          <w:shd w:val="clear" w:color="auto" w:fill="ffffff"/>
        </w:rPr>
        <w:t xml:space="preserve">采购类别：服务类</w:t>
      </w:r>
      <w:r/>
    </w:p>
    <w:p>
      <w:pPr>
        <w:jc w:val="center"/>
        <w:spacing w:line="360" w:lineRule="auto"/>
        <w:rPr>
          <w:rFonts w:ascii="宋体" w:hAnsi="宋体" w:eastAsia="宋体" w:cs="Times New Roman"/>
          <w:sz w:val="26"/>
          <w:szCs w:val="26"/>
          <w:highlight w:val="white"/>
          <w:shd w:val="clear" w:color="auto" w:fill="ffffff"/>
        </w:rPr>
      </w:pPr>
      <w:r>
        <w:rPr>
          <w:rFonts w:ascii="宋体" w:hAnsi="宋体" w:eastAsia="宋体" w:cs="Times New Roman"/>
          <w:sz w:val="26"/>
          <w:szCs w:val="26"/>
          <w:highlight w:val="white"/>
          <w:shd w:val="clear" w:color="auto" w:fill="ffffff"/>
        </w:rPr>
      </w:r>
      <w:r/>
    </w:p>
    <w:p>
      <w:pPr>
        <w:jc w:val="center"/>
        <w:spacing w:line="360" w:lineRule="auto"/>
        <w:rPr>
          <w:rFonts w:ascii="宋体" w:hAnsi="宋体" w:eastAsia="宋体" w:cs="Times New Roman"/>
          <w:sz w:val="26"/>
          <w:szCs w:val="26"/>
          <w:highlight w:val="white"/>
          <w:shd w:val="clear" w:color="auto" w:fill="ffffff"/>
        </w:rPr>
      </w:pPr>
      <w:r>
        <w:rPr>
          <w:rFonts w:ascii="宋体" w:hAnsi="宋体" w:eastAsia="宋体" w:cs="Times New Roman"/>
          <w:sz w:val="26"/>
          <w:szCs w:val="26"/>
          <w:highlight w:val="white"/>
          <w:shd w:val="clear" w:color="auto" w:fill="ffffff"/>
        </w:rPr>
      </w:r>
      <w:r/>
    </w:p>
    <w:p>
      <w:pPr>
        <w:jc w:val="center"/>
        <w:spacing w:line="360" w:lineRule="auto"/>
        <w:rPr>
          <w:rFonts w:ascii="宋体" w:hAnsi="宋体" w:eastAsia="宋体" w:cs="Times New Roman"/>
          <w:b/>
          <w:sz w:val="32"/>
          <w:szCs w:val="20"/>
          <w:highlight w:val="white"/>
          <w:shd w:val="clear" w:color="auto" w:fill="ffffff"/>
        </w:rPr>
      </w:pPr>
      <w:r>
        <w:rPr>
          <w:rFonts w:hint="eastAsia" w:ascii="宋体" w:hAnsi="宋体" w:eastAsia="宋体" w:cs="Times New Roman"/>
          <w:b/>
          <w:sz w:val="32"/>
          <w:szCs w:val="20"/>
          <w:highlight w:val="white"/>
          <w:shd w:val="clear" w:color="auto" w:fill="ffffff"/>
        </w:rPr>
        <w:t xml:space="preserve">二○二六年</w:t>
      </w:r>
      <w:r>
        <w:rPr>
          <w:rFonts w:hint="eastAsia" w:ascii="宋体" w:hAnsi="宋体" w:eastAsia="宋体" w:cs="Times New Roman"/>
          <w:b/>
          <w:sz w:val="32"/>
          <w:szCs w:val="20"/>
          <w:highlight w:val="white"/>
          <w:shd w:val="clear" w:color="auto" w:fill="ffffff"/>
          <w:lang w:val="en-US" w:eastAsia="zh-CN"/>
        </w:rPr>
        <w:t xml:space="preserve">三</w:t>
      </w:r>
      <w:r>
        <w:rPr>
          <w:rFonts w:hint="eastAsia" w:ascii="宋体" w:hAnsi="宋体" w:eastAsia="宋体" w:cs="Times New Roman"/>
          <w:b/>
          <w:sz w:val="32"/>
          <w:szCs w:val="20"/>
          <w:highlight w:val="white"/>
          <w:shd w:val="clear" w:color="auto" w:fill="ffffff"/>
        </w:rPr>
        <w:t xml:space="preserve">月</w:t>
      </w:r>
      <w:r/>
    </w:p>
    <w:p>
      <w:pPr>
        <w:jc w:val="center"/>
        <w:rPr>
          <w:rFonts w:ascii="宋体" w:hAnsi="宋体" w:eastAsia="宋体" w:cs="Times New Roman"/>
          <w:b/>
          <w:sz w:val="32"/>
          <w:szCs w:val="32"/>
          <w:highlight w:val="white"/>
          <w:shd w:val="clear" w:color="auto" w:fill="ffffff"/>
        </w:rPr>
      </w:pPr>
      <w:r>
        <w:rPr>
          <w:rFonts w:ascii="宋体" w:hAnsi="宋体" w:eastAsia="宋体" w:cs="Times New Roman"/>
          <w:b/>
          <w:sz w:val="32"/>
          <w:szCs w:val="32"/>
          <w:highlight w:val="white"/>
          <w:shd w:val="clear" w:color="auto" w:fill="ffffff"/>
        </w:rPr>
      </w:r>
      <w:r/>
    </w:p>
    <w:p>
      <w:pPr>
        <w:jc w:val="center"/>
        <w:spacing w:line="360" w:lineRule="auto"/>
        <w:rPr>
          <w:rFonts w:ascii="宋体" w:hAnsi="宋体" w:eastAsia="宋体" w:cs="Times New Roman"/>
          <w:b/>
          <w:sz w:val="32"/>
          <w:szCs w:val="32"/>
          <w:highlight w:val="white"/>
          <w:shd w:val="clear" w:color="auto" w:fill="ffffff"/>
        </w:rPr>
        <w:sectPr>
          <w:footerReference w:type="default" r:id="rId11"/>
          <w:footerReference w:type="first" r:id="rId12"/>
          <w:footnotePr/>
          <w:endnotePr/>
          <w:type w:val="nextPage"/>
          <w:pgSz w:w="11907" w:h="16840" w:orient="portrait"/>
          <w:pgMar w:top="1418" w:right="1418" w:bottom="1418" w:left="1418" w:header="851" w:footer="992" w:gutter="0"/>
          <w:cols w:num="1" w:sep="0" w:space="720" w:equalWidth="1"/>
          <w:docGrid w:linePitch="360"/>
        </w:sectPr>
      </w:pPr>
      <w:r>
        <w:rPr>
          <w:rFonts w:ascii="宋体" w:hAnsi="宋体" w:eastAsia="宋体" w:cs="Times New Roman"/>
          <w:b/>
          <w:sz w:val="32"/>
          <w:szCs w:val="32"/>
          <w:highlight w:val="white"/>
          <w:shd w:val="clear" w:color="auto" w:fill="ffffff"/>
        </w:rPr>
      </w:r>
      <w:r/>
    </w:p>
    <w:p>
      <w:pPr>
        <w:jc w:val="center"/>
        <w:spacing w:line="360" w:lineRule="auto"/>
        <w:rPr>
          <w:rFonts w:ascii="宋体" w:hAnsi="宋体" w:eastAsia="宋体" w:cs="Times New Roman"/>
          <w:b/>
          <w:sz w:val="32"/>
          <w:szCs w:val="32"/>
          <w:highlight w:val="white"/>
          <w:shd w:val="clear" w:color="auto" w:fill="ffffff"/>
        </w:rPr>
      </w:pPr>
      <w:r>
        <w:rPr>
          <w:rFonts w:hint="eastAsia" w:ascii="宋体" w:hAnsi="宋体" w:eastAsia="宋体" w:cs="Times New Roman"/>
          <w:b/>
          <w:sz w:val="32"/>
          <w:szCs w:val="32"/>
          <w:highlight w:val="white"/>
          <w:shd w:val="clear" w:color="auto" w:fill="ffffff"/>
        </w:rPr>
        <w:t xml:space="preserve">前附表</w:t>
      </w:r>
      <w:r/>
    </w:p>
    <w:tbl>
      <w:tblPr>
        <w:tblStyle w:val="1016"/>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spacing w:line="360" w:lineRule="auto"/>
              <w:rPr>
                <w:rFonts w:ascii="宋体" w:hAnsi="宋体" w:eastAsia="宋体" w:cs="Times New Roman"/>
                <w:b/>
                <w:szCs w:val="21"/>
                <w:highlight w:val="white"/>
                <w:shd w:val="clear" w:color="auto" w:fill="ffffff"/>
              </w:rPr>
            </w:pPr>
            <w:r>
              <w:rPr>
                <w:rFonts w:hint="eastAsia" w:ascii="宋体" w:hAnsi="宋体" w:eastAsia="宋体" w:cs="Times New Roman"/>
                <w:b/>
                <w:szCs w:val="21"/>
                <w:highlight w:val="white"/>
                <w:shd w:val="clear" w:color="auto" w:fill="ffffff"/>
              </w:rPr>
              <w:t xml:space="preserve">序号</w:t>
            </w:r>
            <w:r/>
          </w:p>
        </w:tc>
        <w:tc>
          <w:tcPr>
            <w:tcW w:w="9144" w:type="dxa"/>
            <w:vAlign w:val="center"/>
            <w:textDirection w:val="lrTb"/>
            <w:noWrap w:val="false"/>
          </w:tcPr>
          <w:p>
            <w:pPr>
              <w:jc w:val="center"/>
              <w:spacing w:line="360" w:lineRule="auto"/>
              <w:rPr>
                <w:rFonts w:ascii="宋体" w:hAnsi="宋体" w:eastAsia="宋体" w:cs="Times New Roman"/>
                <w:b/>
                <w:szCs w:val="21"/>
                <w:highlight w:val="white"/>
                <w:shd w:val="clear" w:color="auto" w:fill="ffffff"/>
              </w:rPr>
            </w:pPr>
            <w:r>
              <w:rPr>
                <w:rFonts w:hint="eastAsia" w:ascii="宋体" w:hAnsi="宋体" w:eastAsia="宋体" w:cs="Times New Roman"/>
                <w:b/>
                <w:szCs w:val="21"/>
                <w:highlight w:val="white"/>
                <w:shd w:val="clear" w:color="auto" w:fill="ffffff"/>
              </w:rPr>
              <w:t xml:space="preserve">内容规定</w:t>
            </w:r>
            <w:r/>
          </w:p>
        </w:tc>
      </w:tr>
      <w:tr>
        <w:trPr>
          <w:jc w:val="center"/>
          <w:trHeight w:val="350"/>
        </w:trPr>
        <w:tc>
          <w:tcPr>
            <w:tcW w:w="664" w:type="dxa"/>
            <w:vAlign w:val="center"/>
            <w:textDirection w:val="lrTb"/>
            <w:noWrap w:val="false"/>
          </w:tcPr>
          <w:p>
            <w:pPr>
              <w:jc w:val="center"/>
              <w:spacing w:line="360" w:lineRule="auto"/>
              <w:rPr>
                <w:rFonts w:ascii="宋体" w:hAnsi="宋体" w:eastAsia="宋体" w:cs="Times New Roman"/>
                <w:szCs w:val="21"/>
                <w:highlight w:val="white"/>
                <w:shd w:val="clear" w:color="auto" w:fill="ffffff"/>
              </w:rPr>
            </w:pPr>
            <w:r>
              <w:rPr>
                <w:rFonts w:ascii="宋体" w:hAnsi="宋体" w:eastAsia="宋体" w:cs="Times New Roman"/>
                <w:szCs w:val="21"/>
                <w:highlight w:val="white"/>
                <w:shd w:val="clear" w:color="auto" w:fill="ffffff"/>
              </w:rPr>
              <w:t xml:space="preserve">1</w:t>
            </w:r>
            <w:r/>
          </w:p>
        </w:tc>
        <w:tc>
          <w:tcPr>
            <w:tcW w:w="9144" w:type="dxa"/>
            <w:vAlign w:val="center"/>
            <w:textDirection w:val="lrTb"/>
            <w:noWrap w:val="false"/>
          </w:tcPr>
          <w:p>
            <w:pPr>
              <w:spacing w:line="360" w:lineRule="auto"/>
              <w:rPr>
                <w:rFonts w:hint="eastAsia" w:ascii="宋体" w:hAnsi="宋体" w:eastAsia="宋体" w:cs="Times New Roman"/>
                <w:color w:val="auto"/>
                <w:szCs w:val="21"/>
                <w:highlight w:val="white"/>
                <w:shd w:val="clear" w:color="auto" w:fill="ffffff"/>
                <w:lang w:eastAsia="zh-CN"/>
              </w:rPr>
            </w:pPr>
            <w:r>
              <w:rPr>
                <w:rFonts w:hint="eastAsia" w:ascii="宋体" w:hAnsi="宋体" w:eastAsia="宋体" w:cs="Times New Roman"/>
                <w:color w:val="auto"/>
                <w:szCs w:val="21"/>
                <w:highlight w:val="white"/>
                <w:shd w:val="clear" w:color="auto" w:fill="ffffff"/>
              </w:rPr>
              <w:t xml:space="preserve">采购内容：</w:t>
            </w:r>
            <w:r>
              <w:rPr>
                <w:rFonts w:hint="eastAsia" w:ascii="宋体" w:hAnsi="宋体" w:eastAsia="宋体" w:cs="Times New Roman"/>
                <w:color w:val="auto"/>
                <w:szCs w:val="21"/>
                <w:highlight w:val="white"/>
                <w:shd w:val="clear" w:color="auto" w:fill="ffffff"/>
                <w:lang w:eastAsia="zh-CN"/>
              </w:rPr>
              <w:t xml:space="preserve">2026年园区道路保洁综合服务（第二批）道路部分一</w:t>
            </w:r>
            <w:r/>
          </w:p>
        </w:tc>
      </w:tr>
      <w:tr>
        <w:trPr>
          <w:jc w:val="center"/>
          <w:trHeight w:val="373"/>
        </w:trPr>
        <w:tc>
          <w:tcPr>
            <w:tcW w:w="664" w:type="dxa"/>
            <w:vAlign w:val="center"/>
            <w:textDirection w:val="lrTb"/>
            <w:noWrap w:val="false"/>
          </w:tcPr>
          <w:p>
            <w:pPr>
              <w:jc w:val="cente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2</w:t>
            </w:r>
            <w:r/>
          </w:p>
        </w:tc>
        <w:tc>
          <w:tcPr>
            <w:tcW w:w="9144" w:type="dxa"/>
            <w:vAlign w:val="center"/>
            <w:textDirection w:val="lrTb"/>
            <w:noWrap w:val="false"/>
          </w:tcPr>
          <w:p>
            <w:pPr>
              <w:spacing w:line="360" w:lineRule="auto"/>
              <w:rPr>
                <w:rFonts w:ascii="宋体" w:hAnsi="宋体" w:eastAsia="宋体" w:cs="Times New Roman"/>
                <w:color w:val="auto"/>
                <w:szCs w:val="21"/>
                <w:highlight w:val="white"/>
                <w:shd w:val="clear" w:color="auto" w:fill="ffffff"/>
              </w:rPr>
            </w:pPr>
            <w:r>
              <w:rPr>
                <w:rFonts w:hint="eastAsia" w:ascii="宋体" w:hAnsi="宋体" w:eastAsia="宋体" w:cs="Times New Roman"/>
                <w:color w:val="auto"/>
                <w:szCs w:val="21"/>
                <w:highlight w:val="white"/>
                <w:shd w:val="clear" w:color="auto" w:fill="ffffff"/>
              </w:rPr>
              <w:t xml:space="preserve">投标有效期：自投标</w:t>
            </w:r>
            <w:r>
              <w:rPr>
                <w:rFonts w:ascii="宋体" w:hAnsi="宋体" w:eastAsia="宋体" w:cs="Times New Roman"/>
                <w:color w:val="auto"/>
                <w:szCs w:val="21"/>
                <w:highlight w:val="white"/>
                <w:shd w:val="clear" w:color="auto" w:fill="ffffff"/>
              </w:rPr>
              <w:t xml:space="preserve">截止日</w:t>
            </w:r>
            <w:r>
              <w:rPr>
                <w:rFonts w:hint="eastAsia" w:ascii="宋体" w:hAnsi="宋体" w:eastAsia="宋体" w:cs="Times New Roman"/>
                <w:color w:val="auto"/>
                <w:szCs w:val="21"/>
                <w:highlight w:val="white"/>
                <w:shd w:val="clear" w:color="auto" w:fill="ffffff"/>
              </w:rPr>
              <w:t xml:space="preserve">起</w:t>
            </w:r>
            <w:r>
              <w:rPr>
                <w:rFonts w:hint="eastAsia" w:ascii="宋体" w:hAnsi="宋体" w:eastAsia="宋体" w:cs="Times New Roman"/>
                <w:b/>
                <w:bCs/>
                <w:color w:val="auto"/>
                <w:szCs w:val="21"/>
                <w:highlight w:val="white"/>
                <w:shd w:val="clear" w:color="auto" w:fill="ffffff"/>
              </w:rPr>
              <w:t xml:space="preserve">九十天（日历日）</w:t>
            </w:r>
            <w:r/>
          </w:p>
        </w:tc>
      </w:tr>
      <w:tr>
        <w:trPr>
          <w:jc w:val="center"/>
          <w:trHeight w:val="393"/>
        </w:trPr>
        <w:tc>
          <w:tcPr>
            <w:tcW w:w="664" w:type="dxa"/>
            <w:vAlign w:val="center"/>
            <w:textDirection w:val="lrTb"/>
            <w:noWrap w:val="false"/>
          </w:tcPr>
          <w:p>
            <w:pPr>
              <w:jc w:val="cente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3</w:t>
            </w:r>
            <w:r/>
          </w:p>
        </w:tc>
        <w:tc>
          <w:tcPr>
            <w:tcW w:w="9144" w:type="dxa"/>
            <w:vAlign w:val="center"/>
            <w:textDirection w:val="lrTb"/>
            <w:noWrap w:val="false"/>
          </w:tcPr>
          <w:p>
            <w:pPr>
              <w:spacing w:line="360" w:lineRule="auto"/>
              <w:rPr>
                <w:rFonts w:ascii="宋体" w:hAnsi="宋体" w:cs="Times New Roman"/>
                <w:color w:val="auto"/>
                <w:szCs w:val="21"/>
                <w:highlight w:val="white"/>
                <w:shd w:val="clear" w:color="auto" w:fill="ffffff"/>
              </w:rPr>
            </w:pPr>
            <w:r>
              <w:rPr>
                <w:rFonts w:hint="eastAsia" w:ascii="宋体" w:hAnsi="宋体" w:eastAsia="宋体" w:cs="Times New Roman"/>
                <w:color w:val="auto"/>
                <w:szCs w:val="21"/>
                <w:highlight w:val="white"/>
                <w:shd w:val="clear" w:color="auto" w:fill="ffffff"/>
              </w:rPr>
              <w:t xml:space="preserve">投标保证金：</w:t>
            </w:r>
            <w:r>
              <w:rPr>
                <w:rFonts w:ascii="Times New Roman" w:hAnsi="Times New Roman" w:cs="Times New Roman"/>
                <w:color w:val="auto"/>
                <w:szCs w:val="21"/>
                <w:highlight w:val="white"/>
              </w:rPr>
              <w:t xml:space="preserve">本项目不收取投标保证金</w:t>
            </w:r>
            <w:r>
              <w:rPr>
                <w:rFonts w:hint="eastAsia" w:ascii="Times New Roman" w:hAnsi="Times New Roman" w:cs="Times New Roman"/>
                <w:color w:val="auto"/>
                <w:szCs w:val="21"/>
                <w:highlight w:val="white"/>
              </w:rPr>
              <w:t xml:space="preserve">。</w:t>
            </w:r>
            <w:r/>
          </w:p>
        </w:tc>
      </w:tr>
      <w:tr>
        <w:trPr>
          <w:jc w:val="center"/>
          <w:trHeight w:val="283"/>
        </w:trPr>
        <w:tc>
          <w:tcPr>
            <w:tcW w:w="664" w:type="dxa"/>
            <w:vAlign w:val="center"/>
            <w:textDirection w:val="lrTb"/>
            <w:noWrap w:val="false"/>
          </w:tcPr>
          <w:p>
            <w:pPr>
              <w:jc w:val="cente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4</w:t>
            </w:r>
            <w:r/>
          </w:p>
        </w:tc>
        <w:tc>
          <w:tcPr>
            <w:tcW w:w="9144" w:type="dxa"/>
            <w:vAlign w:val="center"/>
            <w:textDirection w:val="lrTb"/>
            <w:noWrap w:val="false"/>
          </w:tcPr>
          <w:p>
            <w:pPr>
              <w:spacing w:line="360" w:lineRule="auto"/>
              <w:rPr>
                <w:rFonts w:ascii="宋体" w:hAnsi="宋体" w:eastAsia="宋体" w:cs="Times New Roman"/>
                <w:b/>
                <w:bCs/>
                <w:color w:val="auto"/>
                <w:szCs w:val="21"/>
                <w:highlight w:val="white"/>
              </w:rPr>
            </w:pPr>
            <w:r>
              <w:rPr>
                <w:rFonts w:hint="eastAsia" w:ascii="宋体" w:hAnsi="宋体" w:eastAsia="宋体" w:cs="Times New Roman"/>
                <w:color w:val="auto"/>
                <w:szCs w:val="21"/>
                <w:highlight w:val="white"/>
                <w:shd w:val="clear" w:color="auto" w:fill="ffffff"/>
              </w:rPr>
              <w:t xml:space="preserve">投标文件：本项目采用网上提交电子投标文件，不接受纸质投标文件。中标后7天内，中标供应商提交</w:t>
            </w:r>
            <w:r>
              <w:rPr>
                <w:rFonts w:hint="eastAsia" w:ascii="宋体" w:hAnsi="宋体" w:eastAsia="宋体" w:cs="Times New Roman"/>
                <w:b/>
                <w:bCs/>
                <w:color w:val="auto"/>
                <w:szCs w:val="21"/>
                <w:highlight w:val="white"/>
                <w:u w:val="single"/>
                <w:shd w:val="clear" w:color="auto" w:fill="ffffff"/>
              </w:rPr>
              <w:t xml:space="preserve">三份</w:t>
            </w:r>
            <w:r>
              <w:rPr>
                <w:rFonts w:hint="eastAsia" w:ascii="宋体" w:hAnsi="宋体" w:eastAsia="宋体" w:cs="Times New Roman"/>
                <w:color w:val="auto"/>
                <w:szCs w:val="21"/>
                <w:highlight w:val="white"/>
                <w:shd w:val="clear" w:color="auto" w:fill="ffffff"/>
              </w:rPr>
              <w:t xml:space="preserve">纸质投标文件至采购人处。</w:t>
            </w:r>
            <w:r/>
          </w:p>
        </w:tc>
      </w:tr>
      <w:tr>
        <w:trPr>
          <w:jc w:val="center"/>
          <w:trHeight w:val="45"/>
        </w:trPr>
        <w:tc>
          <w:tcPr>
            <w:tcW w:w="664" w:type="dxa"/>
            <w:vAlign w:val="center"/>
            <w:textDirection w:val="lrTb"/>
            <w:noWrap w:val="false"/>
          </w:tcPr>
          <w:p>
            <w:pPr>
              <w:jc w:val="cente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5</w:t>
            </w:r>
            <w:r/>
          </w:p>
        </w:tc>
        <w:tc>
          <w:tcPr>
            <w:tcW w:w="9144" w:type="dxa"/>
            <w:vAlign w:val="center"/>
            <w:textDirection w:val="lrTb"/>
            <w:noWrap w:val="false"/>
          </w:tcPr>
          <w:p>
            <w:pPr>
              <w:spacing w:line="360" w:lineRule="auto"/>
              <w:rPr>
                <w:rFonts w:ascii="宋体" w:hAnsi="宋体" w:eastAsia="宋体" w:cs="Times New Roman"/>
                <w:color w:val="auto"/>
                <w:szCs w:val="21"/>
                <w:highlight w:val="white"/>
                <w:shd w:val="clear" w:color="auto" w:fill="ffffff"/>
              </w:rPr>
            </w:pPr>
            <w:r>
              <w:rPr>
                <w:rFonts w:hint="eastAsia" w:ascii="宋体" w:hAnsi="宋体" w:eastAsia="宋体" w:cs="Times New Roman"/>
                <w:bCs/>
                <w:color w:val="auto"/>
                <w:szCs w:val="21"/>
                <w:highlight w:val="white"/>
                <w:shd w:val="clear" w:color="auto" w:fill="ffffff"/>
              </w:rPr>
              <w:t xml:space="preserve">开</w:t>
            </w:r>
            <w:r>
              <w:rPr>
                <w:rFonts w:hint="eastAsia" w:ascii="宋体" w:hAnsi="宋体" w:eastAsia="宋体" w:cs="Times New Roman"/>
                <w:color w:val="auto"/>
                <w:szCs w:val="21"/>
                <w:highlight w:val="white"/>
                <w:shd w:val="clear" w:color="auto" w:fill="ffffff"/>
              </w:rPr>
              <w:t xml:space="preserve">标信息</w:t>
            </w:r>
            <w:r/>
          </w:p>
          <w:p>
            <w:pPr>
              <w:spacing w:line="360" w:lineRule="auto"/>
              <w:rPr>
                <w:rFonts w:ascii="宋体" w:hAnsi="宋体" w:eastAsia="宋体" w:cs="Times New Roman"/>
                <w:color w:val="auto"/>
                <w:szCs w:val="21"/>
                <w:highlight w:val="white"/>
                <w:shd w:val="clear" w:color="auto" w:fill="ffffff"/>
              </w:rPr>
            </w:pPr>
            <w:r>
              <w:rPr>
                <w:rFonts w:hint="eastAsia" w:ascii="宋体" w:hAnsi="宋体" w:eastAsia="宋体" w:cs="Times New Roman"/>
                <w:color w:val="auto"/>
                <w:szCs w:val="21"/>
                <w:highlight w:val="white"/>
                <w:shd w:val="clear" w:color="auto" w:fill="ffffff"/>
              </w:rPr>
              <w:t xml:space="preserve">投标截止时间：2026年3月26日9点30分（北京时间）</w:t>
            </w:r>
            <w:r/>
          </w:p>
          <w:p>
            <w:pPr>
              <w:spacing w:line="360" w:lineRule="auto"/>
              <w:rPr>
                <w:rFonts w:ascii="宋体" w:hAnsi="宋体" w:eastAsia="宋体" w:cs="Times New Roman"/>
                <w:color w:val="auto"/>
                <w:szCs w:val="21"/>
                <w:highlight w:val="white"/>
                <w:shd w:val="clear" w:color="auto" w:fill="ffffff"/>
              </w:rPr>
            </w:pPr>
            <w:r>
              <w:rPr>
                <w:rFonts w:hint="eastAsia" w:ascii="宋体" w:hAnsi="宋体" w:eastAsia="宋体" w:cs="Times New Roman"/>
                <w:color w:val="auto"/>
                <w:szCs w:val="21"/>
                <w:highlight w:val="white"/>
                <w:shd w:val="clear" w:color="auto" w:fill="ffffff"/>
              </w:rPr>
              <w:t xml:space="preserve">开标时间：2026年3月26日9点30分（北京时间）</w:t>
            </w:r>
            <w:r/>
          </w:p>
          <w:p>
            <w:pPr>
              <w:spacing w:line="360" w:lineRule="auto"/>
              <w:rPr>
                <w:rFonts w:ascii="宋体" w:hAnsi="宋体" w:eastAsia="宋体" w:cs="Times New Roman"/>
                <w:color w:val="auto"/>
                <w:szCs w:val="21"/>
                <w:highlight w:val="white"/>
                <w:shd w:val="clear" w:color="auto" w:fill="ffffff"/>
              </w:rPr>
            </w:pPr>
            <w:r>
              <w:rPr>
                <w:rFonts w:hint="eastAsia" w:ascii="宋体" w:hAnsi="宋体" w:eastAsia="宋体" w:cs="Times New Roman"/>
                <w:color w:val="auto"/>
                <w:szCs w:val="21"/>
                <w:highlight w:val="white"/>
                <w:shd w:val="clear" w:color="auto" w:fill="ffffff"/>
              </w:rPr>
              <w:t xml:space="preserve">开标地点：“苏采云”系统（网址：http://jszfcg.jsczt.cn/）</w:t>
            </w:r>
            <w:r/>
          </w:p>
          <w:p>
            <w:pPr>
              <w:spacing w:line="360" w:lineRule="auto"/>
              <w:widowControl/>
              <w:rPr>
                <w:rFonts w:ascii="宋体" w:hAnsi="宋体" w:eastAsia="宋体" w:cs="Times New Roman"/>
                <w:color w:val="auto"/>
                <w:szCs w:val="21"/>
                <w:highlight w:val="white"/>
                <w:shd w:val="clear" w:color="auto" w:fill="ffffff"/>
              </w:rPr>
            </w:pPr>
            <w:r>
              <w:rPr>
                <w:rFonts w:hint="eastAsia" w:ascii="宋体" w:hAnsi="宋体" w:eastAsia="宋体" w:cs="Times New Roman"/>
                <w:color w:val="auto"/>
                <w:szCs w:val="21"/>
                <w:highlight w:val="white"/>
                <w:shd w:val="clear" w:color="auto" w:fill="ffffff"/>
              </w:rPr>
              <w:t xml:space="preserve">本项目为不见面开标项目，开标阶段供应商在【供应商解密】环节必须使用</w:t>
            </w:r>
            <w:r>
              <w:rPr>
                <w:rFonts w:ascii="宋体" w:hAnsi="宋体" w:eastAsia="宋体" w:cs="Times New Roman"/>
                <w:color w:val="auto"/>
                <w:szCs w:val="21"/>
                <w:highlight w:val="white"/>
                <w:shd w:val="clear" w:color="auto" w:fill="ffffff"/>
              </w:rPr>
              <w:t xml:space="preserve">CA证书解密电子投标文件，如在“苏</w:t>
            </w:r>
            <w:r>
              <w:rPr>
                <w:rFonts w:hint="eastAsia" w:ascii="宋体" w:hAnsi="宋体" w:eastAsia="宋体" w:cs="Times New Roman"/>
                <w:color w:val="auto"/>
                <w:szCs w:val="21"/>
                <w:highlight w:val="white"/>
                <w:shd w:val="clear" w:color="auto" w:fill="ffffff"/>
              </w:rPr>
              <w:t xml:space="preserve">采云”系统规定的时间内未能成功解密的视为放弃参与本项目投标。</w:t>
            </w:r>
            <w:r/>
          </w:p>
        </w:tc>
      </w:tr>
      <w:tr>
        <w:trPr>
          <w:jc w:val="center"/>
          <w:trHeight w:val="473"/>
        </w:trPr>
        <w:tc>
          <w:tcPr>
            <w:tcW w:w="664" w:type="dxa"/>
            <w:vAlign w:val="center"/>
            <w:textDirection w:val="lrTb"/>
            <w:noWrap w:val="false"/>
          </w:tcPr>
          <w:p>
            <w:pPr>
              <w:jc w:val="cente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6</w:t>
            </w:r>
            <w:r/>
          </w:p>
        </w:tc>
        <w:tc>
          <w:tcPr>
            <w:tcW w:w="9144" w:type="dxa"/>
            <w:vAlign w:val="center"/>
            <w:textDirection w:val="lrTb"/>
            <w:noWrap w:val="false"/>
          </w:tcPr>
          <w:p>
            <w:pPr>
              <w:spacing w:line="360" w:lineRule="auto"/>
              <w:rPr>
                <w:rFonts w:ascii="宋体" w:hAnsi="宋体" w:eastAsia="宋体" w:cs="Times New Roman"/>
                <w:color w:val="auto"/>
                <w:szCs w:val="21"/>
                <w:highlight w:val="white"/>
                <w:shd w:val="clear" w:color="auto" w:fill="ffffff"/>
              </w:rPr>
            </w:pPr>
            <w:r>
              <w:rPr>
                <w:rFonts w:hint="eastAsia" w:ascii="宋体" w:hAnsi="宋体" w:eastAsia="宋体" w:cs="Times New Roman"/>
                <w:color w:val="auto"/>
                <w:szCs w:val="21"/>
                <w:highlight w:val="white"/>
                <w:shd w:val="clear" w:color="auto" w:fill="ffffff"/>
              </w:rPr>
              <w:t xml:space="preserve">履约保证金：中标金额的5%。</w:t>
            </w:r>
            <w:r>
              <w:rPr>
                <w:rFonts w:hint="eastAsia" w:ascii="宋体" w:hAnsi="宋体" w:eastAsia="宋体" w:cs="Times New Roman"/>
                <w:b/>
                <w:bCs/>
                <w:color w:val="auto"/>
                <w:szCs w:val="21"/>
                <w:highlight w:val="white"/>
                <w:shd w:val="clear" w:color="auto" w:fill="ffffff"/>
              </w:rPr>
              <w:t xml:space="preserve">（可提供符合《关于在全省政府采购领域推行电子履约保函（保险）的通知》（苏财购〔2023〕150 号）要求的电子履约保函，履约保函的金额、担保方式等实质性内容需满足招标文件附件《履约保函》的要求，否则采购人不予认可，由此带来的后果均由中标供应商承担。）</w:t>
            </w:r>
            <w:r/>
          </w:p>
        </w:tc>
      </w:tr>
      <w:tr>
        <w:trPr>
          <w:jc w:val="center"/>
          <w:trHeight w:val="473"/>
        </w:trPr>
        <w:tc>
          <w:tcPr>
            <w:tcW w:w="664" w:type="dxa"/>
            <w:vAlign w:val="center"/>
            <w:textDirection w:val="lrTb"/>
            <w:noWrap w:val="false"/>
          </w:tcPr>
          <w:p>
            <w:pPr>
              <w:jc w:val="center"/>
              <w:spacing w:line="360" w:lineRule="auto"/>
              <w:rPr>
                <w:rFonts w:ascii="宋体" w:hAnsi="宋体" w:eastAsia="宋体" w:cs="Times New Roman"/>
                <w:szCs w:val="21"/>
                <w:highlight w:val="white"/>
                <w:shd w:val="clear" w:color="auto" w:fill="ffffff"/>
              </w:rPr>
            </w:pPr>
            <w:r>
              <w:rPr>
                <w:rFonts w:hint="eastAsia" w:cs="Times New Roman" w:asciiTheme="minorEastAsia" w:hAnsiTheme="minorEastAsia"/>
                <w:szCs w:val="21"/>
                <w:highlight w:val="white"/>
                <w:shd w:val="clear" w:color="auto" w:fill="ffffff"/>
              </w:rPr>
              <w:t xml:space="preserve">7</w:t>
            </w:r>
            <w:r/>
          </w:p>
        </w:tc>
        <w:tc>
          <w:tcPr>
            <w:tcW w:w="9144" w:type="dxa"/>
            <w:vAlign w:val="center"/>
            <w:textDirection w:val="lrTb"/>
            <w:noWrap w:val="false"/>
          </w:tcPr>
          <w:p>
            <w:pPr>
              <w:spacing w:line="360" w:lineRule="auto"/>
              <w:rPr>
                <w:rFonts w:ascii="宋体" w:hAnsi="宋体" w:eastAsia="宋体" w:cs="Times New Roman"/>
                <w:szCs w:val="21"/>
                <w:highlight w:val="white"/>
                <w:shd w:val="clear" w:color="auto" w:fill="ffffff"/>
              </w:rPr>
            </w:pPr>
            <w:r>
              <w:rPr>
                <w:rFonts w:hint="eastAsia" w:cs="Times New Roman" w:asciiTheme="minorEastAsia" w:hAnsiTheme="minorEastAsia"/>
                <w:szCs w:val="21"/>
                <w:highlight w:val="white"/>
                <w:shd w:val="clear" w:color="auto" w:fill="ffffff"/>
              </w:rPr>
              <w:t xml:space="preserve">根据苏州市财政局《关于深入开展苏州市政府采购合同信用融资业务的通知》相关要求，本项目支持政府采购合同信用融资。</w:t>
            </w:r>
            <w:r/>
          </w:p>
        </w:tc>
      </w:tr>
      <w:tr>
        <w:trPr>
          <w:jc w:val="center"/>
          <w:trHeight w:val="5807"/>
        </w:trPr>
        <w:tc>
          <w:tcPr>
            <w:tcW w:w="664" w:type="dxa"/>
            <w:vAlign w:val="center"/>
            <w:textDirection w:val="lrTb"/>
            <w:noWrap w:val="false"/>
          </w:tcPr>
          <w:p>
            <w:pPr>
              <w:jc w:val="cente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8</w:t>
            </w:r>
            <w:r/>
          </w:p>
        </w:tc>
        <w:tc>
          <w:tcPr>
            <w:tcW w:w="9144" w:type="dxa"/>
            <w:vAlign w:val="center"/>
            <w:textDirection w:val="lrTb"/>
            <w:noWrap w:val="false"/>
          </w:tcPr>
          <w:p>
            <w:pPr>
              <w:ind w:right="18"/>
              <w:jc w:val="left"/>
              <w:spacing w:line="360" w:lineRule="auto"/>
              <w:tabs>
                <w:tab w:val="left" w:pos="720" w:leader="none"/>
              </w:tabs>
              <w:rPr>
                <w:rFonts w:ascii="宋体" w:hAnsi="宋体" w:eastAsia="宋体" w:cs="Times New Roman"/>
                <w:szCs w:val="21"/>
                <w:highlight w:val="white"/>
              </w:rPr>
            </w:pPr>
            <w:r>
              <w:rPr>
                <w:rFonts w:hint="eastAsia" w:ascii="宋体" w:hAnsi="宋体" w:eastAsia="宋体" w:cs="Times New Roman"/>
                <w:szCs w:val="21"/>
                <w:highlight w:val="white"/>
              </w:rPr>
              <w:t xml:space="preserve">代理服务费收费标准：代理服务费收费按以下标准的</w:t>
            </w:r>
            <w:r>
              <w:rPr>
                <w:rFonts w:hint="eastAsia" w:ascii="宋体" w:hAnsi="宋体" w:eastAsia="宋体" w:cs="Times New Roman"/>
                <w:szCs w:val="21"/>
                <w:highlight w:val="white"/>
                <w:u w:val="single"/>
              </w:rPr>
              <w:t xml:space="preserve">60</w:t>
            </w:r>
            <w:r>
              <w:rPr>
                <w:rFonts w:hint="eastAsia" w:ascii="宋体" w:hAnsi="宋体" w:eastAsia="宋体" w:cs="Times New Roman"/>
                <w:szCs w:val="21"/>
                <w:highlight w:val="white"/>
              </w:rPr>
              <w:t xml:space="preserve">%收取：</w:t>
            </w:r>
            <w:r/>
          </w:p>
          <w:p>
            <w:pPr>
              <w:spacing w:line="360" w:lineRule="auto"/>
              <w:rPr>
                <w:rFonts w:ascii="宋体" w:hAnsi="宋体" w:eastAsia="宋体" w:cs="Times New Roman"/>
                <w:szCs w:val="21"/>
                <w:highlight w:val="white"/>
              </w:rPr>
            </w:pPr>
            <w:r>
              <w:rPr>
                <w:rFonts w:hint="eastAsia" w:ascii="宋体" w:hAnsi="宋体" w:eastAsia="宋体" w:cs="Times New Roman"/>
                <w:szCs w:val="21"/>
                <w:highlight w:val="white"/>
              </w:rPr>
              <w:t xml:space="preserve">预算金额100万元以下部分，费率为该部分预算金额的1.5%；</w:t>
            </w:r>
            <w:r/>
          </w:p>
          <w:p>
            <w:pPr>
              <w:spacing w:line="360" w:lineRule="auto"/>
              <w:rPr>
                <w:rFonts w:ascii="宋体" w:hAnsi="宋体" w:eastAsia="宋体" w:cs="Times New Roman"/>
                <w:szCs w:val="21"/>
                <w:highlight w:val="white"/>
              </w:rPr>
            </w:pPr>
            <w:r>
              <w:rPr>
                <w:rFonts w:hint="eastAsia" w:ascii="宋体" w:hAnsi="宋体" w:eastAsia="宋体" w:cs="Times New Roman"/>
                <w:szCs w:val="21"/>
                <w:highlight w:val="white"/>
              </w:rPr>
              <w:t xml:space="preserve">预算金额100万元（含）－500万元部分，费率为该部分预算金额的0.8%；</w:t>
            </w:r>
            <w:r/>
          </w:p>
          <w:p>
            <w:pPr>
              <w:spacing w:line="360" w:lineRule="auto"/>
              <w:rPr>
                <w:rFonts w:ascii="宋体" w:hAnsi="宋体" w:eastAsia="宋体" w:cs="Times New Roman"/>
                <w:szCs w:val="21"/>
                <w:highlight w:val="white"/>
              </w:rPr>
            </w:pPr>
            <w:r>
              <w:rPr>
                <w:rFonts w:hint="eastAsia" w:ascii="宋体" w:hAnsi="宋体" w:eastAsia="宋体" w:cs="Times New Roman"/>
                <w:szCs w:val="21"/>
                <w:highlight w:val="white"/>
              </w:rPr>
              <w:t xml:space="preserve">预算金额500万元（含）-1000万元部分，费率为该部分预算金额的0.45%；</w:t>
            </w:r>
            <w:r/>
          </w:p>
          <w:p>
            <w:pPr>
              <w:spacing w:line="360" w:lineRule="auto"/>
              <w:rPr>
                <w:rFonts w:ascii="宋体" w:hAnsi="宋体" w:eastAsia="宋体" w:cs="Times New Roman"/>
                <w:szCs w:val="21"/>
                <w:highlight w:val="white"/>
              </w:rPr>
            </w:pPr>
            <w:r>
              <w:rPr>
                <w:rFonts w:hint="eastAsia" w:ascii="宋体" w:hAnsi="宋体" w:eastAsia="宋体" w:cs="Times New Roman"/>
                <w:szCs w:val="21"/>
                <w:highlight w:val="white"/>
              </w:rPr>
              <w:t xml:space="preserve">预算金额1000万元（含）-5000万元部分，费率为该部分预算金额的0.25%；</w:t>
            </w:r>
            <w:r/>
          </w:p>
          <w:p>
            <w:pPr>
              <w:spacing w:line="360" w:lineRule="auto"/>
              <w:rPr>
                <w:rFonts w:ascii="宋体" w:hAnsi="宋体" w:eastAsia="宋体" w:cs="Times New Roman"/>
                <w:szCs w:val="21"/>
                <w:highlight w:val="white"/>
              </w:rPr>
            </w:pPr>
            <w:r>
              <w:rPr>
                <w:rFonts w:hint="eastAsia" w:ascii="宋体" w:hAnsi="宋体" w:eastAsia="宋体" w:cs="Times New Roman"/>
                <w:szCs w:val="21"/>
                <w:highlight w:val="white"/>
              </w:rPr>
              <w:t xml:space="preserve">预算金额5000万元（含）-10000万元部分，费率为该部分预算金额的0.1%；</w:t>
            </w:r>
            <w:r/>
          </w:p>
          <w:p>
            <w:pPr>
              <w:spacing w:line="360" w:lineRule="auto"/>
              <w:rPr>
                <w:rFonts w:ascii="宋体" w:hAnsi="宋体" w:eastAsia="宋体" w:cs="Times New Roman"/>
                <w:szCs w:val="21"/>
                <w:highlight w:val="white"/>
              </w:rPr>
            </w:pPr>
            <w:r>
              <w:rPr>
                <w:rFonts w:hint="eastAsia" w:ascii="宋体" w:hAnsi="宋体" w:eastAsia="宋体" w:cs="Times New Roman"/>
                <w:szCs w:val="21"/>
                <w:highlight w:val="white"/>
              </w:rPr>
              <w:t xml:space="preserve">预算金额10000万元以上部分，费率为该部分预算金额的0.05%。</w:t>
            </w:r>
            <w:r/>
          </w:p>
          <w:p>
            <w:pPr>
              <w:spacing w:line="360" w:lineRule="auto"/>
              <w:rPr>
                <w:rFonts w:ascii="宋体" w:hAnsi="宋体" w:eastAsia="宋体" w:cs="Times New Roman"/>
                <w:szCs w:val="21"/>
                <w:highlight w:val="white"/>
              </w:rPr>
            </w:pPr>
            <w:r>
              <w:rPr>
                <w:rFonts w:hint="eastAsia" w:ascii="宋体" w:hAnsi="宋体" w:eastAsia="宋体" w:cs="Times New Roman"/>
                <w:szCs w:val="21"/>
                <w:highlight w:val="white"/>
              </w:rPr>
              <w:t xml:space="preserve">说明：代理服务费以采购预算金额为基数依据，按以上规定的标准和差额定率累进法进行计算收取。例：如预算金额为150万元，则代理服务费＝[100万元以下部分×1.5%＋（150万元－100万元以下部分）×0.8%</w:t>
            </w:r>
            <w:r>
              <w:rPr>
                <w:rFonts w:ascii="宋体" w:hAnsi="宋体" w:eastAsia="宋体" w:cs="Times New Roman"/>
                <w:szCs w:val="21"/>
                <w:highlight w:val="white"/>
              </w:rPr>
              <w:t xml:space="preserve">]*0.</w:t>
            </w:r>
            <w:r>
              <w:rPr>
                <w:rFonts w:hint="eastAsia" w:ascii="宋体" w:hAnsi="宋体" w:eastAsia="宋体" w:cs="Times New Roman"/>
                <w:szCs w:val="21"/>
                <w:highlight w:val="white"/>
              </w:rPr>
              <w:t xml:space="preserve">6。如按上述方法计算的金额低于人民币3000元整的，则本项目代理服务费按人民币3000元整计收。代理服务费：领取成交通知书时成交人向采购代理机构一次性付清。</w:t>
            </w:r>
            <w:r/>
          </w:p>
          <w:p>
            <w:pPr>
              <w:jc w:val="left"/>
              <w:spacing w:line="360" w:lineRule="auto"/>
              <w:widowControl/>
              <w:rPr>
                <w:rFonts w:cs="Times New Roman" w:asciiTheme="minorEastAsia" w:hAnsiTheme="minorEastAsia"/>
                <w:szCs w:val="21"/>
              </w:rPr>
            </w:pPr>
            <w:r>
              <w:rPr>
                <w:rFonts w:hint="eastAsia" w:cs="Times New Roman" w:asciiTheme="minorEastAsia" w:hAnsiTheme="minorEastAsia"/>
                <w:szCs w:val="21"/>
              </w:rPr>
              <w:t xml:space="preserve">收款</w:t>
            </w:r>
            <w:r>
              <w:rPr>
                <w:rFonts w:cs="Times New Roman" w:asciiTheme="minorEastAsia" w:hAnsiTheme="minorEastAsia"/>
                <w:szCs w:val="21"/>
              </w:rPr>
              <w:t xml:space="preserve">单位</w:t>
            </w:r>
            <w:r>
              <w:rPr>
                <w:rFonts w:hint="eastAsia" w:cs="Times New Roman" w:asciiTheme="minorEastAsia" w:hAnsiTheme="minorEastAsia"/>
                <w:szCs w:val="21"/>
              </w:rPr>
              <w:t xml:space="preserve">：</w:t>
            </w:r>
            <w:r>
              <w:rPr>
                <w:rFonts w:hint="eastAsia" w:asciiTheme="minorEastAsia" w:hAnsiTheme="minorEastAsia"/>
                <w:bCs/>
                <w:szCs w:val="21"/>
              </w:rPr>
              <w:t xml:space="preserve">苏州捷信招投标咨询有限公司</w:t>
            </w:r>
            <w:r/>
          </w:p>
          <w:p>
            <w:pPr>
              <w:jc w:val="left"/>
              <w:spacing w:line="360" w:lineRule="auto"/>
              <w:widowControl/>
              <w:rPr>
                <w:rFonts w:ascii="宋体" w:hAnsi="宋体" w:eastAsia="宋体" w:cs="Times New Roman"/>
                <w:szCs w:val="21"/>
              </w:rPr>
            </w:pPr>
            <w:r>
              <w:rPr>
                <w:rFonts w:hint="eastAsia" w:ascii="宋体" w:hAnsi="宋体" w:eastAsia="宋体" w:cs="Times New Roman"/>
                <w:szCs w:val="21"/>
              </w:rPr>
              <w:t xml:space="preserve">银行账号：543058195260  </w:t>
            </w:r>
            <w:r/>
          </w:p>
          <w:p>
            <w:pPr>
              <w:spacing w:line="360" w:lineRule="auto"/>
              <w:rPr>
                <w:rFonts w:ascii="宋体" w:hAnsi="宋体" w:eastAsia="宋体" w:cs="宋体"/>
                <w:szCs w:val="21"/>
                <w:highlight w:val="white"/>
              </w:rPr>
            </w:pPr>
            <w:r>
              <w:rPr>
                <w:rFonts w:hint="eastAsia" w:ascii="宋体" w:hAnsi="宋体" w:eastAsia="宋体" w:cs="Times New Roman"/>
                <w:szCs w:val="21"/>
              </w:rPr>
              <w:t xml:space="preserve">开户银行：中国银行苏州南园支行</w:t>
            </w:r>
            <w:r/>
          </w:p>
        </w:tc>
      </w:tr>
      <w:tr>
        <w:trPr>
          <w:jc w:val="center"/>
          <w:trHeight w:val="283"/>
        </w:trPr>
        <w:tc>
          <w:tcPr>
            <w:tcW w:w="664" w:type="dxa"/>
            <w:vAlign w:val="center"/>
            <w:textDirection w:val="lrTb"/>
            <w:noWrap w:val="false"/>
          </w:tcPr>
          <w:p>
            <w:pPr>
              <w:jc w:val="cente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9</w:t>
            </w:r>
            <w:r/>
          </w:p>
        </w:tc>
        <w:tc>
          <w:tcPr>
            <w:tcW w:w="9144" w:type="dxa"/>
            <w:vAlign w:val="center"/>
            <w:textDirection w:val="lrTb"/>
            <w:noWrap w:val="false"/>
          </w:tcPr>
          <w:p>
            <w:pP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苏州工业园区政府采购监督电话：0512-66681110</w:t>
            </w:r>
            <w:r/>
          </w:p>
        </w:tc>
      </w:tr>
    </w:tbl>
    <w:p>
      <w:pPr>
        <w:jc w:val="center"/>
        <w:spacing w:line="360" w:lineRule="auto"/>
        <w:rPr>
          <w:rFonts w:ascii="宋体" w:hAnsi="宋体" w:eastAsia="宋体" w:cs="Times New Roman"/>
          <w:sz w:val="52"/>
          <w:szCs w:val="52"/>
          <w:highlight w:val="white"/>
          <w:shd w:val="clear" w:color="auto" w:fill="ffffff"/>
        </w:rPr>
      </w:pPr>
      <w:r>
        <w:rPr>
          <w:rFonts w:ascii="宋体" w:hAnsi="宋体" w:eastAsia="宋体" w:cs="Times New Roman"/>
          <w:sz w:val="52"/>
          <w:szCs w:val="52"/>
          <w:highlight w:val="white"/>
          <w:shd w:val="clear" w:color="auto" w:fill="ffffff"/>
        </w:rPr>
        <w:br w:type="page" w:clear="all"/>
      </w:r>
      <w:r>
        <w:rPr>
          <w:rFonts w:hint="eastAsia" w:ascii="宋体" w:hAnsi="宋体" w:eastAsia="宋体" w:cs="Times New Roman"/>
          <w:b/>
          <w:sz w:val="48"/>
          <w:szCs w:val="48"/>
          <w:highlight w:val="white"/>
          <w:shd w:val="clear" w:color="auto" w:fill="ffffff"/>
        </w:rPr>
        <w:t xml:space="preserve">总目录</w:t>
      </w:r>
      <w:r/>
    </w:p>
    <w:p>
      <w:pPr>
        <w:jc w:val="left"/>
        <w:spacing w:line="360" w:lineRule="auto"/>
        <w:tabs>
          <w:tab w:val="right" w:pos="9022" w:leader="dot"/>
        </w:tabs>
        <w:rPr>
          <w:rFonts w:hint="eastAsia" w:eastAsia="楷体_GB2312"/>
          <w:highlight w:val="white"/>
          <w:lang w:val="en-US" w:eastAsia="zh-CN"/>
        </w:rPr>
      </w:pPr>
      <w:r>
        <w:rPr>
          <w:rFonts w:ascii="宋体" w:hAnsi="宋体" w:eastAsia="宋体" w:cs="Times New Roman"/>
          <w:b/>
          <w:bCs/>
          <w:sz w:val="24"/>
          <w:szCs w:val="24"/>
          <w:highlight w:val="white"/>
          <w:shd w:val="clear" w:color="auto" w:fill="ffffff"/>
        </w:rPr>
        <w:fldChar w:fldCharType="begin"/>
      </w:r>
      <w:r>
        <w:rPr>
          <w:rFonts w:ascii="宋体" w:hAnsi="宋体" w:eastAsia="宋体" w:cs="Times New Roman"/>
          <w:b/>
          <w:bCs/>
          <w:sz w:val="24"/>
          <w:szCs w:val="24"/>
          <w:highlight w:val="white"/>
          <w:shd w:val="clear" w:color="auto" w:fill="ffffff"/>
        </w:rPr>
        <w:instrText xml:space="preserve"> TOC \o "1-1"</w:instrText>
      </w:r>
      <w:r>
        <w:rPr>
          <w:rFonts w:ascii="宋体" w:hAnsi="宋体" w:eastAsia="宋体" w:cs="Times New Roman"/>
          <w:b/>
          <w:bCs/>
          <w:sz w:val="24"/>
          <w:szCs w:val="24"/>
          <w:highlight w:val="white"/>
          <w:shd w:val="clear" w:color="auto" w:fill="ffffff"/>
        </w:rPr>
        <w:fldChar w:fldCharType="separate"/>
      </w:r>
      <w:r>
        <w:rPr>
          <w:rFonts w:hint="eastAsia" w:ascii="宋体" w:hAnsi="宋体" w:eastAsia="宋体" w:cs="Times New Roman"/>
          <w:sz w:val="24"/>
          <w:szCs w:val="20"/>
          <w:highlight w:val="white"/>
          <w:shd w:val="clear" w:color="auto" w:fill="ffffff"/>
        </w:rPr>
        <w:t xml:space="preserve">第一章投标邀请函</w:t>
      </w:r>
      <w:r>
        <w:rPr>
          <w:rFonts w:ascii="Calibri" w:hAnsi="Calibri" w:eastAsia="楷体_GB2312" w:cs="Times New Roman"/>
          <w:sz w:val="24"/>
          <w:szCs w:val="20"/>
          <w:highlight w:val="white"/>
        </w:rPr>
        <w:tab/>
      </w:r>
      <w:r>
        <w:rPr>
          <w:rFonts w:hint="eastAsia" w:ascii="Calibri" w:hAnsi="Calibri" w:eastAsia="楷体_GB2312" w:cs="Times New Roman"/>
          <w:sz w:val="24"/>
          <w:szCs w:val="20"/>
          <w:highlight w:val="white"/>
          <w:lang w:val="en-US" w:eastAsia="zh-CN"/>
        </w:rPr>
        <w:t xml:space="preserve">1</w:t>
      </w:r>
      <w:r/>
    </w:p>
    <w:p>
      <w:pPr>
        <w:jc w:val="left"/>
        <w:spacing w:line="360" w:lineRule="auto"/>
        <w:tabs>
          <w:tab w:val="right" w:pos="9022" w:leader="dot"/>
        </w:tabs>
        <w:rPr>
          <w:rFonts w:hint="eastAsia" w:eastAsia="楷体_GB2312"/>
          <w:highlight w:val="white"/>
          <w:lang w:val="en-US" w:eastAsia="zh-CN"/>
        </w:rPr>
      </w:pPr>
      <w:r>
        <w:rPr>
          <w:rFonts w:hint="eastAsia" w:ascii="宋体" w:hAnsi="宋体" w:eastAsia="宋体" w:cs="Times New Roman"/>
          <w:sz w:val="24"/>
          <w:szCs w:val="20"/>
          <w:highlight w:val="white"/>
          <w:shd w:val="clear" w:color="auto" w:fill="ffffff"/>
        </w:rPr>
        <w:t xml:space="preserve">第二章供应商须知</w:t>
      </w:r>
      <w:r>
        <w:rPr>
          <w:rFonts w:ascii="Calibri" w:hAnsi="Calibri" w:eastAsia="楷体_GB2312" w:cs="Times New Roman"/>
          <w:sz w:val="24"/>
          <w:szCs w:val="20"/>
          <w:highlight w:val="white"/>
        </w:rPr>
        <w:tab/>
      </w:r>
      <w:r>
        <w:rPr>
          <w:rFonts w:hint="eastAsia" w:ascii="Calibri" w:hAnsi="Calibri" w:eastAsia="楷体_GB2312" w:cs="Times New Roman"/>
          <w:sz w:val="24"/>
          <w:szCs w:val="20"/>
          <w:highlight w:val="white"/>
          <w:lang w:val="en-US" w:eastAsia="zh-CN"/>
        </w:rPr>
        <w:t xml:space="preserve">7</w:t>
      </w:r>
      <w:r/>
    </w:p>
    <w:p>
      <w:pPr>
        <w:jc w:val="left"/>
        <w:spacing w:line="360" w:lineRule="auto"/>
        <w:tabs>
          <w:tab w:val="right" w:pos="9022" w:leader="dot"/>
        </w:tabs>
        <w:rPr>
          <w:rFonts w:hint="default" w:eastAsia="楷体_GB2312"/>
          <w:highlight w:val="white"/>
          <w:lang w:val="en-US" w:eastAsia="zh-CN"/>
        </w:rPr>
      </w:pPr>
      <w:r>
        <w:rPr>
          <w:rFonts w:hint="eastAsia" w:ascii="宋体" w:hAnsi="宋体" w:eastAsia="宋体" w:cs="Times New Roman"/>
          <w:sz w:val="24"/>
          <w:szCs w:val="20"/>
          <w:highlight w:val="white"/>
          <w:shd w:val="clear" w:color="auto" w:fill="ffffff"/>
        </w:rPr>
        <w:t xml:space="preserve">第三章投标文件格式</w:t>
      </w:r>
      <w:r>
        <w:rPr>
          <w:rFonts w:ascii="Calibri" w:hAnsi="Calibri" w:eastAsia="楷体_GB2312" w:cs="Times New Roman"/>
          <w:sz w:val="24"/>
          <w:szCs w:val="20"/>
          <w:highlight w:val="white"/>
        </w:rPr>
        <w:tab/>
      </w:r>
      <w:r>
        <w:rPr>
          <w:rFonts w:hint="eastAsia" w:ascii="Calibri" w:hAnsi="Calibri" w:eastAsia="楷体_GB2312" w:cs="Times New Roman"/>
          <w:sz w:val="24"/>
          <w:szCs w:val="20"/>
          <w:highlight w:val="white"/>
          <w:lang w:val="en-US" w:eastAsia="zh-CN"/>
        </w:rPr>
        <w:t xml:space="preserve">23</w:t>
      </w:r>
      <w:r/>
    </w:p>
    <w:p>
      <w:pPr>
        <w:jc w:val="left"/>
        <w:spacing w:line="360" w:lineRule="auto"/>
        <w:tabs>
          <w:tab w:val="right" w:pos="9022" w:leader="dot"/>
        </w:tabs>
        <w:rPr>
          <w:rFonts w:hint="default" w:eastAsia="楷体_GB2312"/>
          <w:highlight w:val="white"/>
          <w:lang w:val="en-US" w:eastAsia="zh-CN"/>
        </w:rPr>
      </w:pPr>
      <w:r>
        <w:rPr>
          <w:rFonts w:hint="eastAsia" w:ascii="宋体" w:hAnsi="宋体" w:eastAsia="宋体" w:cs="Times New Roman"/>
          <w:sz w:val="24"/>
          <w:szCs w:val="20"/>
          <w:highlight w:val="white"/>
          <w:shd w:val="clear" w:color="auto" w:fill="ffffff"/>
        </w:rPr>
        <w:t xml:space="preserve">第四章招标书</w:t>
      </w:r>
      <w:r>
        <w:rPr>
          <w:rFonts w:ascii="Calibri" w:hAnsi="Calibri" w:eastAsia="楷体_GB2312" w:cs="Times New Roman"/>
          <w:sz w:val="24"/>
          <w:szCs w:val="20"/>
          <w:highlight w:val="white"/>
        </w:rPr>
        <w:tab/>
      </w:r>
      <w:r>
        <w:rPr>
          <w:rFonts w:hint="eastAsia" w:ascii="Calibri" w:hAnsi="Calibri" w:eastAsia="楷体_GB2312" w:cs="Times New Roman"/>
          <w:sz w:val="24"/>
          <w:szCs w:val="20"/>
          <w:highlight w:val="white"/>
          <w:lang w:val="en-US" w:eastAsia="zh-CN"/>
        </w:rPr>
        <w:t xml:space="preserve">80</w:t>
      </w:r>
      <w:r/>
    </w:p>
    <w:p>
      <w:pPr>
        <w:jc w:val="left"/>
        <w:spacing w:line="360" w:lineRule="auto"/>
        <w:tabs>
          <w:tab w:val="right" w:pos="9022" w:leader="dot"/>
        </w:tabs>
        <w:rPr>
          <w:rFonts w:hint="default" w:eastAsia="楷体_GB2312"/>
          <w:highlight w:val="white"/>
          <w:lang w:val="en-US" w:eastAsia="zh-CN"/>
        </w:rPr>
      </w:pPr>
      <w:r>
        <w:rPr>
          <w:rFonts w:hint="eastAsia" w:ascii="宋体" w:hAnsi="宋体" w:eastAsia="宋体" w:cs="Times New Roman"/>
          <w:sz w:val="24"/>
          <w:szCs w:val="20"/>
          <w:highlight w:val="white"/>
          <w:shd w:val="clear" w:color="auto" w:fill="ffffff"/>
        </w:rPr>
        <w:t xml:space="preserve">第五章合同主要条款</w:t>
      </w:r>
      <w:r>
        <w:rPr>
          <w:rFonts w:ascii="Calibri" w:hAnsi="Calibri" w:eastAsia="楷体_GB2312" w:cs="Times New Roman"/>
          <w:sz w:val="24"/>
          <w:szCs w:val="20"/>
          <w:highlight w:val="white"/>
        </w:rPr>
        <w:tab/>
      </w:r>
      <w:r>
        <w:rPr>
          <w:rFonts w:hint="eastAsia" w:ascii="Calibri" w:hAnsi="Calibri" w:eastAsia="楷体_GB2312" w:cs="Times New Roman"/>
          <w:sz w:val="24"/>
          <w:szCs w:val="20"/>
          <w:highlight w:val="white"/>
          <w:lang w:val="en-US" w:eastAsia="zh-CN"/>
        </w:rPr>
        <w:t xml:space="preserve">87</w:t>
      </w:r>
      <w:r/>
    </w:p>
    <w:p>
      <w:pPr>
        <w:jc w:val="left"/>
        <w:spacing w:line="360" w:lineRule="auto"/>
        <w:tabs>
          <w:tab w:val="right" w:pos="9022" w:leader="dot"/>
        </w:tabs>
        <w:rPr>
          <w:rFonts w:hint="default" w:eastAsia="楷体_GB2312"/>
          <w:highlight w:val="white"/>
          <w:lang w:val="en-US" w:eastAsia="zh-CN"/>
        </w:rPr>
      </w:pPr>
      <w:r>
        <w:rPr>
          <w:rFonts w:hint="eastAsia" w:ascii="宋体" w:hAnsi="宋体" w:eastAsia="宋体" w:cs="Times New Roman"/>
          <w:sz w:val="24"/>
          <w:szCs w:val="20"/>
          <w:highlight w:val="white"/>
          <w:shd w:val="clear" w:color="auto" w:fill="ffffff"/>
        </w:rPr>
        <w:t xml:space="preserve">第六章评分标准</w:t>
      </w:r>
      <w:r>
        <w:rPr>
          <w:rFonts w:ascii="Calibri" w:hAnsi="Calibri" w:eastAsia="楷体_GB2312" w:cs="Times New Roman"/>
          <w:sz w:val="24"/>
          <w:szCs w:val="20"/>
          <w:highlight w:val="white"/>
        </w:rPr>
        <w:tab/>
      </w:r>
      <w:r>
        <w:rPr>
          <w:rFonts w:hint="eastAsia" w:ascii="Calibri" w:hAnsi="Calibri" w:eastAsia="楷体_GB2312" w:cs="Times New Roman"/>
          <w:sz w:val="24"/>
          <w:szCs w:val="20"/>
          <w:highlight w:val="white"/>
          <w:lang w:val="en-US" w:eastAsia="zh-CN"/>
        </w:rPr>
        <w:t xml:space="preserve">104</w:t>
      </w:r>
      <w:r/>
    </w:p>
    <w:p>
      <w:pPr>
        <w:jc w:val="left"/>
        <w:spacing w:line="360" w:lineRule="auto"/>
        <w:tabs>
          <w:tab w:val="right" w:pos="9022" w:leader="dot"/>
        </w:tabs>
        <w:rPr>
          <w:rFonts w:hint="default" w:eastAsia="楷体_GB2312"/>
          <w:highlight w:val="white"/>
          <w:lang w:val="en-US" w:eastAsia="zh-CN"/>
        </w:rPr>
      </w:pPr>
      <w:r>
        <w:rPr>
          <w:rFonts w:hint="eastAsia" w:ascii="宋体" w:hAnsi="宋体" w:eastAsia="宋体" w:cs="Times New Roman"/>
          <w:sz w:val="24"/>
          <w:szCs w:val="20"/>
          <w:highlight w:val="white"/>
          <w:shd w:val="clear" w:color="auto" w:fill="ffffff"/>
        </w:rPr>
        <w:t xml:space="preserve">第七章附件</w:t>
      </w:r>
      <w:r>
        <w:rPr>
          <w:rFonts w:ascii="Calibri" w:hAnsi="Calibri" w:eastAsia="楷体_GB2312" w:cs="Times New Roman"/>
          <w:sz w:val="24"/>
          <w:szCs w:val="20"/>
          <w:highlight w:val="white"/>
        </w:rPr>
        <w:tab/>
      </w:r>
      <w:r>
        <w:rPr>
          <w:rFonts w:hint="eastAsia" w:ascii="Calibri" w:hAnsi="Calibri" w:eastAsia="楷体_GB2312" w:cs="Times New Roman"/>
          <w:sz w:val="24"/>
          <w:szCs w:val="20"/>
          <w:highlight w:val="white"/>
          <w:lang w:val="en-US" w:eastAsia="zh-CN"/>
        </w:rPr>
        <w:t xml:space="preserve">112</w:t>
      </w:r>
      <w:r/>
    </w:p>
    <w:p>
      <w:pPr>
        <w:spacing w:line="360" w:lineRule="auto"/>
        <w:rPr>
          <w:rFonts w:ascii="宋体" w:hAnsi="宋体" w:eastAsia="宋体" w:cs="Times New Roman"/>
          <w:b/>
          <w:sz w:val="32"/>
          <w:szCs w:val="20"/>
          <w:highlight w:val="white"/>
          <w:shd w:val="clear" w:color="auto" w:fill="ffffff"/>
        </w:rPr>
      </w:pPr>
      <w:r>
        <w:rPr>
          <w:rFonts w:ascii="宋体" w:hAnsi="宋体" w:eastAsia="宋体" w:cs="Times New Roman"/>
          <w:bCs/>
          <w:sz w:val="24"/>
          <w:szCs w:val="24"/>
          <w:highlight w:val="white"/>
          <w:shd w:val="clear" w:color="auto" w:fill="ffffff"/>
        </w:rPr>
        <w:fldChar w:fldCharType="end"/>
      </w:r>
      <w:r/>
    </w:p>
    <w:p>
      <w:pPr>
        <w:spacing w:line="360" w:lineRule="auto"/>
        <w:rPr>
          <w:rFonts w:ascii="宋体" w:hAnsi="宋体" w:eastAsia="宋体" w:cs="Times New Roman"/>
          <w:sz w:val="26"/>
          <w:szCs w:val="20"/>
          <w:highlight w:val="white"/>
          <w:shd w:val="clear" w:color="auto" w:fill="ffffff"/>
        </w:rPr>
      </w:pPr>
      <w:r>
        <w:rPr>
          <w:rFonts w:ascii="宋体" w:hAnsi="宋体" w:eastAsia="宋体" w:cs="Times New Roman"/>
          <w:sz w:val="26"/>
          <w:szCs w:val="20"/>
          <w:highlight w:val="white"/>
          <w:shd w:val="clear" w:color="auto" w:fill="ffffff"/>
        </w:rPr>
      </w:r>
      <w:r/>
    </w:p>
    <w:p>
      <w:pPr>
        <w:spacing w:line="360" w:lineRule="auto"/>
        <w:rPr>
          <w:rFonts w:ascii="宋体" w:hAnsi="宋体" w:eastAsia="宋体" w:cs="Times New Roman"/>
          <w:sz w:val="26"/>
          <w:szCs w:val="20"/>
          <w:highlight w:val="white"/>
          <w:shd w:val="clear" w:color="auto" w:fill="ffffff"/>
        </w:rPr>
      </w:pPr>
      <w:r>
        <w:rPr>
          <w:rFonts w:ascii="宋体" w:hAnsi="宋体" w:eastAsia="宋体" w:cs="Times New Roman"/>
          <w:sz w:val="26"/>
          <w:szCs w:val="20"/>
          <w:highlight w:val="white"/>
          <w:shd w:val="clear" w:color="auto" w:fill="ffffff"/>
        </w:rPr>
      </w:r>
      <w:r/>
    </w:p>
    <w:p>
      <w:pPr>
        <w:spacing w:line="360" w:lineRule="auto"/>
        <w:rPr>
          <w:rFonts w:ascii="宋体" w:hAnsi="宋体" w:eastAsia="宋体" w:cs="Times New Roman"/>
          <w:sz w:val="26"/>
          <w:szCs w:val="20"/>
          <w:highlight w:val="white"/>
          <w:shd w:val="clear" w:color="auto" w:fill="ffffff"/>
        </w:rPr>
      </w:pPr>
      <w:r>
        <w:rPr>
          <w:rFonts w:ascii="宋体" w:hAnsi="宋体" w:eastAsia="宋体" w:cs="Times New Roman"/>
          <w:sz w:val="26"/>
          <w:szCs w:val="20"/>
          <w:highlight w:val="white"/>
          <w:shd w:val="clear" w:color="auto" w:fill="ffffff"/>
        </w:rPr>
      </w:r>
      <w:r/>
    </w:p>
    <w:p>
      <w:pPr>
        <w:spacing w:line="360" w:lineRule="auto"/>
        <w:rPr>
          <w:rFonts w:ascii="宋体" w:hAnsi="宋体" w:eastAsia="宋体" w:cs="Times New Roman"/>
          <w:sz w:val="26"/>
          <w:szCs w:val="20"/>
          <w:highlight w:val="white"/>
          <w:shd w:val="clear" w:color="auto" w:fill="ffffff"/>
        </w:rPr>
      </w:pPr>
      <w:r>
        <w:rPr>
          <w:rFonts w:ascii="宋体" w:hAnsi="宋体" w:eastAsia="宋体" w:cs="Times New Roman"/>
          <w:sz w:val="26"/>
          <w:szCs w:val="20"/>
          <w:highlight w:val="white"/>
          <w:shd w:val="clear" w:color="auto" w:fill="ffffff"/>
        </w:rPr>
      </w:r>
      <w:r/>
    </w:p>
    <w:p>
      <w:pPr>
        <w:spacing w:line="360" w:lineRule="auto"/>
        <w:rPr>
          <w:rFonts w:ascii="宋体" w:hAnsi="宋体" w:eastAsia="宋体" w:cs="Times New Roman"/>
          <w:sz w:val="26"/>
          <w:szCs w:val="20"/>
          <w:highlight w:val="white"/>
          <w:shd w:val="clear" w:color="auto" w:fill="ffffff"/>
        </w:rPr>
      </w:pPr>
      <w:r>
        <w:rPr>
          <w:rFonts w:ascii="宋体" w:hAnsi="宋体" w:eastAsia="宋体" w:cs="Times New Roman"/>
          <w:sz w:val="26"/>
          <w:szCs w:val="20"/>
          <w:highlight w:val="white"/>
          <w:shd w:val="clear" w:color="auto" w:fill="ffffff"/>
        </w:rPr>
      </w:r>
      <w:r/>
    </w:p>
    <w:p>
      <w:pPr>
        <w:spacing w:line="360" w:lineRule="auto"/>
        <w:rPr>
          <w:rFonts w:ascii="宋体" w:hAnsi="宋体" w:eastAsia="宋体" w:cs="Times New Roman"/>
          <w:sz w:val="26"/>
          <w:szCs w:val="20"/>
          <w:highlight w:val="white"/>
          <w:shd w:val="clear" w:color="auto" w:fill="ffffff"/>
        </w:rPr>
      </w:pPr>
      <w:r>
        <w:rPr>
          <w:rFonts w:ascii="宋体" w:hAnsi="宋体" w:eastAsia="宋体" w:cs="Times New Roman"/>
          <w:sz w:val="26"/>
          <w:szCs w:val="20"/>
          <w:highlight w:val="white"/>
          <w:shd w:val="clear" w:color="auto" w:fill="ffffff"/>
        </w:rPr>
      </w:r>
      <w:r/>
    </w:p>
    <w:p>
      <w:pPr>
        <w:spacing w:line="360" w:lineRule="auto"/>
        <w:tabs>
          <w:tab w:val="left" w:pos="6398" w:leader="none"/>
        </w:tabs>
        <w:rPr>
          <w:rFonts w:ascii="宋体" w:hAnsi="宋体" w:eastAsia="宋体" w:cs="Times New Roman"/>
          <w:sz w:val="24"/>
          <w:szCs w:val="20"/>
          <w:highlight w:val="white"/>
          <w:shd w:val="clear" w:color="auto" w:fill="ffffff"/>
        </w:rPr>
      </w:pPr>
      <w:r>
        <w:rPr>
          <w:rFonts w:ascii="宋体" w:hAnsi="宋体" w:eastAsia="宋体" w:cs="Times New Roman"/>
          <w:sz w:val="24"/>
          <w:szCs w:val="20"/>
          <w:highlight w:val="white"/>
          <w:shd w:val="clear" w:color="auto" w:fill="ffffff"/>
        </w:rPr>
        <w:tab/>
      </w:r>
      <w:r/>
    </w:p>
    <w:p>
      <w:pPr>
        <w:spacing w:line="360" w:lineRule="auto"/>
        <w:rPr>
          <w:rFonts w:ascii="宋体" w:hAnsi="宋体" w:eastAsia="宋体" w:cs="Times New Roman"/>
          <w:b/>
          <w:sz w:val="30"/>
          <w:szCs w:val="30"/>
          <w:highlight w:val="white"/>
          <w:shd w:val="clear" w:color="auto" w:fill="ffffff"/>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0" w:equalWidth="1"/>
          <w:docGrid w:linePitch="360"/>
          <w:titlePg/>
        </w:sectPr>
      </w:pPr>
      <w:r>
        <w:rPr>
          <w:rFonts w:ascii="宋体" w:hAnsi="宋体" w:eastAsia="宋体" w:cs="Times New Roman"/>
          <w:b/>
          <w:sz w:val="30"/>
          <w:szCs w:val="30"/>
          <w:highlight w:val="white"/>
          <w:shd w:val="clear" w:color="auto" w:fill="ffffff"/>
        </w:rPr>
      </w:r>
      <w:r/>
    </w:p>
    <w:p>
      <w:pPr>
        <w:spacing w:line="360" w:lineRule="auto"/>
        <w:rPr>
          <w:rFonts w:ascii="宋体" w:hAnsi="宋体" w:eastAsia="宋体" w:cs="Times New Roman"/>
          <w:b/>
          <w:sz w:val="30"/>
          <w:szCs w:val="30"/>
          <w:highlight w:val="white"/>
          <w:shd w:val="clear" w:color="auto" w:fill="ffffff"/>
        </w:rPr>
      </w:pPr>
      <w:r>
        <w:rPr>
          <w:rFonts w:ascii="宋体" w:hAnsi="宋体" w:eastAsia="宋体" w:cs="Times New Roman"/>
          <w:b/>
          <w:sz w:val="30"/>
          <w:szCs w:val="30"/>
          <w:highlight w:val="white"/>
          <w:shd w:val="clear" w:color="auto" w:fill="ffffff"/>
        </w:rPr>
      </w:r>
      <w:r/>
    </w:p>
    <w:p>
      <w:pPr>
        <w:spacing w:line="360" w:lineRule="auto"/>
        <w:rPr>
          <w:rFonts w:ascii="宋体" w:hAnsi="宋体" w:eastAsia="宋体" w:cs="Times New Roman"/>
          <w:b/>
          <w:sz w:val="30"/>
          <w:szCs w:val="30"/>
          <w:highlight w:val="white"/>
          <w:shd w:val="clear" w:color="auto" w:fill="ffffff"/>
        </w:rPr>
      </w:pPr>
      <w:r>
        <w:rPr>
          <w:rFonts w:ascii="宋体" w:hAnsi="宋体" w:eastAsia="宋体" w:cs="Times New Roman"/>
          <w:b/>
          <w:sz w:val="30"/>
          <w:szCs w:val="30"/>
          <w:highlight w:val="white"/>
          <w:shd w:val="clear" w:color="auto" w:fill="ffffff"/>
        </w:rPr>
      </w:r>
      <w:r/>
    </w:p>
    <w:p>
      <w:pPr>
        <w:spacing w:line="360" w:lineRule="auto"/>
        <w:rPr>
          <w:rFonts w:ascii="宋体" w:hAnsi="宋体" w:eastAsia="宋体" w:cs="Times New Roman"/>
          <w:b/>
          <w:sz w:val="30"/>
          <w:szCs w:val="30"/>
          <w:highlight w:val="white"/>
          <w:shd w:val="clear" w:color="auto" w:fill="ffffff"/>
        </w:rPr>
      </w:pPr>
      <w:r>
        <w:rPr>
          <w:rFonts w:ascii="宋体" w:hAnsi="宋体" w:eastAsia="宋体" w:cs="Times New Roman"/>
          <w:b/>
          <w:sz w:val="30"/>
          <w:szCs w:val="30"/>
          <w:highlight w:val="white"/>
          <w:shd w:val="clear" w:color="auto" w:fill="ffffff"/>
        </w:rPr>
      </w:r>
      <w:r/>
    </w:p>
    <w:p>
      <w:pPr>
        <w:spacing w:line="360" w:lineRule="auto"/>
        <w:rPr>
          <w:rFonts w:ascii="宋体" w:hAnsi="宋体" w:eastAsia="宋体" w:cs="Times New Roman"/>
          <w:b/>
          <w:sz w:val="30"/>
          <w:szCs w:val="30"/>
          <w:highlight w:val="white"/>
          <w:shd w:val="clear" w:color="auto" w:fill="ffffff"/>
        </w:rPr>
      </w:pPr>
      <w:r>
        <w:rPr>
          <w:rFonts w:ascii="宋体" w:hAnsi="宋体" w:eastAsia="宋体" w:cs="Times New Roman"/>
          <w:b/>
          <w:sz w:val="30"/>
          <w:szCs w:val="30"/>
          <w:highlight w:val="white"/>
          <w:shd w:val="clear" w:color="auto" w:fill="ffffff"/>
        </w:rPr>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bookmarkStart w:id="0" w:name="_Toc105940237"/>
      <w:r>
        <w:rPr>
          <w:rFonts w:hint="eastAsia" w:ascii="宋体" w:hAnsi="宋体" w:eastAsia="宋体" w:cs="Times New Roman"/>
          <w:b/>
          <w:sz w:val="52"/>
          <w:szCs w:val="20"/>
          <w:highlight w:val="white"/>
          <w:shd w:val="clear" w:color="auto" w:fill="ffffff"/>
        </w:rPr>
        <w:t xml:space="preserve">第一章投标邀请函</w:t>
      </w:r>
      <w:bookmarkEnd w:id="0"/>
      <w:r/>
      <w:r/>
    </w:p>
    <w:p>
      <w:pPr>
        <w:spacing w:line="360" w:lineRule="auto"/>
        <w:rPr>
          <w:rFonts w:ascii="宋体" w:hAnsi="宋体" w:eastAsia="宋体" w:cs="Times New Roman"/>
          <w:sz w:val="24"/>
          <w:szCs w:val="24"/>
          <w:highlight w:val="white"/>
          <w:u w:val="single"/>
          <w:shd w:val="clear" w:color="auto" w:fill="ffffff"/>
        </w:rPr>
      </w:pPr>
      <w:r>
        <w:rPr>
          <w:rFonts w:ascii="宋体" w:hAnsi="宋体" w:eastAsia="宋体" w:cs="Times New Roman"/>
          <w:sz w:val="24"/>
          <w:szCs w:val="24"/>
          <w:highlight w:val="white"/>
          <w:u w:val="single"/>
          <w:shd w:val="clear" w:color="auto" w:fill="ffffff"/>
        </w:rPr>
        <w:br w:type="page" w:clear="all"/>
      </w:r>
      <w:bookmarkStart w:id="1" w:name="_Hlk117242093"/>
      <w:r/>
      <w:bookmarkEnd w:id="1"/>
      <w:r/>
      <w:r/>
    </w:p>
    <w:p>
      <w:pPr>
        <w:ind w:firstLine="482"/>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tbl>
      <w:tblPr>
        <w:tblStyle w:val="1016"/>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项目概况：</w:t>
            </w:r>
            <w:r>
              <w:rPr>
                <w:rFonts w:hint="eastAsia" w:ascii="宋体" w:hAnsi="宋体" w:eastAsia="宋体" w:cs="宋体"/>
                <w:b/>
                <w:bCs/>
                <w:sz w:val="24"/>
                <w:szCs w:val="24"/>
                <w:highlight w:val="none"/>
              </w:rPr>
              <w:t xml:space="preserve"> </w:t>
            </w:r>
            <w:r/>
          </w:p>
          <w:p>
            <w:pPr>
              <w:ind w:firstLine="480"/>
              <w:spacing w:line="360" w:lineRule="auto"/>
              <w:rPr>
                <w:rFonts w:ascii="宋体" w:hAnsi="宋体" w:eastAsia="宋体" w:cs="宋体"/>
                <w:sz w:val="24"/>
                <w:szCs w:val="24"/>
                <w:highlight w:val="white"/>
              </w:rPr>
            </w:pPr>
            <w:r>
              <w:rPr>
                <w:rFonts w:hint="eastAsia" w:ascii="宋体" w:hAnsi="宋体" w:eastAsia="宋体" w:cs="宋体"/>
                <w:color w:val="auto"/>
                <w:sz w:val="24"/>
                <w:szCs w:val="24"/>
                <w:highlight w:val="white"/>
                <w:u w:val="single"/>
                <w:lang w:eastAsia="zh-CN"/>
              </w:rPr>
              <w:t xml:space="preserve">2026年园区道路保洁综合服务（第二批）道路部分一</w:t>
            </w:r>
            <w:r>
              <w:rPr>
                <w:rFonts w:hint="eastAsia" w:ascii="宋体" w:hAnsi="宋体" w:eastAsia="宋体" w:cs="宋体"/>
                <w:color w:val="auto"/>
                <w:sz w:val="24"/>
                <w:szCs w:val="24"/>
                <w:highlight w:val="white"/>
              </w:rPr>
              <w:t xml:space="preserve">项目</w:t>
            </w:r>
            <w:r>
              <w:rPr>
                <w:rFonts w:hint="eastAsia" w:ascii="宋体" w:hAnsi="宋体" w:eastAsia="宋体" w:cs="宋体"/>
                <w:sz w:val="24"/>
                <w:szCs w:val="24"/>
                <w:highlight w:val="white"/>
              </w:rPr>
              <w:t xml:space="preserve">的潜在供应商应在江苏省政府采购一体化平台“苏采云”系统自行免费下载招标文件，并于</w:t>
            </w:r>
            <w:r>
              <w:rPr>
                <w:rFonts w:hint="eastAsia" w:ascii="宋体" w:hAnsi="宋体" w:eastAsia="宋体" w:cs="宋体"/>
                <w:sz w:val="24"/>
                <w:szCs w:val="24"/>
                <w:highlight w:val="white"/>
                <w:u w:val="single"/>
              </w:rPr>
              <w:t xml:space="preserve">2026年3月26日9点30</w:t>
            </w:r>
            <w:r>
              <w:rPr>
                <w:rFonts w:hint="eastAsia" w:ascii="宋体" w:hAnsi="宋体" w:eastAsia="宋体" w:cs="宋体"/>
                <w:sz w:val="24"/>
                <w:szCs w:val="24"/>
                <w:highlight w:val="white"/>
              </w:rPr>
              <w:t xml:space="preserve">分（北京时间）前递交投标文件。</w:t>
            </w:r>
            <w:r/>
          </w:p>
        </w:tc>
      </w:tr>
    </w:tbl>
    <w:p>
      <w:pPr>
        <w:ind w:firstLine="482"/>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p>
      <w:pPr>
        <w:ind w:firstLine="482"/>
        <w:spacing w:line="360" w:lineRule="auto"/>
        <w:rPr>
          <w:rFonts w:ascii="宋体" w:hAnsi="宋体" w:eastAsia="宋体" w:cs="宋体"/>
          <w:sz w:val="24"/>
          <w:szCs w:val="24"/>
          <w:highlight w:val="white"/>
        </w:rPr>
      </w:pPr>
      <w:r>
        <w:rPr>
          <w:rFonts w:hint="eastAsia" w:ascii="宋体" w:hAnsi="宋体" w:eastAsia="宋体" w:cs="宋体"/>
          <w:b/>
          <w:sz w:val="24"/>
          <w:szCs w:val="24"/>
          <w:highlight w:val="white"/>
        </w:rPr>
        <w:t xml:space="preserve">一、项目基本情况</w:t>
      </w:r>
      <w:r/>
    </w:p>
    <w:p>
      <w:pPr>
        <w:ind w:firstLine="480"/>
        <w:spacing w:line="360" w:lineRule="auto"/>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rPr>
        <w:t xml:space="preserve">项目编号：</w:t>
      </w:r>
      <w:r>
        <w:rPr>
          <w:rFonts w:hint="eastAsia" w:ascii="宋体" w:hAnsi="宋体" w:eastAsia="宋体" w:cs="宋体"/>
          <w:sz w:val="24"/>
          <w:szCs w:val="24"/>
          <w:highlight w:val="white"/>
          <w:lang w:eastAsia="zh-CN"/>
        </w:rPr>
        <w:t xml:space="preserve">JSZC-320591-SZJX-G2026-0010</w:t>
      </w:r>
      <w:r/>
    </w:p>
    <w:p>
      <w:pPr>
        <w:ind w:firstLine="480"/>
        <w:spacing w:line="360" w:lineRule="auto"/>
        <w:rPr>
          <w:rFonts w:hint="eastAsia" w:ascii="宋体" w:hAnsi="宋体" w:eastAsia="宋体" w:cs="宋体"/>
          <w:color w:val="auto"/>
          <w:sz w:val="24"/>
          <w:szCs w:val="24"/>
          <w:highlight w:val="white"/>
          <w:lang w:eastAsia="zh-CN"/>
        </w:rPr>
      </w:pPr>
      <w:r>
        <w:rPr>
          <w:rFonts w:hint="eastAsia" w:ascii="宋体" w:hAnsi="宋体" w:eastAsia="宋体" w:cs="宋体"/>
          <w:color w:val="auto"/>
          <w:sz w:val="24"/>
          <w:szCs w:val="24"/>
          <w:highlight w:val="white"/>
        </w:rPr>
        <w:t xml:space="preserve">项目名称：</w:t>
      </w:r>
      <w:r>
        <w:rPr>
          <w:rFonts w:hint="eastAsia" w:ascii="宋体" w:hAnsi="宋体" w:eastAsia="宋体" w:cs="宋体"/>
          <w:color w:val="auto"/>
          <w:sz w:val="24"/>
          <w:szCs w:val="24"/>
          <w:highlight w:val="white"/>
          <w:lang w:eastAsia="zh-CN"/>
        </w:rPr>
        <w:t xml:space="preserve">2026年园区道路保洁综合服务（第二批）道路部分一</w:t>
      </w:r>
      <w:r/>
    </w:p>
    <w:p>
      <w:pPr>
        <w:pStyle w:val="1020"/>
        <w:ind w:left="0" w:firstLine="480"/>
        <w:spacing w:line="360" w:lineRule="auto"/>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采购方式：公开招标</w:t>
      </w:r>
      <w:r/>
    </w:p>
    <w:p>
      <w:pPr>
        <w:ind w:firstLine="480"/>
        <w:spacing w:line="360" w:lineRule="auto"/>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预算</w:t>
      </w:r>
      <w:r>
        <w:rPr>
          <w:rFonts w:hint="eastAsia" w:ascii="宋体" w:hAnsi="宋体" w:eastAsia="宋体" w:cs="宋体"/>
          <w:color w:val="auto"/>
          <w:sz w:val="24"/>
          <w:szCs w:val="24"/>
          <w:highlight w:val="white"/>
          <w:lang w:val="en-US" w:eastAsia="zh-CN"/>
        </w:rPr>
        <w:t xml:space="preserve">总</w:t>
      </w:r>
      <w:r>
        <w:rPr>
          <w:rFonts w:hint="eastAsia" w:ascii="宋体" w:hAnsi="宋体" w:eastAsia="宋体" w:cs="宋体"/>
          <w:color w:val="auto"/>
          <w:sz w:val="24"/>
          <w:szCs w:val="24"/>
          <w:highlight w:val="white"/>
        </w:rPr>
        <w:t xml:space="preserve">金额：</w:t>
      </w:r>
      <w:r/>
    </w:p>
    <w:p>
      <w:pPr>
        <w:ind w:firstLine="480"/>
        <w:spacing w:line="360" w:lineRule="auto"/>
        <w:rPr>
          <w:rFonts w:hint="eastAsia" w:ascii="宋体" w:hAnsi="宋体" w:eastAsia="宋体" w:cs="宋体"/>
          <w:color w:val="auto"/>
          <w:sz w:val="24"/>
          <w:szCs w:val="24"/>
          <w:highlight w:val="white"/>
          <w:lang w:eastAsia="zh-CN"/>
        </w:rPr>
      </w:pPr>
      <w:r>
        <w:rPr>
          <w:rFonts w:hint="eastAsia" w:ascii="宋体" w:hAnsi="宋体" w:eastAsia="宋体" w:cs="宋体"/>
          <w:color w:val="auto"/>
          <w:sz w:val="24"/>
          <w:szCs w:val="24"/>
          <w:highlight w:val="white"/>
        </w:rPr>
        <w:t xml:space="preserve">人民币（大写）：人民币</w:t>
      </w:r>
      <w:r>
        <w:rPr>
          <w:rFonts w:hint="eastAsia" w:ascii="宋体" w:hAnsi="宋体" w:eastAsia="宋体" w:cs="宋体"/>
          <w:color w:val="auto"/>
          <w:sz w:val="24"/>
          <w:szCs w:val="24"/>
          <w:highlight w:val="white"/>
          <w:lang w:val="en-US" w:eastAsia="zh-CN"/>
        </w:rPr>
        <w:t xml:space="preserve">叁亿肆仟玖佰玖拾捌万肆仟捌佰玖拾肆元整</w:t>
      </w:r>
      <w:r/>
    </w:p>
    <w:p>
      <w:pPr>
        <w:ind w:firstLine="480"/>
        <w:spacing w:line="360" w:lineRule="auto"/>
        <w:rPr>
          <w:rFonts w:hint="default" w:ascii="宋体" w:hAnsi="宋体" w:eastAsia="宋体" w:cs="宋体"/>
          <w:color w:val="auto"/>
          <w:sz w:val="24"/>
          <w:szCs w:val="24"/>
          <w:highlight w:val="white"/>
          <w:lang w:val="en-US" w:eastAsia="zh-CN"/>
        </w:rPr>
      </w:pPr>
      <w:r>
        <w:rPr>
          <w:rFonts w:hint="eastAsia" w:ascii="宋体" w:hAnsi="宋体" w:eastAsia="宋体" w:cs="宋体"/>
          <w:color w:val="auto"/>
          <w:sz w:val="24"/>
          <w:szCs w:val="24"/>
          <w:highlight w:val="white"/>
        </w:rPr>
        <w:t xml:space="preserve">人民币（小写）：￥</w:t>
      </w:r>
      <w:r>
        <w:rPr>
          <w:rFonts w:hint="eastAsia" w:ascii="宋体" w:hAnsi="宋体" w:eastAsia="宋体" w:cs="宋体"/>
          <w:color w:val="auto"/>
          <w:sz w:val="24"/>
          <w:szCs w:val="24"/>
          <w:highlight w:val="white"/>
          <w:lang w:val="en-US" w:eastAsia="zh-CN"/>
        </w:rPr>
        <w:t xml:space="preserve">349984894.00</w:t>
      </w:r>
      <w:r/>
    </w:p>
    <w:p>
      <w:pPr>
        <w:ind w:firstLine="480"/>
        <w:spacing w:line="360" w:lineRule="auto"/>
        <w:rPr>
          <w:rFonts w:hint="default" w:ascii="宋体" w:hAnsi="宋体" w:eastAsia="宋体" w:cs="宋体"/>
          <w:color w:val="auto"/>
          <w:sz w:val="24"/>
          <w:szCs w:val="24"/>
          <w:highlight w:val="white"/>
          <w:lang w:val="en-US"/>
        </w:rPr>
      </w:pPr>
      <w:r>
        <w:rPr>
          <w:rFonts w:hint="eastAsia" w:ascii="宋体" w:hAnsi="宋体" w:eastAsia="宋体" w:cs="宋体"/>
          <w:color w:val="auto"/>
          <w:sz w:val="24"/>
          <w:szCs w:val="24"/>
          <w:highlight w:val="white"/>
          <w:lang w:val="en-US" w:eastAsia="zh-CN"/>
        </w:rPr>
        <w:t xml:space="preserve">各标段预算：</w:t>
      </w:r>
      <w:r/>
    </w:p>
    <w:p>
      <w:pPr>
        <w:ind w:firstLine="480"/>
        <w:spacing w:line="360" w:lineRule="auto"/>
        <w:rPr>
          <w:rFonts w:hint="eastAsia" w:ascii="宋体" w:hAnsi="宋体" w:eastAsia="宋体" w:cs="宋体"/>
          <w:color w:val="auto"/>
          <w:sz w:val="24"/>
          <w:szCs w:val="24"/>
          <w:highlight w:val="white"/>
          <w:lang w:val="en-US" w:eastAsia="zh-CN"/>
        </w:rPr>
      </w:pPr>
      <w:r>
        <w:rPr>
          <w:rFonts w:hint="eastAsia" w:ascii="宋体" w:hAnsi="宋体" w:eastAsia="宋体" w:cs="宋体"/>
          <w:color w:val="auto"/>
          <w:sz w:val="24"/>
          <w:szCs w:val="24"/>
          <w:highlight w:val="white"/>
          <w:lang w:val="en-US" w:eastAsia="zh-CN"/>
        </w:rPr>
        <w:t xml:space="preserve">金鸡湖街道道路A标：￥52985577.00</w:t>
      </w:r>
      <w:r/>
    </w:p>
    <w:p>
      <w:pPr>
        <w:ind w:firstLine="480"/>
        <w:spacing w:line="360" w:lineRule="auto"/>
        <w:rPr>
          <w:rFonts w:hint="eastAsia" w:ascii="宋体" w:hAnsi="宋体" w:eastAsia="宋体" w:cs="宋体"/>
          <w:color w:val="auto"/>
          <w:sz w:val="24"/>
          <w:szCs w:val="24"/>
          <w:highlight w:val="white"/>
          <w:lang w:val="en-US" w:eastAsia="zh-CN"/>
        </w:rPr>
      </w:pPr>
      <w:r>
        <w:rPr>
          <w:rFonts w:hint="eastAsia" w:ascii="宋体" w:hAnsi="宋体" w:eastAsia="宋体" w:cs="宋体"/>
          <w:color w:val="auto"/>
          <w:sz w:val="24"/>
          <w:szCs w:val="24"/>
          <w:highlight w:val="white"/>
          <w:lang w:val="en-US" w:eastAsia="zh-CN"/>
        </w:rPr>
        <w:t xml:space="preserve">金鸡湖街道道路C标：￥66807483.00</w:t>
      </w:r>
      <w:r/>
    </w:p>
    <w:p>
      <w:pPr>
        <w:ind w:firstLine="480"/>
        <w:spacing w:line="360" w:lineRule="auto"/>
        <w:rPr>
          <w:rFonts w:hint="eastAsia" w:ascii="宋体" w:hAnsi="宋体" w:eastAsia="宋体" w:cs="宋体"/>
          <w:color w:val="auto"/>
          <w:sz w:val="24"/>
          <w:szCs w:val="24"/>
          <w:highlight w:val="white"/>
          <w:lang w:val="en-US" w:eastAsia="zh-CN"/>
        </w:rPr>
      </w:pPr>
      <w:r>
        <w:rPr>
          <w:rFonts w:hint="eastAsia" w:ascii="宋体" w:hAnsi="宋体" w:eastAsia="宋体" w:cs="宋体"/>
          <w:color w:val="auto"/>
          <w:sz w:val="24"/>
          <w:szCs w:val="24"/>
          <w:highlight w:val="white"/>
          <w:lang w:val="en-US" w:eastAsia="zh-CN"/>
        </w:rPr>
        <w:t xml:space="preserve">金鸡湖街道道路D标：￥61116331.00</w:t>
      </w:r>
      <w:r/>
    </w:p>
    <w:p>
      <w:pPr>
        <w:ind w:firstLine="480"/>
        <w:spacing w:line="360" w:lineRule="auto"/>
        <w:rPr>
          <w:rFonts w:hint="eastAsia" w:ascii="宋体" w:hAnsi="宋体" w:eastAsia="宋体" w:cs="宋体"/>
          <w:color w:val="auto"/>
          <w:sz w:val="24"/>
          <w:szCs w:val="24"/>
          <w:highlight w:val="white"/>
          <w:lang w:val="en-US" w:eastAsia="zh-CN"/>
        </w:rPr>
      </w:pPr>
      <w:r>
        <w:rPr>
          <w:rFonts w:hint="eastAsia" w:ascii="宋体" w:hAnsi="宋体" w:eastAsia="宋体" w:cs="宋体"/>
          <w:color w:val="auto"/>
          <w:sz w:val="24"/>
          <w:szCs w:val="24"/>
          <w:highlight w:val="white"/>
          <w:lang w:val="en-US" w:eastAsia="zh-CN"/>
        </w:rPr>
        <w:t xml:space="preserve">斜塘街道道路C标：￥60059905.00</w:t>
      </w:r>
      <w:r/>
    </w:p>
    <w:p>
      <w:pPr>
        <w:ind w:firstLine="480"/>
        <w:spacing w:line="360" w:lineRule="auto"/>
        <w:rPr>
          <w:rFonts w:hint="eastAsia" w:ascii="宋体" w:hAnsi="宋体" w:eastAsia="宋体" w:cs="宋体"/>
          <w:color w:val="auto"/>
          <w:sz w:val="24"/>
          <w:szCs w:val="24"/>
          <w:highlight w:val="white"/>
          <w:lang w:val="en-US" w:eastAsia="zh-CN"/>
        </w:rPr>
      </w:pPr>
      <w:r>
        <w:rPr>
          <w:rFonts w:hint="eastAsia" w:ascii="宋体" w:hAnsi="宋体" w:eastAsia="宋体" w:cs="宋体"/>
          <w:color w:val="auto"/>
          <w:sz w:val="24"/>
          <w:szCs w:val="24"/>
          <w:highlight w:val="white"/>
          <w:lang w:val="en-US" w:eastAsia="zh-CN"/>
        </w:rPr>
        <w:t xml:space="preserve">胜浦街道道路C标：￥57707671.00</w:t>
      </w:r>
      <w:r/>
    </w:p>
    <w:p>
      <w:pPr>
        <w:ind w:firstLine="480"/>
        <w:spacing w:line="360" w:lineRule="auto"/>
        <w:rPr>
          <w:rFonts w:hint="default" w:ascii="宋体" w:hAnsi="宋体" w:eastAsia="宋体" w:cs="宋体"/>
          <w:color w:val="auto"/>
          <w:sz w:val="24"/>
          <w:szCs w:val="24"/>
          <w:highlight w:val="white"/>
          <w:lang w:val="en-US" w:eastAsia="zh-CN"/>
        </w:rPr>
      </w:pPr>
      <w:r>
        <w:rPr>
          <w:rFonts w:hint="eastAsia" w:ascii="宋体" w:hAnsi="宋体" w:eastAsia="宋体" w:cs="宋体"/>
          <w:color w:val="auto"/>
          <w:sz w:val="24"/>
          <w:szCs w:val="24"/>
          <w:highlight w:val="white"/>
          <w:lang w:val="en-US" w:eastAsia="zh-CN"/>
        </w:rPr>
        <w:t xml:space="preserve">唯亭街道道路C标：￥51307927.00</w:t>
      </w:r>
      <w:r/>
    </w:p>
    <w:p>
      <w:pPr>
        <w:ind w:firstLine="480"/>
        <w:spacing w:line="360" w:lineRule="auto"/>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最高限价：同</w:t>
      </w:r>
      <w:r>
        <w:rPr>
          <w:rFonts w:hint="eastAsia" w:ascii="宋体" w:hAnsi="宋体" w:eastAsia="宋体" w:cs="宋体"/>
          <w:color w:val="auto"/>
          <w:sz w:val="24"/>
          <w:szCs w:val="24"/>
          <w:highlight w:val="white"/>
          <w:lang w:val="en-US" w:eastAsia="zh-CN"/>
        </w:rPr>
        <w:t xml:space="preserve">各标段</w:t>
      </w:r>
      <w:r>
        <w:rPr>
          <w:rFonts w:hint="eastAsia" w:ascii="宋体" w:hAnsi="宋体" w:eastAsia="宋体" w:cs="宋体"/>
          <w:color w:val="auto"/>
          <w:sz w:val="24"/>
          <w:szCs w:val="24"/>
          <w:highlight w:val="white"/>
        </w:rPr>
        <w:t xml:space="preserve">预算</w:t>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采购需求：</w:t>
      </w:r>
      <w:r/>
    </w:p>
    <w:p>
      <w:pPr>
        <w:ind w:firstLine="480"/>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包1：金鸡湖街道道路A标，服务范围北至娄江、南至中新大道西（含）、西至星杭街（不含）、东至星湖街（含），养护总面积214.55（万平方米）。</w:t>
      </w:r>
      <w:r/>
    </w:p>
    <w:p>
      <w:pPr>
        <w:ind w:firstLine="480"/>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包2：金鸡湖街道道路C标，服务范围北至现代大道（不含）、南至金鸡湖大道（不含）、西至星港街（不含）、东至星湖街（不含），养护总面积176.66（万平方米）。</w:t>
      </w:r>
      <w:r/>
    </w:p>
    <w:p>
      <w:pPr>
        <w:ind w:firstLine="480"/>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包3：金鸡湖街道道路D标，服务范围北至园区23号河、南至斜塘河、西至星湖街（含）、东至钟南街（含），养护总面积251.83（万平方米）。</w:t>
      </w:r>
      <w:r/>
    </w:p>
    <w:p>
      <w:pPr>
        <w:ind w:firstLine="480"/>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包4：斜塘街道道路C标，服务范围北至港田路（不含）、南至东方大道（含）、西至星塘街（含）、东至吴淞江，养护总面积290.38（万平方米）。</w:t>
      </w:r>
      <w:r/>
    </w:p>
    <w:p>
      <w:pPr>
        <w:ind w:firstLine="480"/>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包5：胜浦街道道路C标，服务范围西至钟南街（不含），北至现代大道（不含），东至青秋浦，南至吴淞江，养护总面积228.36（万平方米）。</w:t>
      </w:r>
      <w:r/>
    </w:p>
    <w:p>
      <w:pPr>
        <w:ind w:firstLine="480"/>
        <w:spacing w:line="360" w:lineRule="auto"/>
        <w:rPr>
          <w:rFonts w:hint="eastAsia" w:ascii="宋体" w:hAnsi="宋体" w:eastAsia="宋体" w:cs="宋体"/>
          <w:color w:val="auto"/>
          <w:sz w:val="24"/>
          <w:szCs w:val="24"/>
          <w:highlight w:val="white"/>
          <w:lang w:val="en-US" w:eastAsia="zh-CN"/>
        </w:rPr>
      </w:pPr>
      <w:r>
        <w:rPr>
          <w:rFonts w:hint="eastAsia" w:ascii="宋体" w:hAnsi="宋体" w:eastAsia="宋体" w:cs="宋体"/>
          <w:sz w:val="24"/>
          <w:szCs w:val="24"/>
          <w:highlight w:val="white"/>
          <w:lang w:val="en-US" w:eastAsia="zh-CN"/>
        </w:rPr>
        <w:t xml:space="preserve">包6：唯亭街道道路C标，服务范围东至阳澄湖大桥东侧  西至城北公路（含），南至阳</w:t>
      </w:r>
      <w:r>
        <w:rPr>
          <w:rFonts w:hint="eastAsia" w:ascii="宋体" w:hAnsi="宋体" w:eastAsia="宋体" w:cs="宋体"/>
          <w:color w:val="auto"/>
          <w:sz w:val="24"/>
          <w:szCs w:val="24"/>
          <w:highlight w:val="white"/>
          <w:lang w:val="en-US" w:eastAsia="zh-CN"/>
        </w:rPr>
        <w:t xml:space="preserve">澄大道（含），北至阳澄湖南，养护总面积244.32（万平方米）。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shd w:val="clear" w:color="auto" w:fill="ffffff"/>
        </w:rPr>
        <w:t xml:space="preserve">负责服务范围内的全部机械化保洁、步行保洁、垃圾收运、人行道快速冲洗及深度清洗</w:t>
      </w:r>
      <w:r>
        <w:rPr>
          <w:rFonts w:hint="eastAsia" w:ascii="宋体" w:hAnsi="宋体" w:eastAsia="宋体" w:cs="宋体"/>
          <w:i w:val="0"/>
          <w:iCs w:val="0"/>
          <w:caps w:val="0"/>
          <w:color w:val="auto"/>
          <w:spacing w:val="0"/>
          <w:sz w:val="24"/>
          <w:szCs w:val="24"/>
          <w:highlight w:val="none"/>
          <w:shd w:val="clear" w:color="auto" w:fill="ffffff"/>
        </w:rPr>
        <w:t xml:space="preserve">作业、小广告及油污清理、快车道清拣车作业、综合保洁车作业、专项保洁车作业等综合保洁工作</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具体采购需求详见招标文件。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合同履行期限：</w:t>
      </w:r>
      <w:r>
        <w:rPr>
          <w:rFonts w:hint="eastAsia" w:ascii="宋体" w:hAnsi="宋体" w:eastAsia="宋体" w:cs="宋体"/>
          <w:sz w:val="24"/>
          <w:szCs w:val="24"/>
          <w:highlight w:val="none"/>
          <w:lang w:val="en-US" w:eastAsia="zh-CN"/>
        </w:rPr>
        <w:t xml:space="preserve">36</w:t>
      </w:r>
      <w:r>
        <w:rPr>
          <w:rFonts w:hint="eastAsia" w:ascii="宋体" w:hAnsi="宋体" w:eastAsia="宋体" w:cs="宋体"/>
          <w:sz w:val="24"/>
          <w:szCs w:val="24"/>
          <w:highlight w:val="none"/>
        </w:rPr>
        <w:t xml:space="preserve">个月，计划</w:t>
      </w:r>
      <w:r>
        <w:rPr>
          <w:rFonts w:hint="eastAsia" w:ascii="宋体" w:hAnsi="宋体" w:eastAsia="宋体" w:cs="宋体"/>
          <w:sz w:val="24"/>
          <w:szCs w:val="24"/>
          <w:highlight w:val="none"/>
          <w:lang w:val="en-US" w:eastAsia="zh-CN"/>
        </w:rPr>
        <w:t xml:space="preserve">2026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日至</w:t>
      </w:r>
      <w:r>
        <w:rPr>
          <w:rFonts w:hint="eastAsia" w:ascii="宋体" w:hAnsi="宋体" w:eastAsia="宋体" w:cs="宋体"/>
          <w:sz w:val="24"/>
          <w:szCs w:val="24"/>
          <w:highlight w:val="none"/>
          <w:lang w:val="en-US" w:eastAsia="zh-CN"/>
        </w:rPr>
        <w:t xml:space="preserve">2029</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日，实际进场日期以采购人书面通知为准</w:t>
      </w:r>
      <w:r>
        <w:rPr>
          <w:rFonts w:hint="eastAsia" w:ascii="宋体" w:hAnsi="宋体" w:eastAsia="宋体" w:cs="宋体"/>
          <w:color w:val="auto"/>
          <w:sz w:val="24"/>
          <w:highlight w:val="none"/>
          <w:shd w:val="clear" w:color="auto" w:fill="ffffff"/>
        </w:rPr>
        <w:t xml:space="preserve">。</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本项目接受联合体投标。</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二、申请人的资格要求：</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1、满足《中华人民共和国政府采购法》第二十二条规定；</w:t>
      </w:r>
      <w:r/>
    </w:p>
    <w:p>
      <w:pPr>
        <w:pStyle w:val="1017"/>
        <w:rPr>
          <w:highlight w:val="white"/>
        </w:rPr>
      </w:pPr>
      <w:r>
        <w:rPr>
          <w:rFonts w:hint="eastAsia"/>
          <w:highlight w:val="white"/>
        </w:rPr>
        <w:t xml:space="preserve">（1）具有独立承担民事责任的能力；</w:t>
      </w:r>
      <w:r/>
    </w:p>
    <w:p>
      <w:pPr>
        <w:pStyle w:val="1017"/>
        <w:rPr>
          <w:highlight w:val="white"/>
        </w:rPr>
      </w:pPr>
      <w:r>
        <w:rPr>
          <w:rFonts w:hint="eastAsia"/>
          <w:highlight w:val="white"/>
        </w:rPr>
        <w:t xml:space="preserve">（2）具有良好的商业信誉和健全的财务会计制度；</w:t>
      </w:r>
      <w:r/>
    </w:p>
    <w:p>
      <w:pPr>
        <w:pStyle w:val="1017"/>
        <w:rPr>
          <w:highlight w:val="white"/>
        </w:rPr>
      </w:pPr>
      <w:r>
        <w:rPr>
          <w:rFonts w:hint="eastAsia"/>
          <w:highlight w:val="white"/>
        </w:rPr>
        <w:t xml:space="preserve">（3）具有履行合同所必需的设备和专业技术能力；</w:t>
      </w:r>
      <w:r/>
    </w:p>
    <w:p>
      <w:pPr>
        <w:pStyle w:val="1017"/>
        <w:rPr>
          <w:highlight w:val="white"/>
        </w:rPr>
      </w:pPr>
      <w:r>
        <w:rPr>
          <w:rFonts w:hint="eastAsia"/>
          <w:highlight w:val="white"/>
        </w:rPr>
        <w:t xml:space="preserve">（4）有依法缴纳税收和社会保障资金的良好记录；</w:t>
      </w:r>
      <w:r/>
    </w:p>
    <w:p>
      <w:pPr>
        <w:pStyle w:val="1017"/>
        <w:rPr>
          <w:highlight w:val="white"/>
        </w:rPr>
      </w:pPr>
      <w:r>
        <w:rPr>
          <w:rFonts w:hint="eastAsia"/>
          <w:highlight w:val="white"/>
        </w:rPr>
        <w:t xml:space="preserve">（5）参加政府采购活动前三年内，在经营活动中没有重大违法记录；</w:t>
      </w:r>
      <w:r/>
    </w:p>
    <w:p>
      <w:pPr>
        <w:pStyle w:val="1017"/>
        <w:rPr>
          <w:highlight w:val="white"/>
        </w:rPr>
      </w:pPr>
      <w:r>
        <w:rPr>
          <w:rFonts w:hint="eastAsia"/>
          <w:highlight w:val="white"/>
        </w:rPr>
        <w:t xml:space="preserve">（6）法律、行政法规规定的其他条件。</w:t>
      </w:r>
      <w:r/>
    </w:p>
    <w:p>
      <w:pPr>
        <w:pStyle w:val="1017"/>
        <w:rPr>
          <w:highlight w:val="white"/>
        </w:rPr>
      </w:pPr>
      <w:r>
        <w:rPr>
          <w:rFonts w:hint="eastAsia"/>
          <w:highlight w:val="white"/>
        </w:rPr>
        <w:t xml:space="preserve">2、落实政府采购政策需满足的资格要求：</w:t>
      </w:r>
      <w:r/>
    </w:p>
    <w:p>
      <w:pPr>
        <w:pStyle w:val="1024"/>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根据《政府采购促进中小企业发展管理办法》的相关规定，本项目</w:t>
      </w:r>
      <w:r>
        <w:rPr>
          <w:rFonts w:hint="eastAsia" w:ascii="宋体" w:hAnsi="宋体" w:eastAsia="宋体" w:cs="宋体"/>
          <w:b/>
          <w:bCs/>
          <w:i w:val="0"/>
          <w:iCs w:val="0"/>
          <w:caps w:val="0"/>
          <w:color w:val="auto"/>
          <w:spacing w:val="0"/>
          <w:sz w:val="24"/>
          <w:szCs w:val="24"/>
          <w:highlight w:val="none"/>
          <w:shd w:val="clear" w:color="auto" w:fill="ffffff"/>
        </w:rPr>
        <w:t xml:space="preserve">属于专门面向中小企业采购的预留份额采购，预留措施为联合体形式预留</w:t>
      </w: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1024"/>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投标人以联合体形式参加投标，《联合投标协议书》中须明确中小企业合同份额占合同总金额比例不得低于30%。组成联合体的中小企业与联合体内其他企业之间不得存在直接控股、管理关系。投标人本身符合享受政府采购对中小企业扶持政策条件的，可以不再与其他中小企业组成联合体。</w:t>
      </w:r>
      <w:r/>
    </w:p>
    <w:p>
      <w:pPr>
        <w:pStyle w:val="1017"/>
        <w:rPr>
          <w:highlight w:val="white"/>
        </w:rPr>
      </w:pPr>
      <w:r>
        <w:rPr>
          <w:rFonts w:hint="eastAsia"/>
          <w:highlight w:val="white"/>
        </w:rPr>
        <w:t xml:space="preserve">3、本项目的特定资格要求：无。</w:t>
      </w:r>
      <w:r/>
    </w:p>
    <w:p>
      <w:pPr>
        <w:ind w:firstLine="482"/>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三、获取招标文件</w:t>
      </w:r>
      <w:r/>
    </w:p>
    <w:p>
      <w:pPr>
        <w:ind w:firstLine="480"/>
        <w:spacing w:line="360" w:lineRule="auto"/>
        <w:rPr>
          <w:rFonts w:ascii="宋体" w:hAnsi="宋体" w:eastAsia="宋体" w:cs="宋体"/>
          <w:sz w:val="24"/>
          <w:szCs w:val="24"/>
          <w:highlight w:val="white"/>
        </w:rPr>
      </w:pPr>
      <w:r/>
      <w:bookmarkStart w:id="2" w:name="_Hlk97035982"/>
      <w:r>
        <w:rPr>
          <w:rFonts w:hint="eastAsia" w:ascii="宋体" w:hAnsi="宋体" w:eastAsia="宋体" w:cs="宋体"/>
          <w:sz w:val="24"/>
          <w:szCs w:val="24"/>
          <w:highlight w:val="white"/>
        </w:rPr>
        <w:t xml:space="preserve">1、时间：自招标公告发布之日起五个工作日。</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2、地点：“苏采云”系统自行下载招标文件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3、方式：</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（1）CA证书办理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szCs w:val="24"/>
          <w:highlight w:val="white"/>
        </w:rPr>
        <w:t xml:space="preserve">“苏采云”系统目前仅支持“苏采云”系统下的政务CA证书，江苏省内各地区办理的“苏采云”系统下的政务CA证书全省通用。</w:t>
      </w:r>
      <w:r>
        <w:rPr>
          <w:rFonts w:hint="eastAsia" w:ascii="宋体" w:hAnsi="宋体" w:eastAsia="宋体" w:cs="宋体"/>
          <w:sz w:val="24"/>
          <w:szCs w:val="24"/>
          <w:highlight w:val="white"/>
        </w:rPr>
        <w:t xml:space="preserve">苏州现场办理地址：苏州市高新区邓尉路105号狮山科技馆。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（2）依法获取招标文件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插入CA证书登录“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r/>
    </w:p>
    <w:p>
      <w:pPr>
        <w:ind w:firstLine="480"/>
        <w:spacing w:line="360" w:lineRule="auto"/>
        <w:rPr>
          <w:rFonts w:ascii="宋体" w:hAnsi="宋体" w:eastAsia="宋体" w:cs="宋体"/>
          <w:bCs/>
          <w:sz w:val="24"/>
          <w:szCs w:val="24"/>
          <w:highlight w:val="white"/>
        </w:rPr>
      </w:pPr>
      <w:r>
        <w:rPr>
          <w:rFonts w:hint="eastAsia" w:ascii="宋体" w:hAnsi="宋体" w:eastAsia="宋体" w:cs="宋体"/>
          <w:sz w:val="24"/>
          <w:szCs w:val="24"/>
          <w:highlight w:val="white"/>
        </w:rPr>
        <w:t xml:space="preserve">售价：0元</w:t>
      </w:r>
      <w:bookmarkEnd w:id="2"/>
      <w:r/>
      <w:r/>
    </w:p>
    <w:p>
      <w:pPr>
        <w:ind w:firstLine="482"/>
        <w:jc w:val="left"/>
        <w:spacing w:line="360" w:lineRule="auto"/>
        <w:widowControl/>
        <w:rPr>
          <w:rFonts w:ascii="宋体" w:hAnsi="宋体" w:eastAsia="宋体" w:cs="宋体"/>
          <w:b/>
          <w:sz w:val="24"/>
          <w:szCs w:val="24"/>
          <w:highlight w:val="white"/>
        </w:rPr>
      </w:pPr>
      <w:r>
        <w:rPr>
          <w:rFonts w:hint="eastAsia" w:ascii="宋体" w:hAnsi="宋体" w:eastAsia="宋体" w:cs="宋体"/>
          <w:b/>
          <w:sz w:val="24"/>
          <w:szCs w:val="24"/>
          <w:highlight w:val="white"/>
        </w:rPr>
        <w:t xml:space="preserve">四、提交投标文件截止时间、开标时间和地点</w:t>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1、提交投标文件截止时间：2026年3月26日9点30分（北京时间）</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2、开标时间：2026年3月26日9点30分（北京时间）</w:t>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3、开标地点：“苏采云”系统（网址：</w:t>
      </w:r>
      <w:r>
        <w:fldChar w:fldCharType="begin"/>
      </w:r>
      <w:r>
        <w:instrText xml:space="preserve"> HYPERLINK "http://jszfcg.jsczt.cn/）" </w:instrText>
      </w:r>
      <w:r>
        <w:fldChar w:fldCharType="separate"/>
      </w:r>
      <w:r>
        <w:rPr>
          <w:rStyle w:val="1027"/>
          <w:rFonts w:hint="eastAsia" w:ascii="宋体" w:hAnsi="宋体" w:eastAsia="宋体" w:cs="宋体"/>
          <w:color w:val="auto"/>
          <w:sz w:val="24"/>
          <w:szCs w:val="24"/>
          <w:highlight w:val="white"/>
        </w:rPr>
        <w:t xml:space="preserve">http://jszfcg.jsczt.cn/）</w:t>
      </w:r>
      <w:r>
        <w:rPr>
          <w:rStyle w:val="1027"/>
          <w:rFonts w:hint="eastAsia" w:ascii="宋体" w:hAnsi="宋体" w:eastAsia="宋体" w:cs="宋体"/>
          <w:color w:val="auto"/>
          <w:sz w:val="24"/>
          <w:szCs w:val="24"/>
          <w:highlight w:val="white"/>
        </w:rPr>
        <w:fldChar w:fldCharType="end"/>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4、线上参加开标会方式：供应商登录“苏采云”系统，点击“开标大厅”，选择对应项目，点击进入不见面开标系统。</w:t>
      </w:r>
      <w:r/>
    </w:p>
    <w:p>
      <w:pPr>
        <w:ind w:firstLine="422"/>
        <w:spacing w:line="360" w:lineRule="auto"/>
        <w:widowControl/>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本项目为不见面开标项目，开标阶段供应商在【供应商解密】环节必须使用CA证书解密电子投标文件，如在“苏采云”系统规定的时间内未能成功解密的视为放弃参与本项目投标。</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请供应商确保电脑、系统及其他设备（视频输入输出设备等）无误，且开标直至项目结束始终保持系统在线状态。</w:t>
      </w:r>
      <w:r/>
    </w:p>
    <w:p>
      <w:pPr>
        <w:ind w:firstLine="482"/>
        <w:jc w:val="left"/>
        <w:spacing w:line="360" w:lineRule="auto"/>
        <w:widowControl/>
        <w:rPr>
          <w:rFonts w:ascii="宋体" w:hAnsi="宋体" w:eastAsia="宋体" w:cs="宋体"/>
          <w:sz w:val="24"/>
          <w:szCs w:val="24"/>
          <w:highlight w:val="white"/>
        </w:rPr>
      </w:pPr>
      <w:r>
        <w:rPr>
          <w:rFonts w:hint="eastAsia" w:ascii="宋体" w:hAnsi="宋体" w:eastAsia="宋体" w:cs="宋体"/>
          <w:b/>
          <w:sz w:val="24"/>
          <w:szCs w:val="24"/>
          <w:highlight w:val="white"/>
        </w:rPr>
        <w:t xml:space="preserve">五、公告期限：自本公告发布之日起五个工作日。</w:t>
      </w:r>
      <w:r/>
    </w:p>
    <w:p>
      <w:pPr>
        <w:ind w:firstLine="482"/>
        <w:jc w:val="left"/>
        <w:spacing w:line="360" w:lineRule="auto"/>
        <w:widowControl/>
        <w:rPr>
          <w:rFonts w:ascii="宋体" w:hAnsi="宋体" w:eastAsia="宋体" w:cs="宋体"/>
          <w:b/>
          <w:sz w:val="24"/>
          <w:szCs w:val="24"/>
          <w:highlight w:val="white"/>
        </w:rPr>
      </w:pPr>
      <w:r>
        <w:rPr>
          <w:rFonts w:hint="eastAsia" w:ascii="宋体" w:hAnsi="宋体" w:eastAsia="宋体" w:cs="宋体"/>
          <w:b/>
          <w:sz w:val="24"/>
          <w:szCs w:val="24"/>
          <w:highlight w:val="white"/>
        </w:rPr>
        <w:t xml:space="preserve">六、其他补充事宜</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1、为本项目提供整体设计、规范编制等服务的供应商：无。</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3、为本项目提供整体设计、规范编制或者项目管理、监理、</w:t>
      </w:r>
      <w:r>
        <w:rPr>
          <w:rFonts w:hint="eastAsia" w:ascii="宋体" w:hAnsi="宋体" w:eastAsia="宋体" w:cs="宋体"/>
          <w:sz w:val="24"/>
          <w:szCs w:val="24"/>
          <w:highlight w:val="white"/>
          <w:lang w:val="en-US" w:eastAsia="zh-CN"/>
        </w:rPr>
        <w:t xml:space="preserve">检</w:t>
      </w:r>
      <w:r>
        <w:rPr>
          <w:rFonts w:hint="eastAsia" w:ascii="宋体" w:hAnsi="宋体" w:eastAsia="宋体" w:cs="宋体"/>
          <w:sz w:val="24"/>
          <w:szCs w:val="24"/>
          <w:highlight w:val="white"/>
        </w:rPr>
        <w:t xml:space="preserve">测等服务的供应商（</w:t>
      </w:r>
      <w:r>
        <w:rPr>
          <w:rFonts w:hint="eastAsia" w:ascii="宋体" w:hAnsi="宋体" w:eastAsia="宋体" w:cs="宋体"/>
          <w:b/>
          <w:bCs/>
          <w:sz w:val="24"/>
          <w:szCs w:val="24"/>
          <w:highlight w:val="white"/>
        </w:rPr>
        <w:t xml:space="preserve">或在本项目服务期内为苏州工业园区环卫信息化监管系统提供运维或为苏州市环卫作业质量第三方测评的供应商，以及与上述供应商单位负责人为同一人，或者互相存在直接控股、管理关系的供应商</w:t>
      </w:r>
      <w:r>
        <w:rPr>
          <w:rFonts w:hint="eastAsia" w:ascii="宋体" w:hAnsi="宋体" w:eastAsia="宋体" w:cs="宋体"/>
          <w:sz w:val="24"/>
          <w:szCs w:val="24"/>
          <w:highlight w:val="white"/>
        </w:rPr>
        <w:t xml:space="preserve">），不得再参加该采购项目及其他相关的采购活动。</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4、本公告同时在苏州市政府采购网、江苏省政府采购网、中国政府采购网上发布。</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5、本项目获取招标文件截止日期之后仍可以下载招标文件，但截止日期之后下载的招标文件，视为非有效方式且不作为供应商权益受到损害的证明材料和依据。</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6、如不同投标文件制作机器码一致，则投标无效。</w:t>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7、制作电子投标文件：</w:t>
      </w:r>
      <w:r/>
    </w:p>
    <w:p>
      <w:pPr>
        <w:ind w:firstLine="482"/>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本项目采用电子招投标形式，请供应商按照《苏采云系统供应商操作手册》（http://www.ccgp-jiangsu.gov.cn/jiangsu/zlxz/ee/ee3a4bc5a3454aa2b0d9312230633ce9.html）进行制作、上传电子投标文件。</w:t>
      </w:r>
      <w:r>
        <w:rPr>
          <w:rFonts w:hint="eastAsia" w:ascii="宋体" w:hAnsi="宋体" w:eastAsia="宋体" w:cs="宋体"/>
          <w:b/>
          <w:sz w:val="24"/>
          <w:szCs w:val="24"/>
          <w:highlight w:val="white"/>
        </w:rPr>
        <w:t xml:space="preserve">电子投标文件制作完成后请于投标文件递交截止时间前成功上传至“苏采云”系统，否则视为放弃参加该采购项目。</w:t>
      </w:r>
      <w:r>
        <w:rPr>
          <w:rFonts w:hint="eastAsia" w:ascii="宋体" w:hAnsi="宋体" w:eastAsia="宋体" w:cs="宋体"/>
          <w:sz w:val="24"/>
          <w:szCs w:val="24"/>
          <w:highlight w:val="white"/>
        </w:rPr>
        <w:t xml:space="preserve">供应商应充分考虑网络环境、网络带宽等风险因素，如因供应商自身原因造成的电子投标文件上传不成功由供应商自行承担全部责任。</w:t>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8、供应商需保持“苏采云”系统不见面开标大厅在线状态，并按要求在规定时间内进行响应。在评审过程中系统如有特殊情况，工作人员会及时通过《投标供应商确认函》</w:t>
      </w:r>
      <w:bookmarkStart w:id="3" w:name="_Hlk154588759"/>
      <w:r>
        <w:rPr>
          <w:rFonts w:hint="eastAsia" w:ascii="宋体" w:hAnsi="宋体" w:eastAsia="宋体" w:cs="宋体"/>
          <w:sz w:val="24"/>
          <w:szCs w:val="24"/>
          <w:highlight w:val="white"/>
        </w:rPr>
        <w:t xml:space="preserve">或法人授权委托书（如有）中</w:t>
      </w:r>
      <w:bookmarkEnd w:id="3"/>
      <w:r>
        <w:rPr>
          <w:rFonts w:hint="eastAsia" w:ascii="宋体" w:hAnsi="宋体" w:eastAsia="宋体" w:cs="宋体"/>
          <w:sz w:val="24"/>
          <w:szCs w:val="24"/>
          <w:highlight w:val="white"/>
        </w:rPr>
        <w:t xml:space="preserve">留存的手机号与供应商联系。请供应商确保系统在线状态且该手机号开评标当日通讯畅通，否则导致的对供应商不利的后果由供应商自行承担。</w:t>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9、</w:t>
      </w:r>
      <w:r>
        <w:rPr>
          <w:rFonts w:hint="eastAsia" w:ascii="宋体" w:hAnsi="宋体" w:eastAsia="宋体" w:cs="宋体"/>
          <w:sz w:val="24"/>
          <w:szCs w:val="24"/>
          <w:highlight w:val="white"/>
          <w:lang w:val="zh-CN"/>
        </w:rPr>
        <w:t xml:space="preserve">技术支持：</w:t>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CA技术咨询服务电话：400-608-6099</w:t>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电子签章技术咨询服务电话：15380932027、15371015030 、13675197356、13675197221</w:t>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“苏采云”平台技术咨询电话：0512-69820854、0519-86722802、13914088964、18261002950</w:t>
      </w:r>
      <w:r/>
    </w:p>
    <w:p>
      <w:pPr>
        <w:ind w:firstLine="480"/>
        <w:jc w:val="left"/>
        <w:spacing w:line="360" w:lineRule="auto"/>
        <w:widowControl/>
        <w:rPr>
          <w:rFonts w:ascii="宋体" w:hAnsi="宋体" w:eastAsia="宋体" w:cs="宋体"/>
          <w:b/>
          <w:sz w:val="24"/>
          <w:szCs w:val="24"/>
          <w:highlight w:val="white"/>
        </w:rPr>
      </w:pPr>
      <w:r>
        <w:rPr>
          <w:rFonts w:hint="eastAsia" w:ascii="宋体" w:hAnsi="宋体" w:eastAsia="宋体" w:cs="宋体"/>
          <w:sz w:val="24"/>
          <w:szCs w:val="24"/>
          <w:highlight w:val="white"/>
        </w:rPr>
        <w:t xml:space="preserve">10、政府采购监督电话：0512-66681110。</w:t>
      </w:r>
      <w:r/>
    </w:p>
    <w:p>
      <w:pPr>
        <w:ind w:firstLine="482"/>
        <w:jc w:val="left"/>
        <w:spacing w:line="360" w:lineRule="auto"/>
        <w:widowControl/>
        <w:rPr>
          <w:rFonts w:ascii="宋体" w:hAnsi="宋体" w:eastAsia="宋体" w:cs="宋体"/>
          <w:sz w:val="24"/>
          <w:szCs w:val="24"/>
          <w:highlight w:val="white"/>
        </w:rPr>
      </w:pPr>
      <w:r>
        <w:rPr>
          <w:rFonts w:hint="eastAsia" w:ascii="宋体" w:hAnsi="宋体" w:eastAsia="宋体" w:cs="宋体"/>
          <w:b/>
          <w:sz w:val="24"/>
          <w:szCs w:val="24"/>
          <w:highlight w:val="white"/>
        </w:rPr>
        <w:t xml:space="preserve">七、对本次招标提出询问，请按以下方式联系。</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1、采购人信息</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名    称：苏州工业园区综合行政执法局</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地    址：苏州工业园区现代大道999号现代大厦六楼</w:t>
      </w:r>
      <w:r/>
    </w:p>
    <w:p>
      <w:pPr>
        <w:ind w:firstLine="480"/>
        <w:jc w:val="left"/>
        <w:spacing w:line="360" w:lineRule="auto"/>
        <w:widowControl/>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rPr>
        <w:t xml:space="preserve">联系</w:t>
      </w:r>
      <w:r>
        <w:rPr>
          <w:rFonts w:hint="eastAsia" w:ascii="宋体" w:hAnsi="宋体" w:eastAsia="宋体" w:cs="宋体"/>
          <w:sz w:val="24"/>
          <w:szCs w:val="24"/>
          <w:highlight w:val="white"/>
          <w:lang w:val="en-US" w:eastAsia="zh-CN"/>
        </w:rPr>
        <w:t xml:space="preserve">人</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任雪杰</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联系电话：</w:t>
      </w:r>
      <w:r>
        <w:rPr>
          <w:rFonts w:hint="eastAsia" w:ascii="宋体" w:hAnsi="宋体" w:eastAsia="宋体" w:cs="宋体"/>
          <w:sz w:val="24"/>
          <w:szCs w:val="24"/>
          <w:highlight w:val="white"/>
        </w:rPr>
        <w:t xml:space="preserve">0512-62871726</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2、采购代理机构信息</w:t>
      </w:r>
      <w:r/>
    </w:p>
    <w:p>
      <w:pPr>
        <w:ind w:firstLine="480"/>
        <w:jc w:val="left"/>
        <w:spacing w:line="360" w:lineRule="auto"/>
        <w:widowControl/>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rPr>
        <w:t xml:space="preserve">名    称：</w:t>
      </w:r>
      <w:r>
        <w:rPr>
          <w:rFonts w:hint="eastAsia" w:ascii="宋体" w:hAnsi="宋体" w:eastAsia="宋体" w:cs="宋体"/>
          <w:sz w:val="24"/>
          <w:szCs w:val="24"/>
          <w:highlight w:val="white"/>
          <w:lang w:eastAsia="zh-CN"/>
        </w:rPr>
        <w:t xml:space="preserve">苏州捷信招投标咨询有限公司</w:t>
      </w:r>
      <w:r/>
    </w:p>
    <w:p>
      <w:pPr>
        <w:ind w:firstLine="480"/>
        <w:jc w:val="left"/>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　　址：苏州市南园北路118号天和大厦6-206</w:t>
      </w:r>
      <w:r/>
    </w:p>
    <w:p>
      <w:pPr>
        <w:ind w:firstLine="480"/>
        <w:jc w:val="left"/>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w:t>
      </w:r>
      <w:r>
        <w:rPr>
          <w:rFonts w:hint="eastAsia" w:ascii="宋体" w:hAnsi="宋体" w:eastAsia="宋体" w:cs="宋体"/>
          <w:sz w:val="24"/>
          <w:szCs w:val="24"/>
          <w:highlight w:val="white"/>
          <w:lang w:val="en-US" w:eastAsia="zh-CN"/>
        </w:rPr>
        <w:t xml:space="preserve">电话</w:t>
      </w:r>
      <w:r>
        <w:rPr>
          <w:rFonts w:hint="eastAsia" w:ascii="宋体" w:hAnsi="宋体" w:eastAsia="宋体" w:cs="宋体"/>
          <w:sz w:val="24"/>
          <w:szCs w:val="24"/>
          <w:highlight w:val="white"/>
        </w:rPr>
        <w:t xml:space="preserve">：0512-65200361</w:t>
      </w:r>
      <w:r/>
    </w:p>
    <w:p>
      <w:pPr>
        <w:ind w:firstLine="480"/>
        <w:jc w:val="left"/>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3、项目联系方式</w:t>
      </w:r>
      <w:r/>
    </w:p>
    <w:p>
      <w:pPr>
        <w:ind w:firstLine="480"/>
        <w:jc w:val="left"/>
        <w:spacing w:line="360" w:lineRule="auto"/>
        <w:widowControl/>
        <w:rPr>
          <w:rFonts w:hint="default" w:ascii="宋体" w:hAnsi="宋体" w:eastAsia="宋体" w:cs="宋体"/>
          <w:sz w:val="24"/>
          <w:szCs w:val="24"/>
          <w:highlight w:val="white"/>
          <w:lang w:val="en-US" w:eastAsia="zh-CN"/>
        </w:rPr>
      </w:pPr>
      <w:r>
        <w:rPr>
          <w:rFonts w:hint="eastAsia" w:ascii="宋体" w:hAnsi="宋体" w:eastAsia="宋体" w:cs="宋体"/>
          <w:sz w:val="24"/>
          <w:szCs w:val="24"/>
          <w:highlight w:val="white"/>
        </w:rPr>
        <w:t xml:space="preserve">项目联系人：张瑾（项目负责人）</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丁亚萍、汪业超</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梅俊、彭煜</w:t>
      </w:r>
      <w:r/>
    </w:p>
    <w:p>
      <w:pPr>
        <w:ind w:firstLine="480"/>
        <w:rPr>
          <w:rFonts w:ascii="宋体" w:hAnsi="宋体"/>
          <w:sz w:val="24"/>
          <w:highlight w:val="white"/>
        </w:rPr>
      </w:pPr>
      <w:r>
        <w:rPr>
          <w:rFonts w:hint="eastAsia" w:ascii="宋体" w:hAnsi="宋体" w:eastAsia="宋体" w:cs="宋体"/>
          <w:sz w:val="24"/>
          <w:szCs w:val="24"/>
          <w:highlight w:val="white"/>
          <w:lang w:val="en-US" w:eastAsia="zh-CN"/>
        </w:rPr>
        <w:t xml:space="preserve">联系电话</w:t>
      </w:r>
      <w:r>
        <w:rPr>
          <w:rFonts w:hint="eastAsia" w:ascii="宋体" w:hAnsi="宋体" w:eastAsia="宋体" w:cs="宋体"/>
          <w:sz w:val="24"/>
          <w:szCs w:val="24"/>
          <w:highlight w:val="white"/>
        </w:rPr>
        <w:t xml:space="preserve">：0512-65200361</w:t>
      </w:r>
      <w:r/>
    </w:p>
    <w:p>
      <w:pPr>
        <w:pStyle w:val="1020"/>
        <w:rPr>
          <w:highlight w:val="white"/>
        </w:rPr>
      </w:pPr>
      <w:r>
        <w:rPr>
          <w:highlight w:val="white"/>
        </w:rPr>
      </w:r>
      <w:r/>
    </w:p>
    <w:p>
      <w:pPr>
        <w:ind w:right="-159" w:firstLine="482"/>
        <w:jc w:val="right"/>
        <w:spacing w:line="360" w:lineRule="auto"/>
        <w:rPr>
          <w:rFonts w:ascii="宋体" w:hAnsi="宋体" w:eastAsia="宋体" w:cs="Times New Roman"/>
          <w:b/>
          <w:sz w:val="24"/>
          <w:szCs w:val="24"/>
          <w:highlight w:val="white"/>
          <w:shd w:val="clear" w:color="auto" w:fill="ffffff"/>
        </w:rPr>
      </w:pPr>
      <w:r>
        <w:rPr>
          <w:rFonts w:ascii="宋体" w:hAnsi="宋体" w:eastAsia="宋体" w:cs="Times New Roman"/>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102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bookmarkStart w:id="4" w:name="_Toc105940238"/>
      <w:r>
        <w:rPr>
          <w:rFonts w:hint="eastAsia" w:ascii="宋体" w:hAnsi="宋体" w:eastAsia="宋体" w:cs="Times New Roman"/>
          <w:b/>
          <w:sz w:val="52"/>
          <w:szCs w:val="20"/>
          <w:highlight w:val="white"/>
          <w:shd w:val="clear" w:color="auto" w:fill="ffffff"/>
        </w:rPr>
        <w:t xml:space="preserve">第二章供应商须知</w:t>
      </w:r>
      <w:bookmarkEnd w:id="4"/>
      <w:r/>
      <w:r/>
    </w:p>
    <w:p>
      <w:pPr>
        <w:ind w:firstLine="480"/>
        <w:spacing w:line="360" w:lineRule="auto"/>
        <w:rPr>
          <w:rFonts w:ascii="宋体" w:hAnsi="宋体" w:eastAsia="宋体" w:cs="Times New Roman"/>
          <w:sz w:val="24"/>
          <w:szCs w:val="20"/>
          <w:highlight w:val="white"/>
          <w:shd w:val="clear" w:color="auto" w:fill="ffffff"/>
        </w:rPr>
      </w:pPr>
      <w:r>
        <w:rPr>
          <w:rFonts w:ascii="宋体" w:hAnsi="宋体" w:eastAsia="宋体" w:cs="Times New Roman"/>
          <w:sz w:val="24"/>
          <w:szCs w:val="20"/>
          <w:highlight w:val="white"/>
          <w:shd w:val="clear" w:color="auto" w:fill="ffffff"/>
        </w:rPr>
        <w:br w:type="page" w:clear="all"/>
      </w:r>
      <w:r/>
    </w:p>
    <w:p>
      <w:pPr>
        <w:ind w:firstLine="482"/>
        <w:spacing w:line="360" w:lineRule="auto"/>
        <w:rPr>
          <w:rFonts w:ascii="宋体" w:hAnsi="宋体" w:eastAsia="宋体" w:cs="宋体"/>
          <w:b/>
          <w:bCs/>
          <w:sz w:val="24"/>
          <w:szCs w:val="24"/>
          <w:highlight w:val="white"/>
          <w:shd w:val="clear" w:color="auto" w:fill="ffffff"/>
        </w:rPr>
        <w:outlineLvl w:val="1"/>
      </w:pPr>
      <w:r>
        <w:rPr>
          <w:rFonts w:hint="eastAsia" w:ascii="宋体" w:hAnsi="宋体" w:eastAsia="宋体" w:cs="宋体"/>
          <w:b/>
          <w:bCs/>
          <w:sz w:val="24"/>
          <w:szCs w:val="24"/>
          <w:highlight w:val="white"/>
          <w:shd w:val="clear" w:color="auto" w:fill="ffffff"/>
        </w:rPr>
        <w:t xml:space="preserve">一、说明和释义</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1.说明</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1.1本招标文件仅适用于本项目采购代理机构组织的招标活动。</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1.3本招标文件的解释权属于本项目采购代理机构。</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2.词语释义</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2.1采购人：指依法进行政府采购的国家机关、事业单位、团体组织。</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2.2采购代理机构：指依法接受采购人委托，从事货物、工程和服务等政府采购代理业务的社会中介机构。本项目的采购代理机构为</w:t>
      </w:r>
      <w:r>
        <w:rPr>
          <w:rFonts w:hint="eastAsia" w:ascii="宋体" w:hAnsi="宋体" w:eastAsia="宋体" w:cs="宋体"/>
          <w:b/>
          <w:bCs/>
          <w:sz w:val="24"/>
          <w:szCs w:val="24"/>
          <w:highlight w:val="white"/>
          <w:u w:val="single"/>
          <w:shd w:val="clear" w:color="auto" w:fill="ffffff"/>
          <w:lang w:eastAsia="zh-CN"/>
        </w:rPr>
        <w:t xml:space="preserve">苏州捷信招投标咨询有限公司</w:t>
      </w:r>
      <w:r>
        <w:rPr>
          <w:rFonts w:hint="eastAsia" w:ascii="宋体" w:hAnsi="宋体" w:eastAsia="宋体" w:cs="宋体"/>
          <w:sz w:val="24"/>
          <w:szCs w:val="24"/>
          <w:highlight w:val="white"/>
          <w:shd w:val="clear" w:color="auto" w:fill="ffffff"/>
        </w:rPr>
        <w:t xml:space="preserve">。</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2.4响应：供应商根据采购人或采购代理机构发布的招标文件，编制投标文件并按规定投标的行为。</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2.8货物：系指乙方按招标文件规定，应向甲方提供的一切设备、备品、备件、工具、手册</w:t>
      </w:r>
      <w:r>
        <w:rPr>
          <w:rFonts w:hint="eastAsia" w:ascii="宋体" w:hAnsi="宋体" w:eastAsia="宋体" w:cs="宋体"/>
          <w:sz w:val="24"/>
          <w:szCs w:val="24"/>
          <w:highlight w:val="white"/>
          <w:shd w:val="clear" w:color="auto" w:fill="ffffff"/>
          <w:lang w:eastAsia="zh-CN"/>
        </w:rPr>
        <w:t xml:space="preserve">及其他有关</w:t>
      </w:r>
      <w:r>
        <w:rPr>
          <w:rFonts w:hint="eastAsia" w:ascii="宋体" w:hAnsi="宋体" w:eastAsia="宋体" w:cs="宋体"/>
          <w:sz w:val="24"/>
          <w:szCs w:val="24"/>
          <w:highlight w:val="white"/>
          <w:shd w:val="clear" w:color="auto" w:fill="ffffff"/>
        </w:rPr>
        <w:t xml:space="preserve">技术资料和材料。</w:t>
      </w:r>
      <w:r/>
    </w:p>
    <w:p>
      <w:pPr>
        <w:ind w:firstLine="480"/>
        <w:spacing w:line="360" w:lineRule="auto"/>
        <w:rPr>
          <w:rFonts w:ascii="宋体" w:hAnsi="宋体" w:eastAsia="宋体" w:cs="宋体"/>
          <w:color w:val="auto"/>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2.9服务：系指本次招标文件规定乙方应承担的保洁综合服务及与提供服务有关的辅助服务，</w:t>
      </w:r>
      <w:r>
        <w:rPr>
          <w:rFonts w:hint="eastAsia" w:ascii="宋体" w:hAnsi="宋体" w:eastAsia="宋体" w:cs="宋体"/>
          <w:color w:val="auto"/>
          <w:sz w:val="24"/>
          <w:szCs w:val="24"/>
          <w:highlight w:val="white"/>
          <w:shd w:val="clear" w:color="auto" w:fill="ffffff"/>
        </w:rPr>
        <w:t xml:space="preserve">比如人工、机械设备投入、工具器具投入、垃圾清运、耗材、通讯、服装、胸卡、办公设备、巡检器材、保险、劳保、防疫、环卫信息化、维护、技术支持与培训、保洁范围内所有无主生活垃圾及建筑垃圾的清运、重大活动举行时的人员增派及合同中规定乙方应承担的其它义务。</w:t>
      </w:r>
      <w:r/>
    </w:p>
    <w:p>
      <w:pPr>
        <w:ind w:firstLine="484"/>
        <w:spacing w:line="360" w:lineRule="auto"/>
        <w:tabs>
          <w:tab w:val="left" w:pos="540" w:leader="none"/>
        </w:tabs>
        <w:rPr>
          <w:rFonts w:ascii="宋体" w:hAnsi="宋体" w:eastAsia="宋体" w:cs="宋体"/>
          <w:sz w:val="24"/>
          <w:szCs w:val="24"/>
          <w:highlight w:val="white"/>
          <w:shd w:val="clear" w:color="auto" w:fill="ffffff"/>
        </w:rPr>
      </w:pPr>
      <w:r>
        <w:rPr>
          <w:rFonts w:hint="eastAsia" w:ascii="宋体" w:hAnsi="宋体" w:eastAsia="宋体" w:cs="宋体"/>
          <w:color w:val="auto"/>
          <w:sz w:val="24"/>
          <w:szCs w:val="24"/>
          <w:highlight w:val="white"/>
          <w:shd w:val="clear" w:color="auto" w:fill="ffffff"/>
        </w:rPr>
        <w:t xml:space="preserve">2.10知识产权：供应商应保证在本项目使用的任何产品（包括部分使</w:t>
      </w:r>
      <w:r>
        <w:rPr>
          <w:rFonts w:hint="eastAsia" w:ascii="宋体" w:hAnsi="宋体" w:eastAsia="宋体" w:cs="宋体"/>
          <w:sz w:val="24"/>
          <w:szCs w:val="24"/>
          <w:highlight w:val="white"/>
          <w:shd w:val="clear" w:color="auto" w:fill="ffffff"/>
        </w:rPr>
        <w:t xml:space="preserve">用）时，不会产生因第三方提出侵犯其专利权、商标权或</w:t>
      </w:r>
      <w:r>
        <w:rPr>
          <w:rFonts w:hint="eastAsia" w:ascii="宋体" w:hAnsi="宋体" w:eastAsia="宋体" w:cs="宋体"/>
          <w:sz w:val="24"/>
          <w:szCs w:val="24"/>
          <w:highlight w:val="white"/>
          <w:shd w:val="clear" w:color="auto" w:fill="ffffff"/>
          <w:lang w:eastAsia="zh-CN"/>
        </w:rPr>
        <w:t xml:space="preserve">其他</w:t>
      </w:r>
      <w:r>
        <w:rPr>
          <w:rFonts w:hint="eastAsia" w:ascii="宋体" w:hAnsi="宋体" w:eastAsia="宋体" w:cs="宋体"/>
          <w:sz w:val="24"/>
          <w:szCs w:val="24"/>
          <w:highlight w:val="white"/>
          <w:shd w:val="clear" w:color="auto" w:fill="ffffff"/>
        </w:rPr>
        <w:t xml:space="preserve">知识产权而引起的法律和经济纠纷，如因专利权、商标权或</w:t>
      </w:r>
      <w:r>
        <w:rPr>
          <w:rFonts w:hint="eastAsia" w:ascii="宋体" w:hAnsi="宋体" w:eastAsia="宋体" w:cs="宋体"/>
          <w:sz w:val="24"/>
          <w:szCs w:val="24"/>
          <w:highlight w:val="white"/>
          <w:shd w:val="clear" w:color="auto" w:fill="ffffff"/>
          <w:lang w:eastAsia="zh-CN"/>
        </w:rPr>
        <w:t xml:space="preserve">其他</w:t>
      </w:r>
      <w:r>
        <w:rPr>
          <w:rFonts w:hint="eastAsia" w:ascii="宋体" w:hAnsi="宋体" w:eastAsia="宋体" w:cs="宋体"/>
          <w:sz w:val="24"/>
          <w:szCs w:val="24"/>
          <w:highlight w:val="white"/>
          <w:shd w:val="clear" w:color="auto" w:fill="ffffff"/>
        </w:rPr>
        <w:t xml:space="preserve">知识产权而引起法律和经济纠纷，由供应商承担所有相关责任。</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2.11天：日历天。</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2.12时间：除特别说明，均指北京时间。</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2.15产地：货物开采、生长、生产、最终制造、加工或提供服务的来源地。</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2.16不可抗力：不能预见、不能避免并且不能克服的客观情况。</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2.17实质响应：满足有关本次采购标的、数量、质量、价款或者报酬、履行期限、履行地点和方式、违约责任和解决争议方法等要求。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2.18进口产品：通过中国海关报关验放进入中国境内且产自关境外的产品。</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2.19书面形式：指书面文字、合同书、信件和传真等可以有形地表现所载内容的形式。</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2.20核心产品：根据本项目技术构成、产品价格比重等合理确定的产品。</w:t>
      </w:r>
      <w:r/>
    </w:p>
    <w:p>
      <w:pPr>
        <w:ind w:firstLine="480"/>
        <w:jc w:val="both"/>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2.21本国产品</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符合</w:t>
      </w:r>
      <w:r>
        <w:rPr>
          <w:rFonts w:hint="eastAsia" w:ascii="宋体" w:hAnsi="宋体" w:eastAsia="宋体" w:cs="宋体"/>
          <w:color w:val="auto"/>
          <w:sz w:val="24"/>
          <w:szCs w:val="24"/>
          <w:highlight w:val="none"/>
          <w:shd w:val="clear" w:color="auto" w:fill="ffffff"/>
          <w:lang w:val="zh-CN"/>
        </w:rPr>
        <w:t xml:space="preserve">《国务院办公厅关于在政府采购中实施本国产品标准及相关政策的通知》（国办发［2025］34号）规定</w:t>
      </w:r>
      <w:r>
        <w:rPr>
          <w:rFonts w:hint="eastAsia" w:ascii="宋体" w:hAnsi="宋体" w:eastAsia="宋体" w:cs="宋体"/>
          <w:color w:val="auto"/>
          <w:sz w:val="24"/>
          <w:szCs w:val="24"/>
          <w:highlight w:val="none"/>
          <w:shd w:val="clear" w:color="auto" w:fill="ffffff"/>
        </w:rPr>
        <w:t xml:space="preserve">的产品视为本国产品。</w:t>
      </w:r>
      <w:r/>
    </w:p>
    <w:p>
      <w:pPr>
        <w:ind w:firstLine="480"/>
        <w:jc w:val="both"/>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2.22</w:t>
      </w:r>
      <w:r>
        <w:rPr>
          <w:rFonts w:hint="eastAsia" w:ascii="宋体" w:hAnsi="宋体" w:eastAsia="宋体" w:cs="宋体"/>
          <w:color w:val="auto"/>
          <w:sz w:val="24"/>
          <w:szCs w:val="24"/>
          <w:highlight w:val="none"/>
          <w:shd w:val="clear" w:color="auto" w:fill="ffffff"/>
        </w:rPr>
        <w:t xml:space="preserve">采购本国货物、工程和服务：除有《中华人民共和国政府采购</w:t>
      </w:r>
      <w:r>
        <w:rPr>
          <w:rFonts w:hint="eastAsia" w:eastAsia="宋体"/>
          <w:color w:val="auto"/>
          <w:sz w:val="24"/>
          <w:highlight w:val="none"/>
        </w:rPr>
        <w:t xml:space="preserve">法》第十条规定情形之外，政府采购应当采购本国货物、工程和服务。</w:t>
      </w:r>
      <w:r/>
    </w:p>
    <w:p>
      <w:pPr>
        <w:ind w:firstLine="482"/>
        <w:spacing w:line="360" w:lineRule="auto"/>
        <w:rPr>
          <w:rFonts w:ascii="宋体" w:hAnsi="宋体" w:eastAsia="宋体" w:cs="宋体"/>
          <w:b/>
          <w:bCs/>
          <w:sz w:val="24"/>
          <w:szCs w:val="24"/>
          <w:highlight w:val="none"/>
          <w:shd w:val="clear" w:color="auto" w:fill="ffffff"/>
        </w:rPr>
        <w:outlineLvl w:val="1"/>
      </w:pPr>
      <w:r>
        <w:rPr>
          <w:rFonts w:hint="eastAsia" w:ascii="宋体" w:hAnsi="宋体" w:eastAsia="宋体" w:cs="宋体"/>
          <w:b/>
          <w:bCs/>
          <w:sz w:val="24"/>
          <w:szCs w:val="24"/>
          <w:highlight w:val="none"/>
          <w:shd w:val="clear" w:color="auto" w:fill="ffffff"/>
        </w:rPr>
        <w:t xml:space="preserve">二、供应商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3、供应商资格要求</w:t>
      </w:r>
      <w:r/>
    </w:p>
    <w:p>
      <w:pPr>
        <w:pStyle w:val="1029"/>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3.1 详见本项目招标公告中的“</w:t>
      </w:r>
      <w:r>
        <w:rPr>
          <w:rFonts w:hint="eastAsia" w:ascii="宋体" w:hAnsi="宋体" w:cs="宋体"/>
          <w:color w:val="auto"/>
          <w:sz w:val="24"/>
          <w:szCs w:val="24"/>
          <w:highlight w:val="none"/>
        </w:rPr>
        <w:t xml:space="preserve">申请人的资格要求</w:t>
      </w:r>
      <w:r>
        <w:rPr>
          <w:rFonts w:hint="eastAsia" w:ascii="宋体" w:hAnsi="宋体" w:cs="宋体"/>
          <w:color w:val="auto"/>
          <w:sz w:val="24"/>
          <w:szCs w:val="24"/>
          <w:highlight w:val="none"/>
          <w:lang w:val="en-US"/>
        </w:rPr>
        <w:t xml:space="preserve">”。</w:t>
      </w:r>
      <w:r/>
    </w:p>
    <w:p>
      <w:pPr>
        <w:ind w:firstLine="480"/>
        <w:spacing w:line="360" w:lineRule="auto"/>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3.2 联合体投标（如有）</w:t>
      </w:r>
      <w:r/>
    </w:p>
    <w:p>
      <w:pPr>
        <w:ind w:firstLine="480"/>
        <w:spacing w:line="360" w:lineRule="auto"/>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本项目招标公告中若规定接受联合体投标的，联合体除应符合上述资格要求外，还应遵守以下规定：</w:t>
      </w:r>
      <w:r/>
    </w:p>
    <w:p>
      <w:pPr>
        <w:ind w:firstLine="480"/>
        <w:spacing w:line="360" w:lineRule="auto"/>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（1）联合体各成员之间应签订《联合</w:t>
      </w:r>
      <w:r>
        <w:rPr>
          <w:rFonts w:hint="eastAsia" w:ascii="宋体" w:hAnsi="宋体" w:eastAsia="宋体" w:cs="宋体"/>
          <w:color w:val="auto"/>
          <w:sz w:val="24"/>
          <w:szCs w:val="24"/>
          <w:highlight w:val="white"/>
          <w:lang w:val="en-US" w:eastAsia="zh-CN"/>
        </w:rPr>
        <w:t xml:space="preserve">投标</w:t>
      </w:r>
      <w:r>
        <w:rPr>
          <w:rFonts w:hint="eastAsia" w:ascii="宋体" w:hAnsi="宋体" w:eastAsia="宋体" w:cs="宋体"/>
          <w:color w:val="auto"/>
          <w:sz w:val="24"/>
          <w:szCs w:val="24"/>
          <w:highlight w:val="white"/>
        </w:rPr>
        <w:t xml:space="preserve">协议书》（详见第三章统一格式）。供应商的投标文件及中标后签署的合同书，对联合体的每一成员均有法律约束力。联合体各成员之间签订的联合体协议书应与投标文件一起递交。</w:t>
      </w:r>
      <w:r/>
    </w:p>
    <w:p>
      <w:pPr>
        <w:ind w:firstLine="480"/>
        <w:spacing w:line="360" w:lineRule="auto"/>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（2）本项目接受联合投标，但一个联合体最多接受</w:t>
      </w:r>
      <w:r>
        <w:rPr>
          <w:rFonts w:hint="eastAsia" w:ascii="宋体" w:hAnsi="宋体" w:eastAsia="宋体" w:cs="宋体"/>
          <w:b/>
          <w:bCs/>
          <w:color w:val="auto"/>
          <w:sz w:val="24"/>
          <w:szCs w:val="24"/>
          <w:highlight w:val="white"/>
          <w:u w:val="single"/>
        </w:rPr>
        <w:t xml:space="preserve">两个</w:t>
      </w:r>
      <w:r>
        <w:rPr>
          <w:rFonts w:hint="eastAsia" w:ascii="宋体" w:hAnsi="宋体" w:eastAsia="宋体" w:cs="宋体"/>
          <w:color w:val="auto"/>
          <w:sz w:val="24"/>
          <w:szCs w:val="24"/>
          <w:highlight w:val="white"/>
        </w:rPr>
        <w:t xml:space="preserve">单位进行联合投标。</w:t>
      </w:r>
      <w:r/>
    </w:p>
    <w:p>
      <w:pPr>
        <w:ind w:firstLine="480"/>
        <w:spacing w:line="360" w:lineRule="auto"/>
        <w:rPr>
          <w:rFonts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t xml:space="preserve">（3）关于联合体相关未尽事宜应按《政府采购促进中小企业发展管理办法》财库【2020】46号文、《苏州市政府采购促进中小企业发展实施意见》苏财购【2022】16号文以及</w:t>
      </w:r>
      <w:r>
        <w:rPr>
          <w:rFonts w:hint="eastAsia" w:ascii="宋体" w:hAnsi="宋体" w:eastAsia="宋体" w:cs="宋体"/>
          <w:color w:val="auto"/>
          <w:sz w:val="24"/>
          <w:szCs w:val="24"/>
          <w:highlight w:val="white"/>
          <w:lang w:eastAsia="zh-CN"/>
        </w:rPr>
        <w:t xml:space="preserve">其他</w:t>
      </w:r>
      <w:r>
        <w:rPr>
          <w:rFonts w:hint="eastAsia" w:ascii="宋体" w:hAnsi="宋体" w:eastAsia="宋体" w:cs="宋体"/>
          <w:color w:val="auto"/>
          <w:sz w:val="24"/>
          <w:szCs w:val="24"/>
          <w:highlight w:val="white"/>
        </w:rPr>
        <w:t xml:space="preserve">相关法律法规之规定解释。</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4.供应商代表</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5.投标费用</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5.1无论投标过程中的做法和结果如何，供应商自行承担所有与参加投标有关的全部费用。</w:t>
      </w:r>
      <w:r/>
    </w:p>
    <w:p>
      <w:pPr>
        <w:ind w:firstLine="482"/>
        <w:spacing w:line="360" w:lineRule="auto"/>
        <w:rPr>
          <w:rFonts w:ascii="宋体" w:hAnsi="宋体" w:eastAsia="宋体" w:cs="宋体"/>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6.联合投标</w:t>
      </w:r>
      <w:r/>
    </w:p>
    <w:p>
      <w:pPr>
        <w:ind w:firstLine="482"/>
        <w:spacing w:line="360" w:lineRule="auto"/>
        <w:rPr>
          <w:rFonts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本项目接受联合体投标</w:t>
      </w:r>
      <w:r>
        <w:rPr>
          <w:rFonts w:hint="eastAsia" w:ascii="宋体" w:hAnsi="宋体" w:eastAsia="宋体" w:cs="宋体"/>
          <w:color w:val="auto"/>
          <w:sz w:val="24"/>
          <w:szCs w:val="24"/>
          <w:highlight w:val="white"/>
        </w:rPr>
        <w:t xml:space="preserve">。</w:t>
      </w:r>
      <w:r/>
    </w:p>
    <w:p>
      <w:pPr>
        <w:ind w:firstLine="482"/>
        <w:spacing w:line="360" w:lineRule="auto"/>
        <w:rPr>
          <w:rFonts w:ascii="宋体" w:hAnsi="宋体" w:eastAsia="宋体" w:cs="宋体"/>
          <w:b/>
          <w:bCs/>
          <w:sz w:val="24"/>
          <w:szCs w:val="24"/>
          <w:highlight w:val="white"/>
          <w:shd w:val="clear" w:color="auto" w:fill="ffffff"/>
        </w:rPr>
        <w:outlineLvl w:val="1"/>
      </w:pPr>
      <w:r>
        <w:rPr>
          <w:rFonts w:hint="eastAsia" w:ascii="宋体" w:hAnsi="宋体" w:eastAsia="宋体" w:cs="宋体"/>
          <w:b/>
          <w:bCs/>
          <w:sz w:val="24"/>
          <w:szCs w:val="24"/>
          <w:highlight w:val="white"/>
          <w:shd w:val="clear" w:color="auto" w:fill="ffffff"/>
        </w:rPr>
        <w:t xml:space="preserve">三、招标文件和投标文件的说明</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7.招标文件</w:t>
      </w:r>
      <w:r/>
    </w:p>
    <w:p>
      <w:pPr>
        <w:ind w:firstLine="480"/>
        <w:spacing w:line="360" w:lineRule="auto"/>
        <w:rPr>
          <w:rFonts w:ascii="宋体" w:hAnsi="宋体" w:eastAsia="宋体" w:cs="宋体"/>
          <w:b/>
          <w:sz w:val="24"/>
          <w:szCs w:val="24"/>
          <w:highlight w:val="white"/>
        </w:rPr>
      </w:pPr>
      <w:r>
        <w:rPr>
          <w:rFonts w:hint="eastAsia" w:ascii="宋体" w:hAnsi="宋体" w:eastAsia="宋体" w:cs="宋体"/>
          <w:sz w:val="24"/>
          <w:szCs w:val="24"/>
          <w:highlight w:val="white"/>
        </w:rPr>
        <w:t xml:space="preserve">7.1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w:t>
      </w:r>
      <w:r>
        <w:rPr>
          <w:rFonts w:hint="eastAsia" w:ascii="宋体" w:hAnsi="宋体" w:eastAsia="宋体" w:cs="宋体"/>
          <w:b/>
          <w:sz w:val="24"/>
          <w:szCs w:val="24"/>
          <w:highlight w:val="white"/>
        </w:rPr>
        <w:t xml:space="preserve">该电子投标文件将被视为未实质性响应。</w:t>
      </w:r>
      <w:r/>
    </w:p>
    <w:p>
      <w:pPr>
        <w:ind w:firstLine="480"/>
        <w:jc w:val="lef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7.2招标文件及其补充文件为未按规定的方式获得的，采购代理机构对招标文件及其补遗的真实性、完整性不承担任何责任。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8.招标文件的询问</w:t>
      </w:r>
      <w:r/>
    </w:p>
    <w:p>
      <w:pPr>
        <w:ind w:firstLine="484"/>
        <w:spacing w:line="360" w:lineRule="auto"/>
        <w:tabs>
          <w:tab w:val="left" w:pos="0" w:leader="none"/>
        </w:tabs>
        <w:rPr>
          <w:rFonts w:ascii="宋体" w:hAnsi="宋体" w:eastAsia="宋体" w:cs="宋体"/>
          <w:sz w:val="24"/>
          <w:szCs w:val="24"/>
          <w:highlight w:val="white"/>
        </w:rPr>
      </w:pPr>
      <w:r>
        <w:rPr>
          <w:rFonts w:hint="eastAsia" w:ascii="宋体" w:hAnsi="宋体" w:eastAsia="宋体" w:cs="宋体"/>
          <w:sz w:val="24"/>
          <w:szCs w:val="24"/>
          <w:highlight w:val="white"/>
          <w:shd w:val="clear" w:color="auto" w:fill="ffffff"/>
        </w:rPr>
        <w:t xml:space="preserve">供应商在收到招标文件后，若有问题需要询问，应于下载招标文件后，可通过公告中的联系方式及时提出，采购人或采购代理机构将予以解答，但答复内容不得涉及商业秘密。</w:t>
      </w:r>
      <w:r/>
    </w:p>
    <w:p>
      <w:pPr>
        <w:ind w:left="485"/>
        <w:spacing w:line="360" w:lineRule="auto"/>
        <w:tabs>
          <w:tab w:val="left" w:pos="0" w:leader="none"/>
          <w:tab w:val="left" w:pos="600" w:leader="none"/>
        </w:tabs>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9.招标文件的澄清或修改</w:t>
      </w:r>
      <w:r/>
    </w:p>
    <w:p>
      <w:pPr>
        <w:ind w:firstLine="484"/>
        <w:spacing w:line="360" w:lineRule="auto"/>
        <w:tabs>
          <w:tab w:val="left" w:pos="0" w:leader="none"/>
        </w:tabs>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9.1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9.2为保证供应商有足够时间修正投标文件，或出于其他合理原因，采购代理机构可依法顺延投标截止时间和开标时间。</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9.3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10.现场踏勘</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10.1根据自身投标需要，供应商对有关现场和周围环境进行踏勘，以获取编制投标文件和签署合同所需的信息。现场踏勘所发生的费用由供应商自己承担。</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10.2采购人或采购代理机构向供应商提供的有关现场的资料和数据，是采购人或采购代理机构现有的并认为能使供应商可利用的资料。采购人或采购代理机构对供应商由此而做出的推论、理解和结论概不负责。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10.3经采购人允许，供应商可为踏勘目的进入采购人的项目现场，但供应商不得因此使采购人承担有关的责任和蒙受损失。供应商应承担因现场踏勘行为产生的一切责任和风险。</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shd w:val="clear" w:color="auto" w:fill="ffffff"/>
        </w:rPr>
        <w:t xml:space="preserve">10.4供应商应在现场踏勘时，熟悉现场及周围交通道路等情况，以获得一切可能影响其投标的直接资料。供应商中标后，不得以不完全了解现场情况为理由而向采购人或采购代理机构提出任何索赔或增加合同费用的要求，对此采购人或采购代理机构不承担任何责任并将不作任何答复与考虑。</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11.提示与要求</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11.1供应商应仔细阅读招标文件的所有内容，按招标文件的要求提供投标文件，并保证所提供的全部资料的真实性，以使其投标对招标文件作出实质性响应，否则，其投标可能被拒绝。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11.2无论是否递交投标文件，供应商都应将招标文件及以后的所有通知、文件等视为保密文件。</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12.投标文件计量单位和使用文字</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12.1投标文件中所使用的计量单位，除招标文件中有特殊要求外，均应使用中华人民共和国法定计量单位。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shd w:val="clear" w:color="auto" w:fill="ffffff"/>
        </w:rPr>
        <w:t xml:space="preserve">12.2投标文件应使用中文编制，投标文件中必须使用其他文字的，必须附有中文译本。对于未附有中文译本和中文译本不准确的投标文件可能引起的对供应商不利的后果，采购人或采购代理机构概不负责。</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13.投标文件的组成</w:t>
      </w:r>
      <w:r/>
    </w:p>
    <w:p>
      <w:pPr>
        <w:ind w:firstLine="482"/>
        <w:spacing w:line="360" w:lineRule="auto"/>
        <w:tabs>
          <w:tab w:val="left" w:pos="0" w:leader="none"/>
        </w:tabs>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13.1开标一览表（格式见第三章）；</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13.2</w:t>
      </w:r>
      <w:r>
        <w:rPr>
          <w:rFonts w:hint="eastAsia" w:ascii="宋体" w:hAnsi="宋体" w:eastAsia="宋体" w:cs="宋体"/>
          <w:b/>
          <w:bCs/>
          <w:sz w:val="24"/>
          <w:szCs w:val="24"/>
          <w:highlight w:val="white"/>
          <w:shd w:val="clear" w:color="auto" w:fill="ffffff"/>
          <w:lang w:val="en-US" w:eastAsia="zh-CN"/>
        </w:rPr>
        <w:t xml:space="preserve">分项报价表</w:t>
      </w:r>
      <w:r>
        <w:rPr>
          <w:rFonts w:hint="eastAsia" w:ascii="宋体" w:hAnsi="宋体" w:eastAsia="宋体" w:cs="宋体"/>
          <w:b/>
          <w:bCs/>
          <w:sz w:val="24"/>
          <w:szCs w:val="24"/>
          <w:highlight w:val="white"/>
          <w:shd w:val="clear" w:color="auto" w:fill="ffffff"/>
        </w:rPr>
        <w:t xml:space="preserve">（格式见第三章）</w:t>
      </w:r>
      <w:r>
        <w:rPr>
          <w:rFonts w:hint="eastAsia" w:ascii="宋体" w:hAnsi="宋体" w:eastAsia="宋体" w:cs="宋体"/>
          <w:b/>
          <w:bCs/>
          <w:sz w:val="24"/>
          <w:szCs w:val="24"/>
          <w:highlight w:val="white"/>
          <w:shd w:val="clear" w:color="auto" w:fill="ffffff"/>
          <w:lang w:val="en-US" w:eastAsia="zh-CN"/>
        </w:rPr>
        <w:t xml:space="preserve">；</w:t>
      </w:r>
      <w:r>
        <w:rPr>
          <w:rFonts w:hint="eastAsia" w:ascii="宋体" w:hAnsi="宋体" w:eastAsia="宋体" w:cs="宋体"/>
          <w:b/>
          <w:bCs/>
          <w:sz w:val="24"/>
          <w:szCs w:val="24"/>
          <w:highlight w:val="white"/>
          <w:shd w:val="clear" w:color="auto" w:fill="ffffff"/>
        </w:rPr>
        <w:t xml:space="preserve">投标报价明细表（格式见第三章）；</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13.3资格性审查文件</w:t>
      </w:r>
      <w:r/>
    </w:p>
    <w:p>
      <w:pPr>
        <w:ind w:firstLine="480"/>
        <w:spacing w:line="360" w:lineRule="auto"/>
        <w:rPr>
          <w:rFonts w:ascii="宋体" w:hAnsi="宋体" w:eastAsia="宋体" w:cs="宋体"/>
          <w:color w:val="auto"/>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13.3.1具有独</w:t>
      </w:r>
      <w:r>
        <w:rPr>
          <w:rFonts w:hint="eastAsia" w:ascii="宋体" w:hAnsi="宋体" w:eastAsia="宋体" w:cs="宋体"/>
          <w:color w:val="auto"/>
          <w:sz w:val="24"/>
          <w:szCs w:val="24"/>
          <w:highlight w:val="white"/>
          <w:shd w:val="clear" w:color="auto" w:fill="ffffff"/>
        </w:rPr>
        <w:t xml:space="preserve">立承担民事责任的能力的材料：包括法人或者其他组织的营业执照等证明文件，自然人的身份证明；（如为联合体投标的，联合体各方均须提供</w:t>
      </w:r>
      <w:r>
        <w:rPr>
          <w:rFonts w:hint="eastAsia" w:ascii="宋体" w:hAnsi="宋体" w:eastAsia="宋体" w:cs="宋体"/>
          <w:color w:val="auto"/>
          <w:sz w:val="24"/>
          <w:szCs w:val="24"/>
          <w:highlight w:val="white"/>
          <w:shd w:val="clear" w:color="auto" w:fill="ffffff"/>
          <w:lang w:eastAsia="zh-CN"/>
        </w:rPr>
        <w:t xml:space="preserve">。</w:t>
      </w:r>
      <w:r>
        <w:rPr>
          <w:rFonts w:hint="eastAsia" w:ascii="宋体" w:hAnsi="宋体" w:eastAsia="宋体" w:cs="宋体"/>
          <w:color w:val="auto"/>
          <w:sz w:val="24"/>
          <w:szCs w:val="24"/>
          <w:highlight w:val="white"/>
          <w:shd w:val="clear" w:color="auto" w:fill="ffffff"/>
        </w:rPr>
        <w:t xml:space="preserve">）</w:t>
      </w:r>
      <w:r/>
    </w:p>
    <w:p>
      <w:pPr>
        <w:ind w:firstLine="480"/>
        <w:spacing w:line="360" w:lineRule="auto"/>
        <w:rPr>
          <w:rFonts w:ascii="宋体" w:hAnsi="宋体" w:eastAsia="宋体" w:cs="宋体"/>
          <w:color w:val="auto"/>
          <w:sz w:val="24"/>
          <w:szCs w:val="24"/>
          <w:highlight w:val="white"/>
          <w:shd w:val="clear" w:color="auto" w:fill="ffffff"/>
        </w:rPr>
      </w:pPr>
      <w:r>
        <w:rPr>
          <w:rFonts w:hint="eastAsia" w:ascii="宋体" w:hAnsi="宋体" w:eastAsia="宋体" w:cs="宋体"/>
          <w:color w:val="auto"/>
          <w:sz w:val="24"/>
          <w:szCs w:val="24"/>
          <w:highlight w:val="white"/>
          <w:shd w:val="clear" w:color="auto" w:fill="ffffff"/>
        </w:rPr>
        <w:t xml:space="preserve">13.3.2具有良好的商业信誉和健全的财务会计制度的材料：</w:t>
      </w:r>
      <w:bookmarkStart w:id="5" w:name="_Hlk92792283"/>
      <w:r>
        <w:rPr>
          <w:rFonts w:hint="eastAsia" w:ascii="宋体" w:hAnsi="宋体" w:eastAsia="宋体" w:cs="宋体"/>
          <w:color w:val="auto"/>
          <w:sz w:val="24"/>
          <w:szCs w:val="24"/>
          <w:highlight w:val="white"/>
          <w:shd w:val="clear" w:color="auto" w:fill="ffffff"/>
        </w:rPr>
        <w:t xml:space="preserve">最近一期的财务报告，或银行出具的资信证明，或财政部门认可的政府采购专业担保机构出具的投标担保函；</w:t>
      </w:r>
      <w:bookmarkEnd w:id="5"/>
      <w:r>
        <w:rPr>
          <w:rFonts w:hint="eastAsia" w:ascii="宋体" w:hAnsi="宋体" w:eastAsia="宋体" w:cs="宋体"/>
          <w:color w:val="auto"/>
          <w:sz w:val="24"/>
          <w:szCs w:val="24"/>
          <w:highlight w:val="white"/>
          <w:shd w:val="clear" w:color="auto" w:fill="ffffff"/>
        </w:rPr>
        <w:t xml:space="preserve">（如为联合体投标的，联合体各方均须提供</w:t>
      </w:r>
      <w:r>
        <w:rPr>
          <w:rFonts w:hint="eastAsia" w:ascii="宋体" w:hAnsi="宋体" w:eastAsia="宋体" w:cs="宋体"/>
          <w:color w:val="auto"/>
          <w:sz w:val="24"/>
          <w:szCs w:val="24"/>
          <w:highlight w:val="white"/>
          <w:shd w:val="clear" w:color="auto" w:fill="ffffff"/>
          <w:lang w:eastAsia="zh-CN"/>
        </w:rPr>
        <w:t xml:space="preserve">。</w:t>
      </w:r>
      <w:r>
        <w:rPr>
          <w:rFonts w:hint="eastAsia" w:ascii="宋体" w:hAnsi="宋体" w:eastAsia="宋体" w:cs="宋体"/>
          <w:color w:val="auto"/>
          <w:sz w:val="24"/>
          <w:szCs w:val="24"/>
          <w:highlight w:val="white"/>
          <w:shd w:val="clear" w:color="auto" w:fill="ffffff"/>
        </w:rPr>
        <w:t xml:space="preserve">）</w:t>
      </w:r>
      <w:r/>
    </w:p>
    <w:p>
      <w:pPr>
        <w:ind w:firstLine="480"/>
        <w:spacing w:line="360" w:lineRule="auto"/>
        <w:rPr>
          <w:rFonts w:ascii="宋体" w:hAnsi="宋体" w:eastAsia="宋体" w:cs="宋体"/>
          <w:color w:val="auto"/>
          <w:sz w:val="24"/>
          <w:szCs w:val="24"/>
          <w:highlight w:val="white"/>
          <w:shd w:val="clear" w:color="auto" w:fill="ffffff"/>
        </w:rPr>
      </w:pPr>
      <w:r>
        <w:rPr>
          <w:rFonts w:hint="eastAsia" w:ascii="宋体" w:hAnsi="宋体" w:eastAsia="宋体" w:cs="宋体"/>
          <w:color w:val="auto"/>
          <w:sz w:val="24"/>
          <w:szCs w:val="24"/>
          <w:highlight w:val="white"/>
          <w:shd w:val="clear" w:color="auto" w:fill="ffffff"/>
        </w:rPr>
        <w:t xml:space="preserve">13.3.3具有履行合同所必需的设备和专业技术能力的证明材料；（如为联合体投标的，联合体各方均须提供</w:t>
      </w:r>
      <w:r>
        <w:rPr>
          <w:rFonts w:hint="eastAsia" w:ascii="宋体" w:hAnsi="宋体" w:eastAsia="宋体" w:cs="宋体"/>
          <w:color w:val="auto"/>
          <w:sz w:val="24"/>
          <w:szCs w:val="24"/>
          <w:highlight w:val="white"/>
          <w:shd w:val="clear" w:color="auto" w:fill="ffffff"/>
          <w:lang w:eastAsia="zh-CN"/>
        </w:rPr>
        <w:t xml:space="preserve">。</w:t>
      </w:r>
      <w:r>
        <w:rPr>
          <w:rFonts w:hint="eastAsia" w:ascii="宋体" w:hAnsi="宋体" w:eastAsia="宋体" w:cs="宋体"/>
          <w:color w:val="auto"/>
          <w:sz w:val="24"/>
          <w:szCs w:val="24"/>
          <w:highlight w:val="white"/>
          <w:shd w:val="clear" w:color="auto" w:fill="ffffff"/>
        </w:rPr>
        <w:t xml:space="preserve">）</w:t>
      </w:r>
      <w:r/>
    </w:p>
    <w:p>
      <w:pPr>
        <w:ind w:firstLine="480"/>
        <w:spacing w:line="360" w:lineRule="auto"/>
        <w:rPr>
          <w:rFonts w:ascii="宋体" w:hAnsi="宋体" w:eastAsia="宋体" w:cs="宋体"/>
          <w:color w:val="auto"/>
          <w:sz w:val="24"/>
          <w:szCs w:val="24"/>
          <w:highlight w:val="white"/>
          <w:shd w:val="clear" w:color="auto" w:fill="ffffff"/>
        </w:rPr>
      </w:pPr>
      <w:r>
        <w:rPr>
          <w:rFonts w:hint="eastAsia" w:ascii="宋体" w:hAnsi="宋体" w:eastAsia="宋体" w:cs="宋体"/>
          <w:color w:val="auto"/>
          <w:sz w:val="24"/>
          <w:szCs w:val="24"/>
          <w:highlight w:val="white"/>
          <w:shd w:val="clear" w:color="auto" w:fill="ffffff"/>
        </w:rPr>
        <w:t xml:space="preserve">13.3.4有依法缴纳税收和社会保障资金的良好记录的材料：</w:t>
      </w:r>
      <w:r>
        <w:rPr>
          <w:rFonts w:hint="eastAsia" w:ascii="宋体" w:hAnsi="宋体" w:eastAsia="宋体" w:cs="宋体"/>
          <w:bCs/>
          <w:color w:val="auto"/>
          <w:sz w:val="24"/>
          <w:szCs w:val="24"/>
          <w:highlight w:val="white"/>
        </w:rPr>
        <w:t xml:space="preserve">供应商</w:t>
      </w:r>
      <w:r>
        <w:rPr>
          <w:rFonts w:hint="eastAsia" w:ascii="宋体" w:hAnsi="宋体" w:eastAsia="宋体" w:cs="宋体"/>
          <w:color w:val="auto"/>
          <w:sz w:val="24"/>
          <w:szCs w:val="24"/>
          <w:highlight w:val="white"/>
          <w:shd w:val="clear" w:color="auto" w:fill="ffffff"/>
        </w:rPr>
        <w:t xml:space="preserve">参加本次政府采购活动前半年（至少一个月）依法缴纳税收和社会保险的凭据；</w:t>
      </w:r>
      <w:r>
        <w:rPr>
          <w:rFonts w:hint="eastAsia" w:ascii="宋体" w:hAnsi="宋体" w:eastAsia="宋体" w:cs="宋体"/>
          <w:sz w:val="24"/>
          <w:szCs w:val="24"/>
          <w:highlight w:val="white"/>
          <w:shd w:val="clear" w:color="auto" w:fill="ffffff"/>
        </w:rPr>
        <w:t xml:space="preserve">依法免税或不需要缴纳社会保障资金的</w:t>
      </w:r>
      <w:r>
        <w:rPr>
          <w:rFonts w:hint="eastAsia" w:ascii="宋体" w:hAnsi="宋体" w:eastAsia="宋体" w:cs="宋体"/>
          <w:bCs/>
          <w:sz w:val="24"/>
          <w:szCs w:val="24"/>
          <w:highlight w:val="white"/>
        </w:rPr>
        <w:t xml:space="preserve">供应商</w:t>
      </w:r>
      <w:r>
        <w:rPr>
          <w:rFonts w:hint="eastAsia" w:ascii="宋体" w:hAnsi="宋体" w:eastAsia="宋体" w:cs="宋体"/>
          <w:sz w:val="24"/>
          <w:szCs w:val="24"/>
          <w:highlight w:val="white"/>
          <w:shd w:val="clear" w:color="auto" w:fill="ffffff"/>
        </w:rPr>
        <w:t xml:space="preserve">，应提供相应证明资料证明其依法免税或不需要缴纳社会保障资金，</w:t>
      </w:r>
      <w:r>
        <w:rPr>
          <w:rFonts w:hint="eastAsia" w:ascii="宋体" w:hAnsi="宋体" w:eastAsia="宋体" w:cs="宋体"/>
          <w:b/>
          <w:bCs/>
          <w:sz w:val="24"/>
          <w:szCs w:val="24"/>
          <w:highlight w:val="white"/>
          <w:shd w:val="clear" w:color="auto" w:fill="ffffff"/>
        </w:rPr>
        <w:t xml:space="preserve">否则不予</w:t>
      </w:r>
      <w:r>
        <w:rPr>
          <w:rFonts w:hint="eastAsia" w:ascii="宋体" w:hAnsi="宋体" w:eastAsia="宋体" w:cs="宋体"/>
          <w:b/>
          <w:bCs/>
          <w:color w:val="auto"/>
          <w:sz w:val="24"/>
          <w:szCs w:val="24"/>
          <w:highlight w:val="white"/>
          <w:shd w:val="clear" w:color="auto" w:fill="ffffff"/>
        </w:rPr>
        <w:t xml:space="preserve">认可</w:t>
      </w:r>
      <w:r>
        <w:rPr>
          <w:rFonts w:hint="eastAsia" w:ascii="宋体" w:hAnsi="宋体" w:eastAsia="宋体" w:cs="宋体"/>
          <w:color w:val="auto"/>
          <w:sz w:val="24"/>
          <w:szCs w:val="24"/>
          <w:highlight w:val="white"/>
          <w:shd w:val="clear" w:color="auto" w:fill="ffffff"/>
        </w:rPr>
        <w:t xml:space="preserve">；（如为联合体投标的，联合体各方均须提供</w:t>
      </w:r>
      <w:r>
        <w:rPr>
          <w:rFonts w:hint="eastAsia" w:ascii="宋体" w:hAnsi="宋体" w:eastAsia="宋体" w:cs="宋体"/>
          <w:color w:val="auto"/>
          <w:sz w:val="24"/>
          <w:szCs w:val="24"/>
          <w:highlight w:val="white"/>
          <w:shd w:val="clear" w:color="auto" w:fill="ffffff"/>
          <w:lang w:eastAsia="zh-CN"/>
        </w:rPr>
        <w:t xml:space="preserve">。</w:t>
      </w:r>
      <w:r>
        <w:rPr>
          <w:rFonts w:hint="eastAsia" w:ascii="宋体" w:hAnsi="宋体" w:eastAsia="宋体" w:cs="宋体"/>
          <w:color w:val="auto"/>
          <w:sz w:val="24"/>
          <w:szCs w:val="24"/>
          <w:highlight w:val="white"/>
          <w:shd w:val="clear" w:color="auto" w:fill="ffffff"/>
        </w:rPr>
        <w:t xml:space="preserve">）</w:t>
      </w:r>
      <w:r/>
    </w:p>
    <w:p>
      <w:pPr>
        <w:ind w:firstLine="480"/>
        <w:spacing w:line="360" w:lineRule="auto"/>
        <w:rPr>
          <w:rFonts w:ascii="宋体" w:hAnsi="宋体" w:eastAsia="宋体" w:cs="宋体"/>
          <w:color w:val="auto"/>
          <w:sz w:val="24"/>
          <w:szCs w:val="24"/>
          <w:highlight w:val="white"/>
          <w:shd w:val="clear" w:color="auto" w:fill="ffffff"/>
        </w:rPr>
      </w:pPr>
      <w:r>
        <w:rPr>
          <w:rFonts w:hint="eastAsia" w:ascii="宋体" w:hAnsi="宋体" w:eastAsia="宋体" w:cs="宋体"/>
          <w:color w:val="auto"/>
          <w:sz w:val="24"/>
          <w:szCs w:val="24"/>
          <w:highlight w:val="white"/>
          <w:shd w:val="clear" w:color="auto" w:fill="ffffff"/>
        </w:rPr>
        <w:t xml:space="preserve">13.3.5参加政府采购活动前三年内在经营活动中没有重大违法记录的书面声明函（格式见第三章）；（如为联合体投标的，联合体各方均须提供</w:t>
      </w:r>
      <w:r>
        <w:rPr>
          <w:rFonts w:hint="eastAsia" w:ascii="宋体" w:hAnsi="宋体" w:eastAsia="宋体" w:cs="宋体"/>
          <w:color w:val="auto"/>
          <w:sz w:val="24"/>
          <w:szCs w:val="24"/>
          <w:highlight w:val="white"/>
          <w:shd w:val="clear" w:color="auto" w:fill="ffffff"/>
          <w:lang w:eastAsia="zh-CN"/>
        </w:rPr>
        <w:t xml:space="preserve">。</w:t>
      </w:r>
      <w:r>
        <w:rPr>
          <w:rFonts w:hint="eastAsia" w:ascii="宋体" w:hAnsi="宋体" w:eastAsia="宋体" w:cs="宋体"/>
          <w:color w:val="auto"/>
          <w:sz w:val="24"/>
          <w:szCs w:val="24"/>
          <w:highlight w:val="white"/>
          <w:shd w:val="clear" w:color="auto" w:fill="ffffff"/>
        </w:rPr>
        <w:t xml:space="preserve">）</w:t>
      </w:r>
      <w:r/>
    </w:p>
    <w:p>
      <w:pPr>
        <w:ind w:firstLine="480"/>
        <w:spacing w:line="360" w:lineRule="auto"/>
        <w:rPr>
          <w:rFonts w:hint="eastAsia" w:ascii="宋体" w:hAnsi="宋体" w:eastAsia="宋体" w:cs="宋体"/>
          <w:color w:val="auto"/>
          <w:sz w:val="24"/>
          <w:szCs w:val="24"/>
          <w:highlight w:val="white"/>
          <w:shd w:val="clear" w:color="auto" w:fill="ffffff"/>
        </w:rPr>
      </w:pPr>
      <w:r>
        <w:rPr>
          <w:rFonts w:hint="eastAsia" w:ascii="宋体" w:hAnsi="宋体" w:eastAsia="宋体" w:cs="宋体"/>
          <w:color w:val="auto"/>
          <w:sz w:val="24"/>
          <w:szCs w:val="24"/>
          <w:highlight w:val="white"/>
          <w:shd w:val="clear" w:color="auto" w:fill="ffffff"/>
          <w:lang w:val="en-US" w:eastAsia="zh-CN"/>
        </w:rPr>
        <w:t xml:space="preserve">13.3.6</w:t>
      </w:r>
      <w:r>
        <w:rPr>
          <w:rFonts w:hint="eastAsia" w:ascii="宋体" w:hAnsi="宋体" w:eastAsia="宋体" w:cs="宋体"/>
          <w:color w:val="auto"/>
          <w:sz w:val="24"/>
          <w:szCs w:val="24"/>
          <w:highlight w:val="white"/>
          <w:shd w:val="clear" w:color="auto" w:fill="ffffff"/>
        </w:rPr>
        <w:t xml:space="preserve">联合投标协议书、联合体投标承诺书（格式见第三章）【如为联</w:t>
      </w:r>
      <w:r>
        <w:rPr>
          <w:rFonts w:hint="eastAsia" w:ascii="宋体" w:hAnsi="宋体" w:eastAsia="宋体" w:cs="宋体"/>
          <w:color w:val="auto"/>
          <w:sz w:val="24"/>
          <w:szCs w:val="24"/>
          <w:highlight w:val="white"/>
          <w:shd w:val="clear" w:color="auto" w:fill="ffffff"/>
          <w:lang w:val="en-US" w:eastAsia="zh-CN"/>
        </w:rPr>
        <w:t xml:space="preserve">合</w:t>
      </w:r>
      <w:r>
        <w:rPr>
          <w:rFonts w:hint="eastAsia" w:ascii="宋体" w:hAnsi="宋体" w:eastAsia="宋体" w:cs="宋体"/>
          <w:color w:val="auto"/>
          <w:sz w:val="24"/>
          <w:szCs w:val="24"/>
          <w:highlight w:val="white"/>
          <w:shd w:val="clear" w:color="auto" w:fill="ffffff"/>
        </w:rPr>
        <w:t xml:space="preserve">体投标的，投标人还须将盖有联合体各方公章（实体公章或电子章）的联合投标协议书彩色扫描件上传至电子投标文件中，否则视为投标无效】</w:t>
      </w:r>
      <w:r/>
    </w:p>
    <w:p>
      <w:pPr>
        <w:ind w:firstLine="480"/>
        <w:spacing w:line="360" w:lineRule="auto"/>
        <w:rPr>
          <w:rFonts w:ascii="宋体" w:hAnsi="宋体" w:eastAsia="宋体" w:cs="宋体"/>
          <w:color w:val="auto"/>
          <w:sz w:val="24"/>
          <w:szCs w:val="24"/>
          <w:highlight w:val="white"/>
          <w:shd w:val="clear" w:color="auto" w:fill="ffffff"/>
        </w:rPr>
      </w:pPr>
      <w:r>
        <w:rPr>
          <w:rFonts w:hint="eastAsia" w:ascii="宋体" w:hAnsi="宋体" w:eastAsia="宋体" w:cs="宋体"/>
          <w:color w:val="auto"/>
          <w:sz w:val="24"/>
          <w:szCs w:val="24"/>
          <w:highlight w:val="white"/>
          <w:shd w:val="clear" w:color="auto" w:fill="ffffff"/>
        </w:rPr>
        <w:t xml:space="preserve">13.3.</w:t>
      </w:r>
      <w:r>
        <w:rPr>
          <w:rFonts w:hint="eastAsia" w:ascii="宋体" w:hAnsi="宋体" w:eastAsia="宋体" w:cs="宋体"/>
          <w:color w:val="auto"/>
          <w:sz w:val="24"/>
          <w:szCs w:val="24"/>
          <w:highlight w:val="white"/>
          <w:shd w:val="clear" w:color="auto" w:fill="ffffff"/>
          <w:lang w:val="en-US" w:eastAsia="zh-CN"/>
        </w:rPr>
        <w:t xml:space="preserve">7</w:t>
      </w:r>
      <w:r>
        <w:rPr>
          <w:rFonts w:hint="eastAsia" w:ascii="宋体" w:hAnsi="宋体" w:eastAsia="宋体" w:cs="宋体"/>
          <w:color w:val="auto"/>
          <w:sz w:val="24"/>
          <w:szCs w:val="24"/>
          <w:highlight w:val="white"/>
          <w:shd w:val="clear" w:color="auto" w:fill="ffffff"/>
        </w:rPr>
        <w:t xml:space="preserve">中小企业声明函（格式见第三章），未提供视为非中小企业，不享受中小企业扶持政策；</w:t>
      </w:r>
      <w:r/>
    </w:p>
    <w:p>
      <w:pPr>
        <w:ind w:firstLine="480"/>
        <w:spacing w:line="360" w:lineRule="auto"/>
        <w:rPr>
          <w:rFonts w:ascii="宋体" w:hAnsi="宋体" w:eastAsia="宋体" w:cs="宋体"/>
          <w:color w:val="auto"/>
          <w:sz w:val="24"/>
          <w:szCs w:val="24"/>
          <w:highlight w:val="white"/>
          <w:shd w:val="clear" w:color="auto" w:fill="ffffff"/>
        </w:rPr>
      </w:pPr>
      <w:r>
        <w:rPr>
          <w:rFonts w:hint="eastAsia" w:ascii="宋体" w:hAnsi="宋体" w:eastAsia="宋体" w:cs="宋体"/>
          <w:color w:val="auto"/>
          <w:sz w:val="24"/>
          <w:szCs w:val="24"/>
          <w:highlight w:val="white"/>
          <w:shd w:val="clear" w:color="auto" w:fill="ffffff"/>
        </w:rPr>
        <w:t xml:space="preserve">13.3.</w:t>
      </w:r>
      <w:r>
        <w:rPr>
          <w:rFonts w:hint="eastAsia" w:ascii="宋体" w:hAnsi="宋体" w:eastAsia="宋体" w:cs="宋体"/>
          <w:color w:val="auto"/>
          <w:sz w:val="24"/>
          <w:szCs w:val="24"/>
          <w:highlight w:val="white"/>
          <w:shd w:val="clear" w:color="auto" w:fill="ffffff"/>
          <w:lang w:val="en-US" w:eastAsia="zh-CN"/>
        </w:rPr>
        <w:t xml:space="preserve">8</w:t>
      </w:r>
      <w:r>
        <w:rPr>
          <w:rFonts w:hint="eastAsia" w:ascii="宋体" w:hAnsi="宋体" w:eastAsia="宋体" w:cs="宋体"/>
          <w:color w:val="auto"/>
          <w:sz w:val="24"/>
          <w:szCs w:val="24"/>
          <w:highlight w:val="white"/>
          <w:shd w:val="clear" w:color="auto" w:fill="ffffff"/>
        </w:rPr>
        <w:t xml:space="preserve">残疾人福利性单位声明函（如有）（格式见第三章），未提供视为非残疾人福利性单位，不视同小微企业，不享受残疾人福利性单位政策；</w:t>
      </w:r>
      <w:r/>
    </w:p>
    <w:p>
      <w:pPr>
        <w:ind w:firstLine="480"/>
        <w:spacing w:line="360" w:lineRule="auto"/>
        <w:rPr>
          <w:rFonts w:ascii="宋体" w:hAnsi="宋体" w:eastAsia="宋体" w:cs="宋体"/>
          <w:color w:val="auto"/>
          <w:sz w:val="24"/>
          <w:szCs w:val="24"/>
          <w:highlight w:val="white"/>
          <w:shd w:val="clear" w:color="auto" w:fill="ffffff"/>
        </w:rPr>
      </w:pPr>
      <w:r>
        <w:rPr>
          <w:rFonts w:hint="eastAsia" w:ascii="宋体" w:hAnsi="宋体" w:eastAsia="宋体" w:cs="宋体"/>
          <w:color w:val="auto"/>
          <w:sz w:val="24"/>
          <w:szCs w:val="24"/>
          <w:highlight w:val="white"/>
          <w:shd w:val="clear" w:color="auto" w:fill="ffffff"/>
        </w:rPr>
        <w:t xml:space="preserve">13.3.</w:t>
      </w:r>
      <w:r>
        <w:rPr>
          <w:rFonts w:hint="eastAsia" w:ascii="宋体" w:hAnsi="宋体" w:eastAsia="宋体" w:cs="宋体"/>
          <w:color w:val="auto"/>
          <w:sz w:val="24"/>
          <w:szCs w:val="24"/>
          <w:highlight w:val="white"/>
          <w:shd w:val="clear" w:color="auto" w:fill="ffffff"/>
          <w:lang w:val="en-US" w:eastAsia="zh-CN"/>
        </w:rPr>
        <w:t xml:space="preserve">9</w:t>
      </w:r>
      <w:r>
        <w:rPr>
          <w:rFonts w:hint="eastAsia" w:ascii="宋体" w:hAnsi="宋体" w:eastAsia="宋体" w:cs="宋体"/>
          <w:color w:val="auto"/>
          <w:sz w:val="24"/>
          <w:szCs w:val="24"/>
          <w:highlight w:val="white"/>
          <w:shd w:val="clear" w:color="auto" w:fill="ffffff"/>
        </w:rPr>
        <w:t xml:space="preserve">监狱企业证明文件（如有），由省级以上监狱管理局、戒毒管理局（含新疆生产建设兵团）出具，未提供视为非监狱企业，不视同小微企业，不享受监狱企业政策；</w:t>
      </w:r>
      <w:r/>
    </w:p>
    <w:p>
      <w:pPr>
        <w:ind w:firstLine="482"/>
        <w:spacing w:line="360" w:lineRule="auto"/>
        <w:rPr>
          <w:rFonts w:ascii="宋体" w:hAnsi="宋体" w:eastAsia="宋体" w:cs="宋体"/>
          <w:b/>
          <w:bCs/>
          <w:color w:val="auto"/>
          <w:sz w:val="24"/>
          <w:szCs w:val="24"/>
          <w:highlight w:val="white"/>
          <w:u w:val="single"/>
          <w:shd w:val="clear" w:color="auto" w:fill="ffffff"/>
        </w:rPr>
      </w:pPr>
      <w:r/>
      <w:bookmarkStart w:id="6" w:name="_Hlk158127728"/>
      <w:r>
        <w:rPr>
          <w:rFonts w:hint="eastAsia" w:ascii="宋体" w:hAnsi="宋体" w:eastAsia="宋体" w:cs="宋体"/>
          <w:b/>
          <w:bCs/>
          <w:color w:val="auto"/>
          <w:sz w:val="24"/>
          <w:szCs w:val="24"/>
          <w:highlight w:val="white"/>
          <w:u w:val="single"/>
          <w:shd w:val="clear" w:color="auto" w:fill="ffffff"/>
        </w:rPr>
        <w:t xml:space="preserve">以上13.3.1—13.3.5项是资格审查要求必须提供的材料。</w:t>
      </w:r>
      <w:r/>
    </w:p>
    <w:p>
      <w:pPr>
        <w:ind w:firstLine="482"/>
        <w:spacing w:line="360" w:lineRule="auto"/>
        <w:rPr>
          <w:rFonts w:hint="eastAsia" w:ascii="宋体" w:hAnsi="宋体" w:eastAsia="宋体" w:cs="宋体"/>
          <w:b/>
          <w:bCs/>
          <w:color w:val="auto"/>
          <w:sz w:val="24"/>
          <w:szCs w:val="24"/>
          <w:highlight w:val="white"/>
          <w:u w:val="single"/>
          <w:shd w:val="clear" w:color="auto" w:fill="ffffff"/>
        </w:rPr>
      </w:pPr>
      <w:r>
        <w:rPr>
          <w:rFonts w:hint="eastAsia" w:ascii="宋体" w:hAnsi="宋体" w:eastAsia="宋体" w:cs="宋体"/>
          <w:b/>
          <w:bCs/>
          <w:color w:val="auto"/>
          <w:sz w:val="24"/>
          <w:szCs w:val="24"/>
          <w:highlight w:val="white"/>
          <w:u w:val="single"/>
          <w:shd w:val="clear" w:color="auto" w:fill="ffffff"/>
        </w:rPr>
        <w:t xml:space="preserve">联合体形式投标的，还必须提供 1</w:t>
      </w:r>
      <w:r>
        <w:rPr>
          <w:rFonts w:hint="eastAsia" w:ascii="宋体" w:hAnsi="宋体" w:eastAsia="宋体" w:cs="宋体"/>
          <w:b/>
          <w:bCs/>
          <w:color w:val="auto"/>
          <w:sz w:val="24"/>
          <w:szCs w:val="24"/>
          <w:highlight w:val="white"/>
          <w:u w:val="single"/>
          <w:shd w:val="clear" w:color="auto" w:fill="ffffff"/>
          <w:lang w:val="en-US" w:eastAsia="zh-CN"/>
        </w:rPr>
        <w:t xml:space="preserve">3</w:t>
      </w:r>
      <w:r>
        <w:rPr>
          <w:rFonts w:hint="eastAsia" w:ascii="宋体" w:hAnsi="宋体" w:eastAsia="宋体" w:cs="宋体"/>
          <w:b/>
          <w:bCs/>
          <w:color w:val="auto"/>
          <w:sz w:val="24"/>
          <w:szCs w:val="24"/>
          <w:highlight w:val="white"/>
          <w:u w:val="single"/>
          <w:shd w:val="clear" w:color="auto" w:fill="ffffff"/>
        </w:rPr>
        <w:t xml:space="preserve">.</w:t>
      </w:r>
      <w:r>
        <w:rPr>
          <w:rFonts w:hint="eastAsia" w:ascii="宋体" w:hAnsi="宋体" w:eastAsia="宋体" w:cs="宋体"/>
          <w:b/>
          <w:bCs/>
          <w:color w:val="auto"/>
          <w:sz w:val="24"/>
          <w:szCs w:val="24"/>
          <w:highlight w:val="white"/>
          <w:u w:val="single"/>
          <w:shd w:val="clear" w:color="auto" w:fill="ffffff"/>
          <w:lang w:val="en-US" w:eastAsia="zh-CN"/>
        </w:rPr>
        <w:t xml:space="preserve">3</w:t>
      </w:r>
      <w:r>
        <w:rPr>
          <w:rFonts w:hint="eastAsia" w:ascii="宋体" w:hAnsi="宋体" w:eastAsia="宋体" w:cs="宋体"/>
          <w:b/>
          <w:bCs/>
          <w:color w:val="auto"/>
          <w:sz w:val="24"/>
          <w:szCs w:val="24"/>
          <w:highlight w:val="white"/>
          <w:u w:val="single"/>
          <w:shd w:val="clear" w:color="auto" w:fill="ffffff"/>
        </w:rPr>
        <w:t xml:space="preserve">.</w:t>
      </w:r>
      <w:r>
        <w:rPr>
          <w:rFonts w:hint="eastAsia" w:ascii="宋体" w:hAnsi="宋体" w:eastAsia="宋体" w:cs="宋体"/>
          <w:b/>
          <w:bCs/>
          <w:color w:val="auto"/>
          <w:sz w:val="24"/>
          <w:szCs w:val="24"/>
          <w:highlight w:val="white"/>
          <w:u w:val="single"/>
          <w:shd w:val="clear" w:color="auto" w:fill="ffffff"/>
          <w:lang w:val="en-US" w:eastAsia="zh-CN"/>
        </w:rPr>
        <w:t xml:space="preserve">6</w:t>
      </w:r>
      <w:r>
        <w:rPr>
          <w:rFonts w:hint="eastAsia" w:ascii="宋体" w:hAnsi="宋体" w:eastAsia="宋体" w:cs="宋体"/>
          <w:b/>
          <w:bCs/>
          <w:color w:val="auto"/>
          <w:sz w:val="24"/>
          <w:szCs w:val="24"/>
          <w:highlight w:val="white"/>
          <w:u w:val="single"/>
          <w:shd w:val="clear" w:color="auto" w:fill="ffffff"/>
        </w:rPr>
        <w:t xml:space="preserve"> 项材料，否则</w:t>
      </w:r>
      <w:r>
        <w:rPr>
          <w:rFonts w:hint="eastAsia" w:ascii="宋体" w:hAnsi="宋体" w:eastAsia="宋体" w:cs="宋体"/>
          <w:b/>
          <w:bCs/>
          <w:color w:val="auto"/>
          <w:sz w:val="24"/>
          <w:szCs w:val="24"/>
          <w:highlight w:val="white"/>
          <w:u w:val="single"/>
          <w:shd w:val="clear" w:color="auto" w:fill="ffffff"/>
          <w:lang w:val="en-US" w:eastAsia="zh-CN"/>
        </w:rPr>
        <w:t xml:space="preserve">投标</w:t>
      </w:r>
      <w:r>
        <w:rPr>
          <w:rFonts w:hint="eastAsia" w:ascii="宋体" w:hAnsi="宋体" w:eastAsia="宋体" w:cs="宋体"/>
          <w:b/>
          <w:bCs/>
          <w:color w:val="auto"/>
          <w:sz w:val="24"/>
          <w:szCs w:val="24"/>
          <w:highlight w:val="white"/>
          <w:u w:val="single"/>
          <w:shd w:val="clear" w:color="auto" w:fill="ffffff"/>
        </w:rPr>
        <w:t xml:space="preserve">无效。</w:t>
      </w:r>
      <w:r/>
    </w:p>
    <w:p>
      <w:pPr>
        <w:ind w:firstLine="482"/>
        <w:spacing w:line="360" w:lineRule="auto"/>
        <w:rPr>
          <w:rFonts w:ascii="宋体" w:hAnsi="宋体" w:eastAsia="宋体" w:cs="宋体"/>
          <w:b/>
          <w:bCs/>
          <w:color w:val="auto"/>
          <w:sz w:val="24"/>
          <w:szCs w:val="24"/>
          <w:highlight w:val="white"/>
          <w:u w:val="single"/>
          <w:shd w:val="clear" w:color="auto" w:fill="ffffff"/>
        </w:rPr>
      </w:pPr>
      <w:r>
        <w:rPr>
          <w:rFonts w:hint="eastAsia" w:ascii="宋体" w:hAnsi="宋体" w:eastAsia="宋体" w:cs="宋体"/>
          <w:b/>
          <w:bCs/>
          <w:color w:val="auto"/>
          <w:sz w:val="24"/>
          <w:szCs w:val="24"/>
          <w:highlight w:val="white"/>
          <w:u w:val="single"/>
          <w:shd w:val="clear" w:color="auto" w:fill="ffffff"/>
        </w:rPr>
        <w:t xml:space="preserve">专门面向中小企业的，还必须提供13.3.</w:t>
      </w:r>
      <w:r>
        <w:rPr>
          <w:rFonts w:hint="eastAsia" w:ascii="宋体" w:hAnsi="宋体" w:eastAsia="宋体" w:cs="宋体"/>
          <w:b/>
          <w:bCs/>
          <w:color w:val="auto"/>
          <w:sz w:val="24"/>
          <w:szCs w:val="24"/>
          <w:highlight w:val="white"/>
          <w:u w:val="single"/>
          <w:shd w:val="clear" w:color="auto" w:fill="ffffff"/>
          <w:lang w:val="en-US" w:eastAsia="zh-CN"/>
        </w:rPr>
        <w:t xml:space="preserve">7</w:t>
      </w:r>
      <w:r>
        <w:rPr>
          <w:rFonts w:hint="eastAsia" w:ascii="宋体" w:hAnsi="宋体" w:eastAsia="宋体" w:cs="宋体"/>
          <w:b/>
          <w:bCs/>
          <w:color w:val="auto"/>
          <w:sz w:val="24"/>
          <w:szCs w:val="24"/>
          <w:highlight w:val="white"/>
          <w:u w:val="single"/>
          <w:shd w:val="clear" w:color="auto" w:fill="ffffff"/>
        </w:rPr>
        <w:t xml:space="preserve">或13.3.</w:t>
      </w:r>
      <w:r>
        <w:rPr>
          <w:rFonts w:hint="eastAsia" w:ascii="宋体" w:hAnsi="宋体" w:eastAsia="宋体" w:cs="宋体"/>
          <w:b/>
          <w:bCs/>
          <w:color w:val="auto"/>
          <w:sz w:val="24"/>
          <w:szCs w:val="24"/>
          <w:highlight w:val="white"/>
          <w:u w:val="single"/>
          <w:shd w:val="clear" w:color="auto" w:fill="ffffff"/>
          <w:lang w:val="en-US" w:eastAsia="zh-CN"/>
        </w:rPr>
        <w:t xml:space="preserve">8</w:t>
      </w:r>
      <w:r>
        <w:rPr>
          <w:rFonts w:hint="eastAsia" w:ascii="宋体" w:hAnsi="宋体" w:eastAsia="宋体" w:cs="宋体"/>
          <w:b/>
          <w:bCs/>
          <w:color w:val="auto"/>
          <w:sz w:val="24"/>
          <w:szCs w:val="24"/>
          <w:highlight w:val="white"/>
          <w:u w:val="single"/>
          <w:shd w:val="clear" w:color="auto" w:fill="ffffff"/>
        </w:rPr>
        <w:t xml:space="preserve">或13.3.</w:t>
      </w:r>
      <w:r>
        <w:rPr>
          <w:rFonts w:hint="eastAsia" w:ascii="宋体" w:hAnsi="宋体" w:eastAsia="宋体" w:cs="宋体"/>
          <w:b/>
          <w:bCs/>
          <w:color w:val="auto"/>
          <w:sz w:val="24"/>
          <w:szCs w:val="24"/>
          <w:highlight w:val="white"/>
          <w:u w:val="single"/>
          <w:shd w:val="clear" w:color="auto" w:fill="ffffff"/>
          <w:lang w:val="en-US" w:eastAsia="zh-CN"/>
        </w:rPr>
        <w:t xml:space="preserve">9</w:t>
      </w:r>
      <w:r>
        <w:rPr>
          <w:rFonts w:hint="eastAsia" w:ascii="宋体" w:hAnsi="宋体" w:eastAsia="宋体" w:cs="宋体"/>
          <w:b/>
          <w:bCs/>
          <w:color w:val="auto"/>
          <w:sz w:val="24"/>
          <w:szCs w:val="24"/>
          <w:highlight w:val="white"/>
          <w:u w:val="single"/>
          <w:shd w:val="clear" w:color="auto" w:fill="ffffff"/>
        </w:rPr>
        <w:t xml:space="preserve">项资料，否则投标无效</w:t>
      </w:r>
      <w:bookmarkEnd w:id="6"/>
      <w:r>
        <w:rPr>
          <w:rFonts w:hint="eastAsia" w:ascii="宋体" w:hAnsi="宋体" w:eastAsia="宋体" w:cs="宋体"/>
          <w:b/>
          <w:bCs/>
          <w:color w:val="auto"/>
          <w:sz w:val="24"/>
          <w:szCs w:val="24"/>
          <w:highlight w:val="white"/>
          <w:u w:val="single"/>
          <w:shd w:val="clear" w:color="auto" w:fill="ffffff"/>
        </w:rPr>
        <w:t xml:space="preserve">；</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13.4符合性审查文件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shd w:val="clear" w:color="auto" w:fill="ffffff"/>
        </w:rPr>
        <w:t xml:space="preserve">13.4.1投标函（格式见第三章）；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sz w:val="24"/>
          <w:szCs w:val="24"/>
          <w:highlight w:val="white"/>
        </w:rPr>
        <w:t xml:space="preserve">13.4.2</w:t>
      </w:r>
      <w:r>
        <w:rPr>
          <w:rFonts w:hint="eastAsia" w:ascii="宋体" w:hAnsi="宋体" w:eastAsia="宋体" w:cs="宋体"/>
          <w:bCs/>
          <w:sz w:val="24"/>
          <w:szCs w:val="24"/>
          <w:highlight w:val="white"/>
          <w:lang w:eastAsia="zh-CN"/>
        </w:rPr>
        <w:t xml:space="preserve">（</w:t>
      </w:r>
      <w:r>
        <w:rPr>
          <w:rFonts w:hint="eastAsia" w:ascii="宋体" w:hAnsi="宋体" w:eastAsia="宋体" w:cs="宋体"/>
          <w:bCs/>
          <w:sz w:val="24"/>
          <w:szCs w:val="24"/>
          <w:highlight w:val="white"/>
          <w:lang w:val="en-US" w:eastAsia="zh-CN"/>
        </w:rPr>
        <w:t xml:space="preserve">供应商</w:t>
      </w:r>
      <w:r>
        <w:rPr>
          <w:rFonts w:hint="eastAsia" w:ascii="宋体" w:hAnsi="宋体" w:eastAsia="宋体" w:cs="宋体"/>
          <w:bCs/>
          <w:sz w:val="24"/>
          <w:szCs w:val="24"/>
          <w:highlight w:val="white"/>
          <w:lang w:eastAsia="zh-CN"/>
        </w:rPr>
        <w:t xml:space="preserve">）</w:t>
      </w:r>
      <w:r>
        <w:rPr>
          <w:rFonts w:hint="eastAsia" w:ascii="宋体" w:hAnsi="宋体" w:eastAsia="宋体" w:cs="宋体"/>
          <w:bCs/>
          <w:sz w:val="24"/>
          <w:szCs w:val="24"/>
          <w:highlight w:val="white"/>
          <w:lang w:val="en-US" w:eastAsia="zh-CN"/>
        </w:rPr>
        <w:t xml:space="preserve">法定代表人</w:t>
      </w:r>
      <w:r>
        <w:rPr>
          <w:rFonts w:hint="eastAsia" w:ascii="宋体" w:hAnsi="宋体" w:eastAsia="宋体" w:cs="宋体"/>
          <w:sz w:val="24"/>
          <w:szCs w:val="24"/>
          <w:highlight w:val="white"/>
        </w:rPr>
        <w:t xml:space="preserve">授权委托书、供应商授权代</w:t>
      </w:r>
      <w:r>
        <w:rPr>
          <w:rFonts w:hint="eastAsia" w:ascii="宋体" w:hAnsi="宋体" w:eastAsia="宋体" w:cs="宋体"/>
          <w:color w:val="auto"/>
          <w:sz w:val="24"/>
          <w:szCs w:val="24"/>
          <w:highlight w:val="none"/>
        </w:rPr>
        <w:t xml:space="preserve">理人身份证</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（如有授权）；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13.4.3</w:t>
      </w:r>
      <w:r>
        <w:rPr>
          <w:rFonts w:hint="eastAsia" w:ascii="宋体" w:hAnsi="宋体" w:eastAsia="宋体" w:cs="宋体"/>
          <w:color w:val="auto"/>
          <w:sz w:val="24"/>
          <w:szCs w:val="24"/>
          <w:highlight w:val="none"/>
        </w:rPr>
        <w:t xml:space="preserve">供应商法定代表人身份证</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shd w:val="clear" w:color="auto" w:fill="ffffff"/>
        </w:rPr>
        <w:t xml:space="preserve">（如为联合体投标的，联合体各方均须提供）</w:t>
      </w:r>
      <w:r/>
    </w:p>
    <w:p>
      <w:pPr>
        <w:ind w:firstLine="480"/>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13.4.4《</w:t>
      </w:r>
      <w:r>
        <w:rPr>
          <w:rFonts w:hint="eastAsia" w:ascii="宋体" w:hAnsi="宋体" w:eastAsia="宋体" w:cs="宋体"/>
          <w:color w:val="auto"/>
          <w:sz w:val="24"/>
          <w:szCs w:val="24"/>
          <w:highlight w:val="none"/>
          <w:shd w:val="clear" w:color="auto" w:fill="ffffff"/>
        </w:rPr>
        <w:t xml:space="preserve">资格文件的声明函》</w:t>
      </w:r>
      <w:r>
        <w:rPr>
          <w:rFonts w:hint="eastAsia" w:ascii="宋体" w:hAnsi="宋体" w:eastAsia="宋体" w:cs="宋体"/>
          <w:color w:val="auto"/>
          <w:sz w:val="24"/>
          <w:szCs w:val="24"/>
          <w:highlight w:val="none"/>
        </w:rPr>
        <w:t xml:space="preserve">（格式见第三章）；</w:t>
      </w:r>
      <w:r>
        <w:rPr>
          <w:rFonts w:hint="eastAsia" w:ascii="宋体" w:hAnsi="宋体" w:eastAsia="宋体" w:cs="宋体"/>
          <w:color w:val="auto"/>
          <w:sz w:val="24"/>
          <w:szCs w:val="24"/>
          <w:highlight w:val="none"/>
          <w:shd w:val="clear" w:color="auto" w:fill="ffffff"/>
        </w:rPr>
        <w:t xml:space="preserve">（如为联合体投标的，联合体各方均须提供）</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13.4.5《供应商与其他单位存在直接控股、管理关系情况表》</w:t>
      </w:r>
      <w:r>
        <w:rPr>
          <w:rFonts w:hint="eastAsia" w:ascii="宋体" w:hAnsi="宋体" w:eastAsia="宋体" w:cs="宋体"/>
          <w:color w:val="auto"/>
          <w:sz w:val="24"/>
          <w:szCs w:val="24"/>
          <w:highlight w:val="none"/>
          <w:shd w:val="clear" w:color="auto" w:fill="ffffff"/>
        </w:rPr>
        <w:t xml:space="preserve">（如为联合体投标的，联合体各方均须提供）、</w:t>
      </w:r>
      <w:r>
        <w:rPr>
          <w:rFonts w:hint="eastAsia" w:ascii="宋体" w:hAnsi="宋体" w:eastAsia="宋体" w:cs="宋体"/>
          <w:color w:val="auto"/>
          <w:sz w:val="24"/>
          <w:szCs w:val="24"/>
          <w:highlight w:val="none"/>
        </w:rPr>
        <w:t xml:space="preserve">《非环卫信息化监管系统运维服务商等承诺书》（格式见第三章）；</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Cs/>
          <w:color w:val="auto"/>
          <w:sz w:val="24"/>
          <w:szCs w:val="24"/>
          <w:highlight w:val="none"/>
        </w:rPr>
        <w:t xml:space="preserve">13.4.6</w:t>
      </w:r>
      <w:r>
        <w:rPr>
          <w:rFonts w:hint="eastAsia" w:ascii="宋体" w:hAnsi="宋体" w:eastAsia="宋体" w:cs="宋体"/>
          <w:color w:val="auto"/>
          <w:sz w:val="24"/>
          <w:szCs w:val="24"/>
          <w:highlight w:val="none"/>
          <w:shd w:val="clear" w:color="auto" w:fill="ffffff"/>
        </w:rPr>
        <w:t xml:space="preserve">《服务或技术要求偏离表》、《商务条款偏离表》（格式见第三章）；</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13.4.7《拟投入项目组人员一览表》、《拟投入其他服务人员配备承诺书》（格式见第三章）；</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color w:val="auto"/>
          <w:sz w:val="24"/>
          <w:szCs w:val="24"/>
          <w:highlight w:val="none"/>
          <w:shd w:val="clear" w:color="auto" w:fill="ffffff"/>
        </w:rPr>
        <w:t xml:space="preserve">13.4.8《拟投入自有或租赁车辆配备一览表》、《拟投入</w:t>
      </w:r>
      <w:r>
        <w:rPr>
          <w:rFonts w:hint="eastAsia" w:ascii="宋体" w:hAnsi="宋体" w:eastAsia="宋体" w:cs="宋体"/>
          <w:color w:val="auto"/>
          <w:sz w:val="24"/>
          <w:szCs w:val="24"/>
          <w:highlight w:val="none"/>
          <w:shd w:val="clear" w:color="auto" w:fill="ffffff"/>
          <w:lang w:val="en-US" w:eastAsia="zh-CN"/>
        </w:rPr>
        <w:t xml:space="preserve">专用</w:t>
      </w:r>
      <w:r>
        <w:rPr>
          <w:rFonts w:hint="eastAsia" w:ascii="宋体" w:hAnsi="宋体" w:eastAsia="宋体" w:cs="宋体"/>
          <w:color w:val="auto"/>
          <w:sz w:val="24"/>
          <w:szCs w:val="24"/>
          <w:highlight w:val="none"/>
          <w:shd w:val="clear" w:color="auto" w:fill="ffffff"/>
        </w:rPr>
        <w:t xml:space="preserve">设备承诺书》、《拟投入人员、设备不与其他项目重复承诺书》、《项目组办公场所承诺书》、《开设工人工资专户</w:t>
      </w:r>
      <w:r>
        <w:rPr>
          <w:rFonts w:hint="eastAsia" w:ascii="宋体" w:hAnsi="宋体" w:eastAsia="宋体" w:cs="宋体"/>
          <w:sz w:val="24"/>
          <w:szCs w:val="24"/>
          <w:highlight w:val="white"/>
          <w:shd w:val="clear" w:color="auto" w:fill="ffffff"/>
        </w:rPr>
        <w:t xml:space="preserve">承诺书》（格式见第三章）；</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13.4.9采购需求中所涉及到的或供应商认为需加以说明或证明的其他有关符合性证明材料、证明（如有）；</w:t>
      </w:r>
      <w:r/>
    </w:p>
    <w:p>
      <w:pPr>
        <w:ind w:firstLine="482"/>
        <w:spacing w:line="360" w:lineRule="auto"/>
        <w:rPr>
          <w:rFonts w:ascii="宋体" w:hAnsi="宋体" w:eastAsia="宋体" w:cs="宋体"/>
          <w:b/>
          <w:bCs/>
          <w:sz w:val="24"/>
          <w:szCs w:val="24"/>
          <w:highlight w:val="white"/>
          <w:u w:val="single"/>
          <w:shd w:val="clear" w:color="auto" w:fill="ffffff"/>
        </w:rPr>
      </w:pPr>
      <w:r>
        <w:rPr>
          <w:rFonts w:hint="eastAsia" w:ascii="宋体" w:hAnsi="宋体" w:eastAsia="宋体" w:cs="宋体"/>
          <w:b/>
          <w:bCs/>
          <w:sz w:val="24"/>
          <w:szCs w:val="24"/>
          <w:highlight w:val="white"/>
          <w:u w:val="single"/>
          <w:shd w:val="clear" w:color="auto" w:fill="ffffff"/>
        </w:rPr>
        <w:t xml:space="preserve">以上13.4.1—13.4.9为符合性审查必须提供的资料，否则投标无效。</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13.5综合评审文件</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13.5.1评分标准中所涉及到针对本项目的各项服务实施方案、相关制度、证书、业绩、承诺函及其他材料、证明等（部分格式见第三章）。</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13.5.2</w:t>
      </w:r>
      <w:r>
        <w:rPr>
          <w:rFonts w:hint="eastAsia" w:ascii="宋体" w:hAnsi="宋体" w:eastAsia="宋体" w:cs="宋体"/>
          <w:sz w:val="24"/>
          <w:szCs w:val="24"/>
          <w:highlight w:val="none"/>
          <w:shd w:val="clear" w:color="auto" w:fill="ffffff"/>
          <w:lang w:eastAsia="zh-CN"/>
        </w:rPr>
        <w:t xml:space="preserve">《</w:t>
      </w:r>
      <w:r>
        <w:rPr>
          <w:rFonts w:hint="eastAsia" w:ascii="宋体" w:hAnsi="宋体" w:eastAsia="宋体" w:cs="宋体"/>
          <w:sz w:val="24"/>
          <w:szCs w:val="24"/>
          <w:highlight w:val="none"/>
          <w:shd w:val="clear" w:color="auto" w:fill="ffffff"/>
          <w:lang w:val="en-US" w:eastAsia="zh-CN"/>
        </w:rPr>
        <w:t xml:space="preserve">供应商类似业绩情况表</w:t>
      </w:r>
      <w:r>
        <w:rPr>
          <w:rFonts w:hint="eastAsia" w:ascii="宋体" w:hAnsi="宋体" w:eastAsia="宋体" w:cs="宋体"/>
          <w:sz w:val="24"/>
          <w:szCs w:val="24"/>
          <w:highlight w:val="none"/>
          <w:shd w:val="clear" w:color="auto" w:fill="ffffff"/>
          <w:lang w:eastAsia="zh-CN"/>
        </w:rPr>
        <w:t xml:space="preserve">》、</w:t>
      </w:r>
      <w:r>
        <w:rPr>
          <w:rFonts w:hint="eastAsia" w:ascii="宋体" w:hAnsi="宋体" w:eastAsia="宋体" w:cs="宋体"/>
          <w:sz w:val="24"/>
          <w:szCs w:val="24"/>
          <w:highlight w:val="none"/>
          <w:shd w:val="clear" w:color="auto" w:fill="ffffff"/>
        </w:rPr>
        <w:t xml:space="preserve">《人行道深度清洗增加频次承诺书》、《打造“净美苏州”高标准保洁示范区承诺书》、《调整作业方案承诺书》、《其他增加乙供设备配备承诺书》（格式见第三章）。</w:t>
      </w:r>
      <w:r/>
    </w:p>
    <w:p>
      <w:pPr>
        <w:ind w:firstLine="420"/>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u w:val="single"/>
          <w:shd w:val="clear" w:color="auto" w:fill="ffffff"/>
        </w:rPr>
        <w:t xml:space="preserve">在投标系统规定上传投标报价（包括开标一览表、投标报价明细表等）处之外上传投标报价的，视为未按招标文件要求编制投标文件，投标文件将被拒绝。</w:t>
      </w:r>
      <w:r/>
    </w:p>
    <w:p>
      <w:pPr>
        <w:ind w:firstLine="480"/>
        <w:spacing w:line="360" w:lineRule="auto"/>
        <w:rPr>
          <w:rFonts w:ascii="宋体" w:hAnsi="宋体" w:eastAsia="宋体" w:cs="宋体"/>
          <w:sz w:val="24"/>
          <w:szCs w:val="24"/>
          <w:highlight w:val="white"/>
          <w:shd w:val="clear" w:color="auto" w:fill="ffffff"/>
        </w:rPr>
      </w:pPr>
      <w:r/>
      <w:bookmarkStart w:id="7" w:name="_Hlk158131259"/>
      <w:r>
        <w:rPr>
          <w:rFonts w:hint="eastAsia" w:ascii="宋体" w:hAnsi="宋体" w:eastAsia="宋体" w:cs="宋体"/>
          <w:sz w:val="24"/>
          <w:szCs w:val="24"/>
          <w:highlight w:val="none"/>
          <w:shd w:val="clear" w:color="auto" w:fill="ffffff"/>
        </w:rPr>
        <w:t xml:space="preserve">注：制作电子投标文件时请与电子投标文件制作软件目录一一对应，将相关资料上传至相应模块。供应商应保证上传的投标文件完整、清晰可辨认，若因上传资料过小或模糊不清</w:t>
      </w:r>
      <w:r>
        <w:rPr>
          <w:rFonts w:hint="eastAsia" w:ascii="宋体" w:hAnsi="宋体" w:eastAsia="宋体" w:cs="宋体"/>
          <w:sz w:val="24"/>
          <w:szCs w:val="24"/>
          <w:highlight w:val="white"/>
          <w:shd w:val="clear" w:color="auto" w:fill="ffffff"/>
        </w:rPr>
        <w:t xml:space="preserve">等无法辨认的都视为该资料未提供。</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供应商必须保证全部投标资料的真实性，如有虚假或对招标文件所要求说明的情况故意隐瞒或虚报，视为不实质性响应招标文件，响应无效。</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如供应商投标文件中某些条款不响应招标文件提出的全部服务内容与要求，须在偏离表中逐条列出，未列出的视同响应。</w:t>
      </w:r>
      <w:bookmarkEnd w:id="7"/>
      <w:r/>
      <w:r/>
    </w:p>
    <w:p>
      <w:pPr>
        <w:ind w:firstLine="482"/>
        <w:spacing w:line="360" w:lineRule="auto"/>
        <w:tabs>
          <w:tab w:val="left" w:pos="142" w:leader="none"/>
          <w:tab w:val="left" w:pos="600" w:leader="none"/>
        </w:tabs>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14.电子投标文件的编制与</w:t>
      </w:r>
      <w:bookmarkStart w:id="8" w:name="_Hlk158131382"/>
      <w:r>
        <w:rPr>
          <w:rFonts w:hint="eastAsia" w:ascii="宋体" w:hAnsi="宋体" w:eastAsia="宋体" w:cs="宋体"/>
          <w:b/>
          <w:sz w:val="24"/>
          <w:szCs w:val="24"/>
          <w:highlight w:val="white"/>
          <w:shd w:val="clear" w:color="auto" w:fill="ffffff"/>
        </w:rPr>
        <w:t xml:space="preserve">递交</w:t>
      </w:r>
      <w:bookmarkEnd w:id="8"/>
      <w:r/>
      <w:r/>
    </w:p>
    <w:p>
      <w:pPr>
        <w:ind w:firstLine="480"/>
        <w:jc w:val="left"/>
        <w:spacing w:line="360" w:lineRule="auto"/>
        <w:tabs>
          <w:tab w:val="left" w:pos="142" w:leader="none"/>
          <w:tab w:val="left" w:pos="600" w:leader="none"/>
        </w:tabs>
        <w:rPr>
          <w:rFonts w:ascii="宋体" w:hAnsi="宋体" w:eastAsia="宋体" w:cs="宋体"/>
          <w:sz w:val="24"/>
          <w:szCs w:val="24"/>
          <w:highlight w:val="white"/>
        </w:rPr>
      </w:pPr>
      <w:r/>
      <w:bookmarkStart w:id="9" w:name="_Hlk140247794"/>
      <w:r>
        <w:rPr>
          <w:rFonts w:hint="eastAsia" w:ascii="宋体" w:hAnsi="宋体" w:eastAsia="宋体" w:cs="宋体"/>
          <w:sz w:val="24"/>
          <w:szCs w:val="24"/>
          <w:highlight w:val="white"/>
        </w:rPr>
        <w:t xml:space="preserve">14.1电子投标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sz w:val="24"/>
          <w:szCs w:val="24"/>
          <w:highlight w:val="white"/>
        </w:rPr>
      </w:pPr>
      <w:r>
        <w:rPr>
          <w:rFonts w:hint="eastAsia" w:ascii="宋体" w:hAnsi="宋体" w:eastAsia="宋体" w:cs="宋体"/>
          <w:sz w:val="24"/>
          <w:szCs w:val="24"/>
          <w:highlight w:val="white"/>
        </w:rPr>
        <w:t xml:space="preserve">14.2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sz w:val="24"/>
          <w:szCs w:val="24"/>
          <w:highlight w:val="white"/>
        </w:rPr>
      </w:pPr>
      <w:r>
        <w:rPr>
          <w:rFonts w:hint="eastAsia" w:ascii="宋体" w:hAnsi="宋体" w:eastAsia="宋体" w:cs="宋体"/>
          <w:sz w:val="24"/>
          <w:szCs w:val="24"/>
          <w:highlight w:val="whit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sz w:val="24"/>
          <w:szCs w:val="24"/>
          <w:highlight w:val="white"/>
        </w:rPr>
      </w:pPr>
      <w:r>
        <w:rPr>
          <w:rFonts w:hint="eastAsia" w:ascii="宋体" w:hAnsi="宋体" w:eastAsia="宋体" w:cs="宋体"/>
          <w:sz w:val="24"/>
          <w:szCs w:val="24"/>
          <w:highlight w:val="whit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14.3投标文件未按照招标文件要求加盖CA电子公章的，响应无效。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white"/>
        </w:rPr>
      </w:pPr>
      <w:r/>
      <w:bookmarkStart w:id="10" w:name="_Hlk158134955"/>
      <w:r>
        <w:rPr>
          <w:rFonts w:hint="eastAsia" w:ascii="宋体" w:hAnsi="宋体" w:eastAsia="宋体" w:cs="宋体"/>
          <w:sz w:val="24"/>
          <w:szCs w:val="24"/>
          <w:highlight w:val="white"/>
        </w:rPr>
        <w:t xml:space="preserve">14.4联合体投标：如招标公告中允许联合体投标，联合体投标的投标文件制作上传操作如下：</w:t>
      </w:r>
      <w:r/>
    </w:p>
    <w:p>
      <w:pPr>
        <w:pStyle w:val="1020"/>
        <w:ind w:left="0" w:firstLine="480"/>
        <w:spacing w:line="360" w:lineRule="auto"/>
        <w:rPr>
          <w:rFonts w:ascii="宋体" w:hAnsi="宋体" w:eastAsia="宋体" w:cs="宋体"/>
          <w:bCs/>
          <w:color w:val="auto"/>
          <w:szCs w:val="24"/>
          <w:highlight w:val="white"/>
        </w:rPr>
      </w:pPr>
      <w:r>
        <w:rPr>
          <w:rFonts w:hint="eastAsia" w:ascii="宋体" w:hAnsi="宋体" w:eastAsia="宋体" w:cs="宋体"/>
          <w:color w:val="auto"/>
          <w:szCs w:val="24"/>
          <w:highlight w:val="white"/>
        </w:rPr>
        <w:t xml:space="preserve">第一步：在投标文件中上传联合投标协议书。</w:t>
      </w:r>
      <w:r>
        <w:rPr>
          <w:rFonts w:hint="eastAsia" w:ascii="宋体" w:hAnsi="宋体" w:eastAsia="宋体" w:cs="宋体"/>
          <w:bCs/>
          <w:color w:val="auto"/>
          <w:szCs w:val="24"/>
          <w:highlight w:val="whit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第二步；由联合体中的牵头人制作并上传投标文件。</w:t>
      </w:r>
      <w:bookmarkEnd w:id="10"/>
      <w:r/>
      <w:r/>
    </w:p>
    <w:p>
      <w:pPr>
        <w:ind w:firstLine="480"/>
        <w:jc w:val="left"/>
        <w:spacing w:line="360" w:lineRule="auto"/>
        <w:tabs>
          <w:tab w:val="left" w:pos="142" w:leader="none"/>
          <w:tab w:val="left" w:pos="600" w:leader="none"/>
        </w:tabs>
        <w:rPr>
          <w:rFonts w:ascii="宋体" w:hAnsi="宋体" w:eastAsia="宋体" w:cs="宋体"/>
          <w:sz w:val="24"/>
          <w:szCs w:val="24"/>
          <w:highlight w:val="white"/>
        </w:rPr>
      </w:pPr>
      <w:r>
        <w:rPr>
          <w:rFonts w:hint="eastAsia" w:ascii="宋体" w:hAnsi="宋体" w:eastAsia="宋体" w:cs="宋体"/>
          <w:color w:val="auto"/>
          <w:sz w:val="24"/>
          <w:szCs w:val="24"/>
          <w:highlight w:val="white"/>
        </w:rPr>
        <w:t xml:space="preserve">14.5如投标文件制作机器码信息一致，视为不同投标供应商使用同一</w:t>
      </w:r>
      <w:r>
        <w:rPr>
          <w:rFonts w:hint="eastAsia" w:ascii="宋体" w:hAnsi="宋体" w:eastAsia="宋体" w:cs="宋体"/>
          <w:sz w:val="24"/>
          <w:szCs w:val="24"/>
          <w:highlight w:val="white"/>
        </w:rPr>
        <w:t xml:space="preserve">台电脑编制投标文件，投标无效。</w:t>
      </w:r>
      <w:bookmarkEnd w:id="9"/>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15.投标报价（编制）要求的说明</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15.1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15.2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15.3一项投标内容只允许一个报价，采购人或采购代理机构不接受任何有选择性的投标报价。</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15.4投标文件报价中的单价和总价全部采用人民币表示，除非合同的特殊条款另有规定。</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16.投标保证金：无。</w:t>
      </w:r>
      <w:r/>
    </w:p>
    <w:p>
      <w:pPr>
        <w:ind w:firstLine="482"/>
        <w:spacing w:line="360" w:lineRule="auto"/>
        <w:rPr>
          <w:rFonts w:ascii="宋体" w:hAnsi="宋体" w:eastAsia="宋体" w:cs="宋体"/>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17.投标文件的有效期</w:t>
      </w:r>
      <w:r/>
    </w:p>
    <w:p>
      <w:pPr>
        <w:ind w:firstLine="480"/>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17.1自投标截止日起</w:t>
      </w:r>
      <w:r>
        <w:rPr>
          <w:rFonts w:hint="eastAsia" w:ascii="宋体" w:hAnsi="宋体" w:eastAsia="宋体" w:cs="宋体"/>
          <w:sz w:val="24"/>
          <w:szCs w:val="24"/>
          <w:highlight w:val="white"/>
          <w:u w:val="single"/>
          <w:shd w:val="clear" w:color="auto" w:fill="ffffff"/>
        </w:rPr>
        <w:t xml:space="preserve">90</w:t>
      </w:r>
      <w:r>
        <w:rPr>
          <w:rFonts w:hint="eastAsia" w:ascii="宋体" w:hAnsi="宋体" w:eastAsia="宋体" w:cs="宋体"/>
          <w:sz w:val="24"/>
          <w:szCs w:val="24"/>
          <w:highlight w:val="white"/>
          <w:shd w:val="clear" w:color="auto" w:fill="ffffff"/>
        </w:rPr>
        <w:t xml:space="preserve">天内，投标文件应保持有效。</w:t>
      </w:r>
      <w:r>
        <w:rPr>
          <w:rFonts w:hint="eastAsia" w:ascii="宋体" w:hAnsi="宋体" w:eastAsia="宋体" w:cs="宋体"/>
          <w:b/>
          <w:bCs/>
          <w:sz w:val="24"/>
          <w:szCs w:val="24"/>
          <w:highlight w:val="white"/>
          <w:shd w:val="clear" w:color="auto" w:fill="ffffff"/>
        </w:rPr>
        <w:t xml:space="preserve">有效期短于规定期限的投标将被拒绝。</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17.2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18.</w:t>
      </w:r>
      <w:r>
        <w:rPr>
          <w:rFonts w:hint="eastAsia" w:ascii="宋体" w:hAnsi="宋体" w:eastAsia="宋体" w:cs="宋体"/>
          <w:b/>
          <w:sz w:val="24"/>
          <w:szCs w:val="24"/>
          <w:highlight w:val="white"/>
        </w:rPr>
        <w:t xml:space="preserve">投标截止时间</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18.1采购人或采购代理机构推迟投标截止时间时，将发布更正（补充）公告。在这种情况下，采购人或采购代理机构和供应商的权利和义务将受到新的截止期的约束。</w:t>
      </w:r>
      <w:r/>
    </w:p>
    <w:p>
      <w:pPr>
        <w:ind w:firstLine="480"/>
        <w:spacing w:line="360" w:lineRule="auto"/>
        <w:rPr>
          <w:rFonts w:ascii="宋体" w:hAnsi="宋体" w:eastAsia="宋体" w:cs="宋体"/>
          <w:b/>
          <w:sz w:val="24"/>
          <w:szCs w:val="24"/>
          <w:highlight w:val="white"/>
        </w:rPr>
      </w:pPr>
      <w:r>
        <w:rPr>
          <w:rFonts w:hint="eastAsia" w:ascii="宋体" w:hAnsi="宋体" w:eastAsia="宋体" w:cs="宋体"/>
          <w:sz w:val="24"/>
          <w:szCs w:val="24"/>
          <w:highlight w:val="white"/>
        </w:rPr>
        <w:t xml:space="preserve">18.2在投标截止时间止采购人或采购代理机构收到的某标段投标文件少于三份，采购人或采购代理机构有权宣布该标段本次招标失败。</w:t>
      </w:r>
      <w:bookmarkStart w:id="11" w:name="_Hlk116314345"/>
      <w:r/>
      <w:bookmarkEnd w:id="11"/>
      <w:r/>
      <w:bookmarkStart w:id="12" w:name="_Hlk117242692"/>
      <w:r/>
      <w:bookmarkEnd w:id="12"/>
      <w:r/>
      <w:r/>
    </w:p>
    <w:p>
      <w:pPr>
        <w:ind w:firstLine="482"/>
        <w:spacing w:line="360" w:lineRule="auto"/>
        <w:rPr>
          <w:rFonts w:ascii="宋体" w:hAnsi="宋体" w:eastAsia="宋体" w:cs="宋体"/>
          <w:sz w:val="24"/>
          <w:szCs w:val="24"/>
          <w:highlight w:val="white"/>
        </w:rPr>
        <w:outlineLvl w:val="1"/>
      </w:pPr>
      <w:r>
        <w:rPr>
          <w:rFonts w:hint="eastAsia" w:ascii="宋体" w:hAnsi="宋体" w:eastAsia="宋体" w:cs="宋体"/>
          <w:b/>
          <w:bCs/>
          <w:sz w:val="24"/>
          <w:szCs w:val="24"/>
          <w:highlight w:val="white"/>
          <w:shd w:val="clear" w:color="auto" w:fill="ffffff"/>
        </w:rPr>
        <w:t xml:space="preserve">四、开标和评标</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19.开标</w:t>
      </w:r>
      <w:r/>
    </w:p>
    <w:p>
      <w:pPr>
        <w:ind w:firstLine="480"/>
        <w:spacing w:line="360" w:lineRule="auto"/>
        <w:rPr>
          <w:rFonts w:ascii="宋体" w:hAnsi="宋体" w:eastAsia="宋体" w:cs="宋体"/>
          <w:sz w:val="24"/>
          <w:szCs w:val="24"/>
          <w:highlight w:val="white"/>
        </w:rPr>
      </w:pPr>
      <w:r/>
      <w:bookmarkStart w:id="13" w:name="_Hlk92794076"/>
      <w:r>
        <w:rPr>
          <w:rFonts w:hint="eastAsia" w:ascii="宋体" w:hAnsi="宋体" w:eastAsia="宋体" w:cs="宋体"/>
          <w:sz w:val="24"/>
          <w:szCs w:val="24"/>
          <w:highlight w:val="white"/>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highlight w:val="white"/>
        </w:rPr>
      </w:pPr>
      <w:r/>
      <w:bookmarkStart w:id="14" w:name="_Hlk90652960"/>
      <w:r>
        <w:rPr>
          <w:rFonts w:hint="eastAsia" w:ascii="宋体" w:hAnsi="宋体" w:eastAsia="宋体" w:cs="宋体"/>
          <w:sz w:val="24"/>
          <w:szCs w:val="24"/>
          <w:highlight w:val="white"/>
        </w:rPr>
        <w:t xml:space="preserve">19.2线上参加（观看）开标（开启）会方式：登录“苏采云”系统，点击“开标大厅”，选择对应项目，点击进入不见面开标系统。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14"/>
      <w:r/>
      <w:r/>
    </w:p>
    <w:p>
      <w:pPr>
        <w:ind w:firstLine="480"/>
        <w:spacing w:line="360" w:lineRule="auto"/>
        <w:rPr>
          <w:rFonts w:ascii="宋体" w:hAnsi="宋体" w:eastAsia="宋体" w:cs="宋体"/>
          <w:sz w:val="24"/>
          <w:szCs w:val="24"/>
          <w:highlight w:val="white"/>
        </w:rPr>
      </w:pPr>
      <w:r/>
      <w:bookmarkStart w:id="15" w:name="_Hlk158135485"/>
      <w:r>
        <w:rPr>
          <w:rFonts w:hint="eastAsia" w:ascii="宋体" w:hAnsi="宋体" w:eastAsia="宋体" w:cs="宋体"/>
          <w:sz w:val="24"/>
          <w:szCs w:val="24"/>
          <w:highlight w:val="white"/>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15"/>
      <w:r>
        <w:rPr>
          <w:rFonts w:hint="eastAsia" w:ascii="宋体" w:hAnsi="宋体" w:eastAsia="宋体" w:cs="宋体"/>
          <w:sz w:val="24"/>
          <w:szCs w:val="24"/>
          <w:highlight w:val="white"/>
        </w:rPr>
        <w:t xml:space="preserve">。</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19.5供应商在“苏采云”系统规定的时间内未成功解密电子投标文件的，投标无效。</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19.6供应商电脑环境最低要求：谷歌浏览器，版本可直接网上下载最新版本即可。如需收听现场语音需配置放音设备，如视频直播、互动交流使用异常，请刷新网页，如仍无法解决，请联系技术支持。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highlight w:val="white"/>
        </w:rPr>
      </w:pPr>
      <w:r/>
      <w:bookmarkStart w:id="16" w:name="_Hlk90653182"/>
      <w:r>
        <w:rPr>
          <w:rFonts w:hint="eastAsia" w:ascii="宋体" w:hAnsi="宋体" w:eastAsia="宋体" w:cs="宋体"/>
          <w:sz w:val="24"/>
          <w:szCs w:val="24"/>
          <w:highlight w:val="white"/>
        </w:rPr>
        <w:t xml:space="preserve">19.7开标大厅系统出现故障、断电断网等特殊情形导致无法直播时，交易中心将通过微信直播对外公布相关情况，供应商可登录微信直播平台（微信-发现-直播-搜索视频号“园小易直播”）观看现场实况。</w:t>
      </w:r>
      <w:bookmarkEnd w:id="16"/>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19.8至投标文件提交截止时间，递交投标文件的供应商不足三家的，不得开标。</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19.9开标在招标文件规定的时间、地点进行，由采购人或采购代理机构主持，供应商参加（观看），评标委员会成员不得参加开标活动。</w:t>
      </w:r>
      <w:bookmarkEnd w:id="13"/>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20.信用查询</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根据政府采购法及相关法规，以及苏州市财政局《关于印发苏州市市级政府采购信用记录查询和使用工作试行办法的通知》（苏财购（2017）11号）文件的规定，采购人、采购代理机构对供应商进行信用查询。</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20.1查询时间：投标文件提交截止时间。</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20.2查询渠道：通过“信用中国”、“信用江苏”及“中国政府采购网”上的信用信息查询供应商的信用记录。</w:t>
      </w:r>
      <w:r/>
    </w:p>
    <w:p>
      <w:pPr>
        <w:ind w:firstLine="480"/>
        <w:spacing w:line="360" w:lineRule="auto"/>
        <w:rPr>
          <w:rFonts w:ascii="宋体" w:hAnsi="宋体" w:eastAsia="宋体" w:cs="宋体"/>
          <w:sz w:val="24"/>
          <w:szCs w:val="24"/>
          <w:highlight w:val="white"/>
        </w:rPr>
      </w:pPr>
      <w:r/>
      <w:bookmarkStart w:id="17" w:name="_Hlk92794284"/>
      <w:r>
        <w:rPr>
          <w:rFonts w:hint="eastAsia" w:ascii="宋体" w:hAnsi="宋体" w:eastAsia="宋体" w:cs="宋体"/>
          <w:sz w:val="24"/>
          <w:szCs w:val="24"/>
          <w:highlight w:val="white"/>
        </w:rPr>
        <w:t xml:space="preserve">20.3查询证据留存方式：对存在失信信息的供应商，评审小组应填写《苏州市级政府采购供应商失信信息确认函》，由失信供应商签名（章）确认。</w:t>
      </w:r>
      <w:r>
        <w:rPr>
          <w:rFonts w:hint="eastAsia" w:ascii="宋体" w:hAnsi="宋体" w:eastAsia="宋体" w:cs="宋体"/>
          <w:sz w:val="24"/>
          <w:szCs w:val="24"/>
          <w:highlight w:val="white"/>
          <w:lang w:val="zh-CN"/>
        </w:rPr>
        <w:t xml:space="preserve">采购代理机构工作人员应登录到来源网站页面进行复核并打印，</w:t>
      </w:r>
      <w:r>
        <w:rPr>
          <w:rFonts w:hint="eastAsia" w:ascii="宋体" w:hAnsi="宋体" w:eastAsia="宋体" w:cs="宋体"/>
          <w:sz w:val="24"/>
          <w:szCs w:val="24"/>
          <w:highlight w:val="white"/>
        </w:rPr>
        <w:t xml:space="preserve">作为证据留存。</w:t>
      </w:r>
      <w:bookmarkEnd w:id="17"/>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20.4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（二）财政部门与法院、工商、税务等部门联合惩戒的失信信息，包括：</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（1）被列入失信被执行人名单；</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（2）被列入重大税收违法案件当事人名单；</w:t>
      </w:r>
      <w:r/>
    </w:p>
    <w:p>
      <w:pPr>
        <w:ind w:firstLine="480"/>
        <w:spacing w:line="360" w:lineRule="auto"/>
        <w:rPr>
          <w:rFonts w:ascii="宋体" w:hAnsi="宋体" w:eastAsia="宋体" w:cs="宋体"/>
          <w:sz w:val="24"/>
          <w:szCs w:val="24"/>
          <w:highlight w:val="white"/>
        </w:rPr>
      </w:pPr>
      <w:r/>
      <w:bookmarkStart w:id="18" w:name="_Hlk92794378"/>
      <w:r>
        <w:rPr>
          <w:rFonts w:hint="eastAsia" w:ascii="宋体" w:hAnsi="宋体" w:eastAsia="宋体" w:cs="宋体"/>
          <w:sz w:val="24"/>
          <w:szCs w:val="24"/>
          <w:highlight w:val="whit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20.5接受联合体的项目，两个及以上的自然人、法人或者其他组织组成一个联合体，以一个供应商的身份共同参加政府采购活动的，联合体成员其中一名成员存在失信信息的，视同联合体存在失信信息。</w:t>
      </w:r>
      <w:bookmarkEnd w:id="18"/>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21.评标委员会</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21.1评标委员会由采购人或采购代理机构依法组建。</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21.2评标委员会负责具体的评标事务，并独立履行以下职责：</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21.2.1审查、评价投标文件是否符合招标文件的商务、技术等实质性要求；</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21.2.2要求供应商对投标文件有关事项作出澄清或者说明；</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21.2.3对投标文件进行比较和评价；</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21.2.4</w:t>
      </w:r>
      <w:r>
        <w:rPr>
          <w:rFonts w:hint="eastAsia" w:ascii="宋体" w:hAnsi="宋体" w:eastAsia="宋体" w:cs="宋体"/>
          <w:sz w:val="24"/>
          <w:szCs w:val="24"/>
          <w:highlight w:val="white"/>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21.2.5向采购人、采购代理机构或者有关部门报告评标中发现的违法行为；</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21.3评标委员会成员应当履行下列义务：</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21.3.1遵纪守法，客观、公正、廉洁地履行职责；</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21.3.2按照招标文件规定的评标办法和评标标准进行评标，对评审意见承担个人责任；</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21.3.3对评标过程和结果，以及供应商的商业秘密保密；</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21.3.4参与评审报告的起草；</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21.3.5配合相关部门的投诉处理工作；</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21.3.6配合采购人或采购代理机构答复投标供应商提出的质疑。</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22.评标内容的保密</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22.1公开开标后，直到宣布授予中标供应商合同为止，凡属于审查、澄清、评价和比较投标的所有资料，有关授予合同的信息都不应向供应商或与评标无关的其他人泄露。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22.2在投标文件的审查、澄清、评价和比较以及授予合同的过程中，供应商对采购人或采购代理机构和评标委员会成员施加影响的任何行为，都将取消其中标资格。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22.3在评标期间，采购人或采购代理机构将通过指定联络人与供应商进行联系。</w:t>
      </w:r>
      <w:r/>
    </w:p>
    <w:p>
      <w:pPr>
        <w:ind w:firstLine="482"/>
        <w:spacing w:line="360" w:lineRule="auto"/>
        <w:rPr>
          <w:rFonts w:ascii="宋体" w:hAnsi="宋体" w:eastAsia="宋体" w:cs="宋体"/>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23.对投标文件初审</w:t>
      </w:r>
      <w:r/>
    </w:p>
    <w:p>
      <w:pPr>
        <w:ind w:firstLine="476"/>
        <w:spacing w:line="360" w:lineRule="auto"/>
        <w:rPr>
          <w:rFonts w:ascii="宋体" w:hAnsi="宋体" w:eastAsia="宋体" w:cs="宋体"/>
          <w:b/>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23.1开标结束后，采购人依法对供应商的资格进行审查。</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23.2资格审查后，评标委员会在初审过程中有权拒绝有下列情况之一的投标文件：</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23.2.1供应商的投标文件未按照本须知规定制作的；</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23.2.2与招标文件有重大偏离；</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23.2.3供应商拒绝修正错误；</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23.2.4供应商的报价是选择性的；</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23.2.5供应商的报价只投了部分内容；</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23.2.6供应商的投标文件出现了评标委员会认为不应当雷同的情况；</w:t>
      </w:r>
      <w:r/>
    </w:p>
    <w:p>
      <w:pPr>
        <w:ind w:firstLine="482"/>
        <w:spacing w:line="360" w:lineRule="auto"/>
        <w:rPr>
          <w:rFonts w:ascii="宋体" w:hAnsi="宋体" w:eastAsia="宋体" w:cs="宋体"/>
          <w:b/>
          <w:bCs/>
          <w:sz w:val="24"/>
          <w:szCs w:val="24"/>
          <w:highlight w:val="white"/>
          <w:u w:val="single"/>
          <w:shd w:val="clear" w:color="auto" w:fill="ffffff"/>
        </w:rPr>
      </w:pPr>
      <w:r>
        <w:rPr>
          <w:rFonts w:hint="eastAsia" w:ascii="宋体" w:hAnsi="宋体" w:eastAsia="宋体" w:cs="宋体"/>
          <w:b/>
          <w:bCs/>
          <w:sz w:val="24"/>
          <w:szCs w:val="24"/>
          <w:highlight w:val="white"/>
          <w:shd w:val="clear" w:color="auto" w:fill="ffffff"/>
        </w:rPr>
        <w:t xml:space="preserve">23.2.7其他被评标委员会认定无效的情况。</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23.3在详细评标之前，评委会将首先审查每份投标文件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23.4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firstLine="480"/>
        <w:spacing w:line="360" w:lineRule="auto"/>
        <w:tabs>
          <w:tab w:val="left" w:pos="0" w:leader="none"/>
        </w:tabs>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23.5评标委员会将拒绝被确定为非实质性响应的投标，供应商不能通过修正或撤销不符之处而使其投标成为实质性响应的投标。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23.6评标委员会将对确定为实质性响应的投标进行审核，看其是否有计算上或累加上的算术错误。投标文件报价出现前后不一致的，除招标文件另有规定外，按照下列规定修正：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（一）投标文件中开标一览表内容与投标文件中相应内容不一致的，以开标一览表为准；</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（二）大写金额和小写金额不一致的，以大写金额为准；</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（三）单价金额小数点或者百分比有明显错位的，以开标一览表的总价为准，并修改单价；</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（四）总价金额与按单价汇总金额不一致的，以单价金额计算结果为准。</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同时出现两种以上不一致的，按照前款规定的顺序修正。修正后的报价按照本须知24.1条的规定经供应商确认后产生约束力，供应商不确认的，其投标无效。</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23.7供应商不同意以上修正，则其投标将被拒绝。</w:t>
      </w:r>
      <w:r/>
    </w:p>
    <w:p>
      <w:pPr>
        <w:ind w:firstLine="480"/>
        <w:spacing w:line="360" w:lineRule="auto"/>
        <w:rPr>
          <w:rFonts w:hint="eastAsia" w:ascii="宋体" w:hAnsi="宋体" w:eastAsia="宋体" w:cs="宋体"/>
          <w:color w:val="auto"/>
          <w:sz w:val="24"/>
          <w:szCs w:val="24"/>
          <w:highlight w:val="white"/>
          <w:shd w:val="clear" w:color="auto" w:fill="ffffff"/>
        </w:rPr>
      </w:pPr>
      <w:r>
        <w:rPr>
          <w:rFonts w:hint="eastAsia" w:ascii="宋体" w:hAnsi="宋体" w:eastAsia="宋体" w:cs="宋体"/>
          <w:color w:val="auto"/>
          <w:sz w:val="24"/>
          <w:szCs w:val="24"/>
          <w:highlight w:val="white"/>
          <w:shd w:val="clear" w:color="auto" w:fill="ffffff"/>
        </w:rPr>
        <w:t xml:space="preserve">23.8评标委员会认为供应商的报价明显低于其他通过符合性审查供应商的报价，有可能影响产品质量或者不能诚信履约的，应当要求其在评标现场合理的时间内提供书面说明</w:t>
      </w:r>
      <w:bookmarkStart w:id="19" w:name="_Hlk158140341"/>
      <w:r>
        <w:rPr>
          <w:rFonts w:hint="eastAsia" w:ascii="宋体" w:hAnsi="宋体" w:eastAsia="宋体" w:cs="宋体"/>
          <w:color w:val="auto"/>
          <w:sz w:val="24"/>
          <w:szCs w:val="24"/>
          <w:highlight w:val="white"/>
          <w:shd w:val="clear" w:color="auto" w:fill="ffffff"/>
        </w:rPr>
        <w:t xml:space="preserve">（线上开评标项目可通过“苏采云”系统要求其提供）</w:t>
      </w:r>
      <w:bookmarkEnd w:id="19"/>
      <w:r>
        <w:rPr>
          <w:rFonts w:hint="eastAsia" w:ascii="宋体" w:hAnsi="宋体" w:eastAsia="宋体" w:cs="宋体"/>
          <w:color w:val="auto"/>
          <w:sz w:val="24"/>
          <w:szCs w:val="24"/>
          <w:highlight w:val="white"/>
          <w:shd w:val="clear" w:color="auto" w:fill="ffffff"/>
        </w:rPr>
        <w:t xml:space="preserve">，必要时提交相关证明材料；供应商不能证明其报价合理性的，评标委员会将其作为无效投标处理。</w:t>
      </w:r>
      <w:r/>
    </w:p>
    <w:p>
      <w:pPr>
        <w:ind w:firstLine="480"/>
        <w:spacing w:line="360" w:lineRule="auto"/>
        <w:tabs>
          <w:tab w:val="left" w:pos="0" w:leader="none"/>
        </w:tabs>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23.</w:t>
      </w:r>
      <w:r>
        <w:rPr>
          <w:rFonts w:hint="eastAsia" w:ascii="宋体" w:hAnsi="宋体" w:eastAsia="宋体" w:cs="宋体"/>
          <w:sz w:val="24"/>
          <w:szCs w:val="24"/>
          <w:highlight w:val="white"/>
          <w:shd w:val="clear" w:color="auto" w:fill="ffffff"/>
          <w:lang w:val="en-US" w:eastAsia="zh-CN"/>
        </w:rPr>
        <w:t xml:space="preserve">9</w:t>
      </w:r>
      <w:r>
        <w:rPr>
          <w:rFonts w:hint="eastAsia" w:ascii="宋体" w:hAnsi="宋体" w:eastAsia="宋体" w:cs="宋体"/>
          <w:sz w:val="24"/>
          <w:szCs w:val="24"/>
          <w:highlight w:val="white"/>
          <w:shd w:val="clear" w:color="auto" w:fill="ffffff"/>
        </w:rPr>
        <w:t xml:space="preserve">评标委员会对投标文件的判定，只依据投标内容本身，不依靠开标后的任何外来证明。</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24.投标的澄清</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firstLine="480"/>
        <w:spacing w:line="360" w:lineRule="auto"/>
        <w:rPr>
          <w:rFonts w:ascii="宋体" w:hAnsi="宋体" w:eastAsia="宋体" w:cs="宋体"/>
          <w:sz w:val="24"/>
          <w:szCs w:val="24"/>
          <w:highlight w:val="white"/>
          <w:shd w:val="clear" w:color="auto" w:fill="ffffff"/>
        </w:rPr>
      </w:pPr>
      <w:r/>
      <w:bookmarkStart w:id="20" w:name="_Hlk158140503"/>
      <w:r/>
      <w:bookmarkStart w:id="21" w:name="_Hlk158140452"/>
      <w:r/>
      <w:bookmarkStart w:id="22" w:name="_Hlk90656398"/>
      <w:r>
        <w:rPr>
          <w:rFonts w:hint="eastAsia" w:ascii="宋体" w:hAnsi="宋体" w:eastAsia="宋体" w:cs="宋体"/>
          <w:sz w:val="24"/>
          <w:szCs w:val="24"/>
          <w:highlight w:val="white"/>
          <w:shd w:val="clear" w:color="auto" w:fill="ffffff"/>
        </w:rPr>
        <w:t xml:space="preserve">24.2本项目采用线上澄清</w:t>
      </w:r>
      <w:bookmarkEnd w:id="20"/>
      <w:r>
        <w:rPr>
          <w:rFonts w:hint="eastAsia" w:ascii="宋体" w:hAnsi="宋体" w:eastAsia="宋体" w:cs="宋体"/>
          <w:sz w:val="24"/>
          <w:szCs w:val="24"/>
          <w:highlight w:val="white"/>
          <w:shd w:val="clear" w:color="auto" w:fill="ffffff"/>
        </w:rPr>
        <w:t xml:space="preserve">。</w:t>
      </w:r>
      <w:bookmarkEnd w:id="21"/>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shd w:val="clear" w:color="auto" w:fill="ffffff"/>
        </w:rPr>
        <w:t xml:space="preserve">24.2.2接到评标委员会澄清、说明和更正要求的供应商如未按规定</w:t>
      </w:r>
      <w:r>
        <w:rPr>
          <w:rFonts w:hint="eastAsia" w:ascii="宋体" w:hAnsi="宋体" w:eastAsia="宋体" w:cs="宋体"/>
          <w:sz w:val="24"/>
          <w:szCs w:val="24"/>
          <w:highlight w:val="white"/>
          <w:shd w:val="clear" w:color="auto" w:fill="ffffff"/>
          <w:lang w:eastAsia="zh-CN"/>
        </w:rPr>
        <w:t xml:space="preserve">作出</w:t>
      </w:r>
      <w:r>
        <w:rPr>
          <w:rFonts w:hint="eastAsia" w:ascii="宋体" w:hAnsi="宋体" w:eastAsia="宋体" w:cs="宋体"/>
          <w:sz w:val="24"/>
          <w:szCs w:val="24"/>
          <w:highlight w:val="white"/>
          <w:shd w:val="clear" w:color="auto" w:fill="ffffff"/>
        </w:rPr>
        <w:t xml:space="preserve">澄清、说明和更正，其风险由供应商自行承担。</w:t>
      </w:r>
      <w:bookmarkEnd w:id="22"/>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25.废标</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25.1在招标过程中，出现下列情况之一的，应予废标：</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25.1.1符合专业条件的供应商或者对招标文件作实质响应的供应商不足三家的；</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25.1.2出现影响采购公正的违法、违规行为的；</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25.1.3供应商的报价均超过了采购预算，采购人不能支付的；</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25.1.4因重大变故，采购任务取消的；</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25.2废标后，采购代理机构将把废标的理由通知所有供应商。</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26.投标文件的评价和比较</w:t>
      </w:r>
      <w:r/>
    </w:p>
    <w:p>
      <w:pPr>
        <w:ind w:firstLine="480"/>
        <w:spacing w:line="360" w:lineRule="auto"/>
        <w:tabs>
          <w:tab w:val="left" w:pos="142" w:leader="none"/>
          <w:tab w:val="left" w:pos="600" w:leader="none"/>
        </w:tabs>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26.1评标委员会应当严格按照招标文件的要求、条件、评分标准，对符合性审查合格的投标文件进行商务和技术评估，综合比较与评价。</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26.2本项目采用综合评分法，即指投标文件满足招标文件全部实质性要求，且按照评审因素的量化指标评审得分最高的供应商为排名第一的中标候选人的评标方法。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26.2.1投标者的资信情况和履约能力；</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26.2.2投标者提供的其他优惠条件；</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26.3最低的投标报价或最高的折扣比例是中标的重要条件，但不是唯一条件。</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27.中标供应商的确认</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27.1评标委员会根据供应商资格审查及符合性审查情况，按照评标办法和标准对通过资格审查及符合性审查的投标文件进行综合评审。并根据采购人的委托，按照中标候选人的顺序在中标候选人中直接确定成交人。</w:t>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shd w:val="clear" w:color="auto" w:fill="ffffff"/>
        </w:rPr>
        <w:t xml:space="preserve">27.2经评标委员会评审并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firstLine="482"/>
        <w:spacing w:line="360" w:lineRule="auto"/>
        <w:rPr>
          <w:rFonts w:ascii="宋体" w:hAnsi="宋体" w:eastAsia="宋体" w:cs="宋体"/>
          <w:b/>
          <w:sz w:val="24"/>
          <w:szCs w:val="24"/>
          <w:highlight w:val="white"/>
          <w:shd w:val="clear" w:color="auto" w:fill="ffffff"/>
        </w:rPr>
        <w:outlineLvl w:val="1"/>
      </w:pPr>
      <w:r>
        <w:rPr>
          <w:rFonts w:hint="eastAsia" w:ascii="宋体" w:hAnsi="宋体" w:eastAsia="宋体" w:cs="宋体"/>
          <w:b/>
          <w:bCs/>
          <w:sz w:val="24"/>
          <w:szCs w:val="24"/>
          <w:highlight w:val="white"/>
          <w:shd w:val="clear" w:color="auto" w:fill="ffffff"/>
        </w:rPr>
        <w:t xml:space="preserve">五、授予合同</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28.合同授予标准</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28.1采购人将把合同授予其投标文件在实质上响应招标文件要求和按本须知规定评选出的供应商。确定为中标的供应商必须具有实施本合同的能力和资源。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29.中标通知书</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29.1在公告中标结果的同时，采购人或者采购代理机构应当向中标人发出中标通知书（中标通知书将在“苏采云”系统中发出，中标通知书发出之日视为中标供应商领取之日），请中标人在中标结果公告届满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sz w:val="24"/>
          <w:szCs w:val="24"/>
          <w:highlight w:val="whit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shd w:val="clear" w:color="auto" w:fill="ffffff"/>
        </w:rPr>
        <w:t xml:space="preserve">29.2采购人或采购代理机构对未中标供应商不承担解释未中标原因的义务。</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29.3中标通知书将成为合同的组成部分。</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30.合同的签订</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30.1中标供应商应按中标通知书中规定的时间和地点，由法定代表人或授权代理人与采购人代表签订合同。</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30.2签订合同及合同条款应以招标文件和中标供应商的投标文件及其澄清文件为依据。</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31.履约保证金</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white"/>
          <w:shd w:val="clear" w:color="auto" w:fill="ffffff"/>
        </w:rPr>
        <w:t xml:space="preserve">31.1中标供应商应按前附表的规定提交履约</w:t>
      </w:r>
      <w:r>
        <w:rPr>
          <w:rFonts w:hint="eastAsia" w:ascii="宋体" w:hAnsi="宋体" w:eastAsia="宋体" w:cs="宋体"/>
          <w:sz w:val="24"/>
          <w:szCs w:val="24"/>
          <w:highlight w:val="none"/>
          <w:shd w:val="clear" w:color="auto" w:fill="ffffff"/>
        </w:rPr>
        <w:t xml:space="preserve">保证金。</w:t>
      </w:r>
      <w:r/>
    </w:p>
    <w:p>
      <w:pPr>
        <w:ind w:firstLine="480"/>
        <w:spacing w:line="360" w:lineRule="auto"/>
        <w:rPr>
          <w:rFonts w:ascii="宋体" w:hAnsi="宋体" w:eastAsia="宋体" w:cs="宋体"/>
          <w:b/>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31.2在中标通知书发出的七天内，中标供应商</w:t>
      </w:r>
      <w:r>
        <w:rPr>
          <w:rFonts w:hint="eastAsia" w:ascii="宋体" w:hAnsi="宋体" w:eastAsia="宋体" w:cs="宋体"/>
          <w:sz w:val="24"/>
          <w:szCs w:val="24"/>
          <w:highlight w:val="none"/>
          <w:shd w:val="clear" w:color="auto" w:fill="ffffff"/>
          <w:lang w:eastAsia="zh-CN"/>
        </w:rPr>
        <w:t xml:space="preserve">（</w:t>
      </w:r>
      <w:r>
        <w:rPr>
          <w:rFonts w:hint="eastAsia" w:ascii="宋体" w:hAnsi="宋体" w:eastAsia="宋体" w:cs="宋体"/>
          <w:b/>
          <w:bCs/>
          <w:sz w:val="24"/>
          <w:szCs w:val="24"/>
          <w:highlight w:val="none"/>
          <w:shd w:val="clear" w:color="auto" w:fill="ffffff"/>
          <w:lang w:val="en-US" w:eastAsia="zh-CN"/>
        </w:rPr>
        <w:t xml:space="preserve">以</w:t>
      </w:r>
      <w:r>
        <w:rPr>
          <w:rFonts w:hint="eastAsia" w:ascii="宋体" w:hAnsi="宋体" w:eastAsia="宋体" w:cs="Times New Roman"/>
          <w:b/>
          <w:bCs/>
          <w:sz w:val="24"/>
          <w:szCs w:val="24"/>
          <w:highlight w:val="none"/>
          <w:shd w:val="clear" w:color="auto" w:fill="ffffff"/>
        </w:rPr>
        <w:t xml:space="preserve">联合体形式中标的，须为联合体的牵头人</w:t>
      </w:r>
      <w:r>
        <w:rPr>
          <w:rFonts w:hint="eastAsia" w:ascii="宋体" w:hAnsi="宋体" w:eastAsia="宋体" w:cs="Times New Roman"/>
          <w:sz w:val="24"/>
          <w:szCs w:val="24"/>
          <w:highlight w:val="none"/>
          <w:shd w:val="clear" w:color="auto" w:fill="ffffff"/>
        </w:rPr>
        <w:t xml:space="preserve">）</w:t>
      </w:r>
      <w:r>
        <w:rPr>
          <w:rFonts w:hint="eastAsia" w:ascii="宋体" w:hAnsi="宋体" w:eastAsia="宋体" w:cs="宋体"/>
          <w:sz w:val="24"/>
          <w:szCs w:val="24"/>
          <w:highlight w:val="none"/>
          <w:shd w:val="clear" w:color="auto" w:fill="ffffff"/>
        </w:rPr>
        <w:t xml:space="preserve">应当以支票、汇票、本票或者金融机构、担保机构出具的保函（如选择保函，履约保函的金额、担保方式等实质性内容需满足招标文件附件《履约保函》的要求，否则采购人不予认可，由此带来的后果均由中标供应商承担）等非现金形式提交履约保证金。如选择转账方式提交履约保证金的，款项转入以下账户：</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账  户：苏州工业园区综合行政执法局</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开户行：农行苏州工业园区支行营业部</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账  号：105501010401324740001900102</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31.3中标供应商无故拖延或拒不提交履约保证金的，视为拒绝与采购人签订合同，采购人可以按照评审报告推荐的中标候选人名单排序，确定下一候选人为中标供应商或者重新开展政府采购活动。</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31.4履约保证金（无息）在服务期满且服务缺陷更正后，中标方配合采购人和新中标供应商办理移交手续，由采购人签发《</w:t>
      </w:r>
      <w:r>
        <w:rPr>
          <w:rFonts w:hint="eastAsia" w:ascii="宋体" w:hAnsi="宋体" w:eastAsia="宋体" w:cs="宋体"/>
          <w:sz w:val="24"/>
          <w:szCs w:val="24"/>
          <w:highlight w:val="white"/>
        </w:rPr>
        <w:t xml:space="preserve">政府采购履约验收证书</w:t>
      </w:r>
      <w:r>
        <w:rPr>
          <w:rFonts w:hint="eastAsia" w:ascii="宋体" w:hAnsi="宋体" w:eastAsia="宋体" w:cs="宋体"/>
          <w:sz w:val="24"/>
          <w:szCs w:val="24"/>
          <w:highlight w:val="white"/>
          <w:shd w:val="clear" w:color="auto" w:fill="ffffff"/>
        </w:rPr>
        <w:t xml:space="preserve">》后退还。如中标方对服务缺陷不予更正，采购人有权另请其他单位更正，所发生的费用在履约保证金中扣除。</w:t>
      </w:r>
      <w:r/>
    </w:p>
    <w:p>
      <w:pPr>
        <w:ind w:firstLine="482"/>
        <w:spacing w:line="360" w:lineRule="auto"/>
        <w:rPr>
          <w:rFonts w:ascii="宋体" w:hAnsi="宋体" w:eastAsia="宋体" w:cs="宋体"/>
          <w:b/>
          <w:sz w:val="24"/>
          <w:szCs w:val="24"/>
          <w:highlight w:val="white"/>
          <w:shd w:val="clear" w:color="auto" w:fill="ffffff"/>
        </w:rPr>
        <w:outlineLvl w:val="1"/>
      </w:pPr>
      <w:r>
        <w:rPr>
          <w:rFonts w:hint="eastAsia" w:ascii="宋体" w:hAnsi="宋体" w:eastAsia="宋体" w:cs="宋体"/>
          <w:b/>
          <w:bCs/>
          <w:sz w:val="24"/>
          <w:szCs w:val="24"/>
          <w:highlight w:val="white"/>
          <w:shd w:val="clear" w:color="auto" w:fill="ffffff"/>
        </w:rPr>
        <w:t xml:space="preserve">六、其他事项</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32.质疑</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①对可以质疑的招标文件提出质疑的，为收到招标文件之日或者招标文件公告期限届满之日；</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②对采购过程提出质疑的，为各采购程序环节结束之日；</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③对中标结果提出质疑的，为中标结果公告期限届满之日。</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32.6接收质疑函的方式为书面形式（当场送达或邮寄方式）。供应商质疑函范本格式请参照“苏州市政府采购”网站——“下载中心”——“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eastAsia="宋体" w:cs="宋体"/>
          <w:sz w:val="24"/>
          <w:szCs w:val="24"/>
          <w:highlight w:val="white"/>
          <w:shd w:val="clear" w:color="auto" w:fill="ffffff"/>
        </w:rPr>
        <w:t xml:space="preserve">政府采购供应商质疑函范本</w:t>
      </w:r>
      <w:r>
        <w:rPr>
          <w:rFonts w:hint="eastAsia" w:ascii="宋体" w:hAnsi="宋体" w:eastAsia="宋体" w:cs="宋体"/>
          <w:sz w:val="24"/>
          <w:szCs w:val="24"/>
          <w:highlight w:val="white"/>
          <w:shd w:val="clear" w:color="auto" w:fill="ffffff"/>
        </w:rPr>
        <w:fldChar w:fldCharType="end"/>
      </w:r>
      <w:r>
        <w:rPr>
          <w:rFonts w:hint="eastAsia" w:ascii="宋体" w:hAnsi="宋体" w:eastAsia="宋体" w:cs="宋体"/>
          <w:sz w:val="24"/>
          <w:szCs w:val="24"/>
          <w:highlight w:val="white"/>
          <w:shd w:val="clear" w:color="auto" w:fill="ffffff"/>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32.7</w:t>
      </w:r>
      <w:r>
        <w:rPr>
          <w:rFonts w:hint="eastAsia" w:ascii="宋体" w:hAnsi="宋体" w:eastAsia="宋体" w:cs="宋体"/>
          <w:sz w:val="24"/>
          <w:szCs w:val="24"/>
          <w:highlight w:val="white"/>
          <w:shd w:val="clear" w:color="auto" w:fill="ffffff"/>
          <w:lang w:val="zh-CN"/>
        </w:rPr>
        <w:t xml:space="preserve">质疑递交地点：</w:t>
      </w:r>
      <w:r/>
    </w:p>
    <w:p>
      <w:pPr>
        <w:ind w:firstLine="482"/>
        <w:spacing w:line="360" w:lineRule="auto"/>
        <w:rPr>
          <w:rFonts w:hint="eastAsia" w:ascii="宋体" w:hAnsi="宋体" w:eastAsia="宋体" w:cs="宋体"/>
          <w:sz w:val="24"/>
          <w:szCs w:val="24"/>
          <w:highlight w:val="white"/>
          <w:shd w:val="clear" w:color="auto" w:fill="ffffff"/>
          <w:lang w:val="zh-CN"/>
        </w:rPr>
      </w:pPr>
      <w:r>
        <w:rPr>
          <w:rFonts w:hint="eastAsia" w:ascii="宋体" w:hAnsi="宋体" w:eastAsia="宋体" w:cs="宋体"/>
          <w:sz w:val="24"/>
          <w:szCs w:val="24"/>
          <w:highlight w:val="white"/>
          <w:shd w:val="clear" w:color="auto" w:fill="ffffff"/>
          <w:lang w:val="zh-CN"/>
        </w:rPr>
        <w:t xml:space="preserve">联系地址：苏州市南园北路118号6-206</w:t>
      </w:r>
      <w:r/>
    </w:p>
    <w:p>
      <w:pPr>
        <w:ind w:firstLine="482"/>
        <w:spacing w:line="360" w:lineRule="auto"/>
        <w:rPr>
          <w:rFonts w:hint="eastAsia" w:ascii="宋体" w:hAnsi="宋体" w:eastAsia="宋体" w:cs="宋体"/>
          <w:sz w:val="24"/>
          <w:szCs w:val="24"/>
          <w:highlight w:val="white"/>
          <w:shd w:val="clear" w:color="auto" w:fill="ffffff"/>
          <w:lang w:val="zh-CN"/>
        </w:rPr>
      </w:pPr>
      <w:r>
        <w:rPr>
          <w:rFonts w:hint="eastAsia" w:ascii="宋体" w:hAnsi="宋体" w:eastAsia="宋体" w:cs="宋体"/>
          <w:sz w:val="24"/>
          <w:szCs w:val="24"/>
          <w:highlight w:val="white"/>
          <w:shd w:val="clear" w:color="auto" w:fill="ffffff"/>
          <w:lang w:val="zh-CN"/>
        </w:rPr>
        <w:t xml:space="preserve">电话：0512-65200361</w:t>
      </w:r>
      <w:r/>
    </w:p>
    <w:p>
      <w:pPr>
        <w:ind w:firstLine="482"/>
        <w:spacing w:line="360" w:lineRule="auto"/>
        <w:rPr>
          <w:rFonts w:hint="eastAsia" w:ascii="宋体" w:hAnsi="宋体" w:eastAsia="宋体" w:cs="宋体"/>
          <w:sz w:val="24"/>
          <w:szCs w:val="24"/>
          <w:highlight w:val="white"/>
          <w:shd w:val="clear" w:color="auto" w:fill="ffffff"/>
          <w:lang w:val="zh-CN"/>
        </w:rPr>
      </w:pPr>
      <w:r>
        <w:rPr>
          <w:rFonts w:hint="eastAsia" w:ascii="宋体" w:hAnsi="宋体" w:eastAsia="宋体" w:cs="宋体"/>
          <w:sz w:val="24"/>
          <w:szCs w:val="24"/>
          <w:highlight w:val="white"/>
          <w:shd w:val="clear" w:color="auto" w:fill="ffffff"/>
          <w:lang w:val="zh-CN"/>
        </w:rPr>
        <w:t xml:space="preserve">联系人：王慧</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33.代理服务费</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33.1中标供应商须按前附表的规定计算并支付代理服务费，该费用应在领取合同前付清。</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33.2中标供应商如果未按规定缴纳代理服务费，采购代理机构将保留诉讼的权利。</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34.监督和公证</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34.1有关监督部门将对招投标全过程进行监督。</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34.2采购代理机构的招标过程将通过公证机关进行公证。</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35.未尽事宜</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未尽事宜应按《中华人民共和国民法典》、《中华人民共和国政府采购法》以及其</w:t>
      </w:r>
      <w:r>
        <w:rPr>
          <w:rFonts w:hint="eastAsia" w:ascii="宋体" w:hAnsi="宋体" w:eastAsia="宋体" w:cs="宋体"/>
          <w:sz w:val="24"/>
          <w:szCs w:val="24"/>
          <w:highlight w:val="white"/>
          <w:shd w:val="clear" w:color="auto" w:fill="ffffff"/>
          <w:lang w:eastAsia="zh-CN"/>
        </w:rPr>
        <w:t xml:space="preserve">他</w:t>
      </w:r>
      <w:r>
        <w:rPr>
          <w:rFonts w:hint="eastAsia" w:ascii="宋体" w:hAnsi="宋体" w:eastAsia="宋体" w:cs="宋体"/>
          <w:sz w:val="24"/>
          <w:szCs w:val="24"/>
          <w:highlight w:val="white"/>
          <w:shd w:val="clear" w:color="auto" w:fill="ffffff"/>
        </w:rPr>
        <w:t xml:space="preserve">相关法律法规之规定解释。</w:t>
      </w:r>
      <w:r/>
    </w:p>
    <w:p>
      <w:pPr>
        <w:spacing w:line="360" w:lineRule="auto"/>
        <w:rPr>
          <w:rFonts w:ascii="宋体" w:hAnsi="宋体" w:eastAsia="宋体" w:cs="Times New Roman"/>
          <w:sz w:val="32"/>
          <w:szCs w:val="32"/>
          <w:highlight w:val="white"/>
          <w:shd w:val="clear" w:color="auto" w:fill="ffffff"/>
        </w:rPr>
      </w:pPr>
      <w:r>
        <w:rPr>
          <w:rFonts w:ascii="宋体" w:hAnsi="宋体" w:eastAsia="宋体" w:cs="Times New Roman"/>
          <w:sz w:val="26"/>
          <w:szCs w:val="20"/>
          <w:highlight w:val="white"/>
          <w:shd w:val="clear" w:color="auto" w:fill="ffffff"/>
        </w:rPr>
        <w:br w:type="page" w:clear="all"/>
      </w:r>
      <w:r/>
    </w:p>
    <w:p>
      <w:pPr>
        <w:spacing w:line="360" w:lineRule="auto"/>
        <w:rPr>
          <w:rFonts w:ascii="宋体" w:hAnsi="宋体" w:eastAsia="宋体" w:cs="Times New Roman"/>
          <w:sz w:val="32"/>
          <w:szCs w:val="32"/>
          <w:highlight w:val="white"/>
          <w:shd w:val="clear" w:color="auto" w:fill="ffffff"/>
        </w:rPr>
      </w:pPr>
      <w:r>
        <w:rPr>
          <w:rFonts w:ascii="宋体" w:hAnsi="宋体" w:eastAsia="宋体" w:cs="Times New Roman"/>
          <w:sz w:val="32"/>
          <w:szCs w:val="32"/>
          <w:highlight w:val="white"/>
          <w:shd w:val="clear" w:color="auto" w:fill="ffffff"/>
        </w:rPr>
      </w:r>
      <w:r/>
    </w:p>
    <w:p>
      <w:pPr>
        <w:spacing w:line="360" w:lineRule="auto"/>
        <w:rPr>
          <w:rFonts w:ascii="宋体" w:hAnsi="宋体" w:eastAsia="宋体" w:cs="Times New Roman"/>
          <w:sz w:val="32"/>
          <w:szCs w:val="32"/>
          <w:highlight w:val="white"/>
          <w:shd w:val="clear" w:color="auto" w:fill="ffffff"/>
        </w:rPr>
      </w:pPr>
      <w:r>
        <w:rPr>
          <w:rFonts w:ascii="宋体" w:hAnsi="宋体" w:eastAsia="宋体" w:cs="Times New Roman"/>
          <w:sz w:val="32"/>
          <w:szCs w:val="32"/>
          <w:highlight w:val="white"/>
          <w:shd w:val="clear" w:color="auto" w:fill="ffffff"/>
        </w:rPr>
      </w:r>
      <w:r/>
    </w:p>
    <w:p>
      <w:pPr>
        <w:spacing w:line="360" w:lineRule="auto"/>
        <w:rPr>
          <w:rFonts w:ascii="宋体" w:hAnsi="宋体" w:eastAsia="宋体" w:cs="Times New Roman"/>
          <w:sz w:val="32"/>
          <w:szCs w:val="32"/>
          <w:highlight w:val="white"/>
          <w:shd w:val="clear" w:color="auto" w:fill="ffffff"/>
        </w:rPr>
      </w:pPr>
      <w:r>
        <w:rPr>
          <w:rFonts w:ascii="宋体" w:hAnsi="宋体" w:eastAsia="宋体" w:cs="Times New Roman"/>
          <w:sz w:val="32"/>
          <w:szCs w:val="32"/>
          <w:highlight w:val="white"/>
          <w:shd w:val="clear" w:color="auto" w:fill="ffffff"/>
        </w:rPr>
      </w:r>
      <w:r/>
    </w:p>
    <w:p>
      <w:pPr>
        <w:spacing w:line="360" w:lineRule="auto"/>
        <w:rPr>
          <w:rFonts w:ascii="宋体" w:hAnsi="宋体" w:eastAsia="宋体" w:cs="Times New Roman"/>
          <w:sz w:val="32"/>
          <w:szCs w:val="32"/>
          <w:highlight w:val="white"/>
          <w:shd w:val="clear" w:color="auto" w:fill="ffffff"/>
        </w:rPr>
      </w:pPr>
      <w:r>
        <w:rPr>
          <w:rFonts w:ascii="宋体" w:hAnsi="宋体" w:eastAsia="宋体" w:cs="Times New Roman"/>
          <w:sz w:val="32"/>
          <w:szCs w:val="32"/>
          <w:highlight w:val="white"/>
          <w:shd w:val="clear" w:color="auto" w:fill="ffffff"/>
        </w:rPr>
      </w:r>
      <w:r/>
    </w:p>
    <w:p>
      <w:pPr>
        <w:spacing w:line="360" w:lineRule="auto"/>
        <w:rPr>
          <w:rFonts w:ascii="宋体" w:hAnsi="宋体" w:eastAsia="宋体" w:cs="Times New Roman"/>
          <w:sz w:val="32"/>
          <w:szCs w:val="32"/>
          <w:highlight w:val="white"/>
          <w:shd w:val="clear" w:color="auto" w:fill="ffffff"/>
        </w:rPr>
      </w:pPr>
      <w:r>
        <w:rPr>
          <w:rFonts w:ascii="宋体" w:hAnsi="宋体" w:eastAsia="宋体" w:cs="Times New Roman"/>
          <w:sz w:val="32"/>
          <w:szCs w:val="32"/>
          <w:highlight w:val="white"/>
          <w:shd w:val="clear" w:color="auto" w:fill="ffffff"/>
        </w:rPr>
      </w:r>
      <w:r/>
    </w:p>
    <w:p>
      <w:pPr>
        <w:jc w:val="center"/>
        <w:keepLines/>
        <w:keepNext/>
        <w:spacing w:before="340" w:after="330" w:line="360" w:lineRule="auto"/>
        <w:rPr>
          <w:rFonts w:ascii="宋体" w:hAnsi="宋体" w:eastAsia="宋体" w:cs="Times New Roman"/>
          <w:sz w:val="52"/>
          <w:szCs w:val="20"/>
          <w:highlight w:val="white"/>
          <w:shd w:val="clear" w:color="auto" w:fill="ffffff"/>
        </w:rPr>
        <w:outlineLvl w:val="0"/>
      </w:pPr>
      <w:r/>
      <w:bookmarkStart w:id="23" w:name="_Toc105940239"/>
      <w:r>
        <w:rPr>
          <w:rFonts w:hint="eastAsia" w:ascii="宋体" w:hAnsi="宋体" w:eastAsia="宋体" w:cs="Times New Roman"/>
          <w:b/>
          <w:sz w:val="52"/>
          <w:szCs w:val="20"/>
          <w:highlight w:val="white"/>
          <w:shd w:val="clear" w:color="auto" w:fill="ffffff"/>
        </w:rPr>
        <w:t xml:space="preserve">第三章投标文件格式</w:t>
      </w:r>
      <w:bookmarkEnd w:id="23"/>
      <w:r/>
      <w:r/>
    </w:p>
    <w:p>
      <w:pPr>
        <w:jc w:val="left"/>
        <w:spacing w:line="360" w:lineRule="auto"/>
        <w:rPr>
          <w:rFonts w:ascii="宋体" w:hAnsi="宋体" w:eastAsia="宋体" w:cs="Times New Roman"/>
          <w:b/>
          <w:sz w:val="24"/>
          <w:szCs w:val="20"/>
          <w:highlight w:val="white"/>
          <w:shd w:val="clear" w:color="auto" w:fill="ffffff"/>
        </w:rPr>
      </w:pPr>
      <w:r>
        <w:rPr>
          <w:rFonts w:hint="eastAsia" w:ascii="宋体" w:hAnsi="宋体" w:eastAsia="宋体" w:cs="Times New Roman"/>
          <w:b/>
          <w:sz w:val="24"/>
          <w:szCs w:val="20"/>
          <w:highlight w:val="white"/>
          <w:shd w:val="clear" w:color="auto" w:fill="ffffff"/>
        </w:rPr>
        <w:t xml:space="preserve">说明：</w:t>
      </w:r>
      <w:r/>
    </w:p>
    <w:p>
      <w:pPr>
        <w:ind w:firstLine="482"/>
        <w:jc w:val="left"/>
        <w:spacing w:line="360" w:lineRule="auto"/>
        <w:rPr>
          <w:rFonts w:ascii="宋体" w:hAnsi="宋体" w:eastAsia="宋体" w:cs="Times New Roman"/>
          <w:b/>
          <w:sz w:val="24"/>
          <w:szCs w:val="20"/>
          <w:highlight w:val="white"/>
          <w:shd w:val="clear" w:color="auto" w:fill="ffffff"/>
        </w:rPr>
      </w:pPr>
      <w:r>
        <w:rPr>
          <w:rFonts w:hint="eastAsia" w:ascii="宋体" w:hAnsi="宋体" w:eastAsia="宋体" w:cs="Times New Roman"/>
          <w:b/>
          <w:sz w:val="24"/>
          <w:szCs w:val="21"/>
          <w:highlight w:val="white"/>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Times New Roman"/>
          <w:b/>
          <w:sz w:val="24"/>
          <w:szCs w:val="20"/>
          <w:highlight w:val="white"/>
          <w:shd w:val="clear" w:color="auto" w:fill="ffffff"/>
        </w:rPr>
        <w:t xml:space="preserve">。</w:t>
      </w:r>
      <w:r/>
    </w:p>
    <w:p>
      <w:pPr>
        <w:spacing w:line="360" w:lineRule="auto"/>
        <w:rPr>
          <w:rFonts w:ascii="宋体" w:hAnsi="宋体" w:eastAsia="宋体" w:cs="宋体"/>
          <w:b/>
          <w:sz w:val="24"/>
          <w:szCs w:val="24"/>
          <w:highlight w:val="white"/>
          <w:shd w:val="clear" w:color="auto" w:fill="ffffff"/>
        </w:rPr>
        <w:outlineLvl w:val="1"/>
      </w:pPr>
      <w:r>
        <w:rPr>
          <w:rFonts w:ascii="宋体" w:hAnsi="宋体" w:eastAsia="宋体" w:cs="Times New Roman"/>
          <w:b/>
          <w:sz w:val="28"/>
          <w:szCs w:val="20"/>
          <w:highlight w:val="white"/>
          <w:shd w:val="clear" w:color="auto" w:fill="ffffff"/>
        </w:rPr>
        <w:br w:type="page" w:clear="all"/>
      </w:r>
      <w:r>
        <w:rPr>
          <w:rFonts w:hint="eastAsia" w:ascii="宋体" w:hAnsi="宋体" w:eastAsia="宋体" w:cs="宋体"/>
          <w:b/>
          <w:sz w:val="24"/>
          <w:szCs w:val="24"/>
          <w:highlight w:val="white"/>
          <w:shd w:val="clear" w:color="auto" w:fill="ffffff"/>
        </w:rPr>
        <w:t xml:space="preserve">1、（供应商）法定代表人授权委托书</w:t>
      </w:r>
      <w:r/>
    </w:p>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jc w:val="center"/>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授权委托书</w:t>
      </w:r>
      <w:r/>
    </w:p>
    <w:p>
      <w:pPr>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firstLine="480"/>
        <w:spacing w:line="360" w:lineRule="auto"/>
        <w:rPr>
          <w:rFonts w:ascii="宋体" w:hAnsi="宋体" w:eastAsia="宋体" w:cs="宋体"/>
          <w:sz w:val="24"/>
          <w:szCs w:val="24"/>
          <w:highlight w:val="white"/>
        </w:rPr>
      </w:pPr>
      <w:r/>
      <w:bookmarkStart w:id="24" w:name="_Hlk117242496"/>
      <w:r>
        <w:rPr>
          <w:rFonts w:hint="eastAsia" w:ascii="宋体" w:hAnsi="宋体" w:eastAsia="宋体" w:cs="宋体"/>
          <w:sz w:val="24"/>
          <w:szCs w:val="24"/>
          <w:highlight w:val="white"/>
        </w:rPr>
        <w:t xml:space="preserve">本授权委托书声明：我</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（姓名）系</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（供应商名称）的法定代表人，现授权委托</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（供应商名称）的</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（姓名+手机号码）为本公司代理人，以本公司的名义参加本项目采购代理机构组织实施的编号为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代理人无转委托权。特此委托。</w:t>
      </w:r>
      <w:bookmarkEnd w:id="24"/>
      <w:r/>
      <w:r/>
    </w:p>
    <w:p>
      <w:pPr>
        <w:ind w:firstLine="48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firstLine="48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numPr>
          <w:ilvl w:val="0"/>
          <w:numId w:val="0"/>
        </w:numPr>
        <w:ind w:right="420"/>
        <w:jc w:val="left"/>
        <w:keepLines w:val="0"/>
        <w:keepNext w:val="0"/>
        <w:pageBreakBefore/>
        <w:spacing w:line="360" w:lineRule="auto"/>
        <w:widowControl w:val="off"/>
        <w:rPr>
          <w:b/>
          <w:bCs/>
          <w:spacing w:val="-6"/>
          <w:sz w:val="24"/>
          <w:szCs w:val="24"/>
        </w:rPr>
      </w:pPr>
      <w:r>
        <w:rPr>
          <w:rFonts w:hint="eastAsia" w:ascii="宋体" w:hAnsi="宋体" w:eastAsia="宋体" w:cs="宋体"/>
          <w:b/>
          <w:bCs/>
          <w:spacing w:val="-6"/>
          <w:sz w:val="24"/>
          <w:szCs w:val="24"/>
          <w:lang w:val="en-US" w:eastAsia="zh-CN"/>
        </w:rPr>
        <w:t xml:space="preserve">2</w:t>
      </w:r>
      <w:r>
        <w:rPr>
          <w:rFonts w:hint="eastAsia"/>
          <w:b/>
          <w:bCs/>
          <w:spacing w:val="-6"/>
          <w:sz w:val="24"/>
          <w:szCs w:val="24"/>
          <w:lang w:val="en-US" w:eastAsia="zh-CN"/>
        </w:rPr>
        <w:t xml:space="preserve">、</w:t>
      </w:r>
      <w:r>
        <w:rPr>
          <w:b/>
          <w:bCs/>
          <w:spacing w:val="-6"/>
          <w:sz w:val="24"/>
          <w:szCs w:val="24"/>
        </w:rPr>
        <w:t xml:space="preserve">联合投标协议书</w:t>
      </w:r>
      <w:r/>
    </w:p>
    <w:p>
      <w:pPr>
        <w:jc w:val="center"/>
        <w:spacing w:line="360" w:lineRule="auto"/>
        <w:rPr>
          <w:rFonts w:ascii="宋体" w:hAnsi="宋体" w:eastAsia="宋体" w:cs="Times New Roman"/>
          <w:b/>
          <w:sz w:val="24"/>
          <w:szCs w:val="20"/>
        </w:rPr>
      </w:pPr>
      <w:r>
        <w:rPr>
          <w:rFonts w:hint="eastAsia" w:ascii="宋体" w:hAnsi="宋体" w:eastAsia="宋体" w:cs="Times New Roman"/>
          <w:b/>
          <w:sz w:val="24"/>
          <w:szCs w:val="20"/>
        </w:rPr>
        <w:t xml:space="preserve">（1）联合投标协议书</w:t>
      </w:r>
      <w:r/>
    </w:p>
    <w:p>
      <w:pPr>
        <w:ind w:firstLine="420"/>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甲方（联合体成员1）：</w:t>
      </w:r>
      <w:r/>
    </w:p>
    <w:p>
      <w:pPr>
        <w:ind w:firstLine="420"/>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乙方（联合体成员2）：</w:t>
      </w:r>
      <w:r/>
    </w:p>
    <w:p>
      <w:pPr>
        <w:ind w:firstLine="420"/>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各方经协商，就响应组织实施的编号为</w:t>
      </w:r>
      <w:r>
        <w:rPr>
          <w:rFonts w:hint="eastAsia" w:ascii="宋体" w:hAnsi="宋体" w:eastAsia="宋体" w:cs="Times New Roman"/>
          <w:sz w:val="24"/>
          <w:szCs w:val="20"/>
          <w:u w:val="single"/>
        </w:rPr>
        <w:t xml:space="preserve">           </w:t>
      </w:r>
      <w:r>
        <w:rPr>
          <w:rFonts w:hint="eastAsia" w:ascii="宋体" w:hAnsi="宋体" w:eastAsia="宋体" w:cs="Times New Roman"/>
          <w:sz w:val="24"/>
          <w:szCs w:val="20"/>
        </w:rPr>
        <w:t xml:space="preserve">号的招标活动联合进行投标之事宜，达成如下协议：</w:t>
      </w:r>
      <w:r/>
    </w:p>
    <w:p>
      <w:pPr>
        <w:ind w:firstLine="420"/>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一、各方一致决定，以</w:t>
      </w:r>
      <w:r>
        <w:rPr>
          <w:rFonts w:hint="eastAsia" w:ascii="宋体" w:hAnsi="宋体" w:eastAsia="宋体" w:cs="Times New Roman"/>
          <w:sz w:val="24"/>
          <w:szCs w:val="20"/>
          <w:u w:val="single"/>
        </w:rPr>
        <w:t xml:space="preserve">           </w:t>
      </w:r>
      <w:r>
        <w:rPr>
          <w:rFonts w:hint="eastAsia" w:ascii="宋体" w:hAnsi="宋体" w:eastAsia="宋体" w:cs="Times New Roman"/>
          <w:sz w:val="24"/>
          <w:szCs w:val="20"/>
        </w:rPr>
        <w:t xml:space="preserve">为牵头人（即联合体</w:t>
      </w:r>
      <w:r>
        <w:rPr>
          <w:rFonts w:hint="eastAsia" w:ascii="宋体" w:hAnsi="宋体" w:eastAsia="宋体" w:cs="Times New Roman"/>
          <w:sz w:val="24"/>
          <w:szCs w:val="20"/>
          <w:lang w:eastAsia="zh-CN"/>
        </w:rPr>
        <w:t xml:space="preserve">供应商</w:t>
      </w:r>
      <w:r>
        <w:rPr>
          <w:rFonts w:hint="eastAsia" w:ascii="宋体" w:hAnsi="宋体" w:eastAsia="宋体" w:cs="Times New Roman"/>
          <w:sz w:val="24"/>
          <w:szCs w:val="20"/>
        </w:rPr>
        <w:t xml:space="preserve">代表）进行投标，并按照招标文件的规定提交资格文件。</w:t>
      </w:r>
      <w:r/>
    </w:p>
    <w:p>
      <w:pPr>
        <w:ind w:firstLine="420"/>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二、在本次投标过程中，牵头人的法定代表人或授权代理人根据招标文件规定及投标内容而对招标人或招标代理机构所作的任何合法承诺，包括书面澄清及响应等均对联合投标各方产生约束力。如果中标并签订合同，则联合投标各方将共同履行对招标人或招标代理机构所负有的全部义务并就采购合同约定的事项对招标人承担连带责任。合同履约过程中，由牵头方负责与采购人的对接工作，并作为采购人日常管理考核负责对象。</w:t>
      </w:r>
      <w:r/>
    </w:p>
    <w:p>
      <w:pPr>
        <w:ind w:firstLine="420"/>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三、联合投标其余各方保证对牵头人为响应本次招标而提供的产品和服务提供全部质量保证及售后服务支持。</w:t>
      </w:r>
      <w:r/>
    </w:p>
    <w:p>
      <w:pPr>
        <w:ind w:firstLine="482"/>
        <w:spacing w:line="360" w:lineRule="auto"/>
        <w:rPr>
          <w:rFonts w:ascii="宋体" w:hAnsi="宋体" w:eastAsia="宋体" w:cs="Times New Roman"/>
          <w:b/>
          <w:sz w:val="24"/>
          <w:szCs w:val="20"/>
        </w:rPr>
      </w:pPr>
      <w:r>
        <w:rPr>
          <w:rFonts w:hint="eastAsia" w:ascii="宋体" w:hAnsi="宋体" w:eastAsia="宋体" w:cs="Times New Roman"/>
          <w:b/>
          <w:sz w:val="24"/>
          <w:szCs w:val="20"/>
        </w:rPr>
        <w:t xml:space="preserve">四、本次联合投标中：</w:t>
      </w:r>
      <w:r/>
    </w:p>
    <w:p>
      <w:pPr>
        <w:ind w:firstLine="482"/>
        <w:spacing w:line="360" w:lineRule="auto"/>
        <w:rPr>
          <w:rFonts w:ascii="宋体" w:hAnsi="宋体" w:eastAsia="宋体" w:cs="Times New Roman"/>
          <w:b/>
          <w:sz w:val="24"/>
          <w:szCs w:val="20"/>
        </w:rPr>
      </w:pPr>
      <w:r>
        <w:rPr>
          <w:rFonts w:hint="eastAsia" w:ascii="宋体" w:hAnsi="宋体" w:eastAsia="宋体" w:cs="Times New Roman"/>
          <w:b/>
          <w:sz w:val="24"/>
          <w:szCs w:val="20"/>
        </w:rPr>
        <w:t xml:space="preserve">甲方（联合体成员1）承担的工作和义务为：</w:t>
      </w:r>
      <w:r>
        <w:rPr>
          <w:rFonts w:hint="eastAsia" w:ascii="宋体" w:hAnsi="宋体" w:eastAsia="宋体" w:cs="Times New Roman"/>
          <w:b/>
          <w:sz w:val="24"/>
          <w:szCs w:val="20"/>
          <w:u w:val="single"/>
        </w:rPr>
        <w:t xml:space="preserve"> </w:t>
      </w:r>
      <w:r>
        <w:rPr>
          <w:rFonts w:hint="eastAsia" w:ascii="宋体" w:hAnsi="宋体" w:cs="Times New Roman"/>
          <w:b/>
          <w:sz w:val="24"/>
          <w:szCs w:val="20"/>
          <w:u w:val="single"/>
        </w:rPr>
        <w:t xml:space="preserve">     </w:t>
      </w:r>
      <w:r>
        <w:rPr>
          <w:rFonts w:hint="eastAsia" w:ascii="宋体" w:hAnsi="宋体" w:eastAsia="宋体" w:cs="Times New Roman"/>
          <w:b/>
          <w:sz w:val="24"/>
          <w:szCs w:val="20"/>
          <w:u w:val="single"/>
        </w:rPr>
        <w:t xml:space="preserve"> </w:t>
      </w:r>
      <w:r>
        <w:rPr>
          <w:rFonts w:hint="eastAsia" w:ascii="宋体" w:hAnsi="宋体" w:eastAsia="宋体" w:cs="Times New Roman"/>
          <w:b/>
          <w:sz w:val="24"/>
          <w:szCs w:val="20"/>
        </w:rPr>
        <w:t xml:space="preserve">；</w:t>
      </w:r>
      <w:r>
        <w:rPr>
          <w:rFonts w:hint="eastAsia" w:ascii="宋体" w:hAnsi="宋体" w:eastAsia="宋体"/>
          <w:b/>
          <w:sz w:val="24"/>
        </w:rPr>
        <w:t xml:space="preserve">合同金额占</w:t>
      </w:r>
      <w:r>
        <w:rPr>
          <w:rFonts w:hint="eastAsia" w:ascii="宋体" w:hAnsi="宋体"/>
          <w:b/>
          <w:sz w:val="24"/>
        </w:rPr>
        <w:t xml:space="preserve">合同总金额比例为</w:t>
      </w:r>
      <w:r>
        <w:rPr>
          <w:rFonts w:hint="eastAsia" w:ascii="宋体" w:hAnsi="宋体" w:eastAsia="宋体"/>
          <w:b/>
          <w:sz w:val="24"/>
          <w:u w:val="single"/>
        </w:rPr>
        <w:t xml:space="preserve"> </w:t>
      </w:r>
      <w:r>
        <w:rPr>
          <w:rFonts w:ascii="宋体" w:hAnsi="宋体" w:eastAsia="宋体"/>
          <w:b/>
          <w:sz w:val="24"/>
          <w:u w:val="single"/>
        </w:rPr>
        <w:t xml:space="preserve"> </w:t>
      </w:r>
      <w:r>
        <w:rPr>
          <w:rFonts w:hint="eastAsia" w:ascii="宋体" w:hAnsi="宋体" w:eastAsia="宋体"/>
          <w:b/>
          <w:sz w:val="24"/>
          <w:u w:val="single"/>
        </w:rPr>
        <w:t xml:space="preserve">A%</w:t>
      </w:r>
      <w:r>
        <w:rPr>
          <w:rFonts w:hint="eastAsia" w:ascii="宋体" w:hAnsi="宋体" w:eastAsia="宋体"/>
          <w:b/>
          <w:sz w:val="24"/>
        </w:rPr>
        <w:t xml:space="preserve">；</w:t>
      </w:r>
      <w:r/>
    </w:p>
    <w:p>
      <w:pPr>
        <w:ind w:left="479"/>
        <w:spacing w:line="360" w:lineRule="auto"/>
        <w:rPr>
          <w:b/>
          <w:bCs/>
        </w:rPr>
      </w:pPr>
      <w:r>
        <w:rPr>
          <w:rFonts w:hint="eastAsia" w:ascii="宋体" w:hAnsi="宋体" w:eastAsia="宋体" w:cs="Times New Roman"/>
          <w:b/>
          <w:sz w:val="24"/>
          <w:szCs w:val="20"/>
        </w:rPr>
        <w:t xml:space="preserve">乙方（联合体成员2）承担的工作和义务为：</w:t>
      </w:r>
      <w:r>
        <w:rPr>
          <w:rFonts w:hint="eastAsia" w:ascii="宋体" w:hAnsi="宋体" w:eastAsia="宋体" w:cs="Times New Roman"/>
          <w:b/>
          <w:sz w:val="24"/>
          <w:szCs w:val="20"/>
          <w:u w:val="single"/>
        </w:rPr>
        <w:t xml:space="preserve"> </w:t>
      </w:r>
      <w:r>
        <w:rPr>
          <w:rFonts w:hint="eastAsia" w:ascii="宋体" w:hAnsi="宋体" w:cs="Times New Roman"/>
          <w:b/>
          <w:sz w:val="24"/>
          <w:szCs w:val="20"/>
          <w:u w:val="single"/>
        </w:rPr>
        <w:t xml:space="preserve">  </w:t>
      </w:r>
      <w:r>
        <w:rPr>
          <w:rFonts w:hint="eastAsia" w:ascii="宋体" w:hAnsi="宋体" w:eastAsia="宋体" w:cs="Times New Roman"/>
          <w:b/>
          <w:sz w:val="24"/>
          <w:szCs w:val="20"/>
          <w:u w:val="single"/>
        </w:rPr>
        <w:t xml:space="preserve"> </w:t>
      </w:r>
      <w:r>
        <w:rPr>
          <w:rFonts w:hint="eastAsia" w:ascii="宋体" w:hAnsi="宋体" w:eastAsia="宋体" w:cs="Times New Roman"/>
          <w:b/>
          <w:sz w:val="24"/>
          <w:szCs w:val="20"/>
        </w:rPr>
        <w:t xml:space="preserve">；</w:t>
      </w:r>
      <w:r>
        <w:rPr>
          <w:rFonts w:hint="eastAsia" w:ascii="宋体" w:hAnsi="宋体" w:eastAsia="宋体"/>
          <w:b/>
          <w:sz w:val="24"/>
        </w:rPr>
        <w:t xml:space="preserve">合同金额占</w:t>
      </w:r>
      <w:r>
        <w:rPr>
          <w:rFonts w:hint="eastAsia" w:ascii="宋体" w:hAnsi="宋体"/>
          <w:b/>
          <w:sz w:val="24"/>
        </w:rPr>
        <w:t xml:space="preserve">合同总金额比例为</w:t>
      </w:r>
      <w:r>
        <w:rPr>
          <w:rFonts w:hint="eastAsia" w:ascii="宋体" w:hAnsi="宋体" w:eastAsia="宋体"/>
          <w:b/>
          <w:sz w:val="24"/>
          <w:u w:val="single"/>
        </w:rPr>
        <w:t xml:space="preserve"> </w:t>
      </w:r>
      <w:r>
        <w:rPr>
          <w:rFonts w:ascii="宋体" w:hAnsi="宋体" w:eastAsia="宋体"/>
          <w:b/>
          <w:sz w:val="24"/>
          <w:u w:val="single"/>
        </w:rPr>
        <w:t xml:space="preserve"> </w:t>
      </w:r>
      <w:r>
        <w:rPr>
          <w:rFonts w:hint="eastAsia" w:ascii="宋体" w:hAnsi="宋体" w:eastAsia="宋体"/>
          <w:b/>
          <w:sz w:val="24"/>
          <w:u w:val="single"/>
        </w:rPr>
        <w:t xml:space="preserve">B%</w:t>
      </w:r>
      <w:r>
        <w:rPr>
          <w:rFonts w:hint="eastAsia" w:ascii="宋体" w:hAnsi="宋体"/>
          <w:b/>
          <w:sz w:val="24"/>
        </w:rPr>
        <w:t xml:space="preserve">。</w:t>
      </w:r>
      <w:r/>
    </w:p>
    <w:p>
      <w:pPr>
        <w:numPr>
          <w:ilvl w:val="0"/>
          <w:numId w:val="1"/>
        </w:numPr>
        <w:ind w:firstLine="420"/>
        <w:spacing w:line="360" w:lineRule="auto"/>
      </w:pPr>
      <w:r>
        <w:rPr>
          <w:rFonts w:hint="eastAsia" w:ascii="宋体" w:hAnsi="宋体" w:eastAsia="宋体" w:cs="Times New Roman"/>
          <w:sz w:val="24"/>
          <w:szCs w:val="20"/>
        </w:rPr>
        <w:t xml:space="preserve">有关本次联合投标的其他事宜：</w:t>
      </w:r>
      <w:r/>
    </w:p>
    <w:p>
      <w:pPr>
        <w:numPr>
          <w:ilvl w:val="0"/>
          <w:numId w:val="1"/>
        </w:numPr>
        <w:ind w:firstLine="420"/>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本协议提交招标方后，联合投标各方不得以任何形式对上述实质内容进行修改或撤销。</w:t>
      </w:r>
      <w:r/>
    </w:p>
    <w:tbl>
      <w:tblPr>
        <w:tblStyle w:val="10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6"/>
        <w:gridCol w:w="4394"/>
      </w:tblGrid>
      <w:tr>
        <w:trPr>
          <w:jc w:val="center"/>
          <w:trHeight w:val="2421"/>
        </w:trPr>
        <w:tc>
          <w:tcPr>
            <w:tcW w:w="4356" w:type="dxa"/>
            <w:vAlign w:val="center"/>
            <w:textDirection w:val="lrTb"/>
            <w:noWrap w:val="false"/>
          </w:tcPr>
          <w:p>
            <w:pPr>
              <w:jc w:val="center"/>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甲方单位：   （公章）</w:t>
            </w:r>
            <w:r/>
          </w:p>
          <w:p>
            <w:pPr>
              <w:spacing w:line="360" w:lineRule="auto"/>
              <w:rPr>
                <w:rFonts w:ascii="宋体" w:hAnsi="宋体" w:eastAsia="宋体" w:cs="Times New Roman"/>
                <w:sz w:val="24"/>
                <w:szCs w:val="20"/>
              </w:rPr>
            </w:pPr>
            <w:r>
              <w:rPr>
                <w:rFonts w:ascii="宋体" w:hAnsi="宋体" w:eastAsia="宋体" w:cs="Times New Roman"/>
                <w:sz w:val="24"/>
                <w:szCs w:val="20"/>
              </w:rPr>
            </w:r>
            <w:r/>
          </w:p>
          <w:p>
            <w:pPr>
              <w:jc w:val="center"/>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法定代表人：（签字或盖章）</w:t>
            </w:r>
            <w:r/>
          </w:p>
          <w:p>
            <w:pPr>
              <w:spacing w:line="360" w:lineRule="auto"/>
              <w:rPr>
                <w:rFonts w:ascii="宋体" w:hAnsi="宋体" w:eastAsia="宋体" w:cs="Times New Roman"/>
                <w:sz w:val="24"/>
                <w:szCs w:val="20"/>
              </w:rPr>
            </w:pPr>
            <w:r>
              <w:rPr>
                <w:rFonts w:ascii="宋体" w:hAnsi="宋体" w:eastAsia="宋体" w:cs="Times New Roman"/>
                <w:sz w:val="24"/>
                <w:szCs w:val="20"/>
              </w:rPr>
            </w:r>
            <w:r/>
          </w:p>
          <w:p>
            <w:pPr>
              <w:ind w:right="480" w:firstLine="1440"/>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年  月  日</w:t>
            </w:r>
            <w:r/>
          </w:p>
        </w:tc>
        <w:tc>
          <w:tcPr>
            <w:tcW w:w="4394" w:type="dxa"/>
            <w:vAlign w:val="center"/>
            <w:textDirection w:val="lrTb"/>
            <w:noWrap w:val="false"/>
          </w:tcPr>
          <w:p>
            <w:pPr>
              <w:jc w:val="center"/>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乙方单位：   （公章）</w:t>
            </w:r>
            <w:r/>
          </w:p>
          <w:p>
            <w:pPr>
              <w:jc w:val="center"/>
              <w:spacing w:line="360" w:lineRule="auto"/>
              <w:rPr>
                <w:rFonts w:ascii="宋体" w:hAnsi="宋体" w:eastAsia="宋体" w:cs="Times New Roman"/>
                <w:sz w:val="24"/>
                <w:szCs w:val="20"/>
              </w:rPr>
            </w:pPr>
            <w:r>
              <w:rPr>
                <w:rFonts w:ascii="宋体" w:hAnsi="宋体" w:eastAsia="宋体" w:cs="Times New Roman"/>
                <w:sz w:val="24"/>
                <w:szCs w:val="20"/>
              </w:rPr>
            </w:r>
            <w:r/>
          </w:p>
          <w:p>
            <w:pPr>
              <w:jc w:val="center"/>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法定代表人：（签字或盖章）</w:t>
            </w:r>
            <w:r/>
          </w:p>
          <w:p>
            <w:pPr>
              <w:jc w:val="center"/>
              <w:spacing w:line="360" w:lineRule="auto"/>
              <w:rPr>
                <w:rFonts w:ascii="宋体" w:hAnsi="宋体" w:eastAsia="宋体" w:cs="Times New Roman"/>
                <w:sz w:val="24"/>
                <w:szCs w:val="20"/>
              </w:rPr>
            </w:pPr>
            <w:r>
              <w:rPr>
                <w:rFonts w:ascii="宋体" w:hAnsi="宋体" w:eastAsia="宋体" w:cs="Times New Roman"/>
                <w:sz w:val="24"/>
                <w:szCs w:val="20"/>
              </w:rPr>
            </w:r>
            <w:r/>
          </w:p>
          <w:p>
            <w:pPr>
              <w:ind w:firstLine="240"/>
              <w:jc w:val="center"/>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年  月  日</w:t>
            </w:r>
            <w:r/>
          </w:p>
        </w:tc>
      </w:tr>
    </w:tbl>
    <w:p>
      <w:pPr>
        <w:ind w:firstLine="420"/>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注：</w:t>
      </w:r>
      <w:r/>
    </w:p>
    <w:p>
      <w:pPr>
        <w:ind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①针对本项目</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个标段的投标人，参加联合体的各成员不得再以自己的名义单独投标，也不得同时参加两个或两个以上的不同联合体投标。如有违反，该联合体及联合体各成员视为不符合资格要求，各相关投标均无效。</w:t>
      </w:r>
      <w:r/>
    </w:p>
    <w:p>
      <w:pPr>
        <w:ind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②投标人提供联合体成员的中型、小型、微型企业对应的中小企业证明声明函或残疾人福利性单位声明函或监狱企业证明材料，否则视为非中小微企业。</w:t>
      </w:r>
      <w:r/>
    </w:p>
    <w:p>
      <w:pPr>
        <w:ind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③联合投标协议书须载明联合体各方承担的工作和义务，合同份额等内容，联合体任意一方承担比例不得低于合同总金额的30％，且 A%+B%=100%，否则投标无效。</w:t>
      </w:r>
      <w:r/>
    </w:p>
    <w:p>
      <w:pPr>
        <w:ind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④投标人须将盖有联合体各方公章（实体公章或电子章）的联合投标协议书彩色扫描件上传至电子投标文件中，否则投标无效。</w:t>
      </w:r>
      <w:r/>
    </w:p>
    <w:p>
      <w:pPr>
        <w:ind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numPr>
          <w:ilvl w:val="0"/>
          <w:numId w:val="0"/>
        </w:numPr>
        <w:ind w:right="420"/>
        <w:jc w:val="both"/>
        <w:keepLines w:val="0"/>
        <w:keepNext w:val="0"/>
        <w:pageBreakBefore/>
        <w:spacing w:line="360" w:lineRule="auto"/>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（2）联合体投标承诺书</w:t>
      </w:r>
      <w:r/>
    </w:p>
    <w:p>
      <w:pPr>
        <w:ind w:right="420" w:firstLine="21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jc w:val="center"/>
        <w:spacing w:line="360" w:lineRule="auto"/>
        <w:rPr>
          <w:rFonts w:ascii="宋体" w:hAnsi="宋体" w:eastAsia="宋体" w:cs="宋体"/>
          <w:b/>
          <w:sz w:val="24"/>
          <w:szCs w:val="24"/>
          <w:highlight w:val="green"/>
        </w:rPr>
      </w:pPr>
      <w:r>
        <w:rPr>
          <w:rFonts w:hint="eastAsia" w:ascii="宋体" w:hAnsi="宋体" w:eastAsia="宋体" w:cs="宋体"/>
          <w:b/>
          <w:bCs/>
          <w:sz w:val="24"/>
          <w:szCs w:val="24"/>
          <w:highlight w:val="white"/>
        </w:rPr>
        <w:t xml:space="preserve">联合体投标承诺书</w:t>
      </w:r>
      <w:r/>
    </w:p>
    <w:p>
      <w:pPr>
        <w:ind w:right="420" w:firstLine="21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right="420" w:firstLine="21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right="420"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苏州捷信招投标咨询有限公司：</w:t>
      </w:r>
      <w:r/>
    </w:p>
    <w:p>
      <w:pPr>
        <w:ind w:right="420"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我司承诺：本标段组成联合体的中小企业与联合体内其他企业之间不存在直接控股、管理关系。</w:t>
      </w:r>
      <w:r/>
    </w:p>
    <w:p>
      <w:pPr>
        <w:ind w:right="420" w:firstLine="21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right="420" w:firstLine="21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right="420" w:firstLine="21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right="420" w:firstLine="21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right="420" w:firstLine="21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ind w:right="420" w:firstLine="21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firstLine="48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rPr>
          <w:rFonts w:ascii="宋体" w:hAnsi="宋体" w:eastAsia="宋体" w:cs="宋体"/>
          <w:bCs/>
          <w:sz w:val="24"/>
          <w:szCs w:val="24"/>
          <w:highlight w:val="white"/>
          <w:shd w:val="clear" w:color="auto" w:fill="ffffff"/>
        </w:rPr>
      </w:pPr>
      <w:r>
        <w:rPr>
          <w:rFonts w:hint="eastAsia" w:ascii="宋体" w:hAnsi="宋体" w:eastAsia="宋体" w:cs="宋体"/>
          <w:b/>
          <w:sz w:val="24"/>
          <w:szCs w:val="24"/>
          <w:highlight w:val="white"/>
          <w:shd w:val="clear" w:color="auto" w:fill="ffffff"/>
        </w:rPr>
        <w:br w:type="page" w:clear="all"/>
      </w:r>
      <w:r>
        <w:rPr>
          <w:rFonts w:hint="eastAsia" w:ascii="宋体" w:hAnsi="宋体" w:eastAsia="宋体" w:cs="宋体"/>
          <w:b/>
          <w:sz w:val="24"/>
          <w:szCs w:val="24"/>
          <w:highlight w:val="white"/>
          <w:shd w:val="clear" w:color="auto" w:fill="ffffff"/>
          <w:lang w:val="en-US" w:eastAsia="zh-CN"/>
        </w:rPr>
        <w:t xml:space="preserve">3</w:t>
      </w:r>
      <w:r>
        <w:rPr>
          <w:rFonts w:hint="eastAsia" w:ascii="宋体" w:hAnsi="宋体" w:eastAsia="宋体" w:cs="宋体"/>
          <w:b/>
          <w:sz w:val="24"/>
          <w:szCs w:val="24"/>
          <w:highlight w:val="white"/>
          <w:shd w:val="clear" w:color="auto" w:fill="ffffff"/>
        </w:rPr>
        <w:t xml:space="preserve">、投标函</w:t>
      </w:r>
      <w:r/>
    </w:p>
    <w:p>
      <w:pPr>
        <w:jc w:val="center"/>
        <w:spacing w:line="360" w:lineRule="auto"/>
        <w:rPr>
          <w:rFonts w:ascii="宋体" w:hAnsi="宋体" w:eastAsia="宋体" w:cs="宋体"/>
          <w:b/>
          <w:sz w:val="24"/>
          <w:szCs w:val="24"/>
          <w:highlight w:val="green"/>
        </w:rPr>
      </w:pPr>
      <w:r>
        <w:rPr>
          <w:rFonts w:hint="eastAsia" w:ascii="宋体" w:hAnsi="宋体" w:eastAsia="宋体" w:cs="宋体"/>
          <w:b/>
          <w:sz w:val="24"/>
          <w:szCs w:val="24"/>
          <w:highlight w:val="white"/>
          <w:shd w:val="clear" w:color="auto" w:fill="ffffff"/>
        </w:rPr>
        <w:t xml:space="preserve">投标函</w:t>
      </w:r>
      <w:r/>
    </w:p>
    <w:p>
      <w:pPr>
        <w:jc w:val="center"/>
        <w:spacing w:line="360" w:lineRule="auto"/>
        <w:rPr>
          <w:rFonts w:hint="eastAsia" w:ascii="宋体" w:hAnsi="宋体" w:eastAsia="宋体" w:cs="宋体"/>
          <w:sz w:val="24"/>
          <w:szCs w:val="24"/>
          <w:highlight w:val="white"/>
          <w:shd w:val="clear" w:color="auto" w:fill="ffffff"/>
          <w:lang w:val="en-US" w:eastAsia="zh-CN"/>
        </w:rPr>
      </w:pPr>
      <w:r>
        <w:rPr>
          <w:rFonts w:hint="eastAsia" w:ascii="宋体" w:hAnsi="宋体" w:eastAsia="宋体" w:cs="宋体"/>
          <w:sz w:val="24"/>
          <w:szCs w:val="24"/>
          <w:highlight w:val="white"/>
          <w:shd w:val="clear" w:color="auto" w:fill="ffffff"/>
          <w:lang w:val="en-US" w:eastAsia="zh-CN"/>
        </w:rPr>
      </w:r>
      <w:r/>
    </w:p>
    <w:p>
      <w:pPr>
        <w:spacing w:line="360" w:lineRule="auto"/>
        <w:rPr>
          <w:rFonts w:ascii="宋体" w:hAnsi="宋体" w:eastAsia="宋体" w:cs="宋体"/>
          <w:b/>
          <w:bCs/>
          <w:sz w:val="24"/>
          <w:szCs w:val="24"/>
          <w:highlight w:val="white"/>
          <w:u w:val="single"/>
        </w:rPr>
      </w:pPr>
      <w:r>
        <w:rPr>
          <w:rFonts w:hint="eastAsia" w:ascii="宋体" w:hAnsi="宋体" w:eastAsia="宋体" w:cs="宋体"/>
          <w:b/>
          <w:bCs/>
          <w:sz w:val="24"/>
          <w:szCs w:val="24"/>
          <w:highlight w:val="white"/>
          <w:u w:val="single"/>
          <w:shd w:val="clear" w:color="auto" w:fill="ffffff"/>
          <w:lang w:eastAsia="zh-CN"/>
        </w:rPr>
        <w:t xml:space="preserve">苏州捷信招投标咨询有限公司</w:t>
      </w:r>
      <w:r>
        <w:rPr>
          <w:rFonts w:hint="eastAsia" w:ascii="宋体" w:hAnsi="宋体" w:eastAsia="宋体" w:cs="宋体"/>
          <w:b/>
          <w:bCs/>
          <w:sz w:val="24"/>
          <w:szCs w:val="24"/>
          <w:highlight w:val="white"/>
          <w:u w:val="single"/>
        </w:rPr>
        <w:t xml:space="preserve">：</w:t>
      </w:r>
      <w:r/>
    </w:p>
    <w:p>
      <w:pPr>
        <w:ind w:firstLine="480"/>
        <w:spacing w:line="4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本公司收到贵司</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rPr>
        <w:t xml:space="preserve">号招标文件，经仔细阅读和研究，本公司决定参加投标。</w:t>
      </w:r>
      <w:r/>
    </w:p>
    <w:p>
      <w:pPr>
        <w:ind w:firstLine="480"/>
        <w:spacing w:line="400" w:lineRule="exact"/>
        <w:rPr>
          <w:rFonts w:ascii="宋体" w:hAnsi="宋体" w:eastAsia="宋体" w:cs="宋体"/>
          <w:color w:val="auto"/>
          <w:sz w:val="24"/>
          <w:szCs w:val="24"/>
          <w:highlight w:val="white"/>
          <w:shd w:val="clear" w:color="auto" w:fill="ffffff"/>
        </w:rPr>
      </w:pPr>
      <w:r>
        <w:rPr>
          <w:rFonts w:hint="eastAsia" w:ascii="宋体" w:hAnsi="宋体" w:eastAsia="宋体" w:cs="宋体"/>
          <w:sz w:val="24"/>
          <w:szCs w:val="24"/>
          <w:highlight w:val="none"/>
          <w:shd w:val="clear" w:color="auto" w:fill="ffffff"/>
        </w:rPr>
        <w:t xml:space="preserve">1、我们愿意按照招标文件的一切要求，提供完成该项目的全部内容，我们的投标报价包括</w:t>
      </w:r>
      <w:r>
        <w:rPr>
          <w:rFonts w:hint="eastAsia" w:ascii="宋体" w:hAnsi="宋体" w:eastAsia="宋体" w:cs="宋体"/>
          <w:color w:val="auto"/>
          <w:sz w:val="24"/>
          <w:szCs w:val="24"/>
          <w:highlight w:val="none"/>
        </w:rPr>
        <w:t xml:space="preserve">完成本招标项目</w:t>
      </w:r>
      <w:r>
        <w:rPr>
          <w:rFonts w:hint="eastAsia" w:ascii="宋体" w:hAnsi="宋体" w:eastAsia="宋体" w:cs="宋体"/>
          <w:color w:val="auto"/>
          <w:sz w:val="24"/>
          <w:szCs w:val="24"/>
          <w:highlight w:val="none"/>
          <w:shd w:val="clear" w:color="auto" w:fill="ffffff"/>
        </w:rPr>
        <w:t xml:space="preserve">所有服务管理内容所需的人工（含节假日、加班费等）、机械设备、工具器具、垃圾清运、耗材、通讯、服装、胸卡、办公设备、巡检器材、保险、劳保、防疫、第十三个月工资、春节慰问金、高温费、防暑降温物品费用、环卫信息化费用、维护、技术支</w:t>
      </w:r>
      <w:r>
        <w:rPr>
          <w:rFonts w:hint="eastAsia" w:ascii="宋体" w:hAnsi="宋体" w:eastAsia="宋体" w:cs="宋体"/>
          <w:color w:val="auto"/>
          <w:sz w:val="24"/>
          <w:szCs w:val="24"/>
          <w:highlight w:val="white"/>
          <w:shd w:val="clear" w:color="auto" w:fill="ffffff"/>
        </w:rPr>
        <w:t xml:space="preserve">持与培训及相关劳务支出等工作所发生的全部费用以及供应商企业管理费、利润、各种税金和政策性文件规定及合同包含的所有风险、责任等各项应有费用。</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2、如果本公司的投标文件被接受，本公司将严格履行招标文件中规定的每一项要求，按期、按质、按量履行合同的义务。</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3、本公司已详细审查全部招标文件，包括补充文件（更正公告）（如有）。本公司完全理解并同意放弃对这方面有不明及误解的权力。</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4、本公司同意按招标文件中的规定，本投标文件的有效期限为投标截止日起</w:t>
      </w:r>
      <w:r>
        <w:rPr>
          <w:rFonts w:hint="eastAsia" w:ascii="宋体" w:hAnsi="宋体" w:eastAsia="宋体" w:cs="宋体"/>
          <w:sz w:val="24"/>
          <w:szCs w:val="24"/>
          <w:highlight w:val="white"/>
          <w:u w:val="single"/>
          <w:shd w:val="clear" w:color="auto" w:fill="ffffff"/>
        </w:rPr>
        <w:t xml:space="preserve">90</w:t>
      </w:r>
      <w:r>
        <w:rPr>
          <w:rFonts w:hint="eastAsia" w:ascii="宋体" w:hAnsi="宋体" w:eastAsia="宋体" w:cs="宋体"/>
          <w:sz w:val="24"/>
          <w:szCs w:val="24"/>
          <w:highlight w:val="white"/>
          <w:shd w:val="clear" w:color="auto" w:fill="ffffff"/>
        </w:rPr>
        <w:t xml:space="preserve">天。</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5、本公司愿意提供采购人或采购代理机构在招标文件中要求的所有资料。</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6、本公司声明：本公司在参加本次政府采购活动前3年内在经营活动中没有重大违法记录。</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7、本公司愿意遵守招标公告及招标文件中所列的收费标准。</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8、本公司承诺该项投标在开标后的全过程中保持有效，不作任何更改和变动。</w:t>
      </w:r>
      <w:r/>
    </w:p>
    <w:p>
      <w:pPr>
        <w:ind w:firstLine="482"/>
        <w:spacing w:line="400" w:lineRule="exact"/>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9、本公司同意并接受采购人在招标文件、签约合同以及未来合同履行过程中设定的所有日常考核及综合考核制度，并无条件接受及承担因考核不达标或不合格产生的一切责任及后果。</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10、如果本公司中标，本公司愿意按招标文件规定支付履约保证金和代理服务费。</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11、本公司承诺符合</w:t>
      </w:r>
      <w:r>
        <w:rPr>
          <w:rFonts w:hint="eastAsia" w:ascii="宋体" w:hAnsi="宋体" w:eastAsia="宋体" w:cs="宋体"/>
          <w:sz w:val="24"/>
          <w:szCs w:val="24"/>
          <w:highlight w:val="white"/>
        </w:rPr>
        <w:t xml:space="preserve">招标公告中的“申请人的资格要求”</w:t>
      </w:r>
      <w:r>
        <w:rPr>
          <w:rFonts w:hint="eastAsia" w:ascii="宋体" w:hAnsi="宋体" w:eastAsia="宋体" w:cs="宋体"/>
          <w:sz w:val="24"/>
          <w:szCs w:val="24"/>
          <w:highlight w:val="white"/>
          <w:shd w:val="clear" w:color="auto" w:fill="ffffff"/>
        </w:rPr>
        <w:t xml:space="preserve">的要求，若与真实情况不符，本公司愿意承担由此而产生的一切后果。</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12、综合说明：</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（1）伴随服务及配合措施；</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（2）要求甲方提供的配合；</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（3）对招标文件有不同意见的偏离说明；</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（4）</w:t>
      </w:r>
      <w:r>
        <w:rPr>
          <w:rFonts w:hint="eastAsia" w:ascii="宋体" w:hAnsi="宋体" w:eastAsia="宋体" w:cs="宋体"/>
          <w:sz w:val="24"/>
          <w:szCs w:val="24"/>
          <w:highlight w:val="white"/>
          <w:shd w:val="clear" w:color="auto" w:fill="ffffff"/>
          <w:lang w:eastAsia="zh-CN"/>
        </w:rPr>
        <w:t xml:space="preserve">其他</w:t>
      </w:r>
      <w:r>
        <w:rPr>
          <w:rFonts w:hint="eastAsia" w:ascii="宋体" w:hAnsi="宋体" w:eastAsia="宋体" w:cs="宋体"/>
          <w:sz w:val="24"/>
          <w:szCs w:val="24"/>
          <w:highlight w:val="white"/>
          <w:shd w:val="clear" w:color="auto" w:fill="ffffff"/>
        </w:rPr>
        <w:t xml:space="preserve">说明。</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所有有关标书的函电，请按下列地址联系：</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单位：</w:t>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 xml:space="preserve">联系人：</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地址：</w:t>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 xml:space="preserve">邮政编码：</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联系电话：</w:t>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 xml:space="preserve">传真：</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公司电子邮箱：</w:t>
      </w:r>
      <w:r/>
    </w:p>
    <w:p>
      <w:pPr>
        <w:ind w:right="105" w:firstLine="210"/>
        <w:jc w:val="right"/>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pStyle w:val="1025"/>
        <w:ind w:firstLine="480"/>
        <w:rPr>
          <w:rFonts w:ascii="宋体" w:hAnsi="宋体" w:eastAsia="宋体" w:cs="宋体"/>
          <w:sz w:val="24"/>
          <w:szCs w:val="24"/>
          <w:highlight w:val="white"/>
        </w:rPr>
      </w:pPr>
      <w:r>
        <w:rPr>
          <w:rFonts w:ascii="宋体" w:hAnsi="宋体" w:eastAsia="宋体" w:cs="宋体"/>
          <w:sz w:val="24"/>
          <w:szCs w:val="24"/>
          <w:highlight w:val="white"/>
        </w:rPr>
      </w:r>
      <w:r/>
    </w:p>
    <w:p>
      <w:pPr>
        <w:pStyle w:val="1021"/>
        <w:rPr>
          <w:rFonts w:hint="default" w:ascii="宋体" w:hAnsi="宋体" w:eastAsia="宋体" w:cs="宋体"/>
          <w:sz w:val="24"/>
          <w:szCs w:val="24"/>
          <w:highlight w:val="white"/>
        </w:rPr>
      </w:pPr>
      <w:r>
        <w:rPr>
          <w:rFonts w:hint="default" w:ascii="宋体" w:hAnsi="宋体" w:eastAsia="宋体" w:cs="宋体"/>
          <w:sz w:val="24"/>
          <w:szCs w:val="24"/>
          <w:highlight w:val="white"/>
        </w:rPr>
      </w:r>
      <w:r/>
    </w:p>
    <w:p>
      <w:pPr>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pStyle w:val="1017"/>
        <w:rPr>
          <w:b/>
          <w:bCs/>
          <w:highlight w:val="white"/>
        </w:rPr>
      </w:pPr>
      <w:r>
        <w:rPr>
          <w:rFonts w:hint="eastAsia"/>
          <w:b/>
          <w:bCs/>
          <w:highlight w:val="white"/>
          <w:lang w:val="en-US" w:eastAsia="zh-CN"/>
        </w:rPr>
        <w:t xml:space="preserve">4</w:t>
      </w:r>
      <w:r>
        <w:rPr>
          <w:rFonts w:hint="eastAsia"/>
          <w:b/>
          <w:bCs/>
          <w:highlight w:val="white"/>
        </w:rPr>
        <w:t xml:space="preserve">、开标一览表</w:t>
      </w:r>
      <w:r/>
    </w:p>
    <w:p>
      <w:pPr>
        <w:pStyle w:val="1030"/>
        <w:jc w:val="center"/>
        <w:spacing w:line="360" w:lineRule="auto"/>
        <w:rPr>
          <w:rFonts w:hAnsi="宋体" w:eastAsia="宋体" w:cs="宋体"/>
          <w:b/>
          <w:sz w:val="24"/>
          <w:szCs w:val="24"/>
          <w:highlight w:val="white"/>
        </w:rPr>
      </w:pPr>
      <w:r>
        <w:rPr>
          <w:rFonts w:hint="eastAsia" w:hAnsi="宋体" w:eastAsia="宋体" w:cs="宋体"/>
          <w:b/>
          <w:sz w:val="24"/>
          <w:szCs w:val="24"/>
          <w:highlight w:val="white"/>
        </w:rPr>
        <w:t xml:space="preserve">开标一览表（总报价）</w:t>
      </w:r>
      <w:r/>
    </w:p>
    <w:p>
      <w:pPr>
        <w:ind w:firstLine="420"/>
        <w:spacing w:line="440" w:lineRule="exact"/>
        <w:widowControl/>
        <w:rPr>
          <w:rFonts w:ascii="宋体" w:hAnsi="宋体" w:eastAsia="宋体" w:cs="宋体"/>
          <w:sz w:val="24"/>
          <w:szCs w:val="24"/>
          <w:highlight w:val="white"/>
        </w:rPr>
      </w:pPr>
      <w:r>
        <w:rPr>
          <w:rFonts w:hint="eastAsia" w:ascii="宋体" w:hAnsi="宋体" w:eastAsia="宋体" w:cs="宋体"/>
          <w:sz w:val="24"/>
          <w:szCs w:val="24"/>
          <w:highlight w:val="white"/>
          <w:lang w:val="zh-CN"/>
        </w:rPr>
        <w:t xml:space="preserve">供应商全称：</w:t>
      </w:r>
      <w:bookmarkStart w:id="25" w:name="TBR"/>
      <w:r/>
      <w:bookmarkEnd w:id="25"/>
      <w:r/>
      <w:r/>
    </w:p>
    <w:p>
      <w:pPr>
        <w:ind w:firstLine="420"/>
        <w:spacing w:line="440" w:lineRule="exact"/>
        <w:widowControl/>
        <w:rPr>
          <w:rFonts w:ascii="宋体" w:hAnsi="宋体" w:eastAsia="宋体" w:cs="宋体"/>
          <w:sz w:val="24"/>
          <w:szCs w:val="24"/>
          <w:highlight w:val="white"/>
        </w:rPr>
      </w:pPr>
      <w:r>
        <w:rPr>
          <w:rFonts w:hint="eastAsia" w:ascii="宋体" w:hAnsi="宋体" w:eastAsia="宋体" w:cs="宋体"/>
          <w:sz w:val="24"/>
          <w:szCs w:val="24"/>
          <w:highlight w:val="white"/>
          <w:lang w:val="zh-CN"/>
        </w:rPr>
        <w:t xml:space="preserve">项目编号：</w:t>
      </w:r>
      <w:bookmarkStart w:id="26" w:name="XMBH"/>
      <w:r/>
      <w:bookmarkEnd w:id="26"/>
      <w:r/>
      <w:r/>
    </w:p>
    <w:p>
      <w:pPr>
        <w:ind w:firstLine="420"/>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采购包号：</w:t>
      </w:r>
      <w:r/>
    </w:p>
    <w:tbl>
      <w:tblPr>
        <w:tblStyle w:val="1016"/>
        <w:tblW w:w="985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68"/>
        <w:gridCol w:w="5386"/>
      </w:tblGrid>
      <w:tr>
        <w:trPr>
          <w:cantSplit/>
          <w:trHeight w:val="1098"/>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spacing w:line="600" w:lineRule="exact"/>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项目名称</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val="false"/>
          </w:tcPr>
          <w:p>
            <w:pPr>
              <w:jc w:val="center"/>
              <w:spacing w:line="600" w:lineRule="exact"/>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widowControl/>
              <w:rPr>
                <w:rFonts w:hint="eastAsia" w:ascii="宋体" w:hAnsi="宋体" w:eastAsia="宋体" w:cs="宋体"/>
                <w:sz w:val="24"/>
                <w:szCs w:val="24"/>
                <w:highlight w:val="white"/>
                <w:lang w:eastAsia="zh-CN"/>
              </w:rPr>
            </w:pPr>
            <w:r/>
            <w:bookmarkStart w:id="27" w:name="XMMC"/>
            <w:r/>
            <w:bookmarkEnd w:id="27"/>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val="false"/>
          </w:tcPr>
          <w:p>
            <w:pPr>
              <w:jc w:val="center"/>
              <w:spacing w:line="600" w:lineRule="exact"/>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小写：</w:t>
            </w:r>
            <w:bookmarkStart w:id="28" w:name="JEXX"/>
            <w:r/>
            <w:bookmarkEnd w:id="28"/>
            <w:r>
              <w:rPr>
                <w:rFonts w:hint="eastAsia" w:ascii="宋体" w:hAnsi="宋体" w:eastAsia="宋体" w:cs="宋体"/>
                <w:sz w:val="24"/>
                <w:szCs w:val="24"/>
                <w:highlight w:val="whit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spacing w:line="600" w:lineRule="exact"/>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投标报价大写金额</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val="false"/>
          </w:tcPr>
          <w:p>
            <w:pPr>
              <w:spacing w:line="600" w:lineRule="exact"/>
              <w:widowControl/>
              <w:rPr>
                <w:rFonts w:ascii="宋体" w:hAnsi="宋体" w:eastAsia="宋体" w:cs="宋体"/>
                <w:sz w:val="24"/>
                <w:szCs w:val="24"/>
                <w:highlight w:val="white"/>
              </w:rPr>
            </w:pPr>
            <w:r/>
            <w:bookmarkStart w:id="29" w:name="JEDX"/>
            <w:r/>
            <w:bookmarkEnd w:id="29"/>
            <w:r/>
            <w:r/>
          </w:p>
        </w:tc>
      </w:tr>
    </w:tbl>
    <w:p>
      <w:pPr>
        <w:ind w:left="1024"/>
        <w:spacing w:line="600" w:lineRule="exact"/>
        <w:widowControl/>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                                               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jc w:val="left"/>
        <w:spacing w:line="360" w:lineRule="auto"/>
        <w:widowControl/>
        <w:rPr>
          <w:rFonts w:ascii="宋体" w:hAnsi="宋体" w:eastAsia="宋体" w:cs="宋体"/>
          <w:sz w:val="24"/>
          <w:szCs w:val="24"/>
          <w:highlight w:val="white"/>
        </w:rPr>
      </w:pPr>
      <w:r>
        <w:rPr>
          <w:rFonts w:ascii="宋体" w:hAnsi="宋体" w:eastAsia="宋体" w:cs="宋体"/>
          <w:sz w:val="24"/>
          <w:szCs w:val="24"/>
          <w:highlight w:val="white"/>
        </w:rPr>
      </w:r>
      <w:r/>
    </w:p>
    <w:p>
      <w:pPr>
        <w:spacing w:line="360" w:lineRule="auto"/>
        <w:rPr>
          <w:rFonts w:hint="eastAsia" w:ascii="宋体" w:hAnsi="宋体" w:eastAsia="宋体" w:cs="宋体"/>
          <w:b/>
          <w:sz w:val="24"/>
          <w:szCs w:val="24"/>
          <w:highlight w:val="white"/>
          <w:shd w:val="clear" w:color="auto" w:fill="ffffff"/>
        </w:rPr>
        <w:outlineLvl w:val="1"/>
      </w:pPr>
      <w:r>
        <w:rPr>
          <w:rFonts w:hint="eastAsia" w:ascii="宋体" w:hAnsi="宋体" w:eastAsia="宋体" w:cs="宋体"/>
          <w:b/>
          <w:sz w:val="24"/>
          <w:szCs w:val="24"/>
          <w:highlight w:val="white"/>
          <w:shd w:val="clear" w:color="auto" w:fill="ffffff"/>
        </w:rPr>
        <w:br w:type="page" w:clear="all"/>
      </w:r>
      <w:r/>
    </w:p>
    <w:p>
      <w:pPr>
        <w:numPr>
          <w:ilvl w:val="0"/>
          <w:numId w:val="2"/>
        </w:numPr>
        <w:spacing w:line="360" w:lineRule="auto"/>
        <w:rPr>
          <w:rFonts w:hint="eastAsia" w:ascii="宋体" w:hAnsi="宋体" w:eastAsia="宋体" w:cs="宋体"/>
          <w:b/>
          <w:sz w:val="24"/>
          <w:szCs w:val="24"/>
          <w:highlight w:val="white"/>
          <w:shd w:val="clear" w:color="auto" w:fill="ffffff"/>
          <w:lang w:val="en-US" w:eastAsia="zh-CN"/>
        </w:rPr>
        <w:outlineLvl w:val="1"/>
      </w:pPr>
      <w:r>
        <w:rPr>
          <w:rFonts w:hint="eastAsia" w:ascii="宋体" w:hAnsi="宋体" w:eastAsia="宋体" w:cs="宋体"/>
          <w:b/>
          <w:sz w:val="24"/>
          <w:szCs w:val="24"/>
          <w:highlight w:val="white"/>
          <w:shd w:val="clear" w:color="auto" w:fill="ffffff"/>
          <w:lang w:val="en-US" w:eastAsia="zh-CN"/>
        </w:rPr>
        <w:t xml:space="preserve">分项报价表</w:t>
      </w:r>
      <w:r/>
    </w:p>
    <w:p>
      <w:pPr>
        <w:pStyle w:val="1021"/>
        <w:ind w:left="0" w:right="-607" w:firstLine="0"/>
        <w:jc w:val="center"/>
        <w:rPr>
          <w:rFonts w:hint="eastAsia" w:ascii="宋体" w:hAnsi="宋体" w:eastAsia="宋体"/>
          <w:b/>
          <w:sz w:val="24"/>
          <w:szCs w:val="24"/>
          <w:highlight w:val="white"/>
          <w:u w:val="none"/>
          <w:shd w:val="clear" w:color="auto" w:fill="ffffff"/>
          <w:lang w:val="en-US" w:eastAsia="zh-CN"/>
        </w:rPr>
      </w:pPr>
      <w:r>
        <w:rPr>
          <w:rFonts w:hint="eastAsia" w:ascii="宋体" w:hAnsi="宋体" w:eastAsia="宋体" w:cs="宋体"/>
          <w:b/>
          <w:bCs/>
          <w:sz w:val="24"/>
          <w:szCs w:val="24"/>
          <w:highlight w:val="white"/>
          <w:shd w:val="clear" w:color="auto" w:fill="ffffff"/>
          <w:lang w:val="en-US" w:eastAsia="zh-CN"/>
        </w:rPr>
        <w:t xml:space="preserve">分项报价</w:t>
      </w:r>
      <w:r>
        <w:rPr>
          <w:rFonts w:ascii="宋体" w:hAnsi="宋体" w:eastAsia="宋体" w:cs="宋体"/>
          <w:b/>
          <w:bCs/>
          <w:sz w:val="24"/>
          <w:szCs w:val="24"/>
          <w:highlight w:val="white"/>
          <w:shd w:val="clear" w:color="auto" w:fill="ffffff"/>
        </w:rPr>
        <w:t xml:space="preserve">表</w:t>
      </w:r>
      <w:r>
        <w:rPr>
          <w:rFonts w:hint="eastAsia" w:ascii="宋体" w:hAnsi="宋体" w:eastAsia="宋体"/>
          <w:b/>
          <w:sz w:val="24"/>
          <w:szCs w:val="24"/>
          <w:highlight w:val="white"/>
          <w:u w:val="none"/>
          <w:shd w:val="clear" w:color="auto" w:fill="ffffff"/>
          <w:lang w:val="en-US" w:eastAsia="zh-CN"/>
        </w:rPr>
        <w:t xml:space="preserve">-</w:t>
      </w:r>
      <w:r>
        <w:rPr>
          <w:rFonts w:hint="eastAsia" w:ascii="宋体" w:hAnsi="宋体" w:eastAsia="宋体" w:cs="宋体"/>
          <w:b/>
          <w:bCs/>
          <w:sz w:val="24"/>
          <w:szCs w:val="24"/>
          <w:highlight w:val="white"/>
          <w:u w:val="none"/>
          <w:shd w:val="clear" w:color="auto" w:fill="ffffff"/>
        </w:rPr>
        <w:t xml:space="preserve">金鸡湖</w:t>
      </w:r>
      <w:r>
        <w:rPr>
          <w:rFonts w:hint="eastAsia" w:ascii="宋体" w:hAnsi="宋体" w:eastAsia="宋体" w:cs="宋体"/>
          <w:b/>
          <w:bCs/>
          <w:sz w:val="24"/>
          <w:szCs w:val="24"/>
          <w:highlight w:val="white"/>
          <w:u w:val="none"/>
          <w:shd w:val="clear" w:color="auto" w:fill="ffffff"/>
          <w:lang w:val="en-US" w:eastAsia="zh-CN"/>
        </w:rPr>
        <w:t xml:space="preserve">街道道路</w:t>
      </w:r>
      <w:r>
        <w:rPr>
          <w:rFonts w:hint="eastAsia" w:ascii="宋体" w:hAnsi="宋体" w:eastAsia="宋体" w:cs="宋体"/>
          <w:b/>
          <w:bCs/>
          <w:sz w:val="24"/>
          <w:szCs w:val="24"/>
          <w:highlight w:val="white"/>
          <w:u w:val="none"/>
          <w:shd w:val="clear" w:color="auto" w:fill="ffffff"/>
        </w:rPr>
        <w:t xml:space="preserve">A标</w:t>
      </w:r>
      <w:r>
        <w:rPr>
          <w:rFonts w:hint="eastAsia" w:ascii="宋体" w:hAnsi="宋体" w:eastAsia="宋体" w:cs="宋体"/>
          <w:b/>
          <w:bCs/>
          <w:sz w:val="24"/>
          <w:szCs w:val="24"/>
          <w:highlight w:val="white"/>
          <w:u w:val="none"/>
          <w:shd w:val="clear" w:color="auto" w:fill="ffffff"/>
          <w:lang w:val="en-US" w:eastAsia="zh-CN"/>
        </w:rPr>
        <w:t xml:space="preserve"> </w:t>
      </w:r>
      <w:r>
        <w:rPr>
          <w:rFonts w:hint="eastAsia" w:ascii="宋体" w:hAnsi="宋体" w:eastAsia="宋体"/>
          <w:b/>
          <w:sz w:val="24"/>
          <w:szCs w:val="24"/>
          <w:highlight w:val="white"/>
          <w:u w:val="none"/>
          <w:shd w:val="clear" w:color="auto" w:fill="ffffff"/>
          <w:lang w:val="en-US" w:eastAsia="zh-CN"/>
        </w:rPr>
        <w:t xml:space="preserve">  </w:t>
      </w:r>
      <w:r/>
    </w:p>
    <w:tbl>
      <w:tblPr>
        <w:tblStyle w:val="1016"/>
        <w:tblW w:w="994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3"/>
        <w:gridCol w:w="1882"/>
        <w:gridCol w:w="868"/>
        <w:gridCol w:w="1030"/>
        <w:gridCol w:w="1155"/>
        <w:gridCol w:w="945"/>
        <w:gridCol w:w="825"/>
        <w:gridCol w:w="795"/>
        <w:gridCol w:w="1706"/>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8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gridSpan w:val="2"/>
            <w:shd w:val="clear" w:color="auto" w:fill="auto"/>
            <w:tcBorders>
              <w:top w:val="single" w:color="000000" w:sz="4" w:space="0"/>
              <w:left w:val="single" w:color="000000" w:sz="4" w:space="0"/>
              <w:right w:val="single" w:color="000000" w:sz="4" w:space="0"/>
            </w:tcBorders>
            <w:tcW w:w="18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投标单价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服务期</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分项报价（元）</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8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left w:val="single" w:color="000000" w:sz="4" w:space="0"/>
              <w:bottom w:val="single" w:color="000000" w:sz="4" w:space="0"/>
              <w:right w:val="single" w:color="000000" w:sz="4" w:space="0"/>
            </w:tcBorders>
            <w:tcW w:w="18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C=A*B</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Ⅰ-1</w:t>
            </w:r>
            <w:r/>
          </w:p>
        </w:tc>
        <w:tc>
          <w:tcPr>
            <w:shd w:val="clear" w:color="auto" w:fill="auto"/>
            <w:tcBorders>
              <w:top w:val="single" w:color="000000" w:sz="4" w:space="0"/>
              <w:left w:val="single" w:color="000000" w:sz="4" w:space="0"/>
              <w:bottom w:val="single" w:color="000000" w:sz="4" w:space="0"/>
              <w:right w:val="single" w:color="000000" w:sz="4" w:space="0"/>
            </w:tcBorders>
            <w:tcW w:w="18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道路（第一批进场）</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14.55</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Ⅰ-2</w:t>
            </w:r>
            <w:r/>
          </w:p>
        </w:tc>
        <w:tc>
          <w:tcPr>
            <w:shd w:val="clear" w:color="auto" w:fill="auto"/>
            <w:tcBorders>
              <w:top w:val="single" w:color="000000" w:sz="4" w:space="0"/>
              <w:left w:val="single" w:color="000000" w:sz="4" w:space="0"/>
              <w:bottom w:val="single" w:color="000000" w:sz="4" w:space="0"/>
              <w:right w:val="single" w:color="000000" w:sz="4" w:space="0"/>
            </w:tcBorders>
            <w:tcW w:w="18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道路（第二批进场）</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34.82</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Ⅱ-1</w:t>
            </w:r>
            <w:r/>
          </w:p>
        </w:tc>
        <w:tc>
          <w:tcPr>
            <w:shd w:val="clear" w:color="auto" w:fill="auto"/>
            <w:tcBorders>
              <w:top w:val="single" w:color="000000" w:sz="4" w:space="0"/>
              <w:left w:val="single" w:color="000000" w:sz="4" w:space="0"/>
              <w:bottom w:val="single" w:color="000000" w:sz="4" w:space="0"/>
              <w:right w:val="single" w:color="000000" w:sz="4" w:space="0"/>
            </w:tcBorders>
            <w:tcW w:w="18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道路附属（第一批进场）（含游园、铺地、景观、停车场、通道、商业街等）</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righ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万平方米</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Ⅱ-2</w:t>
            </w:r>
            <w:r/>
          </w:p>
        </w:tc>
        <w:tc>
          <w:tcPr>
            <w:shd w:val="clear" w:color="auto" w:fill="auto"/>
            <w:tcBorders>
              <w:top w:val="single" w:color="000000" w:sz="4" w:space="0"/>
              <w:left w:val="single" w:color="000000" w:sz="4" w:space="0"/>
              <w:bottom w:val="single" w:color="000000" w:sz="4" w:space="0"/>
              <w:right w:val="single" w:color="000000" w:sz="4" w:space="0"/>
            </w:tcBorders>
            <w:tcW w:w="18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道路附属（第二批进场）（含游园、铺地、景观、停车场、通道、商业街等）</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28.85</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万平方米</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gridSpan w:val="8"/>
            <w:shd w:val="clear" w:color="auto" w:fill="auto"/>
            <w:tcBorders>
              <w:top w:val="single" w:color="000000" w:sz="4" w:space="0"/>
              <w:left w:val="single" w:color="000000" w:sz="4" w:space="0"/>
              <w:bottom w:val="single" w:color="000000" w:sz="4" w:space="0"/>
              <w:right w:val="single" w:color="000000" w:sz="4" w:space="0"/>
            </w:tcBorders>
            <w:tcW w:w="8243" w:type="dxa"/>
            <w:vAlign w:val="center"/>
            <w:textDirection w:val="lrTb"/>
            <w:noWrap/>
          </w:tcPr>
          <w:p>
            <w:pPr>
              <w:jc w:val="center"/>
              <w:keepLines w:val="0"/>
              <w:keepNext w:val="0"/>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r>
    </w:tbl>
    <w:p>
      <w:pPr>
        <w:pStyle w:val="1021"/>
        <w:ind w:left="0" w:right="-607" w:firstLine="0"/>
        <w:jc w:val="left"/>
        <w:rPr>
          <w:rFonts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r>
      <w:r/>
    </w:p>
    <w:p>
      <w:pPr>
        <w:pStyle w:val="1021"/>
        <w:ind w:left="0" w:right="-607" w:firstLine="482"/>
        <w:jc w:val="left"/>
        <w:keepLines w:val="0"/>
        <w:keepNext w:val="0"/>
        <w:pageBreakBefore w:val="0"/>
        <w:widowControl w:val="off"/>
        <w:rPr>
          <w:rFonts w:hint="default"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t xml:space="preserve">注：</w:t>
      </w:r>
      <w:r/>
    </w:p>
    <w:p>
      <w:pPr>
        <w:ind w:firstLine="480"/>
        <w:jc w:val="left"/>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1、分项合价与投标总报价都不可超过相应最高限价，</w:t>
      </w:r>
      <w:r>
        <w:rPr>
          <w:rFonts w:hint="eastAsia" w:ascii="宋体" w:hAnsi="宋体" w:eastAsia="宋体" w:cs="宋体"/>
          <w:b/>
          <w:bCs/>
          <w:sz w:val="24"/>
          <w:szCs w:val="24"/>
          <w:highlight w:val="white"/>
        </w:rPr>
        <w:t xml:space="preserve">否则投标无效</w:t>
      </w:r>
      <w:r>
        <w:rPr>
          <w:rFonts w:hint="eastAsia" w:ascii="宋体" w:hAnsi="宋体" w:eastAsia="宋体" w:cs="宋体"/>
          <w:sz w:val="24"/>
          <w:szCs w:val="24"/>
          <w:highlight w:val="white"/>
        </w:rPr>
        <w:t xml:space="preserve">。</w:t>
      </w:r>
      <w:r/>
    </w:p>
    <w:p>
      <w:pPr>
        <w:ind w:firstLine="480"/>
        <w:jc w:val="left"/>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2、本表中的</w:t>
      </w:r>
      <w:r>
        <w:rPr>
          <w:rFonts w:hint="eastAsia" w:ascii="宋体" w:hAnsi="宋体" w:eastAsia="宋体" w:cs="宋体"/>
          <w:sz w:val="24"/>
          <w:szCs w:val="24"/>
          <w:highlight w:val="white"/>
          <w:lang w:val="en-US" w:eastAsia="zh-CN"/>
        </w:rPr>
        <w:t xml:space="preserve">合计金额</w:t>
      </w:r>
      <w:r>
        <w:rPr>
          <w:rFonts w:hint="eastAsia" w:ascii="宋体" w:hAnsi="宋体" w:eastAsia="宋体" w:cs="宋体"/>
          <w:sz w:val="24"/>
          <w:szCs w:val="24"/>
          <w:highlight w:val="white"/>
        </w:rPr>
        <w:t xml:space="preserve">须与《开标一览表》中的投标总报价一致。</w:t>
      </w:r>
      <w:r/>
    </w:p>
    <w:p>
      <w:pPr>
        <w:ind w:firstLine="480"/>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white"/>
        </w:rPr>
        <w:t xml:space="preserve">3、本表中的报价为综合报</w:t>
      </w:r>
      <w:r>
        <w:rPr>
          <w:rFonts w:hint="eastAsia" w:ascii="宋体" w:hAnsi="宋体" w:eastAsia="宋体" w:cs="宋体"/>
          <w:sz w:val="24"/>
          <w:szCs w:val="24"/>
          <w:highlight w:val="none"/>
        </w:rPr>
        <w:t xml:space="preserve">价，应包括完成</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一切费用。</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4、</w:t>
      </w:r>
      <w:r>
        <w:rPr>
          <w:rFonts w:hint="eastAsia" w:ascii="宋体" w:hAnsi="宋体" w:eastAsia="宋体" w:cs="宋体"/>
          <w:sz w:val="24"/>
          <w:szCs w:val="24"/>
          <w:highlight w:val="white"/>
          <w:lang w:val="en-US" w:eastAsia="zh-CN"/>
        </w:rPr>
        <w:t xml:space="preserve">各《</w:t>
      </w:r>
      <w:r>
        <w:rPr>
          <w:rFonts w:hint="eastAsia" w:ascii="宋体" w:hAnsi="宋体" w:eastAsia="宋体" w:cs="宋体"/>
          <w:sz w:val="24"/>
          <w:szCs w:val="24"/>
          <w:highlight w:val="white"/>
        </w:rPr>
        <w:t xml:space="preserve">投标报价明细表</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中的合计金额须与本表中对应项目分项报价一致，不一致的以本表金额为准</w:t>
      </w:r>
      <w:r>
        <w:rPr>
          <w:rFonts w:hint="eastAsia" w:ascii="宋体" w:hAnsi="宋体" w:eastAsia="宋体" w:cs="宋体"/>
          <w:sz w:val="24"/>
          <w:szCs w:val="24"/>
          <w:highlight w:val="white"/>
        </w:rPr>
        <w:t xml:space="preserve">。</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5、供应商对表中各项均须填写</w:t>
      </w:r>
      <w:r>
        <w:rPr>
          <w:rFonts w:hint="eastAsia" w:ascii="宋体" w:hAnsi="宋体" w:eastAsia="宋体" w:cs="宋体"/>
          <w:sz w:val="24"/>
          <w:szCs w:val="24"/>
          <w:highlight w:val="white"/>
          <w:lang w:eastAsia="zh-CN"/>
        </w:rPr>
        <w:t xml:space="preserve">，</w:t>
      </w:r>
      <w:r>
        <w:rPr>
          <w:rFonts w:hint="eastAsia" w:ascii="宋体" w:hAnsi="宋体" w:eastAsia="宋体" w:cs="宋体"/>
          <w:b/>
          <w:bCs/>
          <w:sz w:val="24"/>
          <w:szCs w:val="24"/>
          <w:highlight w:val="white"/>
          <w:lang w:val="en-US" w:eastAsia="zh-CN"/>
        </w:rPr>
        <w:t xml:space="preserve">且</w:t>
      </w:r>
      <w:r>
        <w:rPr>
          <w:rFonts w:hint="eastAsia" w:ascii="宋体" w:hAnsi="宋体" w:eastAsia="宋体" w:cs="宋体"/>
          <w:b/>
          <w:sz w:val="24"/>
          <w:szCs w:val="24"/>
          <w:highlight w:val="white"/>
          <w:shd w:val="clear" w:color="auto" w:fill="ffffff"/>
          <w:lang w:val="en-US" w:eastAsia="zh-CN"/>
        </w:rPr>
        <w:t xml:space="preserve">不得为0或负数。</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6</w:t>
      </w:r>
      <w:r>
        <w:rPr>
          <w:rFonts w:hint="eastAsia" w:ascii="宋体" w:hAnsi="宋体" w:eastAsia="宋体" w:cs="宋体"/>
          <w:sz w:val="24"/>
          <w:szCs w:val="24"/>
          <w:highlight w:val="white"/>
        </w:rPr>
        <w:t xml:space="preserve">、单价、合价、总价均须以人民币元表示，各金额均须用小写填写，并精确到小数点后2位，第3位四舍五入。</w:t>
      </w:r>
      <w:r/>
    </w:p>
    <w:p>
      <w:pPr>
        <w:ind w:firstLine="480"/>
        <w:keepLines w:val="0"/>
        <w:keepNext w:val="0"/>
        <w:pageBreakBefore w:val="0"/>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rPr>
        <w:t xml:space="preserve">、</w:t>
      </w:r>
      <w:r>
        <w:rPr>
          <w:rFonts w:hint="eastAsia" w:ascii="宋体" w:hAnsi="宋体" w:eastAsia="宋体" w:cs="宋体"/>
          <w:b/>
          <w:bCs/>
          <w:sz w:val="24"/>
          <w:szCs w:val="24"/>
          <w:highlight w:val="white"/>
        </w:rPr>
        <w:t xml:space="preserve">未按要求填报的，视为未实质性响应，为无效标。</w:t>
      </w:r>
      <w:r/>
    </w:p>
    <w:p>
      <w:pPr>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pStyle w:val="1021"/>
        <w:ind w:left="0" w:right="-607" w:firstLine="0"/>
        <w:jc w:val="center"/>
        <w:rPr>
          <w:rFonts w:hint="eastAsia" w:ascii="宋体" w:hAnsi="宋体" w:eastAsia="宋体"/>
          <w:b/>
          <w:sz w:val="24"/>
          <w:szCs w:val="24"/>
          <w:highlight w:val="white"/>
          <w:u w:val="single"/>
          <w:shd w:val="clear" w:color="auto" w:fill="ffffff"/>
          <w:lang w:val="en-US" w:eastAsia="zh-CN"/>
        </w:rPr>
      </w:pPr>
      <w:r>
        <w:rPr>
          <w:rFonts w:hint="eastAsia" w:ascii="宋体" w:hAnsi="宋体" w:eastAsia="宋体"/>
          <w:b/>
          <w:sz w:val="24"/>
          <w:szCs w:val="24"/>
          <w:highlight w:val="white"/>
          <w:u w:val="single"/>
          <w:shd w:val="clear" w:color="auto" w:fill="ffffff"/>
          <w:lang w:val="en-US" w:eastAsia="zh-CN"/>
        </w:rPr>
      </w:r>
      <w:r/>
    </w:p>
    <w:p>
      <w:pPr>
        <w:pStyle w:val="1021"/>
        <w:ind w:left="0" w:right="-607" w:firstLine="0"/>
        <w:jc w:val="center"/>
        <w:keepLines w:val="0"/>
        <w:keepNext w:val="0"/>
        <w:pageBreakBefore/>
        <w:widowControl w:val="off"/>
        <w:rPr>
          <w:rFonts w:hint="eastAsia" w:ascii="宋体" w:hAnsi="宋体" w:eastAsia="宋体"/>
          <w:b/>
          <w:sz w:val="24"/>
          <w:szCs w:val="24"/>
          <w:highlight w:val="white"/>
          <w:u w:val="single"/>
          <w:shd w:val="clear" w:color="auto" w:fill="ffffff"/>
          <w:lang w:val="en-US" w:eastAsia="zh-CN"/>
        </w:rPr>
      </w:pPr>
      <w:r>
        <w:rPr>
          <w:rFonts w:hint="eastAsia" w:ascii="宋体" w:hAnsi="宋体" w:eastAsia="宋体" w:cs="宋体"/>
          <w:b/>
          <w:bCs/>
          <w:sz w:val="24"/>
          <w:szCs w:val="24"/>
          <w:highlight w:val="white"/>
          <w:shd w:val="clear" w:color="auto" w:fill="ffffff"/>
          <w:lang w:val="en-US" w:eastAsia="zh-CN"/>
        </w:rPr>
        <w:t xml:space="preserve">分项报价</w:t>
      </w:r>
      <w:r>
        <w:rPr>
          <w:rFonts w:ascii="宋体" w:hAnsi="宋体" w:eastAsia="宋体" w:cs="宋体"/>
          <w:b/>
          <w:bCs/>
          <w:sz w:val="24"/>
          <w:szCs w:val="24"/>
          <w:highlight w:val="white"/>
          <w:shd w:val="clear" w:color="auto" w:fill="ffffff"/>
        </w:rPr>
        <w:t xml:space="preserve">表</w:t>
      </w:r>
      <w:r>
        <w:rPr>
          <w:rFonts w:hint="eastAsia" w:ascii="宋体" w:hAnsi="宋体" w:eastAsia="宋体"/>
          <w:b/>
          <w:sz w:val="24"/>
          <w:szCs w:val="24"/>
          <w:highlight w:val="white"/>
          <w:u w:val="none"/>
          <w:shd w:val="clear" w:color="auto" w:fill="ffffff"/>
          <w:lang w:val="en-US" w:eastAsia="zh-CN"/>
        </w:rPr>
        <w:t xml:space="preserve">-</w:t>
      </w:r>
      <w:r>
        <w:rPr>
          <w:rFonts w:hint="eastAsia" w:ascii="宋体" w:hAnsi="宋体" w:eastAsia="宋体" w:cs="宋体"/>
          <w:b/>
          <w:bCs/>
          <w:sz w:val="24"/>
          <w:szCs w:val="24"/>
          <w:highlight w:val="white"/>
          <w:u w:val="none"/>
          <w:shd w:val="clear" w:color="auto" w:fill="ffffff"/>
        </w:rPr>
        <w:t xml:space="preserve">金鸡湖</w:t>
      </w:r>
      <w:r>
        <w:rPr>
          <w:rFonts w:hint="eastAsia" w:ascii="宋体" w:hAnsi="宋体" w:eastAsia="宋体" w:cs="宋体"/>
          <w:b/>
          <w:bCs/>
          <w:sz w:val="24"/>
          <w:szCs w:val="24"/>
          <w:highlight w:val="white"/>
          <w:u w:val="none"/>
          <w:shd w:val="clear" w:color="auto" w:fill="ffffff"/>
          <w:lang w:val="en-US" w:eastAsia="zh-CN"/>
        </w:rPr>
        <w:t xml:space="preserve">街道道路C</w:t>
      </w:r>
      <w:r>
        <w:rPr>
          <w:rFonts w:hint="eastAsia" w:ascii="宋体" w:hAnsi="宋体" w:eastAsia="宋体" w:cs="宋体"/>
          <w:b/>
          <w:bCs/>
          <w:sz w:val="24"/>
          <w:szCs w:val="24"/>
          <w:highlight w:val="white"/>
          <w:u w:val="none"/>
          <w:shd w:val="clear" w:color="auto" w:fill="ffffff"/>
        </w:rPr>
        <w:t xml:space="preserve">标</w:t>
      </w:r>
      <w:r>
        <w:rPr>
          <w:rFonts w:hint="eastAsia" w:ascii="宋体" w:hAnsi="宋体" w:eastAsia="宋体" w:cs="宋体"/>
          <w:b/>
          <w:bCs/>
          <w:sz w:val="24"/>
          <w:szCs w:val="24"/>
          <w:highlight w:val="white"/>
          <w:u w:val="none"/>
          <w:shd w:val="clear" w:color="auto" w:fill="ffffff"/>
          <w:lang w:val="en-US" w:eastAsia="zh-CN"/>
        </w:rPr>
        <w:t xml:space="preserve"> </w:t>
      </w:r>
      <w:r>
        <w:rPr>
          <w:rFonts w:hint="eastAsia" w:ascii="宋体" w:hAnsi="宋体" w:eastAsia="宋体"/>
          <w:b/>
          <w:sz w:val="24"/>
          <w:szCs w:val="24"/>
          <w:highlight w:val="white"/>
          <w:u w:val="none"/>
          <w:shd w:val="clear" w:color="auto" w:fill="ffffff"/>
          <w:lang w:val="en-US" w:eastAsia="zh-CN"/>
        </w:rPr>
        <w:t xml:space="preserve">  </w:t>
      </w:r>
      <w:r/>
    </w:p>
    <w:tbl>
      <w:tblPr>
        <w:tblStyle w:val="1016"/>
        <w:tblW w:w="98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436"/>
        <w:gridCol w:w="951"/>
        <w:gridCol w:w="987"/>
        <w:gridCol w:w="1046"/>
        <w:gridCol w:w="898"/>
        <w:gridCol w:w="870"/>
        <w:gridCol w:w="825"/>
        <w:gridCol w:w="1725"/>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gridSpan w:val="2"/>
            <w:shd w:val="clear" w:color="auto" w:fill="auto"/>
            <w:tcBorders>
              <w:top w:val="single" w:color="000000" w:sz="4" w:space="0"/>
              <w:left w:val="single" w:color="000000" w:sz="4" w:space="0"/>
              <w:right w:val="single" w:color="000000" w:sz="4" w:space="0"/>
            </w:tcBorders>
            <w:tcW w:w="193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投标单价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服务期</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分项报价（元）</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gridSpan w:val="2"/>
            <w:shd w:val="clear" w:color="auto" w:fill="auto"/>
            <w:tcBorders>
              <w:left w:val="single" w:color="000000" w:sz="4" w:space="0"/>
              <w:bottom w:val="single" w:color="000000" w:sz="4" w:space="0"/>
              <w:right w:val="single" w:color="000000" w:sz="4" w:space="0"/>
            </w:tcBorders>
            <w:tcW w:w="193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C=A*B</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Ⅰ-1</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道路（第一批进场）</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18.68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Ⅰ-2</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道路（第二批进场）</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bidi="ar"/>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Ⅱ-1</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道路附属（第一批进场）（含游园、铺地、景观、停车场、通道、商业街等）</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万平方米</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Ⅲ-1</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公园（第一批进场）</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bidi="ar"/>
              </w:rPr>
              <w:suppressLineNumbers w:val="0"/>
            </w:pPr>
            <w:r>
              <w:rPr>
                <w:rFonts w:hint="eastAsia" w:ascii="宋体" w:hAnsi="宋体" w:eastAsia="宋体" w:cs="宋体"/>
                <w:i w:val="0"/>
                <w:iCs w:val="0"/>
                <w:color w:val="000000"/>
                <w:sz w:val="24"/>
                <w:szCs w:val="24"/>
                <w:u w:val="none"/>
                <w:lang w:val="en-US" w:eastAsia="zh-CN" w:bidi="ar"/>
              </w:rPr>
              <w:t xml:space="preserve">54.61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万平方米</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Ⅲ-2</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公园（第二批进场）</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55.93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万平方米</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r>
      <w:tr>
        <w:trPr>
          <w:trHeight w:val="499"/>
        </w:trPr>
        <w:tc>
          <w:tcPr>
            <w:gridSpan w:val="8"/>
            <w:shd w:val="clear" w:color="auto" w:fill="auto"/>
            <w:tcBorders>
              <w:top w:val="single" w:color="000000" w:sz="4" w:space="0"/>
              <w:left w:val="single" w:color="000000" w:sz="4" w:space="0"/>
              <w:bottom w:val="single" w:color="000000" w:sz="4" w:space="0"/>
              <w:right w:val="single" w:color="000000" w:sz="4" w:space="0"/>
            </w:tcBorders>
            <w:tcW w:w="8093"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r>
    </w:tbl>
    <w:p>
      <w:pPr>
        <w:pStyle w:val="1021"/>
        <w:ind w:left="0" w:right="-607" w:firstLine="0"/>
        <w:jc w:val="left"/>
        <w:rPr>
          <w:rFonts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r>
      <w:r/>
    </w:p>
    <w:p>
      <w:pPr>
        <w:pStyle w:val="1021"/>
        <w:ind w:left="0" w:right="-607" w:firstLine="482"/>
        <w:jc w:val="left"/>
        <w:keepLines w:val="0"/>
        <w:keepNext w:val="0"/>
        <w:pageBreakBefore w:val="0"/>
        <w:widowControl w:val="off"/>
        <w:rPr>
          <w:rFonts w:hint="default"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t xml:space="preserve">注：</w:t>
      </w:r>
      <w:r/>
    </w:p>
    <w:p>
      <w:pPr>
        <w:ind w:firstLine="480"/>
        <w:jc w:val="left"/>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1、分项合价与投标总报价都不可超过相应最高限价，</w:t>
      </w:r>
      <w:r>
        <w:rPr>
          <w:rFonts w:hint="eastAsia" w:ascii="宋体" w:hAnsi="宋体" w:eastAsia="宋体" w:cs="宋体"/>
          <w:b/>
          <w:bCs/>
          <w:sz w:val="24"/>
          <w:szCs w:val="24"/>
          <w:highlight w:val="white"/>
        </w:rPr>
        <w:t xml:space="preserve">否则投标无效</w:t>
      </w:r>
      <w:r>
        <w:rPr>
          <w:rFonts w:hint="eastAsia" w:ascii="宋体" w:hAnsi="宋体" w:eastAsia="宋体" w:cs="宋体"/>
          <w:sz w:val="24"/>
          <w:szCs w:val="24"/>
          <w:highlight w:val="white"/>
        </w:rPr>
        <w:t xml:space="preserve">。</w:t>
      </w:r>
      <w:r/>
    </w:p>
    <w:p>
      <w:pPr>
        <w:ind w:firstLine="480"/>
        <w:jc w:val="left"/>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2、本表中的</w:t>
      </w:r>
      <w:r>
        <w:rPr>
          <w:rFonts w:hint="eastAsia" w:ascii="宋体" w:hAnsi="宋体" w:eastAsia="宋体" w:cs="宋体"/>
          <w:sz w:val="24"/>
          <w:szCs w:val="24"/>
          <w:highlight w:val="white"/>
          <w:lang w:val="en-US" w:eastAsia="zh-CN"/>
        </w:rPr>
        <w:t xml:space="preserve">合计金额</w:t>
      </w:r>
      <w:r>
        <w:rPr>
          <w:rFonts w:hint="eastAsia" w:ascii="宋体" w:hAnsi="宋体" w:eastAsia="宋体" w:cs="宋体"/>
          <w:sz w:val="24"/>
          <w:szCs w:val="24"/>
          <w:highlight w:val="white"/>
        </w:rPr>
        <w:t xml:space="preserve">须与《开标一览表》中的投标总报价一致。</w:t>
      </w:r>
      <w:r/>
    </w:p>
    <w:p>
      <w:pPr>
        <w:ind w:firstLine="480"/>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white"/>
        </w:rPr>
        <w:t xml:space="preserve">3、本表中的报价为综合报</w:t>
      </w:r>
      <w:r>
        <w:rPr>
          <w:rFonts w:hint="eastAsia" w:ascii="宋体" w:hAnsi="宋体" w:eastAsia="宋体" w:cs="宋体"/>
          <w:sz w:val="24"/>
          <w:szCs w:val="24"/>
          <w:highlight w:val="none"/>
        </w:rPr>
        <w:t xml:space="preserve">价，应包括完成</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一切费用。</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4、</w:t>
      </w:r>
      <w:r>
        <w:rPr>
          <w:rFonts w:hint="eastAsia" w:ascii="宋体" w:hAnsi="宋体" w:eastAsia="宋体" w:cs="宋体"/>
          <w:sz w:val="24"/>
          <w:szCs w:val="24"/>
          <w:highlight w:val="white"/>
          <w:lang w:val="en-US" w:eastAsia="zh-CN"/>
        </w:rPr>
        <w:t xml:space="preserve">各《</w:t>
      </w:r>
      <w:r>
        <w:rPr>
          <w:rFonts w:hint="eastAsia" w:ascii="宋体" w:hAnsi="宋体" w:eastAsia="宋体" w:cs="宋体"/>
          <w:sz w:val="24"/>
          <w:szCs w:val="24"/>
          <w:highlight w:val="white"/>
        </w:rPr>
        <w:t xml:space="preserve">投标报价明细表</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中的合计金额须与本表中对应项目分项报价一致，不一致的以本表金额为准</w:t>
      </w:r>
      <w:r>
        <w:rPr>
          <w:rFonts w:hint="eastAsia" w:ascii="宋体" w:hAnsi="宋体" w:eastAsia="宋体" w:cs="宋体"/>
          <w:sz w:val="24"/>
          <w:szCs w:val="24"/>
          <w:highlight w:val="white"/>
        </w:rPr>
        <w:t xml:space="preserve">。</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5、供应商对表中各项均须填写</w:t>
      </w:r>
      <w:r>
        <w:rPr>
          <w:rFonts w:hint="eastAsia" w:ascii="宋体" w:hAnsi="宋体" w:eastAsia="宋体" w:cs="宋体"/>
          <w:sz w:val="24"/>
          <w:szCs w:val="24"/>
          <w:highlight w:val="white"/>
          <w:lang w:eastAsia="zh-CN"/>
        </w:rPr>
        <w:t xml:space="preserve">，</w:t>
      </w:r>
      <w:r>
        <w:rPr>
          <w:rFonts w:hint="eastAsia" w:ascii="宋体" w:hAnsi="宋体" w:eastAsia="宋体" w:cs="宋体"/>
          <w:b/>
          <w:bCs/>
          <w:sz w:val="24"/>
          <w:szCs w:val="24"/>
          <w:highlight w:val="white"/>
          <w:lang w:val="en-US" w:eastAsia="zh-CN"/>
        </w:rPr>
        <w:t xml:space="preserve">且</w:t>
      </w:r>
      <w:r>
        <w:rPr>
          <w:rFonts w:hint="eastAsia" w:ascii="宋体" w:hAnsi="宋体" w:eastAsia="宋体" w:cs="宋体"/>
          <w:b/>
          <w:sz w:val="24"/>
          <w:szCs w:val="24"/>
          <w:highlight w:val="white"/>
          <w:shd w:val="clear" w:color="auto" w:fill="ffffff"/>
          <w:lang w:val="en-US" w:eastAsia="zh-CN"/>
        </w:rPr>
        <w:t xml:space="preserve">不得为0或负数。</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6</w:t>
      </w:r>
      <w:r>
        <w:rPr>
          <w:rFonts w:hint="eastAsia" w:ascii="宋体" w:hAnsi="宋体" w:eastAsia="宋体" w:cs="宋体"/>
          <w:sz w:val="24"/>
          <w:szCs w:val="24"/>
          <w:highlight w:val="white"/>
        </w:rPr>
        <w:t xml:space="preserve">、单价、合价、总价均须以人民币元表示，各金额均须用小写填写，并精确到小数点后2位，第3位四舍五入。</w:t>
      </w:r>
      <w:r/>
    </w:p>
    <w:p>
      <w:pPr>
        <w:ind w:firstLine="480"/>
        <w:keepLines w:val="0"/>
        <w:keepNext w:val="0"/>
        <w:pageBreakBefore w:val="0"/>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rPr>
        <w:t xml:space="preserve">、</w:t>
      </w:r>
      <w:r>
        <w:rPr>
          <w:rFonts w:hint="eastAsia" w:ascii="宋体" w:hAnsi="宋体" w:eastAsia="宋体" w:cs="宋体"/>
          <w:b/>
          <w:bCs/>
          <w:sz w:val="24"/>
          <w:szCs w:val="24"/>
          <w:highlight w:val="white"/>
        </w:rPr>
        <w:t xml:space="preserve">未按要求填报的，视为未实质性响应，为无效标。</w:t>
      </w:r>
      <w:r/>
    </w:p>
    <w:p>
      <w:pPr>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pStyle w:val="1021"/>
        <w:ind w:left="0" w:right="-607" w:firstLine="0"/>
        <w:jc w:val="center"/>
        <w:rPr>
          <w:rFonts w:hint="eastAsia" w:ascii="宋体" w:hAnsi="宋体" w:eastAsia="宋体"/>
          <w:b/>
          <w:sz w:val="24"/>
          <w:szCs w:val="24"/>
          <w:highlight w:val="white"/>
          <w:u w:val="single"/>
          <w:shd w:val="clear" w:color="auto" w:fill="ffffff"/>
          <w:lang w:val="en-US" w:eastAsia="zh-CN"/>
        </w:rPr>
      </w:pPr>
      <w:r>
        <w:rPr>
          <w:rFonts w:hint="eastAsia" w:ascii="宋体" w:hAnsi="宋体" w:eastAsia="宋体"/>
          <w:b/>
          <w:sz w:val="24"/>
          <w:szCs w:val="24"/>
          <w:highlight w:val="white"/>
          <w:u w:val="single"/>
          <w:shd w:val="clear" w:color="auto" w:fill="ffffff"/>
          <w:lang w:val="en-US" w:eastAsia="zh-CN"/>
        </w:rPr>
      </w:r>
      <w:r/>
    </w:p>
    <w:p>
      <w:pPr>
        <w:pStyle w:val="1021"/>
        <w:ind w:left="0" w:right="-607" w:firstLine="0"/>
        <w:jc w:val="center"/>
        <w:keepLines w:val="0"/>
        <w:keepNext w:val="0"/>
        <w:pageBreakBefore/>
        <w:widowControl w:val="off"/>
        <w:rPr>
          <w:rFonts w:hint="eastAsia" w:ascii="宋体" w:hAnsi="宋体" w:eastAsia="宋体" w:cs="宋体"/>
          <w:b/>
          <w:bCs/>
          <w:sz w:val="24"/>
          <w:szCs w:val="24"/>
          <w:highlight w:val="white"/>
          <w:u w:val="none"/>
          <w:shd w:val="clear" w:color="auto" w:fill="ffffff"/>
          <w:lang w:val="en-US" w:eastAsia="zh-CN"/>
        </w:rPr>
      </w:pPr>
      <w:r>
        <w:rPr>
          <w:rFonts w:hint="eastAsia" w:ascii="宋体" w:hAnsi="宋体" w:eastAsia="宋体" w:cs="宋体"/>
          <w:b/>
          <w:bCs/>
          <w:sz w:val="24"/>
          <w:szCs w:val="24"/>
          <w:highlight w:val="white"/>
          <w:shd w:val="clear" w:color="auto" w:fill="ffffff"/>
          <w:lang w:val="en-US" w:eastAsia="zh-CN"/>
        </w:rPr>
        <w:t xml:space="preserve">分项报价表</w:t>
      </w:r>
      <w:r>
        <w:rPr>
          <w:rFonts w:hint="eastAsia" w:ascii="宋体" w:hAnsi="宋体" w:eastAsia="宋体" w:cs="宋体"/>
          <w:b/>
          <w:bCs/>
          <w:sz w:val="24"/>
          <w:szCs w:val="24"/>
          <w:highlight w:val="white"/>
          <w:u w:val="none"/>
          <w:shd w:val="clear" w:color="auto" w:fill="ffffff"/>
          <w:lang w:val="en-US" w:eastAsia="zh-CN"/>
        </w:rPr>
        <w:t xml:space="preserve">-金鸡湖街道道路D标   </w:t>
      </w:r>
      <w:r/>
    </w:p>
    <w:tbl>
      <w:tblPr>
        <w:tblStyle w:val="1016"/>
        <w:tblW w:w="99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434"/>
        <w:gridCol w:w="921"/>
        <w:gridCol w:w="1102"/>
        <w:gridCol w:w="1081"/>
        <w:gridCol w:w="900"/>
        <w:gridCol w:w="855"/>
        <w:gridCol w:w="735"/>
        <w:gridCol w:w="1811"/>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gridSpan w:val="2"/>
            <w:shd w:val="clear" w:color="auto" w:fill="auto"/>
            <w:tcBorders>
              <w:top w:val="single" w:color="000000" w:sz="4" w:space="0"/>
              <w:left w:val="single" w:color="000000" w:sz="4" w:space="0"/>
              <w:right w:val="single" w:color="000000" w:sz="4" w:space="0"/>
            </w:tcBorders>
            <w:tcW w:w="202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投标单价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服务期</w:t>
            </w:r>
            <w:r/>
          </w:p>
        </w:tc>
        <w:tc>
          <w:tcPr>
            <w:shd w:val="clear" w:color="auto" w:fill="auto"/>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分项报价（元）</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gridSpan w:val="2"/>
            <w:shd w:val="clear" w:color="auto" w:fill="auto"/>
            <w:tcBorders>
              <w:left w:val="single" w:color="000000" w:sz="4" w:space="0"/>
              <w:bottom w:val="single" w:color="000000" w:sz="4" w:space="0"/>
              <w:right w:val="single" w:color="000000" w:sz="4" w:space="0"/>
            </w:tcBorders>
            <w:tcW w:w="2023"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C=A*B</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Ⅰ-1</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道路 </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63.37</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Ⅱ-1</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道路附属 （含游园、铺地、景观、停车场、通道、商业街等）</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15.51</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万平方米</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r>
      <w:tr>
        <w:trPr>
          <w:trHeight w:val="499"/>
        </w:trPr>
        <w:tc>
          <w:tcPr>
            <w:gridSpan w:val="8"/>
            <w:shd w:val="clear" w:color="auto" w:fill="auto"/>
            <w:tcBorders>
              <w:top w:val="single" w:color="000000" w:sz="4" w:space="0"/>
              <w:left w:val="single" w:color="000000" w:sz="4" w:space="0"/>
              <w:bottom w:val="single" w:color="000000" w:sz="4" w:space="0"/>
              <w:right w:val="single" w:color="000000" w:sz="4" w:space="0"/>
            </w:tcBorders>
            <w:tcW w:w="810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合计金额（元）</w:t>
            </w:r>
            <w:r/>
          </w:p>
        </w:tc>
        <w:tc>
          <w:tcPr>
            <w:shd w:val="clear" w:color="auto" w:fill="auto"/>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r>
    </w:tbl>
    <w:p>
      <w:pPr>
        <w:pStyle w:val="1021"/>
        <w:ind w:left="0" w:right="-607" w:firstLine="0"/>
        <w:jc w:val="left"/>
        <w:rPr>
          <w:rFonts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r>
      <w:r/>
    </w:p>
    <w:p>
      <w:pPr>
        <w:pStyle w:val="1021"/>
        <w:ind w:left="0" w:right="-607" w:firstLine="482"/>
        <w:jc w:val="left"/>
        <w:keepLines w:val="0"/>
        <w:keepNext w:val="0"/>
        <w:pageBreakBefore w:val="0"/>
        <w:widowControl w:val="off"/>
        <w:rPr>
          <w:rFonts w:hint="default"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t xml:space="preserve">注：</w:t>
      </w:r>
      <w:r/>
    </w:p>
    <w:p>
      <w:pPr>
        <w:ind w:firstLine="480"/>
        <w:jc w:val="left"/>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1、分项合价与投标总报价都不可超过相应最高限价，</w:t>
      </w:r>
      <w:r>
        <w:rPr>
          <w:rFonts w:hint="eastAsia" w:ascii="宋体" w:hAnsi="宋体" w:eastAsia="宋体" w:cs="宋体"/>
          <w:b/>
          <w:bCs/>
          <w:sz w:val="24"/>
          <w:szCs w:val="24"/>
          <w:highlight w:val="white"/>
        </w:rPr>
        <w:t xml:space="preserve">否则投标无效</w:t>
      </w:r>
      <w:r>
        <w:rPr>
          <w:rFonts w:hint="eastAsia" w:ascii="宋体" w:hAnsi="宋体" w:eastAsia="宋体" w:cs="宋体"/>
          <w:sz w:val="24"/>
          <w:szCs w:val="24"/>
          <w:highlight w:val="white"/>
        </w:rPr>
        <w:t xml:space="preserve">。</w:t>
      </w:r>
      <w:r/>
    </w:p>
    <w:p>
      <w:pPr>
        <w:ind w:firstLine="480"/>
        <w:jc w:val="left"/>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2、本表中的</w:t>
      </w:r>
      <w:r>
        <w:rPr>
          <w:rFonts w:hint="eastAsia" w:ascii="宋体" w:hAnsi="宋体" w:eastAsia="宋体" w:cs="宋体"/>
          <w:sz w:val="24"/>
          <w:szCs w:val="24"/>
          <w:highlight w:val="white"/>
          <w:lang w:val="en-US" w:eastAsia="zh-CN"/>
        </w:rPr>
        <w:t xml:space="preserve">合计金额</w:t>
      </w:r>
      <w:r>
        <w:rPr>
          <w:rFonts w:hint="eastAsia" w:ascii="宋体" w:hAnsi="宋体" w:eastAsia="宋体" w:cs="宋体"/>
          <w:sz w:val="24"/>
          <w:szCs w:val="24"/>
          <w:highlight w:val="white"/>
        </w:rPr>
        <w:t xml:space="preserve">须与《开标一览表》中的投标总报价一致。</w:t>
      </w:r>
      <w:r/>
    </w:p>
    <w:p>
      <w:pPr>
        <w:ind w:firstLine="480"/>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white"/>
        </w:rPr>
        <w:t xml:space="preserve">3、本表中的报价为综合报</w:t>
      </w:r>
      <w:r>
        <w:rPr>
          <w:rFonts w:hint="eastAsia" w:ascii="宋体" w:hAnsi="宋体" w:eastAsia="宋体" w:cs="宋体"/>
          <w:sz w:val="24"/>
          <w:szCs w:val="24"/>
          <w:highlight w:val="none"/>
        </w:rPr>
        <w:t xml:space="preserve">价，应包括完成</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一切费用。</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4、</w:t>
      </w:r>
      <w:r>
        <w:rPr>
          <w:rFonts w:hint="eastAsia" w:ascii="宋体" w:hAnsi="宋体" w:eastAsia="宋体" w:cs="宋体"/>
          <w:sz w:val="24"/>
          <w:szCs w:val="24"/>
          <w:highlight w:val="white"/>
          <w:lang w:val="en-US" w:eastAsia="zh-CN"/>
        </w:rPr>
        <w:t xml:space="preserve">各《</w:t>
      </w:r>
      <w:r>
        <w:rPr>
          <w:rFonts w:hint="eastAsia" w:ascii="宋体" w:hAnsi="宋体" w:eastAsia="宋体" w:cs="宋体"/>
          <w:sz w:val="24"/>
          <w:szCs w:val="24"/>
          <w:highlight w:val="white"/>
        </w:rPr>
        <w:t xml:space="preserve">投标报价明细表</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中的合计金额须与本表中对应项目分项报价一致，不一致的以本表金额为准</w:t>
      </w:r>
      <w:r>
        <w:rPr>
          <w:rFonts w:hint="eastAsia" w:ascii="宋体" w:hAnsi="宋体" w:eastAsia="宋体" w:cs="宋体"/>
          <w:sz w:val="24"/>
          <w:szCs w:val="24"/>
          <w:highlight w:val="white"/>
        </w:rPr>
        <w:t xml:space="preserve">。</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5、供应商对表中各项均须填写</w:t>
      </w:r>
      <w:r>
        <w:rPr>
          <w:rFonts w:hint="eastAsia" w:ascii="宋体" w:hAnsi="宋体" w:eastAsia="宋体" w:cs="宋体"/>
          <w:sz w:val="24"/>
          <w:szCs w:val="24"/>
          <w:highlight w:val="white"/>
          <w:lang w:eastAsia="zh-CN"/>
        </w:rPr>
        <w:t xml:space="preserve">，</w:t>
      </w:r>
      <w:r>
        <w:rPr>
          <w:rFonts w:hint="eastAsia" w:ascii="宋体" w:hAnsi="宋体" w:eastAsia="宋体" w:cs="宋体"/>
          <w:b/>
          <w:bCs/>
          <w:sz w:val="24"/>
          <w:szCs w:val="24"/>
          <w:highlight w:val="white"/>
          <w:lang w:val="en-US" w:eastAsia="zh-CN"/>
        </w:rPr>
        <w:t xml:space="preserve">且</w:t>
      </w:r>
      <w:r>
        <w:rPr>
          <w:rFonts w:hint="eastAsia" w:ascii="宋体" w:hAnsi="宋体" w:eastAsia="宋体" w:cs="宋体"/>
          <w:b/>
          <w:sz w:val="24"/>
          <w:szCs w:val="24"/>
          <w:highlight w:val="white"/>
          <w:shd w:val="clear" w:color="auto" w:fill="ffffff"/>
          <w:lang w:val="en-US" w:eastAsia="zh-CN"/>
        </w:rPr>
        <w:t xml:space="preserve">不得为0或负数。</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6</w:t>
      </w:r>
      <w:r>
        <w:rPr>
          <w:rFonts w:hint="eastAsia" w:ascii="宋体" w:hAnsi="宋体" w:eastAsia="宋体" w:cs="宋体"/>
          <w:sz w:val="24"/>
          <w:szCs w:val="24"/>
          <w:highlight w:val="white"/>
        </w:rPr>
        <w:t xml:space="preserve">、单价、合价、总价均须以人民币元表示，各金额均须用小写填写，并精确到小数点后2位，第3位四舍五入。</w:t>
      </w:r>
      <w:r/>
    </w:p>
    <w:p>
      <w:pPr>
        <w:ind w:firstLine="480"/>
        <w:keepLines w:val="0"/>
        <w:keepNext w:val="0"/>
        <w:pageBreakBefore w:val="0"/>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rPr>
        <w:t xml:space="preserve">、</w:t>
      </w:r>
      <w:r>
        <w:rPr>
          <w:rFonts w:hint="eastAsia" w:ascii="宋体" w:hAnsi="宋体" w:eastAsia="宋体" w:cs="宋体"/>
          <w:b/>
          <w:bCs/>
          <w:sz w:val="24"/>
          <w:szCs w:val="24"/>
          <w:highlight w:val="white"/>
        </w:rPr>
        <w:t xml:space="preserve">未按要求填报的，视为未实质性响应，为无效标。</w:t>
      </w:r>
      <w:r/>
    </w:p>
    <w:p>
      <w:pPr>
        <w:ind w:firstLine="482"/>
        <w:keepLines w:val="0"/>
        <w:keepNext w:val="0"/>
        <w:pageBreakBefore w:val="0"/>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pStyle w:val="1021"/>
        <w:ind w:left="0" w:right="-607" w:firstLine="0"/>
        <w:jc w:val="center"/>
        <w:rPr>
          <w:rFonts w:hint="eastAsia" w:ascii="宋体" w:hAnsi="宋体" w:eastAsia="宋体"/>
          <w:b/>
          <w:sz w:val="24"/>
          <w:szCs w:val="24"/>
          <w:highlight w:val="white"/>
          <w:u w:val="single"/>
          <w:shd w:val="clear" w:color="auto" w:fill="ffffff"/>
          <w:lang w:val="en-US" w:eastAsia="zh-CN"/>
        </w:rPr>
      </w:pPr>
      <w:r>
        <w:rPr>
          <w:rFonts w:hint="eastAsia" w:ascii="宋体" w:hAnsi="宋体" w:eastAsia="宋体"/>
          <w:b/>
          <w:sz w:val="24"/>
          <w:szCs w:val="24"/>
          <w:highlight w:val="white"/>
          <w:u w:val="single"/>
          <w:shd w:val="clear" w:color="auto" w:fill="ffffff"/>
          <w:lang w:val="en-US" w:eastAsia="zh-CN"/>
        </w:rPr>
      </w:r>
      <w:r/>
    </w:p>
    <w:p>
      <w:pPr>
        <w:pStyle w:val="1021"/>
        <w:ind w:left="0" w:right="-607" w:firstLine="0"/>
        <w:jc w:val="center"/>
        <w:keepLines w:val="0"/>
        <w:keepNext w:val="0"/>
        <w:pageBreakBefore/>
        <w:widowControl w:val="off"/>
        <w:rPr>
          <w:rFonts w:hint="eastAsia" w:ascii="宋体" w:hAnsi="宋体" w:eastAsia="宋体" w:cs="宋体"/>
          <w:b/>
          <w:bCs/>
          <w:sz w:val="24"/>
          <w:szCs w:val="24"/>
          <w:highlight w:val="white"/>
          <w:u w:val="none"/>
          <w:shd w:val="clear" w:color="auto" w:fill="ffffff"/>
          <w:lang w:val="en-US" w:eastAsia="zh-CN"/>
        </w:rPr>
      </w:pPr>
      <w:r>
        <w:rPr>
          <w:rFonts w:hint="eastAsia" w:ascii="宋体" w:hAnsi="宋体" w:eastAsia="宋体" w:cs="宋体"/>
          <w:b/>
          <w:bCs/>
          <w:sz w:val="24"/>
          <w:szCs w:val="24"/>
          <w:highlight w:val="white"/>
          <w:shd w:val="clear" w:color="auto" w:fill="ffffff"/>
          <w:lang w:val="en-US" w:eastAsia="zh-CN"/>
        </w:rPr>
        <w:t xml:space="preserve">分项报价</w:t>
      </w:r>
      <w:r>
        <w:rPr>
          <w:rFonts w:hint="eastAsia" w:ascii="宋体" w:hAnsi="宋体" w:eastAsia="宋体" w:cs="宋体"/>
          <w:b/>
          <w:bCs/>
          <w:sz w:val="24"/>
          <w:szCs w:val="24"/>
          <w:highlight w:val="white"/>
          <w:u w:val="none"/>
          <w:shd w:val="clear" w:color="auto" w:fill="ffffff"/>
          <w:lang w:val="en-US" w:eastAsia="zh-CN"/>
        </w:rPr>
        <w:t xml:space="preserve">表-斜塘街道道路C标   </w:t>
      </w:r>
      <w:r/>
    </w:p>
    <w:tbl>
      <w:tblPr>
        <w:tblStyle w:val="1016"/>
        <w:tblW w:w="97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433"/>
        <w:gridCol w:w="909"/>
        <w:gridCol w:w="989"/>
        <w:gridCol w:w="1117"/>
        <w:gridCol w:w="900"/>
        <w:gridCol w:w="705"/>
        <w:gridCol w:w="810"/>
        <w:gridCol w:w="1856"/>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gridSpan w:val="2"/>
            <w:shd w:val="clear" w:color="auto" w:fill="auto"/>
            <w:tcBorders>
              <w:top w:val="single" w:color="000000" w:sz="4" w:space="0"/>
              <w:left w:val="single" w:color="000000" w:sz="4" w:space="0"/>
              <w:right w:val="single" w:color="000000" w:sz="4" w:space="0"/>
            </w:tcBorders>
            <w:tcW w:w="18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投标单价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服务期</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分项报价（元）</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gridSpan w:val="2"/>
            <w:shd w:val="clear" w:color="auto" w:fill="auto"/>
            <w:tcBorders>
              <w:left w:val="single" w:color="000000" w:sz="4" w:space="0"/>
              <w:bottom w:val="single" w:color="000000" w:sz="4" w:space="0"/>
              <w:right w:val="single" w:color="000000" w:sz="4" w:space="0"/>
            </w:tcBorders>
            <w:tcW w:w="1898"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C=A*B</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Ⅰ-1</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 </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69.61</w:t>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Ⅱ-1</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道路附属 （含游园、铺地、景观、停车场、通道、商业街等）</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16.38</w:t>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万平方米</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r>
      <w:tr>
        <w:trPr>
          <w:trHeight w:val="499"/>
        </w:trPr>
        <w:tc>
          <w:tcPr>
            <w:gridSpan w:val="8"/>
            <w:shd w:val="clear" w:color="auto" w:fill="auto"/>
            <w:tcBorders>
              <w:top w:val="single" w:color="000000" w:sz="4" w:space="0"/>
              <w:left w:val="single" w:color="000000" w:sz="4" w:space="0"/>
              <w:bottom w:val="single" w:color="000000" w:sz="4" w:space="0"/>
              <w:right w:val="single" w:color="000000" w:sz="4" w:space="0"/>
            </w:tcBorders>
            <w:tcW w:w="7943"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r>
    </w:tbl>
    <w:p>
      <w:pPr>
        <w:pStyle w:val="1021"/>
        <w:ind w:left="0" w:right="-607" w:firstLine="0"/>
        <w:jc w:val="left"/>
        <w:rPr>
          <w:rFonts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r>
      <w:r/>
    </w:p>
    <w:p>
      <w:pPr>
        <w:pStyle w:val="1021"/>
        <w:ind w:left="0" w:right="-607" w:firstLine="482"/>
        <w:jc w:val="left"/>
        <w:keepLines w:val="0"/>
        <w:keepNext w:val="0"/>
        <w:pageBreakBefore w:val="0"/>
        <w:widowControl w:val="off"/>
        <w:rPr>
          <w:rFonts w:hint="default"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t xml:space="preserve">注：</w:t>
      </w:r>
      <w:r/>
    </w:p>
    <w:p>
      <w:pPr>
        <w:ind w:firstLine="480"/>
        <w:jc w:val="left"/>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1、分项合价与投标总报价都不可超过相应最高限价，</w:t>
      </w:r>
      <w:r>
        <w:rPr>
          <w:rFonts w:hint="eastAsia" w:ascii="宋体" w:hAnsi="宋体" w:eastAsia="宋体" w:cs="宋体"/>
          <w:b/>
          <w:bCs/>
          <w:sz w:val="24"/>
          <w:szCs w:val="24"/>
          <w:highlight w:val="white"/>
        </w:rPr>
        <w:t xml:space="preserve">否则投标无效</w:t>
      </w:r>
      <w:r>
        <w:rPr>
          <w:rFonts w:hint="eastAsia" w:ascii="宋体" w:hAnsi="宋体" w:eastAsia="宋体" w:cs="宋体"/>
          <w:sz w:val="24"/>
          <w:szCs w:val="24"/>
          <w:highlight w:val="white"/>
        </w:rPr>
        <w:t xml:space="preserve">。</w:t>
      </w:r>
      <w:r/>
    </w:p>
    <w:p>
      <w:pPr>
        <w:ind w:firstLine="480"/>
        <w:jc w:val="left"/>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2、本表中的</w:t>
      </w:r>
      <w:r>
        <w:rPr>
          <w:rFonts w:hint="eastAsia" w:ascii="宋体" w:hAnsi="宋体" w:eastAsia="宋体" w:cs="宋体"/>
          <w:sz w:val="24"/>
          <w:szCs w:val="24"/>
          <w:highlight w:val="white"/>
          <w:lang w:val="en-US" w:eastAsia="zh-CN"/>
        </w:rPr>
        <w:t xml:space="preserve">合计金额</w:t>
      </w:r>
      <w:r>
        <w:rPr>
          <w:rFonts w:hint="eastAsia" w:ascii="宋体" w:hAnsi="宋体" w:eastAsia="宋体" w:cs="宋体"/>
          <w:sz w:val="24"/>
          <w:szCs w:val="24"/>
          <w:highlight w:val="white"/>
        </w:rPr>
        <w:t xml:space="preserve">须与《开标一览表》中的投标总报价一致。</w:t>
      </w:r>
      <w:r/>
    </w:p>
    <w:p>
      <w:pPr>
        <w:ind w:firstLine="480"/>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white"/>
        </w:rPr>
        <w:t xml:space="preserve">3、本表中的报价为综合报</w:t>
      </w:r>
      <w:r>
        <w:rPr>
          <w:rFonts w:hint="eastAsia" w:ascii="宋体" w:hAnsi="宋体" w:eastAsia="宋体" w:cs="宋体"/>
          <w:sz w:val="24"/>
          <w:szCs w:val="24"/>
          <w:highlight w:val="none"/>
        </w:rPr>
        <w:t xml:space="preserve">价，应包括完成</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一切费用。</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4、</w:t>
      </w:r>
      <w:r>
        <w:rPr>
          <w:rFonts w:hint="eastAsia" w:ascii="宋体" w:hAnsi="宋体" w:eastAsia="宋体" w:cs="宋体"/>
          <w:sz w:val="24"/>
          <w:szCs w:val="24"/>
          <w:highlight w:val="white"/>
          <w:lang w:val="en-US" w:eastAsia="zh-CN"/>
        </w:rPr>
        <w:t xml:space="preserve">各《</w:t>
      </w:r>
      <w:r>
        <w:rPr>
          <w:rFonts w:hint="eastAsia" w:ascii="宋体" w:hAnsi="宋体" w:eastAsia="宋体" w:cs="宋体"/>
          <w:sz w:val="24"/>
          <w:szCs w:val="24"/>
          <w:highlight w:val="white"/>
        </w:rPr>
        <w:t xml:space="preserve">投标报价明细表</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中的合计金额须与本表中对应项目分项报价一致，不一致的以本表金额为准</w:t>
      </w:r>
      <w:r>
        <w:rPr>
          <w:rFonts w:hint="eastAsia" w:ascii="宋体" w:hAnsi="宋体" w:eastAsia="宋体" w:cs="宋体"/>
          <w:sz w:val="24"/>
          <w:szCs w:val="24"/>
          <w:highlight w:val="white"/>
        </w:rPr>
        <w:t xml:space="preserve">。</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5、供应商对表中各项均须填写</w:t>
      </w:r>
      <w:r>
        <w:rPr>
          <w:rFonts w:hint="eastAsia" w:ascii="宋体" w:hAnsi="宋体" w:eastAsia="宋体" w:cs="宋体"/>
          <w:sz w:val="24"/>
          <w:szCs w:val="24"/>
          <w:highlight w:val="white"/>
          <w:lang w:eastAsia="zh-CN"/>
        </w:rPr>
        <w:t xml:space="preserve">，</w:t>
      </w:r>
      <w:r>
        <w:rPr>
          <w:rFonts w:hint="eastAsia" w:ascii="宋体" w:hAnsi="宋体" w:eastAsia="宋体" w:cs="宋体"/>
          <w:b/>
          <w:bCs/>
          <w:sz w:val="24"/>
          <w:szCs w:val="24"/>
          <w:highlight w:val="white"/>
          <w:lang w:val="en-US" w:eastAsia="zh-CN"/>
        </w:rPr>
        <w:t xml:space="preserve">且</w:t>
      </w:r>
      <w:r>
        <w:rPr>
          <w:rFonts w:hint="eastAsia" w:ascii="宋体" w:hAnsi="宋体" w:eastAsia="宋体" w:cs="宋体"/>
          <w:b/>
          <w:sz w:val="24"/>
          <w:szCs w:val="24"/>
          <w:highlight w:val="white"/>
          <w:shd w:val="clear" w:color="auto" w:fill="ffffff"/>
          <w:lang w:val="en-US" w:eastAsia="zh-CN"/>
        </w:rPr>
        <w:t xml:space="preserve">不得为0或负数。</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6</w:t>
      </w:r>
      <w:r>
        <w:rPr>
          <w:rFonts w:hint="eastAsia" w:ascii="宋体" w:hAnsi="宋体" w:eastAsia="宋体" w:cs="宋体"/>
          <w:sz w:val="24"/>
          <w:szCs w:val="24"/>
          <w:highlight w:val="white"/>
        </w:rPr>
        <w:t xml:space="preserve">、单价、合价、总价均须以人民币元表示，各金额均须用小写填写，并精确到小数点后2位，第3位四舍五入。</w:t>
      </w:r>
      <w:r/>
    </w:p>
    <w:p>
      <w:pPr>
        <w:ind w:firstLine="480"/>
        <w:keepLines w:val="0"/>
        <w:keepNext w:val="0"/>
        <w:pageBreakBefore w:val="0"/>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rPr>
        <w:t xml:space="preserve">、</w:t>
      </w:r>
      <w:r>
        <w:rPr>
          <w:rFonts w:hint="eastAsia" w:ascii="宋体" w:hAnsi="宋体" w:eastAsia="宋体" w:cs="宋体"/>
          <w:b/>
          <w:bCs/>
          <w:sz w:val="24"/>
          <w:szCs w:val="24"/>
          <w:highlight w:val="white"/>
        </w:rPr>
        <w:t xml:space="preserve">未按要求填报的，视为未实质性响应，为无效标。</w:t>
      </w:r>
      <w:r/>
    </w:p>
    <w:p>
      <w:pPr>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pStyle w:val="1021"/>
        <w:ind w:left="0" w:right="-607" w:firstLine="0"/>
        <w:jc w:val="center"/>
        <w:rPr>
          <w:rFonts w:hint="eastAsia" w:ascii="宋体" w:hAnsi="宋体" w:eastAsia="宋体"/>
          <w:b/>
          <w:sz w:val="24"/>
          <w:szCs w:val="24"/>
          <w:highlight w:val="white"/>
          <w:u w:val="single"/>
          <w:shd w:val="clear" w:color="auto" w:fill="ffffff"/>
          <w:lang w:val="en-US" w:eastAsia="zh-CN"/>
        </w:rPr>
      </w:pPr>
      <w:r>
        <w:rPr>
          <w:rFonts w:hint="eastAsia" w:ascii="宋体" w:hAnsi="宋体" w:eastAsia="宋体"/>
          <w:b/>
          <w:sz w:val="24"/>
          <w:szCs w:val="24"/>
          <w:highlight w:val="white"/>
          <w:u w:val="single"/>
          <w:shd w:val="clear" w:color="auto" w:fill="ffffff"/>
          <w:lang w:val="en-US" w:eastAsia="zh-CN"/>
        </w:rPr>
      </w:r>
      <w:r/>
    </w:p>
    <w:p>
      <w:pPr>
        <w:pStyle w:val="1021"/>
        <w:ind w:left="0" w:right="-607" w:firstLine="0"/>
        <w:jc w:val="center"/>
        <w:keepLines w:val="0"/>
        <w:keepNext w:val="0"/>
        <w:pageBreakBefore/>
        <w:widowControl w:val="off"/>
        <w:rPr>
          <w:rFonts w:hint="eastAsia" w:ascii="宋体" w:hAnsi="宋体" w:eastAsia="宋体" w:cs="宋体"/>
          <w:b/>
          <w:bCs/>
          <w:sz w:val="24"/>
          <w:szCs w:val="24"/>
          <w:highlight w:val="white"/>
          <w:u w:val="none"/>
          <w:shd w:val="clear" w:color="auto" w:fill="ffffff"/>
          <w:lang w:val="en-US" w:eastAsia="zh-CN"/>
        </w:rPr>
      </w:pPr>
      <w:r>
        <w:rPr>
          <w:rFonts w:hint="eastAsia" w:ascii="宋体" w:hAnsi="宋体" w:eastAsia="宋体" w:cs="宋体"/>
          <w:b/>
          <w:bCs/>
          <w:sz w:val="24"/>
          <w:szCs w:val="24"/>
          <w:highlight w:val="white"/>
          <w:shd w:val="clear" w:color="auto" w:fill="ffffff"/>
          <w:lang w:val="en-US" w:eastAsia="zh-CN"/>
        </w:rPr>
        <w:t xml:space="preserve">分项报价表</w:t>
      </w:r>
      <w:r>
        <w:rPr>
          <w:rFonts w:hint="eastAsia" w:ascii="宋体" w:hAnsi="宋体" w:eastAsia="宋体" w:cs="宋体"/>
          <w:b/>
          <w:bCs/>
          <w:sz w:val="24"/>
          <w:szCs w:val="24"/>
          <w:highlight w:val="white"/>
          <w:u w:val="none"/>
          <w:shd w:val="clear" w:color="auto" w:fill="ffffff"/>
          <w:lang w:val="en-US" w:eastAsia="zh-CN"/>
        </w:rPr>
        <w:t xml:space="preserve">-胜浦街道道路C标   </w:t>
      </w:r>
      <w:r/>
    </w:p>
    <w:tbl>
      <w:tblPr>
        <w:tblStyle w:val="1016"/>
        <w:tblW w:w="95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3"/>
        <w:gridCol w:w="1713"/>
        <w:gridCol w:w="957"/>
        <w:gridCol w:w="866"/>
        <w:gridCol w:w="1174"/>
        <w:gridCol w:w="900"/>
        <w:gridCol w:w="735"/>
        <w:gridCol w:w="705"/>
        <w:gridCol w:w="1695"/>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gridSpan w:val="2"/>
            <w:shd w:val="clear" w:color="auto" w:fill="auto"/>
            <w:tcBorders>
              <w:top w:val="single" w:color="000000" w:sz="4" w:space="0"/>
              <w:left w:val="single" w:color="000000" w:sz="4" w:space="0"/>
              <w:right w:val="single" w:color="000000" w:sz="4" w:space="0"/>
            </w:tcBorders>
            <w:tcW w:w="182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投标单价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服务期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分项报价（元）</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gridSpan w:val="2"/>
            <w:shd w:val="clear" w:color="auto" w:fill="auto"/>
            <w:tcBorders>
              <w:left w:val="single" w:color="000000" w:sz="4" w:space="0"/>
              <w:bottom w:val="single" w:color="000000" w:sz="4" w:space="0"/>
              <w:right w:val="single" w:color="000000" w:sz="4" w:space="0"/>
            </w:tcBorders>
            <w:tcW w:w="1823"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C=A*B</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Ⅰ-1</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道路 </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74.55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Ⅱ-1</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道路附属 （含游园、铺地、景观、停车场、通道、商业街等）</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万平方米</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r>
      <w:tr>
        <w:trPr>
          <w:trHeight w:val="499"/>
        </w:trPr>
        <w:tc>
          <w:tcPr>
            <w:gridSpan w:val="8"/>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r>
    </w:tbl>
    <w:p>
      <w:pPr>
        <w:pStyle w:val="1021"/>
        <w:ind w:left="0" w:right="-607" w:firstLine="0"/>
        <w:jc w:val="left"/>
        <w:rPr>
          <w:rFonts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r>
      <w:r/>
    </w:p>
    <w:p>
      <w:pPr>
        <w:pStyle w:val="1021"/>
        <w:ind w:left="0" w:right="-607" w:firstLine="482"/>
        <w:jc w:val="left"/>
        <w:keepLines w:val="0"/>
        <w:keepNext w:val="0"/>
        <w:pageBreakBefore w:val="0"/>
        <w:widowControl w:val="off"/>
        <w:rPr>
          <w:rFonts w:hint="default"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t xml:space="preserve">注：</w:t>
      </w:r>
      <w:r/>
    </w:p>
    <w:p>
      <w:pPr>
        <w:ind w:firstLine="480"/>
        <w:jc w:val="left"/>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1、分项合价与投标总报价都不可超过相应最高限价，</w:t>
      </w:r>
      <w:r>
        <w:rPr>
          <w:rFonts w:hint="eastAsia" w:ascii="宋体" w:hAnsi="宋体" w:eastAsia="宋体" w:cs="宋体"/>
          <w:b/>
          <w:bCs/>
          <w:sz w:val="24"/>
          <w:szCs w:val="24"/>
          <w:highlight w:val="white"/>
        </w:rPr>
        <w:t xml:space="preserve">否则投标无效</w:t>
      </w:r>
      <w:r>
        <w:rPr>
          <w:rFonts w:hint="eastAsia" w:ascii="宋体" w:hAnsi="宋体" w:eastAsia="宋体" w:cs="宋体"/>
          <w:sz w:val="24"/>
          <w:szCs w:val="24"/>
          <w:highlight w:val="white"/>
        </w:rPr>
        <w:t xml:space="preserve">。</w:t>
      </w:r>
      <w:r/>
    </w:p>
    <w:p>
      <w:pPr>
        <w:ind w:firstLine="480"/>
        <w:jc w:val="left"/>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2、本表中的</w:t>
      </w:r>
      <w:r>
        <w:rPr>
          <w:rFonts w:hint="eastAsia" w:ascii="宋体" w:hAnsi="宋体" w:eastAsia="宋体" w:cs="宋体"/>
          <w:sz w:val="24"/>
          <w:szCs w:val="24"/>
          <w:highlight w:val="white"/>
          <w:lang w:val="en-US" w:eastAsia="zh-CN"/>
        </w:rPr>
        <w:t xml:space="preserve">合计金额</w:t>
      </w:r>
      <w:r>
        <w:rPr>
          <w:rFonts w:hint="eastAsia" w:ascii="宋体" w:hAnsi="宋体" w:eastAsia="宋体" w:cs="宋体"/>
          <w:sz w:val="24"/>
          <w:szCs w:val="24"/>
          <w:highlight w:val="white"/>
        </w:rPr>
        <w:t xml:space="preserve">须与《开标一览表》中的投标总报价一致。</w:t>
      </w:r>
      <w:r/>
    </w:p>
    <w:p>
      <w:pPr>
        <w:ind w:firstLine="480"/>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white"/>
        </w:rPr>
        <w:t xml:space="preserve">3、本表中的报价为综合报</w:t>
      </w:r>
      <w:r>
        <w:rPr>
          <w:rFonts w:hint="eastAsia" w:ascii="宋体" w:hAnsi="宋体" w:eastAsia="宋体" w:cs="宋体"/>
          <w:sz w:val="24"/>
          <w:szCs w:val="24"/>
          <w:highlight w:val="none"/>
        </w:rPr>
        <w:t xml:space="preserve">价，应包括完成</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一切费用。</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4、</w:t>
      </w:r>
      <w:r>
        <w:rPr>
          <w:rFonts w:hint="eastAsia" w:ascii="宋体" w:hAnsi="宋体" w:eastAsia="宋体" w:cs="宋体"/>
          <w:sz w:val="24"/>
          <w:szCs w:val="24"/>
          <w:highlight w:val="white"/>
          <w:lang w:val="en-US" w:eastAsia="zh-CN"/>
        </w:rPr>
        <w:t xml:space="preserve">各《</w:t>
      </w:r>
      <w:r>
        <w:rPr>
          <w:rFonts w:hint="eastAsia" w:ascii="宋体" w:hAnsi="宋体" w:eastAsia="宋体" w:cs="宋体"/>
          <w:sz w:val="24"/>
          <w:szCs w:val="24"/>
          <w:highlight w:val="white"/>
        </w:rPr>
        <w:t xml:space="preserve">投标报价明细表</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中的合计金额须与本表中对应项目分项报价一致，不一致的以本表金额为准</w:t>
      </w:r>
      <w:r>
        <w:rPr>
          <w:rFonts w:hint="eastAsia" w:ascii="宋体" w:hAnsi="宋体" w:eastAsia="宋体" w:cs="宋体"/>
          <w:sz w:val="24"/>
          <w:szCs w:val="24"/>
          <w:highlight w:val="white"/>
        </w:rPr>
        <w:t xml:space="preserve">。</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5、供应商对表中各项均须填写</w:t>
      </w:r>
      <w:r>
        <w:rPr>
          <w:rFonts w:hint="eastAsia" w:ascii="宋体" w:hAnsi="宋体" w:eastAsia="宋体" w:cs="宋体"/>
          <w:sz w:val="24"/>
          <w:szCs w:val="24"/>
          <w:highlight w:val="white"/>
          <w:lang w:eastAsia="zh-CN"/>
        </w:rPr>
        <w:t xml:space="preserve">，</w:t>
      </w:r>
      <w:r>
        <w:rPr>
          <w:rFonts w:hint="eastAsia" w:ascii="宋体" w:hAnsi="宋体" w:eastAsia="宋体" w:cs="宋体"/>
          <w:b/>
          <w:bCs/>
          <w:sz w:val="24"/>
          <w:szCs w:val="24"/>
          <w:highlight w:val="white"/>
          <w:lang w:val="en-US" w:eastAsia="zh-CN"/>
        </w:rPr>
        <w:t xml:space="preserve">且</w:t>
      </w:r>
      <w:r>
        <w:rPr>
          <w:rFonts w:hint="eastAsia" w:ascii="宋体" w:hAnsi="宋体" w:eastAsia="宋体" w:cs="宋体"/>
          <w:b/>
          <w:sz w:val="24"/>
          <w:szCs w:val="24"/>
          <w:highlight w:val="white"/>
          <w:shd w:val="clear" w:color="auto" w:fill="ffffff"/>
          <w:lang w:val="en-US" w:eastAsia="zh-CN"/>
        </w:rPr>
        <w:t xml:space="preserve">不得为0或负数。</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6</w:t>
      </w:r>
      <w:r>
        <w:rPr>
          <w:rFonts w:hint="eastAsia" w:ascii="宋体" w:hAnsi="宋体" w:eastAsia="宋体" w:cs="宋体"/>
          <w:sz w:val="24"/>
          <w:szCs w:val="24"/>
          <w:highlight w:val="white"/>
        </w:rPr>
        <w:t xml:space="preserve">、单价、合价、总价均须以人民币元表示，各金额均须用小写填写，并精确到小数点后2位，第3位四舍五入。</w:t>
      </w:r>
      <w:r/>
    </w:p>
    <w:p>
      <w:pPr>
        <w:ind w:firstLine="480"/>
        <w:keepLines w:val="0"/>
        <w:keepNext w:val="0"/>
        <w:pageBreakBefore w:val="0"/>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rPr>
        <w:t xml:space="preserve">、</w:t>
      </w:r>
      <w:r>
        <w:rPr>
          <w:rFonts w:hint="eastAsia" w:ascii="宋体" w:hAnsi="宋体" w:eastAsia="宋体" w:cs="宋体"/>
          <w:b/>
          <w:bCs/>
          <w:sz w:val="24"/>
          <w:szCs w:val="24"/>
          <w:highlight w:val="white"/>
        </w:rPr>
        <w:t xml:space="preserve">未按要求填报的，视为未实质性响应，为无效标。</w:t>
      </w:r>
      <w:r/>
    </w:p>
    <w:p>
      <w:pPr>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pStyle w:val="1021"/>
        <w:ind w:left="0" w:right="-607" w:firstLine="0"/>
        <w:jc w:val="center"/>
        <w:rPr>
          <w:rFonts w:hint="eastAsia" w:ascii="宋体" w:hAnsi="宋体" w:eastAsia="宋体"/>
          <w:b/>
          <w:sz w:val="24"/>
          <w:szCs w:val="24"/>
          <w:highlight w:val="white"/>
          <w:u w:val="single"/>
          <w:shd w:val="clear" w:color="auto" w:fill="ffffff"/>
          <w:lang w:val="en-US" w:eastAsia="zh-CN"/>
        </w:rPr>
      </w:pPr>
      <w:r>
        <w:rPr>
          <w:rFonts w:hint="eastAsia" w:ascii="宋体" w:hAnsi="宋体" w:eastAsia="宋体"/>
          <w:b/>
          <w:sz w:val="24"/>
          <w:szCs w:val="24"/>
          <w:highlight w:val="white"/>
          <w:u w:val="single"/>
          <w:shd w:val="clear" w:color="auto" w:fill="ffffff"/>
          <w:lang w:val="en-US" w:eastAsia="zh-CN"/>
        </w:rPr>
      </w:r>
      <w:r/>
    </w:p>
    <w:p>
      <w:pPr>
        <w:pStyle w:val="1021"/>
        <w:ind w:left="0" w:right="-607" w:firstLine="0"/>
        <w:jc w:val="center"/>
        <w:keepLines w:val="0"/>
        <w:keepNext w:val="0"/>
        <w:pageBreakBefore/>
        <w:widowControl w:val="off"/>
        <w:rPr>
          <w:rFonts w:hint="default" w:ascii="宋体" w:hAnsi="宋体" w:eastAsia="宋体" w:cs="宋体"/>
          <w:b/>
          <w:bCs/>
          <w:sz w:val="24"/>
          <w:szCs w:val="24"/>
          <w:highlight w:val="white"/>
          <w:u w:val="none"/>
          <w:shd w:val="clear" w:color="auto" w:fill="ffffff"/>
          <w:lang w:val="en-US" w:eastAsia="zh-CN"/>
        </w:rPr>
      </w:pPr>
      <w:r>
        <w:rPr>
          <w:rFonts w:hint="eastAsia" w:ascii="宋体" w:hAnsi="宋体" w:eastAsia="宋体" w:cs="宋体"/>
          <w:b/>
          <w:bCs/>
          <w:sz w:val="24"/>
          <w:szCs w:val="24"/>
          <w:highlight w:val="white"/>
          <w:shd w:val="clear" w:color="auto" w:fill="ffffff"/>
          <w:lang w:val="en-US" w:eastAsia="zh-CN"/>
        </w:rPr>
        <w:t xml:space="preserve">分项报价表</w:t>
      </w:r>
      <w:r>
        <w:rPr>
          <w:rFonts w:hint="eastAsia" w:ascii="宋体" w:hAnsi="宋体" w:eastAsia="宋体" w:cs="宋体"/>
          <w:b/>
          <w:bCs/>
          <w:sz w:val="24"/>
          <w:szCs w:val="24"/>
          <w:highlight w:val="white"/>
          <w:u w:val="none"/>
          <w:shd w:val="clear" w:color="auto" w:fill="ffffff"/>
          <w:lang w:val="en-US" w:eastAsia="zh-CN"/>
        </w:rPr>
        <w:t xml:space="preserve">-唯亭街道道路C标   </w:t>
      </w:r>
      <w:r/>
    </w:p>
    <w:tbl>
      <w:tblPr>
        <w:tblStyle w:val="1016"/>
        <w:tblW w:w="966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2"/>
        <w:gridCol w:w="1545"/>
        <w:gridCol w:w="868"/>
        <w:gridCol w:w="1098"/>
        <w:gridCol w:w="1035"/>
        <w:gridCol w:w="810"/>
        <w:gridCol w:w="720"/>
        <w:gridCol w:w="810"/>
        <w:gridCol w:w="2010"/>
      </w:tblGrid>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投标单价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服务期</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分项报价（元）</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C=A*B</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Ⅰ-1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道路 </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78.8</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Ⅱ-1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道路附属 （含游园、铺地、景观、停车场、通道、商业街等）</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30.63</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万平方米</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r>
      <w:tr>
        <w:trPr>
          <w:jc w:val="center"/>
          <w:trHeight w:val="499"/>
        </w:trPr>
        <w:tc>
          <w:tcPr>
            <w:gridSpan w:val="8"/>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bidi="ar"/>
              </w:rPr>
              <w:suppressLineNumbers w:val="0"/>
            </w:pPr>
            <w:r>
              <w:rPr>
                <w:rFonts w:hint="eastAsia" w:ascii="宋体" w:hAnsi="宋体" w:eastAsia="宋体" w:cs="宋体"/>
                <w:i w:val="0"/>
                <w:iCs w:val="0"/>
                <w:color w:val="000000"/>
                <w:sz w:val="24"/>
                <w:szCs w:val="24"/>
                <w:u w:val="none"/>
                <w:lang w:bidi="ar"/>
              </w:rPr>
            </w:r>
            <w:r/>
          </w:p>
        </w:tc>
      </w:tr>
    </w:tbl>
    <w:p>
      <w:pPr>
        <w:pStyle w:val="1021"/>
        <w:ind w:left="0" w:right="-607" w:firstLine="0"/>
        <w:jc w:val="left"/>
        <w:rPr>
          <w:rFonts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r>
      <w:r/>
    </w:p>
    <w:p>
      <w:pPr>
        <w:pStyle w:val="1021"/>
        <w:ind w:left="0" w:right="-607" w:firstLine="482"/>
        <w:jc w:val="left"/>
        <w:keepLines w:val="0"/>
        <w:keepNext w:val="0"/>
        <w:pageBreakBefore w:val="0"/>
        <w:widowControl w:val="off"/>
        <w:rPr>
          <w:rFonts w:hint="default"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t xml:space="preserve">注：</w:t>
      </w:r>
      <w:r/>
    </w:p>
    <w:p>
      <w:pPr>
        <w:ind w:firstLine="480"/>
        <w:jc w:val="left"/>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1、分项合价与投标总报价都不可超过相应最高限价，</w:t>
      </w:r>
      <w:r>
        <w:rPr>
          <w:rFonts w:hint="eastAsia" w:ascii="宋体" w:hAnsi="宋体" w:eastAsia="宋体" w:cs="宋体"/>
          <w:b/>
          <w:bCs/>
          <w:sz w:val="24"/>
          <w:szCs w:val="24"/>
          <w:highlight w:val="white"/>
        </w:rPr>
        <w:t xml:space="preserve">否则投标无效</w:t>
      </w:r>
      <w:r>
        <w:rPr>
          <w:rFonts w:hint="eastAsia" w:ascii="宋体" w:hAnsi="宋体" w:eastAsia="宋体" w:cs="宋体"/>
          <w:sz w:val="24"/>
          <w:szCs w:val="24"/>
          <w:highlight w:val="white"/>
        </w:rPr>
        <w:t xml:space="preserve">。</w:t>
      </w:r>
      <w:r/>
    </w:p>
    <w:p>
      <w:pPr>
        <w:ind w:firstLine="480"/>
        <w:jc w:val="left"/>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2、本表中的</w:t>
      </w:r>
      <w:r>
        <w:rPr>
          <w:rFonts w:hint="eastAsia" w:ascii="宋体" w:hAnsi="宋体" w:eastAsia="宋体" w:cs="宋体"/>
          <w:sz w:val="24"/>
          <w:szCs w:val="24"/>
          <w:highlight w:val="white"/>
          <w:lang w:val="en-US" w:eastAsia="zh-CN"/>
        </w:rPr>
        <w:t xml:space="preserve">合计金额</w:t>
      </w:r>
      <w:r>
        <w:rPr>
          <w:rFonts w:hint="eastAsia" w:ascii="宋体" w:hAnsi="宋体" w:eastAsia="宋体" w:cs="宋体"/>
          <w:sz w:val="24"/>
          <w:szCs w:val="24"/>
          <w:highlight w:val="white"/>
        </w:rPr>
        <w:t xml:space="preserve">须与《开标一览表》中的投标总报价一致。</w:t>
      </w:r>
      <w:r/>
    </w:p>
    <w:p>
      <w:pPr>
        <w:ind w:firstLine="480"/>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white"/>
        </w:rPr>
        <w:t xml:space="preserve">3、本表中的报价为综合报</w:t>
      </w:r>
      <w:r>
        <w:rPr>
          <w:rFonts w:hint="eastAsia" w:ascii="宋体" w:hAnsi="宋体" w:eastAsia="宋体" w:cs="宋体"/>
          <w:sz w:val="24"/>
          <w:szCs w:val="24"/>
          <w:highlight w:val="none"/>
        </w:rPr>
        <w:t xml:space="preserve">价，应包括完成</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一切费用。</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4、</w:t>
      </w:r>
      <w:r>
        <w:rPr>
          <w:rFonts w:hint="eastAsia" w:ascii="宋体" w:hAnsi="宋体" w:eastAsia="宋体" w:cs="宋体"/>
          <w:sz w:val="24"/>
          <w:szCs w:val="24"/>
          <w:highlight w:val="white"/>
          <w:lang w:val="en-US" w:eastAsia="zh-CN"/>
        </w:rPr>
        <w:t xml:space="preserve">各《</w:t>
      </w:r>
      <w:r>
        <w:rPr>
          <w:rFonts w:hint="eastAsia" w:ascii="宋体" w:hAnsi="宋体" w:eastAsia="宋体" w:cs="宋体"/>
          <w:sz w:val="24"/>
          <w:szCs w:val="24"/>
          <w:highlight w:val="white"/>
        </w:rPr>
        <w:t xml:space="preserve">投标报价明细表</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中的合计金额须与本表中对应项目分项报价一致，不一致的以本表金额为准</w:t>
      </w:r>
      <w:r>
        <w:rPr>
          <w:rFonts w:hint="eastAsia" w:ascii="宋体" w:hAnsi="宋体" w:eastAsia="宋体" w:cs="宋体"/>
          <w:sz w:val="24"/>
          <w:szCs w:val="24"/>
          <w:highlight w:val="white"/>
        </w:rPr>
        <w:t xml:space="preserve">。</w:t>
      </w:r>
      <w:r/>
    </w:p>
    <w:p>
      <w:pPr>
        <w:ind w:firstLine="480"/>
        <w:rPr>
          <w:rFonts w:ascii="宋体" w:hAnsi="宋体" w:eastAsia="宋体" w:cs="宋体"/>
          <w:sz w:val="24"/>
          <w:szCs w:val="24"/>
          <w:highlight w:val="white"/>
        </w:rPr>
      </w:pPr>
      <w:r>
        <w:rPr>
          <w:rFonts w:hint="eastAsia" w:ascii="宋体" w:hAnsi="宋体" w:eastAsia="宋体" w:cs="宋体"/>
          <w:sz w:val="24"/>
          <w:szCs w:val="24"/>
          <w:highlight w:val="white"/>
        </w:rPr>
        <w:t xml:space="preserve">5、供应商对表中各项均须填写</w:t>
      </w:r>
      <w:r>
        <w:rPr>
          <w:rFonts w:hint="eastAsia" w:ascii="宋体" w:hAnsi="宋体" w:eastAsia="宋体" w:cs="宋体"/>
          <w:sz w:val="24"/>
          <w:szCs w:val="24"/>
          <w:highlight w:val="white"/>
          <w:lang w:eastAsia="zh-CN"/>
        </w:rPr>
        <w:t xml:space="preserve">，</w:t>
      </w:r>
      <w:r>
        <w:rPr>
          <w:rFonts w:hint="eastAsia" w:ascii="宋体" w:hAnsi="宋体" w:eastAsia="宋体" w:cs="宋体"/>
          <w:b/>
          <w:bCs/>
          <w:sz w:val="24"/>
          <w:szCs w:val="24"/>
          <w:highlight w:val="white"/>
          <w:lang w:val="en-US" w:eastAsia="zh-CN"/>
        </w:rPr>
        <w:t xml:space="preserve">且</w:t>
      </w:r>
      <w:r>
        <w:rPr>
          <w:rFonts w:hint="eastAsia" w:ascii="宋体" w:hAnsi="宋体" w:eastAsia="宋体" w:cs="宋体"/>
          <w:b/>
          <w:sz w:val="24"/>
          <w:szCs w:val="24"/>
          <w:highlight w:val="white"/>
          <w:shd w:val="clear" w:color="auto" w:fill="ffffff"/>
          <w:lang w:val="en-US" w:eastAsia="zh-CN"/>
        </w:rPr>
        <w:t xml:space="preserve">不得为0或负数。</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6</w:t>
      </w:r>
      <w:r>
        <w:rPr>
          <w:rFonts w:hint="eastAsia" w:ascii="宋体" w:hAnsi="宋体" w:eastAsia="宋体" w:cs="宋体"/>
          <w:sz w:val="24"/>
          <w:szCs w:val="24"/>
          <w:highlight w:val="white"/>
        </w:rPr>
        <w:t xml:space="preserve">、单价、合价、总价均须以人民币元表示，各金额均须用小写填写，并精确到小数点后2位，第3位四舍五入。</w:t>
      </w:r>
      <w:r/>
    </w:p>
    <w:p>
      <w:pPr>
        <w:ind w:firstLine="480"/>
        <w:keepLines w:val="0"/>
        <w:keepNext w:val="0"/>
        <w:pageBreakBefore w:val="0"/>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rPr>
        <w:t xml:space="preserve">、</w:t>
      </w:r>
      <w:r>
        <w:rPr>
          <w:rFonts w:hint="eastAsia" w:ascii="宋体" w:hAnsi="宋体" w:eastAsia="宋体" w:cs="宋体"/>
          <w:b/>
          <w:bCs/>
          <w:sz w:val="24"/>
          <w:szCs w:val="24"/>
          <w:highlight w:val="white"/>
        </w:rPr>
        <w:t xml:space="preserve">未按要求填报的，视为未实质性响应，为无效标。</w:t>
      </w:r>
      <w:r/>
    </w:p>
    <w:p>
      <w:pPr>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pStyle w:val="1028"/>
        <w:numPr>
          <w:ilvl w:val="0"/>
          <w:numId w:val="0"/>
        </w:numPr>
        <w:rPr>
          <w:rFonts w:hint="default"/>
          <w:lang w:val="en-US" w:eastAsia="zh-CN"/>
        </w:rPr>
      </w:pPr>
      <w:r>
        <w:rPr>
          <w:rFonts w:hint="default"/>
          <w:lang w:val="en-US" w:eastAsia="zh-CN"/>
        </w:rPr>
      </w:r>
      <w:r/>
    </w:p>
    <w:p>
      <w:pPr>
        <w:pStyle w:val="1021"/>
        <w:ind w:left="0" w:right="-607" w:firstLine="0"/>
        <w:jc w:val="left"/>
        <w:keepLines w:val="0"/>
        <w:keepNext w:val="0"/>
        <w:pageBreakBefore/>
        <w:widowControl w:val="off"/>
        <w:rPr>
          <w:rFonts w:hint="eastAsia" w:ascii="宋体" w:hAnsi="宋体" w:eastAsia="宋体" w:cs="宋体"/>
          <w:b/>
          <w:bCs/>
          <w:sz w:val="24"/>
          <w:szCs w:val="24"/>
          <w:highlight w:val="white"/>
          <w:shd w:val="clear" w:color="auto" w:fill="ffffff"/>
          <w:lang w:val="en-US" w:eastAsia="zh-CN"/>
        </w:rPr>
      </w:pPr>
      <w:r>
        <w:rPr>
          <w:rFonts w:hint="eastAsia" w:ascii="宋体" w:hAnsi="宋体" w:eastAsia="宋体" w:cs="宋体"/>
          <w:b/>
          <w:bCs/>
          <w:sz w:val="24"/>
          <w:szCs w:val="24"/>
          <w:highlight w:val="white"/>
          <w:shd w:val="clear" w:color="auto" w:fill="ffffff"/>
          <w:lang w:val="en-US" w:eastAsia="zh-CN"/>
        </w:rPr>
        <w:t xml:space="preserve">6、投标报价明细表</w:t>
      </w:r>
      <w:r/>
    </w:p>
    <w:p>
      <w:pPr>
        <w:pStyle w:val="1021"/>
        <w:ind w:left="0" w:right="-607" w:firstLine="0"/>
        <w:jc w:val="center"/>
        <w:rPr>
          <w:rFonts w:hint="default" w:ascii="宋体" w:hAnsi="宋体" w:eastAsia="宋体" w:cs="宋体"/>
          <w:b/>
          <w:sz w:val="24"/>
          <w:szCs w:val="24"/>
          <w:highlight w:val="white"/>
          <w:u w:val="none"/>
          <w:shd w:val="clear" w:color="auto" w:fill="ffffff"/>
        </w:rPr>
      </w:pPr>
      <w:r>
        <w:rPr>
          <w:rFonts w:ascii="宋体" w:hAnsi="宋体" w:eastAsia="宋体" w:cs="宋体"/>
          <w:b/>
          <w:bCs/>
          <w:sz w:val="24"/>
          <w:szCs w:val="24"/>
          <w:highlight w:val="white"/>
          <w:shd w:val="clear" w:color="auto" w:fill="ffffff"/>
        </w:rPr>
        <w:t xml:space="preserve">投标报价明细表</w:t>
      </w:r>
      <w:r>
        <w:rPr>
          <w:rFonts w:hint="eastAsia" w:ascii="宋体" w:hAnsi="宋体" w:eastAsia="宋体"/>
          <w:b/>
          <w:sz w:val="24"/>
          <w:szCs w:val="24"/>
          <w:highlight w:val="white"/>
          <w:u w:val="none"/>
          <w:shd w:val="clear" w:color="auto" w:fill="ffffff"/>
          <w:lang w:val="en-US" w:eastAsia="zh-CN"/>
        </w:rPr>
        <w:t xml:space="preserve">-</w:t>
      </w:r>
      <w:r>
        <w:rPr>
          <w:rFonts w:hint="eastAsia" w:ascii="宋体" w:hAnsi="宋体" w:eastAsia="宋体" w:cs="宋体"/>
          <w:b/>
          <w:bCs/>
          <w:sz w:val="24"/>
          <w:szCs w:val="24"/>
          <w:highlight w:val="white"/>
          <w:u w:val="none"/>
          <w:shd w:val="clear" w:color="auto" w:fill="ffffff"/>
        </w:rPr>
        <w:t xml:space="preserve">金鸡湖</w:t>
      </w:r>
      <w:r>
        <w:rPr>
          <w:rFonts w:hint="eastAsia" w:ascii="宋体" w:hAnsi="宋体" w:eastAsia="宋体" w:cs="宋体"/>
          <w:b/>
          <w:bCs/>
          <w:sz w:val="24"/>
          <w:szCs w:val="24"/>
          <w:highlight w:val="white"/>
          <w:u w:val="none"/>
          <w:shd w:val="clear" w:color="auto" w:fill="ffffff"/>
          <w:lang w:val="en-US" w:eastAsia="zh-CN"/>
        </w:rPr>
        <w:t xml:space="preserve">街道</w:t>
      </w:r>
      <w:r>
        <w:rPr>
          <w:rFonts w:hint="eastAsia" w:ascii="宋体" w:hAnsi="宋体" w:eastAsia="宋体" w:cs="宋体"/>
          <w:b/>
          <w:bCs/>
          <w:color w:val="auto"/>
          <w:sz w:val="24"/>
          <w:szCs w:val="24"/>
          <w:highlight w:val="white"/>
          <w:u w:val="none"/>
          <w:shd w:val="clear" w:color="auto" w:fill="ffffff"/>
          <w:lang w:val="en-US" w:eastAsia="zh-CN"/>
        </w:rPr>
        <w:t xml:space="preserve">道路</w:t>
      </w:r>
      <w:r>
        <w:rPr>
          <w:rFonts w:hint="eastAsia" w:ascii="宋体" w:hAnsi="宋体" w:eastAsia="宋体" w:cs="宋体"/>
          <w:b/>
          <w:bCs/>
          <w:sz w:val="24"/>
          <w:szCs w:val="24"/>
          <w:highlight w:val="white"/>
          <w:u w:val="none"/>
          <w:shd w:val="clear" w:color="auto" w:fill="ffffff"/>
        </w:rPr>
        <w:t xml:space="preserve">A标</w:t>
      </w:r>
      <w:r>
        <w:rPr>
          <w:rFonts w:hint="eastAsia" w:ascii="宋体" w:hAnsi="宋体" w:eastAsia="宋体" w:cs="宋体"/>
          <w:b/>
          <w:bCs/>
          <w:sz w:val="24"/>
          <w:szCs w:val="24"/>
          <w:highlight w:val="white"/>
          <w:u w:val="none"/>
          <w:shd w:val="clear" w:color="auto" w:fill="ffffff"/>
          <w:lang w:val="en-US" w:eastAsia="zh-CN"/>
        </w:rPr>
        <w:t xml:space="preserve"> </w:t>
      </w:r>
      <w:r>
        <w:rPr>
          <w:rFonts w:hint="eastAsia" w:ascii="宋体" w:hAnsi="宋体" w:eastAsia="宋体"/>
          <w:b/>
          <w:sz w:val="24"/>
          <w:szCs w:val="24"/>
          <w:highlight w:val="white"/>
          <w:u w:val="none"/>
          <w:shd w:val="clear" w:color="auto" w:fill="ffffff"/>
          <w:lang w:val="en-US" w:eastAsia="zh-CN"/>
        </w:rPr>
        <w:t xml:space="preserve">  </w:t>
      </w:r>
      <w:r/>
    </w:p>
    <w:tbl>
      <w:tblPr>
        <w:tblStyle w:val="1016"/>
        <w:tblW w:w="986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7"/>
        <w:gridCol w:w="1661"/>
        <w:gridCol w:w="1293"/>
        <w:gridCol w:w="1061"/>
        <w:gridCol w:w="1091"/>
        <w:gridCol w:w="735"/>
        <w:gridCol w:w="779"/>
        <w:gridCol w:w="1013"/>
        <w:gridCol w:w="1463"/>
      </w:tblGrid>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54"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5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投标单价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服务期</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最高限价（元）</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54" w:type="dxa"/>
            <w:vAlign w:val="center"/>
            <w:vMerge w:val="continue"/>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5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D=A*B</w:t>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600"/>
        </w:trPr>
        <w:tc>
          <w:tcPr>
            <w:shd w:val="clear" w:color="auto" w:fill="c6e0b4"/>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Ⅰ-1</w:t>
            </w:r>
            <w:r/>
          </w:p>
        </w:tc>
        <w:tc>
          <w:tcPr>
            <w:gridSpan w:val="8"/>
            <w:shd w:val="clear" w:color="auto" w:fill="c6e0b4"/>
            <w:tcBorders>
              <w:top w:val="single" w:color="000000" w:sz="4" w:space="0"/>
              <w:left w:val="single" w:color="000000" w:sz="4" w:space="0"/>
              <w:bottom w:val="single" w:color="000000" w:sz="4" w:space="0"/>
              <w:right w:val="single" w:color="000000" w:sz="4" w:space="0"/>
            </w:tcBorders>
            <w:tcW w:w="9096"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道路（第一批进场）</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96"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机械化作业部分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快车道</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清洗（洗扫）费用</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保洁费用</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洒水费用</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清扫费用</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保洁费用</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冲洗费用</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清扫费用</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交通护栏</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清洗费用</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6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机械化作业部分小计（1）</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8174447.00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none" w:color="000000" w:sz="4" w:space="0"/>
            </w:tcBorders>
            <w:tcW w:w="7633"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清拣车保洁部分</w:t>
            </w:r>
            <w:r/>
          </w:p>
        </w:tc>
        <w:tc>
          <w:tcPr>
            <w:shd w:val="clear" w:color="auto" w:fill="auto"/>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快车道清拣车作业费</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慢车道清拣车（小型）作业费</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慢车道清拣车（微型）作业费</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non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专项保洁车作业费</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none" w:color="000000" w:sz="4" w:space="0"/>
              <w:bottom w:val="single" w:color="000000" w:sz="4" w:space="0"/>
              <w:right w:val="non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6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清拣车保洁部分小计（2）</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3838974.00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96"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步行保洁人工作业部分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人工作业费</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6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步行保洁人工作业部分小计（3）</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2444827.00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96"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其他</w:t>
            </w:r>
            <w:r/>
          </w:p>
        </w:tc>
      </w:tr>
      <w:tr>
        <w:trPr>
          <w:trHeight w:val="600"/>
        </w:trPr>
        <w:tc>
          <w:tcPr>
            <w:shd w:val="clear" w:color="auto" w:fill="auto"/>
            <w:tcBorders>
              <w:top w:val="single" w:color="000000" w:sz="4" w:space="0"/>
              <w:left w:val="single" w:color="000000" w:sz="4" w:space="0"/>
              <w:bottom w:val="none" w:color="000000" w:sz="4" w:space="0"/>
              <w:right w:val="single" w:color="auto" w:sz="4" w:space="0"/>
            </w:tcBorders>
            <w:tcW w:w="7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gridSpan w:val="2"/>
            <w:shd w:val="clear" w:color="auto" w:fill="auto"/>
            <w:tcBorders>
              <w:top w:val="single" w:color="auto" w:sz="4" w:space="0"/>
              <w:left w:val="single" w:color="auto" w:sz="4" w:space="0"/>
              <w:bottom w:val="single" w:color="auto" w:sz="4" w:space="0"/>
              <w:right w:val="single" w:color="auto" w:sz="4" w:space="0"/>
            </w:tcBorders>
            <w:tcW w:w="29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其他（含垃圾收运费、小广告及油污清理费、人行道快速冲洗及深度清洗作业费、突击整治费、保洁工具费、保险费、服装费、抗冰除雪、防汛费、夜间重点区域日常保障、信息化费等所有其他费用，包干使用）</w:t>
            </w:r>
            <w:r/>
          </w:p>
        </w:tc>
        <w:tc>
          <w:tcPr>
            <w:shd w:val="clear" w:color="auto" w:fill="auto"/>
            <w:tcBorders>
              <w:top w:val="single" w:color="auto" w:sz="4" w:space="0"/>
              <w:left w:val="single" w:color="auto" w:sz="4" w:space="0"/>
              <w:bottom w:val="single" w:color="auto" w:sz="4" w:space="0"/>
              <w:right w:val="single" w:color="auto" w:sz="4" w:space="0"/>
            </w:tcBorders>
            <w:tcW w:w="1061"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77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auto" w:sz="4" w:space="0"/>
              <w:bottom w:val="none" w:color="000000" w:sz="4" w:space="0"/>
              <w:right w:val="single" w:color="000000" w:sz="4" w:space="0"/>
            </w:tcBorders>
            <w:tcW w:w="1013"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90"/>
        </w:trPr>
        <w:tc>
          <w:tcPr>
            <w:shd w:val="clear" w:color="auto" w:fill="auto"/>
            <w:tcBorders>
              <w:top w:val="single" w:color="000000" w:sz="4" w:space="0"/>
              <w:left w:val="single" w:color="000000" w:sz="4" w:space="0"/>
              <w:bottom w:val="none" w:color="000000" w:sz="4" w:space="0"/>
              <w:right w:val="single" w:color="auto" w:sz="4" w:space="0"/>
            </w:tcBorders>
            <w:tcW w:w="7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auto" w:sz="4" w:space="0"/>
              <w:left w:val="single" w:color="auto" w:sz="4" w:space="0"/>
              <w:bottom w:val="single" w:color="auto" w:sz="4" w:space="0"/>
              <w:right w:val="single" w:color="auto" w:sz="4" w:space="0"/>
            </w:tcBorders>
            <w:tcW w:w="66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其他小计（4）</w:t>
            </w:r>
            <w:r/>
          </w:p>
        </w:tc>
        <w:tc>
          <w:tcPr>
            <w:shd w:val="clear" w:color="auto" w:fill="auto"/>
            <w:tcBorders>
              <w:top w:val="single" w:color="000000" w:sz="4" w:space="0"/>
              <w:left w:val="single" w:color="auto"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2567785.00 </w:t>
            </w:r>
            <w:r/>
          </w:p>
        </w:tc>
      </w:tr>
      <w:tr>
        <w:trP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738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第一批进场道路合计（Ⅰ-1）（小计（1）+小计（2）+小计（3）+小计（4））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17026033.00 </w:t>
            </w:r>
            <w:r/>
          </w:p>
        </w:tc>
      </w:tr>
      <w:tr>
        <w:trPr>
          <w:trHeight w:val="600"/>
        </w:trPr>
        <w:tc>
          <w:tcPr>
            <w:shd w:val="clear" w:color="auto" w:fill="c6e0b4"/>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Ⅰ-2</w:t>
            </w:r>
            <w:r/>
          </w:p>
        </w:tc>
        <w:tc>
          <w:tcPr>
            <w:gridSpan w:val="8"/>
            <w:shd w:val="clear" w:color="auto" w:fill="c6e0b4"/>
            <w:tcBorders>
              <w:top w:val="single" w:color="000000" w:sz="4" w:space="0"/>
              <w:left w:val="single" w:color="000000" w:sz="4" w:space="0"/>
              <w:bottom w:val="single" w:color="000000" w:sz="4" w:space="0"/>
              <w:right w:val="single" w:color="000000" w:sz="4" w:space="0"/>
            </w:tcBorders>
            <w:tcW w:w="9096"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道路（第二批进场）</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96"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机械化作业部分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快车道</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清洗（洗扫）费用</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保洁费用</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洒水费用</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清扫费用</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保洁费用</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冲洗费用</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清扫费用</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交通护栏</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清洗费用</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6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机械化作业部分小计（1）</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16348893.00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none" w:color="000000" w:sz="4" w:space="0"/>
            </w:tcBorders>
            <w:tcW w:w="7633"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清拣车保洁部分</w:t>
            </w:r>
            <w:r/>
          </w:p>
        </w:tc>
        <w:tc>
          <w:tcPr>
            <w:shd w:val="clear" w:color="auto" w:fill="auto"/>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快车道清拣车作业费</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慢车道清拣车（小型）作业费</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慢车道清拣车（微型）作业费</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non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专项保洁车作业费</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元/月</w:t>
            </w:r>
            <w:r/>
          </w:p>
        </w:tc>
        <w:tc>
          <w:tcPr>
            <w:shd w:val="clear" w:color="auto" w:fill="auto"/>
            <w:tcBorders>
              <w:top w:val="single" w:color="000000" w:sz="4" w:space="0"/>
              <w:left w:val="none" w:color="000000" w:sz="4" w:space="0"/>
              <w:bottom w:val="single" w:color="000000" w:sz="4" w:space="0"/>
              <w:right w:val="non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6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清拣车保洁部分小计（2）</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7677948.00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96"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步行保洁人工作业部分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人工作业费</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6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步行保洁人工作业部分小计（3）</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4889654.00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96"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其他</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7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gridSpan w:val="2"/>
            <w:shd w:val="clear" w:color="auto" w:fill="auto"/>
            <w:tcBorders>
              <w:top w:val="single" w:color="000000" w:sz="4" w:space="0"/>
              <w:left w:val="single" w:color="000000" w:sz="4" w:space="0"/>
              <w:bottom w:val="none" w:color="000000" w:sz="4" w:space="0"/>
              <w:right w:val="single" w:color="000000" w:sz="4" w:space="0"/>
            </w:tcBorders>
            <w:tcW w:w="29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其他（含垃圾收运费、小广告及油污清理费、人行道快速冲洗及深度清洗作业费、突击整治费、保洁工具费、保险费、服装费、抗冰除雪、防汛费、夜间重点区域日常保障、信息化费等所有其他费用，包干使用）</w:t>
            </w:r>
            <w:r/>
          </w:p>
        </w:tc>
        <w:tc>
          <w:tcPr>
            <w:shd w:val="clear" w:color="auto" w:fill="auto"/>
            <w:tcBorders>
              <w:top w:val="single" w:color="000000" w:sz="4" w:space="0"/>
              <w:left w:val="single" w:color="000000" w:sz="4" w:space="0"/>
              <w:bottom w:val="none" w:color="000000" w:sz="4" w:space="0"/>
              <w:right w:val="single" w:color="000000" w:sz="4" w:space="0"/>
            </w:tcBorders>
            <w:tcW w:w="1061"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9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none" w:color="000000" w:sz="4" w:space="0"/>
              <w:right w:val="single" w:color="000000" w:sz="4" w:space="0"/>
            </w:tcBorders>
            <w:tcW w:w="735" w:type="dxa"/>
            <w:vAlign w:val="center"/>
            <w:vMerge w:val="restart"/>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none" w:color="000000" w:sz="4" w:space="0"/>
              <w:right w:val="single" w:color="000000" w:sz="4" w:space="0"/>
            </w:tcBorders>
            <w:tcW w:w="77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none" w:color="000000" w:sz="4" w:space="0"/>
              <w:right w:val="single" w:color="000000" w:sz="4" w:space="0"/>
            </w:tcBorders>
            <w:tcW w:w="1013"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76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12" w:space="0"/>
              <w:left w:val="single" w:color="000000" w:sz="4" w:space="0"/>
              <w:bottom w:val="single" w:color="000000" w:sz="4" w:space="0"/>
              <w:right w:val="single" w:color="000000" w:sz="4" w:space="0"/>
            </w:tcBorders>
            <w:tcW w:w="66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其他小计（4）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5135569.00 </w:t>
            </w:r>
            <w:r/>
          </w:p>
        </w:tc>
      </w:tr>
      <w:tr>
        <w:trP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738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第二批进场道路合计（Ⅰ-2）（小计（1）+小计（2）+小计（3）+小计（4））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34052064.00 </w:t>
            </w:r>
            <w:r/>
          </w:p>
        </w:tc>
      </w:tr>
      <w:tr>
        <w:trPr>
          <w:trHeight w:val="600"/>
        </w:trPr>
        <w:tc>
          <w:tcPr>
            <w:shd w:val="clear" w:color="auto" w:fill="c6e0b4"/>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Ⅱ-1</w:t>
            </w:r>
            <w:r/>
          </w:p>
        </w:tc>
        <w:tc>
          <w:tcPr>
            <w:gridSpan w:val="8"/>
            <w:shd w:val="clear" w:color="auto" w:fill="c6e0b4"/>
            <w:tcBorders>
              <w:top w:val="single" w:color="000000" w:sz="4" w:space="0"/>
              <w:left w:val="single" w:color="000000" w:sz="4" w:space="0"/>
              <w:bottom w:val="single" w:color="000000" w:sz="4" w:space="0"/>
              <w:right w:val="single" w:color="000000" w:sz="4" w:space="0"/>
            </w:tcBorders>
            <w:tcW w:w="9096"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道路附属（第一批进场）</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步行保洁人工作业部分</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738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第一批道路附属合计（Ⅱ-1）</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635827.00 </w:t>
            </w:r>
            <w:r/>
          </w:p>
        </w:tc>
      </w:tr>
      <w:tr>
        <w:trPr>
          <w:trHeight w:val="600"/>
        </w:trPr>
        <w:tc>
          <w:tcPr>
            <w:shd w:val="clear" w:color="auto" w:fill="c6e0b4"/>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Ⅱ-2</w:t>
            </w:r>
            <w:r/>
          </w:p>
        </w:tc>
        <w:tc>
          <w:tcPr>
            <w:gridSpan w:val="8"/>
            <w:shd w:val="clear" w:color="auto" w:fill="c6e0b4"/>
            <w:tcBorders>
              <w:top w:val="single" w:color="000000" w:sz="4" w:space="0"/>
              <w:left w:val="single" w:color="000000" w:sz="4" w:space="0"/>
              <w:bottom w:val="single" w:color="000000" w:sz="4" w:space="0"/>
              <w:right w:val="single" w:color="000000" w:sz="4" w:space="0"/>
            </w:tcBorders>
            <w:tcW w:w="9096"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道路附属（第二批进场）</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步行保洁人工作业部分</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738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第二批道路附属合计（Ⅱ-2）</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1271653.00 </w:t>
            </w:r>
            <w:r/>
          </w:p>
        </w:tc>
      </w:tr>
      <w:tr>
        <w:trPr>
          <w:trHeight w:val="600"/>
        </w:trPr>
        <w:tc>
          <w:tcPr>
            <w:gridSpan w:val="7"/>
            <w:shd w:val="clear" w:color="auto" w:fill="a9d08e"/>
            <w:tcBorders>
              <w:top w:val="single" w:color="000000" w:sz="4" w:space="0"/>
              <w:left w:val="none" w:color="000000" w:sz="4" w:space="0"/>
              <w:bottom w:val="single" w:color="000000" w:sz="4" w:space="0"/>
              <w:right w:val="single" w:color="000000" w:sz="4" w:space="0"/>
            </w:tcBorders>
            <w:tcW w:w="738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投标总价=第一批进场道路合计（Ⅰ-1）+第二批进场道路合计（Ⅰ-2）+第一批道路附属合计（Ⅱ-1）+第二批道路附属合计（Ⅱ-2）</w:t>
            </w:r>
            <w:r/>
          </w:p>
        </w:tc>
        <w:tc>
          <w:tcPr>
            <w:shd w:val="clear" w:color="auto" w:fill="a9d08e"/>
            <w:tcBorders>
              <w:top w:val="non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9d08e"/>
            <w:tcBorders>
              <w:top w:val="none" w:color="000000" w:sz="4" w:space="0"/>
              <w:left w:val="single" w:color="000000" w:sz="4" w:space="0"/>
              <w:bottom w:val="single" w:color="000000" w:sz="4" w:space="0"/>
              <w:right w:val="singl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52985577.00 </w:t>
            </w:r>
            <w:r/>
          </w:p>
        </w:tc>
      </w:tr>
    </w:tbl>
    <w:p>
      <w:pPr>
        <w:pStyle w:val="1021"/>
        <w:ind w:left="0" w:right="-607" w:firstLine="0"/>
        <w:jc w:val="left"/>
        <w:rPr>
          <w:rFonts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r>
      <w:r/>
    </w:p>
    <w:p>
      <w:pPr>
        <w:pStyle w:val="1021"/>
        <w:ind w:left="0" w:right="-607" w:firstLine="482"/>
        <w:jc w:val="left"/>
        <w:keepLines w:val="0"/>
        <w:keepNext w:val="0"/>
        <w:pageBreakBefore w:val="0"/>
        <w:widowControl w:val="off"/>
        <w:rPr>
          <w:rFonts w:hint="default"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t xml:space="preserve">注：</w:t>
      </w:r>
      <w:r/>
    </w:p>
    <w:p>
      <w:pPr>
        <w:ind w:firstLine="480"/>
        <w:jc w:val="left"/>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1、分项合价与投标总报价都不可超过相应最高限价，</w:t>
      </w:r>
      <w:r>
        <w:rPr>
          <w:rFonts w:hint="eastAsia" w:ascii="宋体" w:hAnsi="宋体" w:eastAsia="宋体" w:cs="宋体"/>
          <w:b/>
          <w:bCs/>
          <w:sz w:val="24"/>
          <w:szCs w:val="24"/>
          <w:highlight w:val="white"/>
        </w:rPr>
        <w:t xml:space="preserve">否则投标无效</w:t>
      </w:r>
      <w:r>
        <w:rPr>
          <w:rFonts w:hint="eastAsia" w:ascii="宋体" w:hAnsi="宋体" w:eastAsia="宋体" w:cs="宋体"/>
          <w:sz w:val="24"/>
          <w:szCs w:val="24"/>
          <w:highlight w:val="white"/>
        </w:rPr>
        <w:t xml:space="preserve">。</w:t>
      </w:r>
      <w:r/>
    </w:p>
    <w:p>
      <w:pPr>
        <w:ind w:firstLine="480"/>
        <w:jc w:val="left"/>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2、本表中的投标总报价须与《开标一览表》中的投标总报价一致。</w:t>
      </w:r>
      <w:r/>
    </w:p>
    <w:p>
      <w:pPr>
        <w:ind w:firstLine="480"/>
        <w:keepLines w:val="0"/>
        <w:keepNext w:val="0"/>
        <w:pageBreakBefore w:val="0"/>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white"/>
        </w:rPr>
        <w:t xml:space="preserve">3、本表中的报价为综</w:t>
      </w:r>
      <w:r>
        <w:rPr>
          <w:rFonts w:hint="eastAsia" w:ascii="宋体" w:hAnsi="宋体" w:eastAsia="宋体" w:cs="宋体"/>
          <w:sz w:val="24"/>
          <w:szCs w:val="24"/>
          <w:highlight w:val="none"/>
        </w:rPr>
        <w:t xml:space="preserve">合报价，应包括完成</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一切费用。</w:t>
      </w:r>
      <w:r/>
    </w:p>
    <w:p>
      <w:pPr>
        <w:ind w:firstLine="480"/>
        <w:keepLines w:val="0"/>
        <w:keepNext w:val="0"/>
        <w:pageBreakBefore w:val="0"/>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保洁范围内所有无主生活垃圾、建筑垃圾的清运费用、重大活动举行时的人员增派等可能产生的费用、本报价分析表中未单独列明的服务项目均由供应商自行考虑报价，费用包含在上表投标报价中，不再另行结算。</w:t>
      </w:r>
      <w:r/>
    </w:p>
    <w:p>
      <w:pPr>
        <w:ind w:firstLine="480"/>
        <w:keepLines w:val="0"/>
        <w:keepNext w:val="0"/>
        <w:pageBreakBefore w:val="0"/>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5、本表中的项目名称、数量（如有）均为参考，仅作为投标报价的共同基础，具体服务要求以招标文件、投标响应及承诺情况中的较高标准为准，除非采购人关于保洁范围或作业方式改变，否则相关作业项目及数量均不调整，请供应商在投标报价中综合考虑。电动大型洗扫车及电动高压清洗车等专用车辆（设备）在替代设备期间的服务费用不做调整，相关车辆（设备）未能在投标承诺的最晚进场时间前配置到位或正常使用的，采购人按合同金额的</w:t>
      </w:r>
      <w:r>
        <w:rPr>
          <w:rFonts w:hint="eastAsia" w:ascii="宋体" w:hAnsi="宋体" w:eastAsia="宋体" w:cs="宋体"/>
          <w:b/>
          <w:bCs/>
          <w:sz w:val="24"/>
          <w:szCs w:val="24"/>
          <w:highlight w:val="none"/>
        </w:rPr>
        <w:t xml:space="preserve">万分之八/日</w:t>
      </w:r>
      <w:r>
        <w:rPr>
          <w:rFonts w:hint="eastAsia" w:ascii="宋体" w:hAnsi="宋体" w:eastAsia="宋体" w:cs="宋体"/>
          <w:sz w:val="24"/>
          <w:szCs w:val="24"/>
          <w:highlight w:val="white"/>
        </w:rPr>
        <w:t xml:space="preserve">向乙方收取违约金。</w:t>
      </w:r>
      <w:r/>
    </w:p>
    <w:p>
      <w:pPr>
        <w:ind w:firstLine="480"/>
        <w:keepLines w:val="0"/>
        <w:keepNext w:val="0"/>
        <w:pageBreakBefore w:val="0"/>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6、供应商对表中各项均须填写</w:t>
      </w:r>
      <w:r>
        <w:rPr>
          <w:rFonts w:hint="eastAsia" w:ascii="宋体" w:hAnsi="宋体" w:eastAsia="宋体" w:cs="宋体"/>
          <w:sz w:val="24"/>
          <w:szCs w:val="24"/>
          <w:highlight w:val="white"/>
          <w:lang w:eastAsia="zh-CN"/>
        </w:rPr>
        <w:t xml:space="preserve">，</w:t>
      </w:r>
      <w:r>
        <w:rPr>
          <w:rFonts w:hint="eastAsia" w:ascii="宋体" w:hAnsi="宋体" w:eastAsia="宋体" w:cs="宋体"/>
          <w:b/>
          <w:bCs/>
          <w:sz w:val="24"/>
          <w:szCs w:val="24"/>
          <w:highlight w:val="white"/>
          <w:lang w:val="en-US" w:eastAsia="zh-CN"/>
        </w:rPr>
        <w:t xml:space="preserve">且</w:t>
      </w:r>
      <w:r>
        <w:rPr>
          <w:rFonts w:hint="eastAsia" w:ascii="宋体" w:hAnsi="宋体" w:eastAsia="宋体" w:cs="宋体"/>
          <w:b/>
          <w:sz w:val="24"/>
          <w:szCs w:val="24"/>
          <w:highlight w:val="white"/>
          <w:shd w:val="clear" w:color="auto" w:fill="ffffff"/>
          <w:lang w:val="en-US" w:eastAsia="zh-CN"/>
        </w:rPr>
        <w:t xml:space="preserve">不得为0或负数。</w:t>
      </w:r>
      <w:r/>
    </w:p>
    <w:p>
      <w:pPr>
        <w:ind w:firstLine="480"/>
        <w:keepLines w:val="0"/>
        <w:keepNext w:val="0"/>
        <w:pageBreakBefore w:val="0"/>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7、所有人工、机械化等未列明费用在报价中综合考虑，不另外报价。</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none"/>
        </w:rPr>
        <w:t xml:space="preserve">8、单价、合价、总价均须以人民币元表示，各金额均须用小写填写，并精确到小</w:t>
      </w:r>
      <w:r>
        <w:rPr>
          <w:rFonts w:hint="eastAsia" w:ascii="宋体" w:hAnsi="宋体" w:eastAsia="宋体" w:cs="宋体"/>
          <w:sz w:val="24"/>
          <w:szCs w:val="24"/>
          <w:highlight w:val="white"/>
        </w:rPr>
        <w:t xml:space="preserve">数点后2位，第3位四舍五入。</w:t>
      </w:r>
      <w:r/>
    </w:p>
    <w:p>
      <w:pPr>
        <w:ind w:firstLine="480"/>
        <w:keepLines w:val="0"/>
        <w:keepNext w:val="0"/>
        <w:pageBreakBefore w:val="0"/>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rPr>
        <w:t xml:space="preserve">9、</w:t>
      </w:r>
      <w:r>
        <w:rPr>
          <w:rFonts w:hint="eastAsia" w:ascii="宋体" w:hAnsi="宋体" w:eastAsia="宋体" w:cs="宋体"/>
          <w:b/>
          <w:bCs/>
          <w:sz w:val="24"/>
          <w:szCs w:val="24"/>
          <w:highlight w:val="white"/>
        </w:rPr>
        <w:t xml:space="preserve">未按要求填报的，视为未实质性响应，为无效标。</w:t>
      </w:r>
      <w:r/>
    </w:p>
    <w:p>
      <w:pPr>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pStyle w:val="1021"/>
        <w:ind w:left="0" w:right="-607" w:firstLine="0"/>
        <w:jc w:val="center"/>
        <w:rPr>
          <w:rFonts w:hint="default"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br w:type="page" w:clear="all"/>
      </w:r>
      <w:r>
        <w:rPr>
          <w:rFonts w:ascii="宋体" w:hAnsi="宋体" w:eastAsia="宋体" w:cs="宋体"/>
          <w:b/>
          <w:bCs/>
          <w:sz w:val="24"/>
          <w:szCs w:val="24"/>
          <w:highlight w:val="white"/>
          <w:shd w:val="clear" w:color="auto" w:fill="ffffff"/>
        </w:rPr>
        <w:t xml:space="preserve">投标报价明细表</w:t>
      </w:r>
      <w:r>
        <w:rPr>
          <w:rFonts w:hint="eastAsia" w:ascii="宋体" w:hAnsi="宋体" w:eastAsia="宋体"/>
          <w:b/>
          <w:sz w:val="24"/>
          <w:szCs w:val="24"/>
          <w:highlight w:val="white"/>
          <w:u w:val="single"/>
          <w:shd w:val="clear" w:color="auto" w:fill="ffffff"/>
          <w:lang w:val="en-US" w:eastAsia="zh-CN"/>
        </w:rPr>
        <w:t xml:space="preserve">  金鸡湖街道道路C标</w:t>
      </w:r>
      <w:r/>
    </w:p>
    <w:tbl>
      <w:tblPr>
        <w:tblStyle w:val="1016"/>
        <w:tblW w:w="976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9"/>
        <w:gridCol w:w="1310"/>
        <w:gridCol w:w="1967"/>
        <w:gridCol w:w="1143"/>
        <w:gridCol w:w="996"/>
        <w:gridCol w:w="745"/>
        <w:gridCol w:w="648"/>
        <w:gridCol w:w="897"/>
        <w:gridCol w:w="1346"/>
      </w:tblGrid>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77"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投标单价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服务期</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最高限价（元）</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77" w:type="dxa"/>
            <w:vAlign w:val="center"/>
            <w:vMerge w:val="continue"/>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D=A*B</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600"/>
        </w:trPr>
        <w:tc>
          <w:tcPr>
            <w:shd w:val="clear" w:color="auto" w:fill="c6e0b4"/>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Ⅰ-1</w:t>
            </w:r>
            <w:r/>
          </w:p>
        </w:tc>
        <w:tc>
          <w:tcPr>
            <w:gridSpan w:val="8"/>
            <w:shd w:val="clear" w:color="auto" w:fill="c6e0b4"/>
            <w:tcBorders>
              <w:top w:val="single" w:color="000000" w:sz="4" w:space="0"/>
              <w:left w:val="single" w:color="000000" w:sz="4" w:space="0"/>
              <w:bottom w:val="single" w:color="000000" w:sz="4" w:space="0"/>
              <w:right w:val="single" w:color="000000" w:sz="4" w:space="0"/>
            </w:tcBorders>
            <w:tcW w:w="9052"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道路（第一批进场）</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2"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机械化作业部分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快车道</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清洗（洗扫）费用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保洁费用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洒水费用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清扫费用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保洁费用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冲洗费用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清扫费用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交通护栏</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清洗费用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8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机械化作业部分小计（1）</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13036786.00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none" w:color="000000" w:sz="4" w:space="0"/>
            </w:tcBorders>
            <w:tcW w:w="7706"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清拣车保洁部分</w:t>
            </w:r>
            <w:r/>
          </w:p>
        </w:tc>
        <w:tc>
          <w:tcPr>
            <w:shd w:val="clear" w:color="auto" w:fill="auto"/>
            <w:tcBorders>
              <w:top w:val="single" w:color="000000" w:sz="4" w:space="0"/>
              <w:left w:val="none" w:color="000000" w:sz="4" w:space="0"/>
              <w:bottom w:val="single" w:color="000000" w:sz="4" w:space="0"/>
              <w:right w:val="single" w:color="000000" w:sz="4" w:space="0"/>
            </w:tcBorders>
            <w:tcW w:w="1346"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快车道清拣车作业费</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慢车道清拣车（小型）作业费</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慢车道清拣车（微型）作业费</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none" w:color="000000" w:sz="4" w:space="0"/>
            </w:tcBorders>
            <w:tcW w:w="3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专项保洁车作业费</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none" w:color="000000" w:sz="4" w:space="0"/>
              <w:bottom w:val="single" w:color="000000" w:sz="4" w:space="0"/>
              <w:right w:val="non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8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清拣车保洁部分小计（2）</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5333215.00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2"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步行保洁人工作业部分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人工作业费</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8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步行保洁人工作业部分小计（3）</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3252039.00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2"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其他</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gridSpan w:val="2"/>
            <w:shd w:val="clear" w:color="auto" w:fill="auto"/>
            <w:tcBorders>
              <w:top w:val="single" w:color="000000" w:sz="4" w:space="0"/>
              <w:left w:val="single" w:color="000000" w:sz="4" w:space="0"/>
              <w:bottom w:val="none" w:color="000000" w:sz="4" w:space="0"/>
              <w:right w:val="single" w:color="000000" w:sz="4" w:space="0"/>
            </w:tcBorders>
            <w:tcW w:w="32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其他（含垃圾收运费、小广告及油污清理费、人行道快速冲洗及深度清洗作业费、突击整治费、保洁工具费、保险费、服装费、抗冰除雪、防汛费、夜间重点区域日常保障、信息化费等所有其他费用，包干使用）</w:t>
            </w:r>
            <w:r/>
          </w:p>
        </w:tc>
        <w:tc>
          <w:tcPr>
            <w:shd w:val="clear" w:color="auto" w:fill="auto"/>
            <w:tcBorders>
              <w:top w:val="single" w:color="000000" w:sz="4" w:space="0"/>
              <w:left w:val="single" w:color="000000" w:sz="4" w:space="0"/>
              <w:bottom w:val="none" w:color="000000" w:sz="4" w:space="0"/>
              <w:right w:val="single" w:color="000000" w:sz="4" w:space="0"/>
            </w:tcBorders>
            <w:tcW w:w="1143"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none" w:color="000000" w:sz="4" w:space="0"/>
              <w:right w:val="single" w:color="000000" w:sz="4" w:space="0"/>
            </w:tcBorders>
            <w:tcW w:w="745" w:type="dxa"/>
            <w:vAlign w:val="center"/>
            <w:vMerge w:val="restart"/>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36</w:t>
            </w:r>
            <w:r/>
          </w:p>
        </w:tc>
        <w:tc>
          <w:tcPr>
            <w:shd w:val="clear" w:color="auto" w:fill="auto"/>
            <w:tcBorders>
              <w:top w:val="single" w:color="000000" w:sz="4" w:space="0"/>
              <w:left w:val="single" w:color="000000" w:sz="4" w:space="0"/>
              <w:bottom w:val="none" w:color="000000" w:sz="4" w:space="0"/>
              <w:right w:val="single" w:color="000000" w:sz="4" w:space="0"/>
            </w:tcBorders>
            <w:tcW w:w="64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none" w:color="000000" w:sz="4" w:space="0"/>
              <w:right w:val="single" w:color="000000" w:sz="4" w:space="0"/>
            </w:tcBorders>
            <w:tcW w:w="897"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12" w:space="0"/>
              <w:left w:val="single" w:color="000000" w:sz="4" w:space="0"/>
              <w:bottom w:val="single" w:color="000000" w:sz="4" w:space="0"/>
              <w:right w:val="single" w:color="000000" w:sz="4" w:space="0"/>
            </w:tcBorders>
            <w:tcW w:w="68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其他小计（4）</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3748948.00 </w:t>
            </w:r>
            <w:r/>
          </w:p>
        </w:tc>
      </w:tr>
      <w:tr>
        <w:trP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751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第一批进场道路合计（Ⅰ-1）（小计（1）+小计（2）+小计（3）+小计（4））</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25370988.00 </w:t>
            </w:r>
            <w:r/>
          </w:p>
        </w:tc>
      </w:tr>
      <w:tr>
        <w:trPr>
          <w:trHeight w:val="600"/>
        </w:trPr>
        <w:tc>
          <w:tcPr>
            <w:shd w:val="clear" w:color="auto" w:fill="c6e0b4"/>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Ⅰ-2</w:t>
            </w:r>
            <w:r/>
          </w:p>
        </w:tc>
        <w:tc>
          <w:tcPr>
            <w:gridSpan w:val="8"/>
            <w:shd w:val="clear" w:color="auto" w:fill="c6e0b4"/>
            <w:tcBorders>
              <w:top w:val="single" w:color="000000" w:sz="4" w:space="0"/>
              <w:left w:val="single" w:color="000000" w:sz="4" w:space="0"/>
              <w:bottom w:val="single" w:color="000000" w:sz="4" w:space="0"/>
              <w:right w:val="single" w:color="000000" w:sz="4" w:space="0"/>
            </w:tcBorders>
            <w:tcW w:w="9052"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道路（第二批进场）</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2"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机械化作业部分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快车道</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清洗（洗扫）费用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保洁费用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洒水费用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清扫费用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保洁费用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冲洗费用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清扫费用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交通护栏</w:t>
            </w:r>
            <w:r/>
          </w:p>
        </w:tc>
        <w:tc>
          <w:tcPr>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清洗费用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8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机械化作业部分小计（1）</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832778.00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none" w:color="000000" w:sz="4" w:space="0"/>
            </w:tcBorders>
            <w:tcW w:w="7706"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清拣车保洁部分</w:t>
            </w:r>
            <w:r/>
          </w:p>
        </w:tc>
        <w:tc>
          <w:tcPr>
            <w:shd w:val="clear" w:color="auto" w:fill="auto"/>
            <w:tcBorders>
              <w:top w:val="single" w:color="000000" w:sz="4" w:space="0"/>
              <w:left w:val="none" w:color="000000" w:sz="4" w:space="0"/>
              <w:bottom w:val="single" w:color="000000" w:sz="4" w:space="0"/>
              <w:right w:val="single" w:color="000000" w:sz="4" w:space="0"/>
            </w:tcBorders>
            <w:tcW w:w="1346"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快车道清拣车作业费</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慢车道清拣车（小型）作业费</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慢车道清拣车（微型）作业费</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none" w:color="000000" w:sz="4" w:space="0"/>
            </w:tcBorders>
            <w:tcW w:w="3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专项保洁车作业费</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none" w:color="000000" w:sz="4" w:space="0"/>
              <w:bottom w:val="single" w:color="000000" w:sz="4" w:space="0"/>
              <w:right w:val="non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8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清拣车保洁部分小计（2）</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517814.00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2"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步行保洁人工作业部分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人工作业费</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8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步行保洁人工作业部分小计（3）</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406814.00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2"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其他</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gridSpan w:val="2"/>
            <w:shd w:val="clear" w:color="auto" w:fill="auto"/>
            <w:tcBorders>
              <w:top w:val="single" w:color="000000" w:sz="4" w:space="0"/>
              <w:left w:val="single" w:color="000000" w:sz="4" w:space="0"/>
              <w:bottom w:val="none" w:color="000000" w:sz="4" w:space="0"/>
              <w:right w:val="single" w:color="000000" w:sz="4" w:space="0"/>
            </w:tcBorders>
            <w:tcW w:w="32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其他（含垃圾收运费、小广告及油污清理费、人行道快速冲洗及深度清洗作业费、突击整治费、保洁工具费、保险费、服装费、抗冰除雪、防汛费、夜间重点区域日常保障、信息化费等所有其他费用，包干使用）</w:t>
            </w:r>
            <w:r/>
          </w:p>
        </w:tc>
        <w:tc>
          <w:tcPr>
            <w:shd w:val="clear" w:color="auto" w:fill="auto"/>
            <w:tcBorders>
              <w:top w:val="single" w:color="000000" w:sz="4" w:space="0"/>
              <w:left w:val="single" w:color="000000" w:sz="4" w:space="0"/>
              <w:bottom w:val="none" w:color="000000" w:sz="4" w:space="0"/>
              <w:right w:val="single" w:color="000000" w:sz="4" w:space="0"/>
            </w:tcBorders>
            <w:tcW w:w="1143"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none" w:color="000000" w:sz="4" w:space="0"/>
              <w:right w:val="single" w:color="000000" w:sz="4" w:space="0"/>
            </w:tcBorders>
            <w:tcW w:w="74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none" w:color="000000" w:sz="4" w:space="0"/>
              <w:right w:val="single" w:color="000000" w:sz="4" w:space="0"/>
            </w:tcBorders>
            <w:tcW w:w="64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none" w:color="000000" w:sz="4" w:space="0"/>
              <w:right w:val="single" w:color="000000" w:sz="4" w:space="0"/>
            </w:tcBorders>
            <w:tcW w:w="897"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12" w:space="0"/>
              <w:left w:val="single" w:color="000000" w:sz="4" w:space="0"/>
              <w:bottom w:val="single" w:color="000000" w:sz="4" w:space="0"/>
              <w:right w:val="single" w:color="000000" w:sz="4" w:space="0"/>
            </w:tcBorders>
            <w:tcW w:w="68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其他小计（4）</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50000.00 </w:t>
            </w:r>
            <w:r/>
          </w:p>
        </w:tc>
      </w:tr>
      <w:tr>
        <w:trP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751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第二批进场道路合计（Ⅰ-2）（小计（1）+小计（2）+小计（3）+小计（4））</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1807406.00 </w:t>
            </w:r>
            <w:r/>
          </w:p>
        </w:tc>
      </w:tr>
      <w:tr>
        <w:trPr>
          <w:trHeight w:val="600"/>
        </w:trPr>
        <w:tc>
          <w:tcPr>
            <w:shd w:val="clear" w:color="auto" w:fill="c6e0b4"/>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Ⅱ</w:t>
            </w:r>
            <w:r/>
          </w:p>
        </w:tc>
        <w:tc>
          <w:tcPr>
            <w:gridSpan w:val="8"/>
            <w:shd w:val="clear" w:color="auto" w:fill="c6e0b4"/>
            <w:tcBorders>
              <w:top w:val="single" w:color="000000" w:sz="4" w:space="0"/>
              <w:left w:val="single" w:color="000000" w:sz="4" w:space="0"/>
              <w:bottom w:val="single" w:color="000000" w:sz="4" w:space="0"/>
              <w:right w:val="single" w:color="000000" w:sz="4" w:space="0"/>
            </w:tcBorders>
            <w:tcW w:w="9052"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道路附属（第一批进场）</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步行保洁人工作业部分</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751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第一批进场道路附属合计（Ⅱ）</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526391.00 </w:t>
            </w:r>
            <w:r/>
          </w:p>
        </w:tc>
      </w:tr>
      <w:tr>
        <w:trPr>
          <w:trHeight w:val="600"/>
        </w:trPr>
        <w:tc>
          <w:tcPr>
            <w:shd w:val="clear" w:color="auto" w:fill="c6e0b4"/>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Ⅲ-1</w:t>
            </w:r>
            <w:r/>
          </w:p>
        </w:tc>
        <w:tc>
          <w:tcPr>
            <w:gridSpan w:val="8"/>
            <w:shd w:val="clear" w:color="auto" w:fill="c6e0b4"/>
            <w:tcBorders>
              <w:top w:val="single" w:color="000000" w:sz="4" w:space="0"/>
              <w:left w:val="single" w:color="000000" w:sz="4" w:space="0"/>
              <w:bottom w:val="single" w:color="000000" w:sz="4" w:space="0"/>
              <w:right w:val="single" w:color="000000" w:sz="4" w:space="0"/>
            </w:tcBorders>
            <w:tcW w:w="9052"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公园（第一批进场）</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保洁人工作业部分</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211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gridSpan w:val="2"/>
            <w:shd w:val="clear" w:color="auto" w:fill="auto"/>
            <w:tcBorders>
              <w:top w:val="single" w:color="000000" w:sz="4" w:space="0"/>
              <w:left w:val="single" w:color="000000" w:sz="4" w:space="0"/>
              <w:bottom w:val="none" w:color="000000" w:sz="4" w:space="0"/>
              <w:right w:val="single" w:color="000000" w:sz="4" w:space="0"/>
            </w:tcBorders>
            <w:tcW w:w="327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含垃圾收运费、小广告及油污清理费、园路快速冲洗及深度清洗作业费、突击整治费、保洁工具费、保险费、服装费、耗材、船只、机械费、安全文明措施费、抗冰除雪、防汛费、夜间重点区域日常保障、信息化费等所有其他费用，包干使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45"/>
        </w:trPr>
        <w:tc>
          <w:tcPr>
            <w:gridSpan w:val="7"/>
            <w:shd w:val="clear" w:color="auto" w:fill="auto"/>
            <w:tcBorders>
              <w:top w:val="single" w:color="000000" w:sz="4" w:space="0"/>
              <w:left w:val="single" w:color="000000" w:sz="4" w:space="0"/>
              <w:bottom w:val="single" w:color="000000" w:sz="4" w:space="0"/>
              <w:right w:val="single" w:color="000000" w:sz="4" w:space="0"/>
            </w:tcBorders>
            <w:tcW w:w="751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第一批进场公园合计（Ⅲ-1）</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22463253.00 </w:t>
            </w:r>
            <w:r/>
          </w:p>
        </w:tc>
      </w:tr>
      <w:tr>
        <w:trPr>
          <w:trHeight w:val="600"/>
        </w:trPr>
        <w:tc>
          <w:tcPr>
            <w:shd w:val="clear" w:color="auto" w:fill="c6e0b4"/>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Ⅲ-2</w:t>
            </w:r>
            <w:r/>
          </w:p>
        </w:tc>
        <w:tc>
          <w:tcPr>
            <w:gridSpan w:val="8"/>
            <w:shd w:val="clear" w:color="auto" w:fill="c6e0b4"/>
            <w:tcBorders>
              <w:top w:val="single" w:color="000000" w:sz="4" w:space="0"/>
              <w:left w:val="single" w:color="000000" w:sz="4" w:space="0"/>
              <w:bottom w:val="single" w:color="000000" w:sz="4" w:space="0"/>
              <w:right w:val="single" w:color="000000" w:sz="4" w:space="0"/>
            </w:tcBorders>
            <w:tcW w:w="9052"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公园（第二批进场）</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保洁人工作业部分</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211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gridSpan w:val="2"/>
            <w:shd w:val="clear" w:color="auto" w:fill="auto"/>
            <w:tcBorders>
              <w:top w:val="single" w:color="000000" w:sz="4" w:space="0"/>
              <w:left w:val="single" w:color="000000" w:sz="4" w:space="0"/>
              <w:bottom w:val="none" w:color="000000" w:sz="4" w:space="0"/>
              <w:right w:val="single" w:color="000000" w:sz="4" w:space="0"/>
            </w:tcBorders>
            <w:tcW w:w="327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含垃圾收运费、小广告及油污清理费、园路快速冲洗及深度清洗作业费、突击整治费、保洁工具费、保险费、服装费、耗材、船只、机械费、安全文明措施费、抗冰除雪、防汛费、夜间重点区域日常保障、信息化费等所有其他费用，包干使用）</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45"/>
        </w:trPr>
        <w:tc>
          <w:tcPr>
            <w:gridSpan w:val="7"/>
            <w:shd w:val="clear" w:color="auto" w:fill="auto"/>
            <w:tcBorders>
              <w:top w:val="single" w:color="000000" w:sz="4" w:space="0"/>
              <w:left w:val="single" w:color="000000" w:sz="4" w:space="0"/>
              <w:bottom w:val="single" w:color="000000" w:sz="4" w:space="0"/>
              <w:right w:val="single" w:color="000000" w:sz="4" w:space="0"/>
            </w:tcBorders>
            <w:tcW w:w="751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第二批进场公园合计（Ⅲ-2）</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16639445.00 </w:t>
            </w:r>
            <w:r/>
          </w:p>
        </w:tc>
      </w:tr>
      <w:tr>
        <w:trPr>
          <w:trHeight w:val="600"/>
        </w:trPr>
        <w:tc>
          <w:tcPr>
            <w:gridSpan w:val="7"/>
            <w:shd w:val="clear" w:color="auto" w:fill="a9d08e"/>
            <w:tcBorders>
              <w:top w:val="single" w:color="000000" w:sz="4" w:space="0"/>
              <w:left w:val="none" w:color="000000" w:sz="4" w:space="0"/>
              <w:bottom w:val="single" w:color="000000" w:sz="4" w:space="0"/>
              <w:right w:val="single" w:color="000000" w:sz="4" w:space="0"/>
            </w:tcBorders>
            <w:tcW w:w="751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投标总价=第一批进场道路合计（Ⅰ-1）+第二批进场道路合计（Ⅰ-2）+第一批道路附属合计（Ⅱ）+第一批进场公园合计（Ⅲ-1）+第二批进场公园合计（Ⅲ-2）</w:t>
            </w:r>
            <w:r/>
          </w:p>
        </w:tc>
        <w:tc>
          <w:tcPr>
            <w:shd w:val="clear" w:color="auto" w:fill="a9d08e"/>
            <w:tcBorders>
              <w:top w:val="non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i w:val="0"/>
                <w:iCs w:val="0"/>
                <w:color w:val="ff0000"/>
                <w:sz w:val="24"/>
                <w:szCs w:val="24"/>
                <w:highlight w:val="none"/>
                <w:u w:val="none"/>
              </w:rPr>
            </w:r>
            <w:r/>
          </w:p>
        </w:tc>
        <w:tc>
          <w:tcPr>
            <w:shd w:val="clear" w:color="auto" w:fill="a9d08e"/>
            <w:tcBorders>
              <w:top w:val="none" w:color="000000" w:sz="4" w:space="0"/>
              <w:left w:val="single" w:color="000000" w:sz="4" w:space="0"/>
              <w:bottom w:val="single" w:color="000000" w:sz="4" w:space="0"/>
              <w:right w:val="single" w:color="000000" w:sz="4" w:space="0"/>
            </w:tcBorders>
            <w:tcW w:w="13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66807483.00 </w:t>
            </w:r>
            <w:r/>
          </w:p>
        </w:tc>
      </w:tr>
    </w:tbl>
    <w:p>
      <w:pPr>
        <w:pStyle w:val="1021"/>
        <w:ind w:left="0" w:right="-607" w:firstLine="0"/>
        <w:jc w:val="left"/>
        <w:rPr>
          <w:rFonts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r>
      <w:r/>
    </w:p>
    <w:p>
      <w:pPr>
        <w:pStyle w:val="1021"/>
        <w:ind w:left="0" w:right="-607" w:firstLine="482"/>
        <w:jc w:val="left"/>
        <w:keepLines w:val="0"/>
        <w:keepNext w:val="0"/>
        <w:pageBreakBefore w:val="0"/>
        <w:widowControl w:val="off"/>
        <w:rPr>
          <w:rFonts w:hint="default"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t xml:space="preserve">注：</w:t>
      </w:r>
      <w:r/>
    </w:p>
    <w:p>
      <w:pPr>
        <w:ind w:firstLine="480"/>
        <w:jc w:val="left"/>
        <w:keepLines w:val="0"/>
        <w:keepNext w:val="0"/>
        <w:pageBreakBefore w:val="0"/>
        <w:widowControl w:val="off"/>
        <w:rPr>
          <w:rFonts w:ascii="宋体" w:hAnsi="宋体" w:eastAsia="宋体" w:cs="宋体"/>
          <w:sz w:val="24"/>
          <w:szCs w:val="24"/>
          <w:highlight w:val="none"/>
        </w:rPr>
      </w:pPr>
      <w:r>
        <w:rPr>
          <w:rFonts w:hint="eastAsia" w:ascii="宋体" w:hAnsi="宋体" w:eastAsia="宋体" w:cs="宋体"/>
          <w:sz w:val="24"/>
          <w:szCs w:val="24"/>
          <w:highlight w:val="white"/>
        </w:rPr>
        <w:t xml:space="preserve">1、分项合价与投标总</w:t>
      </w:r>
      <w:r>
        <w:rPr>
          <w:rFonts w:hint="eastAsia" w:ascii="宋体" w:hAnsi="宋体" w:eastAsia="宋体" w:cs="宋体"/>
          <w:sz w:val="24"/>
          <w:szCs w:val="24"/>
          <w:highlight w:val="none"/>
        </w:rPr>
        <w:t xml:space="preserve">报价都不可超过相应最高限价，</w:t>
      </w:r>
      <w:r>
        <w:rPr>
          <w:rFonts w:hint="eastAsia" w:ascii="宋体" w:hAnsi="宋体" w:eastAsia="宋体" w:cs="宋体"/>
          <w:b/>
          <w:bCs/>
          <w:sz w:val="24"/>
          <w:szCs w:val="24"/>
          <w:highlight w:val="none"/>
        </w:rPr>
        <w:t xml:space="preserve">否则投标无效</w:t>
      </w:r>
      <w:r>
        <w:rPr>
          <w:rFonts w:hint="eastAsia" w:ascii="宋体" w:hAnsi="宋体" w:eastAsia="宋体" w:cs="宋体"/>
          <w:sz w:val="24"/>
          <w:szCs w:val="24"/>
          <w:highlight w:val="none"/>
        </w:rPr>
        <w:t xml:space="preserve">。</w:t>
      </w:r>
      <w:r/>
    </w:p>
    <w:p>
      <w:pPr>
        <w:ind w:firstLine="480"/>
        <w:jc w:val="left"/>
        <w:keepLines w:val="0"/>
        <w:keepNext w:val="0"/>
        <w:pageBreakBefore w:val="0"/>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2、本表中的投标总报价须与《开标一览表》中的投标总报价一致。</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3、本表中的报价为综合报价，应包括完成</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一切费用。</w:t>
      </w:r>
      <w:r/>
    </w:p>
    <w:p>
      <w:pPr>
        <w:ind w:firstLine="480"/>
        <w:keepLines w:val="0"/>
        <w:keepNext w:val="0"/>
        <w:pageBreakBefore w:val="0"/>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保洁范围内所有无主生活垃圾、建筑垃圾的清运费用、重大活动举行时的人员增派等可能产生的费用、本报价分析表中未单独列明的服务项目均由供应商自行考虑报价，费用包含在上表投标报价中，不再另行结算。</w:t>
      </w:r>
      <w:r/>
    </w:p>
    <w:p>
      <w:pPr>
        <w:ind w:firstLine="480"/>
        <w:keepLines w:val="0"/>
        <w:keepNext w:val="0"/>
        <w:pageBreakBefore w:val="0"/>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本表中的项目名称、数量（如有）均为参考，仅作为投标报价的共同基础，具体服务要求以招标文件、投标响应及承诺情况中的较高标准为准，除非采购人关于保洁范围或作业方式改变，否则相关作业项目及数量均不调整，请供应商在投标报价中综合考虑。电动大型洗扫车及电动高压清洗车等专用车辆（设备）在替代设备期间的服务费用不做调整，相关车辆（设备）未能在投标承诺的最晚进场时间前配置到位或正常使用的，采购人按合同金额的</w:t>
      </w:r>
      <w:r>
        <w:rPr>
          <w:rFonts w:hint="eastAsia" w:ascii="宋体" w:hAnsi="宋体" w:eastAsia="宋体" w:cs="宋体"/>
          <w:b/>
          <w:bCs/>
          <w:sz w:val="24"/>
          <w:szCs w:val="24"/>
          <w:highlight w:val="white"/>
        </w:rPr>
        <w:t xml:space="preserve">万分之八/日</w:t>
      </w:r>
      <w:r>
        <w:rPr>
          <w:rFonts w:hint="eastAsia" w:ascii="宋体" w:hAnsi="宋体" w:eastAsia="宋体" w:cs="宋体"/>
          <w:sz w:val="24"/>
          <w:szCs w:val="24"/>
          <w:highlight w:val="white"/>
        </w:rPr>
        <w:t xml:space="preserve">向乙方收取违约金。</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6、供应商对表中各项均须填写</w:t>
      </w:r>
      <w:r>
        <w:rPr>
          <w:rFonts w:hint="eastAsia" w:ascii="宋体" w:hAnsi="宋体" w:eastAsia="宋体" w:cs="宋体"/>
          <w:sz w:val="24"/>
          <w:szCs w:val="24"/>
          <w:highlight w:val="white"/>
          <w:lang w:eastAsia="zh-CN"/>
        </w:rPr>
        <w:t xml:space="preserve">，</w:t>
      </w:r>
      <w:r>
        <w:rPr>
          <w:rFonts w:hint="eastAsia" w:ascii="宋体" w:hAnsi="宋体" w:eastAsia="宋体" w:cs="宋体"/>
          <w:b/>
          <w:bCs/>
          <w:sz w:val="24"/>
          <w:szCs w:val="24"/>
          <w:highlight w:val="white"/>
          <w:lang w:val="en-US" w:eastAsia="zh-CN"/>
        </w:rPr>
        <w:t xml:space="preserve">且</w:t>
      </w:r>
      <w:r>
        <w:rPr>
          <w:rFonts w:hint="eastAsia" w:ascii="宋体" w:hAnsi="宋体" w:eastAsia="宋体" w:cs="宋体"/>
          <w:b/>
          <w:sz w:val="24"/>
          <w:szCs w:val="24"/>
          <w:highlight w:val="white"/>
          <w:shd w:val="clear" w:color="auto" w:fill="ffffff"/>
          <w:lang w:val="en-US" w:eastAsia="zh-CN"/>
        </w:rPr>
        <w:t xml:space="preserve">不得为0或负数。</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7、所有人工、机械化等未列明费用在报价中综合考虑，不另外报价。</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8、单价、合价、总价均须以人民币元表示，各金额均须用小写填写，并精确到小数点后2位，第3位四舍五入。</w:t>
      </w:r>
      <w:r/>
    </w:p>
    <w:p>
      <w:pPr>
        <w:ind w:firstLine="480"/>
        <w:keepLines w:val="0"/>
        <w:keepNext w:val="0"/>
        <w:pageBreakBefore w:val="0"/>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rPr>
        <w:t xml:space="preserve">9、</w:t>
      </w:r>
      <w:r>
        <w:rPr>
          <w:rFonts w:hint="eastAsia" w:ascii="宋体" w:hAnsi="宋体" w:eastAsia="宋体" w:cs="宋体"/>
          <w:b/>
          <w:bCs/>
          <w:sz w:val="24"/>
          <w:szCs w:val="24"/>
          <w:highlight w:val="white"/>
        </w:rPr>
        <w:t xml:space="preserve">未按要求填报的，视为未实质性响应，为无效标。</w:t>
      </w:r>
      <w:r/>
    </w:p>
    <w:p>
      <w:pPr>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pStyle w:val="1028"/>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r/>
      <w:r/>
    </w:p>
    <w:p>
      <w:pPr>
        <w:pStyle w:val="1021"/>
        <w:ind w:left="0" w:right="-607" w:firstLine="0"/>
        <w:jc w:val="center"/>
        <w:keepLines w:val="0"/>
        <w:keepNext w:val="0"/>
        <w:pageBreakBefore/>
        <w:widowControl w:val="off"/>
        <w:rPr>
          <w:rFonts w:hint="default" w:ascii="宋体" w:hAnsi="宋体" w:eastAsia="宋体" w:cs="宋体"/>
          <w:b/>
          <w:sz w:val="24"/>
          <w:szCs w:val="24"/>
          <w:highlight w:val="white"/>
          <w:shd w:val="clear" w:color="auto" w:fill="ffffff"/>
        </w:rPr>
      </w:pPr>
      <w:r>
        <w:rPr>
          <w:rFonts w:ascii="宋体" w:hAnsi="宋体" w:eastAsia="宋体" w:cs="宋体"/>
          <w:b/>
          <w:bCs/>
          <w:sz w:val="24"/>
          <w:szCs w:val="24"/>
          <w:highlight w:val="white"/>
          <w:shd w:val="clear" w:color="auto" w:fill="ffffff"/>
        </w:rPr>
        <w:t xml:space="preserve">投标报价明细表</w:t>
      </w:r>
      <w:r>
        <w:rPr>
          <w:rFonts w:hint="eastAsia" w:ascii="宋体" w:hAnsi="宋体" w:eastAsia="宋体"/>
          <w:b/>
          <w:sz w:val="24"/>
          <w:szCs w:val="24"/>
          <w:highlight w:val="white"/>
          <w:u w:val="single"/>
          <w:shd w:val="clear" w:color="auto" w:fill="ffffff"/>
          <w:lang w:val="en-US" w:eastAsia="zh-CN"/>
        </w:rPr>
        <w:t xml:space="preserve">  金鸡湖街道道路D标</w:t>
      </w:r>
      <w:r/>
    </w:p>
    <w:tbl>
      <w:tblPr>
        <w:tblStyle w:val="1016"/>
        <w:tblW w:w="92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5"/>
        <w:gridCol w:w="1158"/>
        <w:gridCol w:w="1672"/>
        <w:gridCol w:w="923"/>
        <w:gridCol w:w="945"/>
        <w:gridCol w:w="825"/>
        <w:gridCol w:w="847"/>
        <w:gridCol w:w="1020"/>
        <w:gridCol w:w="1536"/>
      </w:tblGrid>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0"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投标单价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服务期</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最高限价（元）</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0" w:type="dxa"/>
            <w:vAlign w:val="center"/>
            <w:vMerge w:val="continue"/>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6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D=A*B</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600"/>
        </w:trPr>
        <w:tc>
          <w:tcPr>
            <w:shd w:val="clear" w:color="auto" w:fill="c6e0b4"/>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Ⅰ </w:t>
            </w:r>
            <w:r/>
          </w:p>
        </w:tc>
        <w:tc>
          <w:tcPr>
            <w:gridSpan w:val="8"/>
            <w:shd w:val="clear" w:color="auto" w:fill="c6e0b4"/>
            <w:tcBorders>
              <w:top w:val="single" w:color="000000" w:sz="4" w:space="0"/>
              <w:left w:val="single" w:color="000000" w:sz="4" w:space="0"/>
              <w:bottom w:val="single" w:color="000000" w:sz="4" w:space="0"/>
              <w:right w:val="single" w:color="000000" w:sz="4" w:space="0"/>
            </w:tcBorders>
            <w:tcW w:w="8725"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8725"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机械化作业部分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快车道</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清洗（洗扫）费用</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保洁费用</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洒水费用</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清扫费用</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保洁费用</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冲洗费用</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清扫费用</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交通护栏</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清洗费用</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37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机械化作业部分小计（1）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30596047.00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none" w:color="000000" w:sz="4" w:space="0"/>
            </w:tcBorders>
            <w:tcW w:w="7390"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清拣车保洁部分</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快车道清拣车作业费</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慢车道清拣车（小型）作业费</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慢车道清拣车（微型）作业费</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none" w:color="000000" w:sz="4" w:space="0"/>
            </w:tcBorders>
            <w:tcW w:w="2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专项保洁车作业费</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none" w:color="000000" w:sz="4" w:space="0"/>
              <w:bottom w:val="single" w:color="000000" w:sz="4" w:space="0"/>
              <w:right w:val="non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37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清拣车保洁部分小计（2）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12907280.00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8725"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步行保洁人工作业部分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人工作业费</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37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步行保洁人工作业部分小计（3）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8071372.00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8725"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其他</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48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gridSpan w:val="2"/>
            <w:shd w:val="clear" w:color="auto" w:fill="auto"/>
            <w:tcBorders>
              <w:top w:val="single" w:color="000000" w:sz="4" w:space="0"/>
              <w:left w:val="single" w:color="000000" w:sz="4" w:space="0"/>
              <w:bottom w:val="none" w:color="000000" w:sz="4" w:space="0"/>
              <w:right w:val="single" w:color="000000" w:sz="4" w:space="0"/>
            </w:tcBorders>
            <w:tcW w:w="28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其他（含垃圾收运费、小广告及油污清理费、人行道快速冲洗及深度清洗作业费、突击整治费、保洁工具费、保险费、服装费、抗冰除雪、防汛费、夜间重点区域日常保障、信息化费等所有其他费用，包干使用）</w:t>
            </w:r>
            <w:r/>
          </w:p>
        </w:tc>
        <w:tc>
          <w:tcPr>
            <w:shd w:val="clear" w:color="auto" w:fill="auto"/>
            <w:tcBorders>
              <w:top w:val="single" w:color="000000" w:sz="4" w:space="0"/>
              <w:left w:val="single" w:color="000000" w:sz="4" w:space="0"/>
              <w:bottom w:val="none" w:color="000000" w:sz="4" w:space="0"/>
              <w:right w:val="single" w:color="000000" w:sz="4" w:space="0"/>
            </w:tcBorders>
            <w:tcW w:w="923"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94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none" w:color="000000" w:sz="4" w:space="0"/>
              <w:right w:val="single" w:color="000000" w:sz="4" w:space="0"/>
            </w:tcBorders>
            <w:tcW w:w="84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4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12" w:space="0"/>
              <w:left w:val="single" w:color="000000" w:sz="4" w:space="0"/>
              <w:bottom w:val="single" w:color="000000" w:sz="4" w:space="0"/>
              <w:right w:val="single" w:color="000000" w:sz="4" w:space="0"/>
            </w:tcBorders>
            <w:tcW w:w="637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其他小计（4）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8380421.00 </w:t>
            </w:r>
            <w:r/>
          </w:p>
        </w:tc>
      </w:tr>
      <w:tr>
        <w:trP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道路合计 （小计（1）+小计（2）+小计（3）+小计（4））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59955120.00</w:t>
            </w:r>
            <w:r/>
          </w:p>
        </w:tc>
      </w:tr>
      <w:tr>
        <w:trPr>
          <w:trHeight w:val="600"/>
        </w:trPr>
        <w:tc>
          <w:tcPr>
            <w:shd w:val="clear" w:color="auto" w:fill="c6e0b4"/>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Ⅱ</w:t>
            </w:r>
            <w:r/>
          </w:p>
        </w:tc>
        <w:tc>
          <w:tcPr>
            <w:gridSpan w:val="8"/>
            <w:shd w:val="clear" w:color="auto" w:fill="c6e0b4"/>
            <w:tcBorders>
              <w:top w:val="single" w:color="000000" w:sz="4" w:space="0"/>
              <w:left w:val="single" w:color="000000" w:sz="4" w:space="0"/>
              <w:bottom w:val="single" w:color="000000" w:sz="4" w:space="0"/>
              <w:right w:val="single" w:color="000000" w:sz="4" w:space="0"/>
            </w:tcBorders>
            <w:tcW w:w="8725"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道路附属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步行保洁人工作业部分</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 道路附属合计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1161211.00 </w:t>
            </w:r>
            <w:r/>
          </w:p>
        </w:tc>
      </w:tr>
      <w:tr>
        <w:trPr>
          <w:trHeight w:val="600"/>
        </w:trPr>
        <w:tc>
          <w:tcPr>
            <w:gridSpan w:val="7"/>
            <w:shd w:val="clear" w:color="auto" w:fill="a9d08e"/>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投标总价=道路合计（Ⅰ）+</w:t>
            </w:r>
            <w:r>
              <w:rPr>
                <w:rFonts w:hint="eastAsia" w:ascii="宋体" w:hAnsi="宋体" w:eastAsia="宋体" w:cs="宋体"/>
                <w:b/>
                <w:bCs/>
                <w:i w:val="0"/>
                <w:iCs w:val="0"/>
                <w:color w:val="000000"/>
                <w:sz w:val="24"/>
                <w:szCs w:val="24"/>
                <w:highlight w:val="none"/>
                <w:u w:val="none"/>
                <w:lang w:val="en-US" w:eastAsia="zh-CN" w:bidi="ar"/>
              </w:rPr>
              <w:t xml:space="preserve">道路附属合计（Ⅱ）</w:t>
            </w:r>
            <w:r/>
          </w:p>
        </w:tc>
        <w:tc>
          <w:tcPr>
            <w:shd w:val="clear" w:color="auto" w:fill="a9d08e"/>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9d08e"/>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61116331.00 </w:t>
            </w:r>
            <w:r/>
          </w:p>
        </w:tc>
      </w:tr>
    </w:tbl>
    <w:p>
      <w:pPr>
        <w:pStyle w:val="1021"/>
        <w:ind w:left="0" w:right="-607" w:firstLine="0"/>
        <w:jc w:val="left"/>
        <w:rPr>
          <w:rFonts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r>
      <w:r/>
    </w:p>
    <w:p>
      <w:pPr>
        <w:pStyle w:val="1021"/>
        <w:ind w:left="0" w:right="-607" w:firstLine="482"/>
        <w:jc w:val="left"/>
        <w:keepLines w:val="0"/>
        <w:keepNext w:val="0"/>
        <w:pageBreakBefore w:val="0"/>
        <w:widowControl w:val="off"/>
        <w:rPr>
          <w:rFonts w:hint="default"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t xml:space="preserve">注：</w:t>
      </w:r>
      <w:r/>
    </w:p>
    <w:p>
      <w:pPr>
        <w:ind w:firstLine="480"/>
        <w:jc w:val="left"/>
        <w:keepLines w:val="0"/>
        <w:keepNext w:val="0"/>
        <w:pageBreakBefore w:val="0"/>
        <w:widowControl w:val="off"/>
        <w:rPr>
          <w:rFonts w:ascii="宋体" w:hAnsi="宋体" w:eastAsia="宋体" w:cs="宋体"/>
          <w:sz w:val="24"/>
          <w:szCs w:val="24"/>
          <w:highlight w:val="none"/>
        </w:rPr>
      </w:pPr>
      <w:r>
        <w:rPr>
          <w:rFonts w:hint="eastAsia" w:ascii="宋体" w:hAnsi="宋体" w:eastAsia="宋体" w:cs="宋体"/>
          <w:sz w:val="24"/>
          <w:szCs w:val="24"/>
          <w:highlight w:val="white"/>
        </w:rPr>
        <w:t xml:space="preserve">1、分项合价与投标总报价都不可超过相应</w:t>
      </w:r>
      <w:r>
        <w:rPr>
          <w:rFonts w:hint="eastAsia" w:ascii="宋体" w:hAnsi="宋体" w:eastAsia="宋体" w:cs="宋体"/>
          <w:sz w:val="24"/>
          <w:szCs w:val="24"/>
          <w:highlight w:val="none"/>
        </w:rPr>
        <w:t xml:space="preserve">最高限价，</w:t>
      </w:r>
      <w:r>
        <w:rPr>
          <w:rFonts w:hint="eastAsia" w:ascii="宋体" w:hAnsi="宋体" w:eastAsia="宋体" w:cs="宋体"/>
          <w:b/>
          <w:bCs/>
          <w:sz w:val="24"/>
          <w:szCs w:val="24"/>
          <w:highlight w:val="none"/>
        </w:rPr>
        <w:t xml:space="preserve">否则投标无效</w:t>
      </w:r>
      <w:r>
        <w:rPr>
          <w:rFonts w:hint="eastAsia" w:ascii="宋体" w:hAnsi="宋体" w:eastAsia="宋体" w:cs="宋体"/>
          <w:sz w:val="24"/>
          <w:szCs w:val="24"/>
          <w:highlight w:val="none"/>
        </w:rPr>
        <w:t xml:space="preserve">。</w:t>
      </w:r>
      <w:r/>
    </w:p>
    <w:p>
      <w:pPr>
        <w:ind w:firstLine="480"/>
        <w:jc w:val="left"/>
        <w:keepLines w:val="0"/>
        <w:keepNext w:val="0"/>
        <w:pageBreakBefore w:val="0"/>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2、本表中的投标总报价须与《开标一览表》中的投标总报价一致。</w:t>
      </w:r>
      <w:r/>
    </w:p>
    <w:p>
      <w:pPr>
        <w:ind w:firstLine="480"/>
        <w:keepLines w:val="0"/>
        <w:keepNext w:val="0"/>
        <w:pageBreakBefore w:val="0"/>
        <w:widowControl w:val="off"/>
        <w:rPr>
          <w:rFonts w:hint="eastAsia" w:ascii="宋体" w:hAnsi="宋体" w:eastAsia="宋体" w:cs="宋体"/>
          <w:color w:val="0000ff"/>
          <w:sz w:val="24"/>
          <w:szCs w:val="24"/>
          <w:highlight w:val="none"/>
        </w:rPr>
      </w:pPr>
      <w:r>
        <w:rPr>
          <w:rFonts w:hint="eastAsia" w:ascii="宋体" w:hAnsi="宋体" w:eastAsia="宋体" w:cs="宋体"/>
          <w:sz w:val="24"/>
          <w:szCs w:val="24"/>
          <w:highlight w:val="none"/>
        </w:rPr>
        <w:t xml:space="preserve">3、本表中的报价为综合报价，应包括完成</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一切费用。</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none"/>
        </w:rPr>
        <w:t xml:space="preserve">4、保洁范围内所有无主生活垃圾、建筑垃圾的清运费用、重大活动举行时的人员增派等可能产生的费用、本报价分析表中未单独列明的服务项</w:t>
      </w:r>
      <w:r>
        <w:rPr>
          <w:rFonts w:hint="eastAsia" w:ascii="宋体" w:hAnsi="宋体" w:eastAsia="宋体" w:cs="宋体"/>
          <w:sz w:val="24"/>
          <w:szCs w:val="24"/>
          <w:highlight w:val="white"/>
        </w:rPr>
        <w:t xml:space="preserve">目均由供应商自行考虑报价，费用包含在上表投标报价中，不再另行结算。</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5、本表中的项目名称、数量（如有）均为参考，仅作为投标报价的共同基础，具体服务要求以招标文件、投标响应及承诺情况中的较高标准为准，除非采购人关于保洁范围或作业方式改变，否则相关作业项目及数量均不调整，请供应商在投标报价中综合考虑。电动大型洗扫车及电动高压清洗车等专用车辆（设备）在替代设备期间的服务费用不做调整，相关车辆（设备）未能在投标承诺的最晚进场时间前配置到位或正常使用的，采购人按合同金额的</w:t>
      </w:r>
      <w:r>
        <w:rPr>
          <w:rFonts w:hint="eastAsia" w:ascii="宋体" w:hAnsi="宋体" w:eastAsia="宋体" w:cs="宋体"/>
          <w:b/>
          <w:bCs/>
          <w:sz w:val="24"/>
          <w:szCs w:val="24"/>
          <w:highlight w:val="white"/>
        </w:rPr>
        <w:t xml:space="preserve">万分之八/日</w:t>
      </w:r>
      <w:r>
        <w:rPr>
          <w:rFonts w:hint="eastAsia" w:ascii="宋体" w:hAnsi="宋体" w:eastAsia="宋体" w:cs="宋体"/>
          <w:sz w:val="24"/>
          <w:szCs w:val="24"/>
          <w:highlight w:val="white"/>
        </w:rPr>
        <w:t xml:space="preserve">向乙方收取违约金。</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6、供应商对表中各项均须填写</w:t>
      </w:r>
      <w:r>
        <w:rPr>
          <w:rFonts w:hint="eastAsia" w:ascii="宋体" w:hAnsi="宋体" w:eastAsia="宋体" w:cs="宋体"/>
          <w:sz w:val="24"/>
          <w:szCs w:val="24"/>
          <w:highlight w:val="white"/>
          <w:lang w:eastAsia="zh-CN"/>
        </w:rPr>
        <w:t xml:space="preserve">，</w:t>
      </w:r>
      <w:r>
        <w:rPr>
          <w:rFonts w:hint="eastAsia" w:ascii="宋体" w:hAnsi="宋体" w:eastAsia="宋体" w:cs="宋体"/>
          <w:b/>
          <w:bCs/>
          <w:sz w:val="24"/>
          <w:szCs w:val="24"/>
          <w:highlight w:val="white"/>
          <w:lang w:val="en-US" w:eastAsia="zh-CN"/>
        </w:rPr>
        <w:t xml:space="preserve">且</w:t>
      </w:r>
      <w:r>
        <w:rPr>
          <w:rFonts w:hint="eastAsia" w:ascii="宋体" w:hAnsi="宋体" w:eastAsia="宋体" w:cs="宋体"/>
          <w:b/>
          <w:sz w:val="24"/>
          <w:szCs w:val="24"/>
          <w:highlight w:val="white"/>
          <w:shd w:val="clear" w:color="auto" w:fill="ffffff"/>
          <w:lang w:val="en-US" w:eastAsia="zh-CN"/>
        </w:rPr>
        <w:t xml:space="preserve">不得为0或负数。</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7、所有人工、机械化等未列明费用在报价中综合考虑，不另外报价。</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8、单价、合价、总价均须以人民币元表示，各金额均须用小写填写，并精确到小数点后2位，第3位四舍五入。</w:t>
      </w:r>
      <w:r/>
    </w:p>
    <w:p>
      <w:pPr>
        <w:ind w:firstLine="480"/>
        <w:keepLines w:val="0"/>
        <w:keepNext w:val="0"/>
        <w:pageBreakBefore w:val="0"/>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rPr>
        <w:t xml:space="preserve">9、</w:t>
      </w:r>
      <w:r>
        <w:rPr>
          <w:rFonts w:hint="eastAsia" w:ascii="宋体" w:hAnsi="宋体" w:eastAsia="宋体" w:cs="宋体"/>
          <w:b/>
          <w:bCs/>
          <w:sz w:val="24"/>
          <w:szCs w:val="24"/>
          <w:highlight w:val="white"/>
        </w:rPr>
        <w:t xml:space="preserve">未按要求填报的，视为未实质性响应，为无效标。</w:t>
      </w:r>
      <w:r/>
    </w:p>
    <w:p>
      <w:pPr>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pStyle w:val="1021"/>
        <w:ind w:left="0" w:right="-607" w:firstLine="0"/>
        <w:jc w:val="center"/>
        <w:keepLines w:val="0"/>
        <w:keepNext w:val="0"/>
        <w:pageBreakBefore/>
        <w:widowControl w:val="off"/>
        <w:rPr>
          <w:rFonts w:hint="default" w:ascii="宋体" w:hAnsi="宋体" w:eastAsia="宋体" w:cs="宋体"/>
          <w:b/>
          <w:sz w:val="24"/>
          <w:szCs w:val="24"/>
          <w:highlight w:val="white"/>
          <w:shd w:val="clear" w:color="auto" w:fill="ffffff"/>
        </w:rPr>
      </w:pPr>
      <w:r>
        <w:rPr>
          <w:rFonts w:ascii="宋体" w:hAnsi="宋体" w:eastAsia="宋体" w:cs="宋体"/>
          <w:b/>
          <w:bCs/>
          <w:sz w:val="24"/>
          <w:szCs w:val="24"/>
          <w:highlight w:val="white"/>
          <w:shd w:val="clear" w:color="auto" w:fill="ffffff"/>
        </w:rPr>
        <w:t xml:space="preserve">投标报价明细表</w:t>
      </w:r>
      <w:r>
        <w:rPr>
          <w:rFonts w:hint="eastAsia" w:ascii="宋体" w:hAnsi="宋体" w:eastAsia="宋体"/>
          <w:b/>
          <w:sz w:val="24"/>
          <w:szCs w:val="24"/>
          <w:highlight w:val="white"/>
          <w:u w:val="single"/>
          <w:shd w:val="clear" w:color="auto" w:fill="ffffff"/>
          <w:lang w:val="en-US" w:eastAsia="zh-CN"/>
        </w:rPr>
        <w:t xml:space="preserve">  斜塘街道道路C标   </w:t>
      </w:r>
      <w:r/>
    </w:p>
    <w:tbl>
      <w:tblPr>
        <w:tblStyle w:val="1016"/>
        <w:tblW w:w="92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6"/>
        <w:gridCol w:w="1162"/>
        <w:gridCol w:w="2051"/>
        <w:gridCol w:w="1180"/>
        <w:gridCol w:w="849"/>
        <w:gridCol w:w="663"/>
        <w:gridCol w:w="734"/>
        <w:gridCol w:w="986"/>
        <w:gridCol w:w="1480"/>
      </w:tblGrid>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投标单价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服务期</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最高限价（元）</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D=A*B</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6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Ⅰ </w:t>
            </w:r>
            <w:r/>
          </w:p>
        </w:tc>
        <w:tc>
          <w:tcPr>
            <w:gridSpan w:val="8"/>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机械化作业部分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快车道</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清洗（洗扫）费用</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保洁费用</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洒水费用</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清扫费用</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保洁费用</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冲洗费用</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清扫费用</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交通护栏</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清洗费用</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机械化作业部分小计（1）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30420186.00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清拣车保洁部分</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快车道清拣车作业费</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慢车道清拣车（小型）作业费</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慢车道清拣车（微型）作业费</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专项保洁车作业费</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清拣车保洁部分小计（2）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13144798.00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步行保洁人工作业部分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人工作业费</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步行保洁人工作业部分小计（3）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7827831.00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其他</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gridSpan w:val="2"/>
            <w:shd w:val="clear" w:color="auto" w:fill="auto"/>
            <w:tcBorders>
              <w:top w:val="single" w:color="000000" w:sz="4" w:space="0"/>
              <w:left w:val="single" w:color="000000" w:sz="4" w:space="0"/>
              <w:bottom w:val="none" w:color="000000" w:sz="4" w:space="0"/>
              <w:right w:val="single" w:color="000000" w:sz="4" w:space="0"/>
            </w:tcBorders>
            <w:tcW w:w="26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其他（含垃圾收运费、小广告及油污清理费、人行道快速冲洗及深度清洗作业费、突击整治费、保洁工具费、保险费、服装费、抗冰除雪、防汛费、夜间重点区域日常保障、信息化费等所有其他费用，包干使用）</w:t>
            </w:r>
            <w:r/>
          </w:p>
        </w:tc>
        <w:tc>
          <w:tcPr>
            <w:shd w:val="clear" w:color="auto" w:fill="auto"/>
            <w:tcBorders>
              <w:top w:val="single" w:color="000000" w:sz="4" w:space="0"/>
              <w:left w:val="single" w:color="000000" w:sz="4" w:space="0"/>
              <w:bottom w:val="none" w:color="000000" w:sz="4" w:space="0"/>
              <w:right w:val="single" w:color="000000" w:sz="4" w:space="0"/>
            </w:tcBorders>
            <w:tcW w:w="1223"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87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none" w:color="000000" w:sz="4" w:space="0"/>
              <w:right w:val="single" w:color="000000" w:sz="4" w:space="0"/>
            </w:tcBorders>
            <w:tcW w:w="68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none" w:color="000000" w:sz="4" w:space="0"/>
              <w:right w:val="single" w:color="000000" w:sz="4" w:space="0"/>
            </w:tcBorders>
            <w:tcW w:w="75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12"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其他小计（4）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6985412.00 </w:t>
            </w:r>
            <w:r/>
          </w:p>
        </w:tc>
      </w:tr>
      <w:tr>
        <w:trP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道路合计 （小计（1）+小计（2）+小计（3）+小计（4））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58378227.00</w:t>
            </w:r>
            <w:r/>
          </w:p>
        </w:tc>
      </w:tr>
      <w:tr>
        <w:trPr>
          <w:trHeight w:val="6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Ⅱ</w:t>
            </w:r>
            <w:r/>
          </w:p>
        </w:tc>
        <w:tc>
          <w:tcPr>
            <w:gridSpan w:val="8"/>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道路附属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步行保洁人工作业部分</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 道路附属合计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1681678.00 </w:t>
            </w:r>
            <w:r/>
          </w:p>
        </w:tc>
      </w:tr>
      <w:tr>
        <w:trPr>
          <w:trHeight w:val="600"/>
        </w:trPr>
        <w:tc>
          <w:tcPr>
            <w:gridSpan w:val="7"/>
            <w:shd w:val="clear" w:color="auto" w:fill="a9d08e"/>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投标总价=道路合计（Ⅰ）+</w:t>
            </w:r>
            <w:r>
              <w:rPr>
                <w:rFonts w:hint="eastAsia" w:ascii="宋体" w:hAnsi="宋体" w:eastAsia="宋体" w:cs="宋体"/>
                <w:b/>
                <w:bCs/>
                <w:i w:val="0"/>
                <w:iCs w:val="0"/>
                <w:color w:val="000000"/>
                <w:sz w:val="24"/>
                <w:szCs w:val="24"/>
                <w:highlight w:val="none"/>
                <w:u w:val="none"/>
                <w:lang w:val="en-US" w:eastAsia="zh-CN" w:bidi="ar"/>
              </w:rPr>
              <w:t xml:space="preserve">道路附属合计（Ⅱ）</w:t>
            </w:r>
            <w:r/>
          </w:p>
        </w:tc>
        <w:tc>
          <w:tcPr>
            <w:shd w:val="clear" w:color="auto" w:fill="a9d08e"/>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9d08e"/>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60059905.00 </w:t>
            </w:r>
            <w:r/>
          </w:p>
        </w:tc>
      </w:tr>
    </w:tbl>
    <w:p>
      <w:pPr>
        <w:pStyle w:val="1021"/>
        <w:ind w:left="0" w:right="-607" w:firstLine="0"/>
        <w:jc w:val="left"/>
        <w:rPr>
          <w:rFonts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r>
      <w:r/>
    </w:p>
    <w:p>
      <w:pPr>
        <w:pStyle w:val="1021"/>
        <w:ind w:left="0" w:right="-607" w:firstLine="482"/>
        <w:jc w:val="left"/>
        <w:keepLines w:val="0"/>
        <w:keepNext w:val="0"/>
        <w:pageBreakBefore w:val="0"/>
        <w:widowControl w:val="off"/>
        <w:rPr>
          <w:rFonts w:hint="default"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t xml:space="preserve">注：</w:t>
      </w:r>
      <w:r/>
    </w:p>
    <w:p>
      <w:pPr>
        <w:ind w:firstLine="480"/>
        <w:jc w:val="left"/>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1、分项合价与投标总报价都不可超过相应最高限价，</w:t>
      </w:r>
      <w:r>
        <w:rPr>
          <w:rFonts w:hint="eastAsia" w:ascii="宋体" w:hAnsi="宋体" w:eastAsia="宋体" w:cs="宋体"/>
          <w:b/>
          <w:bCs/>
          <w:sz w:val="24"/>
          <w:szCs w:val="24"/>
          <w:highlight w:val="white"/>
        </w:rPr>
        <w:t xml:space="preserve">否则投标无效</w:t>
      </w:r>
      <w:r>
        <w:rPr>
          <w:rFonts w:hint="eastAsia" w:ascii="宋体" w:hAnsi="宋体" w:eastAsia="宋体" w:cs="宋体"/>
          <w:sz w:val="24"/>
          <w:szCs w:val="24"/>
          <w:highlight w:val="white"/>
        </w:rPr>
        <w:t xml:space="preserve">。</w:t>
      </w:r>
      <w:r/>
    </w:p>
    <w:p>
      <w:pPr>
        <w:ind w:firstLine="480"/>
        <w:jc w:val="left"/>
        <w:keepLines w:val="0"/>
        <w:keepNext w:val="0"/>
        <w:pageBreakBefore w:val="0"/>
        <w:widowControl w:val="off"/>
        <w:rPr>
          <w:rFonts w:ascii="宋体" w:hAnsi="宋体" w:eastAsia="宋体" w:cs="宋体"/>
          <w:sz w:val="24"/>
          <w:szCs w:val="24"/>
          <w:highlight w:val="none"/>
        </w:rPr>
      </w:pPr>
      <w:r>
        <w:rPr>
          <w:rFonts w:hint="eastAsia" w:ascii="宋体" w:hAnsi="宋体" w:eastAsia="宋体" w:cs="宋体"/>
          <w:sz w:val="24"/>
          <w:szCs w:val="24"/>
          <w:highlight w:val="white"/>
        </w:rPr>
        <w:t xml:space="preserve">2、本表中的投标总报</w:t>
      </w:r>
      <w:r>
        <w:rPr>
          <w:rFonts w:hint="eastAsia" w:ascii="宋体" w:hAnsi="宋体" w:eastAsia="宋体" w:cs="宋体"/>
          <w:sz w:val="24"/>
          <w:szCs w:val="24"/>
          <w:highlight w:val="none"/>
        </w:rPr>
        <w:t xml:space="preserve">价须与《开标一览表》中的投标总报价一致。</w:t>
      </w:r>
      <w:r/>
    </w:p>
    <w:p>
      <w:pPr>
        <w:ind w:firstLine="480"/>
        <w:keepLines w:val="0"/>
        <w:keepNext w:val="0"/>
        <w:pageBreakBefore w:val="0"/>
        <w:widowControl w:val="off"/>
        <w:rPr>
          <w:rFonts w:hint="eastAsia" w:ascii="宋体" w:hAnsi="宋体" w:eastAsia="宋体" w:cs="宋体"/>
          <w:color w:val="0000ff"/>
          <w:sz w:val="24"/>
          <w:szCs w:val="24"/>
          <w:highlight w:val="none"/>
        </w:rPr>
      </w:pPr>
      <w:r>
        <w:rPr>
          <w:rFonts w:hint="eastAsia" w:ascii="宋体" w:hAnsi="宋体" w:eastAsia="宋体" w:cs="宋体"/>
          <w:sz w:val="24"/>
          <w:szCs w:val="24"/>
          <w:highlight w:val="none"/>
        </w:rPr>
        <w:t xml:space="preserve">3、本表中的报价为综合报价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应包括完成</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一切费用。</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none"/>
        </w:rPr>
        <w:t xml:space="preserve">4、保洁范围内所有无主生活垃圾、建筑垃圾的清运费用、重大活动举行时的人员增派等可能</w:t>
      </w:r>
      <w:r>
        <w:rPr>
          <w:rFonts w:hint="eastAsia" w:ascii="宋体" w:hAnsi="宋体" w:eastAsia="宋体" w:cs="宋体"/>
          <w:sz w:val="24"/>
          <w:szCs w:val="24"/>
          <w:highlight w:val="white"/>
        </w:rPr>
        <w:t xml:space="preserve">产生的费用、本报价分析表中未单独列明的服务项目均由供应商自行考虑报价，费用包含在上表投标报价中，不再另行结算。</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5、本表中的项目名称、数量（如有）均为参考，仅作为投标报价的共同基础，具体服务要求以招标文件、投标响应及承诺情况中的较高标准为准，除非采购人关于保洁范围或作业方式改变，否则相关作业项目及数量均不调整，请供应商在投标报价中综合考虑。电动大型洗扫车及电动高压清洗车等专用车辆（设备）在替代设备期间的服务费用不做调整，相关车辆（设备）未能在投标承诺的最晚进场时间前配置到位或正常使用的，采购人按合同金额的</w:t>
      </w:r>
      <w:r>
        <w:rPr>
          <w:rFonts w:hint="eastAsia" w:ascii="宋体" w:hAnsi="宋体" w:eastAsia="宋体" w:cs="宋体"/>
          <w:b/>
          <w:bCs/>
          <w:sz w:val="24"/>
          <w:szCs w:val="24"/>
          <w:highlight w:val="white"/>
        </w:rPr>
        <w:t xml:space="preserve">万分之八/日</w:t>
      </w:r>
      <w:r>
        <w:rPr>
          <w:rFonts w:hint="eastAsia" w:ascii="宋体" w:hAnsi="宋体" w:eastAsia="宋体" w:cs="宋体"/>
          <w:sz w:val="24"/>
          <w:szCs w:val="24"/>
          <w:highlight w:val="white"/>
        </w:rPr>
        <w:t xml:space="preserve">向乙方收取违约金。</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6、供应商对表中各项均须填写</w:t>
      </w:r>
      <w:r>
        <w:rPr>
          <w:rFonts w:hint="eastAsia" w:ascii="宋体" w:hAnsi="宋体" w:eastAsia="宋体" w:cs="宋体"/>
          <w:sz w:val="24"/>
          <w:szCs w:val="24"/>
          <w:highlight w:val="white"/>
          <w:lang w:eastAsia="zh-CN"/>
        </w:rPr>
        <w:t xml:space="preserve">，</w:t>
      </w:r>
      <w:r>
        <w:rPr>
          <w:rFonts w:hint="eastAsia" w:ascii="宋体" w:hAnsi="宋体" w:eastAsia="宋体" w:cs="宋体"/>
          <w:b/>
          <w:bCs/>
          <w:sz w:val="24"/>
          <w:szCs w:val="24"/>
          <w:highlight w:val="white"/>
          <w:lang w:val="en-US" w:eastAsia="zh-CN"/>
        </w:rPr>
        <w:t xml:space="preserve">且</w:t>
      </w:r>
      <w:r>
        <w:rPr>
          <w:rFonts w:hint="eastAsia" w:ascii="宋体" w:hAnsi="宋体" w:eastAsia="宋体" w:cs="宋体"/>
          <w:b/>
          <w:sz w:val="24"/>
          <w:szCs w:val="24"/>
          <w:highlight w:val="white"/>
          <w:shd w:val="clear" w:color="auto" w:fill="ffffff"/>
          <w:lang w:val="en-US" w:eastAsia="zh-CN"/>
        </w:rPr>
        <w:t xml:space="preserve">不得为0或负数。</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7、所有人工、机械化等未列明费用在报价中综合考虑，不另外报价。</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8、单价、合价、总价均须以人民币元表示，各金额均须用小写填写，并精确到小数点后2位，第3位四舍五入。</w:t>
      </w:r>
      <w:r/>
    </w:p>
    <w:p>
      <w:pPr>
        <w:ind w:firstLine="480"/>
        <w:keepLines w:val="0"/>
        <w:keepNext w:val="0"/>
        <w:pageBreakBefore w:val="0"/>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rPr>
        <w:t xml:space="preserve">9、</w:t>
      </w:r>
      <w:r>
        <w:rPr>
          <w:rFonts w:hint="eastAsia" w:ascii="宋体" w:hAnsi="宋体" w:eastAsia="宋体" w:cs="宋体"/>
          <w:b/>
          <w:bCs/>
          <w:sz w:val="24"/>
          <w:szCs w:val="24"/>
          <w:highlight w:val="white"/>
        </w:rPr>
        <w:t xml:space="preserve">未按要求填报的，视为未实质性响应，为无效标。</w:t>
      </w:r>
      <w:r/>
    </w:p>
    <w:p>
      <w:pPr>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pStyle w:val="1021"/>
        <w:ind w:left="0" w:right="-607" w:firstLine="0"/>
        <w:jc w:val="center"/>
        <w:keepLines w:val="0"/>
        <w:keepNext w:val="0"/>
        <w:pageBreakBefore/>
        <w:widowControl w:val="off"/>
        <w:rPr>
          <w:rFonts w:hint="default" w:ascii="宋体" w:hAnsi="宋体" w:eastAsia="宋体" w:cs="宋体"/>
          <w:b/>
          <w:sz w:val="24"/>
          <w:szCs w:val="24"/>
          <w:highlight w:val="white"/>
          <w:shd w:val="clear" w:color="auto" w:fill="ffffff"/>
        </w:rPr>
      </w:pPr>
      <w:r>
        <w:rPr>
          <w:rFonts w:ascii="宋体" w:hAnsi="宋体" w:eastAsia="宋体" w:cs="宋体"/>
          <w:b/>
          <w:bCs/>
          <w:sz w:val="24"/>
          <w:szCs w:val="24"/>
          <w:highlight w:val="white"/>
          <w:shd w:val="clear" w:color="auto" w:fill="ffffff"/>
        </w:rPr>
        <w:t xml:space="preserve">投标报价明细表</w:t>
      </w:r>
      <w:r>
        <w:rPr>
          <w:rFonts w:hint="eastAsia" w:ascii="宋体" w:hAnsi="宋体" w:eastAsia="宋体"/>
          <w:b/>
          <w:sz w:val="24"/>
          <w:szCs w:val="24"/>
          <w:highlight w:val="white"/>
          <w:u w:val="single"/>
          <w:shd w:val="clear" w:color="auto" w:fill="ffffff"/>
          <w:lang w:val="en-US" w:eastAsia="zh-CN"/>
        </w:rPr>
        <w:t xml:space="preserve">   胜浦街道道路C标  </w:t>
      </w:r>
      <w:r/>
    </w:p>
    <w:tbl>
      <w:tblPr>
        <w:tblStyle w:val="1016"/>
        <w:tblW w:w="92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6"/>
        <w:gridCol w:w="1217"/>
        <w:gridCol w:w="1996"/>
        <w:gridCol w:w="1094"/>
        <w:gridCol w:w="935"/>
        <w:gridCol w:w="663"/>
        <w:gridCol w:w="734"/>
        <w:gridCol w:w="986"/>
        <w:gridCol w:w="1480"/>
      </w:tblGrid>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投标单价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服务期</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最高限价（元）</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D=A*B</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6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Ⅰ </w:t>
            </w:r>
            <w:r/>
          </w:p>
        </w:tc>
        <w:tc>
          <w:tcPr>
            <w:gridSpan w:val="8"/>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机械化作业部分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快车道</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清洗（洗扫）费用</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保洁费用</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洒水费用</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清扫费用</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保洁费用</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冲洗费用</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清扫费用</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交通护栏</w:t>
            </w:r>
            <w:r/>
          </w:p>
        </w:tc>
        <w:tc>
          <w:tcPr>
            <w:shd w:val="clear" w:color="auto" w:fill="auto"/>
            <w:tcBorders>
              <w:top w:val="single" w:color="000000" w:sz="4" w:space="0"/>
              <w:left w:val="single" w:color="000000" w:sz="4" w:space="0"/>
              <w:bottom w:val="single" w:color="000000" w:sz="4" w:space="0"/>
              <w:right w:val="single" w:color="000000" w:sz="4" w:space="0"/>
            </w:tcBorders>
            <w:tcW w:w="164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清洗费用</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机械化作业部分小计（1）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29030132.00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清拣车保洁部分</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快车道清拣车作业费</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慢车道清拣车（小型）作业费</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慢车道清拣车（微型）作业费</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专项保洁车作业费</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清拣车保洁部分小计（2）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12142867.00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步行保洁人工作业部分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人工作业费</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步行保洁人工作业部分小计（3）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8197778.00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其他</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gridSpan w:val="2"/>
            <w:shd w:val="clear" w:color="auto" w:fill="auto"/>
            <w:tcBorders>
              <w:top w:val="single" w:color="000000" w:sz="4" w:space="0"/>
              <w:left w:val="single" w:color="000000" w:sz="4" w:space="0"/>
              <w:bottom w:val="none" w:color="000000" w:sz="4" w:space="0"/>
              <w:right w:val="single" w:color="000000" w:sz="4" w:space="0"/>
            </w:tcBorders>
            <w:tcW w:w="26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其他（含垃圾收运费、小广告及油污清理费、人行道快速冲洗及深度清洗作业费、突击整治费、保洁工具费、保险费、服装费、抗冰除雪、防汛费、夜间重点区域日常保障、信息化费等所有其他费用，包干使用）</w:t>
            </w:r>
            <w:r/>
          </w:p>
        </w:tc>
        <w:tc>
          <w:tcPr>
            <w:shd w:val="clear" w:color="auto" w:fill="auto"/>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9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none" w:color="000000" w:sz="4" w:space="0"/>
              <w:right w:val="single" w:color="000000" w:sz="4" w:space="0"/>
            </w:tcBorders>
            <w:tcW w:w="68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none" w:color="000000" w:sz="4" w:space="0"/>
              <w:right w:val="single" w:color="000000" w:sz="4" w:space="0"/>
            </w:tcBorders>
            <w:tcW w:w="75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12"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其他小计（4）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7644401.00 </w:t>
            </w:r>
            <w:r/>
          </w:p>
        </w:tc>
      </w:tr>
      <w:tr>
        <w:trP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道路合计 （小计（1）+小计（2）+小计（3）+小计（4））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57015178.00</w:t>
            </w:r>
            <w:r/>
          </w:p>
        </w:tc>
      </w:tr>
      <w:tr>
        <w:trPr>
          <w:trHeight w:val="6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Ⅱ</w:t>
            </w:r>
            <w:r/>
          </w:p>
        </w:tc>
        <w:tc>
          <w:tcPr>
            <w:gridSpan w:val="8"/>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道路附属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步行保洁人工作业部分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 道路附属合计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692493.00 </w:t>
            </w:r>
            <w:r/>
          </w:p>
        </w:tc>
      </w:tr>
      <w:tr>
        <w:trPr>
          <w:trHeight w:val="600"/>
        </w:trPr>
        <w:tc>
          <w:tcPr>
            <w:gridSpan w:val="7"/>
            <w:shd w:val="clear" w:color="auto" w:fill="a9d08e"/>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投标总价=道路合计（Ⅰ）+</w:t>
            </w:r>
            <w:r>
              <w:rPr>
                <w:rFonts w:hint="eastAsia" w:ascii="宋体" w:hAnsi="宋体" w:eastAsia="宋体" w:cs="宋体"/>
                <w:b/>
                <w:bCs/>
                <w:i w:val="0"/>
                <w:iCs w:val="0"/>
                <w:color w:val="000000"/>
                <w:sz w:val="24"/>
                <w:szCs w:val="24"/>
                <w:highlight w:val="none"/>
                <w:u w:val="none"/>
                <w:lang w:val="en-US" w:eastAsia="zh-CN" w:bidi="ar"/>
              </w:rPr>
              <w:t xml:space="preserve">道路附属合计（Ⅱ）</w:t>
            </w:r>
            <w:r/>
          </w:p>
        </w:tc>
        <w:tc>
          <w:tcPr>
            <w:shd w:val="clear" w:color="auto" w:fill="a9d08e"/>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9d08e"/>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57707671.00 </w:t>
            </w:r>
            <w:r/>
          </w:p>
        </w:tc>
      </w:tr>
    </w:tbl>
    <w:p>
      <w:pPr>
        <w:pStyle w:val="1021"/>
        <w:ind w:left="0" w:right="-607" w:firstLine="0"/>
        <w:jc w:val="left"/>
        <w:rPr>
          <w:rFonts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r>
      <w:r/>
    </w:p>
    <w:p>
      <w:pPr>
        <w:pStyle w:val="1021"/>
        <w:ind w:left="0" w:right="-607" w:firstLine="482"/>
        <w:jc w:val="left"/>
        <w:keepLines w:val="0"/>
        <w:keepNext w:val="0"/>
        <w:pageBreakBefore w:val="0"/>
        <w:widowControl w:val="off"/>
        <w:rPr>
          <w:rFonts w:hint="default"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t xml:space="preserve">注：</w:t>
      </w:r>
      <w:r/>
    </w:p>
    <w:p>
      <w:pPr>
        <w:ind w:firstLine="480"/>
        <w:jc w:val="left"/>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1、分项合价与投标总报价都不可超过相应最高限价，</w:t>
      </w:r>
      <w:r>
        <w:rPr>
          <w:rFonts w:hint="eastAsia" w:ascii="宋体" w:hAnsi="宋体" w:eastAsia="宋体" w:cs="宋体"/>
          <w:b/>
          <w:bCs/>
          <w:sz w:val="24"/>
          <w:szCs w:val="24"/>
          <w:highlight w:val="white"/>
        </w:rPr>
        <w:t xml:space="preserve">否则投标无效</w:t>
      </w:r>
      <w:r>
        <w:rPr>
          <w:rFonts w:hint="eastAsia" w:ascii="宋体" w:hAnsi="宋体" w:eastAsia="宋体" w:cs="宋体"/>
          <w:sz w:val="24"/>
          <w:szCs w:val="24"/>
          <w:highlight w:val="white"/>
        </w:rPr>
        <w:t xml:space="preserve">。</w:t>
      </w:r>
      <w:r/>
    </w:p>
    <w:p>
      <w:pPr>
        <w:ind w:firstLine="480"/>
        <w:jc w:val="left"/>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2、本表中的投标总报价须与《开标一览表》中的投标总报价一致。</w:t>
      </w:r>
      <w:r/>
    </w:p>
    <w:p>
      <w:pPr>
        <w:ind w:firstLine="480"/>
        <w:keepLines w:val="0"/>
        <w:keepNext w:val="0"/>
        <w:pageBreakBefore w:val="0"/>
        <w:widowControl w:val="off"/>
        <w:rPr>
          <w:rFonts w:hint="eastAsia" w:ascii="宋体" w:hAnsi="宋体" w:eastAsia="宋体" w:cs="宋体"/>
          <w:color w:val="0000ff"/>
          <w:sz w:val="24"/>
          <w:szCs w:val="24"/>
          <w:highlight w:val="none"/>
        </w:rPr>
      </w:pPr>
      <w:r>
        <w:rPr>
          <w:rFonts w:hint="eastAsia" w:ascii="宋体" w:hAnsi="宋体" w:eastAsia="宋体" w:cs="宋体"/>
          <w:sz w:val="24"/>
          <w:szCs w:val="24"/>
          <w:highlight w:val="white"/>
        </w:rPr>
        <w:t xml:space="preserve">3、本表中的报价为综合</w:t>
      </w:r>
      <w:r>
        <w:rPr>
          <w:rFonts w:hint="eastAsia" w:ascii="宋体" w:hAnsi="宋体" w:eastAsia="宋体" w:cs="宋体"/>
          <w:sz w:val="24"/>
          <w:szCs w:val="24"/>
          <w:highlight w:val="none"/>
        </w:rPr>
        <w:t xml:space="preserve">报价，应包括完成</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一切费用。</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none"/>
        </w:rPr>
        <w:t xml:space="preserve">4、保洁范围内所有无主生活垃圾、建筑垃圾的清运费用、重大活动举行时的人员增派等可能</w:t>
      </w:r>
      <w:r>
        <w:rPr>
          <w:rFonts w:hint="eastAsia" w:ascii="宋体" w:hAnsi="宋体" w:eastAsia="宋体" w:cs="宋体"/>
          <w:sz w:val="24"/>
          <w:szCs w:val="24"/>
          <w:highlight w:val="white"/>
        </w:rPr>
        <w:t xml:space="preserve">产生的费用、本报价分析表中未单独列明的服务项目均由供应商自行考虑报价，费用包含在上表投标报价中，不再另行结算。</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5、本表中的项目名称、数量（如有）均为参考，仅作为投标报价的共同基础，具体服务要求以招标文件、投标响应及承诺情况中的较高标准为准，除非采购人关于保洁范围或作业方式改变，否则相关作业项目及数量均不调整，请供应商在投标报价中综合考虑。电动大型洗扫车及电动高压清洗车等专用车辆（设备）在替代设备期间的服务费用不做调整，相关车辆（设备）未能在投标承诺的最晚进场时间前配置到位或正常使用的，采购人按合同金额的</w:t>
      </w:r>
      <w:r>
        <w:rPr>
          <w:rFonts w:hint="eastAsia" w:ascii="宋体" w:hAnsi="宋体" w:eastAsia="宋体" w:cs="宋体"/>
          <w:b/>
          <w:bCs/>
          <w:sz w:val="24"/>
          <w:szCs w:val="24"/>
          <w:highlight w:val="white"/>
        </w:rPr>
        <w:t xml:space="preserve">万分之八/日</w:t>
      </w:r>
      <w:r>
        <w:rPr>
          <w:rFonts w:hint="eastAsia" w:ascii="宋体" w:hAnsi="宋体" w:eastAsia="宋体" w:cs="宋体"/>
          <w:sz w:val="24"/>
          <w:szCs w:val="24"/>
          <w:highlight w:val="white"/>
        </w:rPr>
        <w:t xml:space="preserve">向乙方收取违约金。</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6、供应商对表中各项均须填写</w:t>
      </w:r>
      <w:r>
        <w:rPr>
          <w:rFonts w:hint="eastAsia" w:ascii="宋体" w:hAnsi="宋体" w:eastAsia="宋体" w:cs="宋体"/>
          <w:sz w:val="24"/>
          <w:szCs w:val="24"/>
          <w:highlight w:val="white"/>
          <w:lang w:eastAsia="zh-CN"/>
        </w:rPr>
        <w:t xml:space="preserve">，</w:t>
      </w:r>
      <w:r>
        <w:rPr>
          <w:rFonts w:hint="eastAsia" w:ascii="宋体" w:hAnsi="宋体" w:eastAsia="宋体" w:cs="宋体"/>
          <w:b/>
          <w:bCs/>
          <w:sz w:val="24"/>
          <w:szCs w:val="24"/>
          <w:highlight w:val="white"/>
          <w:lang w:val="en-US" w:eastAsia="zh-CN"/>
        </w:rPr>
        <w:t xml:space="preserve">且</w:t>
      </w:r>
      <w:r>
        <w:rPr>
          <w:rFonts w:hint="eastAsia" w:ascii="宋体" w:hAnsi="宋体" w:eastAsia="宋体" w:cs="宋体"/>
          <w:b/>
          <w:sz w:val="24"/>
          <w:szCs w:val="24"/>
          <w:highlight w:val="white"/>
          <w:shd w:val="clear" w:color="auto" w:fill="ffffff"/>
          <w:lang w:val="en-US" w:eastAsia="zh-CN"/>
        </w:rPr>
        <w:t xml:space="preserve">不得为0或负数。</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7、所有人工、机械化等未列明费用在报价中综合考虑，不另外报价。</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8、单价、合价、总价均须以人民币元表示，各金额均须用小写填写，并精确到小数点后2位，第3位四舍五入。</w:t>
      </w:r>
      <w:r/>
    </w:p>
    <w:p>
      <w:pPr>
        <w:ind w:firstLine="480"/>
        <w:keepLines w:val="0"/>
        <w:keepNext w:val="0"/>
        <w:pageBreakBefore w:val="0"/>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rPr>
        <w:t xml:space="preserve">9、</w:t>
      </w:r>
      <w:r>
        <w:rPr>
          <w:rFonts w:hint="eastAsia" w:ascii="宋体" w:hAnsi="宋体" w:eastAsia="宋体" w:cs="宋体"/>
          <w:b/>
          <w:bCs/>
          <w:sz w:val="24"/>
          <w:szCs w:val="24"/>
          <w:highlight w:val="white"/>
        </w:rPr>
        <w:t xml:space="preserve">未按要求填报的，视为未实质性响应，为无效标。</w:t>
      </w:r>
      <w:r/>
    </w:p>
    <w:p>
      <w:pPr>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pStyle w:val="1021"/>
        <w:ind w:left="0" w:right="-607" w:firstLine="0"/>
        <w:jc w:val="center"/>
        <w:keepLines w:val="0"/>
        <w:keepNext w:val="0"/>
        <w:pageBreakBefore/>
        <w:widowControl w:val="off"/>
        <w:rPr>
          <w:rFonts w:hint="default" w:ascii="宋体" w:hAnsi="宋体" w:eastAsia="宋体" w:cs="宋体"/>
          <w:b/>
          <w:sz w:val="24"/>
          <w:szCs w:val="24"/>
          <w:highlight w:val="white"/>
          <w:shd w:val="clear" w:color="auto" w:fill="ffffff"/>
        </w:rPr>
      </w:pPr>
      <w:r>
        <w:rPr>
          <w:rFonts w:ascii="宋体" w:hAnsi="宋体" w:eastAsia="宋体" w:cs="宋体"/>
          <w:b/>
          <w:bCs/>
          <w:sz w:val="24"/>
          <w:szCs w:val="24"/>
          <w:highlight w:val="white"/>
          <w:shd w:val="clear" w:color="auto" w:fill="ffffff"/>
        </w:rPr>
        <w:t xml:space="preserve">投标报价明细表</w:t>
      </w:r>
      <w:r>
        <w:rPr>
          <w:rFonts w:hint="eastAsia" w:ascii="宋体" w:hAnsi="宋体" w:eastAsia="宋体"/>
          <w:b/>
          <w:sz w:val="24"/>
          <w:szCs w:val="24"/>
          <w:highlight w:val="white"/>
          <w:u w:val="single"/>
          <w:shd w:val="clear" w:color="auto" w:fill="ffffff"/>
          <w:lang w:val="en-US" w:eastAsia="zh-CN"/>
        </w:rPr>
        <w:t xml:space="preserve">  唯亭街道道路C标   </w:t>
      </w:r>
      <w:r/>
    </w:p>
    <w:tbl>
      <w:tblPr>
        <w:tblStyle w:val="1016"/>
        <w:tblW w:w="976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6"/>
        <w:gridCol w:w="1222"/>
        <w:gridCol w:w="2049"/>
        <w:gridCol w:w="1046"/>
        <w:gridCol w:w="947"/>
        <w:gridCol w:w="695"/>
        <w:gridCol w:w="680"/>
        <w:gridCol w:w="969"/>
        <w:gridCol w:w="1507"/>
      </w:tblGrid>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13"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投标单价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服务期</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最高限价（元）</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13" w:type="dxa"/>
            <w:vAlign w:val="center"/>
            <w:vMerge w:val="continue"/>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D=A*B</w:t>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6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Ⅰ </w:t>
            </w:r>
            <w:r/>
          </w:p>
        </w:tc>
        <w:tc>
          <w:tcPr>
            <w:gridSpan w:val="8"/>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机械化作业部分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快车道</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清洗（洗扫）费用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保洁费用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洒水费用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清扫费用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保洁费用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冲洗费用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清扫费用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交通护栏</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清洗费用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机械化作业部分小计（1）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21151222.00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清拣车保洁部分</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快车道清拣车作业费</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慢车道清拣车（小型）作业费</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慢车道清拣车（微型）作业费</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专项保洁车作业费</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清拣车保洁部分小计（2）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13136109.00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105"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步行保洁人工作业部分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人工作业费</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步行保洁人工作业部分小计（3）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8171829.00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w:t>
            </w:r>
            <w:r/>
          </w:p>
        </w:tc>
        <w:tc>
          <w:tcPr>
            <w:gridSpan w:val="8"/>
            <w:shd w:val="clear" w:color="auto" w:fill="auto"/>
            <w:tcBorders>
              <w:top w:val="single" w:color="000000" w:sz="4" w:space="0"/>
              <w:left w:val="single" w:color="000000" w:sz="4" w:space="0"/>
              <w:bottom w:val="single" w:color="auto" w:sz="4" w:space="0"/>
              <w:right w:val="single" w:color="000000" w:sz="4" w:space="0"/>
            </w:tcBorders>
            <w:tcW w:w="9105"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其他</w:t>
            </w:r>
            <w:r/>
          </w:p>
        </w:tc>
      </w:tr>
      <w:tr>
        <w:trPr>
          <w:trHeight w:val="600"/>
        </w:trPr>
        <w:tc>
          <w:tcPr>
            <w:shd w:val="clear" w:color="auto" w:fill="auto"/>
            <w:tcBorders>
              <w:top w:val="single" w:color="000000" w:sz="4" w:space="0"/>
              <w:left w:val="single" w:color="000000" w:sz="4" w:space="0"/>
              <w:bottom w:val="none" w:color="000000" w:sz="4" w:space="0"/>
              <w:right w:val="single" w:color="auto"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gridSpan w:val="2"/>
            <w:shd w:val="clear" w:color="auto" w:fill="auto"/>
            <w:tcBorders>
              <w:top w:val="single" w:color="auto" w:sz="4" w:space="0"/>
              <w:left w:val="single" w:color="auto" w:sz="4" w:space="0"/>
              <w:bottom w:val="single" w:color="auto" w:sz="4" w:space="0"/>
              <w:right w:val="single" w:color="auto" w:sz="4" w:space="0"/>
            </w:tcBorders>
            <w:tcW w:w="32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其他（含垃圾收运费、小广告及油污清理费、人行道快速冲洗及深度清洗作业费、突击整治费、保洁工具费、保险费、服装费、抗冰除雪、防汛费、夜间重点区域日常保障、信息化费等所有其他费用，包干使用）</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auto" w:sz="4" w:space="0"/>
              <w:left w:val="single" w:color="auto" w:sz="4" w:space="0"/>
              <w:bottom w:val="single" w:color="auto" w:sz="4" w:space="0"/>
              <w:right w:val="single" w:color="auto" w:sz="4" w:space="0"/>
            </w:tcBorders>
            <w:tcW w:w="70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69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auto" w:sz="4" w:space="0"/>
              <w:bottom w:val="non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shd w:val="clear" w:color="auto" w:fill="auto"/>
            <w:tcBorders>
              <w:top w:val="single" w:color="000000" w:sz="4" w:space="0"/>
              <w:left w:val="single" w:color="000000" w:sz="4" w:space="0"/>
              <w:bottom w:val="none" w:color="000000" w:sz="4" w:space="0"/>
              <w:right w:val="single" w:color="auto"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其他小计（4）</w:t>
            </w:r>
            <w:r/>
          </w:p>
        </w:tc>
        <w:tc>
          <w:tcPr>
            <w:shd w:val="clear" w:color="auto" w:fill="auto"/>
            <w:tcBorders>
              <w:top w:val="single" w:color="000000" w:sz="4" w:space="0"/>
              <w:left w:val="single" w:color="auto"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7001681.00 </w:t>
            </w:r>
            <w:r/>
          </w:p>
        </w:tc>
      </w:tr>
      <w:tr>
        <w:trP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道路合计 （小计（1）+小计（2）+小计（3）+小计（4））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49460841.00</w:t>
            </w:r>
            <w:r/>
          </w:p>
        </w:tc>
      </w:tr>
      <w:tr>
        <w:trPr>
          <w:trHeight w:val="6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Ⅱ</w:t>
            </w:r>
            <w:r/>
          </w:p>
        </w:tc>
        <w:tc>
          <w:tcPr>
            <w:gridSpan w:val="8"/>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道路附属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步行保洁人工作业部分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w:t>
            </w:r>
            <w:r/>
          </w:p>
        </w:tc>
      </w:tr>
      <w:tr>
        <w:trP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 道路附属合计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1847086.00 </w:t>
            </w:r>
            <w:r/>
          </w:p>
        </w:tc>
      </w:tr>
      <w:tr>
        <w:trPr>
          <w:trHeight w:val="600"/>
        </w:trPr>
        <w:tc>
          <w:tcPr>
            <w:gridSpan w:val="7"/>
            <w:shd w:val="clear" w:color="auto" w:fill="a9d08e"/>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投标总价=道路合计（Ⅰ）+</w:t>
            </w:r>
            <w:r>
              <w:rPr>
                <w:rFonts w:hint="eastAsia" w:ascii="宋体" w:hAnsi="宋体" w:eastAsia="宋体" w:cs="宋体"/>
                <w:b/>
                <w:bCs/>
                <w:i w:val="0"/>
                <w:iCs w:val="0"/>
                <w:color w:val="000000"/>
                <w:sz w:val="24"/>
                <w:szCs w:val="24"/>
                <w:highlight w:val="none"/>
                <w:u w:val="none"/>
                <w:lang w:val="en-US" w:eastAsia="zh-CN" w:bidi="ar"/>
              </w:rPr>
              <w:t xml:space="preserve">道路附属合计（Ⅱ）</w:t>
            </w:r>
            <w:r/>
          </w:p>
        </w:tc>
        <w:tc>
          <w:tcPr>
            <w:shd w:val="clear" w:color="auto" w:fill="a9d08e"/>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c>
          <w:tcPr>
            <w:shd w:val="clear" w:color="auto" w:fill="a9d08e"/>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51307927.00 </w:t>
            </w:r>
            <w:r/>
          </w:p>
        </w:tc>
      </w:tr>
    </w:tbl>
    <w:p>
      <w:pPr>
        <w:pStyle w:val="1021"/>
        <w:ind w:left="0" w:right="-607" w:firstLine="0"/>
        <w:jc w:val="left"/>
        <w:rPr>
          <w:rFonts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r>
      <w:r/>
    </w:p>
    <w:p>
      <w:pPr>
        <w:pStyle w:val="1021"/>
        <w:ind w:left="0" w:right="-607" w:firstLine="482"/>
        <w:jc w:val="left"/>
        <w:keepLines w:val="0"/>
        <w:keepNext w:val="0"/>
        <w:pageBreakBefore w:val="0"/>
        <w:widowControl w:val="off"/>
        <w:rPr>
          <w:rFonts w:hint="default"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t xml:space="preserve">注：</w:t>
      </w:r>
      <w:r/>
    </w:p>
    <w:p>
      <w:pPr>
        <w:ind w:firstLine="480"/>
        <w:jc w:val="left"/>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1、分项合价与投标总报价都不可超过相应最高限价，</w:t>
      </w:r>
      <w:r>
        <w:rPr>
          <w:rFonts w:hint="eastAsia" w:ascii="宋体" w:hAnsi="宋体" w:eastAsia="宋体" w:cs="宋体"/>
          <w:b/>
          <w:bCs/>
          <w:sz w:val="24"/>
          <w:szCs w:val="24"/>
          <w:highlight w:val="white"/>
        </w:rPr>
        <w:t xml:space="preserve">否则投标无效</w:t>
      </w:r>
      <w:r>
        <w:rPr>
          <w:rFonts w:hint="eastAsia" w:ascii="宋体" w:hAnsi="宋体" w:eastAsia="宋体" w:cs="宋体"/>
          <w:sz w:val="24"/>
          <w:szCs w:val="24"/>
          <w:highlight w:val="white"/>
        </w:rPr>
        <w:t xml:space="preserve">。</w:t>
      </w:r>
      <w:r/>
    </w:p>
    <w:p>
      <w:pPr>
        <w:ind w:firstLine="480"/>
        <w:jc w:val="left"/>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2、本表中的投标总报价须与《开标一览表》中的投标总报价一致。</w:t>
      </w:r>
      <w:r/>
    </w:p>
    <w:p>
      <w:pPr>
        <w:ind w:firstLine="480"/>
        <w:keepLines w:val="0"/>
        <w:keepNext w:val="0"/>
        <w:pageBreakBefore w:val="0"/>
        <w:widowControl w:val="off"/>
        <w:rPr>
          <w:rFonts w:hint="eastAsia" w:ascii="宋体" w:hAnsi="宋体" w:eastAsia="宋体" w:cs="宋体"/>
          <w:color w:val="0000ff"/>
          <w:sz w:val="24"/>
          <w:szCs w:val="24"/>
          <w:highlight w:val="none"/>
        </w:rPr>
      </w:pPr>
      <w:r>
        <w:rPr>
          <w:rFonts w:hint="eastAsia" w:ascii="宋体" w:hAnsi="宋体" w:eastAsia="宋体" w:cs="宋体"/>
          <w:sz w:val="24"/>
          <w:szCs w:val="24"/>
          <w:highlight w:val="white"/>
        </w:rPr>
        <w:t xml:space="preserve">3、本表中的报价为综合</w:t>
      </w:r>
      <w:r>
        <w:rPr>
          <w:rFonts w:hint="eastAsia" w:ascii="宋体" w:hAnsi="宋体" w:eastAsia="宋体" w:cs="宋体"/>
          <w:sz w:val="24"/>
          <w:szCs w:val="24"/>
          <w:highlight w:val="none"/>
        </w:rPr>
        <w:t xml:space="preserve">报价，应包括完成</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一切费用。</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none"/>
        </w:rPr>
        <w:t xml:space="preserve">4、保洁范围内所有无主生活垃圾、建筑垃圾的清运费用、重大活</w:t>
      </w:r>
      <w:r>
        <w:rPr>
          <w:rFonts w:hint="eastAsia" w:ascii="宋体" w:hAnsi="宋体" w:eastAsia="宋体" w:cs="宋体"/>
          <w:sz w:val="24"/>
          <w:szCs w:val="24"/>
          <w:highlight w:val="white"/>
        </w:rPr>
        <w:t xml:space="preserve">动举行时的人员增派等可能产生的费用、本报价分析表中未单独列明的服务项目均由供应商自行考虑报价，费用包含在上表投标报价中，不再另行结算。</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5、本表中的项目名称、数量（如有）均为参考，仅作为投标报价的共同基础，具体服务要求以招标文件、投标响应及承诺情况中的较高标准为准，除非采购人关于保洁范围或作业方式改变，否则相关作业项目及数量均不调整，请供应商在投标报价中综合考虑。电动大型洗扫车及电动高压清洗车等专用车辆（设备）在替代设备期间的服务费用不做调整，相关车辆（设备）未能在投标承诺的最晚进场时间前配置到位或正常使用的，采购人按合同金额的</w:t>
      </w:r>
      <w:r>
        <w:rPr>
          <w:rFonts w:hint="eastAsia" w:ascii="宋体" w:hAnsi="宋体" w:eastAsia="宋体" w:cs="宋体"/>
          <w:b/>
          <w:bCs/>
          <w:sz w:val="24"/>
          <w:szCs w:val="24"/>
          <w:highlight w:val="white"/>
        </w:rPr>
        <w:t xml:space="preserve">万分之八/日</w:t>
      </w:r>
      <w:r>
        <w:rPr>
          <w:rFonts w:hint="eastAsia" w:ascii="宋体" w:hAnsi="宋体" w:eastAsia="宋体" w:cs="宋体"/>
          <w:sz w:val="24"/>
          <w:szCs w:val="24"/>
          <w:highlight w:val="white"/>
        </w:rPr>
        <w:t xml:space="preserve">向乙方收取违约金。</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6、供应商对表中各项均须填写</w:t>
      </w:r>
      <w:r>
        <w:rPr>
          <w:rFonts w:hint="eastAsia" w:ascii="宋体" w:hAnsi="宋体" w:eastAsia="宋体" w:cs="宋体"/>
          <w:sz w:val="24"/>
          <w:szCs w:val="24"/>
          <w:highlight w:val="white"/>
          <w:lang w:eastAsia="zh-CN"/>
        </w:rPr>
        <w:t xml:space="preserve">，</w:t>
      </w:r>
      <w:r>
        <w:rPr>
          <w:rFonts w:hint="eastAsia" w:ascii="宋体" w:hAnsi="宋体" w:eastAsia="宋体" w:cs="宋体"/>
          <w:b/>
          <w:bCs/>
          <w:sz w:val="24"/>
          <w:szCs w:val="24"/>
          <w:highlight w:val="white"/>
          <w:lang w:val="en-US" w:eastAsia="zh-CN"/>
        </w:rPr>
        <w:t xml:space="preserve">且</w:t>
      </w:r>
      <w:r>
        <w:rPr>
          <w:rFonts w:hint="eastAsia" w:ascii="宋体" w:hAnsi="宋体" w:eastAsia="宋体" w:cs="宋体"/>
          <w:b/>
          <w:sz w:val="24"/>
          <w:szCs w:val="24"/>
          <w:highlight w:val="white"/>
          <w:shd w:val="clear" w:color="auto" w:fill="ffffff"/>
          <w:lang w:val="en-US" w:eastAsia="zh-CN"/>
        </w:rPr>
        <w:t xml:space="preserve">不得为0或负数。</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7、所有人工、机械化等未列明费用在报价中综合考虑，不另外报价。</w:t>
      </w:r>
      <w:r/>
    </w:p>
    <w:p>
      <w:pPr>
        <w:ind w:firstLine="480"/>
        <w:keepLines w:val="0"/>
        <w:keepNext w:val="0"/>
        <w:pageBreakBefore w:val="0"/>
        <w:widowControl w:val="off"/>
        <w:rPr>
          <w:rFonts w:ascii="宋体" w:hAnsi="宋体" w:eastAsia="宋体" w:cs="宋体"/>
          <w:sz w:val="24"/>
          <w:szCs w:val="24"/>
          <w:highlight w:val="white"/>
        </w:rPr>
      </w:pPr>
      <w:r>
        <w:rPr>
          <w:rFonts w:hint="eastAsia" w:ascii="宋体" w:hAnsi="宋体" w:eastAsia="宋体" w:cs="宋体"/>
          <w:sz w:val="24"/>
          <w:szCs w:val="24"/>
          <w:highlight w:val="white"/>
        </w:rPr>
        <w:t xml:space="preserve">8、单价、合价、总价均须以人民币元表示，各金额均须用小写填写，并精确到小数点后2位，第3位四舍五入。</w:t>
      </w:r>
      <w:r/>
    </w:p>
    <w:p>
      <w:pPr>
        <w:ind w:firstLine="480"/>
        <w:keepLines w:val="0"/>
        <w:keepNext w:val="0"/>
        <w:pageBreakBefore w:val="0"/>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rPr>
        <w:t xml:space="preserve">9、</w:t>
      </w:r>
      <w:r>
        <w:rPr>
          <w:rFonts w:hint="eastAsia" w:ascii="宋体" w:hAnsi="宋体" w:eastAsia="宋体" w:cs="宋体"/>
          <w:b/>
          <w:bCs/>
          <w:sz w:val="24"/>
          <w:szCs w:val="24"/>
          <w:highlight w:val="white"/>
        </w:rPr>
        <w:t xml:space="preserve">未按要求填报的，视为未实质性响应，为无效标。</w:t>
      </w:r>
      <w:r/>
    </w:p>
    <w:p>
      <w:pPr>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b/>
          <w:sz w:val="24"/>
          <w:szCs w:val="24"/>
          <w:highlight w:val="white"/>
          <w:shd w:val="clear" w:color="auto" w:fill="ffffff"/>
        </w:rPr>
      </w:pPr>
      <w:r>
        <w:rPr>
          <w:rFonts w:hint="eastAsia" w:ascii="宋体" w:hAnsi="宋体" w:eastAsia="宋体" w:cs="宋体"/>
          <w:sz w:val="24"/>
          <w:szCs w:val="24"/>
          <w:highlight w:val="white"/>
        </w:rPr>
        <w:t xml:space="preserve">日期：　　　年　　月　　日</w:t>
      </w:r>
      <w:r/>
    </w:p>
    <w:p>
      <w:pPr>
        <w:keepLines w:val="0"/>
        <w:keepNext w:val="0"/>
        <w:pageBreakBefore/>
        <w:spacing w:line="360" w:lineRule="auto"/>
        <w:widowControl w:val="off"/>
        <w:rPr>
          <w:rFonts w:ascii="宋体" w:hAnsi="宋体" w:eastAsia="宋体" w:cs="宋体"/>
          <w:b/>
          <w:sz w:val="24"/>
          <w:szCs w:val="24"/>
          <w:highlight w:val="white"/>
          <w:shd w:val="clear" w:color="auto" w:fill="ffffff"/>
        </w:rPr>
        <w:outlineLvl w:val="1"/>
      </w:pPr>
      <w:r>
        <w:rPr>
          <w:rFonts w:hint="eastAsia" w:ascii="宋体" w:hAnsi="宋体" w:eastAsia="宋体" w:cs="宋体"/>
          <w:b/>
          <w:sz w:val="24"/>
          <w:szCs w:val="24"/>
          <w:highlight w:val="white"/>
          <w:shd w:val="clear" w:color="auto" w:fill="ffffff"/>
          <w:lang w:val="en-US" w:eastAsia="zh-CN"/>
        </w:rPr>
        <w:t xml:space="preserve">7</w:t>
      </w:r>
      <w:r>
        <w:rPr>
          <w:rFonts w:hint="eastAsia" w:ascii="宋体" w:hAnsi="宋体" w:eastAsia="宋体" w:cs="宋体"/>
          <w:b/>
          <w:sz w:val="24"/>
          <w:szCs w:val="24"/>
          <w:highlight w:val="white"/>
          <w:shd w:val="clear" w:color="auto" w:fill="ffffff"/>
        </w:rPr>
        <w:t xml:space="preserve">、针对本项目制定的服务实施方案</w:t>
      </w:r>
      <w:r/>
    </w:p>
    <w:p>
      <w:pPr>
        <w:jc w:val="center"/>
        <w:spacing w:line="360" w:lineRule="auto"/>
        <w:rPr>
          <w:rFonts w:ascii="宋体" w:hAnsi="宋体" w:eastAsia="宋体" w:cs="宋体"/>
          <w:b/>
          <w:sz w:val="24"/>
          <w:szCs w:val="24"/>
          <w:highlight w:val="green"/>
        </w:rPr>
      </w:pPr>
      <w:r>
        <w:rPr>
          <w:rFonts w:hint="eastAsia" w:ascii="宋体" w:hAnsi="宋体" w:eastAsia="宋体" w:cs="宋体"/>
          <w:b/>
          <w:sz w:val="24"/>
          <w:szCs w:val="24"/>
          <w:highlight w:val="white"/>
          <w:shd w:val="clear" w:color="auto" w:fill="ffffff"/>
        </w:rPr>
        <w:t xml:space="preserve">针对本项目制定的服务实施方案</w:t>
      </w:r>
      <w:r/>
    </w:p>
    <w:tbl>
      <w:tblPr>
        <w:tblStyle w:val="1016"/>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提示：</w:t>
            </w:r>
            <w:r>
              <w:rPr>
                <w:rFonts w:hint="eastAsia" w:ascii="宋体" w:hAnsi="宋体" w:eastAsia="宋体" w:cs="宋体"/>
                <w:bCs/>
                <w:sz w:val="24"/>
                <w:szCs w:val="24"/>
                <w:highlight w:val="white"/>
              </w:rPr>
              <w:t xml:space="preserve">供应商应根据本次采购项目要求，对服务实施方案等进行详细的说明与描述。</w:t>
            </w:r>
            <w:r>
              <w:rPr>
                <w:rFonts w:hint="eastAsia" w:ascii="宋体" w:hAnsi="宋体" w:eastAsia="宋体" w:cs="宋体"/>
                <w:sz w:val="24"/>
                <w:szCs w:val="24"/>
                <w:highlight w:val="white"/>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sz w:val="24"/>
                <w:szCs w:val="24"/>
                <w:highlight w:val="white"/>
                <w:shd w:val="clear" w:color="auto" w:fill="ffffff"/>
              </w:rPr>
            </w:pPr>
            <w:r>
              <w:rPr>
                <w:rFonts w:ascii="宋体" w:hAnsi="宋体" w:eastAsia="宋体" w:cs="宋体"/>
                <w:b/>
                <w:bCs/>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240"/>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240"/>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bl>
    <w:p>
      <w:pPr>
        <w:ind w:firstLine="480"/>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spacing w:line="360" w:lineRule="auto"/>
        <w:rPr>
          <w:rFonts w:ascii="宋体" w:hAnsi="宋体" w:eastAsia="宋体" w:cs="宋体"/>
          <w:bCs/>
          <w:sz w:val="24"/>
          <w:szCs w:val="24"/>
          <w:highlight w:val="white"/>
          <w:shd w:val="clear" w:color="auto" w:fill="ffffff"/>
        </w:rPr>
        <w:outlineLvl w:val="1"/>
      </w:pPr>
      <w:r>
        <w:rPr>
          <w:rFonts w:hint="eastAsia" w:ascii="宋体" w:hAnsi="宋体" w:eastAsia="宋体" w:cs="宋体"/>
          <w:b/>
          <w:sz w:val="24"/>
          <w:szCs w:val="24"/>
          <w:highlight w:val="white"/>
          <w:shd w:val="clear" w:color="auto" w:fill="ffffff"/>
        </w:rPr>
        <w:br w:type="page" w:clear="all"/>
      </w:r>
      <w:r>
        <w:rPr>
          <w:rFonts w:hint="eastAsia" w:ascii="宋体" w:hAnsi="宋体" w:eastAsia="宋体" w:cs="宋体"/>
          <w:b/>
          <w:sz w:val="24"/>
          <w:szCs w:val="24"/>
          <w:highlight w:val="white"/>
          <w:shd w:val="clear" w:color="auto" w:fill="ffffff"/>
          <w:lang w:val="en-US" w:eastAsia="zh-CN"/>
        </w:rPr>
        <w:t xml:space="preserve">8</w:t>
      </w:r>
      <w:r>
        <w:rPr>
          <w:rFonts w:hint="eastAsia" w:ascii="宋体" w:hAnsi="宋体" w:eastAsia="宋体" w:cs="宋体"/>
          <w:b/>
          <w:sz w:val="24"/>
          <w:szCs w:val="24"/>
          <w:highlight w:val="white"/>
          <w:shd w:val="clear" w:color="auto" w:fill="ffffff"/>
        </w:rPr>
        <w:t xml:space="preserve">、服务或技术要求偏离表</w:t>
      </w:r>
      <w:r/>
    </w:p>
    <w:p>
      <w:pPr>
        <w:jc w:val="center"/>
        <w:spacing w:line="360" w:lineRule="auto"/>
        <w:rPr>
          <w:rFonts w:ascii="宋体" w:hAnsi="宋体" w:eastAsia="宋体" w:cs="宋体"/>
          <w:b/>
          <w:sz w:val="24"/>
          <w:szCs w:val="24"/>
          <w:highlight w:val="green"/>
        </w:rPr>
      </w:pPr>
      <w:r>
        <w:rPr>
          <w:rFonts w:hint="eastAsia" w:ascii="宋体" w:hAnsi="宋体" w:eastAsia="宋体" w:cs="宋体"/>
          <w:b/>
          <w:sz w:val="24"/>
          <w:szCs w:val="24"/>
          <w:highlight w:val="white"/>
          <w:shd w:val="clear" w:color="auto" w:fill="ffffff"/>
        </w:rPr>
        <w:t xml:space="preserve">服务或技术要求偏离表</w:t>
      </w:r>
      <w:r/>
    </w:p>
    <w:tbl>
      <w:tblPr>
        <w:tblStyle w:val="101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936"/>
        <w:gridCol w:w="2005"/>
        <w:gridCol w:w="1459"/>
        <w:gridCol w:w="1295"/>
        <w:gridCol w:w="1757"/>
      </w:tblGrid>
      <w:tr>
        <w:trPr>
          <w:jc w:val="center"/>
        </w:trPr>
        <w:tc>
          <w:tcPr>
            <w:tcW w:w="832" w:type="dxa"/>
            <w:vAlign w:val="center"/>
            <w:textDirection w:val="lrTb"/>
            <w:noWrap w:val="false"/>
          </w:tcPr>
          <w:p>
            <w:pPr>
              <w:jc w:val="center"/>
              <w:spacing w:before="240" w:after="240"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序号</w:t>
            </w:r>
            <w:r/>
          </w:p>
        </w:tc>
        <w:tc>
          <w:tcPr>
            <w:tcW w:w="1936"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项目名称</w:t>
            </w:r>
            <w:r/>
          </w:p>
        </w:tc>
        <w:tc>
          <w:tcPr>
            <w:tcW w:w="2005"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招标要求</w:t>
            </w:r>
            <w:r/>
          </w:p>
        </w:tc>
        <w:tc>
          <w:tcPr>
            <w:tcW w:w="1459" w:type="dxa"/>
            <w:vAlign w:val="center"/>
            <w:textDirection w:val="lrTb"/>
            <w:noWrap w:val="false"/>
          </w:tcPr>
          <w:p>
            <w:pPr>
              <w:jc w:val="center"/>
              <w:spacing w:line="300" w:lineRule="exact"/>
              <w:rPr>
                <w:rFonts w:hint="default" w:ascii="宋体" w:hAnsi="宋体" w:eastAsia="宋体" w:cs="宋体"/>
                <w:sz w:val="24"/>
                <w:szCs w:val="24"/>
                <w:highlight w:val="white"/>
                <w:shd w:val="clear" w:color="auto" w:fill="ffffff"/>
                <w:lang w:val="en-US" w:eastAsia="zh-CN"/>
              </w:rPr>
            </w:pPr>
            <w:r>
              <w:rPr>
                <w:rFonts w:hint="eastAsia" w:ascii="宋体" w:hAnsi="宋体" w:eastAsia="宋体" w:cs="宋体"/>
                <w:sz w:val="24"/>
                <w:szCs w:val="24"/>
                <w:highlight w:val="white"/>
                <w:shd w:val="clear" w:color="auto" w:fill="ffffff"/>
              </w:rPr>
              <w:t xml:space="preserve">投标</w:t>
            </w:r>
            <w:r>
              <w:rPr>
                <w:rFonts w:hint="eastAsia" w:ascii="宋体" w:hAnsi="宋体" w:eastAsia="宋体" w:cs="宋体"/>
                <w:sz w:val="24"/>
                <w:szCs w:val="24"/>
                <w:highlight w:val="white"/>
                <w:shd w:val="clear" w:color="auto" w:fill="ffffff"/>
                <w:lang w:val="en-US" w:eastAsia="zh-CN"/>
              </w:rPr>
              <w:t xml:space="preserve">响应情况</w:t>
            </w:r>
            <w:r/>
          </w:p>
        </w:tc>
        <w:tc>
          <w:tcPr>
            <w:tcW w:w="1295"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偏离/响应</w:t>
            </w:r>
            <w:r/>
          </w:p>
        </w:tc>
        <w:tc>
          <w:tcPr>
            <w:tcW w:w="1757"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说明</w:t>
            </w:r>
            <w:r/>
          </w:p>
        </w:tc>
      </w:tr>
      <w:tr>
        <w:trPr>
          <w:jc w:val="center"/>
        </w:trPr>
        <w:tc>
          <w:tcPr>
            <w:tcW w:w="832" w:type="dxa"/>
            <w:vAlign w:val="center"/>
            <w:textDirection w:val="lrTb"/>
            <w:noWrap w:val="false"/>
          </w:tcPr>
          <w:p>
            <w:pPr>
              <w:jc w:val="center"/>
              <w:spacing w:before="240" w:after="240" w:line="3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w:t>
            </w:r>
            <w:r/>
          </w:p>
        </w:tc>
        <w:tc>
          <w:tcPr>
            <w:tcW w:w="1936" w:type="dxa"/>
            <w:vAlign w:val="center"/>
            <w:textDirection w:val="lrTb"/>
            <w:noWrap w:val="false"/>
          </w:tcPr>
          <w:p>
            <w:pPr>
              <w:jc w:val="center"/>
              <w:spacing w:line="300" w:lineRule="exact"/>
              <w:rPr>
                <w:rFonts w:hint="eastAsia" w:ascii="仿宋_GB2312" w:hAnsi="Arial" w:eastAsia="仿宋_GB2312" w:cs="Arial"/>
                <w:color w:val="000000" w:themeColor="text1"/>
                <w:sz w:val="24"/>
                <w:szCs w:val="24"/>
                <w:highlight w:val="none"/>
                <w:lang w:val="en-US" w:eastAsia="zh-CN"/>
                <w14:textFill>
                  <w14:solidFill>
                    <w14:schemeClr w14:val="tx1"/>
                  </w14:solidFill>
                </w14:textFill>
              </w:rPr>
            </w:pPr>
            <w:r>
              <w:rPr>
                <w:rFonts w:hint="eastAsia" w:ascii="仿宋_GB2312" w:hAnsi="Arial" w:eastAsia="仿宋_GB2312" w:cs="Arial"/>
                <w:color w:val="000000" w:themeColor="text1"/>
                <w:sz w:val="24"/>
                <w:szCs w:val="24"/>
                <w:highlight w:val="none"/>
                <w14:textFill>
                  <w14:solidFill>
                    <w14:schemeClr w14:val="tx1"/>
                  </w14:solidFill>
                </w14:textFill>
              </w:rPr>
              <w:t xml:space="preserve">燃油大型洗扫车</w:t>
            </w:r>
            <w:r>
              <w:rPr>
                <w:rFonts w:hint="eastAsia" w:ascii="仿宋_GB2312" w:hAnsi="Arial" w:eastAsia="仿宋_GB2312" w:cs="Arial"/>
                <w:color w:val="000000" w:themeColor="text1"/>
                <w:sz w:val="24"/>
                <w:szCs w:val="24"/>
                <w:highlight w:val="none"/>
                <w:lang w:val="en-US" w:eastAsia="zh-CN"/>
                <w14:textFill>
                  <w14:solidFill>
                    <w14:schemeClr w14:val="tx1"/>
                  </w14:solidFill>
                </w14:textFill>
              </w:rPr>
              <w:t xml:space="preserve">/</w:t>
            </w:r>
            <w:r>
              <w:rPr>
                <w:rFonts w:hint="eastAsia" w:ascii="仿宋_GB2312" w:hAnsi="Arial" w:eastAsia="仿宋_GB2312" w:cs="Arial"/>
                <w:color w:val="000000" w:themeColor="text1"/>
                <w:sz w:val="24"/>
                <w:szCs w:val="24"/>
                <w:highlight w:val="none"/>
                <w14:textFill>
                  <w14:solidFill>
                    <w14:schemeClr w14:val="tx1"/>
                  </w14:solidFill>
                </w14:textFill>
              </w:rPr>
              <w:t xml:space="preserve">电动大型洗扫车</w:t>
            </w:r>
            <w:r/>
          </w:p>
        </w:tc>
        <w:tc>
          <w:tcPr>
            <w:tcW w:w="2005" w:type="dxa"/>
            <w:vAlign w:val="center"/>
            <w:textDirection w:val="lrTb"/>
            <w:noWrap w:val="false"/>
          </w:tcPr>
          <w:p>
            <w:pPr>
              <w:jc w:val="center"/>
              <w:spacing w:line="300" w:lineRule="exact"/>
              <w:rPr>
                <w:rFonts w:hint="eastAsia" w:ascii="仿宋_GB2312" w:hAnsi="Arial" w:eastAsia="仿宋_GB2312" w:cs="Arial"/>
                <w:color w:val="000000" w:themeColor="text1"/>
                <w:sz w:val="24"/>
                <w:szCs w:val="24"/>
                <w:highlight w:val="none"/>
                <w:lang w:val="en-US" w:eastAsia="zh-CN"/>
                <w14:textFill>
                  <w14:solidFill>
                    <w14:schemeClr w14:val="tx1"/>
                  </w14:solidFill>
                </w14:textFill>
              </w:rPr>
            </w:pPr>
            <w:r>
              <w:rPr>
                <w:rFonts w:hint="eastAsia" w:ascii="仿宋_GB2312" w:hAnsi="Arial" w:eastAsia="仿宋_GB2312" w:cs="Arial"/>
                <w:color w:val="000000" w:themeColor="text1"/>
                <w:sz w:val="24"/>
                <w:szCs w:val="24"/>
                <w:highlight w:val="none"/>
                <w14:textFill>
                  <w14:solidFill>
                    <w14:schemeClr w14:val="tx1"/>
                  </w14:solidFill>
                </w14:textFill>
              </w:rPr>
              <w:t xml:space="preserve">核载≥4吨</w:t>
            </w:r>
            <w:r>
              <w:rPr>
                <w:rFonts w:hint="eastAsia" w:ascii="仿宋_GB2312" w:hAnsi="Arial" w:eastAsia="仿宋_GB2312" w:cs="Arial"/>
                <w:color w:val="000000" w:themeColor="text1"/>
                <w:sz w:val="24"/>
                <w:szCs w:val="24"/>
                <w:highlight w:val="none"/>
                <w:lang w:val="en-US" w:eastAsia="zh-CN"/>
                <w14:textFill>
                  <w14:solidFill>
                    <w14:schemeClr w14:val="tx1"/>
                  </w14:solidFill>
                </w14:textFill>
              </w:rPr>
              <w:t xml:space="preserve">/</w:t>
            </w:r>
            <w:r>
              <w:rPr>
                <w:rFonts w:hint="eastAsia" w:ascii="仿宋_GB2312" w:hAnsi="Arial" w:eastAsia="仿宋_GB2312" w:cs="Arial"/>
                <w:color w:val="000000" w:themeColor="text1"/>
                <w:sz w:val="24"/>
                <w:szCs w:val="24"/>
                <w:highlight w:val="none"/>
                <w14:textFill>
                  <w14:solidFill>
                    <w14:schemeClr w14:val="tx1"/>
                  </w14:solidFill>
                </w14:textFill>
              </w:rPr>
              <w:t xml:space="preserve">核载≥4吨；动力：</w:t>
            </w:r>
            <w:r>
              <w:rPr>
                <w:rFonts w:hint="eastAsia" w:ascii="仿宋_GB2312" w:hAnsi="Arial" w:eastAsia="仿宋_GB2312" w:cs="Arial"/>
                <w:color w:val="000000" w:themeColor="text1"/>
                <w:sz w:val="24"/>
                <w:szCs w:val="24"/>
                <w:highlight w:val="none"/>
                <w:lang w:val="en-US" w:eastAsia="zh-CN"/>
                <w14:textFill>
                  <w14:solidFill>
                    <w14:schemeClr w14:val="tx1"/>
                  </w14:solidFill>
                </w14:textFill>
              </w:rPr>
              <w:t xml:space="preserve">燃油/</w:t>
            </w:r>
            <w:r>
              <w:rPr>
                <w:rFonts w:hint="eastAsia" w:ascii="仿宋_GB2312" w:hAnsi="Arial" w:eastAsia="仿宋_GB2312" w:cs="Arial"/>
                <w:color w:val="000000" w:themeColor="text1"/>
                <w:sz w:val="24"/>
                <w:szCs w:val="24"/>
                <w:highlight w:val="none"/>
                <w14:textFill>
                  <w14:solidFill>
                    <w14:schemeClr w14:val="tx1"/>
                  </w14:solidFill>
                </w14:textFill>
              </w:rPr>
              <w:t xml:space="preserve">纯电动</w:t>
            </w:r>
            <w:r/>
          </w:p>
        </w:tc>
        <w:tc>
          <w:tcPr>
            <w:tcW w:w="1459" w:type="dxa"/>
            <w:vAlign w:val="center"/>
            <w:textDirection w:val="lrTb"/>
            <w:noWrap w:val="false"/>
          </w:tcPr>
          <w:p>
            <w:pPr>
              <w:jc w:val="center"/>
              <w:spacing w:line="300" w:lineRule="exac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295" w:type="dxa"/>
            <w:vAlign w:val="center"/>
            <w:textDirection w:val="lrTb"/>
            <w:noWrap w:val="false"/>
          </w:tcPr>
          <w:p>
            <w:pPr>
              <w:jc w:val="center"/>
              <w:spacing w:line="300" w:lineRule="exac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757" w:type="dxa"/>
            <w:vAlign w:val="center"/>
            <w:textDirection w:val="lrTb"/>
            <w:noWrap w:val="false"/>
          </w:tcPr>
          <w:p>
            <w:pPr>
              <w:jc w:val="center"/>
              <w:spacing w:line="300" w:lineRule="exac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jc w:val="center"/>
        </w:trPr>
        <w:tc>
          <w:tcPr>
            <w:tcW w:w="832" w:type="dxa"/>
            <w:vAlign w:val="center"/>
            <w:textDirection w:val="lrTb"/>
            <w:noWrap w:val="false"/>
          </w:tcPr>
          <w:p>
            <w:pPr>
              <w:jc w:val="center"/>
              <w:spacing w:before="240" w:after="240" w:line="3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w:t>
            </w:r>
            <w:r/>
          </w:p>
        </w:tc>
        <w:tc>
          <w:tcPr>
            <w:tcW w:w="1936" w:type="dxa"/>
            <w:vAlign w:val="center"/>
            <w:textDirection w:val="lrTb"/>
            <w:noWrap w:val="false"/>
          </w:tcPr>
          <w:p>
            <w:pPr>
              <w:jc w:val="center"/>
              <w:spacing w:line="300" w:lineRule="exact"/>
              <w:rPr>
                <w:rFonts w:ascii="仿宋_GB2312" w:hAnsi="Arial" w:eastAsia="仿宋_GB2312" w:cs="Arial"/>
                <w:color w:val="000000" w:themeColor="text1"/>
                <w:sz w:val="24"/>
                <w:szCs w:val="24"/>
                <w:highlight w:val="none"/>
                <w14:textFill>
                  <w14:solidFill>
                    <w14:schemeClr w14:val="tx1"/>
                  </w14:solidFill>
                </w14:textFill>
              </w:rPr>
            </w:pPr>
            <w:r>
              <w:rPr>
                <w:rFonts w:hint="eastAsia" w:ascii="仿宋_GB2312" w:hAnsi="Arial" w:eastAsia="仿宋_GB2312" w:cs="Arial"/>
                <w:color w:val="000000" w:themeColor="text1"/>
                <w:sz w:val="24"/>
                <w:szCs w:val="24"/>
                <w:highlight w:val="none"/>
                <w14:textFill>
                  <w14:solidFill>
                    <w14:schemeClr w14:val="tx1"/>
                  </w14:solidFill>
                </w14:textFill>
              </w:rPr>
              <w:t xml:space="preserve">燃油高压清洗车</w:t>
            </w:r>
            <w:r>
              <w:rPr>
                <w:rFonts w:hint="eastAsia" w:ascii="仿宋_GB2312" w:hAnsi="Arial" w:eastAsia="仿宋_GB2312" w:cs="Arial"/>
                <w:color w:val="000000" w:themeColor="text1"/>
                <w:sz w:val="24"/>
                <w:szCs w:val="24"/>
                <w:highlight w:val="none"/>
                <w:lang w:val="en-US" w:eastAsia="zh-CN"/>
                <w14:textFill>
                  <w14:solidFill>
                    <w14:schemeClr w14:val="tx1"/>
                  </w14:solidFill>
                </w14:textFill>
              </w:rPr>
              <w:t xml:space="preserve">/</w:t>
            </w:r>
            <w:r>
              <w:rPr>
                <w:rFonts w:hint="eastAsia" w:ascii="仿宋_GB2312" w:hAnsi="Arial" w:eastAsia="仿宋_GB2312" w:cs="Arial"/>
                <w:color w:val="000000" w:themeColor="text1"/>
                <w:sz w:val="24"/>
                <w:szCs w:val="24"/>
                <w:highlight w:val="none"/>
                <w14:textFill>
                  <w14:solidFill>
                    <w14:schemeClr w14:val="tx1"/>
                  </w14:solidFill>
                </w14:textFill>
              </w:rPr>
              <w:t xml:space="preserve">电动高压清洗车</w:t>
            </w:r>
            <w:r/>
          </w:p>
        </w:tc>
        <w:tc>
          <w:tcPr>
            <w:tcW w:w="2005" w:type="dxa"/>
            <w:vAlign w:val="center"/>
            <w:textDirection w:val="lrTb"/>
            <w:noWrap w:val="false"/>
          </w:tcPr>
          <w:p>
            <w:pPr>
              <w:jc w:val="center"/>
              <w:spacing w:line="300" w:lineRule="exact"/>
              <w:rPr>
                <w:rFonts w:ascii="仿宋_GB2312" w:hAnsi="Arial" w:eastAsia="仿宋_GB2312" w:cs="Arial"/>
                <w:color w:val="000000" w:themeColor="text1"/>
                <w:sz w:val="24"/>
                <w:szCs w:val="24"/>
                <w:highlight w:val="none"/>
                <w14:textFill>
                  <w14:solidFill>
                    <w14:schemeClr w14:val="tx1"/>
                  </w14:solidFill>
                </w14:textFill>
              </w:rPr>
            </w:pPr>
            <w:r>
              <w:rPr>
                <w:rFonts w:hint="eastAsia" w:ascii="仿宋_GB2312" w:hAnsi="Arial" w:eastAsia="仿宋_GB2312" w:cs="Arial"/>
                <w:color w:val="000000" w:themeColor="text1"/>
                <w:sz w:val="24"/>
                <w:szCs w:val="24"/>
                <w:highlight w:val="none"/>
                <w14:textFill>
                  <w14:solidFill>
                    <w14:schemeClr w14:val="tx1"/>
                  </w14:solidFill>
                </w14:textFill>
              </w:rPr>
              <w:t xml:space="preserve">核载≥6吨</w:t>
            </w:r>
            <w:r>
              <w:rPr>
                <w:rFonts w:hint="eastAsia" w:ascii="仿宋_GB2312" w:hAnsi="Arial" w:eastAsia="仿宋_GB2312" w:cs="Arial"/>
                <w:color w:val="000000" w:themeColor="text1"/>
                <w:sz w:val="24"/>
                <w:szCs w:val="24"/>
                <w:highlight w:val="none"/>
                <w:lang w:val="en-US" w:eastAsia="zh-CN"/>
                <w14:textFill>
                  <w14:solidFill>
                    <w14:schemeClr w14:val="tx1"/>
                  </w14:solidFill>
                </w14:textFill>
              </w:rPr>
              <w:t xml:space="preserve">/</w:t>
            </w:r>
            <w:r>
              <w:rPr>
                <w:rFonts w:hint="eastAsia" w:ascii="仿宋_GB2312" w:hAnsi="Arial" w:eastAsia="仿宋_GB2312" w:cs="Arial"/>
                <w:color w:val="000000" w:themeColor="text1"/>
                <w:sz w:val="24"/>
                <w:szCs w:val="24"/>
                <w:highlight w:val="none"/>
                <w14:textFill>
                  <w14:solidFill>
                    <w14:schemeClr w14:val="tx1"/>
                  </w14:solidFill>
                </w14:textFill>
              </w:rPr>
              <w:t xml:space="preserve">核载≥6吨；动力：</w:t>
            </w:r>
            <w:r>
              <w:rPr>
                <w:rFonts w:hint="eastAsia" w:ascii="仿宋_GB2312" w:hAnsi="Arial" w:eastAsia="仿宋_GB2312" w:cs="Arial"/>
                <w:color w:val="000000" w:themeColor="text1"/>
                <w:sz w:val="24"/>
                <w:szCs w:val="24"/>
                <w:highlight w:val="none"/>
                <w:lang w:val="en-US" w:eastAsia="zh-CN"/>
                <w14:textFill>
                  <w14:solidFill>
                    <w14:schemeClr w14:val="tx1"/>
                  </w14:solidFill>
                </w14:textFill>
              </w:rPr>
              <w:t xml:space="preserve">燃油/</w:t>
            </w:r>
            <w:r>
              <w:rPr>
                <w:rFonts w:hint="eastAsia" w:ascii="仿宋_GB2312" w:hAnsi="Arial" w:eastAsia="仿宋_GB2312" w:cs="Arial"/>
                <w:color w:val="000000" w:themeColor="text1"/>
                <w:sz w:val="24"/>
                <w:szCs w:val="24"/>
                <w:highlight w:val="none"/>
                <w14:textFill>
                  <w14:solidFill>
                    <w14:schemeClr w14:val="tx1"/>
                  </w14:solidFill>
                </w14:textFill>
              </w:rPr>
              <w:t xml:space="preserve">纯电动</w:t>
            </w:r>
            <w:r>
              <w:rPr>
                <w:rFonts w:hint="eastAsia" w:ascii="仿宋_GB2312" w:hAnsi="Arial" w:eastAsia="仿宋_GB2312" w:cs="Arial"/>
                <w:color w:val="000000" w:themeColor="text1"/>
                <w:sz w:val="24"/>
                <w:szCs w:val="24"/>
                <w:highlight w:val="none"/>
                <w:lang w:val="en-US" w:eastAsia="zh-CN"/>
                <w14:textFill>
                  <w14:solidFill>
                    <w14:schemeClr w14:val="tx1"/>
                  </w14:solidFill>
                </w14:textFill>
              </w:rPr>
              <w:t xml:space="preserve"> </w:t>
            </w:r>
            <w:r/>
          </w:p>
        </w:tc>
        <w:tc>
          <w:tcPr>
            <w:tcW w:w="1459" w:type="dxa"/>
            <w:vAlign w:val="center"/>
            <w:textDirection w:val="lrTb"/>
            <w:noWrap w:val="false"/>
          </w:tcPr>
          <w:p>
            <w:pPr>
              <w:jc w:val="center"/>
              <w:spacing w:line="300" w:lineRule="exac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295" w:type="dxa"/>
            <w:vAlign w:val="center"/>
            <w:textDirection w:val="lrTb"/>
            <w:noWrap w:val="false"/>
          </w:tcPr>
          <w:p>
            <w:pPr>
              <w:jc w:val="center"/>
              <w:spacing w:line="300" w:lineRule="exac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757" w:type="dxa"/>
            <w:vAlign w:val="center"/>
            <w:textDirection w:val="lrTb"/>
            <w:noWrap w:val="false"/>
          </w:tcPr>
          <w:p>
            <w:pPr>
              <w:jc w:val="center"/>
              <w:spacing w:line="300" w:lineRule="exac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jc w:val="center"/>
        </w:trPr>
        <w:tc>
          <w:tcPr>
            <w:tcW w:w="832" w:type="dxa"/>
            <w:vAlign w:val="center"/>
            <w:textDirection w:val="lrTb"/>
            <w:noWrap w:val="false"/>
          </w:tcPr>
          <w:p>
            <w:pPr>
              <w:jc w:val="center"/>
              <w:spacing w:before="240" w:after="240" w:line="3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w:t>
            </w:r>
            <w:r/>
          </w:p>
        </w:tc>
        <w:tc>
          <w:tcPr>
            <w:tcW w:w="1936" w:type="dxa"/>
            <w:vAlign w:val="center"/>
            <w:textDirection w:val="lrTb"/>
            <w:noWrap w:val="false"/>
          </w:tcPr>
          <w:p>
            <w:pPr>
              <w:jc w:val="center"/>
              <w:spacing w:line="300" w:lineRule="exact"/>
              <w:rPr>
                <w:rFonts w:ascii="仿宋_GB2312" w:hAnsi="Arial" w:eastAsia="仿宋_GB2312" w:cs="Arial"/>
                <w:color w:val="000000" w:themeColor="text1"/>
                <w:sz w:val="24"/>
                <w:szCs w:val="24"/>
                <w:highlight w:val="none"/>
                <w14:textFill>
                  <w14:solidFill>
                    <w14:schemeClr w14:val="tx1"/>
                  </w14:solidFill>
                </w14:textFill>
              </w:rPr>
            </w:pPr>
            <w:r>
              <w:rPr>
                <w:rFonts w:ascii="仿宋_GB2312" w:hAnsi="Arial" w:eastAsia="仿宋_GB2312" w:cs="Arial"/>
                <w:color w:val="000000" w:themeColor="text1"/>
                <w:sz w:val="24"/>
                <w:szCs w:val="24"/>
                <w:highlight w:val="none"/>
                <w14:textFill>
                  <w14:solidFill>
                    <w14:schemeClr w14:val="tx1"/>
                  </w14:solidFill>
                </w14:textFill>
              </w:rPr>
            </w:r>
            <w:r/>
          </w:p>
        </w:tc>
        <w:tc>
          <w:tcPr>
            <w:tcW w:w="2005" w:type="dxa"/>
            <w:vAlign w:val="center"/>
            <w:textDirection w:val="lrTb"/>
            <w:noWrap w:val="false"/>
          </w:tcPr>
          <w:p>
            <w:pPr>
              <w:jc w:val="center"/>
              <w:spacing w:line="300" w:lineRule="exact"/>
              <w:rPr>
                <w:rFonts w:ascii="仿宋_GB2312" w:hAnsi="Arial" w:eastAsia="仿宋_GB2312" w:cs="Arial"/>
                <w:color w:val="000000" w:themeColor="text1"/>
                <w:sz w:val="24"/>
                <w:szCs w:val="24"/>
                <w:highlight w:val="none"/>
                <w14:textFill>
                  <w14:solidFill>
                    <w14:schemeClr w14:val="tx1"/>
                  </w14:solidFill>
                </w14:textFill>
              </w:rPr>
            </w:pPr>
            <w:r>
              <w:rPr>
                <w:rFonts w:ascii="仿宋_GB2312" w:hAnsi="Arial" w:eastAsia="仿宋_GB2312" w:cs="Arial"/>
                <w:color w:val="000000" w:themeColor="text1"/>
                <w:sz w:val="24"/>
                <w:szCs w:val="24"/>
                <w:highlight w:val="none"/>
                <w14:textFill>
                  <w14:solidFill>
                    <w14:schemeClr w14:val="tx1"/>
                  </w14:solidFill>
                </w14:textFill>
              </w:rPr>
            </w:r>
            <w:r/>
          </w:p>
        </w:tc>
        <w:tc>
          <w:tcPr>
            <w:tcW w:w="1459" w:type="dxa"/>
            <w:vAlign w:val="center"/>
            <w:textDirection w:val="lrTb"/>
            <w:noWrap w:val="false"/>
          </w:tcPr>
          <w:p>
            <w:pPr>
              <w:jc w:val="center"/>
              <w:spacing w:line="300" w:lineRule="exac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295" w:type="dxa"/>
            <w:vAlign w:val="center"/>
            <w:textDirection w:val="lrTb"/>
            <w:noWrap w:val="false"/>
          </w:tcPr>
          <w:p>
            <w:pPr>
              <w:jc w:val="center"/>
              <w:spacing w:line="300" w:lineRule="exac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757" w:type="dxa"/>
            <w:vAlign w:val="center"/>
            <w:textDirection w:val="lrTb"/>
            <w:noWrap w:val="false"/>
          </w:tcPr>
          <w:p>
            <w:pPr>
              <w:jc w:val="center"/>
              <w:spacing w:line="300" w:lineRule="exac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jc w:val="center"/>
        </w:trPr>
        <w:tc>
          <w:tcPr>
            <w:tcW w:w="832" w:type="dxa"/>
            <w:vAlign w:val="center"/>
            <w:textDirection w:val="lrTb"/>
            <w:noWrap w:val="false"/>
          </w:tcPr>
          <w:p>
            <w:pPr>
              <w:jc w:val="center"/>
              <w:spacing w:before="240" w:after="240" w:line="300" w:lineRule="exac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4</w:t>
            </w:r>
            <w:r/>
          </w:p>
        </w:tc>
        <w:tc>
          <w:tcPr>
            <w:tcW w:w="1936" w:type="dxa"/>
            <w:vAlign w:val="center"/>
            <w:textDirection w:val="lrTb"/>
            <w:noWrap w:val="false"/>
          </w:tcPr>
          <w:p>
            <w:pPr>
              <w:jc w:val="center"/>
              <w:spacing w:line="300" w:lineRule="exact"/>
              <w:rPr>
                <w:rFonts w:ascii="仿宋_GB2312" w:hAnsi="Arial" w:eastAsia="仿宋_GB2312" w:cs="Arial"/>
                <w:color w:val="000000" w:themeColor="text1"/>
                <w:sz w:val="24"/>
                <w:szCs w:val="24"/>
                <w:highlight w:val="none"/>
                <w14:textFill>
                  <w14:solidFill>
                    <w14:schemeClr w14:val="tx1"/>
                  </w14:solidFill>
                </w14:textFill>
              </w:rPr>
            </w:pPr>
            <w:r>
              <w:rPr>
                <w:rFonts w:ascii="仿宋_GB2312" w:hAnsi="Arial" w:eastAsia="仿宋_GB2312" w:cs="Arial"/>
                <w:color w:val="000000" w:themeColor="text1"/>
                <w:sz w:val="24"/>
                <w:szCs w:val="24"/>
                <w:highlight w:val="none"/>
                <w14:textFill>
                  <w14:solidFill>
                    <w14:schemeClr w14:val="tx1"/>
                  </w14:solidFill>
                </w14:textFill>
              </w:rPr>
            </w:r>
            <w:r/>
          </w:p>
        </w:tc>
        <w:tc>
          <w:tcPr>
            <w:tcW w:w="2005" w:type="dxa"/>
            <w:vAlign w:val="center"/>
            <w:textDirection w:val="lrTb"/>
            <w:noWrap w:val="false"/>
          </w:tcPr>
          <w:p>
            <w:pPr>
              <w:jc w:val="center"/>
              <w:spacing w:line="300" w:lineRule="exact"/>
              <w:rPr>
                <w:rFonts w:ascii="仿宋_GB2312" w:hAnsi="Arial" w:eastAsia="仿宋_GB2312" w:cs="Arial"/>
                <w:color w:val="000000" w:themeColor="text1"/>
                <w:sz w:val="24"/>
                <w:szCs w:val="24"/>
                <w:highlight w:val="none"/>
                <w14:textFill>
                  <w14:solidFill>
                    <w14:schemeClr w14:val="tx1"/>
                  </w14:solidFill>
                </w14:textFill>
              </w:rPr>
            </w:pPr>
            <w:r>
              <w:rPr>
                <w:rFonts w:ascii="仿宋_GB2312" w:hAnsi="Arial" w:eastAsia="仿宋_GB2312" w:cs="Arial"/>
                <w:color w:val="000000" w:themeColor="text1"/>
                <w:sz w:val="24"/>
                <w:szCs w:val="24"/>
                <w:highlight w:val="none"/>
                <w14:textFill>
                  <w14:solidFill>
                    <w14:schemeClr w14:val="tx1"/>
                  </w14:solidFill>
                </w14:textFill>
              </w:rPr>
            </w:r>
            <w:r/>
          </w:p>
        </w:tc>
        <w:tc>
          <w:tcPr>
            <w:tcW w:w="1459" w:type="dxa"/>
            <w:vAlign w:val="center"/>
            <w:textDirection w:val="lrTb"/>
            <w:noWrap w:val="false"/>
          </w:tcPr>
          <w:p>
            <w:pPr>
              <w:jc w:val="center"/>
              <w:spacing w:line="300" w:lineRule="exac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295" w:type="dxa"/>
            <w:vAlign w:val="center"/>
            <w:textDirection w:val="lrTb"/>
            <w:noWrap w:val="false"/>
          </w:tcPr>
          <w:p>
            <w:pPr>
              <w:jc w:val="center"/>
              <w:spacing w:line="300" w:lineRule="exac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757" w:type="dxa"/>
            <w:vAlign w:val="center"/>
            <w:textDirection w:val="lrTb"/>
            <w:noWrap w:val="false"/>
          </w:tcPr>
          <w:p>
            <w:pPr>
              <w:jc w:val="center"/>
              <w:spacing w:line="300" w:lineRule="exac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jc w:val="center"/>
        </w:trPr>
        <w:tc>
          <w:tcPr>
            <w:tcW w:w="832" w:type="dxa"/>
            <w:vAlign w:val="center"/>
            <w:textDirection w:val="lrTb"/>
            <w:noWrap w:val="false"/>
          </w:tcPr>
          <w:p>
            <w:pPr>
              <w:jc w:val="center"/>
              <w:spacing w:before="240" w:after="240"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5</w:t>
            </w:r>
            <w:r/>
          </w:p>
        </w:tc>
        <w:tc>
          <w:tcPr>
            <w:tcW w:w="1936"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t xml:space="preserve">...</w:t>
            </w:r>
            <w:r/>
          </w:p>
        </w:tc>
        <w:tc>
          <w:tcPr>
            <w:tcW w:w="2005"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t xml:space="preserve">...</w:t>
            </w:r>
            <w:r/>
          </w:p>
        </w:tc>
        <w:tc>
          <w:tcPr>
            <w:tcW w:w="1459"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295"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757"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r>
      <w:tr>
        <w:trPr>
          <w:jc w:val="center"/>
        </w:trPr>
        <w:tc>
          <w:tcPr>
            <w:tcW w:w="832" w:type="dxa"/>
            <w:vAlign w:val="center"/>
            <w:textDirection w:val="lrTb"/>
            <w:noWrap w:val="false"/>
          </w:tcPr>
          <w:p>
            <w:pPr>
              <w:jc w:val="center"/>
              <w:spacing w:before="240" w:after="240"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6</w:t>
            </w:r>
            <w:r/>
          </w:p>
        </w:tc>
        <w:tc>
          <w:tcPr>
            <w:tcW w:w="1936"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2005"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459"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295"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757"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r>
      <w:tr>
        <w:trPr>
          <w:jc w:val="center"/>
        </w:trPr>
        <w:tc>
          <w:tcPr>
            <w:tcW w:w="832" w:type="dxa"/>
            <w:vAlign w:val="center"/>
            <w:textDirection w:val="lrTb"/>
            <w:noWrap w:val="false"/>
          </w:tcPr>
          <w:p>
            <w:pPr>
              <w:jc w:val="center"/>
              <w:spacing w:before="240" w:after="240"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7</w:t>
            </w:r>
            <w:r/>
          </w:p>
        </w:tc>
        <w:tc>
          <w:tcPr>
            <w:tcW w:w="1936"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2005"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459"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295"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757"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r>
      <w:tr>
        <w:trPr>
          <w:jc w:val="center"/>
        </w:trPr>
        <w:tc>
          <w:tcPr>
            <w:tcW w:w="832" w:type="dxa"/>
            <w:vAlign w:val="center"/>
            <w:textDirection w:val="lrTb"/>
            <w:noWrap w:val="false"/>
          </w:tcPr>
          <w:p>
            <w:pPr>
              <w:jc w:val="center"/>
              <w:spacing w:before="240" w:after="240"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8</w:t>
            </w:r>
            <w:r/>
          </w:p>
        </w:tc>
        <w:tc>
          <w:tcPr>
            <w:tcW w:w="1936"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2005"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459"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295"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757"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r>
      <w:tr>
        <w:trPr>
          <w:jc w:val="center"/>
        </w:trPr>
        <w:tc>
          <w:tcPr>
            <w:tcW w:w="832" w:type="dxa"/>
            <w:vAlign w:val="center"/>
            <w:textDirection w:val="lrTb"/>
            <w:noWrap w:val="false"/>
          </w:tcPr>
          <w:p>
            <w:pPr>
              <w:jc w:val="center"/>
              <w:spacing w:before="240" w:after="240"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9</w:t>
            </w:r>
            <w:r/>
          </w:p>
        </w:tc>
        <w:tc>
          <w:tcPr>
            <w:tcW w:w="1936"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2005"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459"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295"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757"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r>
      <w:tr>
        <w:trPr>
          <w:jc w:val="center"/>
        </w:trPr>
        <w:tc>
          <w:tcPr>
            <w:tcW w:w="832" w:type="dxa"/>
            <w:vAlign w:val="center"/>
            <w:textDirection w:val="lrTb"/>
            <w:noWrap w:val="false"/>
          </w:tcPr>
          <w:p>
            <w:pPr>
              <w:jc w:val="center"/>
              <w:spacing w:before="240" w:after="240"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936"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2005"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459"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295"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757"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r>
    </w:tbl>
    <w:p>
      <w:pPr>
        <w:ind w:firstLine="482"/>
        <w:rPr>
          <w:rFonts w:hint="eastAsia" w:ascii="宋体" w:hAnsi="宋体" w:eastAsia="宋体" w:cs="宋体"/>
          <w:b/>
          <w:i/>
          <w:iCs/>
          <w:sz w:val="30"/>
          <w:szCs w:val="30"/>
          <w:highlight w:val="none"/>
          <w:shd w:val="clear" w:color="auto" w:fill="ffffff"/>
          <w:lang w:val="en-US" w:eastAsia="zh-CN"/>
        </w:rPr>
      </w:pPr>
      <w:r>
        <w:rPr>
          <w:rFonts w:hint="eastAsia" w:ascii="宋体" w:hAnsi="宋体" w:eastAsia="宋体" w:cs="宋体"/>
          <w:b/>
          <w:sz w:val="24"/>
          <w:szCs w:val="24"/>
          <w:highlight w:val="none"/>
          <w:shd w:val="clear" w:color="auto" w:fill="ffffff"/>
        </w:rPr>
        <w:t xml:space="preserve">注：1、</w:t>
      </w:r>
      <w:r>
        <w:rPr>
          <w:rFonts w:hint="eastAsia" w:ascii="宋体" w:hAnsi="宋体" w:eastAsia="宋体" w:cs="宋体"/>
          <w:b/>
          <w:sz w:val="24"/>
          <w:szCs w:val="24"/>
          <w:highlight w:val="none"/>
          <w:shd w:val="clear" w:color="auto" w:fill="ffffff"/>
          <w:lang w:val="en-US" w:eastAsia="zh-CN"/>
        </w:rPr>
        <w:t xml:space="preserve">供应商应对照招标文件要求，所提供的服务或技术要求与招标文件的规定有偏离的，应在此表中申明与招标要求的偏离和例外情况。各供应商应仔细核对招标文件要求及拟投入车辆设备的实际技术参数及功能，按实填报序号1-2项技术要求响应情况，</w:t>
      </w:r>
      <w:r>
        <w:rPr>
          <w:rFonts w:hint="eastAsia" w:ascii="宋体" w:hAnsi="宋体" w:eastAsia="宋体" w:cs="宋体"/>
          <w:b/>
          <w:i/>
          <w:iCs/>
          <w:sz w:val="30"/>
          <w:szCs w:val="30"/>
          <w:highlight w:val="none"/>
          <w:shd w:val="clear" w:color="auto" w:fill="ffffff"/>
          <w:lang w:val="en-US" w:eastAsia="zh-CN"/>
        </w:rPr>
        <w:t xml:space="preserve">如未填写或未完全响应的，视为非实质性响应。</w:t>
      </w:r>
      <w:r/>
    </w:p>
    <w:p>
      <w:pPr>
        <w:ind w:firstLine="482"/>
        <w:rPr>
          <w:rFonts w:hint="eastAsia"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lang w:val="en-US" w:eastAsia="zh-CN"/>
        </w:rPr>
        <w:t xml:space="preserve">2</w:t>
      </w:r>
      <w:r>
        <w:rPr>
          <w:rFonts w:hint="eastAsia" w:ascii="宋体" w:hAnsi="宋体" w:eastAsia="宋体" w:cs="宋体"/>
          <w:b/>
          <w:sz w:val="24"/>
          <w:szCs w:val="24"/>
          <w:highlight w:val="none"/>
          <w:shd w:val="clear" w:color="auto" w:fill="ffffff"/>
        </w:rPr>
        <w:t xml:space="preserve">、</w:t>
      </w:r>
      <w:r>
        <w:rPr>
          <w:rFonts w:hint="eastAsia" w:ascii="宋体" w:hAnsi="宋体" w:eastAsia="宋体" w:cs="宋体"/>
          <w:b/>
          <w:sz w:val="24"/>
          <w:szCs w:val="24"/>
          <w:highlight w:val="none"/>
          <w:shd w:val="clear" w:color="auto" w:fill="ffffff"/>
          <w:lang w:val="en-US" w:eastAsia="zh-CN"/>
        </w:rPr>
        <w:t xml:space="preserve">本</w:t>
      </w:r>
      <w:r>
        <w:rPr>
          <w:rFonts w:hint="eastAsia" w:ascii="宋体" w:hAnsi="宋体" w:eastAsia="宋体" w:cs="宋体"/>
          <w:b/>
          <w:sz w:val="24"/>
          <w:szCs w:val="24"/>
          <w:highlight w:val="none"/>
          <w:shd w:val="clear" w:color="auto" w:fill="ffffff"/>
        </w:rPr>
        <w:t xml:space="preserve">偏离表</w:t>
      </w:r>
      <w:r>
        <w:rPr>
          <w:rFonts w:hint="eastAsia" w:ascii="宋体" w:hAnsi="宋体" w:eastAsia="宋体" w:cs="宋体"/>
          <w:b/>
          <w:sz w:val="24"/>
          <w:szCs w:val="24"/>
          <w:highlight w:val="none"/>
          <w:shd w:val="clear" w:color="auto" w:fill="ffffff"/>
          <w:lang w:val="en-US" w:eastAsia="zh-CN"/>
        </w:rPr>
        <w:t xml:space="preserve">中除上述序号1-2项外，如有偏离项，应在本偏离表中逐条列明。如未填写，视为供应商完全响应，中标后应按照响应情况履约。</w:t>
      </w:r>
      <w:r/>
    </w:p>
    <w:p>
      <w:pPr>
        <w:ind w:firstLine="482"/>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lang w:val="en-US" w:eastAsia="zh-CN"/>
        </w:rPr>
        <w:t xml:space="preserve">3</w:t>
      </w:r>
      <w:r>
        <w:rPr>
          <w:rFonts w:hint="eastAsia" w:ascii="宋体" w:hAnsi="宋体" w:eastAsia="宋体" w:cs="宋体"/>
          <w:b/>
          <w:sz w:val="24"/>
          <w:szCs w:val="24"/>
          <w:highlight w:val="white"/>
          <w:shd w:val="clear" w:color="auto" w:fill="ffffff"/>
        </w:rPr>
        <w:t xml:space="preserve">、未在上表中说明的，如在响应文件其他内容中已有文字说明的，则以已有文字说明为准，否则将被认为完全响应招标文件的规定。</w:t>
      </w:r>
      <w:r/>
    </w:p>
    <w:p>
      <w:pPr>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br w:type="page" w:clear="all"/>
      </w:r>
      <w:r/>
    </w:p>
    <w:p>
      <w:pPr>
        <w:spacing w:line="360" w:lineRule="auto"/>
        <w:rPr>
          <w:rFonts w:ascii="宋体" w:hAnsi="宋体" w:eastAsia="宋体" w:cs="宋体"/>
          <w:b/>
          <w:sz w:val="24"/>
          <w:szCs w:val="24"/>
          <w:highlight w:val="white"/>
          <w:shd w:val="clear" w:color="auto" w:fill="ffffff"/>
        </w:rPr>
        <w:outlineLvl w:val="1"/>
      </w:pPr>
      <w:r>
        <w:rPr>
          <w:rFonts w:hint="eastAsia" w:ascii="宋体" w:hAnsi="宋体" w:eastAsia="宋体" w:cs="宋体"/>
          <w:b/>
          <w:sz w:val="24"/>
          <w:szCs w:val="24"/>
          <w:highlight w:val="white"/>
          <w:shd w:val="clear" w:color="auto" w:fill="ffffff"/>
          <w:lang w:val="en-US" w:eastAsia="zh-CN"/>
        </w:rPr>
        <w:t xml:space="preserve">9</w:t>
      </w:r>
      <w:r>
        <w:rPr>
          <w:rFonts w:hint="eastAsia" w:ascii="宋体" w:hAnsi="宋体" w:eastAsia="宋体" w:cs="宋体"/>
          <w:b/>
          <w:sz w:val="24"/>
          <w:szCs w:val="24"/>
          <w:highlight w:val="white"/>
          <w:shd w:val="clear" w:color="auto" w:fill="ffffff"/>
        </w:rPr>
        <w:t xml:space="preserve">、商务条款偏离表</w:t>
      </w:r>
      <w:r/>
    </w:p>
    <w:tbl>
      <w:tblPr>
        <w:tblStyle w:val="101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1296"/>
        <w:gridCol w:w="4554"/>
        <w:gridCol w:w="1558"/>
        <w:gridCol w:w="1097"/>
      </w:tblGrid>
      <w:tr>
        <w:trPr>
          <w:jc w:val="center"/>
        </w:trPr>
        <w:tc>
          <w:tcPr>
            <w:tcW w:w="742" w:type="dxa"/>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商务条款偏离表</w:t>
            </w:r>
            <w:r>
              <w:rPr>
                <w:rFonts w:hint="eastAsia" w:ascii="宋体" w:hAnsi="宋体" w:eastAsia="宋体" w:cs="宋体"/>
                <w:sz w:val="24"/>
                <w:szCs w:val="24"/>
                <w:highlight w:val="white"/>
                <w:shd w:val="clear" w:color="auto" w:fill="ffffff"/>
              </w:rPr>
              <w:t xml:space="preserve">序号</w:t>
            </w:r>
            <w:r/>
          </w:p>
        </w:tc>
        <w:tc>
          <w:tcPr>
            <w:tcW w:w="1296" w:type="dxa"/>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招标文件条目号</w:t>
            </w:r>
            <w:r/>
          </w:p>
        </w:tc>
        <w:tc>
          <w:tcPr>
            <w:tcW w:w="4554" w:type="dxa"/>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招标文件的商务条款</w:t>
            </w:r>
            <w:r/>
          </w:p>
        </w:tc>
        <w:tc>
          <w:tcPr>
            <w:tcW w:w="1558" w:type="dxa"/>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投标文件的商务条款</w:t>
            </w:r>
            <w:r/>
          </w:p>
        </w:tc>
        <w:tc>
          <w:tcPr>
            <w:tcW w:w="1097" w:type="dxa"/>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说明</w:t>
            </w:r>
            <w:r/>
          </w:p>
        </w:tc>
      </w:tr>
      <w:tr>
        <w:trPr>
          <w:jc w:val="center"/>
        </w:trPr>
        <w:tc>
          <w:tcPr>
            <w:tcW w:w="742"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w:t>
            </w:r>
            <w:r/>
          </w:p>
        </w:tc>
        <w:tc>
          <w:tcPr>
            <w:tcW w:w="1296" w:type="dxa"/>
            <w:vAlign w:val="center"/>
            <w:textDirection w:val="lrTb"/>
            <w:noWrap w:val="false"/>
          </w:tcPr>
          <w:p>
            <w:pPr>
              <w:keepLines w:val="0"/>
              <w:keepNext w:val="0"/>
              <w:pageBreakBefore w:val="0"/>
              <w:spacing w:line="240" w:lineRule="auto"/>
              <w:widowControl w:val="off"/>
              <w:rPr>
                <w:rFonts w:ascii="宋体" w:hAnsi="宋体" w:eastAsia="宋体" w:cs="宋体"/>
                <w:sz w:val="24"/>
                <w:szCs w:val="24"/>
                <w:highlight w:val="none"/>
              </w:rPr>
              <w:outlineLvl w:val="4"/>
            </w:pPr>
            <w:r>
              <w:rPr>
                <w:rFonts w:hint="eastAsia" w:ascii="宋体" w:hAnsi="宋体" w:eastAsia="宋体" w:cs="宋体"/>
                <w:sz w:val="24"/>
                <w:szCs w:val="24"/>
                <w:highlight w:val="none"/>
              </w:rPr>
              <w:t xml:space="preserve">服务费支付</w:t>
            </w:r>
            <w:r/>
          </w:p>
          <w:p>
            <w:pPr>
              <w:keepLines w:val="0"/>
              <w:keepNext w:val="0"/>
              <w:pageBreakBefore w:val="0"/>
              <w:spacing w:line="240" w:lineRule="auto"/>
              <w:widowControl w:val="off"/>
              <w:rPr>
                <w:rFonts w:ascii="宋体" w:hAnsi="宋体" w:eastAsia="宋体" w:cs="宋体"/>
                <w:sz w:val="24"/>
                <w:szCs w:val="24"/>
                <w:highlight w:val="none"/>
                <w:shd w:val="clear" w:color="auto" w:fill="ffffff"/>
              </w:rPr>
              <w:outlineLvl w:val="4"/>
            </w:pPr>
            <w:r>
              <w:rPr>
                <w:rFonts w:ascii="宋体" w:hAnsi="宋体" w:eastAsia="宋体" w:cs="宋体"/>
                <w:sz w:val="24"/>
                <w:szCs w:val="24"/>
                <w:highlight w:val="none"/>
                <w:shd w:val="clear" w:color="auto" w:fill="ffffff"/>
              </w:rPr>
            </w:r>
            <w:r/>
          </w:p>
        </w:tc>
        <w:tc>
          <w:tcPr>
            <w:tcW w:w="4554" w:type="dxa"/>
            <w:vAlign w:val="center"/>
            <w:textDirection w:val="lrTb"/>
            <w:noWrap w:val="false"/>
          </w:tcPr>
          <w:p>
            <w:pPr>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进度款支付：甲方对乙方的月度考核结果作为乙方每月进度款支付的依据。进度款按月支付，乙方根据每月检查考核结果提起支付申请。每月进度款=当月实际服务费*80%-月度违约扣款-当月水费-其他扣款；若当月服务不足月，则按天数扣除相应比例。</w:t>
            </w:r>
            <w:r/>
          </w:p>
          <w:p>
            <w:pPr>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(2)尾款支付：尾款=Σ月实际服务费*20%，按一个考核年度（每12个月）一次性支付。</w:t>
            </w:r>
            <w:r/>
          </w:p>
          <w:p>
            <w:pPr>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(3)年最低用水量为：</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000吨；若年度用水量不足最低用水量，则甲方将对不足部分的水费，按两倍进行扣罚。</w:t>
            </w:r>
            <w:r/>
          </w:p>
          <w:p>
            <w:pPr>
              <w:keepLines w:val="0"/>
              <w:keepNext w:val="0"/>
              <w:pageBreakBefore w:val="0"/>
              <w:spacing w:line="240" w:lineRule="auto"/>
              <w:widowControl w:val="off"/>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（4）工资专户：乙方应于首次请款前与甲方及其合作银行签订</w:t>
            </w:r>
            <w:r>
              <w:rPr>
                <w:rFonts w:hint="eastAsia" w:ascii="宋体" w:hAnsi="宋体" w:eastAsia="宋体"/>
                <w:sz w:val="24"/>
                <w:highlight w:val="none"/>
              </w:rPr>
              <w:t xml:space="preserve">《苏州工业园区城维项目人员工资专用账户协议》</w:t>
            </w:r>
            <w:r>
              <w:rPr>
                <w:rFonts w:hint="eastAsia" w:ascii="宋体" w:hAnsi="宋体" w:eastAsia="宋体" w:cs="宋体"/>
                <w:sz w:val="24"/>
                <w:szCs w:val="24"/>
                <w:highlight w:val="none"/>
              </w:rPr>
              <w:t xml:space="preserve">，开立本项目工人工资专户，且每期（月）将工人工资全员足额存入工资专户。</w:t>
            </w:r>
            <w:r/>
          </w:p>
        </w:tc>
        <w:tc>
          <w:tcPr>
            <w:tcW w:w="1558"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097"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jc w:val="center"/>
        </w:trPr>
        <w:tc>
          <w:tcPr>
            <w:tcW w:w="742"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w:t>
            </w:r>
            <w:r/>
          </w:p>
        </w:tc>
        <w:tc>
          <w:tcPr>
            <w:tcW w:w="1296" w:type="dxa"/>
            <w:vAlign w:val="center"/>
            <w:textDirection w:val="lrTb"/>
            <w:noWrap w:val="false"/>
          </w:tcPr>
          <w:p>
            <w:pPr>
              <w:jc w:val="center"/>
              <w:keepLines w:val="0"/>
              <w:keepNext w:val="0"/>
              <w:pageBreakBefore w:val="0"/>
              <w:spacing w:before="240" w:after="240" w:line="240" w:lineRule="auto"/>
              <w:widowControl w:val="off"/>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val="en-US" w:eastAsia="zh-CN"/>
              </w:rPr>
              <w:t xml:space="preserve">服务期</w:t>
            </w:r>
            <w:r/>
          </w:p>
        </w:tc>
        <w:tc>
          <w:tcPr>
            <w:tcW w:w="4554"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lang w:val="en-US" w:eastAsia="zh-CN"/>
              </w:rPr>
              <w:t xml:space="preserve">36个月</w:t>
            </w:r>
            <w:r/>
          </w:p>
        </w:tc>
        <w:tc>
          <w:tcPr>
            <w:tcW w:w="1558"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097"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jc w:val="center"/>
        </w:trPr>
        <w:tc>
          <w:tcPr>
            <w:tcW w:w="742"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w:t>
            </w:r>
            <w:r/>
          </w:p>
        </w:tc>
        <w:tc>
          <w:tcPr>
            <w:tcW w:w="1296" w:type="dxa"/>
            <w:vAlign w:val="center"/>
            <w:textDirection w:val="lrTb"/>
            <w:noWrap w:val="false"/>
          </w:tcPr>
          <w:p>
            <w:pPr>
              <w:jc w:val="center"/>
              <w:keepLines w:val="0"/>
              <w:keepNext w:val="0"/>
              <w:pageBreakBefore w:val="0"/>
              <w:spacing w:before="240" w:after="240" w:line="240" w:lineRule="auto"/>
              <w:widowControl w:val="off"/>
              <w:rPr>
                <w:rFonts w:hint="default"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val="en-US" w:eastAsia="zh-CN"/>
              </w:rPr>
              <w:t xml:space="preserve">合同变更</w:t>
            </w:r>
            <w:r/>
          </w:p>
        </w:tc>
        <w:tc>
          <w:tcPr>
            <w:tcW w:w="4554" w:type="dxa"/>
            <w:vAlign w:val="center"/>
            <w:textDirection w:val="lrTb"/>
            <w:noWrap w:val="false"/>
          </w:tcPr>
          <w:p>
            <w:pPr>
              <w:jc w:val="left"/>
              <w:keepLines w:val="0"/>
              <w:keepNext w:val="0"/>
              <w:pageBreakBefore w:val="0"/>
              <w:spacing w:before="0" w:after="0"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1.1、服务内容的变更</w:t>
            </w:r>
            <w:r/>
          </w:p>
          <w:p>
            <w:pPr>
              <w:jc w:val="left"/>
              <w:keepLines w:val="0"/>
              <w:keepNext w:val="0"/>
              <w:pageBreakBefore w:val="0"/>
              <w:spacing w:before="0" w:after="0"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（1）变更要严格执行“先审批、后实施”的原则，随项目进展及时申报，及时批复。</w:t>
            </w:r>
            <w:r/>
          </w:p>
          <w:p>
            <w:pPr>
              <w:jc w:val="left"/>
              <w:keepLines w:val="0"/>
              <w:keepNext w:val="0"/>
              <w:pageBreakBefore w:val="0"/>
              <w:spacing w:before="0" w:after="0"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（2）乙方应无条件服从甲方对于服务范围的增加或减少，并根据甲方出具的《维护变更报批单》要求的方案进行服务。</w:t>
            </w:r>
            <w:r/>
          </w:p>
          <w:p>
            <w:pPr>
              <w:jc w:val="left"/>
              <w:keepLines w:val="0"/>
              <w:keepNext w:val="0"/>
              <w:pageBreakBefore w:val="0"/>
              <w:spacing w:before="0" w:after="0"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（3）变更费用的计算</w:t>
            </w:r>
            <w:r/>
          </w:p>
          <w:p>
            <w:pPr>
              <w:jc w:val="left"/>
              <w:keepLines w:val="0"/>
              <w:keepNext w:val="0"/>
              <w:pageBreakBefore w:val="0"/>
              <w:spacing w:before="0" w:after="0"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服务期内根据甲方《维护变更报批单》的要求，服务范围有增、减变化时，按以下约定执行：</w:t>
            </w:r>
            <w:r/>
          </w:p>
          <w:p>
            <w:pPr>
              <w:jc w:val="left"/>
              <w:keepLines w:val="0"/>
              <w:keepNext w:val="0"/>
              <w:pageBreakBefore w:val="0"/>
              <w:spacing w:before="0" w:after="0"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A、道路类：</w:t>
            </w:r>
            <w:r/>
          </w:p>
          <w:p>
            <w:pPr>
              <w:jc w:val="left"/>
              <w:keepLines w:val="0"/>
              <w:keepNext w:val="0"/>
              <w:pageBreakBefore w:val="0"/>
              <w:spacing w:before="0" w:after="0"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①道路累计新增或减少道路长度较招标时道路长度的变化比例不超5%时，当月服务费不作调整；比例超出5%时，当月对超出部分的服务费按合同单价标准进行调整。</w:t>
            </w:r>
            <w:r/>
          </w:p>
          <w:p>
            <w:pPr>
              <w:jc w:val="left"/>
              <w:keepLines w:val="0"/>
              <w:keepNext w:val="0"/>
              <w:pageBreakBefore w:val="0"/>
              <w:spacing w:before="0" w:after="0"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②道路附属（含游园、铺地、景观、停车场、通道、商业街等）累计新增或减少面积较招标时面积的变化比例不超5%时，当月服务费不作调整；比例超出5%时，当月对超出部分的服务费按合同单价标准进行调整。</w:t>
            </w:r>
            <w:r/>
          </w:p>
          <w:p>
            <w:pPr>
              <w:jc w:val="left"/>
              <w:keepLines w:val="0"/>
              <w:keepNext w:val="0"/>
              <w:pageBreakBefore w:val="0"/>
              <w:spacing w:before="0" w:after="0"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③公厕座数发生变化，服务费不做调整，已在报价中综合考虑。</w:t>
            </w:r>
            <w:r/>
          </w:p>
          <w:p>
            <w:pPr>
              <w:jc w:val="left"/>
              <w:keepLines w:val="0"/>
              <w:keepNext w:val="0"/>
              <w:pageBreakBefore w:val="0"/>
              <w:spacing w:before="0" w:after="0"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B、公园类：</w:t>
            </w:r>
            <w:r/>
          </w:p>
          <w:p>
            <w:pPr>
              <w:jc w:val="left"/>
              <w:keepLines w:val="0"/>
              <w:keepNext w:val="0"/>
              <w:pageBreakBefore w:val="0"/>
              <w:spacing w:before="0" w:after="0"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①公园累计新增或减少面积较招标时面积的变化比例不超5%时，当月服务费不作调整；比例超出5%时，当月对超出部分的服务费按合同单价标准进行调整。</w:t>
            </w:r>
            <w:r/>
          </w:p>
          <w:p>
            <w:pPr>
              <w:jc w:val="left"/>
              <w:keepLines w:val="0"/>
              <w:keepNext w:val="0"/>
              <w:pageBreakBefore w:val="0"/>
              <w:spacing w:before="0" w:after="0"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②公厕座数发生变化，服务费不做调整，已在报价中综合考虑。</w:t>
            </w:r>
            <w:r/>
          </w:p>
          <w:p>
            <w:pPr>
              <w:jc w:val="left"/>
              <w:keepLines w:val="0"/>
              <w:keepNext w:val="0"/>
              <w:pageBreakBefore w:val="0"/>
              <w:spacing w:before="0" w:after="0"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服务期满后对所有变更进行汇总，涉及费用增加的，签订补充协议，并根据补充协议约定进行支付；涉及费用减少的，减少部分费用直接在每周期（12个月为一周期）的尾款中进行扣除，尾款不足的，可以在进度款中进行扣除。</w:t>
            </w:r>
            <w:r/>
          </w:p>
          <w:p>
            <w:pPr>
              <w:jc w:val="left"/>
              <w:keepLines w:val="0"/>
              <w:keepNext w:val="0"/>
              <w:pageBreakBefore w:val="0"/>
              <w:spacing w:before="0" w:after="0"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变更部分根据甲方确定的服务方案及合同报价表中的综合单价进行计算，对于按项报价项目的单价不作调整。</w:t>
            </w:r>
            <w:r/>
          </w:p>
          <w:p>
            <w:pPr>
              <w:jc w:val="left"/>
              <w:keepLines w:val="0"/>
              <w:keepNext w:val="0"/>
              <w:pageBreakBefore w:val="0"/>
              <w:spacing w:before="0" w:after="0"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对于合同报价表中没有的单价，按照以下方式处理：合同报价表中有相近或相似的子目单价，则以该单价作为参考进行换算；合同报价表中无相同或相似单价的，则套用现行预算定额，依据苏州市有关文件等计算项目单价作为结算单价。最终以甲方委托的第三方审计单位的审定价结算。</w:t>
            </w:r>
            <w:r/>
          </w:p>
          <w:p>
            <w:pPr>
              <w:jc w:val="left"/>
              <w:keepLines w:val="0"/>
              <w:keepNext w:val="0"/>
              <w:pageBreakBefore w:val="0"/>
              <w:spacing w:before="0" w:after="0"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（4）甲方如有本合同之外的委托，双方另行协商签订补充协议或另行签订合同，费用参照本合同标准执行，补充协议或另行签订合同的合计金额不超过本合同金额的10%。</w:t>
            </w:r>
            <w:r/>
          </w:p>
          <w:p>
            <w:pPr>
              <w:jc w:val="left"/>
              <w:keepLines w:val="0"/>
              <w:keepNext w:val="0"/>
              <w:pageBreakBefore w:val="0"/>
              <w:spacing w:before="0" w:after="0"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1.2、在合同期内，乙方出现无法正常履约的情形，甲方有权进行应急处理。甲方有权请第三方代为管理或服务，相关费用经甲方认可后从本合同服务费中予以扣除，直接支付给第三方。</w:t>
            </w:r>
            <w:r/>
          </w:p>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1.3、未经甲方书面允许，乙方不得转让、分包本合同，否则视为乙方违约。</w:t>
            </w:r>
            <w:r/>
          </w:p>
        </w:tc>
        <w:tc>
          <w:tcPr>
            <w:tcW w:w="1558"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097"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jc w:val="center"/>
        </w:trPr>
        <w:tc>
          <w:tcPr>
            <w:tcW w:w="742"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4</w:t>
            </w:r>
            <w:r/>
          </w:p>
        </w:tc>
        <w:tc>
          <w:tcPr>
            <w:tcW w:w="1296" w:type="dxa"/>
            <w:vAlign w:val="center"/>
            <w:textDirection w:val="lrTb"/>
            <w:noWrap w:val="false"/>
          </w:tcPr>
          <w:p>
            <w:pPr>
              <w:jc w:val="center"/>
              <w:keepLines w:val="0"/>
              <w:keepNext w:val="0"/>
              <w:pageBreakBefore w:val="0"/>
              <w:spacing w:before="240" w:after="240" w:line="240" w:lineRule="auto"/>
              <w:widowControl w:val="off"/>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合同签订</w:t>
            </w:r>
            <w:r/>
          </w:p>
        </w:tc>
        <w:tc>
          <w:tcPr>
            <w:tcW w:w="4554" w:type="dxa"/>
            <w:vAlign w:val="center"/>
            <w:textDirection w:val="lrTb"/>
            <w:noWrap w:val="false"/>
          </w:tcPr>
          <w:p>
            <w:pPr>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white"/>
              </w:rPr>
              <w:t xml:space="preserve">总服务期限为</w:t>
            </w:r>
            <w:r>
              <w:rPr>
                <w:rFonts w:hint="eastAsia" w:ascii="宋体" w:hAnsi="宋体" w:eastAsia="宋体" w:cs="宋体"/>
                <w:color w:val="auto"/>
                <w:sz w:val="24"/>
                <w:szCs w:val="24"/>
                <w:highlight w:val="white"/>
                <w:lang w:val="en-US" w:eastAsia="zh-CN"/>
              </w:rPr>
              <w:t xml:space="preserve">36</w:t>
            </w:r>
            <w:r>
              <w:rPr>
                <w:rFonts w:hint="eastAsia" w:ascii="宋体" w:hAnsi="宋体" w:eastAsia="宋体" w:cs="宋体"/>
                <w:color w:val="auto"/>
                <w:sz w:val="24"/>
                <w:szCs w:val="24"/>
                <w:highlight w:val="white"/>
              </w:rPr>
              <w:t xml:space="preserve">个月</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每12个月为一周期，共3个周期</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，合同</w:t>
            </w:r>
            <w:r>
              <w:rPr>
                <w:rFonts w:hint="eastAsia" w:ascii="宋体" w:hAnsi="宋体" w:eastAsia="宋体" w:cs="宋体"/>
                <w:color w:val="auto"/>
                <w:sz w:val="24"/>
                <w:szCs w:val="24"/>
                <w:highlight w:val="white"/>
                <w:lang w:val="en-US" w:eastAsia="zh-CN"/>
              </w:rPr>
              <w:t xml:space="preserve">每12个月</w:t>
            </w:r>
            <w:r>
              <w:rPr>
                <w:rFonts w:hint="eastAsia" w:ascii="宋体" w:hAnsi="宋体" w:eastAsia="宋体" w:cs="宋体"/>
                <w:color w:val="auto"/>
                <w:sz w:val="24"/>
                <w:szCs w:val="24"/>
                <w:highlight w:val="white"/>
              </w:rPr>
              <w:t xml:space="preserve">一签</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每12个月服务期满前60日内，甲方根据乙方履约情况决定是否续签下一</w:t>
            </w:r>
            <w:r>
              <w:rPr>
                <w:rFonts w:hint="eastAsia" w:ascii="宋体" w:hAnsi="宋体" w:eastAsia="宋体" w:cs="宋体"/>
                <w:color w:val="auto"/>
                <w:sz w:val="24"/>
                <w:szCs w:val="24"/>
                <w:highlight w:val="white"/>
                <w:lang w:val="en-US" w:eastAsia="zh-CN"/>
              </w:rPr>
              <w:t xml:space="preserve">个周期</w:t>
            </w:r>
            <w:r>
              <w:rPr>
                <w:rFonts w:hint="eastAsia" w:ascii="宋体" w:hAnsi="宋体" w:eastAsia="宋体" w:cs="宋体"/>
                <w:color w:val="auto"/>
                <w:sz w:val="24"/>
                <w:szCs w:val="24"/>
                <w:highlight w:val="white"/>
              </w:rPr>
              <w:t xml:space="preserve">合同，续签次数不超过</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次，每次续签不超过12个月。</w:t>
            </w:r>
            <w:r/>
          </w:p>
        </w:tc>
        <w:tc>
          <w:tcPr>
            <w:tcW w:w="1558"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w:t>
            </w:r>
            <w:r/>
          </w:p>
        </w:tc>
        <w:tc>
          <w:tcPr>
            <w:tcW w:w="1097"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w:t>
            </w:r>
            <w:r/>
          </w:p>
        </w:tc>
      </w:tr>
      <w:tr>
        <w:trPr>
          <w:jc w:val="center"/>
        </w:trPr>
        <w:tc>
          <w:tcPr>
            <w:tcW w:w="742"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5</w:t>
            </w:r>
            <w:r/>
          </w:p>
        </w:tc>
        <w:tc>
          <w:tcPr>
            <w:tcW w:w="1296"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w:t>
            </w:r>
            <w:r/>
          </w:p>
        </w:tc>
        <w:tc>
          <w:tcPr>
            <w:tcW w:w="4554"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w:t>
            </w:r>
            <w:r/>
          </w:p>
        </w:tc>
        <w:tc>
          <w:tcPr>
            <w:tcW w:w="1558"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w:t>
            </w:r>
            <w:r/>
          </w:p>
        </w:tc>
        <w:tc>
          <w:tcPr>
            <w:tcW w:w="1097"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w:t>
            </w:r>
            <w:r/>
          </w:p>
        </w:tc>
      </w:tr>
      <w:tr>
        <w:trPr>
          <w:jc w:val="center"/>
        </w:trPr>
        <w:tc>
          <w:tcPr>
            <w:tcW w:w="742"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w:t>
            </w:r>
            <w:r/>
          </w:p>
        </w:tc>
        <w:tc>
          <w:tcPr>
            <w:tcW w:w="1296"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w:t>
            </w:r>
            <w:r/>
          </w:p>
        </w:tc>
        <w:tc>
          <w:tcPr>
            <w:tcW w:w="4554"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w:t>
            </w:r>
            <w:r/>
          </w:p>
        </w:tc>
        <w:tc>
          <w:tcPr>
            <w:tcW w:w="1558"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w:t>
            </w:r>
            <w:r/>
          </w:p>
        </w:tc>
        <w:tc>
          <w:tcPr>
            <w:tcW w:w="1097"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w:t>
            </w:r>
            <w:r/>
          </w:p>
        </w:tc>
      </w:tr>
      <w:tr>
        <w:trPr>
          <w:jc w:val="center"/>
        </w:trPr>
        <w:tc>
          <w:tcPr>
            <w:tcW w:w="742"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296"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4554"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558"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097"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r>
      <w:tr>
        <w:trPr>
          <w:jc w:val="center"/>
        </w:trPr>
        <w:tc>
          <w:tcPr>
            <w:tcW w:w="742"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296"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4554"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558"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097"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r>
      <w:tr>
        <w:trPr>
          <w:jc w:val="center"/>
        </w:trPr>
        <w:tc>
          <w:tcPr>
            <w:tcW w:w="742"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296"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4554"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558"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097"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r>
      <w:tr>
        <w:trPr>
          <w:jc w:val="center"/>
        </w:trPr>
        <w:tc>
          <w:tcPr>
            <w:tcW w:w="742"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296"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4554"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558"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c>
          <w:tcPr>
            <w:tcW w:w="1097" w:type="dxa"/>
            <w:vAlign w:val="center"/>
            <w:textDirection w:val="lrTb"/>
            <w:noWrap w:val="false"/>
          </w:tcPr>
          <w:p>
            <w:pPr>
              <w:jc w:val="center"/>
              <w:keepLines w:val="0"/>
              <w:keepNext w:val="0"/>
              <w:pageBreakBefore w:val="0"/>
              <w:spacing w:before="240" w:after="240" w:line="240" w:lineRule="auto"/>
              <w:widowControl w:val="off"/>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tc>
      </w:tr>
    </w:tbl>
    <w:p>
      <w:pPr>
        <w:ind w:firstLine="480"/>
        <w:spacing w:line="360" w:lineRule="auto"/>
        <w:rPr>
          <w:rFonts w:hint="eastAsia"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注：</w:t>
      </w:r>
      <w:r/>
    </w:p>
    <w:p>
      <w:pPr>
        <w:ind w:firstLine="482"/>
        <w:rPr>
          <w:rFonts w:hint="eastAsia" w:ascii="宋体" w:hAnsi="宋体" w:eastAsia="宋体" w:cs="宋体"/>
          <w:b/>
          <w:sz w:val="24"/>
          <w:szCs w:val="24"/>
          <w:highlight w:val="none"/>
          <w:shd w:val="clear" w:color="auto" w:fill="ffffff"/>
          <w:lang w:val="en-US" w:eastAsia="zh-CN"/>
        </w:rPr>
      </w:pPr>
      <w:r>
        <w:rPr>
          <w:rFonts w:hint="eastAsia" w:ascii="宋体" w:hAnsi="宋体" w:eastAsia="宋体" w:cs="宋体"/>
          <w:b/>
          <w:sz w:val="24"/>
          <w:szCs w:val="24"/>
          <w:highlight w:val="none"/>
          <w:shd w:val="clear" w:color="auto" w:fill="ffffff"/>
        </w:rPr>
        <w:t xml:space="preserve">1、</w:t>
      </w:r>
      <w:r>
        <w:rPr>
          <w:rFonts w:hint="eastAsia" w:ascii="宋体" w:hAnsi="宋体" w:eastAsia="宋体" w:cs="宋体"/>
          <w:b/>
          <w:sz w:val="24"/>
          <w:szCs w:val="24"/>
          <w:highlight w:val="none"/>
          <w:shd w:val="clear" w:color="auto" w:fill="ffffff"/>
          <w:lang w:val="en-US" w:eastAsia="zh-CN"/>
        </w:rPr>
        <w:t xml:space="preserve">供应商应对照招标文件要求，所提供的商务条款响应情况与招标文件的规定有偏离的，应在此表中申明与招标要求的偏离和例外情况。各供应商应仔细核对招标文件要求，按实填报序号1-4项商务要求响应情况，</w:t>
      </w:r>
      <w:r>
        <w:rPr>
          <w:rFonts w:hint="eastAsia" w:ascii="宋体" w:hAnsi="宋体" w:eastAsia="宋体" w:cs="宋体"/>
          <w:b/>
          <w:i/>
          <w:iCs/>
          <w:sz w:val="30"/>
          <w:szCs w:val="30"/>
          <w:highlight w:val="none"/>
          <w:shd w:val="clear" w:color="auto" w:fill="ffffff"/>
          <w:lang w:val="en-US" w:eastAsia="zh-CN"/>
        </w:rPr>
        <w:t xml:space="preserve">如未填写或未完全响应的，视为非实质性响应</w:t>
      </w:r>
      <w:r>
        <w:rPr>
          <w:rFonts w:hint="eastAsia" w:ascii="宋体" w:hAnsi="宋体" w:eastAsia="宋体" w:cs="宋体"/>
          <w:b/>
          <w:sz w:val="24"/>
          <w:szCs w:val="24"/>
          <w:highlight w:val="none"/>
          <w:shd w:val="clear" w:color="auto" w:fill="ffffff"/>
          <w:lang w:val="en-US" w:eastAsia="zh-CN"/>
        </w:rPr>
        <w:t xml:space="preserve">。</w:t>
      </w:r>
      <w:r/>
    </w:p>
    <w:p>
      <w:pPr>
        <w:ind w:firstLine="482"/>
        <w:rPr>
          <w:rFonts w:hint="eastAsia"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lang w:val="en-US" w:eastAsia="zh-CN"/>
        </w:rPr>
        <w:t xml:space="preserve">2</w:t>
      </w:r>
      <w:r>
        <w:rPr>
          <w:rFonts w:hint="eastAsia" w:ascii="宋体" w:hAnsi="宋体" w:eastAsia="宋体" w:cs="宋体"/>
          <w:b/>
          <w:sz w:val="24"/>
          <w:szCs w:val="24"/>
          <w:highlight w:val="none"/>
          <w:shd w:val="clear" w:color="auto" w:fill="ffffff"/>
        </w:rPr>
        <w:t xml:space="preserve">、本偏离表中除上述序号1-</w:t>
      </w:r>
      <w:r>
        <w:rPr>
          <w:rFonts w:hint="eastAsia" w:ascii="宋体" w:hAnsi="宋体" w:eastAsia="宋体" w:cs="宋体"/>
          <w:b/>
          <w:sz w:val="24"/>
          <w:szCs w:val="24"/>
          <w:highlight w:val="none"/>
          <w:shd w:val="clear" w:color="auto" w:fill="ffffff"/>
          <w:lang w:val="en-US" w:eastAsia="zh-CN"/>
        </w:rPr>
        <w:t xml:space="preserve">4</w:t>
      </w:r>
      <w:r>
        <w:rPr>
          <w:rFonts w:hint="eastAsia" w:ascii="宋体" w:hAnsi="宋体" w:eastAsia="宋体" w:cs="宋体"/>
          <w:b/>
          <w:sz w:val="24"/>
          <w:szCs w:val="24"/>
          <w:highlight w:val="none"/>
          <w:shd w:val="clear" w:color="auto" w:fill="ffffff"/>
        </w:rPr>
        <w:t xml:space="preserve">项外，如有偏离项，应在本偏离表中逐条列明。如未填写，视为供应商完全响应，中标后应按照响应情况履约。</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b/>
          <w:sz w:val="24"/>
          <w:szCs w:val="24"/>
          <w:highlight w:val="none"/>
          <w:shd w:val="clear" w:color="auto" w:fill="ffffff"/>
          <w:lang w:val="en-US" w:eastAsia="zh-CN"/>
        </w:rPr>
        <w:t xml:space="preserve">3</w:t>
      </w:r>
      <w:r>
        <w:rPr>
          <w:rFonts w:hint="eastAsia" w:ascii="宋体" w:hAnsi="宋体" w:eastAsia="宋体" w:cs="宋体"/>
          <w:b/>
          <w:sz w:val="24"/>
          <w:szCs w:val="24"/>
          <w:highlight w:val="none"/>
          <w:shd w:val="clear" w:color="auto" w:fill="ffffff"/>
        </w:rPr>
        <w:t xml:space="preserve">、未在上表中说明的，如在响应文件其他内容中已有文字说</w:t>
      </w:r>
      <w:r>
        <w:rPr>
          <w:rFonts w:hint="eastAsia" w:ascii="宋体" w:hAnsi="宋体" w:eastAsia="宋体" w:cs="宋体"/>
          <w:b/>
          <w:sz w:val="24"/>
          <w:szCs w:val="24"/>
          <w:highlight w:val="white"/>
          <w:shd w:val="clear" w:color="auto" w:fill="ffffff"/>
        </w:rPr>
        <w:t xml:space="preserve">明的，则以已有文字说明为准，否则将被认为完全响应招标文件的规定。</w:t>
      </w:r>
      <w:r/>
    </w:p>
    <w:p>
      <w:pPr>
        <w:spacing w:line="360" w:lineRule="auto"/>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rPr>
          <w:rFonts w:ascii="宋体" w:hAnsi="宋体" w:eastAsia="宋体" w:cs="宋体"/>
          <w:sz w:val="24"/>
          <w:szCs w:val="24"/>
          <w:highlight w:val="white"/>
        </w:rPr>
      </w:pPr>
      <w:r>
        <w:rPr>
          <w:rFonts w:hint="eastAsia" w:ascii="宋体" w:hAnsi="宋体" w:eastAsia="宋体" w:cs="宋体"/>
          <w:sz w:val="24"/>
          <w:szCs w:val="24"/>
          <w:highlight w:val="white"/>
        </w:rPr>
        <w:br w:type="page" w:clear="all"/>
      </w:r>
      <w:r/>
    </w:p>
    <w:p>
      <w:pPr>
        <w:spacing w:line="360" w:lineRule="auto"/>
        <w:rPr>
          <w:rFonts w:ascii="宋体" w:hAnsi="宋体" w:eastAsia="宋体" w:cs="宋体"/>
          <w:b/>
          <w:sz w:val="24"/>
          <w:szCs w:val="24"/>
          <w:highlight w:val="white"/>
          <w:shd w:val="clear" w:color="auto" w:fill="ffffff"/>
        </w:rPr>
        <w:outlineLvl w:val="1"/>
      </w:pPr>
      <w:r>
        <w:rPr>
          <w:rFonts w:hint="eastAsia" w:ascii="宋体" w:hAnsi="宋体" w:eastAsia="宋体" w:cs="宋体"/>
          <w:b/>
          <w:sz w:val="24"/>
          <w:szCs w:val="24"/>
          <w:highlight w:val="white"/>
          <w:shd w:val="clear" w:color="auto" w:fill="ffffff"/>
          <w:lang w:val="en-US" w:eastAsia="zh-CN"/>
        </w:rPr>
        <w:t xml:space="preserve">10</w:t>
      </w:r>
      <w:r>
        <w:rPr>
          <w:rFonts w:hint="eastAsia" w:ascii="宋体" w:hAnsi="宋体" w:eastAsia="宋体" w:cs="宋体"/>
          <w:b/>
          <w:sz w:val="24"/>
          <w:szCs w:val="24"/>
          <w:highlight w:val="white"/>
          <w:shd w:val="clear" w:color="auto" w:fill="ffffff"/>
        </w:rPr>
        <w:t xml:space="preserve">、拟投入项目组人员一览表</w:t>
      </w:r>
      <w:r/>
    </w:p>
    <w:p>
      <w:pPr>
        <w:jc w:val="center"/>
        <w:spacing w:line="360" w:lineRule="auto"/>
        <w:rPr>
          <w:rFonts w:ascii="宋体" w:hAnsi="宋体" w:eastAsia="宋体" w:cs="宋体"/>
          <w:sz w:val="24"/>
          <w:szCs w:val="24"/>
          <w:highlight w:val="white"/>
        </w:rPr>
      </w:pPr>
      <w:r>
        <w:rPr>
          <w:rFonts w:hint="eastAsia" w:ascii="宋体" w:hAnsi="宋体" w:eastAsia="宋体" w:cs="宋体"/>
          <w:b/>
          <w:sz w:val="24"/>
          <w:szCs w:val="24"/>
          <w:highlight w:val="white"/>
          <w:lang w:val="en-US" w:eastAsia="zh-CN"/>
        </w:rPr>
        <w:t xml:space="preserve">10</w:t>
      </w:r>
      <w:r>
        <w:rPr>
          <w:rFonts w:hint="eastAsia" w:ascii="宋体" w:hAnsi="宋体" w:eastAsia="宋体" w:cs="宋体"/>
          <w:b/>
          <w:sz w:val="24"/>
          <w:szCs w:val="24"/>
          <w:highlight w:val="white"/>
        </w:rPr>
        <w:t xml:space="preserve">.1拟投入项目组人员一览表</w:t>
      </w:r>
      <w:r/>
    </w:p>
    <w:tbl>
      <w:tblPr>
        <w:tblStyle w:val="1016"/>
        <w:tblW w:w="9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2003"/>
        <w:gridCol w:w="993"/>
        <w:gridCol w:w="1275"/>
        <w:gridCol w:w="709"/>
        <w:gridCol w:w="851"/>
        <w:gridCol w:w="1744"/>
        <w:gridCol w:w="802"/>
      </w:tblGrid>
      <w:tr>
        <w:trPr>
          <w:jc w:val="center"/>
          <w:trHeight w:val="627"/>
        </w:trPr>
        <w:tc>
          <w:tcPr>
            <w:tcW w:w="775" w:type="dxa"/>
            <w:vAlign w:val="center"/>
            <w:textDirection w:val="lrTb"/>
            <w:noWrap w:val="false"/>
          </w:tcPr>
          <w:p>
            <w:pPr>
              <w:jc w:val="cente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序号</w:t>
            </w:r>
            <w:r/>
          </w:p>
        </w:tc>
        <w:tc>
          <w:tcPr>
            <w:tcW w:w="2003" w:type="dxa"/>
            <w:vAlign w:val="center"/>
            <w:textDirection w:val="lrTb"/>
            <w:noWrap w:val="false"/>
          </w:tcPr>
          <w:p>
            <w:pPr>
              <w:jc w:val="cente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在本项目中岗位</w:t>
            </w:r>
            <w:r/>
          </w:p>
        </w:tc>
        <w:tc>
          <w:tcPr>
            <w:tcW w:w="993" w:type="dxa"/>
            <w:vAlign w:val="center"/>
            <w:textDirection w:val="lrTb"/>
            <w:noWrap w:val="false"/>
          </w:tcPr>
          <w:p>
            <w:pPr>
              <w:jc w:val="cente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姓名</w:t>
            </w:r>
            <w:r/>
          </w:p>
        </w:tc>
        <w:tc>
          <w:tcPr>
            <w:tcW w:w="1275" w:type="dxa"/>
            <w:vAlign w:val="center"/>
            <w:textDirection w:val="lrTb"/>
            <w:noWrap w:val="false"/>
          </w:tcPr>
          <w:p>
            <w:pPr>
              <w:jc w:val="cente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身份证号码</w:t>
            </w:r>
            <w:r/>
          </w:p>
        </w:tc>
        <w:tc>
          <w:tcPr>
            <w:tcW w:w="709" w:type="dxa"/>
            <w:vAlign w:val="center"/>
            <w:textDirection w:val="lrTb"/>
            <w:noWrap w:val="false"/>
          </w:tcPr>
          <w:p>
            <w:pPr>
              <w:jc w:val="cente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年龄</w:t>
            </w:r>
            <w:r/>
          </w:p>
        </w:tc>
        <w:tc>
          <w:tcPr>
            <w:tcW w:w="851" w:type="dxa"/>
            <w:vAlign w:val="center"/>
            <w:textDirection w:val="lrTb"/>
            <w:noWrap w:val="false"/>
          </w:tcPr>
          <w:p>
            <w:pPr>
              <w:jc w:val="cente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学历</w:t>
            </w:r>
            <w:r/>
          </w:p>
        </w:tc>
        <w:tc>
          <w:tcPr>
            <w:tcW w:w="1744" w:type="dxa"/>
            <w:vAlign w:val="center"/>
            <w:textDirection w:val="lrTb"/>
            <w:noWrap w:val="false"/>
          </w:tcPr>
          <w:p>
            <w:pPr>
              <w:jc w:val="cente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rPr>
              <w:t xml:space="preserve">从事本工作时间</w:t>
            </w:r>
            <w:r/>
          </w:p>
        </w:tc>
        <w:tc>
          <w:tcPr>
            <w:tcW w:w="802" w:type="dxa"/>
            <w:vAlign w:val="center"/>
            <w:textDirection w:val="lrTb"/>
            <w:noWrap w:val="false"/>
          </w:tcPr>
          <w:p>
            <w:pPr>
              <w:jc w:val="cente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备注</w:t>
            </w:r>
            <w:r/>
          </w:p>
        </w:tc>
      </w:tr>
      <w:tr>
        <w:trPr>
          <w:jc w:val="center"/>
          <w:trHeight w:val="651"/>
        </w:trPr>
        <w:tc>
          <w:tcPr>
            <w:tcW w:w="775" w:type="dxa"/>
            <w:vAlign w:val="center"/>
            <w:textDirection w:val="lrTb"/>
            <w:noWrap w:val="false"/>
          </w:tcPr>
          <w:p>
            <w:pPr>
              <w:jc w:val="center"/>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w:t>
            </w:r>
            <w:r/>
          </w:p>
        </w:tc>
        <w:tc>
          <w:tcPr>
            <w:tcW w:w="2003" w:type="dxa"/>
            <w:vAlign w:val="center"/>
            <w:textDirection w:val="lrTb"/>
            <w:noWrap w:val="false"/>
          </w:tcPr>
          <w:p>
            <w:pPr>
              <w:jc w:val="left"/>
              <w:rPr>
                <w:rFonts w:ascii="宋体" w:hAnsi="宋体" w:eastAsia="宋体" w:cs="宋体"/>
                <w:bCs/>
                <w:sz w:val="24"/>
                <w:szCs w:val="24"/>
                <w:highlight w:val="white"/>
                <w:shd w:val="clear" w:color="auto" w:fill="ffffff"/>
              </w:rPr>
            </w:pPr>
            <w:r>
              <w:rPr>
                <w:rFonts w:hint="eastAsia" w:ascii="宋体" w:hAnsi="宋体" w:eastAsia="宋体" w:cs="宋体"/>
                <w:sz w:val="24"/>
                <w:szCs w:val="24"/>
                <w:highlight w:val="white"/>
              </w:rPr>
              <w:t xml:space="preserve">项目经理</w:t>
            </w:r>
            <w:r/>
          </w:p>
        </w:tc>
        <w:tc>
          <w:tcPr>
            <w:tcW w:w="993"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275"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709"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851"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744" w:type="dxa"/>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802"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Height w:val="607"/>
        </w:trPr>
        <w:tc>
          <w:tcPr>
            <w:tcW w:w="775" w:type="dxa"/>
            <w:vAlign w:val="center"/>
            <w:textDirection w:val="lrTb"/>
            <w:noWrap w:val="false"/>
          </w:tcPr>
          <w:p>
            <w:pPr>
              <w:jc w:val="center"/>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w:t>
            </w:r>
            <w:r/>
          </w:p>
        </w:tc>
        <w:tc>
          <w:tcPr>
            <w:tcW w:w="2003" w:type="dxa"/>
            <w:vAlign w:val="center"/>
            <w:textDirection w:val="lrTb"/>
            <w:noWrap w:val="false"/>
          </w:tcPr>
          <w:p>
            <w:pPr>
              <w:jc w:val="left"/>
              <w:rPr>
                <w:rFonts w:ascii="宋体" w:hAnsi="宋体" w:eastAsia="宋体" w:cs="宋体"/>
                <w:bCs/>
                <w:sz w:val="24"/>
                <w:szCs w:val="24"/>
                <w:highlight w:val="white"/>
                <w:shd w:val="clear" w:color="auto" w:fill="ffffff"/>
              </w:rPr>
            </w:pPr>
            <w:r>
              <w:rPr>
                <w:rFonts w:hint="eastAsia" w:ascii="宋体" w:hAnsi="宋体" w:eastAsia="宋体" w:cs="宋体"/>
                <w:sz w:val="24"/>
                <w:szCs w:val="24"/>
                <w:highlight w:val="white"/>
              </w:rPr>
              <w:t xml:space="preserve">安全员</w:t>
            </w:r>
            <w:r/>
          </w:p>
        </w:tc>
        <w:tc>
          <w:tcPr>
            <w:tcW w:w="993"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275"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709"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851"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744" w:type="dxa"/>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802"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Height w:val="627"/>
        </w:trPr>
        <w:tc>
          <w:tcPr>
            <w:tcW w:w="775" w:type="dxa"/>
            <w:vAlign w:val="center"/>
            <w:textDirection w:val="lrTb"/>
            <w:noWrap w:val="false"/>
          </w:tcPr>
          <w:p>
            <w:pPr>
              <w:jc w:val="center"/>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w:t>
            </w:r>
            <w:r/>
          </w:p>
        </w:tc>
        <w:tc>
          <w:tcPr>
            <w:tcW w:w="2003" w:type="dxa"/>
            <w:vAlign w:val="center"/>
            <w:textDirection w:val="lrTb"/>
            <w:noWrap w:val="false"/>
          </w:tcPr>
          <w:p>
            <w:pPr>
              <w:jc w:val="left"/>
              <w:rPr>
                <w:rFonts w:ascii="宋体" w:hAnsi="宋体" w:eastAsia="宋体" w:cs="宋体"/>
                <w:bCs/>
                <w:sz w:val="24"/>
                <w:szCs w:val="24"/>
                <w:highlight w:val="white"/>
                <w:shd w:val="clear" w:color="auto" w:fill="ffffff"/>
              </w:rPr>
            </w:pPr>
            <w:r>
              <w:rPr>
                <w:rFonts w:hint="eastAsia" w:ascii="宋体" w:hAnsi="宋体" w:eastAsia="宋体" w:cs="宋体"/>
                <w:sz w:val="24"/>
                <w:szCs w:val="24"/>
                <w:highlight w:val="white"/>
              </w:rPr>
              <w:t xml:space="preserve">业务主管</w:t>
            </w:r>
            <w:r/>
          </w:p>
        </w:tc>
        <w:tc>
          <w:tcPr>
            <w:tcW w:w="993"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275"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709"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851"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744" w:type="dxa"/>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802"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Height w:val="627"/>
        </w:trPr>
        <w:tc>
          <w:tcPr>
            <w:tcW w:w="775" w:type="dxa"/>
            <w:vAlign w:val="center"/>
            <w:textDirection w:val="lrTb"/>
            <w:noWrap w:val="false"/>
          </w:tcPr>
          <w:p>
            <w:pPr>
              <w:jc w:val="center"/>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4</w:t>
            </w:r>
            <w:r/>
          </w:p>
        </w:tc>
        <w:tc>
          <w:tcPr>
            <w:tcW w:w="2003" w:type="dxa"/>
            <w:vAlign w:val="center"/>
            <w:textDirection w:val="lrTb"/>
            <w:noWrap w:val="false"/>
          </w:tcPr>
          <w:p>
            <w:pPr>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资料员（兼信息化管理员）</w:t>
            </w:r>
            <w:r/>
          </w:p>
        </w:tc>
        <w:tc>
          <w:tcPr>
            <w:tcW w:w="993"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275"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709"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851"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744" w:type="dxa"/>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802"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bl>
    <w:p>
      <w:pPr>
        <w:ind w:firstLine="482"/>
        <w:rPr>
          <w:rFonts w:ascii="宋体" w:hAnsi="宋体" w:eastAsia="宋体" w:cs="宋体"/>
          <w:b/>
          <w:sz w:val="24"/>
          <w:szCs w:val="24"/>
          <w:highlight w:val="white"/>
        </w:rPr>
      </w:pPr>
      <w:r>
        <w:rPr>
          <w:rFonts w:hint="eastAsia" w:ascii="宋体" w:hAnsi="宋体" w:eastAsia="宋体" w:cs="宋体"/>
          <w:b/>
          <w:sz w:val="24"/>
          <w:szCs w:val="24"/>
          <w:highlight w:val="white"/>
        </w:rPr>
        <w:t xml:space="preserve">注：</w:t>
      </w:r>
      <w:r/>
    </w:p>
    <w:p>
      <w:pPr>
        <w:ind w:firstLine="480"/>
        <w:rPr>
          <w:rFonts w:ascii="宋体" w:hAnsi="宋体" w:eastAsia="宋体" w:cs="宋体"/>
          <w:bCs/>
          <w:sz w:val="24"/>
          <w:szCs w:val="24"/>
          <w:highlight w:val="white"/>
        </w:rPr>
      </w:pPr>
      <w:r>
        <w:rPr>
          <w:rFonts w:hint="eastAsia" w:ascii="宋体" w:hAnsi="宋体" w:eastAsia="宋体" w:cs="宋体"/>
          <w:bCs/>
          <w:sz w:val="24"/>
          <w:szCs w:val="24"/>
          <w:highlight w:val="white"/>
        </w:rPr>
        <w:t xml:space="preserve">1、本表人员信息为拟投入本项目的项目组人员：项目经理、安全员、业务主管、资料员（兼信息化管理员）。</w:t>
      </w:r>
      <w:r/>
    </w:p>
    <w:p>
      <w:pPr>
        <w:pStyle w:val="1018"/>
        <w:ind w:firstLine="480"/>
        <w:rPr>
          <w:rFonts w:ascii="宋体" w:hAnsi="宋体" w:eastAsia="宋体" w:cs="宋体"/>
          <w:bCs/>
          <w:color w:val="auto"/>
          <w:sz w:val="24"/>
          <w:szCs w:val="24"/>
          <w:highlight w:val="white"/>
        </w:rPr>
      </w:pPr>
      <w:r>
        <w:rPr>
          <w:rFonts w:hint="eastAsia" w:ascii="宋体" w:hAnsi="宋体" w:eastAsia="宋体" w:cs="宋体"/>
          <w:bCs/>
          <w:sz w:val="24"/>
          <w:szCs w:val="24"/>
          <w:highlight w:val="white"/>
        </w:rPr>
        <w:t xml:space="preserve">2、投</w:t>
      </w:r>
      <w:r>
        <w:rPr>
          <w:rFonts w:hint="eastAsia" w:ascii="宋体" w:hAnsi="宋体" w:eastAsia="宋体" w:cs="宋体"/>
          <w:bCs/>
          <w:sz w:val="24"/>
          <w:szCs w:val="24"/>
          <w:highlight w:val="white"/>
          <w:lang w:val="en-US" w:eastAsia="zh-CN" w:bidi="ar-SA"/>
        </w:rPr>
        <w:t xml:space="preserve">标文件中提供供应商</w:t>
      </w:r>
      <w:r>
        <w:rPr>
          <w:rFonts w:hint="eastAsia" w:ascii="宋体" w:hAnsi="宋体" w:eastAsia="宋体" w:cs="宋体"/>
          <w:bCs/>
          <w:sz w:val="24"/>
          <w:szCs w:val="24"/>
          <w:highlight w:val="none"/>
          <w:lang w:val="en-US" w:eastAsia="zh-CN" w:bidi="ar-SA"/>
        </w:rPr>
        <w:t xml:space="preserve">（联合体中的任意一方提供即可）</w:t>
      </w:r>
      <w:r>
        <w:rPr>
          <w:rFonts w:hint="eastAsia" w:ascii="宋体" w:hAnsi="宋体" w:eastAsia="宋体" w:cs="宋体"/>
          <w:bCs/>
          <w:sz w:val="24"/>
          <w:szCs w:val="24"/>
          <w:highlight w:val="white"/>
          <w:lang w:val="en-US" w:eastAsia="zh-CN" w:bidi="ar-SA"/>
        </w:rPr>
        <w:t xml:space="preserve">为项</w:t>
      </w:r>
      <w:r>
        <w:rPr>
          <w:rFonts w:hint="eastAsia" w:ascii="宋体" w:hAnsi="宋体" w:eastAsia="宋体" w:cs="宋体"/>
          <w:bCs/>
          <w:sz w:val="24"/>
          <w:szCs w:val="24"/>
          <w:highlight w:val="white"/>
        </w:rPr>
        <w:t xml:space="preserve">目组人员缴纳的最近一期的社保证明扫描件（有社保局盖章）和身份证扫描件，</w:t>
      </w:r>
      <w:r>
        <w:rPr>
          <w:rFonts w:hint="eastAsia" w:ascii="宋体" w:hAnsi="宋体" w:eastAsia="宋体" w:cs="宋体"/>
          <w:b/>
          <w:bCs/>
          <w:sz w:val="24"/>
          <w:szCs w:val="24"/>
          <w:highlight w:val="white"/>
        </w:rPr>
        <w:t xml:space="preserve">同时项目经理</w:t>
      </w:r>
      <w:r>
        <w:rPr>
          <w:rFonts w:hint="eastAsia" w:ascii="宋体" w:hAnsi="宋体" w:eastAsia="宋体" w:cs="宋体"/>
          <w:b/>
          <w:bCs/>
          <w:sz w:val="24"/>
          <w:szCs w:val="24"/>
          <w:highlight w:val="white"/>
          <w:lang w:val="en-US" w:eastAsia="zh-CN"/>
        </w:rPr>
        <w:t xml:space="preserve">和</w:t>
      </w:r>
      <w:r>
        <w:rPr>
          <w:rFonts w:hint="eastAsia" w:ascii="宋体" w:hAnsi="宋体" w:eastAsia="宋体" w:cs="宋体"/>
          <w:b/>
          <w:bCs/>
          <w:color w:val="auto"/>
          <w:sz w:val="24"/>
          <w:szCs w:val="24"/>
          <w:highlight w:val="white"/>
        </w:rPr>
        <w:t xml:space="preserve">资料员（兼信息化管理员）还须提供学历证</w:t>
      </w:r>
      <w:r>
        <w:rPr>
          <w:rFonts w:hint="eastAsia" w:ascii="宋体" w:hAnsi="宋体" w:eastAsia="宋体" w:cs="宋体"/>
          <w:b/>
          <w:bCs/>
          <w:color w:val="auto"/>
          <w:sz w:val="24"/>
          <w:szCs w:val="24"/>
          <w:highlight w:val="white"/>
          <w:lang w:val="en-US" w:eastAsia="zh-CN"/>
        </w:rPr>
        <w:t xml:space="preserve">明</w:t>
      </w:r>
      <w:r>
        <w:rPr>
          <w:rFonts w:hint="eastAsia" w:ascii="宋体" w:hAnsi="宋体" w:eastAsia="宋体" w:cs="宋体"/>
          <w:b/>
          <w:bCs/>
          <w:color w:val="auto"/>
          <w:sz w:val="24"/>
          <w:szCs w:val="24"/>
          <w:highlight w:val="white"/>
        </w:rPr>
        <w:t xml:space="preserve">扫描件。</w:t>
      </w:r>
      <w:r>
        <w:rPr>
          <w:rFonts w:hint="eastAsia" w:ascii="宋体" w:hAnsi="宋体" w:eastAsia="宋体" w:cs="宋体"/>
          <w:b/>
          <w:color w:val="auto"/>
          <w:sz w:val="24"/>
          <w:szCs w:val="24"/>
          <w:highlight w:val="white"/>
        </w:rPr>
        <w:t xml:space="preserve">上述证明材料未提供或提供不完整的视为未实质性响应，为无效标。</w:t>
      </w:r>
      <w:r/>
    </w:p>
    <w:p>
      <w:pPr>
        <w:ind w:right="105" w:firstLine="210"/>
        <w:jc w:val="right"/>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rPr>
          <w:rFonts w:ascii="宋体" w:hAnsi="宋体" w:eastAsia="宋体" w:cs="宋体"/>
          <w:b/>
          <w:sz w:val="24"/>
          <w:szCs w:val="24"/>
          <w:highlight w:val="white"/>
        </w:rPr>
      </w:pPr>
      <w:r>
        <w:rPr>
          <w:rFonts w:ascii="宋体" w:hAnsi="宋体" w:eastAsia="宋体" w:cs="宋体"/>
          <w:b/>
          <w:sz w:val="24"/>
          <w:szCs w:val="24"/>
          <w:highlight w:val="white"/>
        </w:rPr>
      </w:r>
      <w:r/>
    </w:p>
    <w:p>
      <w:pPr>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jc w:val="center"/>
        <w:spacing w:line="360" w:lineRule="auto"/>
        <w:rPr>
          <w:rFonts w:hint="eastAsia" w:ascii="宋体" w:hAnsi="宋体" w:eastAsia="宋体" w:cs="宋体"/>
          <w:sz w:val="24"/>
          <w:szCs w:val="24"/>
          <w:highlight w:val="white"/>
          <w:lang w:val="en-US" w:eastAsia="zh-CN"/>
        </w:rPr>
      </w:pPr>
      <w:r>
        <w:rPr>
          <w:rFonts w:hint="eastAsia" w:ascii="宋体" w:hAnsi="宋体" w:eastAsia="宋体" w:cs="宋体"/>
          <w:b/>
          <w:sz w:val="24"/>
          <w:szCs w:val="24"/>
          <w:highlight w:val="white"/>
          <w:lang w:val="en-US" w:eastAsia="zh-CN"/>
        </w:rPr>
        <w:t xml:space="preserve">10</w:t>
      </w:r>
      <w:r>
        <w:rPr>
          <w:rFonts w:hint="eastAsia" w:ascii="宋体" w:hAnsi="宋体" w:eastAsia="宋体" w:cs="宋体"/>
          <w:b/>
          <w:sz w:val="24"/>
          <w:szCs w:val="24"/>
          <w:highlight w:val="white"/>
        </w:rPr>
        <w:t xml:space="preserve">.2项目经理情况一览表</w:t>
      </w:r>
      <w:r/>
    </w:p>
    <w:tbl>
      <w:tblPr>
        <w:tblStyle w:val="101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jc w:val="center"/>
          <w:trHeight w:val="594"/>
        </w:trPr>
        <w:tc>
          <w:tcPr>
            <w:tcW w:w="628"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w:t>
            </w:r>
            <w:r/>
          </w:p>
        </w:tc>
        <w:tc>
          <w:tcPr>
            <w:tcW w:w="1851"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姓名</w:t>
            </w:r>
            <w:r/>
          </w:p>
        </w:tc>
        <w:tc>
          <w:tcPr>
            <w:gridSpan w:val="2"/>
            <w:tcW w:w="2394"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083"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性   别</w:t>
            </w:r>
            <w:r/>
          </w:p>
        </w:tc>
        <w:tc>
          <w:tcPr>
            <w:gridSpan w:val="2"/>
            <w:tcW w:w="3072"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Height w:val="645"/>
        </w:trPr>
        <w:tc>
          <w:tcPr>
            <w:tcW w:w="628"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w:t>
            </w:r>
            <w:r/>
          </w:p>
        </w:tc>
        <w:tc>
          <w:tcPr>
            <w:tcW w:w="1851"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身份证号码</w:t>
            </w:r>
            <w:r/>
          </w:p>
        </w:tc>
        <w:tc>
          <w:tcPr>
            <w:gridSpan w:val="3"/>
            <w:tcW w:w="3477"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254"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出生年月</w:t>
            </w:r>
            <w:r/>
          </w:p>
        </w:tc>
        <w:tc>
          <w:tcPr>
            <w:tcW w:w="1818"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年   月</w:t>
            </w:r>
            <w:r/>
          </w:p>
        </w:tc>
      </w:tr>
      <w:tr>
        <w:trPr>
          <w:jc w:val="center"/>
          <w:trHeight w:val="645"/>
        </w:trPr>
        <w:tc>
          <w:tcPr>
            <w:tcW w:w="628"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w:t>
            </w:r>
            <w:r/>
          </w:p>
        </w:tc>
        <w:tc>
          <w:tcPr>
            <w:gridSpan w:val="2"/>
            <w:tcW w:w="3180"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联系电话：</w:t>
            </w:r>
            <w:r/>
          </w:p>
        </w:tc>
        <w:tc>
          <w:tcPr>
            <w:gridSpan w:val="2"/>
            <w:tcW w:w="2148"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传真：</w:t>
            </w:r>
            <w:r/>
          </w:p>
        </w:tc>
        <w:tc>
          <w:tcPr>
            <w:gridSpan w:val="2"/>
            <w:tcW w:w="3072"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电子邮箱：</w:t>
            </w:r>
            <w:r/>
          </w:p>
        </w:tc>
      </w:tr>
      <w:tr>
        <w:trPr>
          <w:cantSplit/>
          <w:jc w:val="center"/>
          <w:trHeight w:val="645"/>
        </w:trPr>
        <w:tc>
          <w:tcPr>
            <w:tcW w:w="628"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4</w:t>
            </w:r>
            <w:r/>
          </w:p>
        </w:tc>
        <w:tc>
          <w:tcPr>
            <w:gridSpan w:val="6"/>
            <w:tcW w:w="8400"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从事类似项目工作时间：</w:t>
            </w:r>
            <w:r/>
          </w:p>
        </w:tc>
      </w:tr>
      <w:tr>
        <w:trPr>
          <w:cantSplit/>
          <w:jc w:val="center"/>
          <w:trHeight w:val="625"/>
        </w:trPr>
        <w:tc>
          <w:tcPr>
            <w:tcW w:w="628"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5</w:t>
            </w:r>
            <w:r/>
          </w:p>
        </w:tc>
        <w:tc>
          <w:tcPr>
            <w:gridSpan w:val="6"/>
            <w:tcW w:w="8400"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拥有的职称：</w:t>
            </w:r>
            <w:r/>
          </w:p>
        </w:tc>
      </w:tr>
      <w:tr>
        <w:trPr>
          <w:cantSplit/>
          <w:jc w:val="center"/>
          <w:trHeight w:val="1854"/>
        </w:trPr>
        <w:tc>
          <w:tcPr>
            <w:tcW w:w="628" w:type="dxa"/>
            <w:vAlign w:val="center"/>
            <w:textDirection w:val="lrTb"/>
            <w:noWrap w:val="false"/>
          </w:tcPr>
          <w:p>
            <w:pPr>
              <w:ind w:left="-2"/>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6</w:t>
            </w:r>
            <w:r/>
          </w:p>
        </w:tc>
        <w:tc>
          <w:tcPr>
            <w:gridSpan w:val="6"/>
            <w:tcW w:w="8400" w:type="dxa"/>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曾获得的奖励情况：</w:t>
            </w:r>
            <w:r/>
          </w:p>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1、_____________________________________</w:t>
            </w:r>
            <w:r/>
          </w:p>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 __________________________________________</w:t>
            </w:r>
            <w:r/>
          </w:p>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3、__________________________________________</w:t>
            </w:r>
            <w:r/>
          </w:p>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Height w:val="1133"/>
        </w:trPr>
        <w:tc>
          <w:tcPr>
            <w:tcW w:w="628" w:type="dxa"/>
            <w:vAlign w:val="center"/>
            <w:textDirection w:val="lrTb"/>
            <w:noWrap w:val="false"/>
          </w:tcPr>
          <w:p>
            <w:pPr>
              <w:ind w:left="-2"/>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7</w:t>
            </w:r>
            <w:r/>
          </w:p>
        </w:tc>
        <w:tc>
          <w:tcPr>
            <w:gridSpan w:val="6"/>
            <w:tcW w:w="8400" w:type="dxa"/>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本公司承诺：</w:t>
            </w:r>
            <w:r/>
          </w:p>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该项目经理在从业经历中没有任何违法、违规而被查处的不良记录。</w:t>
            </w:r>
            <w:r/>
          </w:p>
        </w:tc>
      </w:tr>
      <w:tr>
        <w:trPr>
          <w:jc w:val="center"/>
          <w:trHeight w:val="2846"/>
        </w:trPr>
        <w:tc>
          <w:tcPr>
            <w:tcW w:w="628" w:type="dxa"/>
            <w:vAlign w:val="center"/>
            <w:textDirection w:val="lrTb"/>
            <w:noWrap w:val="false"/>
          </w:tcPr>
          <w:p>
            <w:pPr>
              <w:ind w:left="-2"/>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8</w:t>
            </w:r>
            <w:r/>
          </w:p>
        </w:tc>
        <w:tc>
          <w:tcPr>
            <w:gridSpan w:val="6"/>
            <w:tcW w:w="8400" w:type="dxa"/>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其他需要说明的情况</w:t>
            </w:r>
            <w:r/>
          </w:p>
        </w:tc>
      </w:tr>
    </w:tbl>
    <w:p>
      <w:pPr>
        <w:spacing w:line="360" w:lineRule="auto"/>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pStyle w:val="1028"/>
        <w:ind w:firstLine="0"/>
        <w:rPr>
          <w:rFonts w:hAnsi="宋体"/>
          <w:sz w:val="24"/>
          <w:szCs w:val="24"/>
          <w:highlight w:val="white"/>
        </w:rPr>
      </w:pPr>
      <w:r>
        <w:rPr>
          <w:rFonts w:hAnsi="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jc w:val="center"/>
        <w:rPr>
          <w:rFonts w:ascii="宋体" w:hAnsi="宋体" w:eastAsia="宋体" w:cs="宋体"/>
          <w:b/>
          <w:sz w:val="24"/>
          <w:szCs w:val="24"/>
          <w:highlight w:val="white"/>
        </w:rPr>
      </w:pPr>
      <w:r>
        <w:rPr>
          <w:rFonts w:hint="eastAsia" w:ascii="宋体" w:hAnsi="宋体" w:eastAsia="宋体" w:cs="宋体"/>
          <w:b/>
          <w:sz w:val="24"/>
          <w:szCs w:val="24"/>
          <w:highlight w:val="white"/>
          <w:lang w:val="en-US" w:eastAsia="zh-CN"/>
        </w:rPr>
        <w:t xml:space="preserve">10</w:t>
      </w:r>
      <w:r>
        <w:rPr>
          <w:rFonts w:hint="eastAsia" w:ascii="宋体" w:hAnsi="宋体" w:eastAsia="宋体" w:cs="宋体"/>
          <w:b/>
          <w:sz w:val="24"/>
          <w:szCs w:val="24"/>
          <w:highlight w:val="white"/>
        </w:rPr>
        <w:t xml:space="preserve">.3项目经理类似业绩情况表（如有）</w:t>
      </w:r>
      <w:r/>
    </w:p>
    <w:tbl>
      <w:tblPr>
        <w:tblStyle w:val="1016"/>
        <w:tblW w:w="93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422"/>
        <w:gridCol w:w="1540"/>
        <w:gridCol w:w="2300"/>
        <w:gridCol w:w="2010"/>
        <w:gridCol w:w="1429"/>
      </w:tblGrid>
      <w:tr>
        <w:trPr>
          <w:cantSplit/>
          <w:jc w:val="center"/>
          <w:trHeight w:val="740"/>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序号</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采购人</w:t>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项目名称</w:t>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合同签订日期</w:t>
            </w:r>
            <w:r/>
          </w:p>
        </w:tc>
        <w:tc>
          <w:tcPr>
            <w:tcBorders>
              <w:top w:val="single" w:color="auto" w:sz="6" w:space="0"/>
              <w:left w:val="single" w:color="auto" w:sz="6" w:space="0"/>
              <w:bottom w:val="single" w:color="auto" w:sz="6" w:space="0"/>
              <w:right w:val="single" w:color="auto" w:sz="4" w:space="0"/>
            </w:tcBorders>
            <w:tcW w:w="2010"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合同履行完成日期</w:t>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r>
    </w:tbl>
    <w:p>
      <w:pPr>
        <w:ind w:firstLine="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firstLine="42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注：具体要求详见评分标准。</w:t>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lang w:val="en-US" w:eastAsia="zh-CN"/>
        </w:rPr>
        <w:t xml:space="preserve">11</w:t>
      </w:r>
      <w:r>
        <w:rPr>
          <w:rFonts w:hint="eastAsia" w:ascii="宋体" w:hAnsi="宋体" w:eastAsia="宋体" w:cs="宋体"/>
          <w:b/>
          <w:sz w:val="24"/>
          <w:szCs w:val="24"/>
          <w:highlight w:val="white"/>
        </w:rPr>
        <w:t xml:space="preserve">、拟投入其他服务人员配备承诺书</w:t>
      </w:r>
      <w:r/>
    </w:p>
    <w:p>
      <w:pPr>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p>
      <w:pPr>
        <w:jc w:val="center"/>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拟投入其他服务人员配备承诺书（技术人员、保洁作业人员）</w:t>
      </w:r>
      <w:r/>
    </w:p>
    <w:p>
      <w:pPr>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p>
      <w:pPr>
        <w:spacing w:line="360" w:lineRule="auto"/>
        <w:rPr>
          <w:rFonts w:ascii="宋体" w:hAnsi="宋体" w:eastAsia="宋体" w:cs="宋体"/>
          <w:sz w:val="24"/>
          <w:szCs w:val="24"/>
          <w:highlight w:val="white"/>
        </w:rPr>
      </w:pPr>
      <w:r>
        <w:rPr>
          <w:rFonts w:hint="eastAsia" w:ascii="宋体" w:hAnsi="宋体" w:eastAsia="宋体" w:cs="宋体"/>
          <w:b/>
          <w:bCs/>
          <w:sz w:val="24"/>
          <w:szCs w:val="24"/>
          <w:highlight w:val="white"/>
          <w:u w:val="single"/>
          <w:shd w:val="clear" w:color="auto" w:fill="ffffff"/>
          <w:lang w:eastAsia="zh-CN"/>
        </w:rPr>
        <w:t xml:space="preserve">苏州捷信招投标咨询有限公司</w:t>
      </w:r>
      <w:r>
        <w:rPr>
          <w:rFonts w:hint="eastAsia" w:ascii="宋体" w:hAnsi="宋体" w:eastAsia="宋体" w:cs="宋体"/>
          <w:b/>
          <w:bCs/>
          <w:sz w:val="24"/>
          <w:szCs w:val="24"/>
          <w:highlight w:val="white"/>
          <w:u w:val="single"/>
        </w:rPr>
        <w:t xml:space="preserve">：</w:t>
      </w:r>
      <w:r/>
    </w:p>
    <w:p>
      <w:pPr>
        <w:ind w:firstLine="516"/>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firstLine="516"/>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本公司收到贵司</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号招标文件，经仔细阅读和研究，本公司承诺：投入其他服务人员相应作业时</w:t>
      </w:r>
      <w:r>
        <w:rPr>
          <w:rFonts w:hint="eastAsia" w:ascii="宋体" w:hAnsi="宋体" w:eastAsia="宋体" w:cs="宋体"/>
          <w:color w:val="auto"/>
          <w:sz w:val="24"/>
          <w:szCs w:val="24"/>
          <w:highlight w:val="white"/>
        </w:rPr>
        <w:t xml:space="preserve">段的每班最低人数不低于招标文件附件《标段信息一览表》中</w:t>
      </w:r>
      <w:r>
        <w:rPr>
          <w:rFonts w:hint="eastAsia" w:ascii="宋体" w:hAnsi="宋体" w:eastAsia="宋体" w:cs="宋体"/>
          <w:sz w:val="24"/>
          <w:szCs w:val="24"/>
          <w:highlight w:val="white"/>
        </w:rPr>
        <w:t xml:space="preserve">的人员配置的要求。</w:t>
      </w:r>
      <w:r/>
    </w:p>
    <w:p>
      <w:pPr>
        <w:ind w:firstLine="516"/>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若本公司中标进场后，不提供或提供的其他服务人员相应作业时段的每班最低人数不符合招标文件要求的，采购人有权终止合同。</w:t>
      </w:r>
      <w:r/>
    </w:p>
    <w:p>
      <w:pPr>
        <w:ind w:firstLine="516"/>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本公司承诺，用人管理遵守国家相关规定，如有违反，接受采购人对本公司做出的相关扣款等违约处理。</w:t>
      </w:r>
      <w:r/>
    </w:p>
    <w:p>
      <w:pPr>
        <w:pStyle w:val="1029"/>
        <w:ind w:firstLine="516"/>
        <w:spacing w:line="360" w:lineRule="auto"/>
        <w:rPr>
          <w:rFonts w:ascii="宋体" w:hAnsi="宋体" w:cs="宋体"/>
          <w:sz w:val="24"/>
          <w:szCs w:val="24"/>
          <w:highlight w:val="white"/>
        </w:rPr>
      </w:pPr>
      <w:r>
        <w:rPr>
          <w:rFonts w:ascii="宋体" w:hAnsi="宋体" w:cs="宋体"/>
          <w:sz w:val="24"/>
          <w:szCs w:val="24"/>
          <w:highlight w:val="white"/>
        </w:rPr>
      </w:r>
      <w:r/>
    </w:p>
    <w:p>
      <w:pPr>
        <w:pStyle w:val="1031"/>
        <w:ind w:firstLine="482"/>
        <w:spacing w:line="360" w:lineRule="auto"/>
        <w:rPr>
          <w:rFonts w:hAnsi="宋体" w:eastAsia="宋体" w:cs="宋体"/>
          <w:b/>
          <w:sz w:val="24"/>
          <w:szCs w:val="24"/>
          <w:highlight w:val="white"/>
        </w:rPr>
      </w:pPr>
      <w:r>
        <w:rPr>
          <w:rFonts w:hint="eastAsia" w:hAnsi="宋体" w:eastAsia="宋体" w:cs="宋体"/>
          <w:b/>
          <w:sz w:val="24"/>
          <w:szCs w:val="24"/>
          <w:highlight w:val="white"/>
        </w:rPr>
        <w:t xml:space="preserve">以上特此承诺。</w:t>
      </w:r>
      <w:r/>
    </w:p>
    <w:p>
      <w:pPr>
        <w:ind w:right="105" w:firstLine="210"/>
        <w:jc w:val="right"/>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rPr>
        <w:t xml:space="preserve">1</w:t>
      </w:r>
      <w:r>
        <w:rPr>
          <w:rFonts w:hint="eastAsia" w:ascii="宋体" w:hAnsi="宋体" w:eastAsia="宋体" w:cs="宋体"/>
          <w:b/>
          <w:sz w:val="24"/>
          <w:szCs w:val="24"/>
          <w:highlight w:val="white"/>
          <w:lang w:val="en-US" w:eastAsia="zh-CN"/>
        </w:rPr>
        <w:t xml:space="preserve">2</w:t>
      </w:r>
      <w:r>
        <w:rPr>
          <w:rFonts w:hint="eastAsia" w:ascii="宋体" w:hAnsi="宋体" w:eastAsia="宋体" w:cs="宋体"/>
          <w:b/>
          <w:sz w:val="24"/>
          <w:szCs w:val="24"/>
          <w:highlight w:val="white"/>
        </w:rPr>
        <w:t xml:space="preserve">、拟投入自有或租赁车辆配备一览表</w:t>
      </w:r>
      <w:r/>
    </w:p>
    <w:p>
      <w:pPr>
        <w:jc w:val="center"/>
        <w:spacing w:line="360" w:lineRule="auto"/>
        <w:rPr>
          <w:rFonts w:hint="eastAsia" w:ascii="宋体" w:hAnsi="宋体" w:eastAsia="宋体" w:cs="宋体"/>
          <w:b/>
          <w:sz w:val="24"/>
          <w:szCs w:val="24"/>
          <w:highlight w:val="white"/>
          <w:lang w:val="en-US" w:eastAsia="zh-CN"/>
        </w:rPr>
      </w:pPr>
      <w:r>
        <w:rPr>
          <w:rFonts w:hint="eastAsia" w:ascii="宋体" w:hAnsi="宋体" w:eastAsia="宋体" w:cs="宋体"/>
          <w:b/>
          <w:sz w:val="24"/>
          <w:szCs w:val="24"/>
          <w:highlight w:val="white"/>
        </w:rPr>
        <w:t xml:space="preserve">拟投入自有或租赁车辆配备一览表</w:t>
      </w:r>
      <w:r/>
    </w:p>
    <w:tbl>
      <w:tblPr>
        <w:tblStyle w:val="1016"/>
        <w:tblW w:w="526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6"/>
        <w:gridCol w:w="1318"/>
        <w:gridCol w:w="596"/>
        <w:gridCol w:w="907"/>
        <w:gridCol w:w="1177"/>
        <w:gridCol w:w="952"/>
        <w:gridCol w:w="724"/>
        <w:gridCol w:w="760"/>
        <w:gridCol w:w="782"/>
        <w:gridCol w:w="1249"/>
        <w:gridCol w:w="1249"/>
      </w:tblGrid>
      <w:tr>
        <w:trPr>
          <w:cantSplit/>
          <w:jc w:val="center"/>
          <w:trHeight w:val="23"/>
        </w:trPr>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序号</w:t>
            </w:r>
            <w:r/>
          </w:p>
        </w:tc>
        <w:tc>
          <w:tcPr>
            <w:tcBorders>
              <w:top w:val="single" w:color="auto" w:sz="6" w:space="0"/>
              <w:left w:val="single" w:color="auto" w:sz="6" w:space="0"/>
              <w:bottom w:val="single" w:color="auto" w:sz="6" w:space="0"/>
              <w:right w:val="single" w:color="auto" w:sz="6" w:space="0"/>
            </w:tcBorders>
            <w:tcW w:w="634"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名称</w:t>
            </w:r>
            <w:r/>
          </w:p>
        </w:tc>
        <w:tc>
          <w:tcPr>
            <w:tcBorders>
              <w:top w:val="single" w:color="auto" w:sz="6" w:space="0"/>
              <w:left w:val="single" w:color="auto" w:sz="6" w:space="0"/>
              <w:bottom w:val="single" w:color="auto" w:sz="6" w:space="0"/>
              <w:right w:val="single" w:color="auto" w:sz="6" w:space="0"/>
            </w:tcBorders>
            <w:tcW w:w="287"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车牌号</w:t>
            </w:r>
            <w:r/>
          </w:p>
        </w:tc>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核载</w:t>
            </w:r>
            <w:r/>
          </w:p>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质量</w:t>
            </w:r>
            <w:r/>
          </w:p>
        </w:tc>
        <w:tc>
          <w:tcPr>
            <w:tcBorders>
              <w:top w:val="single" w:color="auto" w:sz="6" w:space="0"/>
              <w:left w:val="single" w:color="auto" w:sz="6" w:space="0"/>
              <w:bottom w:val="single" w:color="auto" w:sz="4" w:space="0"/>
              <w:right w:val="single" w:color="auto" w:sz="6" w:space="0"/>
            </w:tcBorders>
            <w:tcW w:w="566"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发动机号（上）/</w:t>
            </w:r>
            <w:r/>
          </w:p>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车架号（下）</w:t>
            </w:r>
            <w:r/>
          </w:p>
        </w:tc>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登记证书登记日期</w:t>
            </w:r>
            <w:r/>
          </w:p>
        </w:tc>
        <w:tc>
          <w:tcPr>
            <w:tcBorders>
              <w:top w:val="single" w:color="auto" w:sz="6" w:space="0"/>
              <w:left w:val="single" w:color="auto" w:sz="6" w:space="0"/>
              <w:bottom w:val="single" w:color="auto" w:sz="6" w:space="0"/>
              <w:right w:val="single" w:color="auto" w:sz="6" w:space="0"/>
            </w:tcBorders>
            <w:tcW w:w="348"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是否有过户记录</w:t>
            </w:r>
            <w:r/>
          </w:p>
        </w:tc>
        <w:tc>
          <w:tcPr>
            <w:tcBorders>
              <w:top w:val="single" w:color="auto" w:sz="6" w:space="0"/>
              <w:left w:val="single" w:color="auto" w:sz="6" w:space="0"/>
              <w:bottom w:val="single" w:color="auto" w:sz="6" w:space="0"/>
              <w:right w:val="single" w:color="auto" w:sz="4" w:space="0"/>
            </w:tcBorders>
            <w:tcW w:w="366"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机动车所有人</w:t>
            </w:r>
            <w:r/>
          </w:p>
        </w:tc>
        <w:tc>
          <w:tcPr>
            <w:tcBorders>
              <w:top w:val="single" w:color="auto" w:sz="6" w:space="0"/>
              <w:left w:val="single" w:color="auto" w:sz="4" w:space="0"/>
              <w:bottom w:val="single" w:color="auto" w:sz="6" w:space="0"/>
              <w:right w:val="single" w:color="auto" w:sz="6" w:space="0"/>
            </w:tcBorders>
            <w:tcW w:w="376"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交强险保单号</w:t>
            </w:r>
            <w:r/>
          </w:p>
        </w:tc>
        <w:tc>
          <w:tcPr>
            <w:tcBorders>
              <w:top w:val="single" w:color="auto" w:sz="6" w:space="0"/>
              <w:left w:val="single" w:color="auto" w:sz="6" w:space="0"/>
              <w:bottom w:val="single" w:color="auto" w:sz="6" w:space="0"/>
              <w:right w:val="single" w:color="auto" w:sz="6" w:space="0"/>
            </w:tcBorders>
            <w:tcW w:w="60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所有权情况：</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填写“自有”或“租赁”</w:t>
            </w:r>
            <w:r/>
          </w:p>
        </w:tc>
        <w:tc>
          <w:tcPr>
            <w:tcBorders>
              <w:top w:val="single" w:color="auto" w:sz="6" w:space="0"/>
              <w:left w:val="single" w:color="auto" w:sz="6" w:space="0"/>
              <w:bottom w:val="single" w:color="auto" w:sz="6" w:space="0"/>
              <w:right w:val="single" w:color="auto" w:sz="6" w:space="0"/>
            </w:tcBorders>
            <w:tcW w:w="601" w:type="pct"/>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备注</w:t>
            </w:r>
            <w:r/>
          </w:p>
        </w:tc>
      </w:tr>
      <w:tr>
        <w:trPr>
          <w:cantSplit/>
          <w:jc w:val="center"/>
          <w:trHeight w:val="601"/>
        </w:trPr>
        <w:tc>
          <w:tcPr>
            <w:tcBorders>
              <w:top w:val="single" w:color="auto" w:sz="6" w:space="0"/>
              <w:left w:val="single" w:color="auto" w:sz="6" w:space="0"/>
              <w:right w:val="single" w:color="auto" w:sz="6" w:space="0"/>
            </w:tcBorders>
            <w:tcW w:w="320" w:type="pct"/>
            <w:vAlign w:val="center"/>
            <w:vMerge w:val="restart"/>
            <w:textDirection w:val="lrTb"/>
            <w:noWrap w:val="false"/>
          </w:tcPr>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1</w:t>
            </w:r>
            <w:r/>
          </w:p>
        </w:tc>
        <w:tc>
          <w:tcPr>
            <w:tcBorders>
              <w:top w:val="single" w:color="auto" w:sz="6" w:space="0"/>
              <w:left w:val="single" w:color="auto" w:sz="6" w:space="0"/>
              <w:right w:val="single" w:color="auto" w:sz="6" w:space="0"/>
            </w:tcBorders>
            <w:tcW w:w="634" w:type="pct"/>
            <w:vAlign w:val="center"/>
            <w:vMerge w:val="restart"/>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燃油大型洗扫车/电动大型洗扫车</w:t>
            </w:r>
            <w:r/>
          </w:p>
        </w:tc>
        <w:tc>
          <w:tcPr>
            <w:tcBorders>
              <w:top w:val="single" w:color="auto" w:sz="6" w:space="0"/>
              <w:left w:val="single" w:color="auto" w:sz="6" w:space="0"/>
              <w:right w:val="single" w:color="auto" w:sz="6" w:space="0"/>
            </w:tcBorders>
            <w:tcW w:w="287"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right w:val="single" w:color="auto" w:sz="6" w:space="0"/>
            </w:tcBorders>
            <w:tcW w:w="436" w:type="pct"/>
            <w:vAlign w:val="center"/>
            <w:vMerge w:val="restart"/>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核载≥4T</w:t>
            </w:r>
            <w:r/>
          </w:p>
        </w:tc>
        <w:tc>
          <w:tcPr>
            <w:tcBorders>
              <w:top w:val="single" w:color="auto" w:sz="6" w:space="0"/>
              <w:left w:val="single" w:color="auto" w:sz="6" w:space="0"/>
              <w:bottom w:val="single" w:color="auto" w:sz="6" w:space="0"/>
              <w:right w:val="single" w:color="auto" w:sz="6" w:space="0"/>
            </w:tcBorders>
            <w:tcW w:w="566" w:type="pct"/>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right w:val="single" w:color="auto" w:sz="6" w:space="0"/>
            </w:tcBorders>
            <w:tcW w:w="458"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right w:val="single" w:color="auto" w:sz="6" w:space="0"/>
            </w:tcBorders>
            <w:tcW w:w="348"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right w:val="single" w:color="auto" w:sz="4" w:space="0"/>
            </w:tcBorders>
            <w:tcW w:w="366"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4" w:space="0"/>
              <w:right w:val="single" w:color="auto" w:sz="6" w:space="0"/>
            </w:tcBorders>
            <w:tcW w:w="376"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right w:val="single" w:color="auto" w:sz="6" w:space="0"/>
            </w:tcBorders>
            <w:tcW w:w="601"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right w:val="single" w:color="auto" w:sz="6" w:space="0"/>
            </w:tcBorders>
            <w:tcW w:w="601"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r>
      <w:tr>
        <w:trPr>
          <w:cantSplit/>
          <w:jc w:val="center"/>
          <w:trHeight w:val="23"/>
        </w:trPr>
        <w:tc>
          <w:tcPr>
            <w:tcBorders>
              <w:left w:val="single" w:color="auto" w:sz="6" w:space="0"/>
              <w:bottom w:val="single" w:color="auto" w:sz="6" w:space="0"/>
              <w:right w:val="single" w:color="auto" w:sz="6" w:space="0"/>
            </w:tcBorders>
            <w:tcW w:w="320" w:type="pct"/>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634" w:type="pct"/>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287" w:type="pct"/>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436" w:type="pct"/>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566" w:type="pct"/>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c>
          <w:tcPr>
            <w:tcBorders>
              <w:left w:val="single" w:color="auto" w:sz="6" w:space="0"/>
              <w:bottom w:val="single" w:color="auto" w:sz="6" w:space="0"/>
              <w:right w:val="single" w:color="auto" w:sz="6" w:space="0"/>
            </w:tcBorders>
            <w:tcW w:w="458" w:type="pct"/>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348" w:type="pct"/>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4" w:space="0"/>
            </w:tcBorders>
            <w:tcW w:w="366" w:type="pct"/>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6" w:space="0"/>
              <w:right w:val="single" w:color="auto" w:sz="6" w:space="0"/>
            </w:tcBorders>
            <w:tcW w:w="376" w:type="pct"/>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601" w:type="pct"/>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601" w:type="pct"/>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jc w:val="center"/>
          <w:trHeight w:val="23"/>
        </w:trPr>
        <w:tc>
          <w:tcPr>
            <w:tcBorders>
              <w:left w:val="single" w:color="auto" w:sz="6" w:space="0"/>
              <w:bottom w:val="single" w:color="auto" w:sz="6" w:space="0"/>
              <w:right w:val="single" w:color="auto" w:sz="6" w:space="0"/>
            </w:tcBorders>
            <w:tcW w:w="320"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left w:val="single" w:color="auto" w:sz="6" w:space="0"/>
              <w:bottom w:val="single" w:color="auto" w:sz="6" w:space="0"/>
              <w:right w:val="single" w:color="auto" w:sz="6" w:space="0"/>
            </w:tcBorders>
            <w:tcW w:w="634"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left w:val="single" w:color="auto" w:sz="6" w:space="0"/>
              <w:bottom w:val="single" w:color="auto" w:sz="6" w:space="0"/>
              <w:right w:val="single" w:color="auto" w:sz="6" w:space="0"/>
            </w:tcBorders>
            <w:tcW w:w="287"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left w:val="single" w:color="auto" w:sz="6" w:space="0"/>
              <w:bottom w:val="single" w:color="auto" w:sz="6" w:space="0"/>
              <w:right w:val="single" w:color="auto" w:sz="6" w:space="0"/>
            </w:tcBorders>
            <w:tcW w:w="436"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bottom w:val="single" w:color="auto" w:sz="6" w:space="0"/>
              <w:right w:val="single" w:color="auto" w:sz="6" w:space="0"/>
            </w:tcBorders>
            <w:tcW w:w="566"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left w:val="single" w:color="auto" w:sz="6" w:space="0"/>
              <w:bottom w:val="single" w:color="auto" w:sz="6" w:space="0"/>
              <w:right w:val="single" w:color="auto" w:sz="6" w:space="0"/>
            </w:tcBorders>
            <w:tcW w:w="458"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left w:val="single" w:color="auto" w:sz="6" w:space="0"/>
              <w:bottom w:val="single" w:color="auto" w:sz="6" w:space="0"/>
              <w:right w:val="single" w:color="auto" w:sz="6" w:space="0"/>
            </w:tcBorders>
            <w:tcW w:w="348"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left w:val="single" w:color="auto" w:sz="6" w:space="0"/>
              <w:bottom w:val="single" w:color="auto" w:sz="6" w:space="0"/>
              <w:right w:val="single" w:color="auto" w:sz="4" w:space="0"/>
            </w:tcBorders>
            <w:tcW w:w="366"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left w:val="single" w:color="auto" w:sz="4" w:space="0"/>
              <w:bottom w:val="single" w:color="auto" w:sz="6" w:space="0"/>
              <w:right w:val="single" w:color="auto" w:sz="6" w:space="0"/>
            </w:tcBorders>
            <w:tcW w:w="376"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left w:val="single" w:color="auto" w:sz="6" w:space="0"/>
              <w:bottom w:val="single" w:color="auto" w:sz="6" w:space="0"/>
              <w:right w:val="single" w:color="auto" w:sz="6" w:space="0"/>
            </w:tcBorders>
            <w:tcW w:w="601"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left w:val="single" w:color="auto" w:sz="6" w:space="0"/>
              <w:bottom w:val="single" w:color="auto" w:sz="6" w:space="0"/>
              <w:right w:val="single" w:color="auto" w:sz="6" w:space="0"/>
            </w:tcBorders>
            <w:tcW w:w="601" w:type="pct"/>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r>
      <w:tr>
        <w:trPr>
          <w:cantSplit/>
          <w:jc w:val="center"/>
          <w:trHeight w:val="600"/>
        </w:trPr>
        <w:tc>
          <w:tcPr>
            <w:tcBorders>
              <w:left w:val="single" w:color="auto" w:sz="6" w:space="0"/>
              <w:right w:val="single" w:color="auto" w:sz="6" w:space="0"/>
            </w:tcBorders>
            <w:tcW w:w="320" w:type="pct"/>
            <w:vAlign w:val="center"/>
            <w:vMerge w:val="restart"/>
            <w:textDirection w:val="lrTb"/>
            <w:noWrap w:val="false"/>
          </w:tcPr>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2</w:t>
            </w:r>
            <w:r/>
          </w:p>
        </w:tc>
        <w:tc>
          <w:tcPr>
            <w:tcBorders>
              <w:left w:val="single" w:color="auto" w:sz="6" w:space="0"/>
              <w:right w:val="single" w:color="auto" w:sz="6" w:space="0"/>
            </w:tcBorders>
            <w:tcW w:w="634" w:type="pct"/>
            <w:vAlign w:val="center"/>
            <w:vMerge w:val="restart"/>
            <w:textDirection w:val="lrTb"/>
            <w:noWrap w:val="false"/>
          </w:tcPr>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燃油高压清洗车/电动高压清洗车</w:t>
            </w:r>
            <w:r/>
          </w:p>
        </w:tc>
        <w:tc>
          <w:tcPr>
            <w:tcBorders>
              <w:left w:val="single" w:color="auto" w:sz="6" w:space="0"/>
              <w:right w:val="single" w:color="auto" w:sz="6" w:space="0"/>
            </w:tcBorders>
            <w:tcW w:w="287"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left w:val="single" w:color="auto" w:sz="6" w:space="0"/>
              <w:right w:val="single" w:color="auto" w:sz="6" w:space="0"/>
            </w:tcBorders>
            <w:tcW w:w="436" w:type="pct"/>
            <w:vAlign w:val="center"/>
            <w:vMerge w:val="restart"/>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核载≥6T</w:t>
            </w:r>
            <w:r/>
          </w:p>
        </w:tc>
        <w:tc>
          <w:tcPr>
            <w:tcBorders>
              <w:top w:val="single" w:color="auto" w:sz="6" w:space="0"/>
              <w:left w:val="single" w:color="auto" w:sz="6" w:space="0"/>
              <w:bottom w:val="single" w:color="auto" w:sz="6" w:space="0"/>
              <w:right w:val="single" w:color="auto" w:sz="6" w:space="0"/>
            </w:tcBorders>
            <w:tcW w:w="566" w:type="pct"/>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c>
          <w:tcPr>
            <w:tcBorders>
              <w:left w:val="single" w:color="auto" w:sz="6" w:space="0"/>
              <w:right w:val="single" w:color="auto" w:sz="6" w:space="0"/>
            </w:tcBorders>
            <w:tcW w:w="458"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left w:val="single" w:color="auto" w:sz="6" w:space="0"/>
              <w:right w:val="single" w:color="auto" w:sz="6" w:space="0"/>
            </w:tcBorders>
            <w:tcW w:w="348"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left w:val="single" w:color="auto" w:sz="6" w:space="0"/>
              <w:right w:val="single" w:color="auto" w:sz="4" w:space="0"/>
            </w:tcBorders>
            <w:tcW w:w="366"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left w:val="single" w:color="auto" w:sz="4" w:space="0"/>
              <w:right w:val="single" w:color="auto" w:sz="6" w:space="0"/>
            </w:tcBorders>
            <w:tcW w:w="376"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left w:val="single" w:color="auto" w:sz="6" w:space="0"/>
              <w:right w:val="single" w:color="auto" w:sz="6" w:space="0"/>
            </w:tcBorders>
            <w:tcW w:w="601"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left w:val="single" w:color="auto" w:sz="6" w:space="0"/>
              <w:right w:val="single" w:color="auto" w:sz="6" w:space="0"/>
            </w:tcBorders>
            <w:tcW w:w="601"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r>
      <w:tr>
        <w:trPr>
          <w:cantSplit/>
          <w:jc w:val="center"/>
          <w:trHeight w:val="23"/>
        </w:trPr>
        <w:tc>
          <w:tcPr>
            <w:tcBorders>
              <w:left w:val="single" w:color="auto" w:sz="6" w:space="0"/>
              <w:bottom w:val="single" w:color="auto" w:sz="6" w:space="0"/>
              <w:right w:val="single" w:color="auto" w:sz="6" w:space="0"/>
            </w:tcBorders>
            <w:tcW w:w="320" w:type="pct"/>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634" w:type="pct"/>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287" w:type="pct"/>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436" w:type="pct"/>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566" w:type="pct"/>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c>
          <w:tcPr>
            <w:tcBorders>
              <w:left w:val="single" w:color="auto" w:sz="6" w:space="0"/>
              <w:bottom w:val="single" w:color="auto" w:sz="6" w:space="0"/>
              <w:right w:val="single" w:color="auto" w:sz="6" w:space="0"/>
            </w:tcBorders>
            <w:tcW w:w="458" w:type="pct"/>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348" w:type="pct"/>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4" w:space="0"/>
            </w:tcBorders>
            <w:tcW w:w="366" w:type="pct"/>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6" w:space="0"/>
              <w:right w:val="single" w:color="auto" w:sz="6" w:space="0"/>
            </w:tcBorders>
            <w:tcW w:w="376" w:type="pct"/>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601" w:type="pct"/>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601" w:type="pct"/>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jc w:val="center"/>
          <w:trHeight w:val="274"/>
        </w:trPr>
        <w:tc>
          <w:tcPr>
            <w:tcBorders>
              <w:top w:val="single" w:color="auto" w:sz="6" w:space="0"/>
              <w:left w:val="single" w:color="auto" w:sz="6" w:space="0"/>
              <w:right w:val="single" w:color="auto" w:sz="6" w:space="0"/>
            </w:tcBorders>
            <w:tcW w:w="320"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right w:val="single" w:color="auto" w:sz="6" w:space="0"/>
            </w:tcBorders>
            <w:tcW w:w="634"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right w:val="single" w:color="auto" w:sz="6" w:space="0"/>
            </w:tcBorders>
            <w:tcW w:w="287"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right w:val="single" w:color="auto" w:sz="6" w:space="0"/>
            </w:tcBorders>
            <w:tcW w:w="436"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bottom w:val="single" w:color="auto" w:sz="6" w:space="0"/>
              <w:right w:val="single" w:color="auto" w:sz="6" w:space="0"/>
            </w:tcBorders>
            <w:tcW w:w="566"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right w:val="single" w:color="auto" w:sz="6" w:space="0"/>
            </w:tcBorders>
            <w:tcW w:w="458"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right w:val="single" w:color="auto" w:sz="6" w:space="0"/>
            </w:tcBorders>
            <w:tcW w:w="348"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right w:val="single" w:color="auto" w:sz="4" w:space="0"/>
            </w:tcBorders>
            <w:tcW w:w="366"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4" w:space="0"/>
              <w:right w:val="single" w:color="auto" w:sz="6" w:space="0"/>
            </w:tcBorders>
            <w:tcW w:w="376"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right w:val="single" w:color="auto" w:sz="6" w:space="0"/>
            </w:tcBorders>
            <w:tcW w:w="601"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right w:val="single" w:color="auto" w:sz="6" w:space="0"/>
            </w:tcBorders>
            <w:tcW w:w="601" w:type="pct"/>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r>
    </w:tbl>
    <w:p>
      <w:pPr>
        <w:ind w:firstLine="482"/>
        <w:rPr>
          <w:rFonts w:ascii="宋体" w:hAnsi="宋体" w:eastAsia="宋体" w:cs="宋体"/>
          <w:b/>
          <w:sz w:val="24"/>
          <w:szCs w:val="24"/>
          <w:highlight w:val="white"/>
        </w:rPr>
      </w:pPr>
      <w:r>
        <w:rPr>
          <w:rFonts w:hint="eastAsia" w:ascii="宋体" w:hAnsi="宋体" w:eastAsia="宋体" w:cs="宋体"/>
          <w:b/>
          <w:sz w:val="24"/>
          <w:szCs w:val="24"/>
          <w:highlight w:val="white"/>
        </w:rPr>
        <w:t xml:space="preserve">注：</w:t>
      </w:r>
      <w:r/>
    </w:p>
    <w:p>
      <w:pPr>
        <w:ind w:firstLine="480"/>
        <w:rPr>
          <w:rFonts w:ascii="宋体" w:hAnsi="宋体" w:eastAsia="宋体" w:cs="宋体"/>
          <w:bCs/>
          <w:sz w:val="24"/>
          <w:szCs w:val="24"/>
          <w:highlight w:val="none"/>
        </w:rPr>
      </w:pPr>
      <w:r>
        <w:rPr>
          <w:rFonts w:hint="eastAsia" w:ascii="宋体" w:hAnsi="宋体" w:eastAsia="宋体" w:cs="宋体"/>
          <w:bCs/>
          <w:sz w:val="24"/>
          <w:szCs w:val="24"/>
          <w:highlight w:val="white"/>
        </w:rPr>
        <w:t xml:space="preserve">1、“燃油大型洗扫车</w:t>
      </w:r>
      <w:r>
        <w:rPr>
          <w:rFonts w:hint="eastAsia" w:ascii="宋体" w:hAnsi="宋体" w:eastAsia="宋体" w:cs="宋体"/>
          <w:sz w:val="24"/>
          <w:szCs w:val="24"/>
          <w:highlight w:val="white"/>
        </w:rPr>
        <w:t xml:space="preserve">/电动大型洗扫车</w:t>
      </w:r>
      <w:r>
        <w:rPr>
          <w:rFonts w:hint="eastAsia" w:ascii="宋体" w:hAnsi="宋体" w:eastAsia="宋体" w:cs="宋体"/>
          <w:bCs/>
          <w:sz w:val="24"/>
          <w:szCs w:val="24"/>
          <w:highlight w:val="white"/>
        </w:rPr>
        <w:t xml:space="preserve">”及“燃油高压清洗车</w:t>
      </w:r>
      <w:r>
        <w:rPr>
          <w:rFonts w:hint="eastAsia" w:ascii="宋体" w:hAnsi="宋体" w:eastAsia="宋体" w:cs="宋体"/>
          <w:sz w:val="24"/>
          <w:szCs w:val="24"/>
          <w:highlight w:val="white"/>
        </w:rPr>
        <w:t xml:space="preserve">/电动高压清洗车</w:t>
      </w:r>
      <w:r>
        <w:rPr>
          <w:rFonts w:hint="eastAsia" w:ascii="宋体" w:hAnsi="宋体" w:eastAsia="宋体" w:cs="宋体"/>
          <w:bCs/>
          <w:sz w:val="24"/>
          <w:szCs w:val="24"/>
          <w:highlight w:val="white"/>
        </w:rPr>
        <w:t xml:space="preserve">”型号规格及配备数量不得低于招标文件要求，供应</w:t>
      </w:r>
      <w:r>
        <w:rPr>
          <w:rFonts w:hint="eastAsia" w:ascii="宋体" w:hAnsi="宋体" w:eastAsia="宋体" w:cs="宋体"/>
          <w:bCs/>
          <w:sz w:val="24"/>
          <w:szCs w:val="24"/>
          <w:highlight w:val="none"/>
        </w:rPr>
        <w:t xml:space="preserve">商在投标文件中提供车辆自有或租赁的相关证明资料，</w:t>
      </w:r>
      <w:r>
        <w:rPr>
          <w:rFonts w:hint="eastAsia" w:ascii="宋体" w:hAnsi="宋体" w:eastAsia="宋体" w:cs="宋体"/>
          <w:b/>
          <w:sz w:val="24"/>
          <w:szCs w:val="24"/>
          <w:highlight w:val="none"/>
        </w:rPr>
        <w:t xml:space="preserve">否则为无效投标</w:t>
      </w:r>
      <w:r>
        <w:rPr>
          <w:rFonts w:hint="eastAsia" w:ascii="宋体" w:hAnsi="宋体" w:eastAsia="宋体" w:cs="宋体"/>
          <w:bCs/>
          <w:sz w:val="24"/>
          <w:szCs w:val="24"/>
          <w:highlight w:val="none"/>
        </w:rPr>
        <w:t xml:space="preserve">。</w:t>
      </w:r>
      <w:r/>
    </w:p>
    <w:p>
      <w:pPr>
        <w:pStyle w:val="1018"/>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2、设备为自有的，须在表后附上车辆行驶证、车辆登记证、交强险保单扫描件（或电子保单扫描件）（行驶证、车辆登记证上载明的所有人必须为供应商</w:t>
      </w:r>
      <w:r>
        <w:rPr>
          <w:rFonts w:hint="eastAsia"/>
          <w:highlight w:val="none"/>
          <w:lang w:eastAsia="zh-CN"/>
        </w:rPr>
        <w:t xml:space="preserve">（</w:t>
      </w:r>
      <w:r>
        <w:rPr>
          <w:rFonts w:hint="eastAsia" w:ascii="宋体" w:hAnsi="宋体" w:eastAsia="宋体" w:cs="宋体"/>
          <w:bCs/>
          <w:sz w:val="24"/>
          <w:szCs w:val="24"/>
          <w:highlight w:val="none"/>
          <w:lang w:val="en-US" w:eastAsia="zh-CN" w:bidi="ar-SA"/>
        </w:rPr>
        <w:t xml:space="preserve">联合体中的任意一方提供即可）</w:t>
      </w:r>
      <w:r>
        <w:rPr>
          <w:rFonts w:hint="eastAsia" w:ascii="宋体" w:hAnsi="宋体" w:eastAsia="宋体" w:cs="宋体"/>
          <w:bCs/>
          <w:sz w:val="24"/>
          <w:szCs w:val="24"/>
          <w:highlight w:val="none"/>
        </w:rPr>
        <w:t xml:space="preserve">或其分公司，且车辆需在检验有效期内）；设备为租赁的，须在表后附上供应商</w:t>
      </w:r>
      <w:r>
        <w:rPr>
          <w:rFonts w:hint="eastAsia" w:ascii="宋体" w:hAnsi="宋体" w:eastAsia="宋体" w:cs="宋体"/>
          <w:bCs/>
          <w:sz w:val="24"/>
          <w:szCs w:val="24"/>
          <w:highlight w:val="none"/>
          <w:lang w:val="en-US" w:eastAsia="zh-CN" w:bidi="ar-SA"/>
        </w:rPr>
        <w:t xml:space="preserve">（联合体中的任意一方提供即可）</w:t>
      </w:r>
      <w:r>
        <w:rPr>
          <w:rFonts w:hint="eastAsia" w:ascii="宋体" w:hAnsi="宋体" w:eastAsia="宋体" w:cs="宋体"/>
          <w:bCs/>
          <w:sz w:val="24"/>
          <w:szCs w:val="24"/>
          <w:highlight w:val="none"/>
        </w:rPr>
        <w:t xml:space="preserve">的租赁协议（租赁期限需覆盖本项目</w:t>
      </w:r>
      <w:r>
        <w:rPr>
          <w:rFonts w:hint="eastAsia" w:ascii="宋体" w:hAnsi="宋体" w:eastAsia="宋体" w:cs="宋体"/>
          <w:bCs/>
          <w:sz w:val="24"/>
          <w:szCs w:val="24"/>
          <w:highlight w:val="none"/>
          <w:lang w:val="en-US" w:eastAsia="zh-CN"/>
        </w:rPr>
        <w:t xml:space="preserve">整个</w:t>
      </w:r>
      <w:r>
        <w:rPr>
          <w:rFonts w:hint="eastAsia" w:ascii="宋体" w:hAnsi="宋体" w:eastAsia="宋体" w:cs="宋体"/>
          <w:bCs/>
          <w:sz w:val="24"/>
          <w:szCs w:val="24"/>
          <w:highlight w:val="none"/>
        </w:rPr>
        <w:t xml:space="preserve">服务期）、车辆行驶证、车辆登记证、交强险保单正本扫描件（或电子保单扫描件）（行驶证、车辆登记证上载明的所有人必须为出租方单位，且车辆需在检验有效期内）。投入本项目的机动车登记证初次登记日期须为</w:t>
      </w:r>
      <w:r>
        <w:rPr>
          <w:rFonts w:hint="eastAsia" w:ascii="宋体" w:hAnsi="宋体" w:eastAsia="宋体" w:cs="宋体"/>
          <w:b/>
          <w:sz w:val="24"/>
          <w:szCs w:val="24"/>
          <w:highlight w:val="none"/>
        </w:rPr>
        <w:t xml:space="preserve">2021年</w:t>
      </w: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月1日（含）</w:t>
      </w:r>
      <w:r>
        <w:rPr>
          <w:rFonts w:hint="eastAsia" w:ascii="宋体" w:hAnsi="宋体" w:eastAsia="宋体" w:cs="宋体"/>
          <w:bCs/>
          <w:sz w:val="24"/>
          <w:szCs w:val="24"/>
          <w:highlight w:val="none"/>
        </w:rPr>
        <w:t xml:space="preserve">之后。</w:t>
      </w:r>
      <w:r/>
    </w:p>
    <w:p>
      <w:pPr>
        <w:pStyle w:val="1018"/>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3、若有以下情形的，</w:t>
      </w:r>
      <w:r>
        <w:rPr>
          <w:rFonts w:hint="eastAsia" w:ascii="宋体" w:hAnsi="宋体" w:eastAsia="宋体" w:cs="宋体"/>
          <w:b/>
          <w:sz w:val="24"/>
          <w:szCs w:val="24"/>
          <w:highlight w:val="none"/>
        </w:rPr>
        <w:t xml:space="preserve">视为车辆（设备）无效，不计入有效数量</w:t>
      </w:r>
      <w:r>
        <w:rPr>
          <w:rFonts w:hint="eastAsia" w:ascii="宋体" w:hAnsi="宋体" w:eastAsia="宋体" w:cs="宋体"/>
          <w:bCs/>
          <w:sz w:val="24"/>
          <w:szCs w:val="24"/>
          <w:highlight w:val="none"/>
        </w:rPr>
        <w:t xml:space="preserve">：租赁车辆（设备）的期限无法覆盖本项目</w:t>
      </w:r>
      <w:r>
        <w:rPr>
          <w:rFonts w:hint="eastAsia" w:ascii="宋体" w:hAnsi="宋体" w:eastAsia="宋体" w:cs="宋体"/>
          <w:bCs/>
          <w:sz w:val="24"/>
          <w:szCs w:val="24"/>
          <w:highlight w:val="none"/>
          <w:lang w:val="en-US" w:eastAsia="zh-CN"/>
        </w:rPr>
        <w:t xml:space="preserve">整个</w:t>
      </w:r>
      <w:r>
        <w:rPr>
          <w:rFonts w:hint="eastAsia" w:ascii="宋体" w:hAnsi="宋体" w:eastAsia="宋体" w:cs="宋体"/>
          <w:bCs/>
          <w:sz w:val="24"/>
          <w:szCs w:val="24"/>
          <w:highlight w:val="none"/>
        </w:rPr>
        <w:t xml:space="preserve">服务期；发现不同供应商拟投入的车辆（设备）为同一车辆（设备）。</w:t>
      </w:r>
      <w:r/>
    </w:p>
    <w:p>
      <w:pPr>
        <w:ind w:firstLine="480"/>
        <w:rPr>
          <w:rFonts w:ascii="宋体" w:hAnsi="宋体" w:eastAsia="宋体" w:cs="宋体"/>
          <w:b/>
          <w:color w:val="auto"/>
          <w:sz w:val="24"/>
          <w:szCs w:val="24"/>
          <w:highlight w:val="none"/>
        </w:rPr>
      </w:pPr>
      <w:r>
        <w:rPr>
          <w:rFonts w:hint="eastAsia" w:ascii="宋体" w:hAnsi="宋体" w:eastAsia="宋体" w:cs="宋体"/>
          <w:bCs/>
          <w:sz w:val="24"/>
          <w:szCs w:val="24"/>
          <w:highlight w:val="none"/>
        </w:rPr>
        <w:t xml:space="preserve">4、拟投入上述车辆（包括数量及规格参数等）须满足招标文件的要求，低</w:t>
      </w:r>
      <w:r>
        <w:rPr>
          <w:rFonts w:hint="eastAsia" w:ascii="宋体" w:hAnsi="宋体" w:eastAsia="宋体" w:cs="宋体"/>
          <w:bCs/>
          <w:sz w:val="24"/>
          <w:szCs w:val="24"/>
          <w:highlight w:val="white"/>
        </w:rPr>
        <w:t xml:space="preserve">于招标文件实质性要求的视为未实质性响应招标文件要求，为无效</w:t>
      </w:r>
      <w:r>
        <w:rPr>
          <w:rFonts w:hint="eastAsia" w:ascii="宋体" w:hAnsi="宋体" w:eastAsia="宋体" w:cs="宋体"/>
          <w:bCs/>
          <w:color w:val="auto"/>
          <w:sz w:val="24"/>
          <w:szCs w:val="24"/>
          <w:highlight w:val="none"/>
        </w:rPr>
        <w:t xml:space="preserve">标</w:t>
      </w:r>
      <w:r>
        <w:rPr>
          <w:rFonts w:hint="eastAsia" w:ascii="宋体" w:hAnsi="宋体" w:eastAsia="宋体" w:cs="宋体"/>
          <w:b/>
          <w:color w:val="auto"/>
          <w:sz w:val="24"/>
          <w:szCs w:val="24"/>
          <w:highlight w:val="none"/>
        </w:rPr>
        <w:t xml:space="preserve">。</w:t>
      </w:r>
      <w:r/>
    </w:p>
    <w:p>
      <w:pPr>
        <w:ind w:firstLine="480"/>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
          <w:color w:val="auto"/>
          <w:sz w:val="24"/>
          <w:szCs w:val="24"/>
          <w:highlight w:val="none"/>
        </w:rPr>
        <w:t xml:space="preserve">未按要求填报的，按无效标处理</w:t>
      </w:r>
      <w:r>
        <w:rPr>
          <w:rFonts w:hint="eastAsia" w:ascii="宋体" w:hAnsi="宋体" w:eastAsia="宋体" w:cs="宋体"/>
          <w:bCs/>
          <w:color w:val="auto"/>
          <w:sz w:val="24"/>
          <w:szCs w:val="24"/>
          <w:highlight w:val="none"/>
        </w:rPr>
        <w:t xml:space="preserve">。</w:t>
      </w:r>
      <w:r/>
    </w:p>
    <w:p>
      <w:pPr>
        <w:jc w:val="center"/>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jc w:val="left"/>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shd w:val="clear" w:color="auto" w:fill="ffffff"/>
        </w:rPr>
        <w:br w:type="page" w:clear="all"/>
      </w:r>
      <w:r>
        <w:rPr>
          <w:rFonts w:hint="eastAsia" w:ascii="宋体" w:hAnsi="宋体" w:eastAsia="宋体" w:cs="宋体"/>
          <w:b/>
          <w:sz w:val="24"/>
          <w:szCs w:val="24"/>
          <w:highlight w:val="white"/>
        </w:rPr>
        <w:t xml:space="preserve">1</w:t>
      </w:r>
      <w:r>
        <w:rPr>
          <w:rFonts w:hint="eastAsia" w:ascii="宋体" w:hAnsi="宋体" w:eastAsia="宋体" w:cs="宋体"/>
          <w:b/>
          <w:sz w:val="24"/>
          <w:szCs w:val="24"/>
          <w:highlight w:val="white"/>
          <w:lang w:val="en-US" w:eastAsia="zh-CN"/>
        </w:rPr>
        <w:t xml:space="preserve">3</w:t>
      </w:r>
      <w:r>
        <w:rPr>
          <w:rFonts w:hint="eastAsia" w:ascii="宋体" w:hAnsi="宋体" w:eastAsia="宋体" w:cs="宋体"/>
          <w:b/>
          <w:sz w:val="24"/>
          <w:szCs w:val="24"/>
          <w:highlight w:val="white"/>
        </w:rPr>
        <w:t xml:space="preserve">、拟投入专用设备承诺书 </w:t>
      </w:r>
      <w:r/>
    </w:p>
    <w:p>
      <w:pPr>
        <w:jc w:val="center"/>
        <w:spacing w:line="360" w:lineRule="auto"/>
        <w:rPr>
          <w:rFonts w:ascii="宋体" w:hAnsi="宋体" w:eastAsia="宋体" w:cs="宋体"/>
          <w:b/>
          <w:sz w:val="24"/>
          <w:szCs w:val="24"/>
          <w:highlight w:val="white"/>
          <w:u w:val="single"/>
        </w:rPr>
      </w:pPr>
      <w:r>
        <w:rPr>
          <w:rFonts w:ascii="宋体" w:hAnsi="宋体" w:eastAsia="宋体" w:cs="宋体"/>
          <w:b/>
          <w:sz w:val="24"/>
          <w:szCs w:val="24"/>
          <w:highlight w:val="white"/>
          <w:u w:val="single"/>
        </w:rPr>
      </w:r>
      <w:r/>
    </w:p>
    <w:p>
      <w:pPr>
        <w:jc w:val="center"/>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投入专用设备承诺书</w:t>
      </w:r>
      <w:r/>
    </w:p>
    <w:p>
      <w:pPr>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p>
      <w:pPr>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white"/>
          <w:u w:val="single"/>
          <w:shd w:val="clear" w:color="auto" w:fill="ffffff"/>
          <w:lang w:eastAsia="zh-CN"/>
        </w:rPr>
        <w:t xml:space="preserve">苏州捷信招投标咨询有限公司</w:t>
      </w:r>
      <w:r>
        <w:rPr>
          <w:rFonts w:hint="eastAsia" w:ascii="宋体" w:hAnsi="宋体" w:eastAsia="宋体" w:cs="宋体"/>
          <w:b/>
          <w:bCs/>
          <w:sz w:val="24"/>
          <w:szCs w:val="24"/>
          <w:highlight w:val="white"/>
          <w:u w:val="single"/>
        </w:rPr>
        <w:t xml:space="preserve">：</w:t>
      </w:r>
      <w:r/>
    </w:p>
    <w:p>
      <w:pPr>
        <w:ind w:firstLine="516"/>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本公司收到贵司</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号招标文件，经仔细阅读和研究，本公司承诺：投入专用设备的型号规格及配备数量、进场时间要求不低于招标文件附件</w:t>
      </w:r>
      <w:r>
        <w:rPr>
          <w:rFonts w:hint="eastAsia" w:ascii="宋体" w:hAnsi="宋体" w:eastAsia="宋体" w:cs="宋体"/>
          <w:b w:val="0"/>
          <w:bCs w:val="0"/>
          <w:sz w:val="24"/>
          <w:szCs w:val="24"/>
          <w:highlight w:val="none"/>
          <w:shd w:val="clear" w:color="auto" w:fill="ffffff"/>
          <w:lang w:eastAsia="zh-CN"/>
        </w:rPr>
        <w:t xml:space="preserve">《</w:t>
      </w:r>
      <w:r>
        <w:rPr>
          <w:rFonts w:hint="eastAsia" w:ascii="宋体" w:hAnsi="宋体" w:eastAsia="宋体" w:cs="宋体"/>
          <w:b w:val="0"/>
          <w:bCs w:val="0"/>
          <w:sz w:val="24"/>
          <w:szCs w:val="24"/>
          <w:highlight w:val="none"/>
          <w:shd w:val="clear" w:color="auto" w:fill="ffffff"/>
        </w:rPr>
        <w:t xml:space="preserve">道路（第二批）道路类标段信息一览表</w:t>
      </w:r>
      <w:r>
        <w:rPr>
          <w:rFonts w:hint="eastAsia" w:ascii="宋体" w:hAnsi="宋体" w:eastAsia="宋体" w:cs="宋体"/>
          <w:b w:val="0"/>
          <w:bCs w:val="0"/>
          <w:sz w:val="24"/>
          <w:szCs w:val="24"/>
          <w:highlight w:val="none"/>
          <w:shd w:val="clear" w:color="auto" w:fill="ffffff"/>
          <w:lang w:eastAsia="zh-CN"/>
        </w:rPr>
        <w:t xml:space="preserve">》</w:t>
      </w:r>
      <w:r>
        <w:rPr>
          <w:rFonts w:hint="eastAsia" w:ascii="宋体" w:hAnsi="宋体" w:eastAsia="宋体" w:cs="宋体"/>
          <w:sz w:val="24"/>
          <w:szCs w:val="24"/>
          <w:highlight w:val="none"/>
        </w:rPr>
        <w:t xml:space="preserve">中的专用设备配备要求。</w:t>
      </w:r>
      <w:r/>
    </w:p>
    <w:p>
      <w:pPr>
        <w:pStyle w:val="1031"/>
        <w:ind w:firstLine="482"/>
        <w:spacing w:line="360" w:lineRule="auto"/>
        <w:rPr>
          <w:rFonts w:hAnsi="宋体" w:eastAsia="宋体" w:cs="宋体"/>
          <w:b/>
          <w:sz w:val="24"/>
          <w:szCs w:val="24"/>
          <w:highlight w:val="none"/>
        </w:rPr>
      </w:pPr>
      <w:r>
        <w:rPr>
          <w:rFonts w:hint="eastAsia" w:hAnsi="宋体" w:eastAsia="宋体" w:cs="宋体"/>
          <w:b/>
          <w:sz w:val="24"/>
          <w:szCs w:val="24"/>
          <w:highlight w:val="none"/>
        </w:rPr>
        <w:t xml:space="preserve">以上特此承诺。</w:t>
      </w:r>
      <w:r/>
    </w:p>
    <w:p>
      <w:pPr>
        <w:pStyle w:val="1031"/>
        <w:ind w:firstLine="482"/>
        <w:spacing w:line="360" w:lineRule="auto"/>
        <w:rPr>
          <w:rFonts w:hAnsi="宋体" w:eastAsia="宋体" w:cs="宋体"/>
          <w:b/>
          <w:sz w:val="24"/>
          <w:szCs w:val="24"/>
          <w:highlight w:val="none"/>
        </w:rPr>
      </w:pPr>
      <w:r>
        <w:rPr>
          <w:rFonts w:hAnsi="宋体" w:eastAsia="宋体" w:cs="宋体"/>
          <w:b/>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1031"/>
        <w:ind w:firstLine="482"/>
        <w:spacing w:line="360" w:lineRule="auto"/>
        <w:rPr>
          <w:rFonts w:hAnsi="宋体" w:eastAsia="宋体" w:cs="宋体"/>
          <w:b/>
          <w:sz w:val="24"/>
          <w:szCs w:val="24"/>
          <w:highlight w:val="none"/>
        </w:rPr>
      </w:pPr>
      <w:r>
        <w:rPr>
          <w:rFonts w:hAnsi="宋体" w:eastAsia="宋体" w:cs="宋体"/>
          <w:b/>
          <w:sz w:val="24"/>
          <w:szCs w:val="24"/>
          <w:highlight w:val="none"/>
        </w:rPr>
      </w:r>
      <w:r/>
    </w:p>
    <w:p>
      <w:pPr>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1</w:t>
      </w:r>
      <w:r>
        <w:rPr>
          <w:rFonts w:hint="eastAsia" w:ascii="宋体" w:hAnsi="宋体" w:eastAsia="宋体" w:cs="宋体"/>
          <w:b/>
          <w:sz w:val="24"/>
          <w:szCs w:val="24"/>
          <w:highlight w:val="white"/>
          <w:lang w:val="en-US" w:eastAsia="zh-CN"/>
        </w:rPr>
        <w:t xml:space="preserve">4</w:t>
      </w:r>
      <w:r>
        <w:rPr>
          <w:rFonts w:hint="eastAsia" w:ascii="宋体" w:hAnsi="宋体" w:eastAsia="宋体" w:cs="宋体"/>
          <w:b/>
          <w:sz w:val="24"/>
          <w:szCs w:val="24"/>
          <w:highlight w:val="white"/>
        </w:rPr>
        <w:t xml:space="preserve">、拟投入人员、设备不与其他项目重复承诺书</w:t>
      </w:r>
      <w:r/>
    </w:p>
    <w:p>
      <w:pPr>
        <w:pStyle w:val="1029"/>
        <w:spacing w:line="360" w:lineRule="auto"/>
        <w:rPr>
          <w:rFonts w:ascii="宋体" w:hAnsi="宋体" w:cs="宋体"/>
          <w:sz w:val="24"/>
          <w:szCs w:val="24"/>
          <w:highlight w:val="white"/>
        </w:rPr>
      </w:pPr>
      <w:r>
        <w:rPr>
          <w:rFonts w:ascii="宋体" w:hAnsi="宋体" w:cs="宋体"/>
          <w:sz w:val="24"/>
          <w:szCs w:val="24"/>
          <w:highlight w:val="white"/>
        </w:rPr>
      </w:r>
      <w:r/>
    </w:p>
    <w:p>
      <w:pPr>
        <w:jc w:val="center"/>
        <w:spacing w:line="360" w:lineRule="auto"/>
        <w:rPr>
          <w:rFonts w:hint="eastAsia" w:ascii="宋体" w:hAnsi="宋体" w:eastAsia="宋体" w:cs="宋体"/>
          <w:b/>
          <w:sz w:val="24"/>
          <w:szCs w:val="24"/>
          <w:highlight w:val="white"/>
          <w:lang w:val="en-US" w:eastAsia="zh-CN"/>
        </w:rPr>
      </w:pPr>
      <w:r>
        <w:rPr>
          <w:rFonts w:hint="eastAsia" w:ascii="宋体" w:hAnsi="宋体" w:eastAsia="宋体" w:cs="宋体"/>
          <w:b/>
          <w:sz w:val="24"/>
          <w:szCs w:val="24"/>
          <w:highlight w:val="white"/>
        </w:rPr>
        <w:t xml:space="preserve">拟投入本标段人员、设备不与其他项目重复承诺书</w:t>
      </w:r>
      <w:r/>
    </w:p>
    <w:p>
      <w:pPr>
        <w:pStyle w:val="1029"/>
        <w:spacing w:line="360" w:lineRule="auto"/>
        <w:rPr>
          <w:rFonts w:ascii="宋体" w:hAnsi="宋体" w:cs="宋体"/>
          <w:sz w:val="24"/>
          <w:szCs w:val="24"/>
          <w:highlight w:val="white"/>
        </w:rPr>
      </w:pPr>
      <w:r>
        <w:rPr>
          <w:rFonts w:ascii="宋体" w:hAnsi="宋体" w:cs="宋体"/>
          <w:sz w:val="24"/>
          <w:szCs w:val="24"/>
          <w:highlight w:val="white"/>
        </w:rPr>
      </w:r>
      <w:r/>
    </w:p>
    <w:p>
      <w:pPr>
        <w:spacing w:line="360" w:lineRule="auto"/>
        <w:rPr>
          <w:rFonts w:ascii="宋体" w:hAnsi="宋体" w:eastAsia="宋体" w:cs="宋体"/>
          <w:b/>
          <w:bCs/>
          <w:sz w:val="24"/>
          <w:szCs w:val="24"/>
          <w:highlight w:val="white"/>
          <w:u w:val="single"/>
        </w:rPr>
      </w:pPr>
      <w:r>
        <w:rPr>
          <w:rFonts w:hint="eastAsia" w:ascii="宋体" w:hAnsi="宋体" w:eastAsia="宋体" w:cs="宋体"/>
          <w:b/>
          <w:bCs/>
          <w:sz w:val="24"/>
          <w:szCs w:val="24"/>
          <w:highlight w:val="white"/>
          <w:u w:val="single"/>
          <w:shd w:val="clear" w:color="auto" w:fill="ffffff"/>
          <w:lang w:eastAsia="zh-CN"/>
        </w:rPr>
        <w:t xml:space="preserve">苏州捷信招投标咨询有限公司</w:t>
      </w:r>
      <w:r>
        <w:rPr>
          <w:rFonts w:hint="eastAsia" w:ascii="宋体" w:hAnsi="宋体" w:eastAsia="宋体" w:cs="宋体"/>
          <w:b/>
          <w:bCs/>
          <w:sz w:val="24"/>
          <w:szCs w:val="24"/>
          <w:highlight w:val="white"/>
          <w:u w:val="singl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white"/>
        </w:rPr>
        <w:t xml:space="preserve">本公司承诺：在投标文件中承诺配置的项目组人员、车辆（设备）信息（发动机号、车架号等任一</w:t>
      </w:r>
      <w:r>
        <w:rPr>
          <w:rFonts w:hint="eastAsia" w:ascii="宋体" w:hAnsi="宋体" w:eastAsia="宋体" w:cs="宋体"/>
          <w:sz w:val="24"/>
          <w:szCs w:val="24"/>
          <w:highlight w:val="none"/>
        </w:rPr>
        <w:t xml:space="preserve">项）与</w:t>
      </w:r>
      <w:r>
        <w:rPr>
          <w:rFonts w:hint="eastAsia" w:ascii="宋体" w:hAnsi="宋体" w:eastAsia="宋体" w:cs="宋体"/>
          <w:b/>
          <w:bCs/>
          <w:sz w:val="24"/>
          <w:szCs w:val="24"/>
          <w:highlight w:val="none"/>
        </w:rPr>
        <w:t xml:space="preserve">2026年</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月1日</w:t>
      </w:r>
      <w:r>
        <w:rPr>
          <w:rFonts w:hint="eastAsia" w:ascii="宋体" w:hAnsi="宋体" w:eastAsia="宋体" w:cs="宋体"/>
          <w:sz w:val="24"/>
          <w:szCs w:val="24"/>
          <w:highlight w:val="none"/>
        </w:rPr>
        <w:t xml:space="preserve">后（含）仍在履行的其他项目中所配备的人员或设备信息不重复。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投标文件中承诺为本标段配置的项目组人员为非变更后无在养项目，若为其他项目中已变更或被更换的，原项目合同在</w:t>
      </w:r>
      <w:r>
        <w:rPr>
          <w:rFonts w:hint="eastAsia" w:ascii="宋体" w:hAnsi="宋体" w:eastAsia="宋体" w:cs="宋体"/>
          <w:b/>
          <w:bCs/>
          <w:sz w:val="24"/>
          <w:szCs w:val="24"/>
          <w:highlight w:val="none"/>
        </w:rPr>
        <w:t xml:space="preserve">2026年</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月1日</w:t>
      </w:r>
      <w:r>
        <w:rPr>
          <w:rFonts w:hint="eastAsia" w:ascii="宋体" w:hAnsi="宋体" w:eastAsia="宋体" w:cs="宋体"/>
          <w:sz w:val="24"/>
          <w:szCs w:val="24"/>
          <w:highlight w:val="none"/>
        </w:rPr>
        <w:t xml:space="preserve">前已履行完成。</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white"/>
        </w:rPr>
        <w:t xml:space="preserve">期：　　　年　　月　　日</w:t>
      </w:r>
      <w:r/>
    </w:p>
    <w:p>
      <w:pPr>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1</w:t>
      </w:r>
      <w:r>
        <w:rPr>
          <w:rFonts w:hint="eastAsia" w:ascii="宋体" w:hAnsi="宋体" w:eastAsia="宋体" w:cs="宋体"/>
          <w:b/>
          <w:sz w:val="24"/>
          <w:szCs w:val="24"/>
          <w:highlight w:val="white"/>
          <w:lang w:val="en-US" w:eastAsia="zh-CN"/>
        </w:rPr>
        <w:t xml:space="preserve">5</w:t>
      </w:r>
      <w:r>
        <w:rPr>
          <w:rFonts w:hint="eastAsia" w:ascii="宋体" w:hAnsi="宋体" w:eastAsia="宋体" w:cs="宋体"/>
          <w:b/>
          <w:sz w:val="24"/>
          <w:szCs w:val="24"/>
          <w:highlight w:val="white"/>
        </w:rPr>
        <w:t xml:space="preserve">、开设工人工资专户承诺书 </w:t>
      </w:r>
      <w:r/>
    </w:p>
    <w:p>
      <w:pPr>
        <w:jc w:val="left"/>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p>
      <w:pPr>
        <w:jc w:val="center"/>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开设工人工资专户承诺书</w:t>
      </w:r>
      <w:r/>
    </w:p>
    <w:p>
      <w:pPr>
        <w:jc w:val="center"/>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p>
      <w:pPr>
        <w:spacing w:line="360" w:lineRule="auto"/>
        <w:rPr>
          <w:rFonts w:ascii="宋体" w:hAnsi="宋体" w:eastAsia="宋体" w:cs="宋体"/>
          <w:b/>
          <w:bCs/>
          <w:sz w:val="24"/>
          <w:szCs w:val="24"/>
          <w:highlight w:val="white"/>
          <w:u w:val="single"/>
        </w:rPr>
      </w:pPr>
      <w:r>
        <w:rPr>
          <w:rFonts w:hint="eastAsia" w:ascii="宋体" w:hAnsi="宋体" w:eastAsia="宋体" w:cs="宋体"/>
          <w:b/>
          <w:bCs/>
          <w:sz w:val="24"/>
          <w:szCs w:val="24"/>
          <w:highlight w:val="white"/>
          <w:u w:val="single"/>
          <w:shd w:val="clear" w:color="auto" w:fill="ffffff"/>
          <w:lang w:eastAsia="zh-CN"/>
        </w:rPr>
        <w:t xml:space="preserve">苏州捷信招投标咨询有限公司</w:t>
      </w:r>
      <w:r>
        <w:rPr>
          <w:rFonts w:hint="eastAsia" w:ascii="宋体" w:hAnsi="宋体" w:eastAsia="宋体" w:cs="宋体"/>
          <w:b/>
          <w:bCs/>
          <w:sz w:val="24"/>
          <w:szCs w:val="24"/>
          <w:highlight w:val="white"/>
          <w:u w:val="single"/>
        </w:rPr>
        <w:t xml:space="preserve">：</w:t>
      </w:r>
      <w:r/>
    </w:p>
    <w:p>
      <w:pPr>
        <w:pStyle w:val="1020"/>
        <w:rPr>
          <w:highlight w:val="white"/>
        </w:rPr>
      </w:pPr>
      <w:r>
        <w:rPr>
          <w:highlight w:val="white"/>
        </w:rPr>
      </w:r>
      <w:r/>
    </w:p>
    <w:p>
      <w:pPr>
        <w:ind w:firstLine="480"/>
        <w:spacing w:line="360" w:lineRule="auto"/>
        <w:rPr>
          <w:rFonts w:ascii="宋体" w:hAnsi="宋体" w:eastAsia="宋体" w:cs="宋体"/>
          <w:sz w:val="24"/>
          <w:szCs w:val="24"/>
          <w:highlight w:val="white"/>
        </w:rPr>
      </w:pPr>
      <w:r>
        <w:rPr>
          <w:rFonts w:hint="eastAsia" w:ascii="宋体" w:hAnsi="宋体" w:eastAsia="宋体"/>
          <w:sz w:val="24"/>
          <w:highlight w:val="white"/>
        </w:rPr>
        <w:t xml:space="preserve">本公司承诺：若本公司中标，中标后将按苏州工业园区城维项目工人工资专用账户管理的相关要求办理相关事宜，包括但不限于与采购人、合作银行签订《苏州工业园区城维项目人员工资专用账户协议》、为该项目管理及作业人员全员足额开设工资专户且每期（月）存入工资专户。</w:t>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ind w:firstLine="48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1</w:t>
      </w:r>
      <w:r>
        <w:rPr>
          <w:rFonts w:hint="eastAsia" w:ascii="宋体" w:hAnsi="宋体" w:eastAsia="宋体" w:cs="宋体"/>
          <w:b/>
          <w:sz w:val="24"/>
          <w:szCs w:val="24"/>
          <w:highlight w:val="white"/>
          <w:lang w:val="en-US" w:eastAsia="zh-CN"/>
        </w:rPr>
        <w:t xml:space="preserve">6</w:t>
      </w:r>
      <w:r>
        <w:rPr>
          <w:rFonts w:hint="eastAsia" w:ascii="宋体" w:hAnsi="宋体" w:eastAsia="宋体" w:cs="宋体"/>
          <w:b/>
          <w:sz w:val="24"/>
          <w:szCs w:val="24"/>
          <w:highlight w:val="white"/>
        </w:rPr>
        <w:t xml:space="preserve">、项目组办公场所承诺书</w:t>
      </w:r>
      <w:r/>
    </w:p>
    <w:p>
      <w:pPr>
        <w:jc w:val="left"/>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p>
      <w:pPr>
        <w:jc w:val="center"/>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项目组办公场所承诺书</w:t>
      </w:r>
      <w:r/>
    </w:p>
    <w:p>
      <w:pPr>
        <w:jc w:val="left"/>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p>
      <w:pPr>
        <w:spacing w:line="360" w:lineRule="auto"/>
        <w:rPr>
          <w:rFonts w:ascii="宋体" w:hAnsi="宋体" w:eastAsia="宋体" w:cs="宋体"/>
          <w:sz w:val="24"/>
          <w:szCs w:val="24"/>
          <w:highlight w:val="white"/>
        </w:rPr>
      </w:pPr>
      <w:r>
        <w:rPr>
          <w:rFonts w:hint="eastAsia" w:ascii="宋体" w:hAnsi="宋体" w:eastAsia="宋体" w:cs="宋体"/>
          <w:b/>
          <w:bCs/>
          <w:sz w:val="24"/>
          <w:szCs w:val="24"/>
          <w:highlight w:val="white"/>
          <w:u w:val="single"/>
          <w:shd w:val="clear" w:color="auto" w:fill="ffffff"/>
          <w:lang w:eastAsia="zh-CN"/>
        </w:rPr>
        <w:t xml:space="preserve">苏州捷信招投标咨询有限公司</w:t>
      </w:r>
      <w:r>
        <w:rPr>
          <w:rFonts w:hint="eastAsia" w:ascii="宋体" w:hAnsi="宋体" w:eastAsia="宋体" w:cs="宋体"/>
          <w:b/>
          <w:bCs/>
          <w:sz w:val="24"/>
          <w:szCs w:val="24"/>
          <w:highlight w:val="white"/>
          <w:u w:val="single"/>
        </w:rPr>
        <w:t xml:space="preserve">：</w:t>
      </w:r>
      <w:r/>
    </w:p>
    <w:p>
      <w:pPr>
        <w:ind w:firstLine="516"/>
        <w:jc w:val="lef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本公司收到贵司</w:t>
      </w:r>
      <w:r>
        <w:rPr>
          <w:rFonts w:hint="eastAsia" w:ascii="宋体" w:hAnsi="宋体" w:eastAsia="宋体" w:cs="宋体"/>
          <w:sz w:val="24"/>
          <w:szCs w:val="24"/>
          <w:highlight w:val="white"/>
          <w:u w:val="single"/>
        </w:rPr>
        <w:t xml:space="preserve">               号</w:t>
      </w:r>
      <w:r>
        <w:rPr>
          <w:rFonts w:hint="eastAsia" w:ascii="宋体" w:hAnsi="宋体" w:eastAsia="宋体" w:cs="宋体"/>
          <w:sz w:val="24"/>
          <w:szCs w:val="24"/>
          <w:highlight w:val="white"/>
        </w:rPr>
        <w:t xml:space="preserve">招标文件，经仔细阅读和研究，本公司承诺：若本公司中标，中标后在距项目5km范围内设有固定的项目组办公场所，办公场所面积不小于50平方米。相关证明材料须在进场核验时向采购人提交。</w:t>
      </w:r>
      <w:r/>
    </w:p>
    <w:p>
      <w:pPr>
        <w:ind w:firstLine="516"/>
        <w:jc w:val="left"/>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jc w:val="left"/>
        <w:spacing w:line="360" w:lineRule="auto"/>
        <w:widowControl/>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1</w:t>
      </w:r>
      <w:r>
        <w:rPr>
          <w:rFonts w:hint="eastAsia" w:ascii="宋体" w:hAnsi="宋体" w:eastAsia="宋体" w:cs="宋体"/>
          <w:b/>
          <w:sz w:val="24"/>
          <w:szCs w:val="24"/>
          <w:highlight w:val="white"/>
          <w:lang w:val="en-US" w:eastAsia="zh-CN"/>
        </w:rPr>
        <w:t xml:space="preserve">7</w:t>
      </w:r>
      <w:r>
        <w:rPr>
          <w:rFonts w:hint="eastAsia" w:ascii="宋体" w:hAnsi="宋体" w:eastAsia="宋体" w:cs="宋体"/>
          <w:b/>
          <w:sz w:val="24"/>
          <w:szCs w:val="24"/>
          <w:highlight w:val="white"/>
        </w:rPr>
        <w:t xml:space="preserve">、供应商类似业绩情况表</w:t>
      </w:r>
      <w:r/>
    </w:p>
    <w:p>
      <w:pPr>
        <w:jc w:val="center"/>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供应商类似业绩情况表（如有）</w:t>
      </w:r>
      <w:r/>
    </w:p>
    <w:p>
      <w:pPr>
        <w:pStyle w:val="1021"/>
        <w:rPr>
          <w:rFonts w:hint="default" w:ascii="宋体" w:hAnsi="宋体" w:eastAsia="宋体" w:cs="宋体"/>
          <w:sz w:val="24"/>
          <w:szCs w:val="24"/>
          <w:highlight w:val="white"/>
        </w:rPr>
      </w:pPr>
      <w:r>
        <w:rPr>
          <w:rFonts w:hint="default" w:ascii="宋体" w:hAnsi="宋体" w:eastAsia="宋体" w:cs="宋体"/>
          <w:sz w:val="24"/>
          <w:szCs w:val="24"/>
          <w:highlight w:val="white"/>
        </w:rPr>
      </w:r>
      <w:r/>
    </w:p>
    <w:tbl>
      <w:tblPr>
        <w:tblStyle w:val="1016"/>
        <w:tblW w:w="92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422"/>
        <w:gridCol w:w="1540"/>
        <w:gridCol w:w="2300"/>
        <w:gridCol w:w="2010"/>
        <w:gridCol w:w="1309"/>
      </w:tblGrid>
      <w:tr>
        <w:trPr>
          <w:cantSplit/>
          <w:jc w:val="center"/>
          <w:trHeight w:val="740"/>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序号</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采购人</w:t>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项目名称</w:t>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合同签订日期</w:t>
            </w:r>
            <w:r/>
          </w:p>
        </w:tc>
        <w:tc>
          <w:tcPr>
            <w:tcBorders>
              <w:top w:val="single" w:color="auto" w:sz="6" w:space="0"/>
              <w:left w:val="single" w:color="auto" w:sz="6" w:space="0"/>
              <w:bottom w:val="single" w:color="auto" w:sz="6" w:space="0"/>
              <w:right w:val="single" w:color="auto" w:sz="4" w:space="0"/>
            </w:tcBorders>
            <w:tcW w:w="2010"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合同履行完成日期</w:t>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r>
    </w:tbl>
    <w:p>
      <w:pPr>
        <w:jc w:val="left"/>
        <w:spacing w:line="360" w:lineRule="auto"/>
        <w:widowControl/>
        <w:rPr>
          <w:rFonts w:ascii="宋体" w:hAnsi="宋体" w:eastAsia="宋体" w:cs="宋体"/>
          <w:sz w:val="24"/>
          <w:szCs w:val="24"/>
          <w:highlight w:val="white"/>
        </w:rPr>
      </w:pPr>
      <w:r>
        <w:rPr>
          <w:rFonts w:ascii="宋体" w:hAnsi="宋体" w:eastAsia="宋体" w:cs="宋体"/>
          <w:sz w:val="24"/>
          <w:szCs w:val="24"/>
          <w:highlight w:val="white"/>
        </w:rPr>
      </w:r>
      <w:r/>
    </w:p>
    <w:p>
      <w:pPr>
        <w:rPr>
          <w:rFonts w:ascii="宋体" w:hAnsi="宋体" w:eastAsia="宋体" w:cs="宋体"/>
          <w:b/>
          <w:sz w:val="24"/>
          <w:szCs w:val="24"/>
          <w:highlight w:val="white"/>
        </w:rPr>
      </w:pPr>
      <w:r>
        <w:rPr>
          <w:rFonts w:ascii="宋体" w:hAnsi="宋体" w:eastAsia="宋体" w:cs="宋体"/>
          <w:b/>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1</w:t>
      </w:r>
      <w:r>
        <w:rPr>
          <w:rFonts w:hint="eastAsia" w:ascii="宋体" w:hAnsi="宋体" w:eastAsia="宋体" w:cs="宋体"/>
          <w:b/>
          <w:sz w:val="24"/>
          <w:szCs w:val="24"/>
          <w:highlight w:val="white"/>
          <w:lang w:val="en-US" w:eastAsia="zh-CN"/>
        </w:rPr>
        <w:t xml:space="preserve">8</w:t>
      </w:r>
      <w:r>
        <w:rPr>
          <w:rFonts w:hint="eastAsia" w:ascii="宋体" w:hAnsi="宋体" w:eastAsia="宋体" w:cs="宋体"/>
          <w:b/>
          <w:sz w:val="24"/>
          <w:szCs w:val="24"/>
          <w:highlight w:val="white"/>
        </w:rPr>
        <w:t xml:space="preserve">、人行道深度清洗增加频次承诺书</w:t>
      </w:r>
      <w:r/>
    </w:p>
    <w:p>
      <w:pPr>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center"/>
        <w:rPr>
          <w:rFonts w:ascii="宋体" w:hAnsi="宋体" w:eastAsia="宋体" w:cs="宋体"/>
          <w:b/>
          <w:sz w:val="24"/>
          <w:szCs w:val="24"/>
          <w:highlight w:val="white"/>
        </w:rPr>
      </w:pPr>
      <w:r>
        <w:rPr>
          <w:rFonts w:hint="eastAsia" w:ascii="宋体" w:hAnsi="宋体" w:eastAsia="宋体" w:cs="宋体"/>
          <w:b/>
          <w:sz w:val="24"/>
          <w:szCs w:val="24"/>
          <w:highlight w:val="white"/>
        </w:rPr>
        <w:t xml:space="preserve">人行道深度清洗增加频次承诺书（如有）</w:t>
      </w:r>
      <w:r/>
    </w:p>
    <w:p>
      <w:pPr>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pStyle w:val="1032"/>
        <w:spacing w:line="480" w:lineRule="auto"/>
        <w:rPr>
          <w:rFonts w:hint="default" w:hAnsi="宋体" w:eastAsia="宋体" w:cs="宋体"/>
          <w:b/>
          <w:bCs/>
          <w:sz w:val="24"/>
          <w:szCs w:val="24"/>
          <w:highlight w:val="white"/>
        </w:rPr>
      </w:pPr>
      <w:r>
        <w:rPr>
          <w:rFonts w:hint="eastAsia" w:hAnsi="宋体" w:eastAsia="宋体" w:cs="宋体"/>
          <w:b/>
          <w:sz w:val="24"/>
          <w:szCs w:val="24"/>
          <w:highlight w:val="white"/>
          <w:lang w:eastAsia="zh-CN"/>
        </w:rPr>
        <w:t xml:space="preserve">苏州捷信招投标咨询有限公司</w:t>
      </w:r>
      <w:r>
        <w:rPr>
          <w:rFonts w:hAnsi="宋体" w:eastAsia="宋体" w:cs="宋体"/>
          <w:b/>
          <w:bCs/>
          <w:sz w:val="24"/>
          <w:szCs w:val="24"/>
          <w:highlight w:val="white"/>
        </w:rPr>
        <w:t xml:space="preserve">：</w:t>
      </w:r>
      <w:r/>
    </w:p>
    <w:p>
      <w:pPr>
        <w:ind w:firstLine="480"/>
        <w:spacing w:line="48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我们收到贵司</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号招标文件，经仔细阅读和研究，本公司承诺：若本公司中标，中标后将在采购要求基础上， </w:t>
      </w:r>
      <w:r>
        <w:rPr>
          <w:rFonts w:hint="eastAsia" w:ascii="宋体" w:hAnsi="宋体" w:eastAsia="宋体" w:cs="宋体"/>
          <w:b/>
          <w:bCs/>
          <w:sz w:val="24"/>
          <w:szCs w:val="24"/>
          <w:highlight w:val="white"/>
          <w:u w:val="single"/>
        </w:rPr>
        <w:t xml:space="preserve">每两个月</w:t>
      </w:r>
      <w:r>
        <w:rPr>
          <w:rFonts w:hint="eastAsia" w:ascii="宋体" w:hAnsi="宋体" w:eastAsia="宋体" w:cs="宋体"/>
          <w:sz w:val="24"/>
          <w:szCs w:val="24"/>
          <w:highlight w:val="white"/>
        </w:rPr>
        <w:t xml:space="preserve">对本公司中标的所属标段范围内所有人行道进行深度清洗</w:t>
      </w:r>
      <w:r>
        <w:rPr>
          <w:rFonts w:hint="eastAsia" w:ascii="宋体" w:hAnsi="宋体" w:eastAsia="宋体" w:cs="宋体"/>
          <w:b/>
          <w:bCs/>
          <w:sz w:val="24"/>
          <w:szCs w:val="24"/>
          <w:highlight w:val="white"/>
          <w:u w:val="single"/>
        </w:rPr>
        <w:t xml:space="preserve">一次</w:t>
      </w:r>
      <w:r>
        <w:rPr>
          <w:rFonts w:hint="eastAsia" w:ascii="宋体" w:hAnsi="宋体" w:eastAsia="宋体" w:cs="宋体"/>
          <w:sz w:val="24"/>
          <w:szCs w:val="24"/>
          <w:highlight w:val="white"/>
        </w:rPr>
        <w:t xml:space="preserve">。相关费用本公司在投标报价中综合考虑，同意中标后不予调整报价、不增加费用。</w:t>
      </w:r>
      <w:r/>
    </w:p>
    <w:p>
      <w:pPr>
        <w:ind w:firstLine="480"/>
        <w:spacing w:line="48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若本公司中标后未能完成或达到上述承诺事项，本公司无条件接受采购人根据考核办法提出的整改要求及考核扣款。</w:t>
      </w:r>
      <w:r/>
    </w:p>
    <w:p>
      <w:pPr>
        <w:rPr>
          <w:rFonts w:ascii="宋体" w:hAnsi="宋体" w:eastAsia="宋体" w:cs="宋体"/>
          <w:b/>
          <w:sz w:val="24"/>
          <w:szCs w:val="24"/>
          <w:highlight w:val="white"/>
        </w:rPr>
      </w:pPr>
      <w:r>
        <w:rPr>
          <w:rFonts w:ascii="宋体" w:hAnsi="宋体" w:eastAsia="宋体" w:cs="宋体"/>
          <w:b/>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jc w:val="right"/>
        <w:widowControl/>
        <w:rPr>
          <w:rFonts w:ascii="宋体" w:hAnsi="宋体" w:eastAsia="宋体" w:cs="宋体"/>
          <w:b/>
          <w:sz w:val="24"/>
          <w:szCs w:val="24"/>
          <w:highlight w:val="white"/>
        </w:rPr>
      </w:pPr>
      <w:r>
        <w:rPr>
          <w:rFonts w:hint="eastAsia" w:ascii="宋体" w:hAnsi="宋体" w:eastAsia="宋体" w:cs="宋体"/>
          <w:sz w:val="24"/>
          <w:szCs w:val="24"/>
          <w:highlight w:val="white"/>
        </w:rPr>
        <w:t xml:space="preserve">日期：　　　年　　月　　日</w:t>
      </w:r>
      <w:r/>
    </w:p>
    <w:p>
      <w:pPr>
        <w:rPr>
          <w:rFonts w:ascii="宋体" w:hAnsi="宋体" w:eastAsia="宋体" w:cs="宋体"/>
          <w:sz w:val="24"/>
          <w:szCs w:val="24"/>
          <w:highlight w:val="white"/>
        </w:rPr>
        <w:outlineLvl w:val="1"/>
      </w:pPr>
      <w:r/>
      <w:bookmarkStart w:id="30" w:name="_Hlk117242706"/>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b/>
          <w:bCs/>
          <w:sz w:val="24"/>
          <w:szCs w:val="24"/>
          <w:highlight w:val="white"/>
        </w:rPr>
        <w:outlineLvl w:val="9"/>
      </w:pPr>
      <w:r>
        <w:rPr>
          <w:rFonts w:hint="eastAsia" w:ascii="宋体" w:hAnsi="宋体" w:eastAsia="宋体" w:cs="宋体"/>
          <w:b/>
          <w:bCs/>
          <w:sz w:val="24"/>
          <w:szCs w:val="24"/>
          <w:highlight w:val="white"/>
        </w:rPr>
        <w:br w:type="page" w:clear="all"/>
      </w:r>
      <w:r/>
    </w:p>
    <w:p>
      <w:pPr>
        <w:rPr>
          <w:rFonts w:ascii="宋体" w:hAnsi="宋体" w:eastAsia="宋体" w:cs="宋体"/>
          <w:b/>
          <w:sz w:val="24"/>
          <w:szCs w:val="24"/>
          <w:highlight w:val="white"/>
        </w:rPr>
        <w:outlineLvl w:val="1"/>
      </w:pPr>
      <w:r>
        <w:rPr>
          <w:rFonts w:hint="eastAsia" w:ascii="宋体" w:hAnsi="宋体" w:eastAsia="宋体" w:cs="宋体"/>
          <w:b/>
          <w:bCs/>
          <w:sz w:val="24"/>
          <w:szCs w:val="24"/>
          <w:highlight w:val="white"/>
        </w:rPr>
        <w:t xml:space="preserve">1</w:t>
      </w:r>
      <w:r>
        <w:rPr>
          <w:rFonts w:hint="eastAsia" w:ascii="宋体" w:hAnsi="宋体" w:eastAsia="宋体" w:cs="宋体"/>
          <w:b/>
          <w:bCs/>
          <w:sz w:val="24"/>
          <w:szCs w:val="24"/>
          <w:highlight w:val="white"/>
          <w:lang w:val="en-US" w:eastAsia="zh-CN"/>
        </w:rPr>
        <w:t xml:space="preserve">9</w:t>
      </w:r>
      <w:r>
        <w:rPr>
          <w:rFonts w:hint="eastAsia" w:ascii="宋体" w:hAnsi="宋体" w:eastAsia="宋体" w:cs="宋体"/>
          <w:b/>
          <w:bCs/>
          <w:sz w:val="24"/>
          <w:szCs w:val="24"/>
          <w:highlight w:val="white"/>
        </w:rPr>
        <w:t xml:space="preserve">、</w:t>
      </w:r>
      <w:r>
        <w:rPr>
          <w:rFonts w:hint="eastAsia" w:ascii="宋体" w:hAnsi="宋体" w:eastAsia="宋体" w:cs="宋体"/>
          <w:b/>
          <w:sz w:val="24"/>
          <w:szCs w:val="24"/>
          <w:highlight w:val="white"/>
        </w:rPr>
        <w:t xml:space="preserve">打造“净美苏州”高标准保洁示范区承诺书</w:t>
      </w:r>
      <w:r/>
    </w:p>
    <w:p>
      <w:pPr>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center"/>
        <w:rPr>
          <w:rFonts w:ascii="宋体" w:hAnsi="宋体" w:eastAsia="宋体" w:cs="宋体"/>
          <w:b/>
          <w:sz w:val="24"/>
          <w:szCs w:val="24"/>
          <w:highlight w:val="white"/>
        </w:rPr>
      </w:pPr>
      <w:r>
        <w:rPr>
          <w:rFonts w:hint="eastAsia" w:ascii="宋体" w:hAnsi="宋体" w:eastAsia="宋体" w:cs="宋体"/>
          <w:b/>
          <w:sz w:val="24"/>
          <w:szCs w:val="24"/>
          <w:highlight w:val="white"/>
        </w:rPr>
        <w:t xml:space="preserve">打造“净美苏州”高标准保洁示范区承诺书（如有）</w:t>
      </w:r>
      <w:r>
        <w:rPr>
          <w:rFonts w:hint="eastAsia" w:ascii="宋体" w:hAnsi="宋体" w:eastAsia="宋体" w:cs="宋体"/>
          <w:b/>
          <w:sz w:val="24"/>
          <w:szCs w:val="24"/>
          <w:highlight w:val="white"/>
          <w:lang w:val="en-US" w:eastAsia="zh-CN"/>
        </w:rPr>
        <w:t xml:space="preserve"> </w:t>
      </w:r>
      <w:r/>
    </w:p>
    <w:p>
      <w:pPr>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pStyle w:val="1032"/>
        <w:spacing w:line="480" w:lineRule="auto"/>
        <w:rPr>
          <w:rFonts w:hint="default" w:hAnsi="宋体" w:eastAsia="宋体" w:cs="宋体"/>
          <w:b/>
          <w:bCs/>
          <w:sz w:val="24"/>
          <w:szCs w:val="24"/>
          <w:highlight w:val="white"/>
        </w:rPr>
      </w:pPr>
      <w:r>
        <w:rPr>
          <w:rFonts w:hint="eastAsia" w:hAnsi="宋体" w:eastAsia="宋体" w:cs="宋体"/>
          <w:b/>
          <w:sz w:val="24"/>
          <w:szCs w:val="24"/>
          <w:highlight w:val="white"/>
          <w:lang w:eastAsia="zh-CN"/>
        </w:rPr>
        <w:t xml:space="preserve">苏州捷信招投标咨询有限公司</w:t>
      </w:r>
      <w:r>
        <w:rPr>
          <w:rFonts w:hAnsi="宋体" w:eastAsia="宋体" w:cs="宋体"/>
          <w:b/>
          <w:bCs/>
          <w:sz w:val="24"/>
          <w:szCs w:val="24"/>
          <w:highlight w:val="white"/>
        </w:rPr>
        <w:t xml:space="preserve">：</w:t>
      </w:r>
      <w:r/>
    </w:p>
    <w:p>
      <w:pPr>
        <w:ind w:firstLine="516"/>
        <w:spacing w:line="48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我们收到</w:t>
      </w:r>
      <w:bookmarkStart w:id="31" w:name="_Hlk116491161"/>
      <w:r>
        <w:rPr>
          <w:rFonts w:hint="eastAsia" w:ascii="宋体" w:hAnsi="宋体" w:eastAsia="宋体" w:cs="宋体"/>
          <w:sz w:val="24"/>
          <w:szCs w:val="24"/>
          <w:highlight w:val="white"/>
        </w:rPr>
        <w:t xml:space="preserve">贵司</w:t>
      </w:r>
      <w:r>
        <w:rPr>
          <w:rFonts w:hint="eastAsia" w:ascii="宋体" w:hAnsi="宋体" w:eastAsia="宋体" w:cs="宋体"/>
          <w:sz w:val="24"/>
          <w:szCs w:val="24"/>
          <w:highlight w:val="white"/>
          <w:u w:val="single"/>
        </w:rPr>
        <w:t xml:space="preserve">             号</w:t>
      </w:r>
      <w:bookmarkEnd w:id="31"/>
      <w:r>
        <w:rPr>
          <w:rFonts w:hint="eastAsia" w:ascii="宋体" w:hAnsi="宋体" w:eastAsia="宋体" w:cs="宋体"/>
          <w:sz w:val="24"/>
          <w:szCs w:val="24"/>
          <w:highlight w:val="white"/>
        </w:rPr>
        <w:t xml:space="preserve">招标文件，经仔细阅读和研究，本公司承诺：若本公司中标后将根据“净美苏州”建设环卫工作要点方案，打造____个“净美苏州”高标准保洁示范区（单个示范区如为路段则单条完整路段长度不少于500米，单个示范区如为公园、小游园区域则单个公园、小游园完整区域总面积不少于2000平方米）。相关费用本公司在投标报价中综合考虑，同意中标后不予调整报价、不增加费用。</w:t>
      </w:r>
      <w:r/>
    </w:p>
    <w:p>
      <w:pPr>
        <w:ind w:firstLine="516"/>
        <w:spacing w:line="48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若本公司中标后未能完成或达到上述承诺事项，本公司无条件接受采购人根据考核办法提出的整改要求及考核扣款。</w:t>
      </w:r>
      <w:r/>
    </w:p>
    <w:p>
      <w:pPr>
        <w:pStyle w:val="1029"/>
        <w:rPr>
          <w:rFonts w:ascii="宋体" w:hAnsi="宋体" w:cs="宋体"/>
          <w:sz w:val="24"/>
          <w:szCs w:val="24"/>
          <w:highlight w:val="white"/>
        </w:rPr>
      </w:pPr>
      <w:r>
        <w:rPr>
          <w:rFonts w:hint="eastAsia" w:ascii="宋体" w:hAnsi="宋体" w:cs="宋体"/>
          <w:sz w:val="24"/>
          <w:szCs w:val="24"/>
          <w:highlight w:val="white"/>
        </w:rPr>
        <w:t xml:space="preserve">注：请填写数字，示例1个、2个、</w:t>
      </w:r>
      <w:r>
        <w:rPr>
          <w:rFonts w:hint="eastAsia" w:ascii="宋体" w:hAnsi="宋体" w:cs="宋体"/>
          <w:sz w:val="24"/>
          <w:szCs w:val="24"/>
          <w:highlight w:val="white"/>
          <w:lang w:val="en-US"/>
        </w:rPr>
        <w:t xml:space="preserve">3个</w:t>
      </w:r>
      <w:r>
        <w:rPr>
          <w:rFonts w:hint="eastAsia" w:ascii="宋体" w:hAnsi="宋体" w:cs="宋体"/>
          <w:sz w:val="24"/>
          <w:szCs w:val="24"/>
          <w:highlight w:val="white"/>
        </w:rPr>
        <w:t xml:space="preserve">或一个、两个、</w:t>
      </w:r>
      <w:r>
        <w:rPr>
          <w:rFonts w:hint="eastAsia" w:ascii="宋体" w:hAnsi="宋体" w:cs="宋体"/>
          <w:sz w:val="24"/>
          <w:szCs w:val="24"/>
          <w:highlight w:val="white"/>
          <w:lang w:val="en-US"/>
        </w:rPr>
        <w:t xml:space="preserve">三个</w:t>
      </w:r>
      <w:r>
        <w:rPr>
          <w:rFonts w:hint="eastAsia" w:ascii="宋体" w:hAnsi="宋体" w:cs="宋体"/>
          <w:sz w:val="24"/>
          <w:szCs w:val="24"/>
          <w:highlight w:val="white"/>
        </w:rPr>
        <w:t xml:space="preserve">。</w:t>
      </w:r>
      <w:r/>
    </w:p>
    <w:p>
      <w:pPr>
        <w:ind w:right="105" w:firstLine="210"/>
        <w:jc w:val="right"/>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jc w:val="right"/>
        <w:widowControl/>
        <w:rPr>
          <w:rFonts w:ascii="宋体" w:hAnsi="宋体" w:eastAsia="宋体" w:cs="宋体"/>
          <w:b/>
          <w:sz w:val="24"/>
          <w:szCs w:val="24"/>
          <w:highlight w:val="white"/>
        </w:rPr>
      </w:pPr>
      <w:r>
        <w:rPr>
          <w:rFonts w:hint="eastAsia" w:ascii="宋体" w:hAnsi="宋体" w:eastAsia="宋体" w:cs="宋体"/>
          <w:sz w:val="24"/>
          <w:szCs w:val="24"/>
          <w:highlight w:val="white"/>
        </w:rPr>
        <w:t xml:space="preserve">日期：　　　年　　月　　日</w:t>
      </w:r>
      <w:bookmarkEnd w:id="30"/>
      <w:r/>
      <w:r/>
    </w:p>
    <w:p>
      <w:pPr>
        <w:rPr>
          <w:rFonts w:ascii="宋体" w:hAnsi="宋体" w:eastAsia="宋体" w:cs="宋体"/>
          <w:b/>
          <w:bCs/>
          <w:sz w:val="24"/>
          <w:szCs w:val="24"/>
          <w:highlight w:val="white"/>
        </w:rPr>
        <w:outlineLvl w:val="1"/>
      </w:pPr>
      <w:r/>
      <w:bookmarkStart w:id="32" w:name="_Hlk117242736"/>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pStyle w:val="1028"/>
        <w:ind w:firstLine="482"/>
        <w:rPr>
          <w:rFonts w:hAnsi="宋体"/>
          <w:b/>
          <w:bCs/>
          <w:sz w:val="24"/>
          <w:szCs w:val="24"/>
          <w:highlight w:val="white"/>
        </w:rPr>
      </w:pPr>
      <w:r>
        <w:rPr>
          <w:rFonts w:hAnsi="宋体"/>
          <w:b/>
          <w:bCs/>
          <w:sz w:val="24"/>
          <w:szCs w:val="24"/>
          <w:highlight w:val="white"/>
        </w:rPr>
      </w:r>
      <w:r/>
    </w:p>
    <w:p>
      <w:pPr>
        <w:rPr>
          <w:rFonts w:ascii="宋体" w:hAnsi="宋体" w:eastAsia="宋体" w:cs="宋体"/>
          <w:b/>
          <w:bCs/>
          <w:sz w:val="24"/>
          <w:szCs w:val="24"/>
          <w:highlight w:val="white"/>
        </w:rPr>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sz w:val="24"/>
          <w:szCs w:val="24"/>
          <w:highlight w:val="white"/>
        </w:rPr>
        <w:outlineLvl w:val="9"/>
      </w:pPr>
      <w:r>
        <w:rPr>
          <w:rFonts w:hint="eastAsia" w:ascii="宋体" w:hAnsi="宋体" w:eastAsia="宋体" w:cs="宋体"/>
          <w:b/>
          <w:bCs/>
          <w:sz w:val="24"/>
          <w:szCs w:val="24"/>
          <w:highlight w:val="white"/>
        </w:rPr>
        <w:br w:type="page" w:clear="all"/>
      </w:r>
      <w:r>
        <w:rPr>
          <w:rFonts w:hint="eastAsia" w:ascii="宋体" w:hAnsi="宋体" w:eastAsia="宋体" w:cs="宋体"/>
          <w:b/>
          <w:bCs/>
          <w:sz w:val="24"/>
          <w:szCs w:val="24"/>
          <w:highlight w:val="white"/>
          <w:lang w:val="en-US" w:eastAsia="zh-CN"/>
        </w:rPr>
        <w:t xml:space="preserve">20</w:t>
      </w:r>
      <w:r>
        <w:rPr>
          <w:rFonts w:hint="eastAsia" w:ascii="宋体" w:hAnsi="宋体" w:eastAsia="宋体" w:cs="宋体"/>
          <w:b/>
          <w:bCs/>
          <w:sz w:val="24"/>
          <w:szCs w:val="24"/>
          <w:highlight w:val="white"/>
        </w:rPr>
        <w:t xml:space="preserve">、</w:t>
      </w:r>
      <w:r>
        <w:rPr>
          <w:rFonts w:hint="eastAsia" w:ascii="宋体" w:hAnsi="宋体" w:eastAsia="宋体" w:cs="宋体"/>
          <w:b/>
          <w:sz w:val="24"/>
          <w:szCs w:val="24"/>
          <w:highlight w:val="white"/>
        </w:rPr>
        <w:t xml:space="preserve">调整作业方案承诺书</w:t>
      </w:r>
      <w:r/>
    </w:p>
    <w:p>
      <w:pPr>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center"/>
        <w:rPr>
          <w:rFonts w:ascii="宋体" w:hAnsi="宋体" w:eastAsia="宋体" w:cs="宋体"/>
          <w:b/>
          <w:sz w:val="24"/>
          <w:szCs w:val="24"/>
          <w:highlight w:val="white"/>
        </w:rPr>
      </w:pPr>
      <w:r>
        <w:rPr>
          <w:rFonts w:hint="eastAsia" w:ascii="宋体" w:hAnsi="宋体" w:eastAsia="宋体" w:cs="宋体"/>
          <w:b/>
          <w:sz w:val="24"/>
          <w:szCs w:val="24"/>
          <w:highlight w:val="white"/>
        </w:rPr>
        <w:t xml:space="preserve">调整作业方案承诺书（如有）</w:t>
      </w:r>
      <w:r/>
    </w:p>
    <w:p>
      <w:pPr>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pStyle w:val="1032"/>
        <w:spacing w:line="480" w:lineRule="auto"/>
        <w:rPr>
          <w:rFonts w:hint="default" w:hAnsi="宋体" w:eastAsia="宋体" w:cs="宋体"/>
          <w:b/>
          <w:bCs/>
          <w:sz w:val="24"/>
          <w:szCs w:val="24"/>
          <w:highlight w:val="white"/>
        </w:rPr>
      </w:pPr>
      <w:r>
        <w:rPr>
          <w:rFonts w:hint="eastAsia" w:hAnsi="宋体" w:eastAsia="宋体" w:cs="宋体"/>
          <w:b/>
          <w:sz w:val="24"/>
          <w:szCs w:val="24"/>
          <w:highlight w:val="white"/>
          <w:lang w:eastAsia="zh-CN"/>
        </w:rPr>
        <w:t xml:space="preserve">苏州捷信招投标咨询有限公司</w:t>
      </w:r>
      <w:r>
        <w:rPr>
          <w:rFonts w:hAnsi="宋体" w:eastAsia="宋体" w:cs="宋体"/>
          <w:b/>
          <w:bCs/>
          <w:sz w:val="24"/>
          <w:szCs w:val="24"/>
          <w:highlight w:val="white"/>
        </w:rPr>
        <w:t xml:space="preserve">：</w:t>
      </w:r>
      <w:r/>
    </w:p>
    <w:p>
      <w:pPr>
        <w:ind w:firstLine="516"/>
        <w:spacing w:line="48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我们收到贵司</w:t>
      </w:r>
      <w:r>
        <w:rPr>
          <w:rFonts w:hint="eastAsia" w:ascii="宋体" w:hAnsi="宋体" w:eastAsia="宋体" w:cs="宋体"/>
          <w:sz w:val="24"/>
          <w:szCs w:val="24"/>
          <w:highlight w:val="white"/>
          <w:u w:val="single"/>
        </w:rPr>
        <w:t xml:space="preserve">             号</w:t>
      </w:r>
      <w:r>
        <w:rPr>
          <w:rFonts w:hint="eastAsia" w:ascii="宋体" w:hAnsi="宋体" w:eastAsia="宋体" w:cs="宋体"/>
          <w:sz w:val="24"/>
          <w:szCs w:val="24"/>
          <w:highlight w:val="white"/>
        </w:rPr>
        <w:t xml:space="preserve">招标文件，经仔细阅读和研究，本公司承诺：若本公司中标，中标后将在采购要求基础上，</w:t>
      </w:r>
      <w:r/>
    </w:p>
    <w:p>
      <w:pPr>
        <w:ind w:firstLine="518"/>
        <w:spacing w:line="48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□将由清洗（洗扫）代替快车道上午0.5次机械化保洁，范围为全标段范围；</w:t>
      </w:r>
      <w:r/>
    </w:p>
    <w:p>
      <w:pPr>
        <w:ind w:firstLine="518"/>
        <w:spacing w:line="48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□将由清洗（洗扫）代替慢车道（部分背街</w:t>
      </w:r>
      <w:r>
        <w:rPr>
          <w:rFonts w:hint="eastAsia" w:ascii="宋体" w:hAnsi="宋体" w:eastAsia="宋体" w:cs="宋体"/>
          <w:b/>
          <w:bCs/>
          <w:color w:val="auto"/>
          <w:sz w:val="24"/>
          <w:szCs w:val="24"/>
          <w:highlight w:val="white"/>
        </w:rPr>
        <w:t xml:space="preserve">小</w:t>
      </w:r>
      <w:r>
        <w:rPr>
          <w:rFonts w:hint="eastAsia" w:ascii="宋体" w:hAnsi="宋体" w:eastAsia="宋体" w:cs="宋体"/>
          <w:b/>
          <w:bCs/>
          <w:color w:val="auto"/>
          <w:sz w:val="24"/>
          <w:szCs w:val="24"/>
          <w:highlight w:val="none"/>
        </w:rPr>
        <w:t xml:space="preserve">巷</w:t>
      </w:r>
      <w:r>
        <w:rPr>
          <w:rFonts w:hint="eastAsia" w:ascii="宋体" w:hAnsi="宋体" w:eastAsia="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rPr>
        <w:t xml:space="preserve">园路等）</w:t>
      </w:r>
      <w:r>
        <w:rPr>
          <w:rFonts w:hint="eastAsia" w:ascii="宋体" w:hAnsi="宋体" w:eastAsia="宋体" w:cs="宋体"/>
          <w:b/>
          <w:bCs/>
          <w:color w:val="auto"/>
          <w:sz w:val="24"/>
          <w:szCs w:val="24"/>
          <w:highlight w:val="white"/>
        </w:rPr>
        <w:t xml:space="preserve">下</w:t>
      </w:r>
      <w:r>
        <w:rPr>
          <w:rFonts w:hint="eastAsia" w:ascii="宋体" w:hAnsi="宋体" w:eastAsia="宋体" w:cs="宋体"/>
          <w:b/>
          <w:bCs/>
          <w:sz w:val="24"/>
          <w:szCs w:val="24"/>
          <w:highlight w:val="white"/>
        </w:rPr>
        <w:t xml:space="preserve">午0.5次机械化保洁，范围为全标段范围。</w:t>
      </w:r>
      <w:r/>
    </w:p>
    <w:p>
      <w:pPr>
        <w:ind w:firstLine="516"/>
        <w:spacing w:line="48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相关费用本公司在投标报价中综合考虑，同意中标后不予调整报价、不增加费用。</w:t>
      </w:r>
      <w:r/>
    </w:p>
    <w:p>
      <w:pPr>
        <w:ind w:firstLine="480"/>
        <w:spacing w:line="48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若本公司中标后未能完成或达到上述承诺事项，本公司无条件接受采购人根据考核办法提出的整改要求及考核扣款。</w:t>
      </w:r>
      <w:r/>
    </w:p>
    <w:p>
      <w:pPr>
        <w:pStyle w:val="1029"/>
        <w:ind w:firstLine="482"/>
        <w:rPr>
          <w:rFonts w:ascii="宋体" w:hAnsi="宋体" w:cs="宋体"/>
          <w:b/>
          <w:bCs/>
          <w:sz w:val="24"/>
          <w:szCs w:val="24"/>
          <w:highlight w:val="white"/>
        </w:rPr>
      </w:pPr>
      <w:r>
        <w:rPr>
          <w:rFonts w:hint="eastAsia" w:ascii="宋体" w:hAnsi="宋体" w:cs="宋体"/>
          <w:b/>
          <w:bCs/>
          <w:sz w:val="24"/>
          <w:szCs w:val="24"/>
          <w:highlight w:val="white"/>
          <w:lang w:val="en-US"/>
        </w:rPr>
        <w:t xml:space="preserve">备注：可以选择一项，也可以选择两项。</w:t>
      </w:r>
      <w:bookmarkEnd w:id="32"/>
      <w:r/>
      <w:bookmarkStart w:id="33" w:name="_Hlk117242756"/>
      <w:r/>
      <w:r/>
    </w:p>
    <w:p>
      <w:pPr>
        <w:ind w:right="105" w:firstLine="210"/>
        <w:jc w:val="right"/>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jc w:val="right"/>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bookmarkEnd w:id="33"/>
      <w:r/>
      <w:r/>
    </w:p>
    <w:p>
      <w:pPr>
        <w:jc w:val="left"/>
        <w:spacing w:line="360" w:lineRule="auto"/>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jc w:val="left"/>
        <w:spacing w:line="360" w:lineRule="auto"/>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jc w:val="left"/>
        <w:spacing w:line="360" w:lineRule="auto"/>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jc w:val="left"/>
        <w:spacing w:line="360" w:lineRule="auto"/>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jc w:val="left"/>
        <w:spacing w:line="360" w:lineRule="auto"/>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jc w:val="left"/>
        <w:spacing w:line="360" w:lineRule="auto"/>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jc w:val="left"/>
        <w:spacing w:line="360" w:lineRule="auto"/>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jc w:val="left"/>
        <w:rPr>
          <w:rFonts w:ascii="宋体" w:hAnsi="宋体" w:eastAsia="宋体" w:cs="宋体"/>
          <w:b/>
          <w:bCs/>
          <w:sz w:val="24"/>
          <w:szCs w:val="24"/>
          <w:highlight w:val="white"/>
        </w:rPr>
      </w:pPr>
      <w:r>
        <w:rPr>
          <w:rFonts w:hint="eastAsia" w:ascii="宋体" w:hAnsi="宋体" w:eastAsia="宋体" w:cs="宋体"/>
          <w:b/>
          <w:bCs/>
          <w:sz w:val="24"/>
          <w:szCs w:val="24"/>
          <w:highlight w:val="white"/>
        </w:rPr>
        <w:br w:type="page" w:clear="all"/>
      </w:r>
      <w:r/>
    </w:p>
    <w:p>
      <w:pPr>
        <w:jc w:val="left"/>
        <w:spacing w:line="360" w:lineRule="auto"/>
        <w:rPr>
          <w:rFonts w:ascii="宋体" w:hAnsi="宋体" w:eastAsia="宋体" w:cs="宋体"/>
          <w:b/>
          <w:sz w:val="24"/>
          <w:szCs w:val="24"/>
          <w:highlight w:val="white"/>
        </w:rPr>
        <w:outlineLvl w:val="1"/>
      </w:pPr>
      <w:r>
        <w:rPr>
          <w:rFonts w:hint="eastAsia" w:ascii="宋体" w:hAnsi="宋体" w:eastAsia="宋体" w:cs="宋体"/>
          <w:b/>
          <w:bCs/>
          <w:sz w:val="24"/>
          <w:szCs w:val="24"/>
          <w:highlight w:val="white"/>
          <w:lang w:val="en-US" w:eastAsia="zh-CN"/>
        </w:rPr>
        <w:t xml:space="preserve">21</w:t>
      </w:r>
      <w:r>
        <w:rPr>
          <w:rFonts w:hint="eastAsia" w:ascii="宋体" w:hAnsi="宋体" w:eastAsia="宋体" w:cs="宋体"/>
          <w:b/>
          <w:bCs/>
          <w:sz w:val="24"/>
          <w:szCs w:val="24"/>
          <w:highlight w:val="white"/>
        </w:rPr>
        <w:t xml:space="preserve">、</w:t>
      </w:r>
      <w:r>
        <w:rPr>
          <w:rFonts w:hint="eastAsia" w:ascii="宋体" w:hAnsi="宋体" w:eastAsia="宋体" w:cs="宋体"/>
          <w:b/>
          <w:sz w:val="24"/>
          <w:szCs w:val="24"/>
          <w:highlight w:val="white"/>
        </w:rPr>
        <w:t xml:space="preserve">其他增加乙供设备配备承诺书</w:t>
      </w:r>
      <w:r/>
    </w:p>
    <w:p>
      <w:pPr>
        <w:jc w:val="cente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center"/>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其他增加乙供设备配备承诺书（如有）</w:t>
      </w:r>
      <w:r/>
    </w:p>
    <w:p>
      <w:pPr>
        <w:spacing w:line="360" w:lineRule="auto"/>
        <w:rPr>
          <w:rFonts w:ascii="宋体" w:hAnsi="宋体" w:eastAsia="宋体" w:cs="宋体"/>
          <w:sz w:val="24"/>
          <w:szCs w:val="24"/>
          <w:highlight w:val="white"/>
        </w:rPr>
      </w:pPr>
      <w:r>
        <w:rPr>
          <w:rFonts w:hint="eastAsia" w:ascii="宋体" w:hAnsi="宋体" w:eastAsia="宋体" w:cs="宋体"/>
          <w:b/>
          <w:sz w:val="24"/>
          <w:szCs w:val="24"/>
          <w:highlight w:val="white"/>
          <w:lang w:eastAsia="zh-CN"/>
        </w:rPr>
        <w:t xml:space="preserve">苏州捷信招投标咨询有限公司</w:t>
      </w:r>
      <w:r>
        <w:rPr>
          <w:rFonts w:hint="eastAsia" w:ascii="宋体" w:hAnsi="宋体" w:eastAsia="宋体" w:cs="宋体"/>
          <w:b/>
          <w:bCs/>
          <w:sz w:val="24"/>
          <w:szCs w:val="24"/>
          <w:highlight w:val="white"/>
        </w:rPr>
        <w:t xml:space="preserve">：</w:t>
      </w:r>
      <w:r/>
    </w:p>
    <w:p>
      <w:pPr>
        <w:ind w:firstLine="516"/>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我们收到贵司</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号招标文件，经仔细阅读和研究，本公司承诺：将按招标文件要求投入设备，设备明细见下表：</w:t>
      </w:r>
      <w:r/>
    </w:p>
    <w:tbl>
      <w:tblPr>
        <w:tblStyle w:val="1016"/>
        <w:tblW w:w="844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60"/>
        <w:gridCol w:w="1872"/>
        <w:gridCol w:w="1536"/>
        <w:gridCol w:w="1788"/>
        <w:gridCol w:w="2290"/>
      </w:tblGrid>
      <w:tr>
        <w:trPr>
          <w:jc w:val="center"/>
          <w:trHeight w:val="441"/>
        </w:trPr>
        <w:tc>
          <w:tcPr>
            <w:tcW w:w="960" w:type="dxa"/>
            <w:vAlign w:val="center"/>
            <w:vMerge w:val="restart"/>
            <w:textDirection w:val="lrTb"/>
            <w:noWrap w:val="false"/>
          </w:tcPr>
          <w:p>
            <w:pPr>
              <w:jc w:val="center"/>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序号</w:t>
            </w:r>
            <w:r/>
          </w:p>
        </w:tc>
        <w:tc>
          <w:tcPr>
            <w:tcW w:w="1872" w:type="dxa"/>
            <w:vAlign w:val="center"/>
            <w:vMerge w:val="restart"/>
            <w:textDirection w:val="lrTb"/>
            <w:noWrap w:val="false"/>
          </w:tcPr>
          <w:p>
            <w:pPr>
              <w:jc w:val="center"/>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设备名称</w:t>
            </w:r>
            <w:r/>
          </w:p>
        </w:tc>
        <w:tc>
          <w:tcPr>
            <w:tcW w:w="1536" w:type="dxa"/>
            <w:vAlign w:val="center"/>
            <w:vMerge w:val="restart"/>
            <w:textDirection w:val="lrTb"/>
            <w:noWrap w:val="false"/>
          </w:tcPr>
          <w:p>
            <w:pPr>
              <w:jc w:val="center"/>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投标承诺增加配备数量（辆）</w:t>
            </w:r>
            <w:r/>
          </w:p>
        </w:tc>
        <w:tc>
          <w:tcPr>
            <w:tcW w:w="1788" w:type="dxa"/>
            <w:vAlign w:val="center"/>
            <w:textDirection w:val="lrTb"/>
            <w:noWrap w:val="false"/>
          </w:tcPr>
          <w:p>
            <w:pPr>
              <w:jc w:val="center"/>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产权方式</w:t>
            </w:r>
            <w:r/>
          </w:p>
        </w:tc>
        <w:tc>
          <w:tcPr>
            <w:tcW w:w="2290" w:type="dxa"/>
            <w:vAlign w:val="center"/>
            <w:vMerge w:val="restart"/>
            <w:textDirection w:val="lrTb"/>
            <w:noWrap w:val="false"/>
          </w:tcPr>
          <w:p>
            <w:pPr>
              <w:jc w:val="center"/>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备注</w:t>
            </w:r>
            <w:r/>
          </w:p>
        </w:tc>
      </w:tr>
      <w:tr>
        <w:trPr>
          <w:jc w:val="center"/>
          <w:trHeight w:val="515"/>
        </w:trPr>
        <w:tc>
          <w:tcPr>
            <w:tcW w:w="960" w:type="dxa"/>
            <w:vAlign w:val="center"/>
            <w:vMerge w:val="continue"/>
            <w:textDirection w:val="lrTb"/>
            <w:noWrap w:val="false"/>
          </w:tcPr>
          <w:p>
            <w:pPr>
              <w:jc w:val="center"/>
              <w:rPr>
                <w:rFonts w:ascii="宋体" w:hAnsi="宋体" w:eastAsia="宋体" w:cs="宋体"/>
                <w:b/>
                <w:bCs/>
                <w:sz w:val="24"/>
                <w:szCs w:val="24"/>
              </w:rPr>
            </w:pPr>
            <w:r>
              <w:rPr>
                <w:rFonts w:ascii="宋体" w:hAnsi="宋体" w:eastAsia="宋体" w:cs="宋体"/>
                <w:b/>
                <w:bCs/>
                <w:sz w:val="24"/>
                <w:szCs w:val="24"/>
              </w:rPr>
            </w:r>
            <w:r/>
          </w:p>
        </w:tc>
        <w:tc>
          <w:tcPr>
            <w:tcW w:w="1872" w:type="dxa"/>
            <w:vAlign w:val="center"/>
            <w:vMerge w:val="continue"/>
            <w:textDirection w:val="lrTb"/>
            <w:noWrap w:val="false"/>
          </w:tcPr>
          <w:p>
            <w:pPr>
              <w:jc w:val="center"/>
              <w:rPr>
                <w:rFonts w:ascii="宋体" w:hAnsi="宋体" w:eastAsia="宋体" w:cs="宋体"/>
                <w:b/>
                <w:bCs/>
                <w:sz w:val="24"/>
                <w:szCs w:val="24"/>
              </w:rPr>
            </w:pPr>
            <w:r>
              <w:rPr>
                <w:rFonts w:ascii="宋体" w:hAnsi="宋体" w:eastAsia="宋体" w:cs="宋体"/>
                <w:b/>
                <w:bCs/>
                <w:sz w:val="24"/>
                <w:szCs w:val="24"/>
              </w:rPr>
            </w:r>
            <w:r/>
          </w:p>
        </w:tc>
        <w:tc>
          <w:tcPr>
            <w:tcW w:w="1536" w:type="dxa"/>
            <w:vAlign w:val="center"/>
            <w:vMerge w:val="continue"/>
            <w:textDirection w:val="lrTb"/>
            <w:noWrap w:val="false"/>
          </w:tcPr>
          <w:p>
            <w:pPr>
              <w:jc w:val="center"/>
              <w:rPr>
                <w:rFonts w:ascii="宋体" w:hAnsi="宋体" w:eastAsia="宋体" w:cs="宋体"/>
                <w:b/>
                <w:bCs/>
                <w:sz w:val="24"/>
                <w:szCs w:val="24"/>
              </w:rPr>
            </w:pPr>
            <w:r>
              <w:rPr>
                <w:rFonts w:ascii="宋体" w:hAnsi="宋体" w:eastAsia="宋体" w:cs="宋体"/>
                <w:b/>
                <w:bCs/>
                <w:sz w:val="24"/>
                <w:szCs w:val="24"/>
              </w:rPr>
            </w:r>
            <w:r/>
          </w:p>
        </w:tc>
        <w:tc>
          <w:tcPr>
            <w:tcW w:w="1788" w:type="dxa"/>
            <w:vAlign w:val="center"/>
            <w:textDirection w:val="lrTb"/>
            <w:noWrap w:val="false"/>
          </w:tcPr>
          <w:p>
            <w:pPr>
              <w:jc w:val="center"/>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（自有或租赁）</w:t>
            </w:r>
            <w:r/>
          </w:p>
        </w:tc>
        <w:tc>
          <w:tcPr>
            <w:tcW w:w="2290" w:type="dxa"/>
            <w:vAlign w:val="center"/>
            <w:vMerge w:val="continue"/>
            <w:textDirection w:val="lrTb"/>
            <w:noWrap w:val="false"/>
          </w:tcPr>
          <w:p>
            <w:pPr>
              <w:jc w:val="center"/>
              <w:rPr>
                <w:rFonts w:ascii="宋体" w:hAnsi="宋体" w:eastAsia="宋体" w:cs="宋体"/>
                <w:b/>
                <w:bCs/>
                <w:sz w:val="24"/>
                <w:szCs w:val="24"/>
              </w:rPr>
            </w:pPr>
            <w:r>
              <w:rPr>
                <w:rFonts w:ascii="宋体" w:hAnsi="宋体" w:eastAsia="宋体" w:cs="宋体"/>
                <w:b/>
                <w:bCs/>
                <w:sz w:val="24"/>
                <w:szCs w:val="24"/>
              </w:rPr>
            </w:r>
            <w:r/>
          </w:p>
        </w:tc>
      </w:tr>
      <w:tr>
        <w:trPr>
          <w:jc w:val="center"/>
          <w:trHeight w:val="480"/>
        </w:trPr>
        <w:tc>
          <w:tcPr>
            <w:tcW w:w="960" w:type="dxa"/>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1</w:t>
            </w:r>
            <w:r/>
          </w:p>
        </w:tc>
        <w:tc>
          <w:tcPr>
            <w:tcW w:w="1872" w:type="dxa"/>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燃油小型洗扫车</w:t>
            </w:r>
            <w:r/>
          </w:p>
        </w:tc>
        <w:tc>
          <w:tcPr>
            <w:tcW w:w="1536" w:type="dxa"/>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c>
          <w:tcPr>
            <w:tcW w:w="1788" w:type="dxa"/>
            <w:vAlign w:val="center"/>
            <w:textDirection w:val="lrTb"/>
            <w:noWrap w:val="false"/>
          </w:tcPr>
          <w:p>
            <w:pPr>
              <w:rPr>
                <w:rFonts w:ascii="宋体" w:hAnsi="宋体" w:eastAsia="宋体" w:cs="宋体"/>
                <w:b/>
                <w:bCs/>
                <w:sz w:val="24"/>
                <w:szCs w:val="24"/>
                <w:highlight w:val="white"/>
              </w:rPr>
            </w:pPr>
            <w:r>
              <w:rPr>
                <w:rFonts w:ascii="宋体" w:hAnsi="宋体" w:eastAsia="宋体" w:cs="宋体"/>
                <w:b/>
                <w:bCs/>
                <w:sz w:val="24"/>
                <w:szCs w:val="24"/>
                <w:highlight w:val="white"/>
              </w:rPr>
            </w:r>
            <w:r/>
          </w:p>
        </w:tc>
        <w:tc>
          <w:tcPr>
            <w:tcW w:w="2290" w:type="dxa"/>
            <w:vAlign w:val="center"/>
            <w:vMerge w:val="restart"/>
            <w:textDirection w:val="lrTb"/>
            <w:noWrap w:val="false"/>
          </w:tcPr>
          <w:p>
            <w:pPr>
              <w:jc w:val="center"/>
              <w:rPr>
                <w:rFonts w:ascii="宋体" w:hAnsi="宋体" w:eastAsia="宋体" w:cs="宋体"/>
                <w:sz w:val="24"/>
                <w:szCs w:val="24"/>
                <w:highlight w:val="white"/>
              </w:rPr>
            </w:pPr>
            <w:r>
              <w:rPr>
                <w:rFonts w:hint="eastAsia" w:ascii="宋体" w:hAnsi="宋体" w:eastAsia="宋体" w:cs="宋体"/>
                <w:b/>
                <w:bCs/>
                <w:sz w:val="24"/>
                <w:szCs w:val="24"/>
                <w:highlight w:val="white"/>
              </w:rPr>
              <w:t xml:space="preserve">在满足采购要求的基础上增加配备的数量</w:t>
            </w:r>
            <w:r/>
          </w:p>
        </w:tc>
      </w:tr>
      <w:tr>
        <w:trPr>
          <w:jc w:val="center"/>
          <w:trHeight w:val="480"/>
        </w:trPr>
        <w:tc>
          <w:tcPr>
            <w:tcW w:w="960" w:type="dxa"/>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2</w:t>
            </w:r>
            <w:r/>
          </w:p>
        </w:tc>
        <w:tc>
          <w:tcPr>
            <w:tcW w:w="1872" w:type="dxa"/>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电动小型洗扫车</w:t>
            </w:r>
            <w:r/>
          </w:p>
        </w:tc>
        <w:tc>
          <w:tcPr>
            <w:tcW w:w="1536" w:type="dxa"/>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c>
          <w:tcPr>
            <w:tcW w:w="1788" w:type="dxa"/>
            <w:vAlign w:val="center"/>
            <w:textDirection w:val="lrTb"/>
            <w:noWrap w:val="false"/>
          </w:tcPr>
          <w:p>
            <w:pPr>
              <w:jc w:val="center"/>
              <w:rPr>
                <w:rFonts w:ascii="宋体" w:hAnsi="宋体" w:eastAsia="宋体" w:cs="宋体"/>
                <w:b/>
                <w:bCs/>
                <w:sz w:val="24"/>
                <w:szCs w:val="24"/>
                <w:highlight w:val="white"/>
              </w:rPr>
            </w:pPr>
            <w:r>
              <w:rPr>
                <w:rFonts w:ascii="宋体" w:hAnsi="宋体" w:eastAsia="宋体" w:cs="宋体"/>
                <w:b/>
                <w:bCs/>
                <w:sz w:val="24"/>
                <w:szCs w:val="24"/>
                <w:highlight w:val="white"/>
              </w:rPr>
            </w:r>
            <w:r/>
          </w:p>
        </w:tc>
        <w:tc>
          <w:tcPr>
            <w:tcW w:w="229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ind w:right="105" w:firstLine="210"/>
        <w:jc w:val="right"/>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pStyle w:val="1020"/>
        <w:jc w:val="right"/>
        <w:rPr>
          <w:rFonts w:ascii="宋体" w:hAnsi="宋体" w:eastAsia="宋体" w:cs="宋体"/>
          <w:szCs w:val="24"/>
          <w:highlight w:val="white"/>
        </w:rPr>
      </w:pPr>
      <w:r>
        <w:rPr>
          <w:rFonts w:hint="eastAsia" w:ascii="宋体" w:hAnsi="宋体" w:eastAsia="宋体" w:cs="宋体"/>
          <w:szCs w:val="24"/>
          <w:highlight w:val="white"/>
        </w:rPr>
        <w:t xml:space="preserve">日期：　　　年　　月　　日</w:t>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spacing w:line="360" w:lineRule="auto"/>
        <w:rPr>
          <w:rFonts w:ascii="宋体" w:hAnsi="宋体" w:eastAsia="宋体" w:cs="宋体"/>
          <w:b/>
          <w:sz w:val="24"/>
          <w:szCs w:val="24"/>
          <w:highlight w:val="white"/>
          <w:shd w:val="clear" w:color="auto" w:fill="ffffff"/>
        </w:rPr>
        <w:outlineLvl w:val="1"/>
      </w:pPr>
      <w:r>
        <w:rPr>
          <w:rFonts w:hint="eastAsia" w:ascii="宋体" w:hAnsi="宋体" w:eastAsia="宋体" w:cs="宋体"/>
          <w:b/>
          <w:sz w:val="24"/>
          <w:szCs w:val="24"/>
          <w:highlight w:val="white"/>
        </w:rPr>
        <w:t xml:space="preserve">2</w:t>
      </w:r>
      <w:r>
        <w:rPr>
          <w:rFonts w:hint="eastAsia" w:ascii="宋体" w:hAnsi="宋体" w:eastAsia="宋体" w:cs="宋体"/>
          <w:b/>
          <w:sz w:val="24"/>
          <w:szCs w:val="24"/>
          <w:highlight w:val="white"/>
          <w:lang w:val="en-US" w:eastAsia="zh-CN"/>
        </w:rPr>
        <w:t xml:space="preserve">2</w:t>
      </w:r>
      <w:r>
        <w:rPr>
          <w:rFonts w:hint="eastAsia" w:ascii="宋体" w:hAnsi="宋体" w:eastAsia="宋体" w:cs="宋体"/>
          <w:b/>
          <w:sz w:val="24"/>
          <w:szCs w:val="24"/>
          <w:highlight w:val="white"/>
        </w:rPr>
        <w:t xml:space="preserve">、资格证明文件</w:t>
      </w:r>
      <w:r/>
    </w:p>
    <w:p>
      <w:pPr>
        <w:spacing w:line="360" w:lineRule="auto"/>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（1）资格文件的声明函</w:t>
      </w:r>
      <w:r/>
    </w:p>
    <w:p>
      <w:pPr>
        <w:jc w:val="cente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资格文件的声明函</w:t>
      </w:r>
      <w:r/>
    </w:p>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b/>
          <w:bCs/>
          <w:sz w:val="24"/>
          <w:szCs w:val="24"/>
          <w:highlight w:val="white"/>
          <w:u w:val="single"/>
          <w:shd w:val="clear" w:color="auto" w:fill="ffffff"/>
          <w:lang w:eastAsia="zh-CN"/>
        </w:rPr>
        <w:t xml:space="preserve">苏州捷信招投标咨询有限公司</w:t>
      </w:r>
      <w:r>
        <w:rPr>
          <w:rFonts w:hint="eastAsia" w:ascii="宋体" w:hAnsi="宋体" w:eastAsia="宋体" w:cs="宋体"/>
          <w:b/>
          <w:bCs/>
          <w:sz w:val="24"/>
          <w:szCs w:val="24"/>
          <w:highlight w:val="white"/>
          <w:u w:val="single"/>
        </w:rPr>
        <w:t xml:space="preserve">：</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本公司愿就由贵司组织实施的编号为</w:t>
      </w:r>
      <w:r>
        <w:rPr>
          <w:rFonts w:hint="eastAsia" w:ascii="宋体" w:hAnsi="宋体" w:eastAsia="宋体" w:cs="宋体"/>
          <w:sz w:val="24"/>
          <w:szCs w:val="24"/>
          <w:highlight w:val="white"/>
          <w:u w:val="single"/>
          <w:shd w:val="clear" w:color="auto" w:fill="ffffff"/>
        </w:rPr>
        <w:t xml:space="preserve">            </w:t>
      </w:r>
      <w:r>
        <w:rPr>
          <w:rFonts w:hint="eastAsia" w:ascii="宋体" w:hAnsi="宋体" w:eastAsia="宋体" w:cs="宋体"/>
          <w:sz w:val="24"/>
          <w:szCs w:val="24"/>
          <w:highlight w:val="white"/>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480"/>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48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br w:type="page" w:clear="all"/>
      </w:r>
      <w:r/>
    </w:p>
    <w:p>
      <w:pPr>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（2）中小企业声明函</w:t>
      </w:r>
      <w:r/>
    </w:p>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482"/>
        <w:jc w:val="center"/>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中小企业声明函（服务）</w:t>
      </w:r>
      <w:r/>
    </w:p>
    <w:p>
      <w:pPr>
        <w:ind w:left="570"/>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480"/>
        <w:jc w:val="left"/>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sz w:val="24"/>
          <w:szCs w:val="24"/>
          <w:highlight w:val="white"/>
          <w:u w:val="single"/>
          <w:shd w:val="clear" w:color="auto" w:fill="ffffff"/>
        </w:rPr>
        <w:t xml:space="preserve">（单位名称   ）</w:t>
      </w:r>
      <w:r>
        <w:rPr>
          <w:rFonts w:hint="eastAsia" w:ascii="宋体" w:hAnsi="宋体" w:eastAsia="宋体" w:cs="宋体"/>
          <w:sz w:val="24"/>
          <w:szCs w:val="24"/>
          <w:highlight w:val="white"/>
          <w:shd w:val="clear" w:color="auto" w:fill="ffffff"/>
        </w:rPr>
        <w:t xml:space="preserve">的</w:t>
      </w:r>
      <w:r>
        <w:rPr>
          <w:rFonts w:hint="eastAsia" w:ascii="宋体" w:hAnsi="宋体" w:eastAsia="宋体" w:cs="宋体"/>
          <w:sz w:val="24"/>
          <w:szCs w:val="24"/>
          <w:highlight w:val="white"/>
          <w:u w:val="single"/>
          <w:shd w:val="clear" w:color="auto" w:fill="ffffff"/>
        </w:rPr>
        <w:t xml:space="preserve">（项目名称       ）</w:t>
      </w:r>
      <w:r>
        <w:rPr>
          <w:rFonts w:hint="eastAsia" w:ascii="宋体" w:hAnsi="宋体" w:eastAsia="宋体" w:cs="宋体"/>
          <w:sz w:val="24"/>
          <w:szCs w:val="24"/>
          <w:highlight w:val="white"/>
          <w:shd w:val="clear" w:color="auto" w:fill="ffffff"/>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3"/>
        </w:numPr>
        <w:ind w:firstLine="482"/>
        <w:jc w:val="left"/>
        <w:spacing w:line="360" w:lineRule="auto"/>
        <w:rPr>
          <w:rFonts w:ascii="宋体" w:hAnsi="宋体" w:eastAsia="宋体" w:cs="宋体"/>
          <w:sz w:val="24"/>
          <w:szCs w:val="24"/>
          <w:highlight w:val="white"/>
          <w:shd w:val="clear" w:color="auto" w:fill="ffffff"/>
        </w:rPr>
      </w:pPr>
      <w:r>
        <w:rPr>
          <w:rFonts w:hint="eastAsia" w:ascii="宋体" w:hAnsi="宋体" w:eastAsia="宋体" w:cs="宋体"/>
          <w:b/>
          <w:sz w:val="24"/>
          <w:szCs w:val="24"/>
          <w:highlight w:val="white"/>
          <w:u w:val="single"/>
          <w:shd w:val="clear" w:color="auto" w:fill="ffffff"/>
          <w:lang w:eastAsia="zh-CN"/>
        </w:rPr>
        <w:t xml:space="preserve">2026年园区道路保洁综合服务（第二批）道路部分一</w:t>
      </w:r>
      <w:r>
        <w:rPr>
          <w:rFonts w:hint="eastAsia" w:ascii="宋体" w:hAnsi="宋体" w:eastAsia="宋体" w:cs="宋体"/>
          <w:b/>
          <w:sz w:val="24"/>
          <w:szCs w:val="24"/>
          <w:highlight w:val="white"/>
          <w:u w:val="single"/>
          <w:shd w:val="clear" w:color="auto" w:fill="ffffff"/>
        </w:rPr>
        <w:t xml:space="preserve">，</w:t>
      </w:r>
      <w:r>
        <w:rPr>
          <w:rFonts w:hint="eastAsia" w:ascii="宋体" w:hAnsi="宋体" w:eastAsia="宋体" w:cs="宋体"/>
          <w:sz w:val="24"/>
          <w:szCs w:val="24"/>
          <w:highlight w:val="white"/>
          <w:shd w:val="clear" w:color="auto" w:fill="ffffff"/>
        </w:rPr>
        <w:t xml:space="preserve">属于</w:t>
      </w:r>
      <w:r>
        <w:rPr>
          <w:rFonts w:hint="eastAsia" w:ascii="宋体" w:hAnsi="宋体" w:eastAsia="宋体" w:cs="宋体"/>
          <w:b/>
          <w:sz w:val="24"/>
          <w:szCs w:val="24"/>
          <w:highlight w:val="white"/>
          <w:u w:val="single"/>
          <w:shd w:val="clear" w:color="auto" w:fill="ffffff"/>
        </w:rPr>
        <w:t xml:space="preserve">其他未列明行业</w:t>
      </w:r>
      <w:r>
        <w:rPr>
          <w:rFonts w:hint="eastAsia" w:ascii="宋体" w:hAnsi="宋体" w:eastAsia="宋体" w:cs="宋体"/>
          <w:sz w:val="24"/>
          <w:szCs w:val="24"/>
          <w:highlight w:val="white"/>
          <w:shd w:val="clear" w:color="auto" w:fill="ffffff"/>
        </w:rPr>
        <w:t xml:space="preserve">；承建（承接）企业为</w:t>
      </w:r>
      <w:r>
        <w:rPr>
          <w:rFonts w:hint="eastAsia" w:ascii="宋体" w:hAnsi="宋体" w:eastAsia="宋体" w:cs="宋体"/>
          <w:sz w:val="24"/>
          <w:szCs w:val="24"/>
          <w:highlight w:val="white"/>
          <w:u w:val="single"/>
          <w:shd w:val="clear" w:color="auto" w:fill="ffffff"/>
        </w:rPr>
        <w:t xml:space="preserve">（企业名称）</w:t>
      </w:r>
      <w:r>
        <w:rPr>
          <w:rFonts w:hint="eastAsia" w:ascii="宋体" w:hAnsi="宋体" w:eastAsia="宋体" w:cs="宋体"/>
          <w:sz w:val="24"/>
          <w:szCs w:val="24"/>
          <w:highlight w:val="white"/>
          <w:shd w:val="clear" w:color="auto" w:fill="ffffff"/>
        </w:rPr>
        <w:t xml:space="preserve">，从业人员</w:t>
      </w:r>
      <w:r>
        <w:rPr>
          <w:rFonts w:hint="eastAsia" w:ascii="宋体" w:hAnsi="宋体" w:eastAsia="宋体" w:cs="宋体"/>
          <w:sz w:val="24"/>
          <w:szCs w:val="24"/>
          <w:highlight w:val="white"/>
          <w:u w:val="single"/>
          <w:shd w:val="clear" w:color="auto" w:fill="ffffff"/>
        </w:rPr>
        <w:t xml:space="preserve">   </w:t>
      </w:r>
      <w:r>
        <w:rPr>
          <w:rFonts w:hint="eastAsia" w:ascii="宋体" w:hAnsi="宋体" w:eastAsia="宋体" w:cs="宋体"/>
          <w:sz w:val="24"/>
          <w:szCs w:val="24"/>
          <w:highlight w:val="white"/>
          <w:shd w:val="clear" w:color="auto" w:fill="ffffff"/>
        </w:rPr>
        <w:t xml:space="preserve">人，营业收入为</w:t>
      </w:r>
      <w:r>
        <w:rPr>
          <w:rFonts w:hint="eastAsia" w:ascii="宋体" w:hAnsi="宋体" w:eastAsia="宋体" w:cs="宋体"/>
          <w:sz w:val="24"/>
          <w:szCs w:val="24"/>
          <w:highlight w:val="white"/>
          <w:u w:val="single"/>
          <w:shd w:val="clear" w:color="auto" w:fill="ffffff"/>
        </w:rPr>
        <w:t xml:space="preserve">    </w:t>
      </w:r>
      <w:r>
        <w:rPr>
          <w:rFonts w:hint="eastAsia" w:ascii="宋体" w:hAnsi="宋体" w:eastAsia="宋体" w:cs="宋体"/>
          <w:sz w:val="24"/>
          <w:szCs w:val="24"/>
          <w:highlight w:val="white"/>
          <w:shd w:val="clear" w:color="auto" w:fill="ffffff"/>
        </w:rPr>
        <w:t xml:space="preserve">万元，资产总额为</w:t>
      </w:r>
      <w:r>
        <w:rPr>
          <w:rFonts w:hint="eastAsia" w:ascii="宋体" w:hAnsi="宋体" w:eastAsia="宋体" w:cs="宋体"/>
          <w:sz w:val="24"/>
          <w:szCs w:val="24"/>
          <w:highlight w:val="white"/>
          <w:u w:val="single"/>
          <w:shd w:val="clear" w:color="auto" w:fill="ffffff"/>
        </w:rPr>
        <w:t xml:space="preserve">   </w:t>
      </w:r>
      <w:r>
        <w:rPr>
          <w:rFonts w:hint="eastAsia" w:ascii="宋体" w:hAnsi="宋体" w:eastAsia="宋体" w:cs="宋体"/>
          <w:sz w:val="24"/>
          <w:szCs w:val="24"/>
          <w:highlight w:val="white"/>
          <w:shd w:val="clear" w:color="auto" w:fill="ffffff"/>
        </w:rPr>
        <w:t xml:space="preserve">万元，属于</w:t>
      </w:r>
      <w:r>
        <w:rPr>
          <w:rFonts w:hint="eastAsia" w:ascii="宋体" w:hAnsi="宋体" w:eastAsia="宋体" w:cs="宋体"/>
          <w:sz w:val="24"/>
          <w:szCs w:val="24"/>
          <w:highlight w:val="white"/>
          <w:u w:val="single"/>
          <w:shd w:val="clear" w:color="auto" w:fill="ffffff"/>
        </w:rPr>
        <w:t xml:space="preserve">     （中型企业、小型企业、微型企业）</w:t>
      </w:r>
      <w:r>
        <w:rPr>
          <w:rFonts w:hint="eastAsia" w:ascii="宋体" w:hAnsi="宋体" w:eastAsia="宋体" w:cs="宋体"/>
          <w:sz w:val="24"/>
          <w:szCs w:val="24"/>
          <w:highlight w:val="white"/>
          <w:shd w:val="clear" w:color="auto" w:fill="ffffff"/>
        </w:rPr>
        <w:t xml:space="preserve">；注：（企业类型选填一项）</w:t>
      </w:r>
      <w:r/>
    </w:p>
    <w:p>
      <w:pPr>
        <w:ind w:firstLine="480"/>
        <w:jc w:val="left"/>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p>
      <w:pPr>
        <w:ind w:firstLine="480"/>
        <w:jc w:val="left"/>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本企业对上述声明内容的真实性负责。如有虚假，将依法承担相应责任。</w:t>
      </w:r>
      <w:r/>
    </w:p>
    <w:p>
      <w:pPr>
        <w:ind w:firstLine="480"/>
        <w:jc w:val="left"/>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5280"/>
        <w:jc w:val="left"/>
        <w:spacing w:before="100" w:after="100" w:line="360" w:lineRule="auto"/>
        <w:widowControl/>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企业名称（盖章）：</w:t>
      </w:r>
      <w:r/>
    </w:p>
    <w:p>
      <w:pPr>
        <w:ind w:firstLine="5280"/>
        <w:jc w:val="left"/>
        <w:spacing w:before="100" w:after="100" w:line="360" w:lineRule="auto"/>
        <w:widowControl/>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日期：</w:t>
      </w:r>
      <w:r/>
    </w:p>
    <w:p>
      <w:pPr>
        <w:spacing w:line="380" w:lineRule="exact"/>
        <w:rPr>
          <w:rFonts w:ascii="宋体" w:hAnsi="宋体" w:eastAsia="宋体" w:cs="宋体"/>
          <w:sz w:val="24"/>
          <w:szCs w:val="24"/>
          <w:highlight w:val="white"/>
          <w:shd w:val="clear" w:color="auto" w:fill="ffffff"/>
        </w:rPr>
      </w:pPr>
      <w:r>
        <w:rPr>
          <w:rFonts w:hint="eastAsia" w:ascii="宋体" w:hAnsi="宋体" w:eastAsia="宋体" w:cs="宋体"/>
          <w:b/>
          <w:sz w:val="24"/>
          <w:szCs w:val="24"/>
          <w:highlight w:val="white"/>
        </w:rPr>
        <w:t xml:space="preserve">备注：</w:t>
      </w:r>
      <w:r/>
    </w:p>
    <w:p>
      <w:pPr>
        <w:numPr>
          <w:ilvl w:val="255"/>
          <w:numId w:val="0"/>
        </w:numPr>
        <w:spacing w:line="380" w:lineRule="exact"/>
        <w:rPr>
          <w:rFonts w:ascii="宋体" w:hAnsi="宋体" w:eastAsia="宋体" w:cs="宋体"/>
          <w:sz w:val="24"/>
          <w:szCs w:val="24"/>
          <w:highlight w:val="white"/>
        </w:rPr>
      </w:pPr>
      <w:r>
        <w:rPr>
          <w:rFonts w:hint="eastAsia" w:ascii="宋体" w:hAnsi="宋体" w:eastAsia="宋体" w:cs="宋体"/>
          <w:sz w:val="24"/>
          <w:szCs w:val="24"/>
          <w:highlight w:val="white"/>
          <w:lang w:val="zh-CN"/>
        </w:rPr>
        <w:t xml:space="preserve">1、从业人员、营业收入、资产总额填报上一年度数据，无上一年度数据的新成立企业可不填报。</w:t>
      </w:r>
      <w:r/>
    </w:p>
    <w:p>
      <w:pPr>
        <w:numPr>
          <w:ilvl w:val="255"/>
          <w:numId w:val="0"/>
        </w:numPr>
        <w:spacing w:line="38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lang w:val="zh-CN"/>
        </w:rPr>
        <w:t xml:space="preserve">若供应商提供的“中小企业声明函”内容不实的，属于提供虚假材料谋取中标、成交，依照《中华人民共和国政府采购法》等国家有关规定追究相应责任。</w:t>
      </w:r>
      <w:r/>
    </w:p>
    <w:p>
      <w:pPr>
        <w:numPr>
          <w:ilvl w:val="255"/>
          <w:numId w:val="0"/>
        </w:numPr>
        <w:spacing w:line="38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3、</w:t>
      </w:r>
      <w:r>
        <w:rPr>
          <w:rFonts w:hint="eastAsia" w:ascii="宋体" w:hAnsi="宋体" w:eastAsia="宋体" w:cs="宋体"/>
          <w:sz w:val="24"/>
          <w:szCs w:val="24"/>
          <w:highlight w:val="whit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34" w:name="_Hlk72923453"/>
      <w:r>
        <w:rPr>
          <w:rFonts w:hint="eastAsia" w:ascii="宋体" w:hAnsi="宋体" w:eastAsia="宋体" w:cs="宋体"/>
          <w:sz w:val="24"/>
          <w:szCs w:val="24"/>
          <w:highlight w:val="white"/>
          <w:lang w:val="zh-CN"/>
        </w:rPr>
        <w:t xml:space="preserve">符合中小企业划分标准的个体工商户，在政府采购活动中视同中小企业</w:t>
      </w:r>
      <w:bookmarkEnd w:id="34"/>
      <w:r>
        <w:rPr>
          <w:rFonts w:hint="eastAsia" w:ascii="宋体" w:hAnsi="宋体" w:eastAsia="宋体" w:cs="宋体"/>
          <w:sz w:val="24"/>
          <w:szCs w:val="24"/>
          <w:highlight w:val="white"/>
          <w:lang w:val="zh-CN"/>
        </w:rPr>
        <w:t xml:space="preserve">。</w:t>
      </w:r>
      <w:r/>
    </w:p>
    <w:p>
      <w:pPr>
        <w:numPr>
          <w:ilvl w:val="255"/>
          <w:numId w:val="0"/>
        </w:numPr>
        <w:spacing w:line="380" w:lineRule="exact"/>
        <w:rPr>
          <w:rFonts w:ascii="宋体" w:hAnsi="宋体" w:eastAsia="宋体" w:cs="宋体"/>
          <w:b/>
          <w:bCs/>
          <w:sz w:val="24"/>
          <w:szCs w:val="24"/>
          <w:highlight w:val="white"/>
        </w:rPr>
      </w:pPr>
      <w:r/>
      <w:bookmarkStart w:id="35" w:name="_Hlk94450593"/>
      <w:r>
        <w:rPr>
          <w:rFonts w:hint="eastAsia" w:ascii="宋体" w:hAnsi="宋体" w:eastAsia="宋体" w:cs="宋体"/>
          <w:b/>
          <w:bCs/>
          <w:sz w:val="24"/>
          <w:szCs w:val="24"/>
          <w:highlight w:val="white"/>
        </w:rPr>
        <w:t xml:space="preserve">4、</w:t>
      </w:r>
      <w:r>
        <w:rPr>
          <w:rFonts w:hint="eastAsia" w:ascii="宋体" w:hAnsi="宋体" w:eastAsia="宋体" w:cs="宋体"/>
          <w:b/>
          <w:bCs/>
          <w:sz w:val="24"/>
          <w:szCs w:val="24"/>
          <w:highlight w:val="white"/>
          <w:lang w:val="zh-CN"/>
        </w:rPr>
        <w:t xml:space="preserve">投标文件中的电子签章视为供应商对本声明进行了签署盖章并承担相应责任。</w:t>
      </w:r>
      <w:bookmarkEnd w:id="35"/>
      <w:r/>
      <w:r/>
    </w:p>
    <w:p>
      <w:pPr>
        <w:spacing w:line="380" w:lineRule="exact"/>
        <w:rPr>
          <w:rFonts w:ascii="宋体" w:hAnsi="宋体" w:eastAsia="宋体" w:cs="宋体"/>
          <w:sz w:val="24"/>
          <w:szCs w:val="24"/>
          <w:highlight w:val="white"/>
        </w:rPr>
      </w:pPr>
      <w:r>
        <w:rPr>
          <w:rFonts w:hint="eastAsia" w:ascii="宋体" w:hAnsi="宋体" w:eastAsia="宋体" w:cs="宋体"/>
          <w:sz w:val="24"/>
          <w:szCs w:val="24"/>
          <w:highlight w:val="white"/>
          <w:lang w:val="zh-CN"/>
        </w:rPr>
        <w:br w:type="page" w:clear="all"/>
      </w:r>
      <w:r/>
    </w:p>
    <w:p>
      <w:pPr>
        <w:ind w:firstLine="211"/>
        <w:spacing w:before="156" w:line="240" w:lineRule="exact"/>
        <w:rPr>
          <w:rFonts w:ascii="宋体" w:hAnsi="宋体" w:eastAsia="宋体" w:cs="宋体"/>
          <w:b/>
          <w:sz w:val="24"/>
          <w:szCs w:val="24"/>
          <w:highlight w:val="white"/>
        </w:rPr>
      </w:pPr>
      <w:r>
        <w:rPr>
          <w:rFonts w:hint="eastAsia" w:ascii="宋体" w:hAnsi="宋体" w:eastAsia="宋体" w:cs="宋体"/>
          <w:b/>
          <w:sz w:val="24"/>
          <w:szCs w:val="24"/>
          <w:highlight w:val="white"/>
        </w:rPr>
        <w:t xml:space="preserve">附：中小企业划型标准规定（工信部联企业〔2011〕300号）</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（一）农、林、牧、渔业。</w:t>
      </w:r>
      <w:r>
        <w:rPr>
          <w:rFonts w:hint="eastAsia" w:ascii="宋体" w:hAnsi="宋体" w:eastAsia="宋体" w:cs="宋体"/>
          <w:sz w:val="24"/>
          <w:szCs w:val="24"/>
          <w:highlight w:val="whit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（二）工业。</w:t>
      </w:r>
      <w:r>
        <w:rPr>
          <w:rFonts w:hint="eastAsia" w:ascii="宋体" w:hAnsi="宋体" w:eastAsia="宋体" w:cs="宋体"/>
          <w:sz w:val="24"/>
          <w:szCs w:val="24"/>
          <w:highlight w:val="whit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（三）建筑业。</w:t>
      </w:r>
      <w:r>
        <w:rPr>
          <w:rFonts w:hint="eastAsia" w:ascii="宋体" w:hAnsi="宋体" w:eastAsia="宋体" w:cs="宋体"/>
          <w:sz w:val="24"/>
          <w:szCs w:val="24"/>
          <w:highlight w:val="whit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（四）批发业。</w:t>
      </w:r>
      <w:r>
        <w:rPr>
          <w:rFonts w:hint="eastAsia" w:ascii="宋体" w:hAnsi="宋体" w:eastAsia="宋体" w:cs="宋体"/>
          <w:sz w:val="24"/>
          <w:szCs w:val="24"/>
          <w:highlight w:val="whit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（五）零售业。</w:t>
      </w:r>
      <w:r>
        <w:rPr>
          <w:rFonts w:hint="eastAsia" w:ascii="宋体" w:hAnsi="宋体" w:eastAsia="宋体" w:cs="宋体"/>
          <w:sz w:val="24"/>
          <w:szCs w:val="24"/>
          <w:highlight w:val="whit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（六）交通运输业。</w:t>
      </w:r>
      <w:r>
        <w:rPr>
          <w:rFonts w:hint="eastAsia" w:ascii="宋体" w:hAnsi="宋体" w:eastAsia="宋体" w:cs="宋体"/>
          <w:sz w:val="24"/>
          <w:szCs w:val="24"/>
          <w:highlight w:val="whit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（七）仓储业。</w:t>
      </w:r>
      <w:r>
        <w:rPr>
          <w:rFonts w:hint="eastAsia" w:ascii="宋体" w:hAnsi="宋体" w:eastAsia="宋体" w:cs="宋体"/>
          <w:sz w:val="24"/>
          <w:szCs w:val="24"/>
          <w:highlight w:val="whit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（八）邮政业。</w:t>
      </w:r>
      <w:r>
        <w:rPr>
          <w:rFonts w:hint="eastAsia" w:ascii="宋体" w:hAnsi="宋体" w:eastAsia="宋体" w:cs="宋体"/>
          <w:sz w:val="24"/>
          <w:szCs w:val="24"/>
          <w:highlight w:val="whit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（九）住宿业。</w:t>
      </w:r>
      <w:r>
        <w:rPr>
          <w:rFonts w:hint="eastAsia" w:ascii="宋体" w:hAnsi="宋体" w:eastAsia="宋体" w:cs="宋体"/>
          <w:sz w:val="24"/>
          <w:szCs w:val="24"/>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（十）餐饮业。</w:t>
      </w:r>
      <w:r>
        <w:rPr>
          <w:rFonts w:hint="eastAsia" w:ascii="宋体" w:hAnsi="宋体" w:eastAsia="宋体" w:cs="宋体"/>
          <w:sz w:val="24"/>
          <w:szCs w:val="24"/>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（十一）信息传输业。</w:t>
      </w:r>
      <w:r>
        <w:rPr>
          <w:rFonts w:hint="eastAsia" w:ascii="宋体" w:hAnsi="宋体" w:eastAsia="宋体" w:cs="宋体"/>
          <w:sz w:val="24"/>
          <w:szCs w:val="24"/>
          <w:highlight w:val="whit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（十二）软件和信息技术服务业。</w:t>
      </w:r>
      <w:r>
        <w:rPr>
          <w:rFonts w:hint="eastAsia" w:ascii="宋体" w:hAnsi="宋体" w:eastAsia="宋体" w:cs="宋体"/>
          <w:sz w:val="24"/>
          <w:szCs w:val="24"/>
          <w:highlight w:val="whit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（十三）房地产开发经营。</w:t>
      </w:r>
      <w:r>
        <w:rPr>
          <w:rFonts w:hint="eastAsia" w:ascii="宋体" w:hAnsi="宋体" w:eastAsia="宋体" w:cs="宋体"/>
          <w:sz w:val="24"/>
          <w:szCs w:val="24"/>
          <w:highlight w:val="whit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（十四）物业管理。</w:t>
      </w:r>
      <w:r>
        <w:rPr>
          <w:rFonts w:hint="eastAsia" w:ascii="宋体" w:hAnsi="宋体" w:eastAsia="宋体" w:cs="宋体"/>
          <w:sz w:val="24"/>
          <w:szCs w:val="24"/>
          <w:highlight w:val="white"/>
        </w:rPr>
        <w:t xml:space="preserve">从业人员1000人以下或营业收入5000万元以下的为中小微型企业。其中，从业人员</w:t>
      </w:r>
      <w:r/>
    </w:p>
    <w:p>
      <w:pPr>
        <w:ind w:firstLine="210"/>
        <w:spacing w:before="156" w:line="24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（十五）租赁和商务服务业。</w:t>
      </w:r>
      <w:r>
        <w:rPr>
          <w:rFonts w:hint="eastAsia" w:ascii="宋体" w:hAnsi="宋体" w:eastAsia="宋体" w:cs="宋体"/>
          <w:sz w:val="24"/>
          <w:szCs w:val="24"/>
          <w:highlight w:val="whit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（十六）其他未列明行业。</w:t>
      </w:r>
      <w:r>
        <w:rPr>
          <w:rFonts w:hint="eastAsia" w:ascii="宋体" w:hAnsi="宋体" w:eastAsia="宋体" w:cs="宋体"/>
          <w:sz w:val="24"/>
          <w:szCs w:val="24"/>
          <w:highlight w:val="white"/>
        </w:rPr>
        <w:t xml:space="preserve">从业人员300人以下的为中小微型企业。其中，从业人员100人及以上的为中型企业；从业人员10人及以上的为小型企业；从业人员10人以下的为微型企业。</w:t>
      </w:r>
      <w:r/>
    </w:p>
    <w:p>
      <w:pPr>
        <w:ind w:left="570"/>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sz w:val="24"/>
          <w:szCs w:val="24"/>
          <w:highlight w:val="white"/>
          <w:shd w:val="clear" w:color="auto" w:fill="ffffff"/>
        </w:rPr>
        <w:br w:type="page" w:clear="all"/>
      </w:r>
      <w:r>
        <w:rPr>
          <w:rFonts w:hint="eastAsia" w:ascii="宋体" w:hAnsi="宋体" w:eastAsia="宋体" w:cs="宋体"/>
          <w:b/>
          <w:sz w:val="24"/>
          <w:szCs w:val="24"/>
          <w:highlight w:val="white"/>
          <w:shd w:val="clear" w:color="auto" w:fill="ffffff"/>
        </w:rPr>
        <w:t xml:space="preserve">（3）残疾人福利性单位声明函</w:t>
      </w:r>
      <w:r/>
    </w:p>
    <w:p>
      <w:pPr>
        <w:jc w:val="center"/>
        <w:spacing w:before="100" w:after="100" w:line="360" w:lineRule="auto"/>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480"/>
        <w:jc w:val="left"/>
        <w:spacing w:before="100" w:after="100" w:line="360" w:lineRule="auto"/>
        <w:widowControl/>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本公司郑重声明，根据《财政部民政部中国残疾人联合会关于促进残疾人就业政府采购政策的通知》（财库〔2017〕141号）的规定，本公司为符合条件的残疾人福利性单位，且本公司参加______单位的______项目采购活动提供本公司制造的货物（由本公司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本公司对上述声明的真实性负责。如有虚假，将依法承担相应责任。</w:t>
      </w:r>
      <w:r/>
    </w:p>
    <w:p>
      <w:pPr>
        <w:ind w:firstLine="480"/>
        <w:jc w:val="left"/>
        <w:spacing w:before="100" w:after="100" w:line="360" w:lineRule="auto"/>
        <w:widowControl/>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480"/>
        <w:jc w:val="left"/>
        <w:spacing w:before="100" w:after="100" w:line="360" w:lineRule="auto"/>
        <w:widowControl/>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5280"/>
        <w:jc w:val="left"/>
        <w:spacing w:before="100" w:after="100" w:line="360" w:lineRule="auto"/>
        <w:widowControl/>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单位名称（盖章）：</w:t>
      </w:r>
      <w:r/>
    </w:p>
    <w:p>
      <w:pPr>
        <w:ind w:firstLine="5280"/>
        <w:jc w:val="left"/>
        <w:spacing w:before="100" w:after="100" w:line="360" w:lineRule="auto"/>
        <w:widowControl/>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日期：</w:t>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211"/>
        <w:rPr>
          <w:rFonts w:ascii="宋体" w:hAnsi="宋体" w:eastAsia="宋体" w:cs="宋体"/>
          <w:sz w:val="24"/>
          <w:szCs w:val="24"/>
          <w:highlight w:val="white"/>
        </w:rPr>
      </w:pPr>
      <w:r>
        <w:rPr>
          <w:rFonts w:hint="eastAsia" w:ascii="宋体" w:hAnsi="宋体" w:eastAsia="宋体" w:cs="宋体"/>
          <w:b/>
          <w:sz w:val="24"/>
          <w:szCs w:val="24"/>
          <w:highlight w:val="white"/>
        </w:rPr>
        <w:t xml:space="preserve">注：</w:t>
      </w:r>
      <w:bookmarkStart w:id="36" w:name="_Hlk158140990"/>
      <w:r>
        <w:rPr>
          <w:rFonts w:hint="eastAsia" w:ascii="宋体" w:hAnsi="宋体" w:eastAsia="宋体" w:cs="宋体"/>
          <w:b/>
          <w:sz w:val="24"/>
          <w:szCs w:val="24"/>
          <w:highlight w:val="white"/>
        </w:rPr>
        <w:t xml:space="preserve">投标文件中的电子签章视为供应商对本声明进行了签署盖章并承担相应责任</w:t>
      </w:r>
      <w:bookmarkEnd w:id="36"/>
      <w:r>
        <w:rPr>
          <w:rFonts w:hint="eastAsia" w:ascii="宋体" w:hAnsi="宋体" w:eastAsia="宋体" w:cs="宋体"/>
          <w:b/>
          <w:sz w:val="24"/>
          <w:szCs w:val="24"/>
          <w:highlight w:val="white"/>
        </w:rPr>
        <w:t xml:space="preserve">。</w:t>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jc w:val="left"/>
        <w:spacing w:line="360" w:lineRule="auto"/>
        <w:rPr>
          <w:rFonts w:ascii="宋体" w:hAnsi="宋体" w:eastAsia="宋体" w:cs="宋体"/>
          <w:b/>
          <w:sz w:val="24"/>
          <w:szCs w:val="24"/>
          <w:highlight w:val="white"/>
          <w:shd w:val="clear" w:color="auto" w:fill="ffffff"/>
        </w:rPr>
      </w:pPr>
      <w:r>
        <w:rPr>
          <w:rFonts w:hint="eastAsia" w:ascii="宋体" w:hAnsi="宋体" w:eastAsia="宋体" w:cs="宋体"/>
          <w:sz w:val="24"/>
          <w:szCs w:val="24"/>
          <w:highlight w:val="white"/>
          <w:shd w:val="clear" w:color="auto" w:fill="ffffff"/>
        </w:rPr>
        <w:br w:type="page" w:clear="all"/>
      </w:r>
      <w:r>
        <w:rPr>
          <w:rFonts w:hint="eastAsia" w:ascii="宋体" w:hAnsi="宋体" w:eastAsia="宋体" w:cs="宋体"/>
          <w:b/>
          <w:sz w:val="24"/>
          <w:szCs w:val="24"/>
          <w:highlight w:val="white"/>
          <w:shd w:val="clear" w:color="auto" w:fill="ffffff"/>
        </w:rPr>
        <w:t xml:space="preserve">（4）供应商与其他单位存在直接控股、管理关系情况表</w:t>
      </w:r>
      <w:r/>
    </w:p>
    <w:p>
      <w:pPr>
        <w:jc w:val="center"/>
        <w:spacing w:line="360" w:lineRule="auto"/>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jc w:val="center"/>
        <w:spacing w:line="360" w:lineRule="auto"/>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供应商与其他单位存在直接控股、管理关系情况表</w:t>
      </w:r>
      <w:r/>
    </w:p>
    <w:p>
      <w:pPr>
        <w:ind w:firstLine="480"/>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单位名称：</w:t>
      </w:r>
      <w:r/>
    </w:p>
    <w:tbl>
      <w:tblPr>
        <w:tblStyle w:val="10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1"/>
        <w:gridCol w:w="1520"/>
        <w:gridCol w:w="1340"/>
        <w:gridCol w:w="1362"/>
        <w:gridCol w:w="1268"/>
        <w:gridCol w:w="1491"/>
        <w:gridCol w:w="1332"/>
      </w:tblGrid>
      <w:tr>
        <w:trPr>
          <w:jc w:val="center"/>
          <w:trHeight w:val="766"/>
        </w:trPr>
        <w:tc>
          <w:tcPr>
            <w:gridSpan w:val="4"/>
            <w:tcW w:w="0" w:type="auto"/>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与供应商存在直接股权关系</w:t>
            </w:r>
            <w:r/>
          </w:p>
        </w:tc>
        <w:tc>
          <w:tcPr>
            <w:gridSpan w:val="3"/>
            <w:tcW w:w="0" w:type="auto"/>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与供应商存在直接管理关系</w:t>
            </w:r>
            <w:r/>
          </w:p>
        </w:tc>
      </w:tr>
      <w:tr>
        <w:trPr>
          <w:jc w:val="center"/>
          <w:trHeight w:val="991"/>
        </w:trPr>
        <w:tc>
          <w:tcPr>
            <w:tcW w:w="154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单位名称</w:t>
            </w:r>
            <w:r/>
          </w:p>
        </w:tc>
        <w:tc>
          <w:tcPr>
            <w:tcW w:w="152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是否为大型企业</w:t>
            </w:r>
            <w:r/>
          </w:p>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（填写“是”或 “否”）</w:t>
            </w:r>
            <w:r/>
          </w:p>
        </w:tc>
        <w:tc>
          <w:tcPr>
            <w:tcW w:w="134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是否直接控股</w:t>
            </w:r>
            <w:r/>
          </w:p>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（填写“是”或 “否”）</w:t>
            </w:r>
            <w:r/>
          </w:p>
        </w:tc>
        <w:tc>
          <w:tcPr>
            <w:tcW w:w="1362"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直接控股关系情况说明（持股比例等）</w:t>
            </w:r>
            <w:r/>
          </w:p>
        </w:tc>
        <w:tc>
          <w:tcPr>
            <w:tcW w:w="1268"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单位名称</w:t>
            </w:r>
            <w:r/>
          </w:p>
        </w:tc>
        <w:tc>
          <w:tcPr>
            <w:tcW w:w="149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是否为大型企业</w:t>
            </w:r>
            <w:r/>
          </w:p>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（填写“是”或 “否”）</w:t>
            </w:r>
            <w:r/>
          </w:p>
        </w:tc>
        <w:tc>
          <w:tcPr>
            <w:tcW w:w="0" w:type="auto"/>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直接管理关系情况说明</w:t>
            </w:r>
            <w:r/>
          </w:p>
        </w:tc>
      </w:tr>
      <w:tr>
        <w:trPr>
          <w:jc w:val="center"/>
          <w:trHeight w:val="850"/>
        </w:trPr>
        <w:tc>
          <w:tcPr>
            <w:tcW w:w="154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52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4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62"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268"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49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0" w:type="auto"/>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52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4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62"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268"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49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0" w:type="auto"/>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52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4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62"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268"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49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0" w:type="auto"/>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52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4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62"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268"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49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0" w:type="auto"/>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52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4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62"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268"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49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0" w:type="auto"/>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52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4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62"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268"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49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0" w:type="auto"/>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r>
    </w:tbl>
    <w:p>
      <w:pPr>
        <w:ind w:firstLine="566"/>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注：1、本表仅须填写与供应商存在直接股权、管理关系的企业情况。供应商应按上表要求据实填写，如填写“无”或不填写，均视为供应商声明不存在有关情形。</w:t>
      </w:r>
      <w:r/>
    </w:p>
    <w:p>
      <w:pPr>
        <w:pStyle w:val="1020"/>
        <w:numPr>
          <w:ilvl w:val="0"/>
          <w:numId w:val="4"/>
        </w:numPr>
        <w:ind w:left="0" w:firstLine="566"/>
        <w:spacing w:line="360" w:lineRule="auto"/>
        <w:rPr>
          <w:rFonts w:hint="eastAsia" w:ascii="宋体" w:hAnsi="宋体" w:eastAsia="宋体" w:cs="宋体"/>
          <w:b/>
          <w:szCs w:val="24"/>
          <w:highlight w:val="white"/>
          <w:shd w:val="clear" w:color="auto" w:fill="ffffff"/>
        </w:rPr>
      </w:pPr>
      <w:r>
        <w:rPr>
          <w:rFonts w:hint="eastAsia" w:ascii="宋体" w:hAnsi="宋体" w:eastAsia="宋体" w:cs="宋体"/>
          <w:b/>
          <w:szCs w:val="24"/>
          <w:highlight w:val="white"/>
          <w:shd w:val="clear" w:color="auto" w:fill="ffffff"/>
        </w:rPr>
        <w:t xml:space="preserve">其中“直接控股”是指供应商与大型企业之间存在直接投资并控股（非普通持股）的关系。</w:t>
      </w:r>
      <w:r/>
    </w:p>
    <w:p>
      <w:pPr>
        <w:numPr>
          <w:ilvl w:val="0"/>
          <w:numId w:val="0"/>
        </w:numPr>
      </w:pPr>
      <w:r/>
      <w:r/>
    </w:p>
    <w:p>
      <w:pPr>
        <w:ind w:firstLine="482"/>
        <w:tabs>
          <w:tab w:val="left" w:pos="388" w:leader="none"/>
        </w:tabs>
        <w:rPr>
          <w:rFonts w:hint="eastAsia" w:ascii="宋体" w:hAnsi="宋体" w:eastAsia="宋体" w:cs="宋体"/>
          <w:b/>
          <w:szCs w:val="24"/>
          <w:highlight w:val="none"/>
          <w:shd w:val="clear" w:color="auto" w:fill="ffffff"/>
        </w:rPr>
      </w:pPr>
      <w:r>
        <w:rPr>
          <w:rFonts w:hint="eastAsia" w:ascii="宋体" w:hAnsi="宋体" w:eastAsia="宋体" w:cs="Times New Roman"/>
          <w:b/>
          <w:bCs/>
          <w:sz w:val="24"/>
          <w:szCs w:val="20"/>
          <w:highlight w:val="none"/>
          <w:shd w:val="clear" w:color="auto" w:fill="ffffff"/>
          <w:lang w:val="en-US" w:eastAsia="zh-CN"/>
        </w:rPr>
        <w:t xml:space="preserve">3、</w:t>
      </w:r>
      <w:r>
        <w:rPr>
          <w:rFonts w:ascii="宋体" w:hAnsi="宋体" w:eastAsia="宋体" w:cs="Times New Roman"/>
          <w:b/>
          <w:bCs/>
          <w:sz w:val="24"/>
          <w:szCs w:val="20"/>
          <w:highlight w:val="none"/>
          <w:shd w:val="clear" w:color="auto" w:fill="ffffff"/>
        </w:rPr>
        <w:t xml:space="preserve">联合体投标的，联合体各方的情况，均</w:t>
      </w:r>
      <w:r>
        <w:rPr>
          <w:rFonts w:hint="eastAsia" w:ascii="宋体" w:hAnsi="宋体" w:eastAsia="宋体" w:cs="Times New Roman"/>
          <w:b/>
          <w:bCs/>
          <w:sz w:val="24"/>
          <w:szCs w:val="20"/>
          <w:highlight w:val="none"/>
          <w:shd w:val="clear" w:color="auto" w:fill="ffffff"/>
          <w:lang w:val="en-US" w:eastAsia="zh-CN"/>
        </w:rPr>
        <w:t xml:space="preserve">须提供，否则投标无效</w:t>
      </w:r>
      <w:r>
        <w:rPr>
          <w:rFonts w:ascii="宋体" w:hAnsi="宋体" w:eastAsia="宋体" w:cs="Times New Roman"/>
          <w:b/>
          <w:bCs/>
          <w:sz w:val="24"/>
          <w:szCs w:val="20"/>
          <w:highlight w:val="none"/>
          <w:shd w:val="clear" w:color="auto" w:fill="ffffff"/>
        </w:rPr>
        <w:t xml:space="preserve">。</w:t>
      </w:r>
      <w:r/>
    </w:p>
    <w:p>
      <w:pPr>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rPr>
          <w:rFonts w:ascii="宋体" w:hAnsi="宋体" w:eastAsia="宋体" w:cs="宋体"/>
          <w:sz w:val="24"/>
          <w:szCs w:val="24"/>
          <w:highlight w:val="white"/>
        </w:rPr>
      </w:pPr>
      <w:r>
        <w:rPr>
          <w:rFonts w:hint="eastAsia" w:ascii="宋体" w:hAnsi="宋体" w:eastAsia="宋体" w:cs="宋体"/>
          <w:sz w:val="24"/>
          <w:szCs w:val="24"/>
          <w:highlight w:val="white"/>
        </w:rPr>
        <w:br w:type="page" w:clear="all"/>
      </w:r>
      <w:r/>
    </w:p>
    <w:p>
      <w:pPr>
        <w:jc w:val="left"/>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（5）参加政府采购活动前三年内，在经营活动中没有重大违法记录声明</w:t>
      </w:r>
      <w:r/>
    </w:p>
    <w:p>
      <w:pPr>
        <w:pStyle w:val="1020"/>
        <w:rPr>
          <w:rFonts w:ascii="宋体" w:hAnsi="宋体" w:eastAsia="宋体" w:cs="宋体"/>
          <w:szCs w:val="24"/>
          <w:highlight w:val="white"/>
        </w:rPr>
      </w:pPr>
      <w:r>
        <w:rPr>
          <w:rFonts w:ascii="宋体" w:hAnsi="宋体" w:eastAsia="宋体" w:cs="宋体"/>
          <w:szCs w:val="24"/>
          <w:highlight w:val="white"/>
        </w:rPr>
      </w:r>
      <w:r/>
    </w:p>
    <w:p>
      <w:pPr>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spacing w:line="360" w:lineRule="auto"/>
        <w:rPr>
          <w:rFonts w:ascii="宋体" w:hAnsi="宋体" w:eastAsia="宋体" w:cs="宋体"/>
          <w:sz w:val="24"/>
          <w:szCs w:val="24"/>
          <w:highlight w:val="white"/>
        </w:rPr>
      </w:pPr>
      <w:r>
        <w:rPr>
          <w:rFonts w:hint="eastAsia" w:ascii="宋体" w:hAnsi="宋体" w:eastAsia="宋体" w:cs="宋体"/>
          <w:b/>
          <w:bCs/>
          <w:sz w:val="24"/>
          <w:szCs w:val="24"/>
          <w:highlight w:val="white"/>
          <w:u w:val="single"/>
          <w:shd w:val="clear" w:color="auto" w:fill="ffffff"/>
          <w:lang w:eastAsia="zh-CN"/>
        </w:rPr>
        <w:t xml:space="preserve">苏州捷信招投标咨询有限公司</w:t>
      </w:r>
      <w:r>
        <w:rPr>
          <w:rFonts w:hint="eastAsia" w:ascii="宋体" w:hAnsi="宋体" w:eastAsia="宋体" w:cs="宋体"/>
          <w:b/>
          <w:bCs/>
          <w:sz w:val="24"/>
          <w:szCs w:val="24"/>
          <w:highlight w:val="white"/>
          <w:u w:val="single"/>
        </w:rPr>
        <w:t xml:space="preserve">：</w:t>
      </w:r>
      <w:r/>
    </w:p>
    <w:p>
      <w:pPr>
        <w:spacing w:line="360" w:lineRule="auto"/>
        <w:rPr>
          <w:rFonts w:ascii="宋体" w:hAnsi="宋体" w:eastAsia="宋体" w:cs="宋体"/>
          <w:sz w:val="24"/>
          <w:szCs w:val="24"/>
          <w:highlight w:val="white"/>
          <w:u w:val="single"/>
        </w:rPr>
      </w:pPr>
      <w:r>
        <w:rPr>
          <w:rFonts w:ascii="宋体" w:hAnsi="宋体" w:eastAsia="宋体" w:cs="宋体"/>
          <w:sz w:val="24"/>
          <w:szCs w:val="24"/>
          <w:highlight w:val="white"/>
          <w:u w:val="single"/>
        </w:rPr>
      </w:r>
      <w:r/>
    </w:p>
    <w:p>
      <w:pPr>
        <w:ind w:firstLine="567"/>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本公司</w:t>
      </w:r>
      <w:r>
        <w:rPr>
          <w:rFonts w:hint="eastAsia" w:ascii="宋体" w:hAnsi="宋体" w:eastAsia="宋体" w:cs="宋体"/>
          <w:sz w:val="24"/>
          <w:szCs w:val="24"/>
          <w:highlight w:val="white"/>
          <w:u w:val="single"/>
        </w:rPr>
        <w:t xml:space="preserve">         （供应商名称）        </w:t>
      </w:r>
      <w:r>
        <w:rPr>
          <w:rFonts w:hint="eastAsia" w:ascii="宋体" w:hAnsi="宋体" w:eastAsia="宋体" w:cs="宋体"/>
          <w:sz w:val="24"/>
          <w:szCs w:val="24"/>
          <w:highlight w:val="white"/>
        </w:rPr>
        <w:t xml:space="preserve"> 在参加政府采购活动前三年内，没有重大违法记录，特此声明。</w:t>
      </w:r>
      <w:r/>
    </w:p>
    <w:p>
      <w:pPr>
        <w:ind w:firstLine="567"/>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若采购代理机构在本项目采购过程中发现本公司近三年内在经营活动中有重大违法记录，本公司将无条件退出本项目的投标，并承担因此引起的一切后果。</w:t>
      </w:r>
      <w:r/>
    </w:p>
    <w:p>
      <w:pPr>
        <w:pStyle w:val="1025"/>
        <w:ind w:firstLine="480"/>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ind w:firstLine="567"/>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br w:type="page" w:clear="all"/>
      </w:r>
      <w:r/>
    </w:p>
    <w:p>
      <w:pPr>
        <w:pStyle w:val="1018"/>
        <w:jc w:val="both"/>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（6）非环卫信息化监管系统运维服务商等承诺书</w:t>
      </w:r>
      <w:r/>
    </w:p>
    <w:p>
      <w:pPr>
        <w:rPr>
          <w:rFonts w:ascii="宋体" w:hAnsi="宋体" w:eastAsia="宋体" w:cs="宋体"/>
          <w:b/>
          <w:sz w:val="24"/>
          <w:szCs w:val="24"/>
          <w:highlight w:val="white"/>
        </w:rPr>
      </w:pPr>
      <w:r>
        <w:rPr>
          <w:rFonts w:ascii="宋体" w:hAnsi="宋体" w:eastAsia="宋体" w:cs="宋体"/>
          <w:b/>
          <w:sz w:val="24"/>
          <w:szCs w:val="24"/>
          <w:highlight w:val="white"/>
        </w:rPr>
      </w:r>
      <w:r/>
    </w:p>
    <w:p>
      <w:pPr>
        <w:pStyle w:val="1018"/>
        <w:jc w:val="center"/>
        <w:rPr>
          <w:rFonts w:ascii="宋体" w:hAnsi="宋体" w:eastAsia="宋体" w:cs="宋体"/>
          <w:b/>
          <w:sz w:val="24"/>
          <w:szCs w:val="24"/>
          <w:highlight w:val="white"/>
        </w:rPr>
      </w:pPr>
      <w:r>
        <w:rPr>
          <w:rFonts w:ascii="宋体" w:hAnsi="宋体" w:eastAsia="宋体" w:cs="宋体"/>
          <w:b/>
          <w:sz w:val="24"/>
          <w:szCs w:val="24"/>
          <w:highlight w:val="white"/>
        </w:rPr>
      </w:r>
      <w:r/>
    </w:p>
    <w:p>
      <w:pPr>
        <w:pStyle w:val="1018"/>
        <w:jc w:val="center"/>
        <w:rPr>
          <w:rFonts w:ascii="宋体" w:hAnsi="宋体" w:eastAsia="宋体" w:cs="宋体"/>
          <w:b/>
          <w:sz w:val="24"/>
          <w:szCs w:val="24"/>
          <w:highlight w:val="white"/>
        </w:rPr>
      </w:pPr>
      <w:r>
        <w:rPr>
          <w:rFonts w:hint="eastAsia" w:ascii="宋体" w:hAnsi="宋体" w:eastAsia="宋体" w:cs="宋体"/>
          <w:b/>
          <w:sz w:val="24"/>
          <w:szCs w:val="24"/>
          <w:highlight w:val="white"/>
        </w:rPr>
        <w:t xml:space="preserve">非环卫信息化监管系统运维服务商等承诺书</w:t>
      </w:r>
      <w:r/>
    </w:p>
    <w:p>
      <w:pPr>
        <w:pStyle w:val="1018"/>
        <w:jc w:val="center"/>
        <w:rPr>
          <w:rFonts w:ascii="宋体" w:hAnsi="宋体" w:eastAsia="宋体" w:cs="宋体"/>
          <w:b/>
          <w:sz w:val="24"/>
          <w:szCs w:val="24"/>
          <w:highlight w:val="white"/>
        </w:rPr>
      </w:pPr>
      <w:r>
        <w:rPr>
          <w:rFonts w:ascii="宋体" w:hAnsi="宋体" w:eastAsia="宋体" w:cs="宋体"/>
          <w:b/>
          <w:sz w:val="24"/>
          <w:szCs w:val="24"/>
          <w:highlight w:val="white"/>
        </w:rPr>
      </w:r>
      <w:r/>
    </w:p>
    <w:p>
      <w:pPr>
        <w:spacing w:line="360" w:lineRule="auto"/>
        <w:rPr>
          <w:rFonts w:ascii="宋体" w:hAnsi="宋体" w:eastAsia="宋体" w:cs="宋体"/>
          <w:b/>
          <w:bCs/>
          <w:sz w:val="24"/>
          <w:szCs w:val="24"/>
          <w:highlight w:val="white"/>
          <w:u w:val="single"/>
        </w:rPr>
      </w:pPr>
      <w:r>
        <w:rPr>
          <w:rFonts w:hint="eastAsia" w:ascii="宋体" w:hAnsi="宋体" w:eastAsia="宋体" w:cs="宋体"/>
          <w:b/>
          <w:sz w:val="24"/>
          <w:szCs w:val="24"/>
          <w:highlight w:val="white"/>
          <w:u w:val="single"/>
          <w:lang w:eastAsia="zh-CN"/>
        </w:rPr>
        <w:t xml:space="preserve">苏州捷信招投标咨询有限公司</w:t>
      </w:r>
      <w:r>
        <w:rPr>
          <w:rFonts w:hint="eastAsia" w:ascii="宋体" w:hAnsi="宋体" w:eastAsia="宋体" w:cs="宋体"/>
          <w:b/>
          <w:bCs/>
          <w:sz w:val="24"/>
          <w:szCs w:val="24"/>
          <w:highlight w:val="white"/>
          <w:u w:val="single"/>
        </w:rPr>
        <w:t xml:space="preserve">：</w:t>
      </w:r>
      <w:r/>
    </w:p>
    <w:p>
      <w:pPr>
        <w:pStyle w:val="1029"/>
        <w:rPr>
          <w:rFonts w:ascii="宋体" w:hAnsi="宋体" w:cs="宋体"/>
          <w:sz w:val="24"/>
          <w:szCs w:val="24"/>
          <w:highlight w:val="white"/>
        </w:rPr>
      </w:pPr>
      <w:r>
        <w:rPr>
          <w:rFonts w:ascii="宋体" w:hAnsi="宋体" w:cs="宋体"/>
          <w:sz w:val="24"/>
          <w:szCs w:val="24"/>
          <w:highlight w:val="white"/>
        </w:rPr>
      </w:r>
      <w:r/>
    </w:p>
    <w:p>
      <w:pPr>
        <w:ind w:firstLine="480"/>
        <w:spacing w:line="360" w:lineRule="auto"/>
        <w:rPr>
          <w:rFonts w:ascii="宋体" w:hAnsi="宋体" w:eastAsia="宋体" w:cs="宋体"/>
          <w:bCs/>
          <w:sz w:val="24"/>
          <w:szCs w:val="24"/>
          <w:highlight w:val="white"/>
          <w:shd w:val="clear" w:color="auto" w:fill="ffffff"/>
        </w:rPr>
      </w:pPr>
      <w:r>
        <w:rPr>
          <w:rFonts w:hint="eastAsia" w:ascii="宋体" w:hAnsi="宋体" w:eastAsia="宋体" w:cs="宋体"/>
          <w:bCs/>
          <w:sz w:val="24"/>
          <w:szCs w:val="24"/>
          <w:highlight w:val="white"/>
          <w:shd w:val="clear" w:color="auto" w:fill="ffffff"/>
        </w:rPr>
        <w:t xml:space="preserve">在本项目服务期内，</w:t>
      </w:r>
      <w:r>
        <w:rPr>
          <w:rFonts w:hint="eastAsia" w:ascii="宋体" w:hAnsi="宋体" w:eastAsia="宋体" w:cs="宋体"/>
          <w:bCs/>
          <w:sz w:val="24"/>
          <w:szCs w:val="24"/>
          <w:highlight w:val="none"/>
          <w:shd w:val="clear" w:color="auto" w:fill="ffffff"/>
        </w:rPr>
        <w:t xml:space="preserve">本公司</w:t>
      </w:r>
      <w:r>
        <w:rPr>
          <w:rFonts w:hint="eastAsia" w:ascii="宋体" w:hAnsi="宋体" w:eastAsia="宋体" w:cs="Times New Roman"/>
          <w:b w:val="0"/>
          <w:bCs/>
          <w:sz w:val="24"/>
          <w:szCs w:val="24"/>
          <w:highlight w:val="none"/>
          <w:shd w:val="clear" w:color="auto" w:fill="ffffff"/>
          <w:lang w:val="en-US" w:eastAsia="zh-CN"/>
        </w:rPr>
        <w:t xml:space="preserve">及联合体各方（若有）</w:t>
      </w:r>
      <w:r>
        <w:rPr>
          <w:rFonts w:hint="eastAsia" w:ascii="宋体" w:hAnsi="宋体" w:eastAsia="宋体" w:cs="宋体"/>
          <w:bCs/>
          <w:sz w:val="24"/>
          <w:szCs w:val="24"/>
          <w:highlight w:val="none"/>
          <w:shd w:val="clear" w:color="auto" w:fill="ffffff"/>
        </w:rPr>
        <w:t xml:space="preserve">不存</w:t>
      </w:r>
      <w:r>
        <w:rPr>
          <w:rFonts w:hint="eastAsia" w:ascii="宋体" w:hAnsi="宋体" w:eastAsia="宋体" w:cs="宋体"/>
          <w:bCs/>
          <w:sz w:val="24"/>
          <w:szCs w:val="24"/>
          <w:highlight w:val="white"/>
          <w:shd w:val="clear" w:color="auto" w:fill="ffffff"/>
        </w:rPr>
        <w:t xml:space="preserve">在“为</w:t>
      </w:r>
      <w:r>
        <w:rPr>
          <w:rFonts w:hint="eastAsia" w:ascii="宋体" w:hAnsi="宋体" w:eastAsia="宋体" w:cs="宋体"/>
          <w:bCs/>
          <w:sz w:val="24"/>
          <w:szCs w:val="24"/>
          <w:highlight w:val="white"/>
        </w:rPr>
        <w:t xml:space="preserve">苏州工业园区环卫信息化监管系统提供运维或为苏州市环卫作业质量第三方测评的服务商，以及与上述服务商负责人为同一人，或者互相存在直接控股、管理关系</w:t>
      </w:r>
      <w:r>
        <w:rPr>
          <w:rFonts w:hint="eastAsia" w:ascii="宋体" w:hAnsi="宋体" w:eastAsia="宋体" w:cs="宋体"/>
          <w:bCs/>
          <w:sz w:val="24"/>
          <w:szCs w:val="24"/>
          <w:highlight w:val="white"/>
          <w:shd w:val="clear" w:color="auto" w:fill="ffffff"/>
        </w:rPr>
        <w:t xml:space="preserve">”的情形。</w:t>
      </w:r>
      <w:r/>
    </w:p>
    <w:p>
      <w:pPr>
        <w:ind w:firstLine="480"/>
        <w:spacing w:line="360" w:lineRule="auto"/>
        <w:rPr>
          <w:rFonts w:ascii="宋体" w:hAnsi="宋体" w:eastAsia="宋体" w:cs="宋体"/>
          <w:b/>
          <w:sz w:val="24"/>
          <w:szCs w:val="24"/>
          <w:highlight w:val="white"/>
          <w:shd w:val="clear" w:color="auto" w:fill="ffffff"/>
        </w:rPr>
      </w:pPr>
      <w:r>
        <w:rPr>
          <w:rFonts w:hint="eastAsia" w:ascii="宋体" w:hAnsi="宋体" w:eastAsia="宋体" w:cs="宋体"/>
          <w:bCs/>
          <w:sz w:val="24"/>
          <w:szCs w:val="24"/>
          <w:highlight w:val="white"/>
          <w:shd w:val="clear" w:color="auto" w:fill="ffffff"/>
        </w:rPr>
        <w:t xml:space="preserve">若中标后经查不能满足上述承诺事项，无条件接受采购人任何处理决定并承担相应责任。</w:t>
      </w:r>
      <w:r/>
    </w:p>
    <w:p>
      <w:pPr>
        <w:pStyle w:val="1020"/>
        <w:rPr>
          <w:rFonts w:ascii="宋体" w:hAnsi="宋体" w:eastAsia="宋体" w:cs="宋体"/>
          <w:szCs w:val="24"/>
          <w:highlight w:val="white"/>
        </w:rPr>
      </w:pPr>
      <w:r>
        <w:rPr>
          <w:rFonts w:ascii="宋体" w:hAnsi="宋体" w:eastAsia="宋体" w:cs="宋体"/>
          <w:szCs w:val="24"/>
          <w:highlight w:val="white"/>
        </w:rPr>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特此承诺。</w:t>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pStyle w:val="1021"/>
        <w:rPr>
          <w:rFonts w:hint="default" w:ascii="宋体" w:hAnsi="宋体" w:eastAsia="宋体"/>
          <w:sz w:val="30"/>
          <w:szCs w:val="30"/>
          <w:highlight w:val="white"/>
          <w:shd w:val="clear" w:color="auto" w:fill="ffffff"/>
        </w:rPr>
      </w:pPr>
      <w:r>
        <w:rPr>
          <w:rFonts w:hint="default" w:ascii="宋体" w:hAnsi="宋体" w:eastAsia="宋体"/>
          <w:sz w:val="30"/>
          <w:szCs w:val="30"/>
          <w:highlight w:val="white"/>
          <w:shd w:val="clear" w:color="auto" w:fill="ffffff"/>
        </w:rPr>
      </w:r>
      <w:r/>
    </w:p>
    <w:p>
      <w:pPr>
        <w:pStyle w:val="1021"/>
        <w:rPr>
          <w:rFonts w:hint="default" w:ascii="宋体" w:hAnsi="宋体" w:eastAsia="宋体"/>
          <w:sz w:val="30"/>
          <w:szCs w:val="30"/>
          <w:highlight w:val="white"/>
          <w:shd w:val="clear" w:color="auto" w:fill="ffffff"/>
        </w:rPr>
      </w:pPr>
      <w:r>
        <w:rPr>
          <w:rFonts w:hint="default" w:ascii="宋体" w:hAnsi="宋体" w:eastAsia="宋体"/>
          <w:sz w:val="30"/>
          <w:szCs w:val="30"/>
          <w:highlight w:val="white"/>
          <w:shd w:val="clear" w:color="auto" w:fill="ffffff"/>
        </w:rPr>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pStyle w:val="1028"/>
        <w:ind w:firstLine="600"/>
        <w:rPr>
          <w:rFonts w:hAnsi="宋体" w:cs="Times New Roman"/>
          <w:sz w:val="30"/>
          <w:szCs w:val="30"/>
          <w:highlight w:val="white"/>
          <w:shd w:val="clear" w:color="auto" w:fill="ffffff"/>
        </w:rPr>
      </w:pPr>
      <w:r>
        <w:rPr>
          <w:rFonts w:hAnsi="宋体" w:cs="Times New Roman"/>
          <w:sz w:val="30"/>
          <w:szCs w:val="30"/>
          <w:highlight w:val="white"/>
          <w:shd w:val="clear" w:color="auto" w:fill="ffffff"/>
        </w:rPr>
      </w:r>
      <w:r/>
    </w:p>
    <w:p>
      <w:pPr>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pStyle w:val="1028"/>
        <w:ind w:firstLine="600"/>
        <w:rPr>
          <w:rFonts w:hAnsi="宋体" w:cs="Times New Roman"/>
          <w:sz w:val="30"/>
          <w:szCs w:val="30"/>
          <w:highlight w:val="white"/>
          <w:shd w:val="clear" w:color="auto" w:fill="ffffff"/>
        </w:rPr>
      </w:pPr>
      <w:r>
        <w:rPr>
          <w:rFonts w:hAnsi="宋体" w:cs="Times New Roman"/>
          <w:sz w:val="30"/>
          <w:szCs w:val="30"/>
          <w:highlight w:val="white"/>
          <w:shd w:val="clear" w:color="auto" w:fill="ffffff"/>
        </w:rPr>
      </w:r>
      <w:r/>
    </w:p>
    <w:p>
      <w:pPr>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pStyle w:val="1028"/>
        <w:ind w:firstLine="600"/>
        <w:rPr>
          <w:rFonts w:hAnsi="宋体" w:cs="Times New Roman"/>
          <w:sz w:val="30"/>
          <w:szCs w:val="30"/>
          <w:highlight w:val="white"/>
          <w:shd w:val="clear" w:color="auto" w:fill="ffffff"/>
        </w:rPr>
      </w:pPr>
      <w:r>
        <w:rPr>
          <w:rFonts w:hAnsi="宋体" w:cs="Times New Roman"/>
          <w:sz w:val="30"/>
          <w:szCs w:val="30"/>
          <w:highlight w:val="white"/>
          <w:shd w:val="clear" w:color="auto" w:fill="ffffff"/>
        </w:rPr>
      </w:r>
      <w:r/>
    </w:p>
    <w:p>
      <w:pPr>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pStyle w:val="1028"/>
        <w:ind w:firstLine="600"/>
        <w:rPr>
          <w:rFonts w:hAnsi="宋体" w:cs="Times New Roman"/>
          <w:sz w:val="30"/>
          <w:szCs w:val="30"/>
          <w:highlight w:val="white"/>
          <w:shd w:val="clear" w:color="auto" w:fill="ffffff"/>
        </w:rPr>
      </w:pPr>
      <w:r>
        <w:rPr>
          <w:rFonts w:hAnsi="宋体" w:cs="Times New Roman"/>
          <w:sz w:val="30"/>
          <w:szCs w:val="30"/>
          <w:highlight w:val="white"/>
          <w:shd w:val="clear" w:color="auto" w:fill="ffffff"/>
        </w:rPr>
      </w:r>
      <w:r/>
    </w:p>
    <w:p>
      <w:pPr>
        <w:rPr>
          <w:highlight w:val="white"/>
        </w:rPr>
      </w:pPr>
      <w:r>
        <w:rPr>
          <w:highlight w:val="white"/>
        </w:rPr>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bookmarkStart w:id="37" w:name="_Toc13642115"/>
      <w:r/>
      <w:bookmarkStart w:id="38" w:name="_Toc105940240"/>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rPr>
          <w:rFonts w:ascii="宋体" w:hAnsi="宋体" w:eastAsia="宋体" w:cs="Times New Roman"/>
          <w:b/>
          <w:sz w:val="52"/>
          <w:szCs w:val="20"/>
          <w:highlight w:val="white"/>
          <w:shd w:val="clear" w:color="auto" w:fill="ffffff"/>
        </w:rPr>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rPr>
          <w:rFonts w:ascii="宋体" w:hAnsi="宋体" w:eastAsia="宋体" w:cs="Times New Roman"/>
          <w:b/>
          <w:sz w:val="52"/>
          <w:szCs w:val="20"/>
          <w:highlight w:val="white"/>
          <w:shd w:val="clear" w:color="auto" w:fill="ffffff"/>
        </w:rPr>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rPr>
          <w:rFonts w:hint="eastAsia" w:ascii="宋体" w:hAnsi="宋体" w:eastAsia="宋体" w:cs="Times New Roman"/>
          <w:b/>
          <w:sz w:val="52"/>
          <w:szCs w:val="20"/>
          <w:highlight w:val="white"/>
          <w:shd w:val="clear" w:color="auto" w:fill="ffffff"/>
        </w:rPr>
        <w:t xml:space="preserve">第四章 招标书</w:t>
      </w:r>
      <w:bookmarkEnd w:id="37"/>
      <w:r/>
      <w:bookmarkEnd w:id="38"/>
      <w:r/>
      <w:r/>
    </w:p>
    <w:p>
      <w:pPr>
        <w:jc w:val="center"/>
        <w:spacing w:line="360" w:lineRule="auto"/>
        <w:rPr>
          <w:rFonts w:ascii="宋体" w:hAnsi="宋体" w:eastAsia="宋体" w:cs="Times New Roman"/>
          <w:b/>
          <w:sz w:val="48"/>
          <w:szCs w:val="48"/>
          <w:highlight w:val="white"/>
          <w:shd w:val="clear" w:color="auto" w:fill="ffffff"/>
        </w:rPr>
      </w:pPr>
      <w:r/>
      <w:bookmarkStart w:id="39" w:name="_Toc13543212"/>
      <w:r>
        <w:rPr>
          <w:rFonts w:ascii="宋体" w:hAnsi="宋体" w:eastAsia="宋体" w:cs="Times New Roman"/>
          <w:b/>
          <w:sz w:val="48"/>
          <w:szCs w:val="48"/>
          <w:highlight w:val="white"/>
          <w:shd w:val="clear" w:color="auto" w:fill="ffffff"/>
        </w:rPr>
        <w:br w:type="page" w:clear="all"/>
      </w:r>
      <w:r>
        <w:rPr>
          <w:rFonts w:hint="eastAsia" w:ascii="宋体" w:hAnsi="宋体" w:eastAsia="宋体" w:cs="Times New Roman"/>
          <w:b/>
          <w:sz w:val="48"/>
          <w:szCs w:val="48"/>
          <w:highlight w:val="white"/>
          <w:shd w:val="clear" w:color="auto" w:fill="ffffff"/>
        </w:rPr>
        <w:t xml:space="preserve">招标书</w:t>
      </w:r>
      <w:bookmarkEnd w:id="39"/>
      <w:r/>
      <w:r/>
    </w:p>
    <w:p>
      <w:pPr>
        <w:ind w:firstLine="480"/>
        <w:jc w:val="left"/>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lang w:eastAsia="zh-CN"/>
        </w:rPr>
        <w:t xml:space="preserve">苏州捷信招投标咨询有限公司</w:t>
      </w:r>
      <w:r>
        <w:rPr>
          <w:rFonts w:hint="eastAsia" w:ascii="宋体" w:hAnsi="宋体" w:eastAsia="宋体" w:cs="宋体"/>
          <w:sz w:val="24"/>
          <w:szCs w:val="24"/>
          <w:highlight w:val="white"/>
          <w:shd w:val="clear" w:color="auto" w:fill="ffffff"/>
        </w:rPr>
        <w:t xml:space="preserve">受苏州工业园区综合行政执法局的委托，就其所需的</w:t>
      </w:r>
      <w:r>
        <w:rPr>
          <w:rFonts w:hint="eastAsia" w:ascii="宋体" w:hAnsi="宋体" w:eastAsia="宋体" w:cs="宋体"/>
          <w:sz w:val="24"/>
          <w:szCs w:val="24"/>
          <w:highlight w:val="white"/>
          <w:shd w:val="clear" w:color="auto" w:fill="ffffff"/>
          <w:lang w:eastAsia="zh-CN"/>
        </w:rPr>
        <w:t xml:space="preserve">2026年园区道路保洁综合服务（第二批）道路部分一</w:t>
      </w:r>
      <w:r>
        <w:rPr>
          <w:rFonts w:hint="eastAsia" w:ascii="宋体" w:hAnsi="宋体" w:eastAsia="宋体" w:cs="宋体"/>
          <w:sz w:val="24"/>
          <w:szCs w:val="24"/>
          <w:highlight w:val="white"/>
          <w:shd w:val="clear" w:color="auto" w:fill="ffffff"/>
        </w:rPr>
        <w:t xml:space="preserve">项目进行国内公开招标。欢迎有资格的供应商前来参加投标。</w:t>
      </w:r>
      <w:r/>
    </w:p>
    <w:p>
      <w:pPr>
        <w:ind w:firstLine="482"/>
        <w:jc w:val="left"/>
        <w:spacing w:line="360" w:lineRule="auto"/>
        <w:rPr>
          <w:rFonts w:ascii="宋体" w:hAnsi="宋体" w:eastAsia="宋体" w:cs="宋体"/>
          <w:b/>
          <w:sz w:val="24"/>
          <w:szCs w:val="24"/>
          <w:highlight w:val="white"/>
          <w:shd w:val="clear" w:color="auto" w:fill="ffffff"/>
        </w:rPr>
        <w:outlineLvl w:val="1"/>
      </w:pPr>
      <w:r>
        <w:rPr>
          <w:rFonts w:hint="eastAsia" w:ascii="宋体" w:hAnsi="宋体" w:eastAsia="宋体" w:cs="宋体"/>
          <w:b/>
          <w:sz w:val="24"/>
          <w:szCs w:val="24"/>
          <w:highlight w:val="white"/>
          <w:shd w:val="clear" w:color="auto" w:fill="ffffff"/>
        </w:rPr>
        <w:t xml:space="preserve">一、招标编号：</w:t>
      </w:r>
      <w:bookmarkStart w:id="40" w:name="OLE_LINK1"/>
      <w:r>
        <w:rPr>
          <w:rFonts w:hint="eastAsia" w:ascii="宋体" w:hAnsi="宋体" w:eastAsia="宋体" w:cs="宋体"/>
          <w:sz w:val="24"/>
          <w:szCs w:val="24"/>
          <w:highlight w:val="white"/>
          <w:shd w:val="clear" w:color="auto" w:fill="ffffff"/>
          <w:lang w:eastAsia="zh-CN"/>
        </w:rPr>
        <w:t xml:space="preserve">JSZC-320591-SZJX-G2026-0010</w:t>
      </w:r>
      <w:r>
        <w:rPr>
          <w:rFonts w:hint="eastAsia" w:ascii="宋体" w:hAnsi="宋体" w:eastAsia="宋体" w:cs="宋体"/>
          <w:sz w:val="24"/>
          <w:szCs w:val="24"/>
          <w:highlight w:val="white"/>
          <w:shd w:val="clear" w:color="auto" w:fill="ffffff"/>
        </w:rPr>
        <w:t xml:space="preserve">  号</w:t>
      </w:r>
      <w:r/>
    </w:p>
    <w:p>
      <w:pPr>
        <w:ind w:firstLine="482"/>
        <w:jc w:val="left"/>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二、采购需求</w:t>
      </w:r>
      <w:r/>
    </w:p>
    <w:p>
      <w:pPr>
        <w:ind w:firstLine="482"/>
        <w:jc w:val="left"/>
        <w:spacing w:line="400" w:lineRule="exact"/>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（一）服务内容</w:t>
      </w:r>
      <w:r/>
    </w:p>
    <w:p>
      <w:pPr>
        <w:ind w:firstLine="480"/>
        <w:keepLines w:val="0"/>
        <w:keepNext w:val="0"/>
        <w:pageBreakBefore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i w:val="0"/>
          <w:iCs w:val="0"/>
          <w:caps w:val="0"/>
          <w:color w:val="000000" w:themeColor="text1"/>
          <w:spacing w:val="0"/>
          <w:sz w:val="24"/>
          <w:szCs w:val="24"/>
          <w:highlight w:val="none"/>
          <w:shd w:val="clear" w:color="auto" w:fill="ffffff"/>
        </w:rPr>
        <w:t xml:space="preserve">负责服务范围内的全部机械化保洁、步行保洁、垃圾收运、人行道快速冲洗及深度清洗作业、小广告及油污清理、快车道清拣车作业、综合保洁车作业、专项保洁车作业等综合保洁工作</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rPr>
        <w:t xml:space="preserve">具体采购需求详见招标文件。</w:t>
      </w:r>
      <w:r/>
    </w:p>
    <w:p>
      <w:pPr>
        <w:numPr>
          <w:ilvl w:val="0"/>
          <w:numId w:val="5"/>
        </w:numPr>
        <w:ind w:firstLine="482"/>
        <w:jc w:val="left"/>
        <w:spacing w:line="400" w:lineRule="exact"/>
        <w:widowControl/>
        <w:rPr>
          <w:rFonts w:hint="eastAsia" w:ascii="宋体" w:hAnsi="宋体" w:eastAsia="宋体" w:cs="宋体"/>
          <w:b/>
          <w:bCs/>
          <w:sz w:val="24"/>
          <w:szCs w:val="24"/>
          <w:highlight w:val="none"/>
        </w:rPr>
      </w:pPr>
      <w:r/>
      <w:bookmarkStart w:id="41" w:name="_Hlk117240744"/>
      <w:r>
        <w:rPr>
          <w:rFonts w:hint="eastAsia" w:ascii="宋体" w:hAnsi="宋体" w:eastAsia="宋体" w:cs="宋体"/>
          <w:b/>
          <w:bCs/>
          <w:sz w:val="24"/>
          <w:szCs w:val="24"/>
          <w:highlight w:val="none"/>
        </w:rPr>
        <w:t xml:space="preserve">服务范围</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包1：金鸡湖街道道路A标，服务范围北至娄江、南至中新大道西（含）、西至星杭街（不含）、东至星湖街（含），养护总面积214.55（万平方米)。</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包2：金鸡湖街道道路C标，服务范围北至现代大道(不含）、南至金鸡湖大道(不含）、西至星港街（不含）、东至星湖街（不含），养护总面积176.66（万平方米)。</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包3：金鸡湖街道道路D标，服务范围北至园区23号河、南至斜塘河、西至星湖街（含）、东至钟南街（含），养护总面积251.83（万平方米)。</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包4：斜塘街道道路C标，服务范围北至港田路（不含）、南至东方大道（含）、西至星塘街（含）、东至吴淞江，养护总面积290.38（万平方米)。</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包5：胜浦街道道路C标，服务范围西至钟南街（不含），北至现代大道（不含），东至青秋浦，南至吴淞江，养护总面积228.36（万平方米)。</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包6：唯亭街道道路C标，服务范围东至阳澄湖大桥东侧  西至城北公路（含），南至阳</w:t>
      </w:r>
      <w:r>
        <w:rPr>
          <w:rFonts w:hint="eastAsia" w:ascii="宋体" w:hAnsi="宋体" w:eastAsia="宋体" w:cs="宋体"/>
          <w:color w:val="auto"/>
          <w:sz w:val="24"/>
          <w:szCs w:val="24"/>
          <w:highlight w:val="none"/>
          <w:lang w:val="en-US" w:eastAsia="zh-CN"/>
        </w:rPr>
        <w:t xml:space="preserve">澄大道（含），北至阳澄湖南，养护总面积244.32（万平方米)。</w:t>
      </w:r>
      <w:r/>
    </w:p>
    <w:p>
      <w:pPr>
        <w:ind w:firstLine="482"/>
        <w:jc w:val="left"/>
        <w:spacing w:line="400" w:lineRule="exact"/>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（三）服务期限</w:t>
      </w:r>
      <w:r/>
    </w:p>
    <w:p>
      <w:pPr>
        <w:ind w:firstLine="480"/>
        <w:jc w:val="left"/>
        <w:spacing w:line="400" w:lineRule="exact"/>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highlight w:val="none"/>
          <w:shd w:val="clear" w:color="auto" w:fill="ffffff"/>
        </w:rPr>
        <w:t xml:space="preserve"> </w:t>
      </w:r>
      <w:bookmarkEnd w:id="41"/>
      <w:r>
        <w:rPr>
          <w:rFonts w:hint="eastAsia" w:ascii="宋体" w:hAnsi="宋体" w:eastAsia="宋体" w:cs="宋体"/>
          <w:sz w:val="24"/>
          <w:szCs w:val="24"/>
          <w:highlight w:val="none"/>
          <w:lang w:val="en-US" w:eastAsia="zh-CN"/>
        </w:rPr>
        <w:t xml:space="preserve">36</w:t>
      </w:r>
      <w:r>
        <w:rPr>
          <w:rFonts w:hint="eastAsia" w:ascii="宋体" w:hAnsi="宋体" w:eastAsia="宋体" w:cs="宋体"/>
          <w:sz w:val="24"/>
          <w:szCs w:val="24"/>
          <w:highlight w:val="none"/>
        </w:rPr>
        <w:t xml:space="preserve">个月，计划</w:t>
      </w:r>
      <w:r>
        <w:rPr>
          <w:rFonts w:hint="eastAsia" w:ascii="宋体" w:hAnsi="宋体" w:eastAsia="宋体" w:cs="宋体"/>
          <w:sz w:val="24"/>
          <w:szCs w:val="24"/>
          <w:highlight w:val="none"/>
          <w:lang w:val="en-US" w:eastAsia="zh-CN"/>
        </w:rPr>
        <w:t xml:space="preserve">2026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日至</w:t>
      </w:r>
      <w:r>
        <w:rPr>
          <w:rFonts w:hint="eastAsia" w:ascii="宋体" w:hAnsi="宋体" w:eastAsia="宋体" w:cs="宋体"/>
          <w:sz w:val="24"/>
          <w:szCs w:val="24"/>
          <w:highlight w:val="none"/>
          <w:lang w:val="en-US" w:eastAsia="zh-CN"/>
        </w:rPr>
        <w:t xml:space="preserve">2029</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日，实际进场日期以采购人书面通知为准</w:t>
      </w:r>
      <w:r>
        <w:rPr>
          <w:rFonts w:hint="eastAsia" w:ascii="宋体" w:hAnsi="宋体" w:eastAsia="宋体" w:cs="宋体"/>
          <w:sz w:val="24"/>
          <w:szCs w:val="24"/>
          <w:highlight w:val="none"/>
          <w:lang w:eastAsia="zh-CN"/>
        </w:rPr>
        <w:t xml:space="preserve">。</w:t>
      </w:r>
      <w:r/>
    </w:p>
    <w:p>
      <w:pPr>
        <w:ind w:firstLine="482"/>
        <w:jc w:val="left"/>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三、服务（技术）要求及考核：</w:t>
      </w:r>
      <w:r/>
    </w:p>
    <w:p>
      <w:pPr>
        <w:ind w:firstLine="480"/>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详见附件三《环卫机械化作业管理要求》、附件四《步行保洁作业管理要求》、附件五《水域保洁管理要求》、附件六《快车道清拣车作业管理要求》、附件七《综合保洁车作业管理要求》、附件八《人行道快速冲洗及深度清洗管理要求》、附件九《小广告及油污清理技术要求》、附件十《公厕保洁管理要求》、附件十一《垃圾收运管理要求》、附件十</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《项目组、技术人员配置及岗位要求》、附件十</w:t>
      </w:r>
      <w:r>
        <w:rPr>
          <w:rFonts w:hint="eastAsia" w:ascii="宋体" w:hAnsi="宋体" w:eastAsia="宋体" w:cs="宋体"/>
          <w:bCs/>
          <w:color w:val="auto"/>
          <w:sz w:val="24"/>
          <w:szCs w:val="24"/>
          <w:highlight w:val="none"/>
          <w:lang w:eastAsia="zh-CN"/>
        </w:rPr>
        <w:t xml:space="preserve">三</w:t>
      </w:r>
      <w:r>
        <w:rPr>
          <w:rFonts w:hint="eastAsia" w:ascii="宋体" w:hAnsi="宋体" w:eastAsia="宋体" w:cs="宋体"/>
          <w:bCs/>
          <w:color w:val="auto"/>
          <w:sz w:val="24"/>
          <w:szCs w:val="24"/>
          <w:highlight w:val="none"/>
        </w:rPr>
        <w:t xml:space="preserve">《环卫管理信息系统要求》、附件十</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《应急作业管理要求》、附件十</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《专项保洁车作业管理要求》、附件十</w:t>
      </w:r>
      <w:r>
        <w:rPr>
          <w:rFonts w:hint="eastAsia" w:ascii="宋体"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《环卫作业安全文明规范及乙方管理责任》、附件十</w:t>
      </w:r>
      <w:r>
        <w:rPr>
          <w:rFonts w:hint="eastAsia" w:ascii="宋体" w:hAnsi="宋体" w:eastAsia="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《商业险种》、附件十</w:t>
      </w: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《作业工具及服装图集》、附件</w:t>
      </w:r>
      <w:r>
        <w:rPr>
          <w:rFonts w:hint="eastAsia" w:ascii="宋体" w:hAnsi="宋体" w:eastAsia="宋体" w:cs="宋体"/>
          <w:bCs/>
          <w:color w:val="auto"/>
          <w:sz w:val="24"/>
          <w:szCs w:val="24"/>
          <w:highlight w:val="none"/>
          <w:lang w:val="en-US" w:eastAsia="zh-CN"/>
        </w:rPr>
        <w:t xml:space="preserve">十九</w:t>
      </w:r>
      <w:r>
        <w:rPr>
          <w:rFonts w:hint="eastAsia" w:ascii="宋体" w:hAnsi="宋体" w:eastAsia="宋体" w:cs="宋体"/>
          <w:bCs/>
          <w:color w:val="auto"/>
          <w:sz w:val="24"/>
          <w:szCs w:val="24"/>
          <w:highlight w:val="none"/>
        </w:rPr>
        <w:t xml:space="preserve">《防暑降温物品要求》、附件二十《环卫信息化设备要求》、附件二十</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《果壳箱、灭烟器及配件安装更换维护要求》、附件二十</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《考核办法》、附件二十</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《履约保函》、附件二十</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《环卫项目人员工资专用账户资金监管协议》。</w:t>
      </w:r>
      <w:r/>
    </w:p>
    <w:p>
      <w:pPr>
        <w:ind w:firstLine="480"/>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在合同履行期间，采购人有权根据实际情况对考核方式及考核内容作出变更，供应商应无条件接受。</w:t>
      </w:r>
      <w:r/>
    </w:p>
    <w:p>
      <w:pPr>
        <w:ind w:firstLine="482"/>
        <w:jc w:val="left"/>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四、人员、设备配备基本要求：</w:t>
      </w:r>
      <w:r/>
    </w:p>
    <w:p>
      <w:pPr>
        <w:contextualSpacing/>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（一）人员配备基本要求</w:t>
      </w:r>
      <w:r/>
    </w:p>
    <w:p>
      <w:pPr>
        <w:pStyle w:val="1018"/>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详见附件《标段信息一览表》</w:t>
      </w:r>
      <w:r/>
    </w:p>
    <w:p>
      <w:pPr>
        <w:contextualSpacing/>
        <w:ind w:firstLine="480"/>
        <w:spacing w:line="360" w:lineRule="auto"/>
        <w:rPr>
          <w:rFonts w:ascii="宋体" w:hAnsi="宋体" w:eastAsia="宋体" w:cs="宋体"/>
          <w:b/>
          <w:bCs/>
          <w:sz w:val="24"/>
          <w:szCs w:val="24"/>
          <w:highlight w:val="none"/>
          <w:u w:val="single"/>
        </w:rPr>
      </w:pPr>
      <w:r>
        <w:rPr>
          <w:rFonts w:hint="eastAsia" w:ascii="宋体" w:hAnsi="宋体" w:eastAsia="宋体" w:cs="宋体"/>
          <w:sz w:val="24"/>
          <w:szCs w:val="24"/>
          <w:highlight w:val="none"/>
        </w:rPr>
        <w:t xml:space="preserve">拟投入人员须满足招标文件的要求，</w:t>
      </w:r>
      <w:r>
        <w:rPr>
          <w:rFonts w:hint="eastAsia" w:ascii="宋体" w:hAnsi="宋体" w:eastAsia="宋体" w:cs="宋体"/>
          <w:b/>
          <w:bCs/>
          <w:sz w:val="24"/>
          <w:szCs w:val="24"/>
          <w:highlight w:val="none"/>
          <w:u w:val="single"/>
        </w:rPr>
        <w:t xml:space="preserve">低于招标文件要求的视为未实质性响应招标文件要求，为无效标。</w:t>
      </w:r>
      <w:r/>
    </w:p>
    <w:p>
      <w:pPr>
        <w:contextualSpacing/>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本标段项目组人员含</w:t>
      </w:r>
      <w:r>
        <w:rPr>
          <w:rFonts w:hint="eastAsia" w:ascii="宋体" w:hAnsi="宋体" w:eastAsia="宋体" w:cs="宋体"/>
          <w:sz w:val="24"/>
          <w:szCs w:val="24"/>
          <w:highlight w:val="none"/>
          <w:u w:val="single"/>
        </w:rPr>
        <w:t xml:space="preserve">项目经理、安全员、业务主管、资料员（兼信息化管理员）</w:t>
      </w:r>
      <w:r>
        <w:rPr>
          <w:rFonts w:hint="eastAsia" w:ascii="宋体" w:hAnsi="宋体" w:eastAsia="宋体" w:cs="宋体"/>
          <w:sz w:val="24"/>
          <w:szCs w:val="24"/>
          <w:highlight w:val="none"/>
        </w:rPr>
        <w:t xml:space="preserve">。</w:t>
      </w:r>
      <w:r/>
    </w:p>
    <w:p>
      <w:pPr>
        <w:contextualSpacing/>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注：投标文件中提供供应商</w:t>
      </w:r>
      <w:r>
        <w:rPr>
          <w:rFonts w:hint="eastAsia" w:ascii="宋体" w:hAnsi="宋体" w:eastAsia="宋体" w:cs="宋体"/>
          <w:bCs/>
          <w:sz w:val="24"/>
          <w:szCs w:val="24"/>
          <w:highlight w:val="none"/>
          <w:lang w:val="en-US" w:eastAsia="zh-CN" w:bidi="ar-SA"/>
        </w:rPr>
        <w:t xml:space="preserve">（联合体中的任意一方提供即可）</w:t>
      </w:r>
      <w:r>
        <w:rPr>
          <w:rFonts w:hint="eastAsia" w:ascii="宋体" w:hAnsi="宋体" w:eastAsia="宋体" w:cs="宋体"/>
          <w:b/>
          <w:bCs/>
          <w:sz w:val="24"/>
          <w:szCs w:val="24"/>
          <w:highlight w:val="none"/>
        </w:rPr>
        <w:t xml:space="preserve">为项目组人员缴纳的</w:t>
      </w:r>
      <w:r>
        <w:rPr>
          <w:rFonts w:hint="eastAsia" w:ascii="宋体" w:hAnsi="宋体" w:eastAsia="宋体" w:cs="宋体"/>
          <w:b/>
          <w:bCs/>
          <w:sz w:val="24"/>
          <w:szCs w:val="24"/>
          <w:highlight w:val="none"/>
          <w:lang w:val="en-US" w:eastAsia="zh-CN"/>
        </w:rPr>
        <w:t xml:space="preserve">最</w:t>
      </w:r>
      <w:r>
        <w:rPr>
          <w:rFonts w:hint="eastAsia" w:ascii="宋体" w:hAnsi="宋体" w:eastAsia="宋体" w:cs="宋体"/>
          <w:b/>
          <w:bCs/>
          <w:sz w:val="24"/>
          <w:szCs w:val="24"/>
          <w:highlight w:val="none"/>
        </w:rPr>
        <w:t xml:space="preserve">近一期的社保证明扫描件（有社保局盖章）和身份证扫描件，同时项目经理</w:t>
      </w:r>
      <w:r>
        <w:rPr>
          <w:rFonts w:hint="eastAsia" w:ascii="宋体" w:hAnsi="宋体" w:eastAsia="宋体" w:cs="宋体"/>
          <w:b/>
          <w:bCs/>
          <w:sz w:val="24"/>
          <w:szCs w:val="24"/>
          <w:highlight w:val="none"/>
          <w:lang w:val="en-US" w:eastAsia="zh-CN"/>
        </w:rPr>
        <w:t xml:space="preserve">和</w:t>
      </w:r>
      <w:r>
        <w:rPr>
          <w:rFonts w:hint="eastAsia" w:ascii="宋体" w:hAnsi="宋体" w:eastAsia="宋体" w:cs="宋体"/>
          <w:b/>
          <w:bCs/>
          <w:sz w:val="24"/>
          <w:szCs w:val="24"/>
          <w:highlight w:val="none"/>
        </w:rPr>
        <w:t xml:space="preserve">资料员（兼信息化管理员）还须提供学历证</w:t>
      </w:r>
      <w:r>
        <w:rPr>
          <w:rFonts w:hint="eastAsia" w:ascii="宋体" w:hAnsi="宋体" w:eastAsia="宋体" w:cs="宋体"/>
          <w:b/>
          <w:bCs/>
          <w:sz w:val="24"/>
          <w:szCs w:val="24"/>
          <w:highlight w:val="none"/>
          <w:lang w:val="en-US" w:eastAsia="zh-CN"/>
        </w:rPr>
        <w:t xml:space="preserve">明</w:t>
      </w:r>
      <w:r>
        <w:rPr>
          <w:rFonts w:hint="eastAsia" w:ascii="宋体" w:hAnsi="宋体" w:eastAsia="宋体" w:cs="宋体"/>
          <w:b/>
          <w:bCs/>
          <w:sz w:val="24"/>
          <w:szCs w:val="24"/>
          <w:highlight w:val="none"/>
        </w:rPr>
        <w:t xml:space="preserve">扫描件。上述证明材料未提供或提供不完整的视为未实质性响应，为无效标。</w:t>
      </w:r>
      <w:r/>
    </w:p>
    <w:p>
      <w:pPr>
        <w:contextualSpacing/>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（二）设备配备基本要求</w:t>
      </w:r>
      <w:r/>
    </w:p>
    <w:p>
      <w:pPr>
        <w:pStyle w:val="1018"/>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详见附件《标段信息一览表》</w:t>
      </w:r>
      <w:r/>
    </w:p>
    <w:p>
      <w:pPr>
        <w:contextualSpacing/>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拟投入车辆、设备（包括数量及规格参数等）须满足招标文件的要求，低于招标文件要求的视为未实质性响应招标文件要求，为无效标。</w:t>
      </w:r>
      <w:r/>
    </w:p>
    <w:p>
      <w:pPr>
        <w:ind w:firstLine="482"/>
        <w:jc w:val="left"/>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五、人员、车辆设备、项目办公场所专用原则：</w:t>
      </w:r>
      <w:r/>
    </w:p>
    <w:p>
      <w:pPr>
        <w:contextualSpacing/>
        <w:ind w:firstLine="482"/>
        <w:spacing w:line="360" w:lineRule="auto"/>
        <w:rPr>
          <w:rFonts w:ascii="宋体" w:hAnsi="宋体" w:eastAsia="宋体" w:cs="宋体"/>
          <w:sz w:val="24"/>
          <w:szCs w:val="24"/>
          <w:highlight w:val="white"/>
        </w:rPr>
      </w:pPr>
      <w:r>
        <w:rPr>
          <w:rFonts w:hint="eastAsia" w:ascii="宋体" w:hAnsi="宋体" w:eastAsia="宋体" w:cs="宋体"/>
          <w:b/>
          <w:bCs/>
          <w:sz w:val="24"/>
          <w:szCs w:val="24"/>
          <w:highlight w:val="white"/>
        </w:rPr>
        <w:t xml:space="preserve">1、项目组人员专用原则：</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项目组人员包含《项目组成员配备一览表》中承诺的所有人员。</w:t>
      </w:r>
      <w:r/>
    </w:p>
    <w:p>
      <w:pPr>
        <w:contextualSpacing/>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项目组人员必须专门服务于本标段，不得用于其他项目中，且原则上不得更换。项目组人员均应为非变更后无在养项目，或是变更后无在养项目（必须是原合同养护期已满）。</w:t>
      </w:r>
      <w:r/>
    </w:p>
    <w:p>
      <w:pPr>
        <w:contextualSpacing/>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中标后项目组人员未按投标承诺到位或供应商未经采购人批准私自更换的，一经发现</w:t>
      </w:r>
      <w:r>
        <w:rPr>
          <w:rFonts w:hint="eastAsia" w:ascii="宋体" w:hAnsi="宋体" w:eastAsia="宋体" w:cs="宋体"/>
          <w:sz w:val="24"/>
          <w:szCs w:val="24"/>
          <w:highlight w:val="none"/>
          <w:lang w:val="en-US" w:eastAsia="zh-CN"/>
        </w:rPr>
        <w:t xml:space="preserve">违约扣款</w:t>
      </w:r>
      <w:r>
        <w:rPr>
          <w:rFonts w:ascii="宋体" w:hAnsi="宋体" w:eastAsia="宋体" w:cs="宋体"/>
          <w:b/>
          <w:bCs/>
          <w:sz w:val="24"/>
          <w:szCs w:val="24"/>
          <w:highlight w:val="none"/>
        </w:rPr>
        <w:t xml:space="preserve">30万元/人·次</w:t>
      </w:r>
      <w:r>
        <w:rPr>
          <w:rFonts w:hint="eastAsia" w:ascii="宋体" w:hAnsi="宋体" w:eastAsia="宋体" w:cs="宋体"/>
          <w:sz w:val="24"/>
          <w:szCs w:val="24"/>
          <w:highlight w:val="none"/>
        </w:rPr>
        <w:t xml:space="preserve">，同时供应商仍应按投标承诺将人员配备到位。</w:t>
      </w:r>
      <w:r/>
    </w:p>
    <w:p>
      <w:pPr>
        <w:contextualSpacing/>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如需更换项目组人员，应向采购人提出书面申请，经采购人批准后方可进行更换，所更换人员资格不得低于其投标文件承诺；中标后由于项目组人员现场管理工作不到位，或无法起到应有的作用，视为不称职，采购人将要求供应商更换项目组人员，且所更换人员不</w:t>
      </w:r>
      <w:r>
        <w:rPr>
          <w:rFonts w:hint="eastAsia" w:ascii="宋体" w:hAnsi="宋体" w:eastAsia="宋体" w:cs="宋体"/>
          <w:sz w:val="24"/>
          <w:szCs w:val="24"/>
          <w:highlight w:val="white"/>
        </w:rPr>
        <w:t xml:space="preserve">得低于其投标文件承诺。无论供应商申请更换或因不称职更换项目组人员均视为供应商违约行为，采购人将</w:t>
      </w:r>
      <w:r>
        <w:rPr>
          <w:rFonts w:hint="eastAsia" w:ascii="宋体" w:hAnsi="宋体" w:eastAsia="宋体" w:cs="宋体"/>
          <w:sz w:val="24"/>
          <w:szCs w:val="24"/>
          <w:highlight w:val="white"/>
          <w:lang w:val="en-US" w:eastAsia="zh-CN"/>
        </w:rPr>
        <w:t xml:space="preserve">对</w:t>
      </w:r>
      <w:r>
        <w:rPr>
          <w:rFonts w:hint="eastAsia" w:ascii="宋体" w:hAnsi="宋体" w:eastAsia="宋体" w:cs="宋体"/>
          <w:sz w:val="24"/>
          <w:szCs w:val="24"/>
          <w:highlight w:val="white"/>
        </w:rPr>
        <w:t xml:space="preserve">供应商</w:t>
      </w:r>
      <w:bookmarkStart w:id="42" w:name="_Hlk116314410"/>
      <w:r>
        <w:rPr>
          <w:rFonts w:hint="eastAsia" w:ascii="宋体" w:hAnsi="宋体" w:eastAsia="宋体" w:cs="宋体"/>
          <w:sz w:val="24"/>
          <w:szCs w:val="24"/>
          <w:highlight w:val="white"/>
        </w:rPr>
        <w:t xml:space="preserve">收取违约金，进场前及履约服务开始十二个月内（含）</w:t>
      </w:r>
      <w:r>
        <w:rPr>
          <w:rFonts w:hint="eastAsia" w:ascii="宋体" w:hAnsi="宋体" w:eastAsia="宋体" w:cs="宋体"/>
          <w:sz w:val="24"/>
          <w:szCs w:val="24"/>
          <w:highlight w:val="none"/>
        </w:rPr>
        <w:t xml:space="preserve">更换</w:t>
      </w:r>
      <w:r>
        <w:rPr>
          <w:rFonts w:hint="eastAsia" w:ascii="宋体" w:hAnsi="宋体" w:eastAsia="宋体" w:cs="宋体"/>
          <w:b/>
          <w:bCs/>
          <w:sz w:val="24"/>
          <w:szCs w:val="24"/>
          <w:highlight w:val="none"/>
        </w:rPr>
        <w:t xml:space="preserve">项目经理</w:t>
      </w:r>
      <w:r>
        <w:rPr>
          <w:rFonts w:ascii="宋体" w:hAnsi="宋体" w:eastAsia="宋体" w:cs="宋体"/>
          <w:b/>
          <w:bCs/>
          <w:sz w:val="24"/>
          <w:szCs w:val="24"/>
          <w:highlight w:val="none"/>
        </w:rPr>
        <w:t xml:space="preserve">30万元/人·次、更换项目组其他人员15万元/人·次</w:t>
      </w:r>
      <w:r>
        <w:rPr>
          <w:rFonts w:hint="eastAsia" w:ascii="宋体" w:hAnsi="宋体" w:eastAsia="宋体" w:cs="宋体"/>
          <w:sz w:val="24"/>
          <w:szCs w:val="24"/>
          <w:highlight w:val="none"/>
        </w:rPr>
        <w:t xml:space="preserve">，履约服务后第十三个月至履约结束更换</w:t>
      </w:r>
      <w:r>
        <w:rPr>
          <w:rFonts w:hint="eastAsia" w:ascii="宋体" w:hAnsi="宋体" w:eastAsia="宋体" w:cs="宋体"/>
          <w:b/>
          <w:bCs/>
          <w:sz w:val="24"/>
          <w:szCs w:val="24"/>
          <w:highlight w:val="none"/>
        </w:rPr>
        <w:t xml:space="preserve">项目经理</w:t>
      </w:r>
      <w:r>
        <w:rPr>
          <w:rFonts w:ascii="宋体" w:hAnsi="宋体" w:eastAsia="宋体" w:cs="宋体"/>
          <w:b/>
          <w:bCs/>
          <w:sz w:val="24"/>
          <w:szCs w:val="24"/>
          <w:highlight w:val="none"/>
        </w:rPr>
        <w:t xml:space="preserve">10万元/人·次、更换项目组其他人员5万元/人·次</w:t>
      </w:r>
      <w:r>
        <w:rPr>
          <w:rFonts w:hint="eastAsia" w:ascii="宋体" w:hAnsi="宋体" w:eastAsia="宋体" w:cs="宋体"/>
          <w:sz w:val="24"/>
          <w:szCs w:val="24"/>
          <w:highlight w:val="none"/>
        </w:rPr>
        <w:t xml:space="preserve">。</w:t>
      </w:r>
      <w:bookmarkEnd w:id="42"/>
      <w:r/>
      <w:r/>
    </w:p>
    <w:p>
      <w:pPr>
        <w:contextualSpacing/>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2、车辆、设备专用原则：</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供应商应按照招标文件要求配备相关车辆（设备），并承诺投入车辆（设备）均为该项目（标段）专用，不得用于其他标段或其他项目且原则上不得更换。在合同履行过程中，如发现专用车辆（设备）用于其它项目的，或在检查过程中有车辆（设备）不到位现象的，或未经采购人同意更换车辆（设备）的，将被视为违约，采购人有权对供应商</w:t>
      </w:r>
      <w:r>
        <w:rPr>
          <w:rFonts w:hint="eastAsia" w:ascii="宋体" w:hAnsi="宋体" w:eastAsia="宋体" w:cs="宋体"/>
          <w:sz w:val="24"/>
          <w:szCs w:val="24"/>
          <w:highlight w:val="white"/>
          <w:lang w:val="en-US" w:eastAsia="zh-CN"/>
        </w:rPr>
        <w:t xml:space="preserve">收取违约金</w:t>
      </w:r>
      <w:r>
        <w:rPr>
          <w:rFonts w:hint="eastAsia" w:ascii="宋体" w:hAnsi="宋体" w:eastAsia="宋体" w:cs="宋体"/>
          <w:b/>
          <w:bCs/>
          <w:sz w:val="24"/>
          <w:szCs w:val="24"/>
          <w:highlight w:val="white"/>
        </w:rPr>
        <w:t xml:space="preserve">20000元/台·次</w:t>
      </w:r>
      <w:r>
        <w:rPr>
          <w:rFonts w:hint="eastAsia" w:ascii="宋体" w:hAnsi="宋体" w:eastAsia="宋体" w:cs="宋体"/>
          <w:sz w:val="24"/>
          <w:szCs w:val="24"/>
          <w:highlight w:val="white"/>
        </w:rPr>
        <w:t xml:space="preserve">。若出现三台·次（含）以上该类违约现象，采购人有权解除合同。</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（2）供应商自有或租赁专用车辆（设备）（投标时承诺配置的“自有或租赁”设备）</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在合同开始时，供应商应按照其投标文件承诺将“自有或租赁”车辆（设备）配备到位。若合同开始时投入本项目的自有或租赁车辆（设备）未到位的，则采购人有权取消其中标资格（已签订合同的终止合同）。</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（3）供应商承诺设备（投标时承诺在中标后配备的车辆（设备））</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应在规定时间前将承诺配置的车辆（设备）配备到位，否则，无论采购人是否同意供应商进场服务，供应商均应按照采购人进场核验报告中明确的限期整改期限，将设备配备到位，并支付违约金。整改期限届满，如仍未配备到位，采购人有权解除合同。</w:t>
      </w:r>
      <w:r/>
    </w:p>
    <w:p>
      <w:pPr>
        <w:numPr>
          <w:ilvl w:val="0"/>
          <w:numId w:val="6"/>
        </w:num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合同履行过程中，供应商如需更换本项目专用车辆（设备），应向采购人提出书面申请，经采购人批准后方可进行更换，所更换车辆（设备）的型号、参数、性能等不得低于其投标文件承诺，且机动车登记证书的初次登记日期不得早于被更换车辆，供应商更换车辆的，采购人有权对供应商</w:t>
      </w:r>
      <w:r>
        <w:rPr>
          <w:rFonts w:hint="eastAsia" w:ascii="宋体" w:hAnsi="宋体" w:eastAsia="宋体" w:cs="宋体"/>
          <w:sz w:val="24"/>
          <w:szCs w:val="24"/>
          <w:highlight w:val="white"/>
          <w:lang w:val="en-US" w:eastAsia="zh-CN"/>
        </w:rPr>
        <w:t xml:space="preserve">收取违约金</w:t>
      </w:r>
      <w:r>
        <w:rPr>
          <w:rFonts w:hint="eastAsia" w:ascii="宋体" w:hAnsi="宋体" w:eastAsia="宋体" w:cs="宋体"/>
          <w:b/>
          <w:bCs/>
          <w:sz w:val="24"/>
          <w:szCs w:val="24"/>
          <w:highlight w:val="white"/>
        </w:rPr>
        <w:t xml:space="preserve">10000元/台·次</w:t>
      </w:r>
      <w:r>
        <w:rPr>
          <w:rFonts w:hint="eastAsia" w:ascii="宋体" w:hAnsi="宋体" w:eastAsia="宋体" w:cs="宋体"/>
          <w:sz w:val="24"/>
          <w:szCs w:val="24"/>
          <w:highlight w:val="white"/>
        </w:rPr>
        <w:t xml:space="preserve">。</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（5）设备外观要求标识统一，中标后，必须按采购人要求进行设备涂装，相关费用包含于投标报价内。</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6）合同履行期间，供应商应做好设备的维护保养工作，若机械化作业设备、专用设备出现故障，供应商应及时维修或采用临时提供备用设备来进行工作，若经维修后仍无法满足保洁要求的，供应商应及时进行更换，并报请采购人同意，所更换设备的型号、参数、性能等不得低于其投标文件承诺，且机动车登记证书的初次登记日期不得早于被更换车辆。供应商拒绝更换或更换不及时的，将视为违约，采购人有权对供应商收取违约金（</w:t>
      </w:r>
      <w:r>
        <w:rPr>
          <w:rFonts w:hint="eastAsia" w:ascii="宋体" w:hAnsi="宋体" w:eastAsia="宋体" w:cs="宋体"/>
          <w:b/>
          <w:bCs/>
          <w:sz w:val="24"/>
          <w:szCs w:val="24"/>
          <w:highlight w:val="white"/>
        </w:rPr>
        <w:t xml:space="preserve">机械化作业设备</w:t>
      </w:r>
      <w:r>
        <w:rPr>
          <w:rFonts w:hint="eastAsia" w:ascii="宋体" w:hAnsi="宋体" w:eastAsia="宋体" w:cs="宋体"/>
          <w:b/>
          <w:bCs/>
          <w:sz w:val="24"/>
          <w:szCs w:val="24"/>
          <w:highlight w:val="white"/>
          <w:lang w:val="en-US" w:eastAsia="zh-CN"/>
        </w:rPr>
        <w:t xml:space="preserve">收取违约金</w:t>
      </w:r>
      <w:r>
        <w:rPr>
          <w:rFonts w:hint="eastAsia" w:ascii="宋体" w:hAnsi="宋体" w:eastAsia="宋体" w:cs="宋体"/>
          <w:b/>
          <w:bCs/>
          <w:sz w:val="24"/>
          <w:szCs w:val="24"/>
          <w:highlight w:val="white"/>
        </w:rPr>
        <w:t xml:space="preserve">5000元/辆·天，专用设备</w:t>
      </w:r>
      <w:r>
        <w:rPr>
          <w:rFonts w:hint="eastAsia" w:ascii="宋体" w:hAnsi="宋体" w:eastAsia="宋体" w:cs="宋体"/>
          <w:b/>
          <w:bCs/>
          <w:sz w:val="24"/>
          <w:szCs w:val="24"/>
          <w:highlight w:val="white"/>
          <w:lang w:val="en-US" w:eastAsia="zh-CN"/>
        </w:rPr>
        <w:t xml:space="preserve">收取违约金</w:t>
      </w:r>
      <w:r>
        <w:rPr>
          <w:rFonts w:hint="eastAsia" w:ascii="宋体" w:hAnsi="宋体" w:eastAsia="宋体" w:cs="宋体"/>
          <w:b/>
          <w:bCs/>
          <w:sz w:val="24"/>
          <w:szCs w:val="24"/>
          <w:highlight w:val="white"/>
        </w:rPr>
        <w:t xml:space="preserve">2000元/台·天</w:t>
      </w:r>
      <w:r>
        <w:rPr>
          <w:rFonts w:hint="eastAsia" w:ascii="宋体" w:hAnsi="宋体" w:eastAsia="宋体" w:cs="宋体"/>
          <w:sz w:val="24"/>
          <w:szCs w:val="24"/>
          <w:highlight w:val="white"/>
        </w:rPr>
        <w:t xml:space="preserve">）。若出现三次（含）以上该违约现象，采购人有权解除合同。</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（7）在服务期内，供应商有义务无条件接受由采购人采购并投入的设备，同时做好设备的使用、维护等工作。</w:t>
      </w:r>
      <w:r/>
    </w:p>
    <w:p>
      <w:pPr>
        <w:contextualSpacing/>
        <w:ind w:firstLine="482"/>
        <w:spacing w:line="360" w:lineRule="auto"/>
        <w:rPr>
          <w:rFonts w:ascii="宋体" w:hAnsi="宋体" w:eastAsia="宋体" w:cs="宋体"/>
          <w:sz w:val="24"/>
          <w:szCs w:val="24"/>
          <w:highlight w:val="white"/>
        </w:rPr>
      </w:pPr>
      <w:r>
        <w:rPr>
          <w:rFonts w:hint="eastAsia" w:ascii="宋体" w:hAnsi="宋体" w:eastAsia="宋体" w:cs="宋体"/>
          <w:b/>
          <w:bCs/>
          <w:sz w:val="24"/>
          <w:szCs w:val="24"/>
          <w:highlight w:val="white"/>
        </w:rPr>
        <w:t xml:space="preserve">3、人员、设备不得与其他项目重复的要求</w:t>
      </w:r>
      <w:r/>
    </w:p>
    <w:p>
      <w:pPr>
        <w:contextualSpacing/>
        <w:ind w:firstLine="480"/>
        <w:spacing w:line="360" w:lineRule="auto"/>
        <w:rPr>
          <w:rFonts w:ascii="宋体" w:hAnsi="宋体" w:eastAsia="宋体" w:cs="宋体"/>
          <w:color w:val="auto"/>
          <w:sz w:val="24"/>
          <w:szCs w:val="24"/>
          <w:highlight w:val="white"/>
        </w:rPr>
      </w:pPr>
      <w:r>
        <w:rPr>
          <w:rFonts w:hint="eastAsia" w:ascii="宋体" w:hAnsi="宋体" w:eastAsia="宋体" w:cs="宋体"/>
          <w:sz w:val="24"/>
          <w:szCs w:val="24"/>
          <w:highlight w:val="white"/>
        </w:rPr>
        <w:t xml:space="preserve">供应商在投</w:t>
      </w:r>
      <w:r>
        <w:rPr>
          <w:rFonts w:hint="eastAsia" w:ascii="宋体" w:hAnsi="宋体" w:eastAsia="宋体" w:cs="宋体"/>
          <w:color w:val="auto"/>
          <w:sz w:val="24"/>
          <w:szCs w:val="24"/>
          <w:highlight w:val="white"/>
        </w:rPr>
        <w:t xml:space="preserve">标文件中承诺配置的项目组人员、车辆（设备）信息（发动机号、车架号等任一项）与</w:t>
      </w:r>
      <w:r>
        <w:rPr>
          <w:rFonts w:hint="eastAsia" w:ascii="宋体" w:hAnsi="宋体" w:eastAsia="宋体" w:cs="宋体"/>
          <w:color w:val="auto"/>
          <w:sz w:val="24"/>
          <w:szCs w:val="24"/>
          <w:highlight w:val="white"/>
          <w:u w:val="single"/>
        </w:rPr>
        <w:t xml:space="preserve">2026年</w:t>
      </w:r>
      <w:r>
        <w:rPr>
          <w:rFonts w:hint="eastAsia" w:ascii="宋体" w:hAnsi="宋体" w:eastAsia="宋体" w:cs="宋体"/>
          <w:color w:val="auto"/>
          <w:sz w:val="24"/>
          <w:szCs w:val="24"/>
          <w:highlight w:val="white"/>
          <w:u w:val="single"/>
          <w:lang w:val="en-US" w:eastAsia="zh-CN"/>
        </w:rPr>
        <w:t xml:space="preserve">5</w:t>
      </w:r>
      <w:r>
        <w:rPr>
          <w:rFonts w:hint="eastAsia" w:ascii="宋体" w:hAnsi="宋体" w:eastAsia="宋体" w:cs="宋体"/>
          <w:color w:val="auto"/>
          <w:sz w:val="24"/>
          <w:szCs w:val="24"/>
          <w:highlight w:val="white"/>
          <w:u w:val="single"/>
        </w:rPr>
        <w:t xml:space="preserve">月1日</w:t>
      </w:r>
      <w:r>
        <w:rPr>
          <w:rFonts w:hint="eastAsia" w:ascii="宋体" w:hAnsi="宋体" w:eastAsia="宋体" w:cs="宋体"/>
          <w:color w:val="auto"/>
          <w:sz w:val="24"/>
          <w:szCs w:val="24"/>
          <w:highlight w:val="white"/>
        </w:rPr>
        <w:t xml:space="preserve">后（含）仍在履行的其他项目中所配备的人员或设备信息有重复的，</w:t>
      </w:r>
      <w:r>
        <w:rPr>
          <w:rFonts w:hint="eastAsia" w:ascii="宋体" w:hAnsi="宋体" w:eastAsia="宋体" w:cs="宋体"/>
          <w:b/>
          <w:bCs/>
          <w:color w:val="auto"/>
          <w:sz w:val="24"/>
          <w:szCs w:val="24"/>
          <w:highlight w:val="white"/>
        </w:rPr>
        <w:t xml:space="preserve">则视为未实质性响应，投标文件中关于人员与设备的承诺不作为该情形的弥补。</w:t>
      </w:r>
      <w:r/>
    </w:p>
    <w:p>
      <w:pPr>
        <w:contextualSpacing/>
        <w:ind w:firstLine="480"/>
        <w:spacing w:line="360" w:lineRule="auto"/>
        <w:rPr>
          <w:rFonts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t xml:space="preserve">投标文件中承诺为本标段配置的项目组人员及车辆（设备）如为其他项目中已变更或被更换的，原项目合同必须在</w:t>
      </w:r>
      <w:r>
        <w:rPr>
          <w:rFonts w:hint="eastAsia" w:ascii="宋体" w:hAnsi="宋体" w:eastAsia="宋体" w:cs="宋体"/>
          <w:color w:val="auto"/>
          <w:sz w:val="24"/>
          <w:szCs w:val="24"/>
          <w:highlight w:val="white"/>
          <w:u w:val="single"/>
        </w:rPr>
        <w:t xml:space="preserve">2026年</w:t>
      </w:r>
      <w:r>
        <w:rPr>
          <w:rFonts w:hint="eastAsia" w:ascii="宋体" w:hAnsi="宋体" w:eastAsia="宋体" w:cs="宋体"/>
          <w:color w:val="auto"/>
          <w:sz w:val="24"/>
          <w:szCs w:val="24"/>
          <w:highlight w:val="white"/>
          <w:u w:val="single"/>
          <w:lang w:val="en-US" w:eastAsia="zh-CN"/>
        </w:rPr>
        <w:t xml:space="preserve">5</w:t>
      </w:r>
      <w:r>
        <w:rPr>
          <w:rFonts w:hint="eastAsia" w:ascii="宋体" w:hAnsi="宋体" w:eastAsia="宋体" w:cs="宋体"/>
          <w:color w:val="auto"/>
          <w:sz w:val="24"/>
          <w:szCs w:val="24"/>
          <w:highlight w:val="white"/>
          <w:u w:val="single"/>
        </w:rPr>
        <w:t xml:space="preserve">月1日</w:t>
      </w:r>
      <w:r>
        <w:rPr>
          <w:rFonts w:hint="eastAsia" w:ascii="宋体" w:hAnsi="宋体" w:eastAsia="宋体" w:cs="宋体"/>
          <w:color w:val="auto"/>
          <w:sz w:val="24"/>
          <w:szCs w:val="24"/>
          <w:highlight w:val="white"/>
        </w:rPr>
        <w:t xml:space="preserve">前已履行完成，</w:t>
      </w:r>
      <w:r>
        <w:rPr>
          <w:rFonts w:hint="eastAsia" w:ascii="宋体" w:hAnsi="宋体" w:eastAsia="宋体" w:cs="宋体"/>
          <w:b/>
          <w:bCs/>
          <w:color w:val="auto"/>
          <w:sz w:val="24"/>
          <w:szCs w:val="24"/>
          <w:highlight w:val="white"/>
        </w:rPr>
        <w:t xml:space="preserve">否则视为与其他项目中人员或设备有重复，则视为未实质性响应。</w:t>
      </w:r>
      <w:r/>
    </w:p>
    <w:p>
      <w:pPr>
        <w:contextualSpacing/>
        <w:ind w:firstLine="482"/>
        <w:spacing w:line="360" w:lineRule="auto"/>
        <w:rPr>
          <w:rFonts w:ascii="宋体" w:hAnsi="宋体" w:eastAsia="宋体" w:cs="宋体"/>
          <w:b/>
          <w:bCs/>
          <w:sz w:val="24"/>
          <w:szCs w:val="24"/>
          <w:highlight w:val="white"/>
        </w:rPr>
      </w:pPr>
      <w:r>
        <w:rPr>
          <w:rFonts w:hint="eastAsia" w:ascii="宋体" w:hAnsi="宋体" w:eastAsia="宋体" w:cs="宋体"/>
          <w:b/>
          <w:bCs/>
          <w:color w:val="auto"/>
          <w:sz w:val="24"/>
          <w:szCs w:val="24"/>
          <w:highlight w:val="white"/>
        </w:rPr>
        <w:t xml:space="preserve">4、投标文件中涉及的人员、车辆（设备）等至少需在投标有效</w:t>
      </w:r>
      <w:r>
        <w:rPr>
          <w:rFonts w:hint="eastAsia" w:ascii="宋体" w:hAnsi="宋体" w:eastAsia="宋体" w:cs="宋体"/>
          <w:b/>
          <w:bCs/>
          <w:sz w:val="24"/>
          <w:szCs w:val="24"/>
          <w:highlight w:val="white"/>
        </w:rPr>
        <w:t xml:space="preserve">期内保持其承诺的原状态。如果上述人员、车辆（设备）等响应内容状态发生了变化，使得实际响应的人员、车辆（设备）等已不符合招标文件的实质性要求，采购人（代理机构）有权根据招标文件的规定，对供应商做出判定其投标文件非实质性响应招标文件、投标无效、取消中标资格等处理。</w:t>
      </w:r>
      <w:r/>
    </w:p>
    <w:p>
      <w:pPr>
        <w:contextualSpacing/>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5、项目组固定办公场所原则</w:t>
      </w:r>
      <w:r/>
    </w:p>
    <w:p>
      <w:pPr>
        <w:contextualSpacing/>
        <w:ind w:firstLine="480"/>
        <w:spacing w:line="360" w:lineRule="auto"/>
        <w:rPr>
          <w:rFonts w:ascii="宋体" w:hAnsi="宋体" w:eastAsia="宋体" w:cs="宋体"/>
          <w:b/>
          <w:bCs/>
          <w:sz w:val="24"/>
          <w:szCs w:val="24"/>
          <w:highlight w:val="white"/>
        </w:rPr>
      </w:pPr>
      <w:r>
        <w:rPr>
          <w:rFonts w:hint="eastAsia" w:ascii="宋体" w:hAnsi="宋体" w:eastAsia="宋体" w:cs="宋体"/>
          <w:sz w:val="24"/>
          <w:szCs w:val="24"/>
          <w:highlight w:val="white"/>
        </w:rPr>
        <w:t xml:space="preserve">供应商应在距项目5km范围内设有固定的项目组办公场所，办公场所面积不小于50平方米，且承诺办公场所为该项目专用，不得用于其他标段或其他项目。相关证明材料须在进场核验时向采购人提交。相关证明材料要求如下：如为自有的，提供房产证扫描件；如为租赁的，提供租赁合同（租赁结束日期不得早于本项目服务结束日期）及出租方房产证扫描件。在合同履行过程中，如发现项目组办公场所用于</w:t>
      </w:r>
      <w:r>
        <w:rPr>
          <w:rFonts w:hint="eastAsia" w:ascii="宋体" w:hAnsi="宋体" w:eastAsia="宋体" w:cs="宋体"/>
          <w:sz w:val="24"/>
          <w:szCs w:val="24"/>
          <w:highlight w:val="white"/>
          <w:lang w:eastAsia="zh-CN"/>
        </w:rPr>
        <w:t xml:space="preserve">其他</w:t>
      </w:r>
      <w:r>
        <w:rPr>
          <w:rFonts w:hint="eastAsia" w:ascii="宋体" w:hAnsi="宋体" w:eastAsia="宋体" w:cs="宋体"/>
          <w:sz w:val="24"/>
          <w:szCs w:val="24"/>
          <w:highlight w:val="white"/>
        </w:rPr>
        <w:t xml:space="preserve">项目的，或在检查过程中有项目组办公场所不到位现象的，或未经采购人同意更换项目组办公场所的，将被视为违约，</w:t>
      </w:r>
      <w:r>
        <w:rPr>
          <w:rFonts w:hint="eastAsia" w:ascii="宋体" w:hAnsi="宋体" w:eastAsia="宋体" w:cs="宋体"/>
          <w:b/>
          <w:bCs/>
          <w:sz w:val="24"/>
          <w:szCs w:val="24"/>
          <w:highlight w:val="white"/>
        </w:rPr>
        <w:t xml:space="preserve">采购人有权按10000元/次</w:t>
      </w:r>
      <w:r>
        <w:rPr>
          <w:rFonts w:hint="eastAsia" w:ascii="宋体" w:hAnsi="宋体" w:eastAsia="宋体" w:cs="宋体"/>
          <w:sz w:val="24"/>
          <w:szCs w:val="24"/>
          <w:highlight w:val="white"/>
        </w:rPr>
        <w:t xml:space="preserve">的标准对供应商收取违约金。若出现三次（含）以上该违约现象，采购人有权解除合同</w:t>
      </w:r>
      <w:r>
        <w:rPr>
          <w:rFonts w:hint="eastAsia" w:ascii="宋体" w:hAnsi="宋体" w:eastAsia="宋体" w:cs="宋体"/>
          <w:b/>
          <w:bCs/>
          <w:sz w:val="24"/>
          <w:szCs w:val="24"/>
          <w:highlight w:val="white"/>
        </w:rPr>
        <w:t xml:space="preserve">。</w:t>
      </w:r>
      <w:r/>
    </w:p>
    <w:p>
      <w:pPr>
        <w:ind w:firstLine="482"/>
        <w:jc w:val="left"/>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六、进场核验要求：见合同条款</w:t>
      </w:r>
      <w:r/>
    </w:p>
    <w:p>
      <w:pPr>
        <w:contextualSpacing w:val="0"/>
        <w:ind w:firstLine="482"/>
        <w:jc w:val="left"/>
        <w:spacing w:line="360" w:lineRule="auto"/>
        <w:rPr>
          <w:rFonts w:ascii="宋体" w:hAnsi="宋体" w:eastAsia="宋体" w:cs="宋体"/>
          <w:sz w:val="24"/>
          <w:szCs w:val="24"/>
          <w:highlight w:val="white"/>
        </w:rPr>
        <w:outlineLvl w:val="1"/>
      </w:pPr>
      <w:r>
        <w:rPr>
          <w:rFonts w:hint="eastAsia" w:ascii="宋体" w:hAnsi="宋体" w:eastAsia="宋体" w:cs="宋体"/>
          <w:b/>
          <w:sz w:val="24"/>
          <w:szCs w:val="24"/>
          <w:highlight w:val="white"/>
        </w:rPr>
        <w:t xml:space="preserve">七、第十三个月工资及春节慰问金发放要求：见合同条款</w:t>
      </w:r>
      <w:r/>
    </w:p>
    <w:p>
      <w:pPr>
        <w:ind w:firstLine="482"/>
        <w:jc w:val="left"/>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八、防暑降温用品发放要求：见合同条款</w:t>
      </w:r>
      <w:r/>
    </w:p>
    <w:p>
      <w:pPr>
        <w:ind w:firstLine="482"/>
        <w:spacing w:line="360" w:lineRule="auto"/>
        <w:rPr>
          <w:rFonts w:ascii="宋体" w:hAnsi="宋体" w:eastAsia="宋体" w:cs="宋体"/>
          <w:color w:val="ff0000"/>
          <w:sz w:val="24"/>
          <w:szCs w:val="24"/>
          <w:highlight w:val="white"/>
        </w:rPr>
      </w:pPr>
      <w:r>
        <w:rPr>
          <w:rFonts w:hint="eastAsia" w:ascii="宋体" w:hAnsi="宋体" w:eastAsia="宋体" w:cs="宋体"/>
          <w:b/>
          <w:sz w:val="24"/>
          <w:szCs w:val="24"/>
          <w:highlight w:val="white"/>
        </w:rPr>
        <w:t xml:space="preserve">九、验收与移交：见合同条款</w:t>
      </w:r>
      <w:r/>
    </w:p>
    <w:p>
      <w:pPr>
        <w:contextualSpacing/>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十、履约评价</w:t>
      </w:r>
      <w:r/>
    </w:p>
    <w:p>
      <w:pPr>
        <w:ind w:firstLine="480"/>
        <w:jc w:val="left"/>
        <w:spacing w:line="360" w:lineRule="auto"/>
        <w:rPr>
          <w:rFonts w:ascii="宋体" w:hAnsi="宋体" w:eastAsia="宋体" w:cs="宋体"/>
          <w:b/>
          <w:sz w:val="24"/>
          <w:szCs w:val="24"/>
          <w:highlight w:val="white"/>
        </w:rPr>
        <w:outlineLvl w:val="1"/>
      </w:pPr>
      <w:r>
        <w:rPr>
          <w:rFonts w:hint="eastAsia" w:ascii="宋体" w:hAnsi="宋体" w:eastAsia="宋体" w:cs="宋体"/>
          <w:sz w:val="24"/>
          <w:szCs w:val="24"/>
          <w:highlight w:val="white"/>
        </w:rPr>
        <w:t xml:space="preserve">根据苏州工业园区城市管理委员会的要求，</w:t>
      </w:r>
      <w:r>
        <w:rPr>
          <w:rFonts w:hint="eastAsia" w:ascii="宋体" w:hAnsi="宋体" w:eastAsia="宋体" w:cs="宋体"/>
          <w:sz w:val="24"/>
          <w:szCs w:val="24"/>
          <w:highlight w:val="white"/>
        </w:rPr>
        <w:t xml:space="preserve">园区城维项目承包企业应适用《苏州工业园区城维项目承包企业履约评价及退出机制》，具体履约评价由苏州工业园区市政服务集团有限公司负责。供应商已认真阅读《苏州工业园区城维项目承包企业履约评价考核实施办法》并理解了全部内容；供应商清楚了解自己在《考核实施办法》中的各项权利义务并同意对其适用。供应商对苏州工业园区市政服务集团有限公司作出的考核结果、评价结果等均予以认可并承担相应的法律后果。采购人有权根据实际情况对《考核实施办法》进行修订或者补充，并且在修订或者补充后只需以书面形式通知供应商，供应商须无条件接受并服从。</w:t>
      </w:r>
      <w:r/>
    </w:p>
    <w:p>
      <w:pPr>
        <w:ind w:firstLine="482"/>
        <w:jc w:val="left"/>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十一、综合说明及其他要求</w:t>
      </w:r>
      <w:r/>
    </w:p>
    <w:p>
      <w:pPr>
        <w:ind w:firstLine="480"/>
        <w:jc w:val="left"/>
        <w:spacing w:line="360" w:lineRule="auto"/>
        <w:rPr>
          <w:rFonts w:ascii="宋体" w:hAnsi="宋体" w:eastAsia="宋体" w:cs="Times New Roman"/>
          <w:sz w:val="24"/>
          <w:szCs w:val="24"/>
          <w:highlight w:val="white"/>
        </w:rPr>
      </w:pPr>
      <w:r/>
      <w:bookmarkStart w:id="43" w:name="_Hlk117243055"/>
      <w:r>
        <w:rPr>
          <w:rFonts w:hint="eastAsia" w:ascii="宋体" w:hAnsi="宋体" w:eastAsia="宋体" w:cs="Times New Roman"/>
          <w:sz w:val="24"/>
          <w:szCs w:val="24"/>
          <w:highlight w:val="white"/>
        </w:rPr>
        <w:t xml:space="preserve">1</w:t>
      </w:r>
      <w:r>
        <w:rPr>
          <w:rFonts w:ascii="宋体" w:hAnsi="宋体" w:eastAsia="宋体" w:cs="Times New Roman"/>
          <w:sz w:val="24"/>
          <w:szCs w:val="24"/>
          <w:highlight w:val="white"/>
        </w:rPr>
        <w:t xml:space="preserve">、</w:t>
      </w:r>
      <w:r>
        <w:rPr>
          <w:rFonts w:hint="eastAsia" w:ascii="宋体" w:hAnsi="宋体" w:eastAsia="宋体" w:cs="Times New Roman"/>
          <w:sz w:val="24"/>
          <w:szCs w:val="24"/>
          <w:highlight w:val="white"/>
        </w:rPr>
        <w:t xml:space="preserve">管理</w:t>
      </w:r>
      <w:r>
        <w:rPr>
          <w:rFonts w:ascii="宋体" w:hAnsi="宋体" w:eastAsia="宋体" w:cs="Times New Roman"/>
          <w:sz w:val="24"/>
          <w:szCs w:val="24"/>
          <w:highlight w:val="white"/>
        </w:rPr>
        <w:t xml:space="preserve">交接时间：</w:t>
      </w:r>
      <w:r>
        <w:rPr>
          <w:rFonts w:hint="eastAsia" w:ascii="宋体" w:hAnsi="宋体" w:eastAsia="宋体" w:cs="Times New Roman"/>
          <w:sz w:val="24"/>
          <w:szCs w:val="24"/>
          <w:highlight w:val="white"/>
        </w:rPr>
        <w:t xml:space="preserve">中标后，由采购人根据实际进度，书面通知进场时间，并按实际服务期结算费用</w:t>
      </w:r>
      <w:r>
        <w:rPr>
          <w:rFonts w:ascii="宋体" w:hAnsi="宋体" w:eastAsia="宋体" w:cs="Times New Roman"/>
          <w:sz w:val="24"/>
          <w:szCs w:val="24"/>
          <w:highlight w:val="white"/>
        </w:rPr>
        <w:t xml:space="preserve">。</w:t>
      </w:r>
      <w:r/>
    </w:p>
    <w:p>
      <w:pPr>
        <w:ind w:firstLine="480"/>
        <w:jc w:val="left"/>
        <w:spacing w:line="360" w:lineRule="auto"/>
        <w:rPr>
          <w:rFonts w:ascii="宋体" w:hAnsi="宋体" w:eastAsia="宋体" w:cs="Times New Roman"/>
          <w:sz w:val="24"/>
          <w:szCs w:val="24"/>
          <w:highlight w:val="white"/>
          <w:shd w:val="clear" w:color="auto" w:fill="ffffff"/>
        </w:rPr>
      </w:pPr>
      <w:r/>
      <w:bookmarkStart w:id="44" w:name="_Toc437620747"/>
      <w:r>
        <w:rPr>
          <w:rFonts w:hint="eastAsia" w:ascii="宋体" w:hAnsi="宋体" w:eastAsia="宋体" w:cs="Times New Roman"/>
          <w:sz w:val="24"/>
          <w:szCs w:val="24"/>
          <w:highlight w:val="white"/>
        </w:rPr>
        <w:t xml:space="preserve">2、合同</w:t>
      </w:r>
      <w:r>
        <w:rPr>
          <w:rFonts w:ascii="宋体" w:hAnsi="宋体" w:eastAsia="宋体" w:cs="Times New Roman"/>
          <w:sz w:val="24"/>
          <w:szCs w:val="24"/>
          <w:highlight w:val="white"/>
        </w:rPr>
        <w:t xml:space="preserve">履行期间将按照</w:t>
      </w:r>
      <w:r>
        <w:rPr>
          <w:rFonts w:hint="eastAsia" w:ascii="宋体" w:hAnsi="宋体" w:eastAsia="宋体" w:cs="Times New Roman"/>
          <w:sz w:val="24"/>
          <w:szCs w:val="24"/>
          <w:highlight w:val="white"/>
        </w:rPr>
        <w:t xml:space="preserve">附件《考核办法》</w:t>
      </w:r>
      <w:r>
        <w:rPr>
          <w:rFonts w:ascii="宋体" w:hAnsi="宋体" w:eastAsia="宋体" w:cs="Times New Roman"/>
          <w:sz w:val="24"/>
          <w:szCs w:val="24"/>
          <w:highlight w:val="white"/>
        </w:rPr>
        <w:t xml:space="preserve">对该项目</w:t>
      </w:r>
      <w:r>
        <w:rPr>
          <w:rFonts w:hint="eastAsia" w:ascii="宋体" w:hAnsi="宋体" w:eastAsia="宋体" w:cs="Times New Roman"/>
          <w:sz w:val="24"/>
          <w:szCs w:val="24"/>
          <w:highlight w:val="white"/>
        </w:rPr>
        <w:t xml:space="preserve">服务</w:t>
      </w:r>
      <w:r>
        <w:rPr>
          <w:rFonts w:ascii="宋体" w:hAnsi="宋体" w:eastAsia="宋体" w:cs="Times New Roman"/>
          <w:sz w:val="24"/>
          <w:szCs w:val="24"/>
          <w:highlight w:val="white"/>
        </w:rPr>
        <w:t xml:space="preserve">进行检查考核。</w:t>
      </w:r>
      <w:bookmarkEnd w:id="44"/>
      <w:r>
        <w:rPr>
          <w:rFonts w:hint="eastAsia" w:ascii="宋体" w:hAnsi="宋体" w:eastAsia="宋体" w:cs="Times New Roman"/>
          <w:sz w:val="24"/>
          <w:szCs w:val="24"/>
          <w:highlight w:val="white"/>
        </w:rPr>
        <w:t xml:space="preserve">在合同履行期间，采购人有权根据实际情况对考核方式及考核内容作出变更，供应商应无条件接受。</w:t>
      </w:r>
      <w:r/>
    </w:p>
    <w:p>
      <w:pPr>
        <w:ind w:firstLine="480"/>
        <w:spacing w:line="360" w:lineRule="auto"/>
        <w:rPr>
          <w:rFonts w:ascii="宋体" w:hAnsi="宋体" w:eastAsia="宋体" w:cs="宋体"/>
          <w:color w:val="auto"/>
          <w:sz w:val="24"/>
          <w:szCs w:val="24"/>
          <w:highlight w:val="white"/>
        </w:rPr>
      </w:pPr>
      <w:r>
        <w:rPr>
          <w:rFonts w:hint="eastAsia" w:ascii="宋体" w:hAnsi="宋体" w:eastAsia="宋体" w:cs="宋体"/>
          <w:sz w:val="24"/>
          <w:szCs w:val="24"/>
          <w:highlight w:val="white"/>
        </w:rPr>
        <w:t xml:space="preserve">3、供应商必须承诺招标文件中提出的全部管理要求，如果其中某些条款不响应时，应在文</w:t>
      </w:r>
      <w:r>
        <w:rPr>
          <w:rFonts w:hint="eastAsia" w:ascii="宋体" w:hAnsi="宋体" w:eastAsia="宋体" w:cs="宋体"/>
          <w:color w:val="auto"/>
          <w:sz w:val="24"/>
          <w:szCs w:val="24"/>
          <w:highlight w:val="white"/>
        </w:rPr>
        <w:t xml:space="preserve">件中逐条列出，未列出的视同响应。</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供应商应对所投标段的全部内容进行报价，只投其中部分内容者，其投标文件将被拒绝。投标总报价一次报定，包括完成本招标项目所有服务管理内容所需的人工（含节假日、加班费等）、机械设备、工具器具、垃圾清运、耗材、通讯、服装、胸卡、办公设备、巡检器材、保险、劳保、防疫、第十三个月工资、春节慰问金、高温费、防暑降温物品费用、环卫信息化费用、维护、技术支持与培训及相关劳务支出等工作所发生的全部费用以及供应商企业管理费、利润、各种税金和政策性文件规定及合同包含的所有风险、责任等各项应有费用。</w:t>
      </w:r>
      <w:r/>
    </w:p>
    <w:p>
      <w:pPr>
        <w:ind w:firstLine="480"/>
        <w:spacing w:line="360" w:lineRule="auto"/>
        <w:rPr>
          <w:rFonts w:ascii="宋体" w:hAnsi="宋体" w:eastAsia="宋体" w:cs="宋体"/>
          <w:sz w:val="24"/>
          <w:szCs w:val="24"/>
          <w:highlight w:val="white"/>
        </w:rPr>
      </w:pPr>
      <w:r>
        <w:rPr>
          <w:rFonts w:hint="eastAsia" w:ascii="宋体" w:hAnsi="宋体" w:eastAsia="宋体" w:cs="宋体"/>
          <w:color w:val="auto"/>
          <w:sz w:val="24"/>
          <w:szCs w:val="24"/>
          <w:highlight w:val="white"/>
        </w:rPr>
        <w:t xml:space="preserve">保洁范围内所有无主生活垃圾、建筑垃圾的清运费用、重大活动举行时的人员增派等可能产生的费用、在服务期内完成</w:t>
      </w:r>
      <w:r>
        <w:rPr>
          <w:rFonts w:hint="eastAsia" w:ascii="宋体" w:hAnsi="宋体" w:eastAsia="宋体" w:cs="宋体"/>
          <w:sz w:val="24"/>
          <w:szCs w:val="24"/>
          <w:highlight w:val="white"/>
        </w:rPr>
        <w:t xml:space="preserve">招标工作要求及投标承诺事项所需的一切费用均由投标人自行考虑，费用包含在投标报价中，不再另行结算。</w:t>
      </w:r>
      <w:r/>
    </w:p>
    <w:p>
      <w:pPr>
        <w:ind w:firstLine="480"/>
        <w:spacing w:line="360" w:lineRule="auto"/>
        <w:rPr>
          <w:rFonts w:ascii="宋体" w:hAnsi="宋体" w:eastAsia="宋体" w:cs="宋体"/>
          <w:sz w:val="24"/>
          <w:szCs w:val="24"/>
          <w:highlight w:val="white"/>
        </w:rPr>
      </w:pPr>
      <w:r/>
      <w:bookmarkStart w:id="45" w:name="_Hlk116479062"/>
      <w:r>
        <w:rPr>
          <w:rFonts w:hint="eastAsia" w:ascii="宋体" w:hAnsi="宋体" w:eastAsia="宋体" w:cs="宋体"/>
          <w:sz w:val="24"/>
          <w:szCs w:val="24"/>
          <w:highlight w:val="white"/>
        </w:rPr>
        <w:t xml:space="preserve">5、本项目服务期间，供应商用人管理制度应当遵守国家相关规定。</w:t>
      </w:r>
      <w:bookmarkEnd w:id="45"/>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6、本项目的安全生产费用应按国家相关规定提取，并考虑在投标总价中。</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7、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spacing w:line="360" w:lineRule="auto"/>
        <w:rPr>
          <w:highlight w:val="white"/>
        </w:rPr>
      </w:pPr>
      <w:r>
        <w:rPr>
          <w:rFonts w:hint="eastAsia" w:ascii="宋体" w:hAnsi="宋体" w:eastAsia="宋体" w:cs="宋体"/>
          <w:sz w:val="24"/>
          <w:szCs w:val="24"/>
          <w:highlight w:val="white"/>
          <w:shd w:val="clear" w:color="auto" w:fill="ffffff"/>
        </w:rPr>
        <w:t xml:space="preserve">8、付款方式：见合同条款。</w:t>
      </w:r>
      <w:r/>
    </w:p>
    <w:p>
      <w:pPr>
        <w:ind w:firstLine="480"/>
        <w:spacing w:line="360" w:lineRule="auto"/>
        <w:rPr>
          <w:rFonts w:ascii="宋体" w:hAnsi="宋体" w:eastAsia="宋体" w:cs="Times New Roman"/>
          <w:sz w:val="24"/>
          <w:szCs w:val="24"/>
          <w:highlight w:val="white"/>
        </w:rPr>
      </w:pPr>
      <w:r>
        <w:rPr>
          <w:rFonts w:hint="eastAsia" w:ascii="宋体" w:hAnsi="宋体" w:eastAsia="宋体" w:cs="Times New Roman"/>
          <w:sz w:val="24"/>
          <w:szCs w:val="24"/>
          <w:highlight w:val="white"/>
        </w:rPr>
        <w:t xml:space="preserve">9、合同履行过程中涉及的作业企业及人员的信用管理，按照《苏州市环卫作业企业信用管理办法（试行）》来执行。</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10、供应商提供的服务能够至少达到以</w:t>
      </w:r>
      <w:r>
        <w:rPr>
          <w:rFonts w:hint="eastAsia" w:ascii="宋体" w:hAnsi="宋体" w:eastAsia="宋体" w:cs="宋体"/>
          <w:sz w:val="24"/>
          <w:szCs w:val="24"/>
          <w:highlight w:val="white"/>
          <w:lang w:val="en-US" w:eastAsia="zh-CN"/>
        </w:rPr>
        <w:t xml:space="preserve">下</w:t>
      </w:r>
      <w:r>
        <w:rPr>
          <w:rFonts w:hint="eastAsia" w:ascii="宋体" w:hAnsi="宋体" w:eastAsia="宋体" w:cs="宋体"/>
          <w:sz w:val="24"/>
          <w:szCs w:val="24"/>
          <w:highlight w:val="white"/>
        </w:rPr>
        <w:t xml:space="preserve">要求，同时明确详细的服务方案。</w:t>
      </w:r>
      <w:r/>
    </w:p>
    <w:p>
      <w:pPr>
        <w:ind w:firstLine="480"/>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t xml:space="preserve">10.1、各投标单位需根据项目采购需求制定有针对性的车辆设施设备及人员管理方案，包含车辆设备维修保养方案、车辆设备停放管理方案、车辆设备安全文明作业方案、新能源车辆充电方案、作业人员技术培训方案、作业人员安全文明培训、作业方案等内容；</w:t>
      </w:r>
      <w:r/>
    </w:p>
    <w:p>
      <w:pPr>
        <w:ind w:firstLine="480"/>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t xml:space="preserve">10.2、各投标单位需根据项目采购需求制定有针对性的落实安全生产主体责任实施、应急抢险、突击保障方案，包含安全生产“六化”、班前班后安全教育内容、安全资金投入与教育培训内容、安全生产规章制度、操作规程、应急预案内容、道路灾害天气应急预案（含台风天气、暴雨天气、冰雪天气）及其它应急抢险方案、人身保护、设施保护、突发事件、纠纷处置应急预案等内容；</w:t>
      </w:r>
      <w:r/>
    </w:p>
    <w:p>
      <w:pPr>
        <w:ind w:firstLine="480"/>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t xml:space="preserve">10.3、各投标单位需根据项目采购需求制定有针对性的重点难点问题处置及标段特殊保洁服务需求方案，至少包含停车影响区域保洁方案、机扫车垃圾处置方案、落叶季节保洁方案、不同类型人行道深度清洗实施方案、重点区域保洁方案、包含乱倒垃圾严重区域处置方案；工程车密集区域土方、混凝土跑冒滴漏清理清洗及抑尘作业方案；工业区周边作业方案；市民生活垃圾违规乱投清理整治方案，油污摊贩等内容；</w:t>
      </w:r>
      <w:r/>
    </w:p>
    <w:p>
      <w:pPr>
        <w:ind w:firstLine="480"/>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t xml:space="preserve">10.4、各投标单位需根据项目采购需求制定有针对性的人行道深度清洗实施提升方案，针对不同类型的人行道（至少含舒布洛克砖、花岗岩、砼材质；不同宽度；有无树穴）提供人行道深度清洗承诺函；</w:t>
      </w:r>
      <w:r/>
    </w:p>
    <w:p>
      <w:pPr>
        <w:ind w:firstLine="480"/>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t xml:space="preserve">10.5、各投标单位</w:t>
      </w:r>
      <w:r>
        <w:rPr>
          <w:rFonts w:hint="eastAsia" w:ascii="宋体" w:hAnsi="宋体" w:eastAsia="宋体" w:cs="Times New Roman"/>
          <w:sz w:val="24"/>
          <w:szCs w:val="24"/>
          <w:highlight w:val="white"/>
          <w:shd w:val="clear" w:color="auto" w:fill="ffffff"/>
          <w:lang w:val="en-US" w:eastAsia="zh-CN"/>
        </w:rPr>
        <w:t xml:space="preserve">可</w:t>
      </w:r>
      <w:r>
        <w:rPr>
          <w:rFonts w:hint="eastAsia" w:ascii="宋体" w:hAnsi="宋体" w:eastAsia="宋体" w:cs="Times New Roman"/>
          <w:sz w:val="24"/>
          <w:szCs w:val="24"/>
          <w:highlight w:val="white"/>
          <w:shd w:val="clear" w:color="auto" w:fill="ffffff"/>
        </w:rPr>
        <w:t xml:space="preserve">根据“净美苏州”建设环卫工作要点方案，提供所承诺打造 “净美苏州”高标准保洁示范区的承诺函；</w:t>
      </w:r>
      <w:r/>
    </w:p>
    <w:p>
      <w:pPr>
        <w:ind w:firstLine="480"/>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t xml:space="preserve">10.6、各投标单位如能在采购要求基础上优化调整作业方案，可提供调整作业方案承诺函及具体调整作业方案。</w:t>
      </w:r>
      <w:r/>
    </w:p>
    <w:p>
      <w:pPr>
        <w:ind w:firstLine="480"/>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t xml:space="preserve">10.7、投标人可提供过往类似业绩证明材料、ISO体系认证、荣誉表彰等材料证明具有其相应的履约能力；</w:t>
      </w:r>
      <w:r/>
    </w:p>
    <w:p>
      <w:pPr>
        <w:ind w:firstLine="480"/>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t xml:space="preserve">10.8、为响应国家号召，推动提升公共领域车辆电动化水平，加快建设绿色低碳交通运输体系，加大环卫作业车辆的新能源推广应用力度。本项目鼓励投标人投入设备优先选择电动车辆代替传统燃油车辆。</w:t>
      </w:r>
      <w:r/>
    </w:p>
    <w:p>
      <w:pPr>
        <w:ind w:firstLine="480"/>
        <w:jc w:val="left"/>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t xml:space="preserve">11、凡涉及招标文件的补充说明和修改，均以苏州市政府采购网发布的内容为准。</w:t>
      </w:r>
      <w:bookmarkEnd w:id="43"/>
      <w:r/>
      <w:r/>
    </w:p>
    <w:p>
      <w:pPr>
        <w:ind w:firstLine="480"/>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br w:type="page" w:clear="all"/>
      </w:r>
      <w:r/>
    </w:p>
    <w:p>
      <w:pPr>
        <w:jc w:val="center"/>
        <w:keepLines/>
        <w:keepNext/>
        <w:spacing w:before="340" w:after="330" w:line="360" w:lineRule="auto"/>
        <w:rPr>
          <w:rFonts w:ascii="宋体" w:hAnsi="宋体" w:eastAsia="宋体" w:cs="Times New Roman"/>
          <w:b/>
          <w:sz w:val="48"/>
          <w:szCs w:val="48"/>
          <w:highlight w:val="white"/>
          <w:shd w:val="clear" w:color="auto" w:fill="ffffff"/>
        </w:rPr>
        <w:outlineLvl w:val="0"/>
      </w:pPr>
      <w:r/>
      <w:bookmarkStart w:id="46" w:name="_Toc396747046"/>
      <w:r/>
      <w:bookmarkStart w:id="47" w:name="_Toc105940241"/>
      <w:r>
        <w:rPr>
          <w:rFonts w:hint="eastAsia" w:ascii="宋体" w:hAnsi="宋体" w:eastAsia="宋体" w:cs="Times New Roman"/>
          <w:b/>
          <w:sz w:val="48"/>
          <w:szCs w:val="48"/>
          <w:highlight w:val="white"/>
          <w:shd w:val="clear" w:color="auto" w:fill="ffffff"/>
        </w:rPr>
        <w:t xml:space="preserve">第五章 合同主要条款</w:t>
      </w:r>
      <w:bookmarkEnd w:id="40"/>
      <w:r/>
      <w:bookmarkEnd w:id="46"/>
      <w:r/>
      <w:bookmarkEnd w:id="47"/>
      <w:r/>
      <w:r/>
    </w:p>
    <w:p>
      <w:pPr>
        <w:ind w:firstLine="643"/>
        <w:jc w:val="center"/>
        <w:spacing w:line="360" w:lineRule="auto"/>
        <w:rPr>
          <w:rFonts w:hint="eastAsia" w:ascii="宋体" w:hAnsi="宋体" w:eastAsia="宋体" w:cs="宋体"/>
          <w:sz w:val="32"/>
          <w:szCs w:val="32"/>
          <w:highlight w:val="white"/>
          <w:lang w:eastAsia="zh-CN"/>
        </w:rPr>
      </w:pPr>
      <w:r/>
      <w:bookmarkStart w:id="48" w:name="_Toc13642118"/>
      <w:r/>
      <w:bookmarkStart w:id="49" w:name="_Toc13889378"/>
      <w:r>
        <w:rPr>
          <w:rFonts w:hint="eastAsia" w:ascii="宋体" w:hAnsi="宋体" w:eastAsia="宋体" w:cs="宋体"/>
          <w:b/>
          <w:bCs/>
          <w:sz w:val="32"/>
          <w:szCs w:val="32"/>
          <w:highlight w:val="white"/>
          <w:lang w:eastAsia="zh-CN"/>
        </w:rPr>
        <w:t xml:space="preserve">2026年园区道路保洁综合服务（第二批）道路部分一</w:t>
      </w:r>
      <w:r/>
    </w:p>
    <w:p>
      <w:pPr>
        <w:ind w:firstLine="643"/>
        <w:jc w:val="center"/>
        <w:spacing w:line="360" w:lineRule="auto"/>
        <w:rPr>
          <w:rFonts w:ascii="宋体" w:hAnsi="宋体" w:eastAsia="宋体" w:cs="宋体"/>
          <w:b/>
          <w:bCs/>
          <w:sz w:val="32"/>
          <w:szCs w:val="32"/>
          <w:highlight w:val="white"/>
        </w:rPr>
      </w:pPr>
      <w:r>
        <w:rPr>
          <w:rFonts w:hint="eastAsia" w:ascii="宋体" w:hAnsi="宋体" w:eastAsia="宋体" w:cs="宋体"/>
          <w:b/>
          <w:bCs/>
          <w:sz w:val="32"/>
          <w:szCs w:val="32"/>
          <w:highlight w:val="white"/>
        </w:rPr>
        <w:t xml:space="preserve">政府采购合同书</w:t>
      </w:r>
      <w:r/>
    </w:p>
    <w:p>
      <w:pPr>
        <w:ind w:firstLine="480"/>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合同编号：</w:t>
      </w:r>
      <w:r/>
    </w:p>
    <w:p>
      <w:pPr>
        <w:ind w:firstLine="482"/>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甲方（采购人）：</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地址：</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联系人：</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p>
    <w:p>
      <w:pPr>
        <w:ind w:firstLine="482"/>
        <w:spacing w:before="100" w:beforeAutospacing="1"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乙方（供应商）：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地址：                        邮政编码：</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联系人：                      手机号码：</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办公电话：                    电子邮件：</w:t>
      </w:r>
      <w:r/>
    </w:p>
    <w:p>
      <w:pPr>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p>
      <w:pPr>
        <w:ind w:firstLine="482"/>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采购代理机构：</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地址：</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p>
    <w:p>
      <w:pPr>
        <w:ind w:firstLine="48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根据招标编号为</w:t>
      </w:r>
      <w:r>
        <w:rPr>
          <w:rFonts w:hint="eastAsia" w:ascii="宋体" w:hAnsi="宋体" w:eastAsia="宋体" w:cs="宋体"/>
          <w:sz w:val="24"/>
          <w:szCs w:val="24"/>
          <w:highlight w:val="white"/>
          <w:u w:val="single"/>
          <w:lang w:eastAsia="zh-CN"/>
        </w:rPr>
        <w:t xml:space="preserve">JSZC-320591-SZJX-G2026-0010</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的招标文件及该文件的投标文件和中标通知书，甲乙双方根据《中华人民共和国民法典》之规定，甲乙双方在平等、自愿、互利的基础上就此次中标的标的物采购事宜，签订本合同书</w:t>
      </w:r>
      <w:r/>
    </w:p>
    <w:p>
      <w:pPr>
        <w:ind w:firstLine="482"/>
        <w:spacing w:line="360" w:lineRule="auto"/>
        <w:rPr>
          <w:rFonts w:ascii="宋体" w:hAnsi="宋体" w:eastAsia="宋体" w:cs="宋体"/>
          <w:b/>
          <w:sz w:val="24"/>
          <w:szCs w:val="24"/>
          <w:highlight w:val="white"/>
        </w:rPr>
        <w:outlineLvl w:val="0"/>
      </w:pPr>
      <w:r/>
      <w:bookmarkStart w:id="50" w:name="_Toc153983281"/>
      <w:r>
        <w:rPr>
          <w:rFonts w:hint="eastAsia" w:ascii="宋体" w:hAnsi="宋体" w:eastAsia="宋体" w:cs="宋体"/>
          <w:b/>
          <w:sz w:val="24"/>
          <w:szCs w:val="24"/>
          <w:highlight w:val="white"/>
        </w:rPr>
        <w:t xml:space="preserve">一、合同的主要内容</w:t>
      </w:r>
      <w:bookmarkEnd w:id="50"/>
      <w:r/>
      <w:r/>
    </w:p>
    <w:p>
      <w:pPr>
        <w:ind w:firstLine="480"/>
        <w:spacing w:line="360" w:lineRule="auto"/>
        <w:rPr>
          <w:rFonts w:ascii="宋体" w:hAnsi="宋体" w:eastAsia="宋体" w:cs="宋体"/>
          <w:sz w:val="24"/>
          <w:szCs w:val="24"/>
          <w:highlight w:val="white"/>
        </w:rPr>
        <w:outlineLvl w:val="1"/>
      </w:pPr>
      <w:r/>
      <w:bookmarkStart w:id="51" w:name="_Toc153983282"/>
      <w:r>
        <w:rPr>
          <w:rFonts w:hint="eastAsia" w:ascii="宋体" w:hAnsi="宋体" w:eastAsia="宋体" w:cs="宋体"/>
          <w:sz w:val="24"/>
          <w:szCs w:val="24"/>
          <w:highlight w:val="white"/>
        </w:rPr>
        <w:t xml:space="preserve">1、合同标的</w:t>
      </w:r>
      <w:bookmarkEnd w:id="51"/>
      <w:r/>
      <w:r/>
    </w:p>
    <w:p>
      <w:pPr>
        <w:ind w:firstLine="480"/>
        <w:spacing w:line="360" w:lineRule="auto"/>
        <w:rPr>
          <w:rFonts w:hint="eastAsia" w:ascii="宋体" w:hAnsi="宋体" w:eastAsia="宋体" w:cs="宋体"/>
          <w:sz w:val="24"/>
          <w:szCs w:val="24"/>
          <w:highlight w:val="white"/>
          <w:lang w:eastAsia="zh-CN"/>
        </w:rPr>
        <w:outlineLvl w:val="1"/>
      </w:pPr>
      <w:r/>
      <w:bookmarkStart w:id="52" w:name="_Toc153983283"/>
      <w:r>
        <w:rPr>
          <w:rFonts w:hint="eastAsia" w:ascii="宋体" w:hAnsi="宋体" w:eastAsia="宋体" w:cs="宋体"/>
          <w:sz w:val="24"/>
          <w:szCs w:val="24"/>
          <w:highlight w:val="white"/>
          <w:u w:val="single"/>
          <w:lang w:eastAsia="zh-CN"/>
        </w:rPr>
        <w:t xml:space="preserve">2026年园区道路保洁综合服务（第二批）道路部分一</w:t>
      </w:r>
      <w:r/>
    </w:p>
    <w:p>
      <w:pPr>
        <w:ind w:firstLine="480"/>
        <w:spacing w:line="360" w:lineRule="auto"/>
        <w:rPr>
          <w:rFonts w:ascii="宋体" w:hAnsi="宋体" w:eastAsia="宋体" w:cs="宋体"/>
          <w:sz w:val="24"/>
          <w:szCs w:val="24"/>
          <w:highlight w:val="white"/>
        </w:rPr>
        <w:outlineLvl w:val="1"/>
      </w:pPr>
      <w:r>
        <w:rPr>
          <w:rFonts w:hint="eastAsia" w:ascii="宋体" w:hAnsi="宋体" w:eastAsia="宋体" w:cs="宋体"/>
          <w:sz w:val="24"/>
          <w:szCs w:val="24"/>
          <w:highlight w:val="white"/>
        </w:rPr>
        <w:t xml:space="preserve">2、</w:t>
      </w:r>
      <w:bookmarkEnd w:id="52"/>
      <w:r>
        <w:rPr>
          <w:rFonts w:hint="eastAsia" w:ascii="宋体" w:hAnsi="宋体" w:eastAsia="宋体" w:cs="宋体"/>
          <w:sz w:val="24"/>
          <w:szCs w:val="24"/>
          <w:highlight w:val="white"/>
        </w:rPr>
        <w:t xml:space="preserve">服务期限</w:t>
      </w:r>
      <w:r/>
    </w:p>
    <w:p>
      <w:pPr>
        <w:ind w:firstLine="48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36个月，计划2026年5月1日至2029年4月30日，实际进场日期以采购人书面通知为准。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本标段总服务期限为</w:t>
      </w: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个月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每12个月为一周期，共3个周期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val="en-US" w:eastAsia="zh-CN"/>
        </w:rPr>
        <w:t xml:space="preserve">每12个月</w:t>
      </w:r>
      <w:r>
        <w:rPr>
          <w:rFonts w:hint="eastAsia" w:ascii="宋体" w:hAnsi="宋体" w:eastAsia="宋体" w:cs="宋体"/>
          <w:color w:val="auto"/>
          <w:sz w:val="24"/>
          <w:szCs w:val="24"/>
          <w:highlight w:val="none"/>
        </w:rPr>
        <w:t xml:space="preserve">一签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每12个月服务期满前60日内，甲方根据乙方履约情况决定是否续签下一</w:t>
      </w:r>
      <w:r>
        <w:rPr>
          <w:rFonts w:hint="eastAsia" w:ascii="宋体" w:hAnsi="宋体" w:eastAsia="宋体" w:cs="宋体"/>
          <w:color w:val="auto"/>
          <w:sz w:val="24"/>
          <w:szCs w:val="24"/>
          <w:highlight w:val="none"/>
          <w:lang w:val="en-US" w:eastAsia="zh-CN"/>
        </w:rPr>
        <w:t xml:space="preserve">个周期</w:t>
      </w:r>
      <w:r>
        <w:rPr>
          <w:rFonts w:hint="eastAsia" w:ascii="宋体" w:hAnsi="宋体" w:eastAsia="宋体" w:cs="宋体"/>
          <w:color w:val="auto"/>
          <w:sz w:val="24"/>
          <w:szCs w:val="24"/>
          <w:highlight w:val="none"/>
        </w:rPr>
        <w:t xml:space="preserve">合同，续签次数不超过</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次，每次续签不超过12个月。</w:t>
      </w:r>
      <w:r/>
    </w:p>
    <w:p>
      <w:pPr>
        <w:ind w:firstLine="482"/>
        <w:spacing w:line="360" w:lineRule="auto"/>
        <w:rPr>
          <w:rFonts w:ascii="宋体" w:hAnsi="宋体" w:eastAsia="宋体" w:cs="宋体"/>
          <w:b/>
          <w:color w:val="auto"/>
          <w:sz w:val="24"/>
          <w:szCs w:val="24"/>
          <w:highlight w:val="none"/>
        </w:rPr>
        <w:outlineLvl w:val="0"/>
      </w:pPr>
      <w:r/>
      <w:bookmarkStart w:id="53" w:name="_Toc153983284"/>
      <w:r>
        <w:rPr>
          <w:rFonts w:hint="eastAsia" w:ascii="宋体" w:hAnsi="宋体" w:eastAsia="宋体" w:cs="宋体"/>
          <w:b/>
          <w:color w:val="auto"/>
          <w:sz w:val="24"/>
          <w:szCs w:val="24"/>
          <w:highlight w:val="none"/>
        </w:rPr>
        <w:t xml:space="preserve">二、合同价款的构成及支付</w:t>
      </w:r>
      <w:bookmarkEnd w:id="53"/>
      <w:r/>
      <w:r/>
    </w:p>
    <w:p>
      <w:pPr>
        <w:ind w:firstLine="48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1、合同价款及构成</w:t>
      </w:r>
      <w:r/>
    </w:p>
    <w:p>
      <w:pPr>
        <w:ind w:firstLine="48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本合同为第一周期合同，期限为12个月，自2025年5月1日起至2026年4月30日止。本周期合同金额为（大写）、（小写）元</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color w:val="auto"/>
          <w:sz w:val="24"/>
          <w:szCs w:val="24"/>
          <w:highlight w:val="none"/>
        </w:rPr>
        <w:t xml:space="preserve">上述费用包括完成本招标项目所有服务管理内容所需的人工（含节假日、加班费等）、机械设备、工具器具、垃圾清运、耗材、通讯、服装、胸卡、办公设备、巡检器材、保险、劳保、防疫、第十三个月工资、春节慰问金、高温费、防暑降温物品</w:t>
      </w:r>
      <w:r>
        <w:rPr>
          <w:rFonts w:hint="eastAsia" w:ascii="宋体" w:hAnsi="宋体" w:eastAsia="宋体" w:cs="宋体"/>
          <w:sz w:val="24"/>
          <w:szCs w:val="24"/>
          <w:highlight w:val="white"/>
        </w:rPr>
        <w:t xml:space="preserve">费用、环卫信息化费用、维护、技术支持与培训及相关劳务支出等工作所发生的全部费用以及投标人企业管理费、利润、各种税金和政策性文件规定及合同包含的所有风险、责任等各项应有费用。</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保洁范围内所有无主生活垃圾、建筑垃圾的清运费用、重大活动举行时的人员增派等可能产生的费用、在服务期内完成招标工作要求及投标承诺事项所需的一切费用均由投标人自行考虑，费用包含在投标报价中，不再另行结算。</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甲方根据乙方在本合同中所提供银行开户信息转账支付，若乙方为联合体，甲方根据乙方《联合投标协议书》确认的比例分别向联合体成员支付。</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联合体牵头人开户名称：</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开户银行：</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银行账号：</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联合体成员开户名称：</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开户银行：</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银行账号：</w:t>
      </w:r>
      <w:r/>
    </w:p>
    <w:p>
      <w:pPr>
        <w:ind w:firstLine="480"/>
        <w:spacing w:line="360" w:lineRule="auto"/>
        <w:rPr>
          <w:rFonts w:ascii="宋体" w:hAnsi="宋体" w:eastAsia="宋体" w:cs="宋体"/>
          <w:sz w:val="24"/>
          <w:szCs w:val="24"/>
          <w:highlight w:val="white"/>
        </w:rPr>
        <w:outlineLvl w:val="3"/>
      </w:pP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、支付</w:t>
      </w:r>
      <w:r/>
    </w:p>
    <w:p>
      <w:pPr>
        <w:ind w:firstLine="480"/>
        <w:spacing w:line="360" w:lineRule="auto"/>
        <w:rPr>
          <w:rFonts w:ascii="宋体" w:hAnsi="宋体" w:eastAsia="宋体" w:cs="宋体"/>
          <w:sz w:val="24"/>
          <w:szCs w:val="24"/>
          <w:highlight w:val="white"/>
        </w:rPr>
        <w:outlineLvl w:val="4"/>
      </w:pP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.1、服务费支付</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 (1)进度款支付：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white"/>
        </w:rPr>
        <w:t xml:space="preserve">甲方对乙方的月度考核结果作为乙方每月进度款支付的依据。进度款按月支付，乙方根据每月检查考核结果提起支付申请。每月进度款=当月实际服务费*80%-月度违约扣款-当月水费-其他扣款；若当月服务不</w:t>
      </w:r>
      <w:r>
        <w:rPr>
          <w:rFonts w:hint="eastAsia" w:ascii="宋体" w:hAnsi="宋体" w:eastAsia="宋体" w:cs="宋体"/>
          <w:sz w:val="24"/>
          <w:szCs w:val="24"/>
          <w:highlight w:val="none"/>
        </w:rPr>
        <w:t xml:space="preserve">足月，则按天数扣除相应比例。</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(2)尾款支付：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尾款=Σ月实际服务费*20%，按一个考核年度（每12个月）一次性支付。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12个月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最低用水量为：</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000吨；若年度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12个月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用水量不足最低用水量，则甲方将对不足部分的水费，按两倍进行扣罚。</w:t>
      </w:r>
      <w:r/>
    </w:p>
    <w:p>
      <w:pPr>
        <w:ind w:firstLine="480"/>
        <w:spacing w:line="360" w:lineRule="auto"/>
        <w:rPr>
          <w:rFonts w:ascii="宋体" w:hAnsi="宋体" w:eastAsia="宋体" w:cs="宋体"/>
          <w:sz w:val="24"/>
          <w:szCs w:val="24"/>
          <w:highlight w:val="white"/>
        </w:rPr>
        <w:outlineLvl w:val="4"/>
      </w:pPr>
      <w:r>
        <w:rPr>
          <w:rFonts w:hint="eastAsia" w:ascii="宋体" w:hAnsi="宋体" w:eastAsia="宋体" w:cs="宋体"/>
          <w:sz w:val="24"/>
          <w:szCs w:val="24"/>
          <w:highlight w:val="white"/>
        </w:rPr>
        <w:t xml:space="preserve">（4）工资专户</w:t>
      </w:r>
      <w:r/>
    </w:p>
    <w:p>
      <w:pPr>
        <w:ind w:firstLine="480"/>
        <w:spacing w:line="360" w:lineRule="auto"/>
        <w:rPr>
          <w:rFonts w:ascii="宋体" w:hAnsi="宋体" w:eastAsia="宋体" w:cs="宋体"/>
          <w:sz w:val="24"/>
          <w:szCs w:val="24"/>
          <w:highlight w:val="white"/>
        </w:rPr>
        <w:outlineLvl w:val="4"/>
      </w:pPr>
      <w:r>
        <w:rPr>
          <w:rFonts w:hint="eastAsia" w:ascii="宋体" w:hAnsi="宋体" w:eastAsia="宋体" w:cs="宋体"/>
          <w:sz w:val="24"/>
          <w:szCs w:val="24"/>
          <w:highlight w:val="white"/>
        </w:rPr>
        <w:t xml:space="preserve">乙方应于首次请款前与甲方及其合作银行签订</w:t>
      </w:r>
      <w:r>
        <w:rPr>
          <w:rFonts w:hint="eastAsia" w:ascii="宋体" w:hAnsi="宋体" w:eastAsia="宋体"/>
          <w:sz w:val="24"/>
          <w:highlight w:val="white"/>
        </w:rPr>
        <w:t xml:space="preserve">《苏州工业园区城维项目人员工资专用账户协议》</w:t>
      </w:r>
      <w:r>
        <w:rPr>
          <w:rFonts w:hint="eastAsia" w:ascii="宋体" w:hAnsi="宋体" w:eastAsia="宋体" w:cs="宋体"/>
          <w:sz w:val="24"/>
          <w:szCs w:val="24"/>
          <w:highlight w:val="white"/>
        </w:rPr>
        <w:t xml:space="preserve">，开立本项目工人工资专户，且每期（月）将工人工资全员足额存入工资专户。</w:t>
      </w:r>
      <w:r/>
    </w:p>
    <w:p>
      <w:pPr>
        <w:ind w:firstLine="480"/>
        <w:spacing w:line="360" w:lineRule="auto"/>
        <w:rPr>
          <w:rFonts w:ascii="宋体" w:hAnsi="宋体" w:eastAsia="宋体" w:cs="宋体"/>
          <w:sz w:val="24"/>
          <w:szCs w:val="24"/>
          <w:highlight w:val="white"/>
        </w:rPr>
        <w:outlineLvl w:val="4"/>
      </w:pP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.2、支付流程</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乙方每期工作完成，并达到合同约定的支付条件后，于次月5日前向甲方提交完整的付款申请资料，经甲方审核，双方确认支付金额后60天内完成支付工作。支付前乙方应向甲方开具相应金额的增值税发票。因</w:t>
      </w:r>
      <w:r>
        <w:rPr>
          <w:rFonts w:hint="eastAsia" w:ascii="宋体" w:hAnsi="宋体" w:eastAsia="宋体" w:cs="宋体"/>
          <w:sz w:val="24"/>
          <w:szCs w:val="24"/>
          <w:highlight w:val="none"/>
          <w:lang w:val="en-US" w:eastAsia="zh-CN"/>
        </w:rPr>
        <w:t xml:space="preserve">相关</w:t>
      </w:r>
      <w:r>
        <w:rPr>
          <w:rFonts w:hint="eastAsia" w:ascii="宋体" w:hAnsi="宋体" w:eastAsia="宋体" w:cs="宋体"/>
          <w:sz w:val="24"/>
          <w:szCs w:val="24"/>
          <w:highlight w:val="none"/>
        </w:rPr>
        <w:t xml:space="preserve">部门流转审批</w:t>
      </w:r>
      <w:r>
        <w:rPr>
          <w:rFonts w:hint="eastAsia" w:ascii="宋体" w:hAnsi="宋体" w:eastAsia="宋体" w:cs="宋体"/>
          <w:sz w:val="24"/>
          <w:szCs w:val="24"/>
          <w:highlight w:val="white"/>
        </w:rPr>
        <w:t xml:space="preserve">致使超出前述期限的甲方不构成违约。</w:t>
      </w:r>
      <w:r/>
    </w:p>
    <w:p>
      <w:pPr>
        <w:ind w:firstLine="480"/>
        <w:spacing w:line="360" w:lineRule="auto"/>
        <w:rPr>
          <w:rFonts w:ascii="宋体" w:hAnsi="宋体" w:eastAsia="宋体" w:cs="宋体"/>
          <w:sz w:val="24"/>
          <w:szCs w:val="24"/>
          <w:highlight w:val="white"/>
        </w:rPr>
        <w:outlineLvl w:val="4"/>
      </w:pP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.3、支付材料</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首次付款前，乙方应提供合同复印件、履约保证金缴纳凭证、甲方对其出具的合格进场核验报告等。分批次进场的标段，在各批次首次付款时，均应提供该批次相对应的合格进场核验报告。乙方未提交相关资料的或提交的相关资料不符合甲方要求的，甲方有权顺延付款期限。</w:t>
      </w:r>
      <w:r/>
    </w:p>
    <w:p>
      <w:pPr>
        <w:numPr>
          <w:ilvl w:val="0"/>
          <w:numId w:val="7"/>
        </w:numPr>
        <w:ind w:firstLine="480"/>
        <w:spacing w:line="360" w:lineRule="auto"/>
        <w:rPr>
          <w:rFonts w:hint="eastAsia" w:ascii="宋体" w:hAnsi="宋体" w:eastAsia="宋体" w:cs="宋体"/>
          <w:sz w:val="24"/>
          <w:szCs w:val="24"/>
          <w:highlight w:val="white"/>
          <w:lang w:val="en-US" w:eastAsia="zh-CN"/>
        </w:rPr>
        <w:outlineLvl w:val="9"/>
      </w:pPr>
      <w:r>
        <w:rPr>
          <w:rFonts w:hint="eastAsia" w:ascii="宋体" w:hAnsi="宋体" w:eastAsia="宋体" w:cs="宋体"/>
          <w:sz w:val="24"/>
          <w:szCs w:val="24"/>
          <w:highlight w:val="white"/>
          <w:lang w:val="en-US" w:eastAsia="zh-CN"/>
        </w:rPr>
        <w:t xml:space="preserve">其他说明：</w:t>
      </w:r>
      <w:r/>
    </w:p>
    <w:p>
      <w:pPr>
        <w:numPr>
          <w:ilvl w:val="-1"/>
          <w:numId w:val="0"/>
        </w:numPr>
        <w:ind w:firstLine="480"/>
        <w:spacing w:line="360" w:lineRule="auto"/>
        <w:rPr>
          <w:rFonts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4.1、甲方有权根据作业要求和作业方案变化情况，对下一</w:t>
      </w:r>
      <w:r>
        <w:rPr>
          <w:rFonts w:hint="default" w:ascii="宋体" w:hAnsi="宋体" w:eastAsia="宋体" w:cs="宋体"/>
          <w:sz w:val="24"/>
          <w:szCs w:val="24"/>
          <w:highlight w:val="white"/>
          <w:lang w:val="en-US" w:eastAsia="zh-CN"/>
        </w:rPr>
        <w:t xml:space="preserve">年度</w:t>
      </w:r>
      <w:r>
        <w:rPr>
          <w:rFonts w:hint="eastAsia" w:ascii="宋体" w:hAnsi="宋体" w:eastAsia="宋体" w:cs="宋体"/>
          <w:sz w:val="24"/>
          <w:szCs w:val="24"/>
          <w:highlight w:val="white"/>
          <w:lang w:val="en-US" w:eastAsia="zh-CN"/>
        </w:rPr>
        <w:t xml:space="preserve">（12个月）履约要求及合同价款进行调整。</w:t>
      </w:r>
      <w:r/>
    </w:p>
    <w:p>
      <w:pPr>
        <w:ind w:firstLine="480"/>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4.2、出现以下情况之一，甲方将不再续签合同，本合同自行解除且视为合同履行期满，甲方不承担违约责任：</w:t>
      </w:r>
      <w:r/>
    </w:p>
    <w:p>
      <w:pPr>
        <w:ind w:firstLine="480"/>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（1）乙方拒绝签订或甲、乙双方对下一年度（12个月）履约方案与合同价款不能达成一致的。</w:t>
      </w:r>
      <w:r/>
    </w:p>
    <w:p>
      <w:pPr>
        <w:ind w:firstLine="480"/>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（2）乙方在履约期内关于园区城维项目环卫专业的年度（12个月）履约评价等级为D级的。</w:t>
      </w:r>
      <w:r/>
    </w:p>
    <w:p>
      <w:pPr>
        <w:ind w:firstLine="480"/>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（3）乙方在履约期内关于园区城维项目环卫专业的年度（12个月）履约评价等级连续两年为C级的。</w:t>
      </w:r>
      <w:r/>
    </w:p>
    <w:p>
      <w:pPr>
        <w:ind w:firstLine="482"/>
        <w:spacing w:line="360" w:lineRule="auto"/>
        <w:rPr>
          <w:rFonts w:ascii="宋体" w:hAnsi="宋体" w:eastAsia="宋体" w:cs="宋体"/>
          <w:b/>
          <w:sz w:val="24"/>
          <w:szCs w:val="24"/>
          <w:highlight w:val="white"/>
        </w:rPr>
        <w:outlineLvl w:val="0"/>
      </w:pPr>
      <w:r/>
      <w:bookmarkStart w:id="54" w:name="_Toc153983285"/>
      <w:r>
        <w:rPr>
          <w:rFonts w:hint="eastAsia" w:ascii="宋体" w:hAnsi="宋体" w:eastAsia="宋体" w:cs="宋体"/>
          <w:b/>
          <w:sz w:val="24"/>
          <w:szCs w:val="24"/>
          <w:highlight w:val="white"/>
        </w:rPr>
        <w:t xml:space="preserve">三、合同的履行</w:t>
      </w:r>
      <w:bookmarkEnd w:id="54"/>
      <w:r/>
      <w:r/>
    </w:p>
    <w:p>
      <w:pPr>
        <w:ind w:firstLine="480"/>
        <w:spacing w:line="360" w:lineRule="auto"/>
        <w:rPr>
          <w:rFonts w:ascii="宋体" w:hAnsi="宋体" w:eastAsia="宋体" w:cs="宋体"/>
          <w:sz w:val="24"/>
          <w:szCs w:val="24"/>
          <w:highlight w:val="white"/>
        </w:rPr>
        <w:outlineLvl w:val="1"/>
      </w:pPr>
      <w:r/>
      <w:bookmarkStart w:id="55" w:name="_Toc153983286"/>
      <w:r>
        <w:rPr>
          <w:rFonts w:hint="eastAsia" w:ascii="宋体" w:hAnsi="宋体" w:eastAsia="宋体" w:cs="宋体"/>
          <w:sz w:val="24"/>
          <w:szCs w:val="24"/>
          <w:highlight w:val="white"/>
        </w:rPr>
        <w:t xml:space="preserve">1、服务内容及要求、服务工作管理及考核</w:t>
      </w:r>
      <w:bookmarkEnd w:id="55"/>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服务范围平面图详见附件一</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道路类</w:t>
      </w:r>
      <w:r>
        <w:rPr>
          <w:rFonts w:hint="eastAsia" w:ascii="宋体" w:hAnsi="宋体" w:eastAsia="宋体" w:cs="宋体"/>
          <w:sz w:val="24"/>
          <w:szCs w:val="24"/>
          <w:highlight w:val="white"/>
        </w:rPr>
        <w:t xml:space="preserve">标段划分</w:t>
      </w:r>
      <w:r>
        <w:rPr>
          <w:rFonts w:hint="eastAsia" w:ascii="宋体" w:hAnsi="宋体" w:eastAsia="宋体" w:cs="宋体"/>
          <w:sz w:val="24"/>
          <w:szCs w:val="24"/>
          <w:highlight w:val="white"/>
          <w:lang w:val="en-US" w:eastAsia="zh-CN"/>
        </w:rPr>
        <w:t xml:space="preserve">标段</w:t>
      </w:r>
      <w:r>
        <w:rPr>
          <w:rFonts w:hint="eastAsia" w:ascii="宋体" w:hAnsi="宋体" w:eastAsia="宋体" w:cs="宋体"/>
          <w:sz w:val="24"/>
          <w:szCs w:val="24"/>
          <w:highlight w:val="white"/>
        </w:rPr>
        <w:t xml:space="preserve">图》、服务作业要求及考核内容详见</w:t>
      </w:r>
      <w:r/>
    </w:p>
    <w:p>
      <w:pPr>
        <w:spacing w:line="360" w:lineRule="auto"/>
        <w:rPr>
          <w:rFonts w:hint="eastAsia" w:ascii="宋体" w:hAnsi="宋体" w:eastAsia="宋体" w:cs="宋体"/>
          <w:sz w:val="24"/>
          <w:szCs w:val="24"/>
          <w:highlight w:val="white"/>
        </w:rPr>
      </w:pPr>
      <w:r>
        <w:rPr>
          <w:rFonts w:hint="eastAsia" w:ascii="宋体" w:hAnsi="宋体" w:eastAsia="宋体" w:cs="宋体"/>
          <w:bCs/>
          <w:color w:val="auto"/>
          <w:sz w:val="24"/>
          <w:szCs w:val="24"/>
          <w:highlight w:val="white"/>
        </w:rPr>
        <w:t xml:space="preserve">附件三《环卫机械化作业管理要求》、附件四《步行保洁作业管理要求》、附件五《水域保洁管理要求》、附件六《快车道清拣车作业管理要求》、附件七《综合保洁车作业管理要求》、附件八《人行道快速冲洗及深度清洗管理要求》、附件九《小广告及油污清理技术要求》、附件十《公厕保洁管理要求》、附件十一《垃圾收运管理要求》、附件十</w:t>
      </w:r>
      <w:r>
        <w:rPr>
          <w:rFonts w:hint="eastAsia" w:ascii="宋体" w:hAnsi="宋体" w:eastAsia="宋体" w:cs="宋体"/>
          <w:bCs/>
          <w:color w:val="auto"/>
          <w:sz w:val="24"/>
          <w:szCs w:val="24"/>
          <w:highlight w:val="white"/>
          <w:lang w:val="en-US" w:eastAsia="zh-CN"/>
        </w:rPr>
        <w:t xml:space="preserve">二</w:t>
      </w:r>
      <w:r>
        <w:rPr>
          <w:rFonts w:hint="eastAsia" w:ascii="宋体" w:hAnsi="宋体" w:eastAsia="宋体" w:cs="宋体"/>
          <w:bCs/>
          <w:color w:val="auto"/>
          <w:sz w:val="24"/>
          <w:szCs w:val="24"/>
          <w:highlight w:val="white"/>
        </w:rPr>
        <w:t xml:space="preserve">《项目组、技术人员配置及岗位要求》、附件十</w:t>
      </w:r>
      <w:r>
        <w:rPr>
          <w:rFonts w:hint="eastAsia" w:ascii="宋体" w:hAnsi="宋体" w:eastAsia="宋体" w:cs="宋体"/>
          <w:bCs/>
          <w:color w:val="auto"/>
          <w:sz w:val="24"/>
          <w:szCs w:val="24"/>
          <w:highlight w:val="white"/>
          <w:lang w:eastAsia="zh-CN"/>
        </w:rPr>
        <w:t xml:space="preserve">三</w:t>
      </w:r>
      <w:r>
        <w:rPr>
          <w:rFonts w:hint="eastAsia" w:ascii="宋体" w:hAnsi="宋体" w:eastAsia="宋体" w:cs="宋体"/>
          <w:bCs/>
          <w:color w:val="auto"/>
          <w:sz w:val="24"/>
          <w:szCs w:val="24"/>
          <w:highlight w:val="white"/>
        </w:rPr>
        <w:t xml:space="preserve">《环卫管理信息系统要求》、附件十</w:t>
      </w:r>
      <w:r>
        <w:rPr>
          <w:rFonts w:hint="eastAsia" w:ascii="宋体" w:hAnsi="宋体" w:eastAsia="宋体" w:cs="宋体"/>
          <w:bCs/>
          <w:color w:val="auto"/>
          <w:sz w:val="24"/>
          <w:szCs w:val="24"/>
          <w:highlight w:val="white"/>
          <w:lang w:val="en-US" w:eastAsia="zh-CN"/>
        </w:rPr>
        <w:t xml:space="preserve">四</w:t>
      </w:r>
      <w:r>
        <w:rPr>
          <w:rFonts w:hint="eastAsia" w:ascii="宋体" w:hAnsi="宋体" w:eastAsia="宋体" w:cs="宋体"/>
          <w:bCs/>
          <w:color w:val="auto"/>
          <w:sz w:val="24"/>
          <w:szCs w:val="24"/>
          <w:highlight w:val="white"/>
        </w:rPr>
        <w:t xml:space="preserve">《应急作业管理要求》、附件十</w:t>
      </w:r>
      <w:r>
        <w:rPr>
          <w:rFonts w:hint="eastAsia" w:ascii="宋体" w:hAnsi="宋体" w:eastAsia="宋体" w:cs="宋体"/>
          <w:bCs/>
          <w:color w:val="auto"/>
          <w:sz w:val="24"/>
          <w:szCs w:val="24"/>
          <w:highlight w:val="white"/>
          <w:lang w:val="en-US" w:eastAsia="zh-CN"/>
        </w:rPr>
        <w:t xml:space="preserve">五</w:t>
      </w:r>
      <w:r>
        <w:rPr>
          <w:rFonts w:hint="eastAsia" w:ascii="宋体" w:hAnsi="宋体" w:eastAsia="宋体" w:cs="宋体"/>
          <w:bCs/>
          <w:color w:val="auto"/>
          <w:sz w:val="24"/>
          <w:szCs w:val="24"/>
          <w:highlight w:val="white"/>
        </w:rPr>
        <w:t xml:space="preserve">《专项保洁车作业管理要求》、附件十</w:t>
      </w:r>
      <w:r>
        <w:rPr>
          <w:rFonts w:hint="eastAsia" w:ascii="宋体" w:hAnsi="宋体" w:eastAsia="宋体" w:cs="宋体"/>
          <w:bCs/>
          <w:color w:val="auto"/>
          <w:sz w:val="24"/>
          <w:szCs w:val="24"/>
          <w:highlight w:val="white"/>
          <w:lang w:val="en-US" w:eastAsia="zh-CN"/>
        </w:rPr>
        <w:t xml:space="preserve">六</w:t>
      </w:r>
      <w:r>
        <w:rPr>
          <w:rFonts w:hint="eastAsia" w:ascii="宋体" w:hAnsi="宋体" w:eastAsia="宋体" w:cs="宋体"/>
          <w:bCs/>
          <w:color w:val="auto"/>
          <w:sz w:val="24"/>
          <w:szCs w:val="24"/>
          <w:highlight w:val="white"/>
        </w:rPr>
        <w:t xml:space="preserve">《环卫作业安全文明规范及乙方管理责任》、附件十</w:t>
      </w:r>
      <w:r>
        <w:rPr>
          <w:rFonts w:hint="eastAsia" w:ascii="宋体" w:hAnsi="宋体" w:eastAsia="宋体" w:cs="宋体"/>
          <w:bCs/>
          <w:color w:val="auto"/>
          <w:sz w:val="24"/>
          <w:szCs w:val="24"/>
          <w:highlight w:val="white"/>
          <w:lang w:val="en-US" w:eastAsia="zh-CN"/>
        </w:rPr>
        <w:t xml:space="preserve">七</w:t>
      </w:r>
      <w:r>
        <w:rPr>
          <w:rFonts w:hint="eastAsia" w:ascii="宋体" w:hAnsi="宋体" w:eastAsia="宋体" w:cs="宋体"/>
          <w:bCs/>
          <w:color w:val="auto"/>
          <w:sz w:val="24"/>
          <w:szCs w:val="24"/>
          <w:highlight w:val="white"/>
        </w:rPr>
        <w:t xml:space="preserve">《商业险种》、附件十</w:t>
      </w:r>
      <w:r>
        <w:rPr>
          <w:rFonts w:hint="eastAsia" w:ascii="宋体" w:hAnsi="宋体" w:eastAsia="宋体" w:cs="宋体"/>
          <w:bCs/>
          <w:color w:val="auto"/>
          <w:sz w:val="24"/>
          <w:szCs w:val="24"/>
          <w:highlight w:val="white"/>
          <w:lang w:val="en-US" w:eastAsia="zh-CN"/>
        </w:rPr>
        <w:t xml:space="preserve">八</w:t>
      </w:r>
      <w:r>
        <w:rPr>
          <w:rFonts w:hint="eastAsia" w:ascii="宋体" w:hAnsi="宋体" w:eastAsia="宋体" w:cs="宋体"/>
          <w:bCs/>
          <w:color w:val="auto"/>
          <w:sz w:val="24"/>
          <w:szCs w:val="24"/>
          <w:highlight w:val="white"/>
        </w:rPr>
        <w:t xml:space="preserve">《作业工具及服装图集》、附件</w:t>
      </w:r>
      <w:r>
        <w:rPr>
          <w:rFonts w:hint="eastAsia" w:ascii="宋体" w:hAnsi="宋体" w:eastAsia="宋体" w:cs="宋体"/>
          <w:bCs/>
          <w:color w:val="auto"/>
          <w:sz w:val="24"/>
          <w:szCs w:val="24"/>
          <w:highlight w:val="white"/>
          <w:lang w:val="en-US" w:eastAsia="zh-CN"/>
        </w:rPr>
        <w:t xml:space="preserve">十九</w:t>
      </w:r>
      <w:r>
        <w:rPr>
          <w:rFonts w:hint="eastAsia" w:ascii="宋体" w:hAnsi="宋体" w:eastAsia="宋体" w:cs="宋体"/>
          <w:bCs/>
          <w:color w:val="auto"/>
          <w:sz w:val="24"/>
          <w:szCs w:val="24"/>
          <w:highlight w:val="white"/>
        </w:rPr>
        <w:t xml:space="preserve">《防暑降温物品要求》、附件二十《环卫信息化设备要求》、附件二十</w:t>
      </w:r>
      <w:r>
        <w:rPr>
          <w:rFonts w:hint="eastAsia" w:ascii="宋体" w:hAnsi="宋体" w:eastAsia="宋体" w:cs="宋体"/>
          <w:bCs/>
          <w:color w:val="auto"/>
          <w:sz w:val="24"/>
          <w:szCs w:val="24"/>
          <w:highlight w:val="white"/>
          <w:lang w:val="en-US" w:eastAsia="zh-CN"/>
        </w:rPr>
        <w:t xml:space="preserve">一</w:t>
      </w:r>
      <w:r>
        <w:rPr>
          <w:rFonts w:hint="eastAsia" w:ascii="宋体" w:hAnsi="宋体" w:eastAsia="宋体" w:cs="宋体"/>
          <w:bCs/>
          <w:color w:val="auto"/>
          <w:sz w:val="24"/>
          <w:szCs w:val="24"/>
          <w:highlight w:val="white"/>
        </w:rPr>
        <w:t xml:space="preserve">《果壳箱、灭烟器及配件安装更换维护要求》、附件二十</w:t>
      </w:r>
      <w:r>
        <w:rPr>
          <w:rFonts w:hint="eastAsia" w:ascii="宋体" w:hAnsi="宋体" w:eastAsia="宋体" w:cs="宋体"/>
          <w:bCs/>
          <w:color w:val="auto"/>
          <w:sz w:val="24"/>
          <w:szCs w:val="24"/>
          <w:highlight w:val="white"/>
          <w:lang w:val="en-US" w:eastAsia="zh-CN"/>
        </w:rPr>
        <w:t xml:space="preserve">二</w:t>
      </w:r>
      <w:r>
        <w:rPr>
          <w:rFonts w:hint="eastAsia" w:ascii="宋体" w:hAnsi="宋体" w:eastAsia="宋体" w:cs="宋体"/>
          <w:bCs/>
          <w:color w:val="auto"/>
          <w:sz w:val="24"/>
          <w:szCs w:val="24"/>
          <w:highlight w:val="white"/>
        </w:rPr>
        <w:t xml:space="preserve">《考核办法》、附件二十</w:t>
      </w:r>
      <w:r>
        <w:rPr>
          <w:rFonts w:hint="eastAsia" w:ascii="宋体" w:hAnsi="宋体" w:eastAsia="宋体" w:cs="宋体"/>
          <w:bCs/>
          <w:color w:val="auto"/>
          <w:sz w:val="24"/>
          <w:szCs w:val="24"/>
          <w:highlight w:val="white"/>
          <w:lang w:val="en-US" w:eastAsia="zh-CN"/>
        </w:rPr>
        <w:t xml:space="preserve">三</w:t>
      </w:r>
      <w:r>
        <w:rPr>
          <w:rFonts w:hint="eastAsia" w:ascii="宋体" w:hAnsi="宋体" w:eastAsia="宋体" w:cs="宋体"/>
          <w:bCs/>
          <w:color w:val="auto"/>
          <w:sz w:val="24"/>
          <w:szCs w:val="24"/>
          <w:highlight w:val="white"/>
        </w:rPr>
        <w:t xml:space="preserve">《履约保函》、附件二十</w:t>
      </w:r>
      <w:r>
        <w:rPr>
          <w:rFonts w:hint="eastAsia" w:ascii="宋体" w:hAnsi="宋体" w:eastAsia="宋体" w:cs="宋体"/>
          <w:bCs/>
          <w:color w:val="auto"/>
          <w:sz w:val="24"/>
          <w:szCs w:val="24"/>
          <w:highlight w:val="white"/>
          <w:lang w:val="en-US" w:eastAsia="zh-CN"/>
        </w:rPr>
        <w:t xml:space="preserve">四</w:t>
      </w:r>
      <w:r>
        <w:rPr>
          <w:rFonts w:hint="eastAsia" w:ascii="宋体" w:hAnsi="宋体" w:eastAsia="宋体" w:cs="宋体"/>
          <w:bCs/>
          <w:color w:val="auto"/>
          <w:sz w:val="24"/>
          <w:szCs w:val="24"/>
          <w:highlight w:val="white"/>
        </w:rPr>
        <w:t xml:space="preserve">《环卫项目人员工资专用账户资金监管协议》</w:t>
      </w:r>
      <w:r/>
    </w:p>
    <w:p>
      <w:pPr>
        <w:ind w:firstLine="480"/>
        <w:spacing w:line="360" w:lineRule="auto"/>
        <w:rPr>
          <w:rFonts w:ascii="宋体" w:hAnsi="宋体" w:eastAsia="宋体" w:cs="宋体"/>
          <w:sz w:val="24"/>
          <w:szCs w:val="24"/>
          <w:highlight w:val="white"/>
        </w:rPr>
        <w:outlineLvl w:val="1"/>
      </w:pPr>
      <w:r/>
      <w:bookmarkStart w:id="56" w:name="_Toc153983287"/>
      <w:r>
        <w:rPr>
          <w:rFonts w:hint="eastAsia" w:ascii="宋体" w:hAnsi="宋体" w:eastAsia="宋体" w:cs="宋体"/>
          <w:sz w:val="24"/>
          <w:szCs w:val="24"/>
          <w:highlight w:val="white"/>
        </w:rPr>
        <w:t xml:space="preserve">2、乙方人员及设备配备</w:t>
      </w:r>
      <w:bookmarkEnd w:id="56"/>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2.1、本项目乙方委派的项目组成员</w:t>
      </w:r>
      <w:r/>
    </w:p>
    <w:p>
      <w:pPr>
        <w:ind w:firstLine="480"/>
        <w:spacing w:line="360" w:lineRule="auto"/>
        <w:rPr>
          <w:rFonts w:ascii="宋体" w:hAnsi="宋体" w:eastAsia="宋体" w:cs="宋体"/>
          <w:sz w:val="24"/>
          <w:szCs w:val="24"/>
          <w:highlight w:val="white"/>
          <w:u w:val="single"/>
        </w:rPr>
      </w:pPr>
      <w:r>
        <w:rPr>
          <w:rFonts w:hint="eastAsia" w:ascii="宋体" w:hAnsi="宋体" w:eastAsia="宋体" w:cs="宋体"/>
          <w:sz w:val="24"/>
          <w:szCs w:val="24"/>
          <w:highlight w:val="white"/>
        </w:rPr>
        <w:t xml:space="preserve">项目经理：</w:t>
      </w:r>
      <w:r>
        <w:rPr>
          <w:rFonts w:hint="eastAsia" w:ascii="宋体" w:hAnsi="宋体" w:eastAsia="宋体" w:cs="宋体"/>
          <w:sz w:val="24"/>
          <w:szCs w:val="24"/>
          <w:highlight w:val="white"/>
          <w:u w:val="single"/>
        </w:rPr>
        <w:t xml:space="preserve">姓名****，身份证号******** </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项目组其他人员详见合同附件。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2.2、本项目乙方投入的车辆、设备</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详见合同附件。</w:t>
      </w:r>
      <w:r/>
    </w:p>
    <w:p>
      <w:pPr>
        <w:ind w:firstLine="480"/>
        <w:spacing w:line="360" w:lineRule="auto"/>
        <w:rPr>
          <w:rFonts w:ascii="宋体" w:hAnsi="宋体" w:eastAsia="宋体" w:cs="宋体"/>
          <w:sz w:val="24"/>
          <w:szCs w:val="24"/>
          <w:highlight w:val="white"/>
        </w:rPr>
        <w:outlineLvl w:val="1"/>
      </w:pPr>
      <w:r/>
      <w:bookmarkStart w:id="57" w:name="_Toc153983288"/>
      <w:r>
        <w:rPr>
          <w:rFonts w:hint="eastAsia" w:ascii="宋体" w:hAnsi="宋体" w:eastAsia="宋体" w:cs="宋体"/>
          <w:sz w:val="24"/>
          <w:szCs w:val="24"/>
          <w:highlight w:val="white"/>
        </w:rPr>
        <w:t xml:space="preserve">3、进场核验</w:t>
      </w:r>
      <w:bookmarkEnd w:id="57"/>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进场核验，系为实现合同目的，甲方组织乙方项目负责人等相关人员，按照招标文件的要求与乙方投标承诺，对乙方履约保证金缴纳凭证及拟投入本项目的人员、车辆、设备、工具、保险、服装、办公场所等是否到位的情况，进行现场比对，由甲方出具进场核验报告，认定是否达到相关要求，评定合格或不合格的行为。</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进场核验的时间期间为中标通知书发出之日起，至合同计划履行起始日前，由乙方报请甲方进行核验。现场核验符合招标文件要求与乙方投标承诺的，由甲方出具“合格”的进场核验报告；现场核验不符合招标文件要求或乙方投标承诺的，由甲方依照现场核验的实际情况，在进场核验报告中明确不符合事项，载明双方约定的整改期限，出具相应的进场核验报告。</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乙方未通过甲方进场核验的，视为乙方未按照合同约定履约，甲方自进场核验之日起按合同金额的</w:t>
      </w:r>
      <w:r>
        <w:rPr>
          <w:rFonts w:hint="eastAsia" w:ascii="宋体" w:hAnsi="宋体" w:eastAsia="宋体" w:cs="宋体"/>
          <w:b/>
          <w:bCs/>
          <w:sz w:val="24"/>
          <w:szCs w:val="24"/>
          <w:highlight w:val="white"/>
        </w:rPr>
        <w:t xml:space="preserve">万分之八/日</w:t>
      </w:r>
      <w:r>
        <w:rPr>
          <w:rFonts w:hint="eastAsia" w:ascii="宋体" w:hAnsi="宋体" w:eastAsia="宋体" w:cs="宋体"/>
          <w:sz w:val="24"/>
          <w:szCs w:val="24"/>
          <w:highlight w:val="white"/>
        </w:rPr>
        <w:t xml:space="preserve">的标准向乙方收取违约金；经两次整改仍不符合进场核验要求的，甲方有权解除合同。</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相关车辆（设备）未能在投标承诺的最晚进场时间前配置到位或正常使用的，甲方按合同金额的</w:t>
      </w:r>
      <w:r>
        <w:rPr>
          <w:rFonts w:hint="eastAsia" w:ascii="宋体" w:hAnsi="宋体" w:eastAsia="宋体" w:cs="宋体"/>
          <w:b/>
          <w:bCs/>
          <w:sz w:val="24"/>
          <w:szCs w:val="24"/>
          <w:highlight w:val="white"/>
        </w:rPr>
        <w:t xml:space="preserve">万分之八/日</w:t>
      </w:r>
      <w:r>
        <w:rPr>
          <w:rFonts w:hint="eastAsia" w:ascii="宋体" w:hAnsi="宋体" w:eastAsia="宋体" w:cs="宋体"/>
          <w:sz w:val="24"/>
          <w:szCs w:val="24"/>
          <w:highlight w:val="white"/>
        </w:rPr>
        <w:t xml:space="preserve">向乙方收取违约金；经两次整改仍不符合进场核验要求的，甲方有权解除合同。</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合同解除的，乙方将自合同解除之日起，三年内不得参加甲方所有招标项目的投标。</w:t>
      </w:r>
      <w:r/>
    </w:p>
    <w:p>
      <w:pPr>
        <w:ind w:firstLine="480"/>
        <w:spacing w:line="360" w:lineRule="auto"/>
        <w:rPr>
          <w:rFonts w:ascii="宋体" w:hAnsi="宋体" w:eastAsia="宋体" w:cs="宋体"/>
          <w:sz w:val="24"/>
          <w:szCs w:val="24"/>
          <w:highlight w:val="white"/>
        </w:rPr>
        <w:outlineLvl w:val="1"/>
      </w:pPr>
      <w:r/>
      <w:bookmarkStart w:id="58" w:name="_Toc153983289"/>
      <w:r>
        <w:rPr>
          <w:rFonts w:hint="eastAsia" w:ascii="宋体" w:hAnsi="宋体" w:eastAsia="宋体" w:cs="宋体"/>
          <w:sz w:val="24"/>
          <w:szCs w:val="24"/>
          <w:highlight w:val="white"/>
        </w:rPr>
        <w:t xml:space="preserve">4、双方权利和义务</w:t>
      </w:r>
      <w:bookmarkEnd w:id="58"/>
      <w:r/>
      <w:r/>
    </w:p>
    <w:p>
      <w:pPr>
        <w:ind w:firstLine="480"/>
        <w:spacing w:line="360" w:lineRule="auto"/>
        <w:rPr>
          <w:rFonts w:ascii="宋体" w:hAnsi="宋体" w:eastAsia="宋体" w:cs="宋体"/>
          <w:sz w:val="24"/>
          <w:szCs w:val="24"/>
          <w:highlight w:val="white"/>
        </w:rPr>
        <w:outlineLvl w:val="3"/>
      </w:pPr>
      <w:r>
        <w:rPr>
          <w:rFonts w:hint="eastAsia" w:ascii="宋体" w:hAnsi="宋体" w:eastAsia="宋体" w:cs="宋体"/>
          <w:sz w:val="24"/>
          <w:szCs w:val="24"/>
          <w:highlight w:val="white"/>
        </w:rPr>
        <w:t xml:space="preserve">4.1、甲方权利和义务</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(1)甲方有根据合同对乙方的作业量和作业质量进行检查和考核的权利；</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(2)甲方有权自行或邀请第三方或接受社会监督等形式对履约质量进行监管。</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(3)乙方未按合同规定的标准作业，甲方有要求乙方整改的权利；</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(4)甲方有根据考核结果核减乙方作业费用的权利；</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(5)有向乙方通告检查及考核结果的义务；</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(6)甲方有向乙方解释作业标准及相关工艺的义务；</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(7)甲方有按时支付价款的义务，因上级部门流转审批致使超出前述期限的甲方免责。</w:t>
      </w:r>
      <w:r/>
    </w:p>
    <w:p>
      <w:pPr>
        <w:ind w:firstLine="480"/>
        <w:spacing w:line="360" w:lineRule="auto"/>
        <w:rPr>
          <w:rFonts w:ascii="宋体" w:hAnsi="宋体" w:eastAsia="宋体" w:cs="宋体"/>
          <w:sz w:val="24"/>
          <w:szCs w:val="24"/>
          <w:highlight w:val="white"/>
        </w:rPr>
        <w:outlineLvl w:val="3"/>
      </w:pPr>
      <w:r>
        <w:rPr>
          <w:rFonts w:hint="eastAsia" w:ascii="宋体" w:hAnsi="宋体" w:eastAsia="宋体" w:cs="宋体"/>
          <w:sz w:val="24"/>
          <w:szCs w:val="24"/>
          <w:highlight w:val="white"/>
        </w:rPr>
        <w:t xml:space="preserve">4.2、乙方权利义务</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(1)乙方有自主经营，组织生产的权利；</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(2)乙方有对作业标准、检查结果要求甲方进行解释说明的权利；</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(3)乙方在合同规定的作业范围进行规范操作，如遇到影响作业的外界因素，可以请甲方进行协调；</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(4)乙方有对所属人员进行安全生产培训及承担各种保险、并按时支付工资的责任。乙方与其所属人员之间发生的一切纠纷皆由乙方自行处理，与甲方无关；</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乙方除应做好职工的安全生产教育外，还应为养护人员提供必要的劳动保护条件，为养护人员办理作业时的人身安全保险和意外伤害险，一切安全责任事故均由乙方负责。</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(5)乙方有保存相关资料，配合甲方进行检查并提供相关报告的义务；</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(6)乙方有承担其作业人员自身或造成他人财产及人身损害赔偿责任的义务；</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(7)乙方负责对作业范围内产生的市民投诉、舆情应对及其他应急突发事件处理等工作。</w:t>
      </w:r>
      <w:r/>
    </w:p>
    <w:p>
      <w:pPr>
        <w:ind w:firstLine="480"/>
        <w:spacing w:line="360" w:lineRule="auto"/>
        <w:rPr>
          <w:rFonts w:ascii="宋体" w:hAnsi="宋体" w:eastAsia="宋体" w:cs="宋体"/>
          <w:sz w:val="24"/>
          <w:szCs w:val="24"/>
          <w:highlight w:val="white"/>
        </w:rPr>
        <w:outlineLvl w:val="1"/>
      </w:pPr>
      <w:r/>
      <w:bookmarkStart w:id="59" w:name="_Toc153983290"/>
      <w:r>
        <w:rPr>
          <w:rFonts w:hint="eastAsia" w:ascii="宋体" w:hAnsi="宋体" w:eastAsia="宋体" w:cs="宋体"/>
          <w:sz w:val="24"/>
          <w:szCs w:val="24"/>
          <w:highlight w:val="white"/>
        </w:rPr>
        <w:t xml:space="preserve">5、验收与移交 </w:t>
      </w:r>
      <w:bookmarkEnd w:id="59"/>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5.1、验收标准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项目将根据政府采购法及相关法规，以及《江苏省政府采购履约验收管理办法》和《苏州工业园区政府采购履约验收管理暂行办法》文件的规定，对供应商进行履约验收，确认验收合格的，将出具《政府采购履约验收书》。</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5.2、养护验收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养护合同到期前30日，乙方向甲方提出书面的养护验收申请，乙方与甲方进行养护验收，甲方出具验收情况的书面意见，明确整改内容和期限，乙方应按时完成整改。如乙方未提出申请，经甲方催告后仍不申请的，甲方有权单独或会同新中标单位进行现场查看，单独完成验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5.3、移交前的检查与修缮</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养护合同到期前30日，甲方需对工棚、管理房、公厕、取水口等进行重点查看，发现问题且属于乙方修理职责范围内的，甲方出具修理的书面意见，明确修理内容和期限，乙方应按时完成修理。如乙方未按甲方要求进行修理的，甲方有权自行修理或委托第三方进行修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5.4、移交与退费</w:t>
      </w:r>
      <w:r/>
    </w:p>
    <w:p>
      <w:pPr>
        <w:ind w:firstLine="480"/>
        <w:spacing w:line="360" w:lineRule="auto"/>
        <w:rPr>
          <w:rFonts w:ascii="宋体" w:hAnsi="宋体" w:eastAsia="宋体" w:cs="宋体"/>
          <w:strike/>
          <w:sz w:val="24"/>
          <w:szCs w:val="24"/>
          <w:highlight w:val="white"/>
        </w:rPr>
      </w:pPr>
      <w:r>
        <w:rPr>
          <w:rFonts w:hint="eastAsia" w:ascii="宋体" w:hAnsi="宋体" w:eastAsia="宋体" w:cs="宋体"/>
          <w:sz w:val="24"/>
          <w:szCs w:val="24"/>
          <w:highlight w:val="white"/>
        </w:rPr>
        <w:t xml:space="preserve">乙方履行完毕上述全部义务后（包括水、电费乙方已付清），甲方出具《养护移交单（养护项目）》、《政府采购履约验收证书》与乙方办理移交。</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如乙方未按约履行上述义务，甲方有权与新乙方直接办理移交。乙方合同到期日起满一年仍未办理移交的，视为乙方主动放弃该项目所有养护遗留尾款及履约保证金，甲方不再予以支付。</w:t>
      </w:r>
      <w:r/>
    </w:p>
    <w:p>
      <w:pPr>
        <w:ind w:firstLine="480"/>
        <w:spacing w:line="360" w:lineRule="auto"/>
        <w:rPr>
          <w:rFonts w:ascii="宋体" w:hAnsi="宋体" w:eastAsia="宋体" w:cs="宋体"/>
          <w:sz w:val="24"/>
          <w:szCs w:val="24"/>
          <w:highlight w:val="white"/>
        </w:rPr>
        <w:outlineLvl w:val="1"/>
      </w:pPr>
      <w:r/>
      <w:bookmarkStart w:id="60" w:name="_Toc153983291"/>
      <w:r>
        <w:rPr>
          <w:rFonts w:hint="eastAsia" w:ascii="宋体" w:hAnsi="宋体" w:eastAsia="宋体" w:cs="宋体"/>
          <w:sz w:val="24"/>
          <w:szCs w:val="24"/>
          <w:highlight w:val="white"/>
        </w:rPr>
        <w:t xml:space="preserve">6、履约保证金退还</w:t>
      </w:r>
      <w:bookmarkEnd w:id="60"/>
      <w:r/>
      <w:r/>
    </w:p>
    <w:p>
      <w:pPr>
        <w:ind w:firstLine="480"/>
        <w:spacing w:line="360" w:lineRule="auto"/>
        <w:rPr>
          <w:rFonts w:ascii="宋体" w:hAnsi="宋体" w:eastAsia="宋体" w:cs="宋体"/>
          <w:sz w:val="24"/>
          <w:szCs w:val="24"/>
          <w:highlight w:val="white"/>
        </w:rPr>
        <w:outlineLvl w:val="3"/>
      </w:pPr>
      <w:r>
        <w:rPr>
          <w:rFonts w:hint="eastAsia" w:ascii="宋体" w:hAnsi="宋体" w:eastAsia="宋体" w:cs="宋体"/>
          <w:sz w:val="24"/>
          <w:szCs w:val="24"/>
          <w:highlight w:val="white"/>
        </w:rPr>
        <w:t xml:space="preserve">本项目履约保证金金额为人民币（大写）：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（小写：¥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履约保证金（无息）在服务期满且服务缺陷更正后，乙方配合甲方和新供应商办理移交手续，由甲方签发《政府采购履约验收证书》后退还。如乙方对服务缺陷不予更正，甲方有权另请其他单位更正，所发生的费用在履约保证金中扣除，不足部分由乙方以自有资金即时主动补足。乙方在本协议或本项目项下应当承担的其他违约金、欠款、赔偿等各种款项，甲方亦有权直接从履约保证金中扣除，不足部分由乙方以自有资金即时主动补足。</w:t>
      </w:r>
      <w:r/>
    </w:p>
    <w:p>
      <w:pPr>
        <w:ind w:firstLine="482"/>
        <w:spacing w:line="360" w:lineRule="auto"/>
        <w:rPr>
          <w:rFonts w:ascii="宋体" w:hAnsi="宋体" w:eastAsia="宋体" w:cs="宋体"/>
          <w:sz w:val="24"/>
          <w:szCs w:val="24"/>
          <w:highlight w:val="white"/>
        </w:rPr>
        <w:outlineLvl w:val="0"/>
      </w:pPr>
      <w:r/>
      <w:bookmarkStart w:id="61" w:name="_Toc153983292"/>
      <w:r>
        <w:rPr>
          <w:rFonts w:hint="eastAsia" w:ascii="宋体" w:hAnsi="宋体" w:eastAsia="宋体" w:cs="宋体"/>
          <w:b/>
          <w:sz w:val="24"/>
          <w:szCs w:val="24"/>
          <w:highlight w:val="white"/>
        </w:rPr>
        <w:t xml:space="preserve">四、合同的变更、解除和终止</w:t>
      </w:r>
      <w:bookmarkEnd w:id="61"/>
      <w:r/>
      <w:r/>
    </w:p>
    <w:p>
      <w:pPr>
        <w:ind w:firstLine="480"/>
        <w:spacing w:line="360" w:lineRule="auto"/>
        <w:rPr>
          <w:rFonts w:ascii="宋体" w:hAnsi="宋体" w:eastAsia="宋体" w:cs="宋体"/>
          <w:sz w:val="24"/>
          <w:szCs w:val="24"/>
          <w:highlight w:val="white"/>
        </w:rPr>
        <w:outlineLvl w:val="1"/>
      </w:pPr>
      <w:r/>
      <w:bookmarkStart w:id="62" w:name="_Toc153983293"/>
      <w:r>
        <w:rPr>
          <w:rFonts w:hint="eastAsia" w:ascii="宋体" w:hAnsi="宋体" w:eastAsia="宋体" w:cs="宋体"/>
          <w:sz w:val="24"/>
          <w:szCs w:val="24"/>
          <w:highlight w:val="white"/>
        </w:rPr>
        <w:t xml:space="preserve">1、合同变更</w:t>
      </w:r>
      <w:bookmarkEnd w:id="62"/>
      <w:r/>
      <w:r/>
    </w:p>
    <w:p>
      <w:pPr>
        <w:ind w:firstLine="480"/>
        <w:spacing w:line="360" w:lineRule="auto"/>
        <w:rPr>
          <w:rFonts w:ascii="宋体" w:hAnsi="宋体" w:eastAsia="宋体" w:cs="宋体"/>
          <w:sz w:val="24"/>
          <w:szCs w:val="24"/>
          <w:highlight w:val="white"/>
        </w:rPr>
        <w:outlineLvl w:val="1"/>
      </w:pPr>
      <w:r/>
      <w:bookmarkStart w:id="63" w:name="_Toc153983295"/>
      <w:r>
        <w:rPr>
          <w:rFonts w:hint="eastAsia" w:ascii="宋体" w:hAnsi="宋体" w:eastAsia="宋体" w:cs="宋体"/>
          <w:sz w:val="24"/>
          <w:szCs w:val="24"/>
          <w:highlight w:val="white"/>
        </w:rPr>
        <w:t xml:space="preserve">1.1、服务内容的变更</w:t>
      </w:r>
      <w:bookmarkEnd w:id="63"/>
      <w:r/>
      <w:r/>
    </w:p>
    <w:p>
      <w:pPr>
        <w:ind w:firstLine="480"/>
        <w:spacing w:line="360" w:lineRule="auto"/>
        <w:rPr>
          <w:rFonts w:ascii="宋体" w:hAnsi="宋体" w:eastAsia="宋体" w:cs="宋体"/>
          <w:sz w:val="24"/>
          <w:szCs w:val="24"/>
          <w:highlight w:val="white"/>
        </w:rPr>
        <w:outlineLvl w:val="1"/>
      </w:pPr>
      <w:r/>
      <w:bookmarkStart w:id="64" w:name="_Toc153983296"/>
      <w:r>
        <w:rPr>
          <w:rFonts w:hint="eastAsia" w:ascii="宋体" w:hAnsi="宋体" w:eastAsia="宋体" w:cs="宋体"/>
          <w:sz w:val="24"/>
          <w:szCs w:val="24"/>
          <w:highlight w:val="white"/>
        </w:rPr>
        <w:t xml:space="preserve">（1）变更要严格执行“先审批、后实施”的原则，随项目进展及时申报，及时批复。</w:t>
      </w:r>
      <w:bookmarkEnd w:id="64"/>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（2）乙方应无条件服从甲方对于服务范围的增加或减少，并根据甲方出具的《维护变更报批单》要求的方案进行服务。</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（3）变更费用的计算</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服务期内根据甲方《维护变更报批单》的要求，服务范围有增、减变化时，按以下约定执行：</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A、道路类：</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①道路累计新增或减少道路长度较招标时道路长度的变化比例不超5%时，当月服务费不作调整；比例超出5%时，当月对超出部分的服务费按合同单价标准进行调整。</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②道路附属（含游园、铺地、景观、停车场、通道、商业街等）累计新增或减少面积较招标时面积的变化比例不超5%时，当月服务费不作调整；比例超出5%时，当月对超出部分的服务费按合同单价标准进行调整。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③公厕座数发生变化，服务费不做调整，已在报价中综合考虑。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B、公园类：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①公园累计新增或减少面积较招标时面积的变化比例不超5%时，当月服务费不作调整；比例超出5%时，当月对超出部分的服务费按合同单价标准进行调整。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②公厕座数发生变化，服务费不做调整，已在报价中综合考虑。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服务期满后对所有变更进行汇总，涉及费用增加的，签订补充协议，并根据补充协议约定进行支付；涉及费用减少的，减少部分费用直接在</w:t>
      </w:r>
      <w:r>
        <w:rPr>
          <w:rFonts w:hint="eastAsia" w:ascii="宋体" w:hAnsi="宋体" w:eastAsia="宋体" w:cs="宋体"/>
          <w:color w:val="auto"/>
          <w:sz w:val="24"/>
          <w:szCs w:val="24"/>
          <w:highlight w:val="none"/>
          <w:lang w:val="en-US" w:eastAsia="zh-CN"/>
        </w:rPr>
        <w:t xml:space="preserve">每周期（12个月为一周期）的</w:t>
      </w:r>
      <w:r>
        <w:rPr>
          <w:rFonts w:hint="eastAsia" w:ascii="宋体" w:hAnsi="宋体" w:eastAsia="宋体" w:cs="宋体"/>
          <w:color w:val="auto"/>
          <w:sz w:val="24"/>
          <w:szCs w:val="24"/>
          <w:highlight w:val="none"/>
        </w:rPr>
        <w:t xml:space="preserve">尾款中进行扣除，尾款不足的，可以在进度款中进行扣除。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变更部分根据甲方确定的服务方案及合同报价表中的综合单价进行计算，对于按项报价项目的单价不作调整。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合同报价表中没有的单价，按照以下方式处理：合同报价表中有相近或相似的子目单价，则以该单价作为参考进行换算；合同报价表中无相同或相似单价的，则套用现行预算定额，依据苏州市有关文件等计算项目单价作为结算单价。最终以甲方委托的第三方审计单位的审定价结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（4）甲方如有本合同之外的委托，双方另行协商签订补充协议或另行签订合同，费用参照本合同标准执行，补充协议或另行签订合同的合计金额不超过本合同金额的10%。</w:t>
      </w:r>
      <w:r/>
    </w:p>
    <w:p>
      <w:pPr>
        <w:ind w:firstLine="480"/>
        <w:spacing w:line="360" w:lineRule="auto"/>
        <w:rPr>
          <w:rFonts w:ascii="宋体" w:hAnsi="宋体" w:eastAsia="宋体" w:cs="宋体"/>
          <w:sz w:val="24"/>
          <w:szCs w:val="24"/>
          <w:highlight w:val="white"/>
        </w:rPr>
      </w:pPr>
      <w:r>
        <w:rPr>
          <w:rFonts w:hint="eastAsia" w:ascii="宋体" w:hAnsi="宋体" w:eastAsia="宋体" w:cs="宋体"/>
          <w:color w:val="auto"/>
          <w:sz w:val="24"/>
          <w:szCs w:val="24"/>
          <w:highlight w:val="none"/>
        </w:rPr>
        <w:t xml:space="preserve">1.2、在合同期内，乙方出现无法正常履</w:t>
      </w:r>
      <w:r>
        <w:rPr>
          <w:rFonts w:hint="eastAsia" w:ascii="宋体" w:hAnsi="宋体" w:eastAsia="宋体" w:cs="宋体"/>
          <w:sz w:val="24"/>
          <w:szCs w:val="24"/>
          <w:highlight w:val="white"/>
        </w:rPr>
        <w:t xml:space="preserve">约的情形，甲方有权进行应急处理。甲方有权请第三方代为管理或服务，相关费用经甲方认可后从本合同服务费中予以扣除，直接支付给第三方。</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1.3、未经甲方书面允许，乙方不得转让、分包本合同，否则视为乙方违约。</w:t>
      </w:r>
      <w:r/>
    </w:p>
    <w:p>
      <w:pPr>
        <w:ind w:firstLine="480"/>
        <w:spacing w:line="360" w:lineRule="auto"/>
        <w:rPr>
          <w:rFonts w:ascii="宋体" w:hAnsi="宋体" w:eastAsia="宋体" w:cs="宋体"/>
          <w:sz w:val="24"/>
          <w:szCs w:val="24"/>
          <w:highlight w:val="white"/>
        </w:rPr>
        <w:outlineLvl w:val="1"/>
      </w:pPr>
      <w:r/>
      <w:bookmarkStart w:id="65" w:name="_Toc153983297"/>
      <w:r>
        <w:rPr>
          <w:rFonts w:hint="eastAsia" w:ascii="宋体" w:hAnsi="宋体" w:eastAsia="宋体" w:cs="宋体"/>
          <w:sz w:val="24"/>
          <w:szCs w:val="24"/>
          <w:highlight w:val="white"/>
        </w:rPr>
        <w:t xml:space="preserve">2、合同甲方主体的变更</w:t>
      </w:r>
      <w:bookmarkEnd w:id="65"/>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因上级政策、组织结构等调整，甲方有权概括转让本合同的权利义务，乙方须无条件接受；转让自甲方的书面通知送达乙方时生效。</w:t>
      </w:r>
      <w:r/>
    </w:p>
    <w:p>
      <w:pPr>
        <w:ind w:firstLine="480"/>
        <w:spacing w:line="360" w:lineRule="auto"/>
        <w:rPr>
          <w:rFonts w:ascii="宋体" w:hAnsi="宋体" w:eastAsia="宋体" w:cs="宋体"/>
          <w:sz w:val="24"/>
          <w:szCs w:val="24"/>
          <w:highlight w:val="white"/>
        </w:rPr>
        <w:outlineLvl w:val="1"/>
      </w:pPr>
      <w:r/>
      <w:bookmarkStart w:id="66" w:name="_Toc153983298"/>
      <w:r>
        <w:rPr>
          <w:rFonts w:hint="eastAsia" w:ascii="宋体" w:hAnsi="宋体" w:eastAsia="宋体" w:cs="宋体"/>
          <w:sz w:val="24"/>
          <w:szCs w:val="24"/>
          <w:highlight w:val="white"/>
        </w:rPr>
        <w:t xml:space="preserve">3、合同的解除和终止</w:t>
      </w:r>
      <w:bookmarkEnd w:id="66"/>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3.1、甲方和乙方协商一致，可以解除合同。</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3.2如本政府采购合同继续履行将损害国家利益和社会公共利益的，应当变更、中止或者终止、解除合同。</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3.3、在合同期内，符合以下情形之一的，甲方有权单方面解除本合同：</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(1)根据履约评价考核相关办法，乙方年度履约评价为D级的；</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(2)根据履约评价考核相关办法，乙方连续两年履约评价结果为C级的；</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(3)根据履约评价考核相关办法，乙方连续2个月日常考核分数低于60分的；</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(4)乙方以联合体形式中标履约的，联合体成员一方破产或注销；</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(5)乙方为本合同服务的人员（车辆）出现罢工或停止正常作业服务，经甲方通知或相关政府部门通告后，乙方24小时内未能恢复正常作业服务或未能提供能保障正常履约服务的书面证明材料的；</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(6)甲方发现乙方可能存在以下情况，经甲方通知，乙方应于15日内向甲方提供书面说明，并提供相关证据材料、财务数据，如不能证明乙方经营状况良好的，甲方有权解除合同：①经营状况严重恶化； ②转移财产、抽逃资金，以逃避债务； ③丧失商业信誉； ④有丧失或者可能丧失履行债务能力的其他情形。</w:t>
      </w:r>
      <w:r/>
    </w:p>
    <w:p>
      <w:pPr>
        <w:ind w:firstLine="480"/>
        <w:spacing w:line="360" w:lineRule="auto"/>
        <w:rPr>
          <w:rFonts w:ascii="宋体" w:hAnsi="宋体" w:eastAsia="宋体" w:cs="宋体"/>
          <w:sz w:val="24"/>
          <w:szCs w:val="24"/>
          <w:highlight w:val="white"/>
        </w:rPr>
        <w:outlineLvl w:val="1"/>
      </w:pPr>
      <w:r/>
      <w:bookmarkStart w:id="67" w:name="_Toc153983299"/>
      <w:r>
        <w:rPr>
          <w:rFonts w:hint="eastAsia" w:ascii="宋体" w:hAnsi="宋体" w:eastAsia="宋体" w:cs="宋体"/>
          <w:sz w:val="24"/>
          <w:szCs w:val="24"/>
          <w:highlight w:val="white"/>
        </w:rPr>
        <w:t xml:space="preserve">4、不可抗力</w:t>
      </w:r>
      <w:bookmarkEnd w:id="67"/>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4.1、因不可抗力不能履行本合同的，根据不可抗力的影响，部分或者全部免除责任。但合同一方迟延履行合同义务后发生不可抗力的，违约方不能免除责任。</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4.2、合同一方因不可抗力不能履行本合同的，应当及时通知对方，以减轻可能给对方造成的损失，并应当在不可抗力发生之日起15日内提供权威部门出具的认定不可抗力的证明。</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p>
    <w:p>
      <w:pPr>
        <w:ind w:firstLine="482"/>
        <w:spacing w:line="360" w:lineRule="auto"/>
        <w:rPr>
          <w:rFonts w:ascii="宋体" w:hAnsi="宋体" w:eastAsia="宋体" w:cs="宋体"/>
          <w:b/>
          <w:sz w:val="24"/>
          <w:szCs w:val="24"/>
          <w:highlight w:val="white"/>
        </w:rPr>
        <w:outlineLvl w:val="0"/>
      </w:pPr>
      <w:r/>
      <w:bookmarkStart w:id="68" w:name="_Toc153983300"/>
      <w:r>
        <w:rPr>
          <w:rFonts w:hint="eastAsia" w:ascii="宋体" w:hAnsi="宋体" w:eastAsia="宋体" w:cs="宋体"/>
          <w:b/>
          <w:sz w:val="24"/>
          <w:szCs w:val="24"/>
          <w:highlight w:val="white"/>
        </w:rPr>
        <w:t xml:space="preserve">五、违约责任</w:t>
      </w:r>
      <w:bookmarkEnd w:id="68"/>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合同一方不履行合同义务或者履行合同义务不符合约定的，应当承担继续履行、采取补救措施或赔偿损失等违约责任。</w:t>
      </w:r>
      <w:r/>
    </w:p>
    <w:p>
      <w:pPr>
        <w:ind w:firstLine="480"/>
        <w:spacing w:line="360" w:lineRule="auto"/>
        <w:rPr>
          <w:rFonts w:ascii="宋体" w:hAnsi="宋体" w:eastAsia="宋体" w:cs="宋体"/>
          <w:sz w:val="24"/>
          <w:szCs w:val="24"/>
          <w:highlight w:val="white"/>
        </w:rPr>
        <w:outlineLvl w:val="1"/>
      </w:pPr>
      <w:r/>
      <w:bookmarkStart w:id="69" w:name="_Toc153983301"/>
      <w:r>
        <w:rPr>
          <w:rFonts w:hint="eastAsia" w:ascii="宋体" w:hAnsi="宋体" w:eastAsia="宋体" w:cs="宋体"/>
          <w:sz w:val="24"/>
          <w:szCs w:val="24"/>
          <w:highlight w:val="white"/>
        </w:rPr>
        <w:t xml:space="preserve">1、甲方违约责任</w:t>
      </w:r>
      <w:bookmarkEnd w:id="69"/>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甲方未按照约定时间支付合同价款的，应当承担逾期付款违约责任。</w:t>
      </w:r>
      <w:r/>
    </w:p>
    <w:p>
      <w:pPr>
        <w:ind w:firstLine="480"/>
        <w:spacing w:line="360" w:lineRule="auto"/>
        <w:rPr>
          <w:rFonts w:ascii="宋体" w:hAnsi="宋体" w:eastAsia="宋体" w:cs="宋体"/>
          <w:sz w:val="24"/>
          <w:szCs w:val="24"/>
          <w:highlight w:val="white"/>
        </w:rPr>
        <w:outlineLvl w:val="1"/>
      </w:pPr>
      <w:r/>
      <w:bookmarkStart w:id="70" w:name="_Toc153983302"/>
      <w:r>
        <w:rPr>
          <w:rFonts w:hint="eastAsia" w:ascii="宋体" w:hAnsi="宋体" w:eastAsia="宋体" w:cs="宋体"/>
          <w:sz w:val="24"/>
          <w:szCs w:val="24"/>
          <w:highlight w:val="white"/>
        </w:rPr>
        <w:t xml:space="preserve">2、乙方违约责任</w:t>
      </w:r>
      <w:bookmarkEnd w:id="70"/>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2.1、甲方有权按照本合同规定对乙方进行考核，并按照考核办法的规定要求乙方承担相应责任。</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2.2、乙方承担的违约金不足以赔偿甲方实际损失的，甲方有权要求乙方继续赔偿。</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2.3、乙方履行合同不符合合同要求的，甲方有权责令乙方立即改正，乙方拒不改正或已经造成不良社会影响的，甲方有权要求乙方承担责任。</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2.4、乙方履行合同不符合要求，被取消中标资格（或终止、解除合同）的，并不能免除其支付违约金的责任，且乙方将在三年内不得参与甲方所有招标项目的投标。</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2.5、乙方在一个考核年度内未能完全履行相关义务造成服务中断、员工上访、罢工歇业、劳动合同争议或其他纠纷，甲方有权拒付当年度服务费尾款，并由乙方承担违约责任。</w:t>
      </w:r>
      <w:r/>
    </w:p>
    <w:p>
      <w:pPr>
        <w:ind w:firstLine="482"/>
        <w:spacing w:line="360" w:lineRule="auto"/>
        <w:rPr>
          <w:rFonts w:ascii="宋体" w:hAnsi="宋体" w:eastAsia="宋体" w:cs="宋体"/>
          <w:b/>
          <w:sz w:val="24"/>
          <w:szCs w:val="24"/>
          <w:highlight w:val="white"/>
        </w:rPr>
        <w:outlineLvl w:val="0"/>
      </w:pPr>
      <w:r/>
      <w:bookmarkStart w:id="71" w:name="_Toc153983303"/>
      <w:r>
        <w:rPr>
          <w:rFonts w:hint="eastAsia" w:ascii="宋体" w:hAnsi="宋体" w:eastAsia="宋体" w:cs="宋体"/>
          <w:b/>
          <w:sz w:val="24"/>
          <w:szCs w:val="24"/>
          <w:highlight w:val="white"/>
        </w:rPr>
        <w:t xml:space="preserve">六、合同的争议解决</w:t>
      </w:r>
      <w:bookmarkEnd w:id="71"/>
      <w:r/>
      <w:r/>
    </w:p>
    <w:p>
      <w:pPr>
        <w:ind w:firstLine="480"/>
        <w:spacing w:line="360" w:lineRule="auto"/>
        <w:rPr>
          <w:rFonts w:ascii="宋体" w:hAnsi="宋体" w:eastAsia="宋体" w:cs="宋体"/>
          <w:sz w:val="24"/>
          <w:szCs w:val="24"/>
          <w:highlight w:val="white"/>
        </w:rPr>
        <w:outlineLvl w:val="1"/>
      </w:pPr>
      <w:r/>
      <w:bookmarkStart w:id="72" w:name="_Toc153983304"/>
      <w:r>
        <w:rPr>
          <w:rFonts w:hint="eastAsia" w:ascii="宋体" w:hAnsi="宋体" w:eastAsia="宋体" w:cs="宋体"/>
          <w:sz w:val="24"/>
          <w:szCs w:val="24"/>
          <w:highlight w:val="white"/>
        </w:rPr>
        <w:t xml:space="preserve">1、管辖法院及送达</w:t>
      </w:r>
      <w:bookmarkEnd w:id="72"/>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本合同未尽之处双方协商解决。本合同发生争议无法协商解决时，双方同意向甲方所在地有管辖权的人民法院诉讼解决。除有争议条款外，本合同其他条款继续履行。</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2、乙方保证本合同中明确的通讯方式为乙方单位各类文书送达地址，如发生变化，乙方应提前3日书面加盖公章通知甲方。</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3、甲方可选择邮寄（包括特快专递、平信邮寄、挂号邮寄）、传真、电子通讯方式或专人送达等任一方式送达乙方。</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4、因乙方提供的地址不准确或变更未及时告知，或者乙方拒绝签收的，或者无人签收等，导致未被实际接收的，退回之日视为送达之日。且甲方有权但无义务再按照其他通讯方式向乙方送达。</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5、如甲乙之间因合同纠纷发生争议诉至法院，乙方确认本合同载明的上述地址为人民法院司法文书的送达地址。</w:t>
      </w:r>
      <w:r/>
    </w:p>
    <w:p>
      <w:pPr>
        <w:ind w:firstLine="482"/>
        <w:spacing w:line="360" w:lineRule="auto"/>
        <w:rPr>
          <w:rFonts w:ascii="宋体" w:hAnsi="宋体" w:eastAsia="宋体" w:cs="宋体"/>
          <w:sz w:val="24"/>
          <w:szCs w:val="24"/>
          <w:highlight w:val="white"/>
        </w:rPr>
        <w:outlineLvl w:val="0"/>
      </w:pPr>
      <w:r/>
      <w:bookmarkStart w:id="73" w:name="_Toc153983305"/>
      <w:r>
        <w:rPr>
          <w:rFonts w:hint="eastAsia" w:ascii="宋体" w:hAnsi="宋体" w:eastAsia="宋体" w:cs="宋体"/>
          <w:b/>
          <w:sz w:val="24"/>
          <w:szCs w:val="24"/>
          <w:highlight w:val="white"/>
        </w:rPr>
        <w:t xml:space="preserve">七、其他内容</w:t>
      </w:r>
      <w:bookmarkEnd w:id="73"/>
      <w:r/>
      <w:r/>
    </w:p>
    <w:p>
      <w:pPr>
        <w:ind w:firstLine="480"/>
        <w:spacing w:line="360" w:lineRule="auto"/>
        <w:rPr>
          <w:rFonts w:ascii="宋体" w:hAnsi="宋体" w:eastAsia="宋体" w:cs="宋体"/>
          <w:sz w:val="24"/>
          <w:szCs w:val="24"/>
          <w:highlight w:val="white"/>
        </w:rPr>
        <w:outlineLvl w:val="4"/>
      </w:pPr>
      <w:r>
        <w:rPr>
          <w:rFonts w:hint="eastAsia" w:ascii="宋体" w:hAnsi="宋体" w:eastAsia="宋体" w:cs="宋体"/>
          <w:sz w:val="24"/>
          <w:szCs w:val="24"/>
          <w:highlight w:val="white"/>
        </w:rPr>
        <w:t xml:space="preserve">1、关于不得拖欠作业工人劳动报酬的规定</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乙方应按照相关法律法规要求，向其聘用、服务本项目的环卫养护作业工人，按时、足额发放工资和（或）支付劳动报酬。若乙方因任何原因，导致发放不及时、不到位，进而产生严重后果和（或）出现相关仲裁、判决等事项的，甲方有权动用包括原拟支付、返还给乙方的服务费、合同尾款、履约保证金等在内的款项，代为支付乙方拖欠的工资和（或）报酬。</w:t>
      </w:r>
      <w:r/>
    </w:p>
    <w:p>
      <w:pPr>
        <w:ind w:firstLine="480"/>
        <w:spacing w:line="360" w:lineRule="auto"/>
        <w:rPr>
          <w:rFonts w:ascii="宋体" w:hAnsi="宋体" w:eastAsia="宋体" w:cs="宋体"/>
          <w:sz w:val="24"/>
          <w:szCs w:val="24"/>
          <w:highlight w:val="white"/>
        </w:rPr>
        <w:outlineLvl w:val="4"/>
      </w:pPr>
      <w:r>
        <w:rPr>
          <w:rFonts w:hint="eastAsia" w:ascii="宋体" w:hAnsi="宋体" w:eastAsia="宋体" w:cs="宋体"/>
          <w:sz w:val="24"/>
          <w:szCs w:val="24"/>
          <w:highlight w:val="white"/>
        </w:rPr>
        <w:t xml:space="preserve">2、环卫工人第十三个月工资及春节慰问金发放要求</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乙方应根据苏州市环卫第十三个月工资及春节慰问金相关发放要求发放第十三个月工资与春节慰问金，第十三个月工资不低于当年苏州市最低工资标准，春节慰问金不低于每人每年1000元。如有因相关薪酬发放问题导致的劳务纠纷均由乙方负责并承担相应责任。</w:t>
      </w:r>
      <w:r/>
    </w:p>
    <w:p>
      <w:pPr>
        <w:ind w:firstLine="480"/>
        <w:spacing w:line="360" w:lineRule="auto"/>
        <w:rPr>
          <w:rFonts w:ascii="宋体" w:hAnsi="宋体" w:eastAsia="宋体" w:cs="宋体"/>
          <w:sz w:val="24"/>
          <w:szCs w:val="24"/>
          <w:highlight w:val="white"/>
        </w:rPr>
        <w:outlineLvl w:val="4"/>
      </w:pPr>
      <w:r>
        <w:rPr>
          <w:rFonts w:hint="eastAsia" w:ascii="宋体" w:hAnsi="宋体" w:eastAsia="宋体" w:cs="宋体"/>
          <w:sz w:val="24"/>
          <w:szCs w:val="24"/>
          <w:highlight w:val="white"/>
        </w:rPr>
        <w:t xml:space="preserve">3、防暑降温用品发放要求</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乙方需在夏季高温期间，为其聘用的作业人员发放防暑降温用品。如有因防暑降温用品发放问题导致的劳务纠纷均由乙方负责并承担相应责任。防暑降温物品要求详见附件。</w:t>
      </w:r>
      <w:r/>
    </w:p>
    <w:p>
      <w:pPr>
        <w:ind w:firstLine="480"/>
        <w:spacing w:line="360" w:lineRule="auto"/>
        <w:rPr>
          <w:rFonts w:ascii="宋体" w:hAnsi="宋体" w:eastAsia="宋体" w:cs="宋体"/>
          <w:sz w:val="24"/>
          <w:szCs w:val="24"/>
          <w:highlight w:val="white"/>
        </w:rPr>
        <w:outlineLvl w:val="3"/>
      </w:pPr>
      <w:r>
        <w:rPr>
          <w:rFonts w:hint="eastAsia" w:ascii="宋体" w:hAnsi="宋体" w:eastAsia="宋体" w:cs="宋体"/>
          <w:sz w:val="24"/>
          <w:szCs w:val="24"/>
          <w:highlight w:val="white"/>
        </w:rPr>
        <w:t xml:space="preserve">4、中小企业</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中小企业依据预留项目和价格扣除等优惠政策获取政府采购合同后，小型、微型企业不得分包或转包给大型、中型企业，中型企业不得分包或转包给大型企业。</w:t>
      </w:r>
      <w:r/>
    </w:p>
    <w:p>
      <w:pPr>
        <w:ind w:firstLine="480"/>
        <w:spacing w:line="360" w:lineRule="auto"/>
        <w:rPr>
          <w:rFonts w:ascii="宋体" w:hAnsi="宋体" w:eastAsia="宋体" w:cs="宋体"/>
          <w:sz w:val="24"/>
          <w:szCs w:val="24"/>
          <w:highlight w:val="white"/>
        </w:rPr>
        <w:outlineLvl w:val="3"/>
      </w:pPr>
      <w:r>
        <w:rPr>
          <w:rFonts w:hint="eastAsia" w:ascii="宋体" w:hAnsi="宋体" w:eastAsia="宋体" w:cs="宋体"/>
          <w:sz w:val="24"/>
          <w:szCs w:val="24"/>
          <w:highlight w:val="white"/>
        </w:rPr>
        <w:t xml:space="preserve">5、“政采贷”</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经双方协商一致同意，在本合同签订后，若因乙方办理“政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ind w:firstLine="480"/>
        <w:spacing w:line="360" w:lineRule="auto"/>
        <w:rPr>
          <w:rFonts w:ascii="宋体" w:hAnsi="宋体" w:eastAsia="宋体" w:cs="宋体"/>
          <w:bCs/>
          <w:sz w:val="24"/>
          <w:szCs w:val="24"/>
          <w:highlight w:val="white"/>
        </w:rPr>
        <w:outlineLvl w:val="0"/>
      </w:pPr>
      <w:r/>
      <w:bookmarkStart w:id="74" w:name="_Toc153983306"/>
      <w:r>
        <w:rPr>
          <w:rFonts w:hint="eastAsia" w:ascii="宋体" w:hAnsi="宋体" w:eastAsia="宋体" w:cs="宋体"/>
          <w:bCs/>
          <w:sz w:val="24"/>
          <w:szCs w:val="24"/>
          <w:highlight w:val="white"/>
          <w:lang w:val="en-US" w:eastAsia="zh-CN"/>
        </w:rPr>
        <w:t xml:space="preserve">6</w:t>
      </w:r>
      <w:r>
        <w:rPr>
          <w:rFonts w:hint="eastAsia" w:ascii="宋体" w:hAnsi="宋体" w:eastAsia="宋体" w:cs="宋体"/>
          <w:bCs/>
          <w:sz w:val="24"/>
          <w:szCs w:val="24"/>
          <w:highlight w:val="white"/>
        </w:rPr>
        <w:t xml:space="preserve">、履约评价</w:t>
      </w:r>
      <w:r/>
    </w:p>
    <w:p>
      <w:pPr>
        <w:ind w:firstLine="480"/>
        <w:spacing w:line="360" w:lineRule="auto"/>
        <w:rPr>
          <w:rFonts w:ascii="宋体" w:hAnsi="宋体" w:eastAsia="宋体" w:cs="宋体"/>
          <w:bCs/>
          <w:sz w:val="24"/>
          <w:szCs w:val="24"/>
          <w:highlight w:val="white"/>
        </w:rPr>
        <w:outlineLvl w:val="0"/>
      </w:pPr>
      <w:r>
        <w:rPr>
          <w:rFonts w:hint="eastAsia" w:ascii="宋体" w:hAnsi="宋体" w:eastAsia="宋体" w:cs="宋体"/>
          <w:bCs/>
          <w:sz w:val="24"/>
          <w:szCs w:val="24"/>
          <w:highlight w:val="white"/>
        </w:rPr>
        <w:t xml:space="preserve">《苏州工业园区城维项目承包企业履约评价考核实施办法》及其他相关考核办法的实施及调整，乙方应无条件接受并配合。</w:t>
      </w:r>
      <w:r/>
    </w:p>
    <w:p>
      <w:pPr>
        <w:ind w:firstLine="482"/>
        <w:spacing w:line="360" w:lineRule="auto"/>
        <w:rPr>
          <w:rFonts w:ascii="宋体" w:hAnsi="宋体" w:eastAsia="宋体" w:cs="宋体"/>
          <w:b/>
          <w:sz w:val="24"/>
          <w:szCs w:val="24"/>
          <w:highlight w:val="white"/>
        </w:rPr>
        <w:outlineLvl w:val="0"/>
      </w:pPr>
      <w:r>
        <w:rPr>
          <w:rFonts w:hint="eastAsia" w:ascii="宋体" w:hAnsi="宋体" w:eastAsia="宋体" w:cs="宋体"/>
          <w:b/>
          <w:sz w:val="24"/>
          <w:szCs w:val="24"/>
          <w:highlight w:val="white"/>
        </w:rPr>
        <w:t xml:space="preserve">八、合同组成、解释及份数</w:t>
      </w:r>
      <w:bookmarkEnd w:id="74"/>
      <w:r/>
      <w:r/>
    </w:p>
    <w:p>
      <w:pPr>
        <w:ind w:firstLine="480"/>
        <w:spacing w:line="360" w:lineRule="auto"/>
        <w:rPr>
          <w:rFonts w:ascii="宋体" w:hAnsi="宋体" w:eastAsia="宋体" w:cs="宋体"/>
          <w:sz w:val="24"/>
          <w:szCs w:val="24"/>
          <w:highlight w:val="white"/>
        </w:rPr>
        <w:outlineLvl w:val="1"/>
      </w:pPr>
      <w:r/>
      <w:bookmarkStart w:id="75" w:name="_Toc153983307"/>
      <w:r>
        <w:rPr>
          <w:rFonts w:hint="eastAsia" w:ascii="宋体" w:hAnsi="宋体" w:eastAsia="宋体" w:cs="宋体"/>
          <w:sz w:val="24"/>
          <w:szCs w:val="24"/>
          <w:highlight w:val="white"/>
        </w:rPr>
        <w:t xml:space="preserve">1、</w:t>
      </w:r>
      <w:bookmarkEnd w:id="75"/>
      <w:r/>
      <w:bookmarkStart w:id="76" w:name="_Toc153983308"/>
      <w:r>
        <w:rPr>
          <w:rFonts w:hint="eastAsia" w:ascii="宋体" w:hAnsi="宋体" w:eastAsia="宋体" w:cs="宋体"/>
          <w:sz w:val="24"/>
          <w:szCs w:val="24"/>
          <w:highlight w:val="white"/>
        </w:rPr>
        <w:t xml:space="preserve">合同文件的组成</w:t>
      </w:r>
      <w:bookmarkEnd w:id="76"/>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.1.下列文件为本合同不可分割部分：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（1）中标通知书； </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（2）乙方的投标文件；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（3）乙方在招投标过程中所作的</w:t>
      </w:r>
      <w:r>
        <w:rPr>
          <w:rFonts w:hint="eastAsia" w:ascii="宋体" w:hAnsi="宋体" w:eastAsia="宋体" w:cs="宋体"/>
          <w:sz w:val="24"/>
          <w:szCs w:val="24"/>
          <w:highlight w:val="white"/>
          <w:lang w:eastAsia="zh-CN"/>
        </w:rPr>
        <w:t xml:space="preserve">其他</w:t>
      </w:r>
      <w:r>
        <w:rPr>
          <w:rFonts w:hint="eastAsia" w:ascii="宋体" w:hAnsi="宋体" w:eastAsia="宋体" w:cs="宋体"/>
          <w:sz w:val="24"/>
          <w:szCs w:val="24"/>
          <w:highlight w:val="white"/>
        </w:rPr>
        <w:t xml:space="preserve">承诺、声明、书面澄清等；</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（4）招标文件及其附件；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（5）其他合同附件。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.2、本合同履行过程中产生的纪要、协议以及中标通知书、投标文件和</w:t>
      </w:r>
      <w:r>
        <w:rPr>
          <w:rFonts w:hint="eastAsia" w:ascii="宋体" w:hAnsi="宋体" w:eastAsia="宋体" w:cs="宋体"/>
          <w:sz w:val="24"/>
          <w:szCs w:val="24"/>
          <w:highlight w:val="white"/>
          <w:lang w:val="en-US" w:eastAsia="zh-CN"/>
        </w:rPr>
        <w:t xml:space="preserve">招标</w:t>
      </w:r>
      <w:r>
        <w:rPr>
          <w:rFonts w:hint="eastAsia" w:ascii="宋体" w:hAnsi="宋体" w:eastAsia="宋体" w:cs="宋体"/>
          <w:sz w:val="24"/>
          <w:szCs w:val="24"/>
          <w:highlight w:val="white"/>
        </w:rPr>
        <w:t xml:space="preserve">文件，双方有关本项目的洽商、变更等书面协议或文件视为本合同协议条款的组成部分，与合同具有同等效力。</w:t>
      </w:r>
      <w:r/>
    </w:p>
    <w:p>
      <w:pPr>
        <w:ind w:firstLine="480"/>
        <w:spacing w:line="360" w:lineRule="auto"/>
        <w:rPr>
          <w:rFonts w:ascii="宋体" w:hAnsi="宋体" w:eastAsia="宋体" w:cs="宋体"/>
          <w:sz w:val="24"/>
          <w:szCs w:val="24"/>
          <w:highlight w:val="white"/>
        </w:rPr>
        <w:outlineLvl w:val="1"/>
      </w:pPr>
      <w:r/>
      <w:bookmarkStart w:id="77" w:name="_Toc153983309"/>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rPr>
        <w:t xml:space="preserve">、合同的文字和解释</w:t>
      </w:r>
      <w:bookmarkEnd w:id="77"/>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本合同文件使用中文书写、解释和说明；本合同未尽事宜参照《中华人民共和国民法典》、《中华人民共和国政府采购法》以及其他相关法律法规之规定。</w:t>
      </w:r>
      <w:r/>
    </w:p>
    <w:p>
      <w:pPr>
        <w:ind w:firstLine="480"/>
        <w:spacing w:line="360" w:lineRule="auto"/>
        <w:rPr>
          <w:rFonts w:ascii="宋体" w:hAnsi="宋体" w:eastAsia="宋体" w:cs="宋体"/>
          <w:sz w:val="24"/>
          <w:szCs w:val="24"/>
          <w:highlight w:val="white"/>
        </w:rPr>
        <w:outlineLvl w:val="1"/>
      </w:pPr>
      <w:r/>
      <w:bookmarkStart w:id="78" w:name="_Toc153983310"/>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、合同正本的数量</w:t>
      </w:r>
      <w:bookmarkEnd w:id="78"/>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合同一式五份，甲方及相关部门执三份，乙方执一份，采购代理机构一份，各份具有同等法律效力。</w:t>
      </w:r>
      <w:r/>
    </w:p>
    <w:p>
      <w:pPr>
        <w:ind w:firstLine="480"/>
        <w:spacing w:line="360" w:lineRule="auto"/>
        <w:rPr>
          <w:rFonts w:ascii="宋体" w:hAnsi="宋体" w:eastAsia="宋体" w:cs="宋体"/>
          <w:sz w:val="24"/>
          <w:szCs w:val="24"/>
          <w:highlight w:val="white"/>
        </w:rPr>
        <w:outlineLvl w:val="1"/>
      </w:pPr>
      <w:r>
        <w:rPr>
          <w:rFonts w:hint="eastAsia" w:ascii="宋体" w:hAnsi="宋体" w:eastAsia="宋体" w:cs="宋体"/>
          <w:sz w:val="24"/>
          <w:szCs w:val="24"/>
          <w:highlight w:val="white"/>
          <w:lang w:val="en-US" w:eastAsia="zh-CN"/>
        </w:rPr>
        <w:t xml:space="preserve">4</w:t>
      </w:r>
      <w:r>
        <w:rPr>
          <w:rFonts w:hint="eastAsia" w:ascii="宋体" w:hAnsi="宋体" w:eastAsia="宋体" w:cs="宋体"/>
          <w:sz w:val="24"/>
          <w:szCs w:val="24"/>
          <w:highlight w:val="white"/>
        </w:rPr>
        <w:t xml:space="preserve">、签订日期与签订地点</w:t>
      </w:r>
      <w:r/>
    </w:p>
    <w:p>
      <w:pPr>
        <w:ind w:firstLine="480"/>
        <w:spacing w:line="360" w:lineRule="auto"/>
        <w:rPr>
          <w:rFonts w:ascii="宋体" w:hAnsi="宋体" w:eastAsia="宋体" w:cs="宋体"/>
          <w:sz w:val="24"/>
          <w:szCs w:val="24"/>
          <w:highlight w:val="white"/>
        </w:rPr>
        <w:outlineLvl w:val="1"/>
      </w:pPr>
      <w:r>
        <w:rPr>
          <w:rFonts w:hint="eastAsia" w:ascii="宋体" w:hAnsi="宋体" w:eastAsia="宋体" w:cs="宋体"/>
          <w:sz w:val="24"/>
          <w:szCs w:val="24"/>
          <w:highlight w:val="white"/>
        </w:rPr>
        <w:t xml:space="preserve">本合同于      年      月      日签订。</w:t>
      </w:r>
      <w:r/>
    </w:p>
    <w:p>
      <w:pPr>
        <w:ind w:firstLine="480"/>
        <w:spacing w:line="360" w:lineRule="auto"/>
        <w:rPr>
          <w:rFonts w:ascii="宋体" w:hAnsi="宋体" w:eastAsia="宋体" w:cs="宋体"/>
          <w:sz w:val="24"/>
          <w:szCs w:val="24"/>
          <w:highlight w:val="white"/>
        </w:rPr>
        <w:outlineLvl w:val="1"/>
      </w:pPr>
      <w:r>
        <w:rPr>
          <w:rFonts w:hint="eastAsia" w:ascii="宋体" w:hAnsi="宋体" w:eastAsia="宋体" w:cs="宋体"/>
          <w:sz w:val="24"/>
          <w:szCs w:val="24"/>
          <w:highlight w:val="white"/>
        </w:rPr>
        <w:t xml:space="preserve">合同签订地点：苏州工业园区。</w:t>
      </w:r>
      <w:r/>
    </w:p>
    <w:p>
      <w:pPr>
        <w:pStyle w:val="1020"/>
        <w:rPr>
          <w:highlight w:val="white"/>
        </w:rPr>
      </w:pPr>
      <w:r>
        <w:rPr>
          <w:highlight w:val="white"/>
        </w:rPr>
      </w:r>
      <w:r/>
    </w:p>
    <w:p>
      <w:pPr>
        <w:pStyle w:val="1020"/>
        <w:spacing w:line="360" w:lineRule="auto"/>
        <w:rPr>
          <w:rFonts w:ascii="宋体" w:hAnsi="宋体" w:eastAsia="宋体" w:cs="宋体"/>
          <w:szCs w:val="24"/>
          <w:highlight w:val="white"/>
        </w:rPr>
      </w:pPr>
      <w:r>
        <w:rPr>
          <w:rFonts w:ascii="宋体" w:hAnsi="宋体" w:eastAsia="宋体" w:cs="宋体"/>
          <w:szCs w:val="24"/>
          <w:highlight w:val="white"/>
        </w:rPr>
      </w:r>
      <w:r/>
    </w:p>
    <w:p>
      <w:pPr>
        <w:ind w:firstLine="482"/>
        <w:spacing w:line="360" w:lineRule="auto"/>
        <w:rPr>
          <w:rFonts w:ascii="宋体" w:hAnsi="宋体" w:eastAsia="宋体" w:cs="宋体"/>
          <w:b/>
          <w:sz w:val="24"/>
          <w:szCs w:val="24"/>
          <w:highlight w:val="white"/>
        </w:rPr>
        <w:outlineLvl w:val="0"/>
      </w:pPr>
      <w:r/>
      <w:bookmarkStart w:id="79" w:name="_Toc153983311"/>
      <w:r>
        <w:rPr>
          <w:rFonts w:hint="eastAsia" w:ascii="宋体" w:hAnsi="宋体" w:eastAsia="宋体" w:cs="宋体"/>
          <w:b/>
          <w:sz w:val="24"/>
          <w:szCs w:val="24"/>
          <w:highlight w:val="white"/>
        </w:rPr>
        <w:t xml:space="preserve">九、合同附件</w:t>
      </w:r>
      <w:bookmarkEnd w:id="79"/>
      <w:r/>
      <w:r/>
    </w:p>
    <w:p>
      <w:pPr>
        <w:ind w:firstLine="480"/>
        <w:spacing w:line="360" w:lineRule="auto"/>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rPr>
        <w:t xml:space="preserve">1、廉政</w:t>
      </w:r>
      <w:r>
        <w:rPr>
          <w:rFonts w:hint="eastAsia" w:ascii="宋体" w:hAnsi="宋体" w:eastAsia="宋体" w:cs="宋体"/>
          <w:sz w:val="24"/>
          <w:szCs w:val="24"/>
          <w:highlight w:val="white"/>
          <w:lang w:val="en-US" w:eastAsia="zh-CN"/>
        </w:rPr>
        <w:t xml:space="preserve">协议</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2、项目安全协议书</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甲方：                                       乙方：                         </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（加盖公章或合同专用章）                    （加盖公章或合同专用章）        </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法定代表人签字或签章：                       法定代表人签字或签章：   </w:t>
      </w:r>
      <w:r/>
    </w:p>
    <w:p>
      <w:pPr>
        <w:ind w:firstLine="48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firstLine="0"/>
        <w:rPr>
          <w:rFonts w:ascii="宋体" w:hAnsi="宋体" w:eastAsia="宋体" w:cs="宋体"/>
          <w:szCs w:val="21"/>
          <w:highlight w:val="white"/>
        </w:rPr>
      </w:pPr>
      <w:r>
        <w:rPr>
          <w:rFonts w:ascii="宋体" w:hAnsi="宋体" w:eastAsia="宋体" w:cs="宋体"/>
          <w:szCs w:val="21"/>
          <w:highlight w:val="white"/>
        </w:rPr>
      </w:r>
      <w:r/>
    </w:p>
    <w:p>
      <w:pPr>
        <w:ind w:firstLine="0"/>
        <w:rPr>
          <w:rFonts w:hint="eastAsia" w:ascii="宋体" w:hAnsi="宋体" w:eastAsia="宋体" w:cs="宋体"/>
          <w:szCs w:val="21"/>
          <w:highlight w:val="white"/>
        </w:rPr>
      </w:pPr>
      <w:r>
        <w:rPr>
          <w:rFonts w:hint="eastAsia" w:ascii="宋体" w:hAnsi="宋体" w:eastAsia="宋体" w:cs="宋体"/>
          <w:szCs w:val="21"/>
          <w:highlight w:val="white"/>
        </w:rPr>
        <w:br w:type="page" w:clear="all"/>
      </w:r>
      <w:r/>
    </w:p>
    <w:p>
      <w:pPr>
        <w:ind w:firstLine="420"/>
        <w:rPr>
          <w:rFonts w:ascii="宋体" w:hAnsi="宋体" w:eastAsia="宋体" w:cs="宋体"/>
          <w:szCs w:val="21"/>
          <w:highlight w:val="white"/>
        </w:rPr>
      </w:pPr>
      <w:r>
        <w:rPr>
          <w:rFonts w:hint="eastAsia" w:ascii="宋体" w:hAnsi="宋体" w:eastAsia="宋体" w:cs="宋体"/>
          <w:szCs w:val="21"/>
          <w:highlight w:val="white"/>
        </w:rPr>
        <w:t xml:space="preserve">附件1：</w:t>
      </w:r>
      <w:r/>
    </w:p>
    <w:p>
      <w:pPr>
        <w:ind w:left="0" w:firstLine="0"/>
        <w:jc w:val="center"/>
        <w:rPr>
          <w:rFonts w:hint="eastAsia" w:ascii="宋体" w:hAnsi="宋体" w:eastAsia="宋体" w:cs="宋体"/>
          <w:b/>
          <w:bCs w:val="0"/>
          <w:sz w:val="32"/>
          <w:szCs w:val="32"/>
          <w:highlight w:val="none"/>
        </w:rPr>
      </w:pPr>
      <w:r/>
      <w:bookmarkStart w:id="80" w:name="_Toc427327384"/>
      <w:r>
        <w:rPr>
          <w:rFonts w:hint="eastAsia" w:ascii="宋体" w:hAnsi="宋体" w:eastAsia="宋体" w:cs="宋体"/>
          <w:b/>
          <w:bCs w:val="0"/>
          <w:sz w:val="32"/>
          <w:szCs w:val="32"/>
          <w:highlight w:val="none"/>
        </w:rPr>
        <w:t xml:space="preserve">廉</w:t>
      </w:r>
      <w:r>
        <w:rPr>
          <w:rFonts w:hint="eastAsia" w:ascii="宋体" w:hAnsi="宋体" w:eastAsia="宋体" w:cs="宋体"/>
          <w:b/>
          <w:bCs w:val="0"/>
          <w:sz w:val="32"/>
          <w:szCs w:val="32"/>
          <w:highlight w:val="none"/>
          <w:lang w:val="en-US" w:eastAsia="zh-CN"/>
        </w:rPr>
        <w:t xml:space="preserve"> </w:t>
      </w:r>
      <w:r>
        <w:rPr>
          <w:rFonts w:hint="eastAsia" w:ascii="宋体" w:hAnsi="宋体" w:eastAsia="宋体" w:cs="宋体"/>
          <w:b/>
          <w:bCs w:val="0"/>
          <w:sz w:val="32"/>
          <w:szCs w:val="32"/>
          <w:highlight w:val="none"/>
        </w:rPr>
        <w:t xml:space="preserve">政</w:t>
      </w:r>
      <w:r>
        <w:rPr>
          <w:rFonts w:hint="eastAsia" w:ascii="宋体" w:hAnsi="宋体" w:eastAsia="宋体" w:cs="宋体"/>
          <w:b/>
          <w:bCs w:val="0"/>
          <w:sz w:val="32"/>
          <w:szCs w:val="32"/>
          <w:highlight w:val="none"/>
          <w:lang w:val="en-US" w:eastAsia="zh-CN"/>
        </w:rPr>
        <w:t xml:space="preserve"> </w:t>
      </w:r>
      <w:r>
        <w:rPr>
          <w:rFonts w:hint="eastAsia" w:ascii="宋体" w:hAnsi="宋体" w:eastAsia="宋体" w:cs="宋体"/>
          <w:b/>
          <w:bCs w:val="0"/>
          <w:sz w:val="32"/>
          <w:szCs w:val="32"/>
          <w:highlight w:val="none"/>
        </w:rPr>
        <w:t xml:space="preserve">协</w:t>
      </w:r>
      <w:r>
        <w:rPr>
          <w:rFonts w:hint="eastAsia" w:ascii="宋体" w:hAnsi="宋体" w:eastAsia="宋体" w:cs="宋体"/>
          <w:b/>
          <w:bCs w:val="0"/>
          <w:sz w:val="32"/>
          <w:szCs w:val="32"/>
          <w:highlight w:val="none"/>
          <w:lang w:val="en-US" w:eastAsia="zh-CN"/>
        </w:rPr>
        <w:t xml:space="preserve"> </w:t>
      </w:r>
      <w:r>
        <w:rPr>
          <w:rFonts w:hint="eastAsia" w:ascii="宋体" w:hAnsi="宋体" w:eastAsia="宋体" w:cs="宋体"/>
          <w:b/>
          <w:bCs w:val="0"/>
          <w:sz w:val="32"/>
          <w:szCs w:val="32"/>
          <w:highlight w:val="none"/>
        </w:rPr>
        <w:t xml:space="preserve">议</w:t>
      </w:r>
      <w:r/>
    </w:p>
    <w:p>
      <w:pPr>
        <w:pStyle w:val="1034"/>
        <w:ind w:firstLine="420"/>
        <w:keepLines w:val="0"/>
        <w:keepNext w:val="0"/>
        <w:pageBreakBefore w:val="0"/>
        <w:spacing w:before="0" w:beforeAutospacing="0" w:after="0" w:afterAutospacing="0"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为贯彻落实</w:t>
      </w:r>
      <w:r>
        <w:rPr>
          <w:rFonts w:hint="eastAsia" w:ascii="宋体" w:hAnsi="宋体" w:eastAsia="宋体" w:cs="宋体"/>
          <w:sz w:val="21"/>
          <w:szCs w:val="21"/>
          <w:highlight w:val="none"/>
          <w:lang w:val="en-US" w:eastAsia="zh-CN"/>
        </w:rPr>
        <w:t xml:space="preserve">全面从严治党和</w:t>
      </w:r>
      <w:r>
        <w:rPr>
          <w:rFonts w:hint="eastAsia" w:ascii="宋体" w:hAnsi="宋体" w:eastAsia="宋体" w:cs="宋体"/>
          <w:sz w:val="21"/>
          <w:szCs w:val="21"/>
          <w:highlight w:val="none"/>
        </w:rPr>
        <w:t xml:space="preserve">党风廉政建设</w:t>
      </w:r>
      <w:r>
        <w:rPr>
          <w:rFonts w:hint="eastAsia" w:ascii="宋体" w:hAnsi="宋体" w:eastAsia="宋体" w:cs="宋体"/>
          <w:sz w:val="21"/>
          <w:szCs w:val="21"/>
          <w:highlight w:val="none"/>
          <w:lang w:val="en-US" w:eastAsia="zh-CN"/>
        </w:rPr>
        <w:t xml:space="preserve">相关要求，</w:t>
      </w:r>
      <w:r>
        <w:rPr>
          <w:rFonts w:hint="eastAsia" w:ascii="宋体" w:hAnsi="宋体" w:eastAsia="宋体" w:cs="宋体"/>
          <w:sz w:val="21"/>
          <w:szCs w:val="21"/>
          <w:highlight w:val="none"/>
        </w:rPr>
        <w:t xml:space="preserve">防范商业贿赂及不正当竞争，确保</w:t>
      </w:r>
      <w:r>
        <w:rPr>
          <w:rFonts w:hint="eastAsia" w:ascii="宋体" w:hAnsi="宋体" w:eastAsia="宋体" w:cs="宋体"/>
          <w:sz w:val="21"/>
          <w:szCs w:val="21"/>
          <w:highlight w:val="none"/>
          <w:lang w:val="en-US" w:eastAsia="zh-CN"/>
        </w:rPr>
        <w:t xml:space="preserve">甲乙双方工作人员廉洁自律，项目</w:t>
      </w:r>
      <w:r>
        <w:rPr>
          <w:rFonts w:hint="eastAsia" w:ascii="宋体" w:hAnsi="宋体" w:eastAsia="宋体" w:cs="宋体"/>
          <w:sz w:val="21"/>
          <w:szCs w:val="21"/>
          <w:highlight w:val="none"/>
        </w:rPr>
        <w:t xml:space="preserve">活动公开、公平、公正</w:t>
      </w:r>
      <w:r>
        <w:rPr>
          <w:rFonts w:hint="eastAsia" w:ascii="宋体" w:hAnsi="宋体" w:eastAsia="宋体" w:cs="宋体"/>
          <w:sz w:val="21"/>
          <w:szCs w:val="21"/>
          <w:highlight w:val="none"/>
          <w:lang w:val="en-US" w:eastAsia="zh-CN"/>
        </w:rPr>
        <w:t xml:space="preserve">开展</w:t>
      </w:r>
      <w:r>
        <w:rPr>
          <w:rFonts w:hint="eastAsia" w:ascii="宋体" w:hAnsi="宋体" w:eastAsia="宋体" w:cs="宋体"/>
          <w:sz w:val="21"/>
          <w:szCs w:val="21"/>
          <w:highlight w:val="none"/>
        </w:rPr>
        <w:t xml:space="preserve">，根据《中华人民共和国反不正当竞争法》《中华人民共和国公职人员政务处分法》及廉政建设相关规定，双方经平等协商，签订本廉洁协议书（以下简称“本协议”），作为主合同不可分割的组成部分，与主合同具有同等法律效力。</w:t>
      </w:r>
      <w:r/>
    </w:p>
    <w:p>
      <w:pPr>
        <w:numPr>
          <w:ilvl w:val="0"/>
          <w:numId w:val="0"/>
        </w:numPr>
        <w:ind w:left="1291" w:hanging="720"/>
        <w:keepLines w:val="0"/>
        <w:keepNext w:val="0"/>
        <w:pageBreakBefore w:val="0"/>
        <w:spacing w:line="460" w:lineRule="exact"/>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bidi="ar-SA"/>
        </w:rPr>
        <w:t xml:space="preserve">一、</w:t>
      </w:r>
      <w:r>
        <w:rPr>
          <w:rFonts w:hint="eastAsia" w:ascii="宋体" w:hAnsi="宋体" w:eastAsia="宋体" w:cs="宋体"/>
          <w:b/>
          <w:sz w:val="21"/>
          <w:szCs w:val="21"/>
          <w:highlight w:val="none"/>
          <w:lang w:val="en-US" w:eastAsia="zh-CN"/>
        </w:rPr>
        <w:t xml:space="preserve">总则</w:t>
      </w:r>
      <w:r/>
    </w:p>
    <w:p>
      <w:pPr>
        <w:numPr>
          <w:ilvl w:val="1"/>
          <w:numId w:val="0"/>
        </w:numPr>
        <w:ind w:left="0" w:firstLine="472"/>
        <w:keepLines w:val="0"/>
        <w:keepNext w:val="0"/>
        <w:pageBreakBefore w:val="0"/>
        <w:spacing w:line="460" w:lineRule="exact"/>
        <w:tabs>
          <w:tab w:val="left" w:pos="0" w:leader="none"/>
          <w:tab w:val="left" w:pos="764" w:leader="none"/>
          <w:tab w:val="left" w:pos="955" w:leader="none"/>
          <w:tab w:val="left" w:pos="1146"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rPr>
        <w:t xml:space="preserve">双方及</w:t>
      </w:r>
      <w:r>
        <w:rPr>
          <w:rFonts w:hint="eastAsia" w:ascii="宋体" w:hAnsi="宋体" w:eastAsia="宋体" w:cs="宋体"/>
          <w:sz w:val="21"/>
          <w:szCs w:val="21"/>
          <w:highlight w:val="none"/>
          <w:lang w:val="en-US" w:eastAsia="zh-CN"/>
        </w:rPr>
        <w:t xml:space="preserve">其</w:t>
      </w:r>
      <w:r>
        <w:rPr>
          <w:rFonts w:hint="eastAsia" w:ascii="宋体" w:hAnsi="宋体" w:eastAsia="宋体" w:cs="宋体"/>
          <w:sz w:val="21"/>
          <w:szCs w:val="21"/>
          <w:highlight w:val="none"/>
        </w:rPr>
        <w:t xml:space="preserve">工作人员</w:t>
      </w:r>
      <w:r>
        <w:rPr>
          <w:rFonts w:hint="eastAsia" w:ascii="宋体" w:hAnsi="宋体" w:eastAsia="宋体" w:cs="宋体"/>
          <w:sz w:val="21"/>
          <w:szCs w:val="21"/>
          <w:highlight w:val="none"/>
          <w:lang w:val="en-US" w:eastAsia="zh-CN"/>
        </w:rPr>
        <w:t xml:space="preserve">均应</w:t>
      </w:r>
      <w:r>
        <w:rPr>
          <w:rFonts w:hint="eastAsia" w:ascii="宋体" w:hAnsi="宋体" w:eastAsia="宋体" w:cs="宋体"/>
          <w:sz w:val="21"/>
          <w:szCs w:val="21"/>
          <w:highlight w:val="none"/>
        </w:rPr>
        <w:t xml:space="preserve">遵守国家和省、市以及行业主管部门关于党风廉政建设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行业管理等</w:t>
      </w:r>
      <w:r>
        <w:rPr>
          <w:rFonts w:hint="eastAsia" w:ascii="宋体" w:hAnsi="宋体" w:eastAsia="宋体" w:cs="宋体"/>
          <w:sz w:val="21"/>
          <w:szCs w:val="21"/>
          <w:highlight w:val="none"/>
        </w:rPr>
        <w:t xml:space="preserve">各项规定。</w:t>
      </w:r>
      <w:r/>
    </w:p>
    <w:p>
      <w:pPr>
        <w:numPr>
          <w:ilvl w:val="1"/>
          <w:numId w:val="0"/>
        </w:numPr>
        <w:ind w:left="0" w:firstLine="472"/>
        <w:keepLines w:val="0"/>
        <w:keepNext w:val="0"/>
        <w:pageBreakBefore w:val="0"/>
        <w:spacing w:line="460" w:lineRule="exact"/>
        <w:tabs>
          <w:tab w:val="left" w:pos="0" w:leader="none"/>
          <w:tab w:val="left" w:pos="764" w:leader="none"/>
          <w:tab w:val="left" w:pos="955" w:leader="none"/>
          <w:tab w:val="left" w:pos="1146"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rPr>
        <w:t xml:space="preserve">双方及</w:t>
      </w:r>
      <w:r>
        <w:rPr>
          <w:rFonts w:hint="eastAsia" w:ascii="宋体" w:hAnsi="宋体" w:eastAsia="宋体" w:cs="宋体"/>
          <w:sz w:val="21"/>
          <w:szCs w:val="21"/>
          <w:highlight w:val="none"/>
          <w:lang w:val="en-US" w:eastAsia="zh-CN"/>
        </w:rPr>
        <w:t xml:space="preserve">其</w:t>
      </w:r>
      <w:r>
        <w:rPr>
          <w:rFonts w:hint="eastAsia" w:ascii="宋体" w:hAnsi="宋体" w:eastAsia="宋体" w:cs="宋体"/>
          <w:sz w:val="21"/>
          <w:szCs w:val="21"/>
          <w:highlight w:val="none"/>
        </w:rPr>
        <w:t xml:space="preserve">工作人员应</w:t>
      </w:r>
      <w:r>
        <w:rPr>
          <w:rFonts w:hint="eastAsia" w:ascii="宋体" w:hAnsi="宋体" w:eastAsia="宋体" w:cs="宋体"/>
          <w:sz w:val="21"/>
          <w:szCs w:val="21"/>
          <w:highlight w:val="none"/>
          <w:lang w:val="en-US" w:eastAsia="zh-CN"/>
        </w:rPr>
        <w:t xml:space="preserve">自觉</w:t>
      </w:r>
      <w:r>
        <w:rPr>
          <w:rFonts w:hint="eastAsia" w:ascii="宋体" w:hAnsi="宋体" w:eastAsia="宋体" w:cs="宋体"/>
          <w:sz w:val="21"/>
          <w:szCs w:val="21"/>
          <w:highlight w:val="none"/>
        </w:rPr>
        <w:t xml:space="preserve">履行约定的合同</w:t>
      </w:r>
      <w:r>
        <w:rPr>
          <w:rFonts w:hint="eastAsia" w:ascii="宋体" w:hAnsi="宋体" w:eastAsia="宋体" w:cs="宋体"/>
          <w:sz w:val="21"/>
          <w:szCs w:val="21"/>
          <w:highlight w:val="none"/>
          <w:lang w:val="en-US" w:eastAsia="zh-CN"/>
        </w:rPr>
        <w:t xml:space="preserve">内容及廉政协议各项规定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全面履行合同约定的其他权利义务</w:t>
      </w:r>
      <w:r>
        <w:rPr>
          <w:rFonts w:hint="eastAsia" w:ascii="宋体" w:hAnsi="宋体" w:eastAsia="宋体" w:cs="宋体"/>
          <w:sz w:val="21"/>
          <w:szCs w:val="21"/>
          <w:highlight w:val="none"/>
        </w:rPr>
        <w:t xml:space="preserve">。</w:t>
      </w:r>
      <w:r/>
    </w:p>
    <w:p>
      <w:pPr>
        <w:numPr>
          <w:ilvl w:val="1"/>
          <w:numId w:val="0"/>
        </w:numPr>
        <w:ind w:left="0" w:firstLine="472"/>
        <w:keepLines w:val="0"/>
        <w:keepNext w:val="0"/>
        <w:pageBreakBefore w:val="0"/>
        <w:spacing w:line="460" w:lineRule="exact"/>
        <w:tabs>
          <w:tab w:val="left" w:pos="0" w:leader="none"/>
          <w:tab w:val="left" w:pos="764" w:leader="none"/>
          <w:tab w:val="left" w:pos="955" w:leader="none"/>
          <w:tab w:val="left" w:pos="1146"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rPr>
        <w:t xml:space="preserve">双方的业务</w:t>
      </w:r>
      <w:r>
        <w:rPr>
          <w:rFonts w:hint="eastAsia" w:ascii="宋体" w:hAnsi="宋体" w:eastAsia="宋体" w:cs="宋体"/>
          <w:sz w:val="21"/>
          <w:szCs w:val="21"/>
          <w:highlight w:val="none"/>
          <w:lang w:val="en-US" w:eastAsia="zh-CN"/>
        </w:rPr>
        <w:t xml:space="preserve">活动</w:t>
      </w:r>
      <w:r>
        <w:rPr>
          <w:rFonts w:hint="eastAsia" w:ascii="宋体" w:hAnsi="宋体" w:eastAsia="宋体" w:cs="宋体"/>
          <w:sz w:val="21"/>
          <w:szCs w:val="21"/>
          <w:highlight w:val="none"/>
        </w:rPr>
        <w:t xml:space="preserve">坚持</w:t>
      </w:r>
      <w:r>
        <w:rPr>
          <w:rFonts w:hint="eastAsia" w:ascii="宋体" w:hAnsi="宋体" w:eastAsia="宋体" w:cs="宋体"/>
          <w:sz w:val="21"/>
          <w:szCs w:val="21"/>
          <w:highlight w:val="none"/>
          <w:lang w:val="en-US" w:eastAsia="zh-CN"/>
        </w:rPr>
        <w:t xml:space="preserve">公平</w:t>
      </w:r>
      <w:r>
        <w:rPr>
          <w:rFonts w:hint="eastAsia" w:ascii="宋体" w:hAnsi="宋体" w:eastAsia="宋体" w:cs="宋体"/>
          <w:sz w:val="21"/>
          <w:szCs w:val="21"/>
          <w:highlight w:val="none"/>
        </w:rPr>
        <w:t xml:space="preserve">、公正、透明的原则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法律法规另有规定</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lang w:val="en-US" w:eastAsia="zh-CN"/>
        </w:rPr>
        <w:t xml:space="preserve">除外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，严禁损害国家和集体利益</w:t>
      </w:r>
      <w:r>
        <w:rPr>
          <w:rFonts w:hint="eastAsia" w:ascii="宋体" w:hAnsi="宋体" w:eastAsia="宋体" w:cs="宋体"/>
          <w:sz w:val="21"/>
          <w:szCs w:val="21"/>
          <w:highlight w:val="none"/>
          <w:lang w:eastAsia="zh-CN"/>
        </w:rPr>
        <w:t xml:space="preserve">，不得</w:t>
      </w:r>
      <w:r>
        <w:rPr>
          <w:rFonts w:hint="eastAsia" w:ascii="宋体" w:hAnsi="宋体" w:eastAsia="宋体" w:cs="宋体"/>
          <w:sz w:val="21"/>
          <w:szCs w:val="21"/>
          <w:highlight w:val="none"/>
          <w:lang w:val="en-US" w:eastAsia="zh-CN"/>
        </w:rPr>
        <w:t xml:space="preserve">发生</w:t>
      </w:r>
      <w:r>
        <w:rPr>
          <w:rFonts w:hint="eastAsia" w:ascii="宋体" w:hAnsi="宋体" w:eastAsia="宋体" w:cs="宋体"/>
          <w:sz w:val="21"/>
          <w:szCs w:val="21"/>
          <w:highlight w:val="none"/>
          <w:lang w:eastAsia="zh-CN"/>
        </w:rPr>
        <w:t xml:space="preserve">违反</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rPr>
        <w:t xml:space="preserve">管理规章制度</w:t>
      </w:r>
      <w:r>
        <w:rPr>
          <w:rFonts w:hint="eastAsia" w:ascii="宋体" w:hAnsi="宋体" w:eastAsia="宋体" w:cs="宋体"/>
          <w:sz w:val="21"/>
          <w:szCs w:val="21"/>
          <w:highlight w:val="none"/>
          <w:lang w:val="en-US" w:eastAsia="zh-CN"/>
        </w:rPr>
        <w:t xml:space="preserve">进行</w:t>
      </w:r>
      <w:r>
        <w:rPr>
          <w:rFonts w:hint="eastAsia" w:ascii="宋体" w:hAnsi="宋体" w:eastAsia="宋体" w:cs="宋体"/>
          <w:sz w:val="21"/>
          <w:szCs w:val="21"/>
          <w:highlight w:val="none"/>
        </w:rPr>
        <w:t xml:space="preserve">不正当交易</w:t>
      </w:r>
      <w:r>
        <w:rPr>
          <w:rFonts w:hint="eastAsia" w:ascii="宋体" w:hAnsi="宋体" w:eastAsia="宋体" w:cs="宋体"/>
          <w:sz w:val="21"/>
          <w:szCs w:val="21"/>
          <w:highlight w:val="none"/>
          <w:lang w:val="en-US" w:eastAsia="zh-CN"/>
        </w:rPr>
        <w:t xml:space="preserve">活动</w:t>
      </w:r>
      <w:r>
        <w:rPr>
          <w:rFonts w:hint="eastAsia" w:ascii="宋体" w:hAnsi="宋体" w:eastAsia="宋体" w:cs="宋体"/>
          <w:sz w:val="21"/>
          <w:szCs w:val="21"/>
          <w:highlight w:val="none"/>
        </w:rPr>
        <w:t xml:space="preserve">。</w:t>
      </w:r>
      <w:r/>
    </w:p>
    <w:p>
      <w:pPr>
        <w:numPr>
          <w:ilvl w:val="1"/>
          <w:numId w:val="0"/>
        </w:numPr>
        <w:ind w:left="0" w:firstLine="472"/>
        <w:keepLines w:val="0"/>
        <w:keepNext w:val="0"/>
        <w:pageBreakBefore w:val="0"/>
        <w:spacing w:line="460" w:lineRule="exact"/>
        <w:tabs>
          <w:tab w:val="left" w:pos="0" w:leader="none"/>
          <w:tab w:val="left" w:pos="764" w:leader="none"/>
          <w:tab w:val="left" w:pos="955" w:leader="none"/>
          <w:tab w:val="left" w:pos="1146"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sz w:val="21"/>
          <w:szCs w:val="21"/>
          <w:highlight w:val="none"/>
        </w:rPr>
        <w:t xml:space="preserve">双方应建立健全廉政</w:t>
      </w:r>
      <w:r>
        <w:rPr>
          <w:rFonts w:hint="eastAsia" w:ascii="宋体" w:hAnsi="宋体" w:eastAsia="宋体" w:cs="宋体"/>
          <w:sz w:val="21"/>
          <w:szCs w:val="21"/>
          <w:highlight w:val="none"/>
          <w:lang w:val="en-US" w:eastAsia="zh-CN"/>
        </w:rPr>
        <w:t xml:space="preserve">管理制度，</w:t>
      </w:r>
      <w:r>
        <w:rPr>
          <w:rFonts w:hint="eastAsia" w:ascii="宋体" w:hAnsi="宋体" w:eastAsia="宋体" w:cs="宋体"/>
          <w:sz w:val="21"/>
          <w:szCs w:val="21"/>
          <w:highlight w:val="none"/>
        </w:rPr>
        <w:t xml:space="preserve">对</w:t>
      </w:r>
      <w:r>
        <w:rPr>
          <w:rFonts w:hint="eastAsia" w:ascii="宋体" w:hAnsi="宋体" w:eastAsia="宋体" w:cs="宋体"/>
          <w:sz w:val="21"/>
          <w:szCs w:val="21"/>
          <w:highlight w:val="none"/>
          <w:lang w:val="en-US" w:eastAsia="zh-CN"/>
        </w:rPr>
        <w:t xml:space="preserve">己方</w:t>
      </w:r>
      <w:r>
        <w:rPr>
          <w:rFonts w:hint="eastAsia" w:ascii="宋体" w:hAnsi="宋体" w:eastAsia="宋体" w:cs="宋体"/>
          <w:sz w:val="21"/>
          <w:szCs w:val="21"/>
          <w:highlight w:val="none"/>
        </w:rPr>
        <w:t xml:space="preserve">人员</w:t>
      </w:r>
      <w:r>
        <w:rPr>
          <w:rFonts w:hint="eastAsia" w:ascii="宋体" w:hAnsi="宋体" w:eastAsia="宋体" w:cs="宋体"/>
          <w:sz w:val="21"/>
          <w:szCs w:val="21"/>
          <w:highlight w:val="none"/>
          <w:lang w:val="en-US" w:eastAsia="zh-CN"/>
        </w:rPr>
        <w:t xml:space="preserve">加强</w:t>
      </w:r>
      <w:r>
        <w:rPr>
          <w:rFonts w:hint="eastAsia" w:ascii="宋体" w:hAnsi="宋体" w:eastAsia="宋体" w:cs="宋体"/>
          <w:sz w:val="21"/>
          <w:szCs w:val="21"/>
          <w:highlight w:val="none"/>
        </w:rPr>
        <w:t xml:space="preserve">廉政教育</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进行</w:t>
      </w:r>
      <w:r>
        <w:rPr>
          <w:rFonts w:hint="eastAsia" w:ascii="宋体" w:hAnsi="宋体" w:eastAsia="宋体" w:cs="宋体"/>
          <w:sz w:val="21"/>
          <w:szCs w:val="21"/>
          <w:highlight w:val="none"/>
        </w:rPr>
        <w:t xml:space="preserve">廉政监督，执行廉政协议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落实廉洁自律规定，对发现的问题及时纠正</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严肃处理。</w:t>
      </w:r>
      <w:r/>
    </w:p>
    <w:p>
      <w:pPr>
        <w:numPr>
          <w:ilvl w:val="1"/>
          <w:numId w:val="0"/>
        </w:numPr>
        <w:ind w:left="0" w:firstLine="472"/>
        <w:keepLines w:val="0"/>
        <w:keepNext w:val="0"/>
        <w:pageBreakBefore w:val="0"/>
        <w:spacing w:line="460" w:lineRule="exact"/>
        <w:tabs>
          <w:tab w:val="left" w:pos="0" w:leader="none"/>
          <w:tab w:val="left" w:pos="764" w:leader="none"/>
          <w:tab w:val="left" w:pos="955" w:leader="none"/>
          <w:tab w:val="left" w:pos="1146" w:leader="none"/>
        </w:tabs>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lang w:val="en-US" w:eastAsia="zh-CN" w:bidi="ar-SA"/>
        </w:rPr>
        <w:t xml:space="preserve">5、</w:t>
      </w:r>
      <w:r>
        <w:rPr>
          <w:rFonts w:hint="eastAsia" w:ascii="宋体" w:hAnsi="宋体" w:eastAsia="宋体" w:cs="宋体"/>
          <w:strike w:val="0"/>
          <w:sz w:val="21"/>
          <w:szCs w:val="21"/>
          <w:highlight w:val="none"/>
        </w:rPr>
        <w:t xml:space="preserve">甲乙双方及</w:t>
      </w:r>
      <w:r>
        <w:rPr>
          <w:rFonts w:hint="eastAsia" w:ascii="宋体" w:hAnsi="宋体" w:eastAsia="宋体" w:cs="宋体"/>
          <w:strike w:val="0"/>
          <w:sz w:val="21"/>
          <w:szCs w:val="21"/>
          <w:highlight w:val="none"/>
          <w:lang w:val="en-US" w:eastAsia="zh-CN"/>
        </w:rPr>
        <w:t xml:space="preserve">其</w:t>
      </w:r>
      <w:r>
        <w:rPr>
          <w:rFonts w:hint="eastAsia" w:ascii="宋体" w:hAnsi="宋体" w:eastAsia="宋体" w:cs="宋体"/>
          <w:strike w:val="0"/>
          <w:sz w:val="21"/>
          <w:szCs w:val="21"/>
          <w:highlight w:val="none"/>
        </w:rPr>
        <w:t xml:space="preserve">工作人员在业务活动中发现对方有违纪违法行为的，应</w:t>
      </w:r>
      <w:r>
        <w:rPr>
          <w:rFonts w:hint="eastAsia" w:ascii="宋体" w:hAnsi="宋体" w:eastAsia="宋体" w:cs="宋体"/>
          <w:strike w:val="0"/>
          <w:sz w:val="21"/>
          <w:szCs w:val="21"/>
          <w:highlight w:val="none"/>
          <w:lang w:val="en-US" w:eastAsia="zh-CN"/>
        </w:rPr>
        <w:t xml:space="preserve">主动上报</w:t>
      </w:r>
      <w:r>
        <w:rPr>
          <w:rFonts w:hint="eastAsia" w:ascii="宋体" w:hAnsi="宋体" w:eastAsia="宋体" w:cs="宋体"/>
          <w:strike w:val="0"/>
          <w:sz w:val="21"/>
          <w:szCs w:val="21"/>
          <w:highlight w:val="none"/>
        </w:rPr>
        <w:t xml:space="preserve">。</w:t>
      </w:r>
      <w:r>
        <w:rPr>
          <w:rFonts w:hint="eastAsia" w:ascii="宋体" w:hAnsi="宋体" w:eastAsia="宋体" w:cs="宋体"/>
          <w:sz w:val="21"/>
          <w:szCs w:val="21"/>
          <w:highlight w:val="none"/>
          <w:lang w:val="en-US" w:eastAsia="zh-CN"/>
        </w:rPr>
        <w:t xml:space="preserve">双方均鼓励举报行为，对举报者信息进行一定范围的保密，保障举报者人身权益。</w:t>
      </w:r>
      <w:r/>
    </w:p>
    <w:p>
      <w:pPr>
        <w:numPr>
          <w:ilvl w:val="0"/>
          <w:numId w:val="0"/>
        </w:numPr>
        <w:ind w:left="1291" w:hanging="720"/>
        <w:keepLines w:val="0"/>
        <w:keepNext w:val="0"/>
        <w:pageBreakBefore w:val="0"/>
        <w:spacing w:line="46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二、甲方在廉政建设方面的责任</w:t>
      </w:r>
      <w:r/>
    </w:p>
    <w:p>
      <w:pPr>
        <w:numPr>
          <w:ilvl w:val="1"/>
          <w:numId w:val="0"/>
        </w:numPr>
        <w:ind w:left="0" w:firstLine="472"/>
        <w:keepLines w:val="0"/>
        <w:keepNext w:val="0"/>
        <w:pageBreakBefore w:val="0"/>
        <w:spacing w:line="460" w:lineRule="exact"/>
        <w:tabs>
          <w:tab w:val="left" w:pos="955" w:leader="none"/>
          <w:tab w:val="left" w:pos="1146" w:leader="none"/>
          <w:tab w:val="left" w:pos="152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rPr>
        <w:t xml:space="preserve">甲方及其工作人员有责任向</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介绍本单位有关廉政建设的各项制度和规定。</w:t>
      </w:r>
      <w:r/>
    </w:p>
    <w:p>
      <w:pPr>
        <w:numPr>
          <w:ilvl w:val="1"/>
          <w:numId w:val="0"/>
        </w:numPr>
        <w:ind w:left="0" w:firstLine="472"/>
        <w:keepLines w:val="0"/>
        <w:keepNext w:val="0"/>
        <w:pageBreakBefore w:val="0"/>
        <w:spacing w:line="460" w:lineRule="exact"/>
        <w:tabs>
          <w:tab w:val="left" w:pos="955" w:leader="none"/>
          <w:tab w:val="left" w:pos="1146" w:leader="none"/>
          <w:tab w:val="left" w:pos="152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rPr>
        <w:t xml:space="preserve">甲方及其工作人员</w:t>
      </w:r>
      <w:r>
        <w:rPr>
          <w:rFonts w:hint="eastAsia" w:ascii="宋体" w:hAnsi="宋体" w:eastAsia="宋体" w:cs="宋体"/>
          <w:sz w:val="21"/>
          <w:szCs w:val="21"/>
          <w:highlight w:val="none"/>
          <w:lang w:val="en-US" w:eastAsia="zh-CN"/>
        </w:rPr>
        <w:t xml:space="preserve">应</w:t>
      </w:r>
      <w:r>
        <w:rPr>
          <w:rFonts w:hint="eastAsia" w:ascii="宋体" w:hAnsi="宋体" w:eastAsia="宋体" w:cs="宋体"/>
          <w:sz w:val="21"/>
          <w:szCs w:val="21"/>
          <w:highlight w:val="none"/>
        </w:rPr>
        <w:t xml:space="preserve">严格遵守廉洁从业各项规定。</w:t>
      </w:r>
      <w:r/>
    </w:p>
    <w:p>
      <w:pPr>
        <w:numPr>
          <w:ilvl w:val="1"/>
          <w:numId w:val="0"/>
        </w:numPr>
        <w:ind w:left="0" w:firstLine="472"/>
        <w:keepLines w:val="0"/>
        <w:keepNext w:val="0"/>
        <w:pageBreakBefore w:val="0"/>
        <w:spacing w:line="460" w:lineRule="exact"/>
        <w:tabs>
          <w:tab w:val="left" w:pos="955" w:leader="none"/>
          <w:tab w:val="left" w:pos="1146" w:leader="none"/>
          <w:tab w:val="left" w:pos="152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rPr>
        <w:t xml:space="preserve">甲方及其工作人员不得推荐</w:t>
      </w:r>
      <w:r>
        <w:rPr>
          <w:rFonts w:hint="eastAsia" w:ascii="宋体" w:hAnsi="宋体" w:eastAsia="宋体" w:cs="宋体"/>
          <w:sz w:val="21"/>
          <w:szCs w:val="21"/>
          <w:highlight w:val="none"/>
          <w:lang w:val="en-US" w:eastAsia="zh-CN"/>
        </w:rPr>
        <w:t xml:space="preserve">利益相关人员安排至乙方单位任职，严禁利用职务上的影响力为特定关系人搞权钱交易，输送不当利益，</w:t>
      </w:r>
      <w:r>
        <w:rPr>
          <w:rFonts w:hint="eastAsia" w:ascii="宋体" w:hAnsi="宋体" w:eastAsia="宋体" w:cs="宋体"/>
          <w:sz w:val="21"/>
          <w:szCs w:val="21"/>
          <w:highlight w:val="none"/>
        </w:rPr>
        <w:t xml:space="preserve">不得以挂职名义在</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相关单位领取工资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福利等</w:t>
      </w:r>
      <w:r>
        <w:rPr>
          <w:rFonts w:hint="eastAsia" w:ascii="宋体" w:hAnsi="宋体" w:eastAsia="宋体" w:cs="宋体"/>
          <w:sz w:val="21"/>
          <w:szCs w:val="21"/>
          <w:highlight w:val="none"/>
        </w:rPr>
        <w:t xml:space="preserve">。</w:t>
      </w:r>
      <w:r/>
    </w:p>
    <w:p>
      <w:pPr>
        <w:numPr>
          <w:ilvl w:val="1"/>
          <w:numId w:val="0"/>
        </w:numPr>
        <w:ind w:left="0" w:firstLine="472"/>
        <w:keepLines w:val="0"/>
        <w:keepNext w:val="0"/>
        <w:pageBreakBefore w:val="0"/>
        <w:spacing w:line="460" w:lineRule="exact"/>
        <w:tabs>
          <w:tab w:val="left" w:pos="955" w:leader="none"/>
          <w:tab w:val="left" w:pos="1146" w:leader="none"/>
          <w:tab w:val="left" w:pos="1528"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甲方及其工作人员不得</w:t>
      </w:r>
      <w:r>
        <w:rPr>
          <w:rFonts w:hint="eastAsia" w:ascii="宋体" w:hAnsi="宋体" w:eastAsia="宋体" w:cs="宋体"/>
          <w:sz w:val="21"/>
          <w:szCs w:val="21"/>
          <w:highlight w:val="none"/>
          <w:lang w:val="en-US" w:eastAsia="zh-CN"/>
        </w:rPr>
        <w:t xml:space="preserve">在合同履约中为乙方提供其他便利或特殊关照,不得利用职务或职务上的影响力以权谋私。</w:t>
      </w:r>
      <w:r/>
    </w:p>
    <w:p>
      <w:pPr>
        <w:numPr>
          <w:ilvl w:val="1"/>
          <w:numId w:val="0"/>
        </w:numPr>
        <w:ind w:left="0" w:firstLine="472"/>
        <w:keepLines w:val="0"/>
        <w:keepNext w:val="0"/>
        <w:pageBreakBefore w:val="0"/>
        <w:spacing w:line="460" w:lineRule="exact"/>
        <w:tabs>
          <w:tab w:val="left" w:pos="955" w:leader="none"/>
          <w:tab w:val="left" w:pos="1146" w:leader="none"/>
          <w:tab w:val="left" w:pos="152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5、</w:t>
      </w:r>
      <w:r>
        <w:rPr>
          <w:rFonts w:hint="eastAsia" w:ascii="宋体" w:hAnsi="宋体" w:eastAsia="宋体" w:cs="宋体"/>
          <w:sz w:val="21"/>
          <w:szCs w:val="21"/>
          <w:highlight w:val="none"/>
        </w:rPr>
        <w:t xml:space="preserve">甲方及其工作人员不得进行违反廉政规定的任何其他活动。</w:t>
      </w:r>
      <w:r/>
    </w:p>
    <w:p>
      <w:pPr>
        <w:numPr>
          <w:ilvl w:val="0"/>
          <w:numId w:val="0"/>
        </w:numPr>
        <w:ind w:left="1291" w:hanging="720"/>
        <w:keepLines w:val="0"/>
        <w:keepNext w:val="0"/>
        <w:pageBreakBefore w:val="0"/>
        <w:spacing w:line="46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三、乙方在廉政建设方面的责任</w:t>
      </w:r>
      <w:r/>
    </w:p>
    <w:p>
      <w:pPr>
        <w:numPr>
          <w:ilvl w:val="1"/>
          <w:numId w:val="0"/>
        </w:numPr>
        <w:ind w:left="0" w:firstLine="472"/>
        <w:keepLines w:val="0"/>
        <w:keepNext w:val="0"/>
        <w:pageBreakBefore w:val="0"/>
        <w:spacing w:line="460" w:lineRule="exact"/>
        <w:tabs>
          <w:tab w:val="left" w:pos="1146" w:leader="none"/>
          <w:tab w:val="left" w:pos="2292"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有权了解</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廉政建设的各项制度和规定，严格</w:t>
      </w:r>
      <w:r>
        <w:rPr>
          <w:rFonts w:hint="eastAsia" w:ascii="宋体" w:hAnsi="宋体" w:eastAsia="宋体" w:cs="宋体"/>
          <w:sz w:val="21"/>
          <w:szCs w:val="21"/>
          <w:highlight w:val="none"/>
          <w:lang w:val="en-US" w:eastAsia="zh-CN"/>
        </w:rPr>
        <w:t xml:space="preserve">按</w:t>
      </w:r>
      <w:r>
        <w:rPr>
          <w:rFonts w:hint="eastAsia" w:ascii="宋体" w:hAnsi="宋体" w:eastAsia="宋体" w:cs="宋体"/>
          <w:sz w:val="21"/>
          <w:szCs w:val="21"/>
          <w:highlight w:val="none"/>
        </w:rPr>
        <w:t xml:space="preserve">有关规定</w:t>
      </w:r>
      <w:r>
        <w:rPr>
          <w:rFonts w:hint="eastAsia" w:ascii="宋体" w:hAnsi="宋体" w:eastAsia="宋体" w:cs="宋体"/>
          <w:sz w:val="21"/>
          <w:szCs w:val="21"/>
          <w:highlight w:val="none"/>
          <w:lang w:val="en-US" w:eastAsia="zh-CN"/>
        </w:rPr>
        <w:t xml:space="preserve">要求</w:t>
      </w:r>
      <w:r>
        <w:rPr>
          <w:rFonts w:hint="eastAsia" w:ascii="宋体" w:hAnsi="宋体" w:eastAsia="宋体" w:cs="宋体"/>
          <w:sz w:val="21"/>
          <w:szCs w:val="21"/>
          <w:highlight w:val="none"/>
        </w:rPr>
        <w:t xml:space="preserve">开展业务工作</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执行廉政规定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并与甲方签订廉洁承诺书</w:t>
      </w:r>
      <w:r>
        <w:rPr>
          <w:rFonts w:hint="eastAsia" w:ascii="宋体" w:hAnsi="宋体" w:eastAsia="宋体" w:cs="宋体"/>
          <w:sz w:val="21"/>
          <w:szCs w:val="21"/>
          <w:highlight w:val="none"/>
        </w:rPr>
        <w:t xml:space="preserve">。</w:t>
      </w:r>
      <w:r/>
    </w:p>
    <w:p>
      <w:pPr>
        <w:numPr>
          <w:ilvl w:val="1"/>
          <w:numId w:val="0"/>
        </w:numPr>
        <w:ind w:left="0" w:firstLine="472"/>
        <w:keepLines w:val="0"/>
        <w:keepNext w:val="0"/>
        <w:pageBreakBefore w:val="0"/>
        <w:spacing w:line="460" w:lineRule="exact"/>
        <w:tabs>
          <w:tab w:val="left" w:pos="1146" w:leader="none"/>
          <w:tab w:val="left" w:pos="2292"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及其工作人员不得以任何形式邀请</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及其工作人员参加有可能影响其公正执行公务的宴请、娱乐、健身等活动；</w:t>
      </w:r>
      <w:r>
        <w:rPr>
          <w:rFonts w:hint="eastAsia" w:ascii="宋体" w:hAnsi="宋体" w:eastAsia="宋体" w:cs="宋体"/>
          <w:sz w:val="21"/>
          <w:szCs w:val="21"/>
          <w:highlight w:val="none"/>
          <w:lang w:eastAsia="zh-CN"/>
        </w:rPr>
        <w:t xml:space="preserve">不得</w:t>
      </w:r>
      <w:r>
        <w:rPr>
          <w:rFonts w:hint="eastAsia" w:ascii="宋体" w:hAnsi="宋体" w:eastAsia="宋体" w:cs="宋体"/>
          <w:sz w:val="21"/>
          <w:szCs w:val="21"/>
          <w:highlight w:val="none"/>
        </w:rPr>
        <w:t xml:space="preserve">以任何理由向</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及其工作人员行贿或赠送礼品礼金</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不得</w:t>
      </w:r>
      <w:r>
        <w:rPr>
          <w:rFonts w:hint="eastAsia" w:ascii="宋体" w:hAnsi="宋体" w:eastAsia="宋体" w:cs="宋体"/>
          <w:sz w:val="21"/>
          <w:szCs w:val="21"/>
          <w:highlight w:val="none"/>
        </w:rPr>
        <w:t xml:space="preserve">以任何理由为</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及其工作人员报销应由对方或个人支付的费用。</w:t>
      </w:r>
      <w:r/>
    </w:p>
    <w:p>
      <w:pPr>
        <w:numPr>
          <w:ilvl w:val="1"/>
          <w:numId w:val="0"/>
        </w:numPr>
        <w:ind w:left="0" w:firstLine="472"/>
        <w:keepLines w:val="0"/>
        <w:keepNext w:val="0"/>
        <w:pageBreakBefore w:val="0"/>
        <w:spacing w:line="460" w:lineRule="exact"/>
        <w:tabs>
          <w:tab w:val="left" w:pos="1146" w:leader="none"/>
          <w:tab w:val="left" w:pos="2292"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rPr>
        <w:t xml:space="preserve">乙</w:t>
      </w:r>
      <w:r>
        <w:rPr>
          <w:rFonts w:hint="eastAsia" w:ascii="宋体" w:hAnsi="宋体" w:eastAsia="宋体" w:cs="宋体"/>
          <w:sz w:val="21"/>
          <w:szCs w:val="21"/>
          <w:highlight w:val="none"/>
        </w:rPr>
        <w:t xml:space="preserve">方及其工作人员不得</w:t>
      </w:r>
      <w:r>
        <w:rPr>
          <w:rFonts w:hint="eastAsia" w:ascii="宋体" w:hAnsi="宋体" w:eastAsia="宋体" w:cs="宋体"/>
          <w:sz w:val="21"/>
          <w:szCs w:val="21"/>
          <w:highlight w:val="none"/>
          <w:lang w:val="en-US" w:eastAsia="zh-CN"/>
        </w:rPr>
        <w:t xml:space="preserve">将甲方工作人员</w:t>
      </w:r>
      <w:r>
        <w:rPr>
          <w:rFonts w:hint="eastAsia" w:ascii="宋体" w:hAnsi="宋体" w:eastAsia="宋体" w:cs="宋体"/>
          <w:sz w:val="21"/>
          <w:szCs w:val="21"/>
          <w:highlight w:val="none"/>
        </w:rPr>
        <w:t xml:space="preserve">配偶、子女、亲属</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朋友等利益相关人员安排至本单位任职，为甲方特定关系人搞权钱交易，输送不当利益。</w:t>
      </w:r>
      <w:r/>
    </w:p>
    <w:p>
      <w:pPr>
        <w:numPr>
          <w:ilvl w:val="1"/>
          <w:numId w:val="0"/>
        </w:numPr>
        <w:ind w:left="0" w:firstLine="472"/>
        <w:keepLines w:val="0"/>
        <w:keepNext w:val="0"/>
        <w:pageBreakBefore w:val="0"/>
        <w:spacing w:line="460" w:lineRule="exact"/>
        <w:tabs>
          <w:tab w:val="left" w:pos="1146" w:leader="none"/>
          <w:tab w:val="left" w:pos="2292"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rPr>
        <w:t xml:space="preserve">、乙方及其工作人员不得在合同履约中</w:t>
      </w:r>
      <w:r>
        <w:rPr>
          <w:rFonts w:hint="eastAsia" w:ascii="宋体" w:hAnsi="宋体" w:eastAsia="宋体" w:cs="宋体"/>
          <w:sz w:val="21"/>
          <w:szCs w:val="21"/>
          <w:highlight w:val="none"/>
        </w:rPr>
        <w:t xml:space="preserve">不得以挂职名义安排</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lang w:val="en-US" w:eastAsia="zh-CN"/>
        </w:rPr>
        <w:t xml:space="preserve">工作</w:t>
      </w:r>
      <w:r>
        <w:rPr>
          <w:rFonts w:hint="eastAsia" w:ascii="宋体" w:hAnsi="宋体" w:eastAsia="宋体" w:cs="宋体"/>
          <w:sz w:val="21"/>
          <w:szCs w:val="21"/>
          <w:highlight w:val="none"/>
        </w:rPr>
        <w:t xml:space="preserve">人员</w:t>
      </w:r>
      <w:r>
        <w:rPr>
          <w:rFonts w:hint="eastAsia" w:ascii="宋体" w:hAnsi="宋体" w:eastAsia="宋体" w:cs="宋体"/>
          <w:sz w:val="21"/>
          <w:szCs w:val="21"/>
          <w:highlight w:val="none"/>
          <w:lang w:val="en-US" w:eastAsia="zh-CN"/>
        </w:rPr>
        <w:t xml:space="preserve">或其他利益相关人员</w:t>
      </w:r>
      <w:r>
        <w:rPr>
          <w:rFonts w:hint="eastAsia" w:ascii="宋体" w:hAnsi="宋体" w:eastAsia="宋体" w:cs="宋体"/>
          <w:sz w:val="21"/>
          <w:szCs w:val="21"/>
          <w:highlight w:val="none"/>
        </w:rPr>
        <w:t xml:space="preserve">领取工资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福利等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不得向甲方及其工作人员输送其他不当利益或提供特殊待遇。</w:t>
      </w:r>
      <w:r/>
    </w:p>
    <w:p>
      <w:pPr>
        <w:numPr>
          <w:ilvl w:val="1"/>
          <w:numId w:val="0"/>
        </w:numPr>
        <w:ind w:left="0" w:firstLine="472"/>
        <w:keepLines w:val="0"/>
        <w:keepNext w:val="0"/>
        <w:pageBreakBefore w:val="0"/>
        <w:spacing w:line="460" w:lineRule="exact"/>
        <w:tabs>
          <w:tab w:val="left" w:pos="1146" w:leader="none"/>
          <w:tab w:val="left" w:pos="2292"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5、</w:t>
      </w:r>
      <w:r>
        <w:rPr>
          <w:rFonts w:hint="eastAsia" w:ascii="宋体" w:hAnsi="宋体" w:eastAsia="宋体" w:cs="宋体"/>
          <w:sz w:val="21"/>
          <w:szCs w:val="21"/>
          <w:highlight w:val="none"/>
        </w:rPr>
        <w:t xml:space="preserve">乙方及其工作人员不得</w:t>
      </w:r>
      <w:r>
        <w:rPr>
          <w:rFonts w:hint="eastAsia" w:ascii="宋体" w:hAnsi="宋体" w:eastAsia="宋体" w:cs="宋体"/>
          <w:sz w:val="21"/>
          <w:szCs w:val="21"/>
          <w:highlight w:val="none"/>
          <w:lang w:val="en-US" w:eastAsia="zh-CN"/>
        </w:rPr>
        <w:t xml:space="preserve">实施</w:t>
      </w:r>
      <w:r>
        <w:rPr>
          <w:rFonts w:hint="eastAsia" w:ascii="宋体" w:hAnsi="宋体" w:eastAsia="宋体" w:cs="宋体"/>
          <w:sz w:val="21"/>
          <w:szCs w:val="21"/>
          <w:highlight w:val="none"/>
        </w:rPr>
        <w:t xml:space="preserve">违反廉政规定的</w:t>
      </w:r>
      <w:r>
        <w:rPr>
          <w:rFonts w:hint="eastAsia" w:ascii="宋体" w:hAnsi="宋体" w:eastAsia="宋体" w:cs="宋体"/>
          <w:sz w:val="21"/>
          <w:szCs w:val="21"/>
          <w:highlight w:val="none"/>
          <w:lang w:val="en-US" w:eastAsia="zh-CN"/>
        </w:rPr>
        <w:t xml:space="preserve">其他</w:t>
      </w:r>
      <w:r>
        <w:rPr>
          <w:rFonts w:hint="eastAsia" w:ascii="宋体" w:hAnsi="宋体" w:eastAsia="宋体" w:cs="宋体"/>
          <w:sz w:val="21"/>
          <w:szCs w:val="21"/>
          <w:highlight w:val="none"/>
        </w:rPr>
        <w:t xml:space="preserve">活动。</w:t>
      </w:r>
      <w:r/>
    </w:p>
    <w:p>
      <w:pPr>
        <w:numPr>
          <w:ilvl w:val="0"/>
          <w:numId w:val="0"/>
        </w:numPr>
        <w:ind w:left="1291" w:hanging="720"/>
        <w:keepLines w:val="0"/>
        <w:keepNext w:val="0"/>
        <w:pageBreakBefore w:val="0"/>
        <w:spacing w:line="46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四、违约责任</w:t>
      </w:r>
      <w:r/>
    </w:p>
    <w:p>
      <w:pPr>
        <w:numPr>
          <w:ilvl w:val="1"/>
          <w:numId w:val="0"/>
        </w:numPr>
        <w:ind w:left="0" w:firstLine="472"/>
        <w:keepLines w:val="0"/>
        <w:keepNext w:val="0"/>
        <w:pageBreakBefore w:val="0"/>
        <w:spacing w:line="460" w:lineRule="exact"/>
        <w:tabs>
          <w:tab w:val="left" w:pos="955" w:leader="none"/>
          <w:tab w:val="left" w:pos="1146" w:leader="none"/>
          <w:tab w:val="left" w:pos="2292"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rPr>
        <w:t xml:space="preserve">甲方及</w:t>
      </w:r>
      <w:r>
        <w:rPr>
          <w:rFonts w:hint="eastAsia" w:ascii="宋体" w:hAnsi="宋体" w:eastAsia="宋体" w:cs="宋体"/>
          <w:sz w:val="21"/>
          <w:szCs w:val="21"/>
          <w:highlight w:val="none"/>
        </w:rPr>
        <w:t xml:space="preserve">其工作人员有违反本</w:t>
      </w:r>
      <w:r>
        <w:rPr>
          <w:rFonts w:hint="eastAsia" w:ascii="宋体" w:hAnsi="宋体" w:eastAsia="宋体" w:cs="宋体"/>
          <w:sz w:val="21"/>
          <w:szCs w:val="21"/>
          <w:highlight w:val="none"/>
          <w:lang w:val="en-US" w:eastAsia="zh-CN"/>
        </w:rPr>
        <w:t xml:space="preserve">协议</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根据党风</w:t>
      </w:r>
      <w:r>
        <w:rPr>
          <w:rFonts w:hint="eastAsia" w:ascii="宋体" w:hAnsi="宋体" w:eastAsia="宋体" w:cs="宋体"/>
          <w:sz w:val="21"/>
          <w:szCs w:val="21"/>
          <w:highlight w:val="none"/>
        </w:rPr>
        <w:t xml:space="preserve">廉政建设</w:t>
      </w:r>
      <w:r>
        <w:rPr>
          <w:rFonts w:hint="eastAsia" w:ascii="宋体" w:hAnsi="宋体" w:eastAsia="宋体" w:cs="宋体"/>
          <w:sz w:val="21"/>
          <w:szCs w:val="21"/>
          <w:highlight w:val="none"/>
          <w:lang w:val="en-US" w:eastAsia="zh-CN"/>
        </w:rPr>
        <w:t xml:space="preserve">要求和相关法律法规处理</w:t>
      </w:r>
      <w:r>
        <w:rPr>
          <w:rFonts w:hint="eastAsia" w:ascii="宋体" w:hAnsi="宋体" w:eastAsia="宋体" w:cs="宋体"/>
          <w:sz w:val="21"/>
          <w:szCs w:val="21"/>
          <w:highlight w:val="none"/>
        </w:rPr>
        <w:t xml:space="preserve">。</w:t>
      </w:r>
      <w:r/>
    </w:p>
    <w:p>
      <w:pPr>
        <w:numPr>
          <w:ilvl w:val="1"/>
          <w:numId w:val="0"/>
        </w:numPr>
        <w:ind w:left="0" w:firstLine="472"/>
        <w:keepLines w:val="0"/>
        <w:keepNext w:val="0"/>
        <w:pageBreakBefore w:val="0"/>
        <w:spacing w:line="460" w:lineRule="exact"/>
        <w:tabs>
          <w:tab w:val="left" w:pos="955" w:leader="none"/>
          <w:tab w:val="left" w:pos="1146" w:leader="none"/>
          <w:tab w:val="left" w:pos="2292"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2、乙方及其工作人员有违反本协议内容，发生严重违纪或违法行为。</w:t>
      </w:r>
      <w:r/>
    </w:p>
    <w:p>
      <w:pPr>
        <w:numPr>
          <w:ilvl w:val="1"/>
          <w:numId w:val="0"/>
        </w:numPr>
        <w:ind w:left="0" w:firstLine="472"/>
        <w:keepLines w:val="0"/>
        <w:keepNext w:val="0"/>
        <w:pageBreakBefore w:val="0"/>
        <w:spacing w:line="460" w:lineRule="exact"/>
        <w:tabs>
          <w:tab w:val="left" w:pos="955" w:leader="none"/>
          <w:tab w:val="left" w:pos="1146" w:leader="none"/>
          <w:tab w:val="left" w:pos="2292"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2.1 产生严重不良社会舆论，使甲方名誉严重受损的。</w:t>
      </w:r>
      <w:r/>
    </w:p>
    <w:p>
      <w:pPr>
        <w:numPr>
          <w:ilvl w:val="1"/>
          <w:numId w:val="0"/>
        </w:numPr>
        <w:ind w:left="0" w:firstLine="472"/>
        <w:keepLines w:val="0"/>
        <w:keepNext w:val="0"/>
        <w:pageBreakBefore w:val="0"/>
        <w:spacing w:line="460" w:lineRule="exact"/>
        <w:tabs>
          <w:tab w:val="left" w:pos="955" w:leader="none"/>
          <w:tab w:val="left" w:pos="1146" w:leader="none"/>
          <w:tab w:val="left" w:pos="2292"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2.2 乙方项目相关人员在项目履行过程中存在违反廉政要求，被立案侦查的。</w:t>
      </w:r>
      <w:r/>
    </w:p>
    <w:p>
      <w:pPr>
        <w:numPr>
          <w:ilvl w:val="1"/>
          <w:numId w:val="0"/>
        </w:numPr>
        <w:ind w:left="0" w:firstLine="472"/>
        <w:keepLines w:val="0"/>
        <w:keepNext w:val="0"/>
        <w:pageBreakBefore w:val="0"/>
        <w:spacing w:line="460" w:lineRule="exact"/>
        <w:tabs>
          <w:tab w:val="left" w:pos="955" w:leader="none"/>
          <w:tab w:val="left" w:pos="1146" w:leader="none"/>
          <w:tab w:val="left" w:pos="2292"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2.3 乙方项目人员被依法认定廉政相关犯罪的。</w:t>
      </w:r>
      <w:r/>
    </w:p>
    <w:p>
      <w:pPr>
        <w:numPr>
          <w:ilvl w:val="1"/>
          <w:numId w:val="0"/>
        </w:numPr>
        <w:ind w:left="0" w:firstLine="472"/>
        <w:keepLines w:val="0"/>
        <w:keepNext w:val="0"/>
        <w:pageBreakBefore w:val="0"/>
        <w:spacing w:line="460" w:lineRule="exact"/>
        <w:tabs>
          <w:tab w:val="left" w:pos="955" w:leader="none"/>
          <w:tab w:val="left" w:pos="1146" w:leader="none"/>
          <w:tab w:val="left" w:pos="2292"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有上述情形的，甲方有权视情况采取人员撤换，暂停项目履行、解除合同等措施。</w:t>
      </w:r>
      <w:r/>
    </w:p>
    <w:p>
      <w:pPr>
        <w:numPr>
          <w:ilvl w:val="0"/>
          <w:numId w:val="0"/>
        </w:numPr>
        <w:ind w:left="1291" w:hanging="720"/>
        <w:keepLines w:val="0"/>
        <w:keepNext w:val="0"/>
        <w:pageBreakBefore w:val="0"/>
        <w:spacing w:line="5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五、其他</w:t>
      </w:r>
      <w:r/>
    </w:p>
    <w:p>
      <w:pPr>
        <w:ind w:firstLine="480"/>
        <w:keepLines w:val="0"/>
        <w:keepNext w:val="0"/>
        <w:pageBreakBefore w:val="0"/>
        <w:spacing w:line="500" w:lineRule="exact"/>
        <w:tabs>
          <w:tab w:val="left" w:pos="0" w:leader="none"/>
          <w:tab w:val="left" w:pos="955" w:leader="none"/>
          <w:tab w:val="left" w:pos="1255" w:leader="none"/>
        </w:tabs>
        <w:rPr>
          <w:rFonts w:hint="eastAsia" w:ascii="宋体" w:hAnsi="宋体" w:eastAsia="宋体" w:cs="宋体"/>
          <w:szCs w:val="24"/>
          <w:highlight w:val="none"/>
        </w:rPr>
      </w:pPr>
      <w:r>
        <w:rPr>
          <w:rFonts w:hint="eastAsia" w:ascii="宋体" w:hAnsi="宋体" w:eastAsia="宋体" w:cs="宋体"/>
          <w:sz w:val="21"/>
          <w:szCs w:val="21"/>
          <w:highlight w:val="none"/>
        </w:rPr>
        <w:t xml:space="preserve">本协议有效期</w:t>
      </w:r>
      <w:r>
        <w:rPr>
          <w:rFonts w:hint="eastAsia" w:ascii="宋体" w:hAnsi="宋体" w:eastAsia="宋体" w:cs="宋体"/>
          <w:sz w:val="21"/>
          <w:szCs w:val="21"/>
          <w:highlight w:val="none"/>
          <w:lang w:val="en-US" w:eastAsia="zh-CN"/>
        </w:rPr>
        <w:t xml:space="preserve">与主合同一致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经协议双方签署后即生效。</w:t>
      </w:r>
      <w:r/>
    </w:p>
    <w:p>
      <w:pPr>
        <w:pStyle w:val="1034"/>
        <w:ind w:firstLine="718"/>
        <w:keepLines w:val="0"/>
        <w:keepNext w:val="0"/>
        <w:pageBreakBefore w:val="0"/>
        <w:spacing w:before="0" w:beforeAutospacing="0" w:after="0" w:afterAutospacing="0" w:line="500" w:lineRule="exact"/>
        <w:rPr>
          <w:rFonts w:hint="eastAsia" w:ascii="宋体" w:hAnsi="宋体" w:eastAsia="宋体" w:cs="宋体"/>
          <w:highlight w:val="none"/>
        </w:rPr>
      </w:pPr>
      <w:r>
        <w:rPr>
          <w:rFonts w:hint="eastAsia" w:ascii="宋体" w:hAnsi="宋体" w:eastAsia="宋体" w:cs="宋体"/>
          <w:highlight w:val="none"/>
        </w:rPr>
      </w:r>
      <w:r/>
    </w:p>
    <w:p>
      <w:pPr>
        <w:pStyle w:val="1034"/>
        <w:ind w:firstLine="718"/>
        <w:keepLines w:val="0"/>
        <w:keepNext w:val="0"/>
        <w:pageBreakBefore w:val="0"/>
        <w:spacing w:before="0" w:beforeAutospacing="0" w:after="0" w:afterAutospacing="0" w:line="500" w:lineRule="exact"/>
        <w:rPr>
          <w:rFonts w:hint="eastAsia" w:ascii="宋体" w:hAnsi="宋体" w:eastAsia="宋体" w:cs="宋体"/>
          <w:highlight w:val="none"/>
        </w:rPr>
      </w:pPr>
      <w:r>
        <w:rPr>
          <w:rFonts w:hint="eastAsia" w:ascii="宋体" w:hAnsi="宋体" w:eastAsia="宋体" w:cs="宋体"/>
          <w:highlight w:val="none"/>
        </w:rPr>
      </w:r>
      <w:r/>
    </w:p>
    <w:p>
      <w:pPr>
        <w:pStyle w:val="1034"/>
        <w:ind w:firstLine="1045"/>
        <w:keepLines w:val="0"/>
        <w:keepNext w:val="0"/>
        <w:pageBreakBefore w:val="0"/>
        <w:spacing w:before="0" w:beforeAutospacing="0" w:after="0" w:afterAutospacing="0" w:line="500" w:lineRule="exact"/>
        <w:rPr>
          <w:rFonts w:hint="eastAsia" w:ascii="宋体" w:hAnsi="宋体" w:eastAsia="宋体" w:cs="宋体"/>
          <w:highlight w:val="none"/>
        </w:rPr>
      </w:pPr>
      <w:r>
        <w:rPr>
          <w:rFonts w:hint="eastAsia" w:ascii="宋体" w:hAnsi="宋体" w:eastAsia="宋体" w:cs="宋体"/>
          <w:highlight w:val="none"/>
        </w:rPr>
        <w:t xml:space="preserve">甲方单位：                   乙方单位：</w:t>
      </w:r>
      <w:r/>
    </w:p>
    <w:p>
      <w:pPr>
        <w:pStyle w:val="1034"/>
        <w:ind w:firstLine="718"/>
        <w:keepLines w:val="0"/>
        <w:keepNext w:val="0"/>
        <w:pageBreakBefore w:val="0"/>
        <w:spacing w:before="0" w:beforeAutospacing="0" w:after="0" w:afterAutospacing="0" w:line="500" w:lineRule="exact"/>
        <w:rPr>
          <w:rFonts w:hint="eastAsia" w:ascii="宋体" w:hAnsi="宋体" w:eastAsia="宋体" w:cs="宋体"/>
          <w:highlight w:val="none"/>
        </w:rPr>
      </w:pPr>
      <w:r>
        <w:rPr>
          <w:rFonts w:hint="eastAsia" w:ascii="宋体" w:hAnsi="宋体" w:eastAsia="宋体" w:cs="宋体"/>
          <w:highlight w:val="none"/>
        </w:rPr>
      </w:r>
      <w:r/>
    </w:p>
    <w:p>
      <w:pPr>
        <w:pStyle w:val="1034"/>
        <w:ind w:firstLine="1045"/>
        <w:keepLines w:val="0"/>
        <w:keepNext w:val="0"/>
        <w:pageBreakBefore w:val="0"/>
        <w:spacing w:before="0" w:beforeAutospacing="0" w:after="0" w:afterAutospacing="0" w:line="500" w:lineRule="exact"/>
        <w:rPr>
          <w:rFonts w:hint="eastAsia" w:ascii="宋体" w:hAnsi="宋体" w:eastAsia="宋体" w:cs="宋体"/>
          <w:highlight w:val="none"/>
        </w:rPr>
      </w:pPr>
      <w:r>
        <w:rPr>
          <w:rFonts w:hint="eastAsia" w:ascii="宋体" w:hAnsi="宋体" w:eastAsia="宋体" w:cs="宋体"/>
          <w:highlight w:val="none"/>
        </w:rPr>
        <w:t xml:space="preserve">法定代表人：                 法定代表人：</w:t>
      </w:r>
      <w:r/>
    </w:p>
    <w:p>
      <w:pPr>
        <w:pStyle w:val="1034"/>
        <w:ind w:firstLine="718"/>
        <w:keepLines w:val="0"/>
        <w:keepNext w:val="0"/>
        <w:pageBreakBefore w:val="0"/>
        <w:spacing w:before="0" w:beforeAutospacing="0" w:after="0" w:afterAutospacing="0" w:line="500" w:lineRule="exact"/>
        <w:rPr>
          <w:rFonts w:hint="eastAsia" w:ascii="宋体" w:hAnsi="宋体" w:eastAsia="宋体" w:cs="宋体"/>
          <w:highlight w:val="none"/>
        </w:rPr>
      </w:pPr>
      <w:r>
        <w:rPr>
          <w:rFonts w:hint="eastAsia" w:ascii="宋体" w:hAnsi="宋体" w:eastAsia="宋体" w:cs="宋体"/>
          <w:highlight w:val="none"/>
        </w:rPr>
      </w:r>
      <w:r/>
    </w:p>
    <w:p>
      <w:pPr>
        <w:pStyle w:val="1034"/>
        <w:ind w:firstLine="718"/>
        <w:keepLines w:val="0"/>
        <w:keepNext w:val="0"/>
        <w:pageBreakBefore w:val="0"/>
        <w:spacing w:before="0" w:beforeAutospacing="0" w:after="0" w:afterAutospacing="0" w:line="500" w:lineRule="exact"/>
        <w:rPr>
          <w:rFonts w:hint="eastAsia" w:ascii="宋体" w:hAnsi="宋体" w:eastAsia="宋体" w:cs="宋体"/>
          <w:highlight w:val="none"/>
          <w:lang w:val="en-US" w:eastAsia="zh-CN"/>
        </w:rPr>
      </w:pP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      </w:t>
      </w:r>
      <w:r/>
    </w:p>
    <w:p>
      <w:pPr>
        <w:pStyle w:val="1034"/>
        <w:ind w:firstLine="2303"/>
        <w:keepLines w:val="0"/>
        <w:keepNext w:val="0"/>
        <w:pageBreakBefore w:val="0"/>
        <w:spacing w:before="0" w:beforeAutospacing="0" w:after="0" w:afterAutospacing="0" w:line="500" w:lineRule="exact"/>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签订日期：</w:t>
      </w:r>
      <w:bookmarkEnd w:id="80"/>
      <w:r/>
      <w:r/>
    </w:p>
    <w:p>
      <w:pPr>
        <w:pStyle w:val="1020"/>
        <w:ind w:left="0"/>
        <w:rPr>
          <w:highlight w:val="white"/>
        </w:rPr>
      </w:pPr>
      <w:r>
        <w:rPr>
          <w:highlight w:val="white"/>
        </w:rPr>
        <w:br w:type="page" w:clear="all"/>
      </w:r>
      <w:r/>
    </w:p>
    <w:p>
      <w:pPr>
        <w:ind w:firstLine="420"/>
        <w:rPr>
          <w:rFonts w:ascii="宋体" w:hAnsi="宋体" w:eastAsia="宋体" w:cs="宋体"/>
          <w:szCs w:val="21"/>
          <w:highlight w:val="white"/>
        </w:rPr>
      </w:pPr>
      <w:r>
        <w:rPr>
          <w:rFonts w:hint="eastAsia" w:ascii="宋体" w:hAnsi="宋体" w:eastAsia="宋体" w:cs="宋体"/>
          <w:szCs w:val="21"/>
          <w:highlight w:val="white"/>
        </w:rPr>
        <w:t xml:space="preserve">附件2：</w:t>
      </w:r>
      <w:r/>
    </w:p>
    <w:p>
      <w:pPr>
        <w:ind w:firstLine="482"/>
        <w:jc w:val="center"/>
        <w:rPr>
          <w:rFonts w:cs="仿宋" w:asciiTheme="minorEastAsia" w:hAnsiTheme="minorEastAsia"/>
          <w:b/>
          <w:color w:val="000000" w:themeColor="text1"/>
          <w:sz w:val="32"/>
          <w:szCs w:val="32"/>
          <w:highlight w:val="white"/>
          <w14:textFill>
            <w14:solidFill>
              <w14:schemeClr w14:val="tx1"/>
            </w14:solidFill>
          </w14:textFill>
        </w:rPr>
      </w:pPr>
      <w:r>
        <w:rPr>
          <w:rFonts w:cs="仿宋" w:asciiTheme="minorEastAsia" w:hAnsiTheme="minorEastAsia"/>
          <w:b/>
          <w:color w:val="000000" w:themeColor="text1"/>
          <w:sz w:val="32"/>
          <w:szCs w:val="32"/>
          <w:highlight w:val="white"/>
          <w14:textFill>
            <w14:solidFill>
              <w14:schemeClr w14:val="tx1"/>
            </w14:solidFill>
          </w14:textFill>
        </w:rPr>
      </w:r>
      <w:r/>
    </w:p>
    <w:p>
      <w:pPr>
        <w:ind w:firstLine="482"/>
        <w:jc w:val="center"/>
        <w:rPr>
          <w:rFonts w:cs="仿宋" w:asciiTheme="minorEastAsia" w:hAnsiTheme="minorEastAsia"/>
          <w:b/>
          <w:color w:val="000000" w:themeColor="text1"/>
          <w:sz w:val="32"/>
          <w:szCs w:val="32"/>
          <w:highlight w:val="white"/>
          <w14:textFill>
            <w14:solidFill>
              <w14:schemeClr w14:val="tx1"/>
            </w14:solidFill>
          </w14:textFill>
        </w:rPr>
      </w:pPr>
      <w:r>
        <w:rPr>
          <w:rFonts w:hint="eastAsia" w:cs="仿宋" w:asciiTheme="minorEastAsia" w:hAnsiTheme="minorEastAsia"/>
          <w:b/>
          <w:color w:val="000000" w:themeColor="text1"/>
          <w:sz w:val="32"/>
          <w:szCs w:val="32"/>
          <w:highlight w:val="white"/>
          <w14:textFill>
            <w14:solidFill>
              <w14:schemeClr w14:val="tx1"/>
            </w14:solidFill>
          </w14:textFill>
        </w:rPr>
        <w:t xml:space="preserve">项目安全协议书</w:t>
      </w:r>
      <w:r/>
    </w:p>
    <w:p>
      <w:pPr>
        <w:spacing w:line="300" w:lineRule="auto"/>
        <w:shd w:val="clear" w:color="auto" w:fill="ffffff"/>
        <w:widowControl/>
        <w:rPr>
          <w:rFonts w:cs="MS Gothic" w:asciiTheme="minorEastAsia" w:hAnsiTheme="minorEastAsia"/>
          <w:color w:val="333333"/>
          <w:highlight w:val="white"/>
          <w:u w:val="single"/>
        </w:rPr>
        <w:outlineLvl w:val="1"/>
      </w:pPr>
      <w:r>
        <w:rPr>
          <w:rFonts w:hint="eastAsia" w:cs="宋体" w:asciiTheme="minorEastAsia" w:hAnsiTheme="minorEastAsia"/>
          <w:color w:val="333333"/>
          <w:highlight w:val="white"/>
        </w:rPr>
        <w:t xml:space="preserve">甲方：</w:t>
      </w:r>
      <w:r>
        <w:rPr>
          <w:rFonts w:hint="eastAsia" w:asciiTheme="minorEastAsia" w:hAnsiTheme="minorEastAsia"/>
          <w:highlight w:val="white"/>
          <w:u w:val="single"/>
        </w:rPr>
        <w:t xml:space="preserve">               </w:t>
      </w:r>
      <w:r/>
    </w:p>
    <w:p>
      <w:pPr>
        <w:spacing w:line="300" w:lineRule="auto"/>
        <w:shd w:val="clear" w:color="auto" w:fill="ffffff"/>
        <w:widowControl/>
        <w:rPr>
          <w:rFonts w:asciiTheme="minorEastAsia" w:hAnsiTheme="minorEastAsia"/>
          <w:highlight w:val="white"/>
        </w:rPr>
        <w:outlineLvl w:val="1"/>
      </w:pPr>
      <w:r>
        <w:rPr>
          <w:rFonts w:hint="eastAsia" w:cs="宋体" w:asciiTheme="minorEastAsia" w:hAnsiTheme="minorEastAsia"/>
          <w:color w:val="333333"/>
          <w:highlight w:val="white"/>
        </w:rPr>
        <w:t xml:space="preserve">乙方:</w:t>
      </w:r>
      <w:r>
        <w:rPr>
          <w:rFonts w:hint="eastAsia" w:asciiTheme="minorEastAsia" w:hAnsiTheme="minorEastAsia"/>
          <w:highlight w:val="white"/>
        </w:rPr>
        <w:t xml:space="preserve"> </w:t>
      </w:r>
      <w:r>
        <w:rPr>
          <w:rFonts w:hint="eastAsia" w:asciiTheme="minorEastAsia" w:hAnsiTheme="minorEastAsia"/>
          <w:highlight w:val="white"/>
          <w:u w:val="single"/>
        </w:rPr>
        <w:t xml:space="preserve">               </w:t>
      </w:r>
      <w:r/>
    </w:p>
    <w:p>
      <w:pPr>
        <w:ind w:firstLine="420"/>
        <w:spacing w:line="300" w:lineRule="auto"/>
        <w:shd w:val="clear" w:color="auto" w:fill="ffffff"/>
        <w:rPr>
          <w:rFonts w:cs="宋体" w:asciiTheme="minorEastAsia" w:hAnsiTheme="minorEastAsia"/>
          <w:szCs w:val="21"/>
          <w:highlight w:val="white"/>
        </w:rPr>
      </w:pPr>
      <w:r>
        <w:rPr>
          <w:rFonts w:hint="eastAsia" w:cs="宋体" w:asciiTheme="minorEastAsia" w:hAnsiTheme="minorEastAsia"/>
          <w:szCs w:val="21"/>
          <w:highlight w:val="white"/>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b/>
          <w:bCs/>
          <w:szCs w:val="21"/>
          <w:highlight w:val="white"/>
        </w:rPr>
        <w:t xml:space="preserve">一、项目名称：</w:t>
      </w:r>
      <w:r/>
    </w:p>
    <w:p>
      <w:pPr>
        <w:ind w:firstLine="422"/>
        <w:spacing w:line="300" w:lineRule="auto"/>
        <w:shd w:val="clear" w:color="auto" w:fill="ffffff"/>
        <w:rPr>
          <w:rFonts w:cs="宋体" w:asciiTheme="minorEastAsia" w:hAnsiTheme="minorEastAsia"/>
          <w:szCs w:val="21"/>
          <w:highlight w:val="white"/>
        </w:rPr>
      </w:pPr>
      <w:r>
        <w:rPr>
          <w:rFonts w:hint="eastAsia" w:cs="宋体" w:asciiTheme="minorEastAsia" w:hAnsiTheme="minorEastAsia"/>
          <w:b/>
          <w:bCs/>
          <w:szCs w:val="21"/>
          <w:highlight w:val="white"/>
        </w:rPr>
        <w:t xml:space="preserve">二、项目概况：</w:t>
      </w:r>
      <w:r>
        <w:rPr>
          <w:rFonts w:hint="eastAsia" w:cs="宋体" w:asciiTheme="minorEastAsia" w:hAnsiTheme="minorEastAsia"/>
          <w:szCs w:val="21"/>
          <w:highlight w:val="white"/>
        </w:rPr>
        <w:t xml:space="preserve">见甲乙双方承发包合同</w:t>
      </w:r>
      <w:r/>
    </w:p>
    <w:p>
      <w:pPr>
        <w:ind w:firstLine="422"/>
        <w:spacing w:line="300" w:lineRule="auto"/>
        <w:shd w:val="clear" w:color="auto" w:fill="ffffff"/>
        <w:rPr>
          <w:rFonts w:cs="宋体" w:asciiTheme="minorEastAsia" w:hAnsiTheme="minorEastAsia"/>
          <w:szCs w:val="21"/>
          <w:highlight w:val="white"/>
        </w:rPr>
      </w:pPr>
      <w:r>
        <w:rPr>
          <w:rFonts w:hint="eastAsia" w:cs="宋体" w:asciiTheme="minorEastAsia" w:hAnsiTheme="minorEastAsia"/>
          <w:b/>
          <w:bCs/>
          <w:szCs w:val="21"/>
          <w:highlight w:val="white"/>
        </w:rPr>
        <w:t xml:space="preserve">三、安全生产目标：</w:t>
      </w:r>
      <w:r>
        <w:rPr>
          <w:rFonts w:hint="eastAsia" w:cs="宋体" w:asciiTheme="minorEastAsia" w:hAnsiTheme="minorEastAsia"/>
          <w:bCs/>
          <w:szCs w:val="21"/>
          <w:highlight w:val="white"/>
        </w:rPr>
        <w:t xml:space="preserve">安全生产无事故</w:t>
      </w:r>
      <w:r/>
    </w:p>
    <w:p>
      <w:pPr>
        <w:ind w:firstLine="422"/>
        <w:spacing w:line="300" w:lineRule="auto"/>
        <w:shd w:val="clear" w:color="auto" w:fill="ffffff"/>
        <w:rPr>
          <w:rFonts w:cs="宋体" w:asciiTheme="minorEastAsia" w:hAnsiTheme="minorEastAsia"/>
          <w:b/>
          <w:bCs/>
          <w:szCs w:val="21"/>
          <w:highlight w:val="white"/>
        </w:rPr>
      </w:pPr>
      <w:r>
        <w:rPr>
          <w:rFonts w:hint="eastAsia" w:cs="宋体" w:asciiTheme="minorEastAsia" w:hAnsiTheme="minorEastAsia"/>
          <w:b/>
          <w:bCs/>
          <w:szCs w:val="21"/>
          <w:highlight w:val="white"/>
        </w:rPr>
        <w:t xml:space="preserve">四、 项目安全管理人员代表</w:t>
      </w:r>
      <w:r/>
    </w:p>
    <w:p>
      <w:pPr>
        <w:ind w:firstLine="420"/>
        <w:spacing w:line="300" w:lineRule="auto"/>
        <w:shd w:val="clear" w:color="auto" w:fill="ffffff"/>
        <w:rPr>
          <w:rFonts w:cs="宋体" w:asciiTheme="minorEastAsia" w:hAnsiTheme="minorEastAsia"/>
          <w:b/>
          <w:bCs/>
          <w:szCs w:val="21"/>
          <w:highlight w:val="white"/>
        </w:rPr>
      </w:pPr>
      <w:r>
        <w:rPr>
          <w:rFonts w:hint="eastAsia" w:cs="宋体" w:asciiTheme="minorEastAsia" w:hAnsiTheme="minorEastAsia"/>
          <w:szCs w:val="21"/>
          <w:highlight w:val="white"/>
        </w:rPr>
        <w:t xml:space="preserve">为保证项目安全管理与明确安全责任，现场管理人员明确如下：</w:t>
      </w:r>
      <w:r/>
    </w:p>
    <w:p>
      <w:pPr>
        <w:ind w:firstLine="420"/>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1．甲方人员（现场管理工程师）： </w:t>
      </w:r>
      <w:r/>
    </w:p>
    <w:p>
      <w:pPr>
        <w:ind w:firstLine="420"/>
        <w:spacing w:line="300" w:lineRule="auto"/>
        <w:shd w:val="clear" w:color="auto" w:fill="ffffff"/>
        <w:widowControl/>
        <w:rPr>
          <w:rFonts w:cs="宋体" w:asciiTheme="minorEastAsia" w:hAnsiTheme="minorEastAsia"/>
          <w:szCs w:val="21"/>
          <w:highlight w:val="white"/>
          <w:u w:val="single"/>
        </w:rPr>
      </w:pPr>
      <w:r>
        <w:rPr>
          <w:rFonts w:hint="eastAsia" w:cs="宋体" w:asciiTheme="minorEastAsia" w:hAnsiTheme="minorEastAsia"/>
          <w:szCs w:val="21"/>
          <w:highlight w:val="white"/>
        </w:rPr>
        <w:t xml:space="preserve">联系方式：</w:t>
      </w:r>
      <w:r/>
    </w:p>
    <w:p>
      <w:pPr>
        <w:ind w:firstLine="420"/>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2．乙方人员（项目经理）： </w:t>
      </w:r>
      <w:r/>
    </w:p>
    <w:p>
      <w:pPr>
        <w:ind w:firstLine="420"/>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联系方式：</w:t>
      </w:r>
      <w:r/>
    </w:p>
    <w:p>
      <w:pPr>
        <w:ind w:firstLine="422"/>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b/>
          <w:bCs/>
          <w:szCs w:val="21"/>
          <w:highlight w:val="white"/>
        </w:rPr>
        <w:t xml:space="preserve">五、甲方安全责任</w:t>
      </w:r>
      <w:r/>
    </w:p>
    <w:p>
      <w:pPr>
        <w:ind w:firstLine="420"/>
        <w:spacing w:line="300" w:lineRule="auto"/>
        <w:rPr>
          <w:rFonts w:cs="宋体" w:asciiTheme="minorEastAsia" w:hAnsiTheme="minorEastAsia"/>
          <w:szCs w:val="21"/>
          <w:highlight w:val="white"/>
        </w:rPr>
      </w:pPr>
      <w:r>
        <w:rPr>
          <w:rFonts w:hint="eastAsia" w:cs="宋体" w:asciiTheme="minorEastAsia" w:hAnsiTheme="minorEastAsia"/>
          <w:szCs w:val="21"/>
          <w:highlight w:val="white"/>
        </w:rPr>
        <w:t xml:space="preserve">1．甲方（或委托监理单位）有权检查乙方项目实施的安全及文明现场管理工作。</w:t>
      </w:r>
      <w:r/>
    </w:p>
    <w:p>
      <w:pPr>
        <w:ind w:firstLine="436"/>
        <w:spacing w:line="300" w:lineRule="auto"/>
        <w:shd w:val="clear" w:color="auto" w:fill="ffffff"/>
        <w:widowControl/>
        <w:rPr>
          <w:rFonts w:cs="宋体" w:asciiTheme="minorEastAsia" w:hAnsiTheme="minorEastAsia"/>
          <w:spacing w:val="4"/>
          <w:szCs w:val="21"/>
          <w:highlight w:val="white"/>
        </w:rPr>
      </w:pPr>
      <w:r>
        <w:rPr>
          <w:rFonts w:cs="宋体" w:asciiTheme="minorEastAsia" w:hAnsiTheme="minorEastAsia"/>
          <w:spacing w:val="4"/>
          <w:szCs w:val="21"/>
          <w:highlight w:val="white"/>
        </w:rPr>
        <w:t xml:space="preserve">2</w:t>
      </w:r>
      <w:r>
        <w:rPr>
          <w:rFonts w:hint="eastAsia" w:cs="宋体" w:asciiTheme="minorEastAsia" w:hAnsiTheme="minorEastAsia"/>
          <w:spacing w:val="4"/>
          <w:szCs w:val="21"/>
          <w:highlight w:val="white"/>
        </w:rPr>
        <w:t xml:space="preserve">．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36"/>
        <w:spacing w:line="300" w:lineRule="auto"/>
        <w:shd w:val="clear" w:color="auto" w:fill="ffffff"/>
        <w:widowControl/>
        <w:rPr>
          <w:rFonts w:cs="宋体" w:asciiTheme="minorEastAsia" w:hAnsiTheme="minorEastAsia"/>
          <w:spacing w:val="4"/>
          <w:szCs w:val="21"/>
          <w:highlight w:val="white"/>
        </w:rPr>
      </w:pPr>
      <w:r>
        <w:rPr>
          <w:rFonts w:cs="宋体" w:asciiTheme="minorEastAsia" w:hAnsiTheme="minorEastAsia"/>
          <w:spacing w:val="4"/>
          <w:szCs w:val="21"/>
          <w:highlight w:val="white"/>
        </w:rPr>
        <w:t xml:space="preserve">3</w:t>
      </w:r>
      <w:r>
        <w:rPr>
          <w:rFonts w:hint="eastAsia" w:cs="宋体" w:asciiTheme="minorEastAsia" w:hAnsiTheme="minorEastAsia"/>
          <w:spacing w:val="4"/>
          <w:szCs w:val="21"/>
          <w:highlight w:val="white"/>
        </w:rPr>
        <w:t xml:space="preserve">.甲方有权对乙方安全管理进行督促检查，对于查出的隐患，甲方应要求乙方限期整改。</w:t>
      </w:r>
      <w:r/>
    </w:p>
    <w:p>
      <w:pPr>
        <w:ind w:firstLine="422"/>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b/>
          <w:szCs w:val="21"/>
          <w:highlight w:val="white"/>
        </w:rPr>
        <w:t xml:space="preserve">六</w:t>
      </w:r>
      <w:r>
        <w:rPr>
          <w:rFonts w:hint="eastAsia" w:cs="宋体" w:asciiTheme="minorEastAsia" w:hAnsiTheme="minorEastAsia"/>
          <w:b/>
          <w:bCs/>
          <w:szCs w:val="21"/>
          <w:highlight w:val="white"/>
        </w:rPr>
        <w:t xml:space="preserve">、乙方安全责任</w:t>
      </w:r>
      <w:r/>
    </w:p>
    <w:p>
      <w:pPr>
        <w:ind w:firstLine="420"/>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乙方应切实履行以下安全保障义务责任：</w:t>
      </w:r>
      <w:r/>
    </w:p>
    <w:p>
      <w:pPr>
        <w:ind w:firstLine="420"/>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1．乙方所提供的项目要求的相关资质证明材料应真实、合法、有效。</w:t>
      </w:r>
      <w:r/>
    </w:p>
    <w:p>
      <w:pPr>
        <w:ind w:firstLine="420"/>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3.乙方必须建立健全相应的安全生产责任制度和安全管理制度，建立安全生产管理小组，项目经理为安全生产责任人。安全生产管理小组应根据项目大小安排安全管理人员每日巡视项目现场。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00" w:lineRule="auto"/>
        <w:shd w:val="clear" w:color="auto" w:fill="ffffff"/>
        <w:rPr>
          <w:rFonts w:cs="宋体" w:asciiTheme="minorEastAsia" w:hAnsiTheme="minorEastAsia"/>
          <w:szCs w:val="21"/>
          <w:highlight w:val="white"/>
        </w:rPr>
      </w:pPr>
      <w:r>
        <w:rPr>
          <w:rFonts w:hint="eastAsia" w:cs="宋体" w:asciiTheme="minorEastAsia" w:hAnsiTheme="minorEastAsia"/>
          <w:szCs w:val="21"/>
          <w:highlight w:val="white"/>
        </w:rPr>
        <w:t xml:space="preserve">4．乙方项目实施，应严格执行《</w:t>
      </w:r>
      <w:r>
        <w:rPr>
          <w:rFonts w:hint="eastAsia" w:eastAsia="宋体" w:cs="宋体" w:asciiTheme="minorEastAsia" w:hAnsiTheme="minorEastAsia"/>
          <w:szCs w:val="21"/>
          <w:highlight w:val="white"/>
        </w:rPr>
        <w:t xml:space="preserve">中华人民共和国劳动法</w:t>
      </w:r>
      <w:r>
        <w:rPr>
          <w:rFonts w:hint="eastAsia" w:cs="宋体" w:asciiTheme="minorEastAsia" w:hAnsiTheme="minorEastAsia"/>
          <w:szCs w:val="21"/>
          <w:highlight w:val="white"/>
        </w:rPr>
        <w:t xml:space="preserve">》、《</w:t>
      </w:r>
      <w:r>
        <w:rPr>
          <w:rFonts w:hint="eastAsia" w:eastAsia="宋体" w:cs="宋体" w:asciiTheme="minorEastAsia" w:hAnsiTheme="minorEastAsia"/>
          <w:szCs w:val="21"/>
          <w:highlight w:val="white"/>
        </w:rPr>
        <w:t xml:space="preserve">中华人民共和国劳动合同法</w:t>
      </w:r>
      <w:r>
        <w:rPr>
          <w:rFonts w:hint="eastAsia" w:cs="宋体" w:asciiTheme="minorEastAsia" w:hAnsiTheme="minorEastAsia"/>
          <w:szCs w:val="21"/>
          <w:highlight w:val="white"/>
        </w:rPr>
        <w:t xml:space="preserve">》，遵守国家和地方关于劳动安全、劳务用工法律法规及规章制度，保证项目用工的合法性，切实保障劳动者合法权益。</w:t>
      </w:r>
      <w:r/>
    </w:p>
    <w:p>
      <w:pPr>
        <w:ind w:firstLine="420"/>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firstLine="420"/>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firstLine="420"/>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7.项目开始前，乙方应对项目安全情况摸底后向现场工作人员交底并形成书面记录，并按规定制定各类安全方案（措施）报甲方备案。</w:t>
      </w:r>
      <w:r/>
    </w:p>
    <w:p>
      <w:pPr>
        <w:ind w:firstLine="420"/>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8．乙方必须接受甲方（或委托的第三方单位）的监督、检查，对甲方提出的安全整改意见必须及时整改。乙方有保存相关资料，配合甲方进行检查 并提供相关报告的义务。</w:t>
      </w:r>
      <w:r/>
    </w:p>
    <w:p>
      <w:pPr>
        <w:ind w:firstLine="420"/>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r/>
    </w:p>
    <w:p>
      <w:pPr>
        <w:ind w:firstLine="420"/>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10．乙方</w:t>
      </w:r>
      <w:r>
        <w:rPr>
          <w:rFonts w:hint="eastAsia" w:asciiTheme="minorEastAsia" w:hAnsiTheme="minorEastAsia"/>
          <w:szCs w:val="21"/>
          <w:highlight w:val="white"/>
        </w:rPr>
        <w:t xml:space="preserve">涉及特殊作业（如动火、有限空间等）应执行审批制度，并按照甲方相关规定在安全监管平台备案，明确作业时间、地点、管理人员、作业内容、现场图片</w:t>
      </w:r>
      <w:r>
        <w:rPr>
          <w:rFonts w:hint="eastAsia" w:cs="宋体" w:asciiTheme="minorEastAsia" w:hAnsiTheme="minorEastAsia"/>
          <w:szCs w:val="21"/>
          <w:highlight w:val="white"/>
        </w:rPr>
        <w:t xml:space="preserve">。</w:t>
      </w:r>
      <w:r/>
    </w:p>
    <w:p>
      <w:pPr>
        <w:ind w:firstLine="420"/>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11．乙方在作业过程中，存在与其他</w:t>
      </w:r>
      <w:r>
        <w:rPr>
          <w:rFonts w:hint="eastAsia" w:asciiTheme="minorEastAsia" w:hAnsiTheme="minorEastAsia"/>
          <w:szCs w:val="21"/>
          <w:highlight w:val="white"/>
        </w:rPr>
        <w:t xml:space="preserve">项目承包单位在同一场所作业时，应与其他项目承包单位之间应签订安全生产管理协议，明确各方职责和安全措施，指定专人进行安全检查与协调</w:t>
      </w:r>
      <w:r>
        <w:rPr>
          <w:rFonts w:hint="eastAsia" w:cs="宋体" w:asciiTheme="minorEastAsia" w:hAnsiTheme="minorEastAsia"/>
          <w:szCs w:val="21"/>
          <w:highlight w:val="white"/>
        </w:rPr>
        <w:t xml:space="preserve">，并</w:t>
      </w:r>
      <w:r>
        <w:rPr>
          <w:rFonts w:hint="eastAsia" w:asciiTheme="minorEastAsia" w:hAnsiTheme="minorEastAsia"/>
          <w:szCs w:val="21"/>
          <w:highlight w:val="white"/>
        </w:rPr>
        <w:t xml:space="preserve">及时向甲方报告作业情况</w:t>
      </w:r>
      <w:r>
        <w:rPr>
          <w:rFonts w:hint="eastAsia" w:cs="宋体" w:asciiTheme="minorEastAsia" w:hAnsiTheme="minorEastAsia"/>
          <w:szCs w:val="21"/>
          <w:highlight w:val="white"/>
        </w:rPr>
        <w:t xml:space="preserve">。</w:t>
      </w:r>
      <w:r/>
    </w:p>
    <w:p>
      <w:pPr>
        <w:ind w:firstLine="420"/>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12．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13.乙方应严格遵循、执行</w:t>
      </w:r>
      <w:r>
        <w:rPr>
          <w:rFonts w:hint="eastAsia" w:cs="宋体" w:asciiTheme="minorEastAsia" w:hAnsiTheme="minorEastAsia"/>
          <w:bCs/>
          <w:szCs w:val="21"/>
          <w:highlight w:val="white"/>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b/>
          <w:szCs w:val="21"/>
          <w:highlight w:val="white"/>
        </w:rPr>
        <w:t xml:space="preserve">七、项目有关责任</w:t>
      </w:r>
      <w:r/>
    </w:p>
    <w:p>
      <w:pPr>
        <w:ind w:firstLine="420"/>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1．项目发生安全事故的，由乙方依法承担事故责任和经济责任，赔偿受害方（包括甲方）因此造成的人身和/或财产损失。</w:t>
      </w:r>
      <w:r/>
    </w:p>
    <w:p>
      <w:pPr>
        <w:ind w:firstLine="420"/>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2．为确保社会稳定，乙方负有经济赔偿兜底责任。</w:t>
      </w:r>
      <w:r/>
    </w:p>
    <w:p>
      <w:pPr>
        <w:ind w:firstLine="422"/>
        <w:spacing w:line="300" w:lineRule="auto"/>
        <w:shd w:val="clear" w:color="auto" w:fill="ffffff"/>
        <w:widowControl/>
        <w:rPr>
          <w:rFonts w:cs="宋体" w:asciiTheme="minorEastAsia" w:hAnsiTheme="minorEastAsia"/>
          <w:b/>
          <w:spacing w:val="6"/>
          <w:szCs w:val="21"/>
          <w:highlight w:val="white"/>
        </w:rPr>
      </w:pPr>
      <w:r>
        <w:rPr>
          <w:rFonts w:hint="eastAsia" w:cs="宋体" w:asciiTheme="minorEastAsia" w:hAnsiTheme="minorEastAsia"/>
          <w:b/>
          <w:szCs w:val="21"/>
          <w:highlight w:val="white"/>
        </w:rPr>
        <w:t xml:space="preserve">八</w:t>
      </w:r>
      <w:r>
        <w:rPr>
          <w:rFonts w:hint="eastAsia" w:cs="宋体" w:asciiTheme="minorEastAsia" w:hAnsiTheme="minorEastAsia"/>
          <w:b/>
          <w:spacing w:val="6"/>
          <w:szCs w:val="21"/>
          <w:highlight w:val="white"/>
        </w:rPr>
        <w:t xml:space="preserve">、甲乙双方必须严格执行本协议，本协议效力独立于主合同。</w:t>
      </w:r>
      <w:r>
        <w:rPr>
          <w:rFonts w:hint="eastAsia" w:cs="宋体" w:asciiTheme="minorEastAsia" w:hAnsiTheme="minorEastAsia"/>
          <w:b/>
          <w:szCs w:val="21"/>
          <w:highlight w:val="white"/>
        </w:rPr>
        <w:t xml:space="preserve">本协议在履行过程中发生的争议，由双方当事人协商解决或由甲方组织向第三方机构申请调解。调解不成的，甲乙双方应向甲方所在地法院提起诉讼。</w:t>
      </w:r>
      <w:r/>
    </w:p>
    <w:p>
      <w:pPr>
        <w:ind w:firstLine="482"/>
        <w:spacing w:line="300" w:lineRule="auto"/>
        <w:shd w:val="clear" w:color="auto" w:fill="ffffff"/>
        <w:widowControl/>
        <w:rPr>
          <w:rFonts w:cs="宋体" w:asciiTheme="minorEastAsia" w:hAnsiTheme="minorEastAsia"/>
          <w:szCs w:val="21"/>
          <w:highlight w:val="white"/>
        </w:rPr>
      </w:pPr>
      <w:r>
        <w:rPr>
          <w:rFonts w:hint="eastAsia" w:cs="宋体" w:asciiTheme="minorEastAsia" w:hAnsiTheme="minorEastAsia"/>
          <w:b/>
          <w:szCs w:val="21"/>
          <w:highlight w:val="white"/>
        </w:rPr>
        <w:t xml:space="preserve">九、</w:t>
      </w:r>
      <w:r>
        <w:rPr>
          <w:rFonts w:hint="eastAsia" w:cs="宋体" w:asciiTheme="minorEastAsia" w:hAnsiTheme="minorEastAsia"/>
          <w:bCs/>
          <w:szCs w:val="21"/>
          <w:highlight w:val="white"/>
        </w:rPr>
        <w:t xml:space="preserve">本协议包括附件《承包单位安全生产主体责任清单（通用）》</w:t>
      </w:r>
      <w:r>
        <w:rPr>
          <w:rFonts w:hint="eastAsia" w:cs="宋体" w:asciiTheme="minorEastAsia" w:hAnsiTheme="minorEastAsia"/>
          <w:bCs/>
          <w:szCs w:val="21"/>
          <w:highlight w:val="white"/>
          <w:lang w:eastAsia="zh-CN"/>
        </w:rPr>
        <w:t xml:space="preserve">，</w:t>
      </w:r>
      <w:r>
        <w:rPr>
          <w:rFonts w:hint="eastAsia" w:cs="宋体" w:asciiTheme="minorEastAsia" w:hAnsiTheme="minorEastAsia"/>
          <w:szCs w:val="21"/>
          <w:highlight w:val="white"/>
        </w:rPr>
        <w:t xml:space="preserve">本协议（含附件）经双方法定代表人签字并加盖公章后生效。</w:t>
      </w:r>
      <w:r/>
    </w:p>
    <w:p>
      <w:pPr>
        <w:ind w:firstLine="480"/>
        <w:shd w:val="clear" w:color="auto" w:fill="ffffff"/>
        <w:widowControl/>
        <w:rPr>
          <w:rFonts w:cs="宋体" w:asciiTheme="minorEastAsia" w:hAnsiTheme="minorEastAsia"/>
          <w:szCs w:val="21"/>
          <w:highlight w:val="white"/>
        </w:rPr>
      </w:pPr>
      <w:r>
        <w:rPr>
          <w:rFonts w:cs="宋体" w:asciiTheme="minorEastAsia" w:hAnsiTheme="minorEastAsia"/>
          <w:szCs w:val="21"/>
          <w:highlight w:val="white"/>
        </w:rPr>
      </w:r>
      <w:r/>
    </w:p>
    <w:p>
      <w:pPr>
        <w:ind w:firstLine="480"/>
        <w:shd w:val="clear" w:color="auto" w:fill="ffffff"/>
        <w:widowControl/>
        <w:rPr>
          <w:rFonts w:asciiTheme="minorEastAsia" w:hAnsiTheme="minorEastAsia"/>
          <w:szCs w:val="21"/>
          <w:highlight w:val="white"/>
        </w:rPr>
      </w:pPr>
      <w:r>
        <w:rPr>
          <w:rFonts w:asciiTheme="minorEastAsia" w:hAnsiTheme="minorEastAsia"/>
          <w:szCs w:val="21"/>
          <w:highlight w:val="white"/>
        </w:rPr>
      </w:r>
      <w:r/>
    </w:p>
    <w:tbl>
      <w:tblPr>
        <w:tblStyle w:val="102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3" w:type="dxa"/>
            <w:textDirection w:val="lrTb"/>
            <w:noWrap w:val="false"/>
          </w:tcPr>
          <w:p>
            <w:pPr>
              <w:ind w:firstLine="480"/>
              <w:shd w:val="clear" w:color="auto" w:fill="ffffff"/>
              <w:widowControl/>
              <w:rPr>
                <w:rFonts w:cs="宋体" w:asciiTheme="minorEastAsia" w:hAnsiTheme="minorEastAsia"/>
                <w:szCs w:val="21"/>
                <w:highlight w:val="white"/>
                <w:u w:val="single"/>
              </w:rPr>
            </w:pPr>
            <w:r>
              <w:rPr>
                <w:rFonts w:hint="eastAsia" w:cs="宋体" w:asciiTheme="minorEastAsia" w:hAnsiTheme="minorEastAsia"/>
                <w:szCs w:val="21"/>
                <w:highlight w:val="white"/>
              </w:rPr>
              <w:t xml:space="preserve">甲方：（签章）</w:t>
            </w:r>
            <w:r/>
          </w:p>
          <w:p>
            <w:pPr>
              <w:ind w:firstLine="480"/>
              <w:shd w:val="clear" w:color="auto" w:fill="ffffff"/>
              <w:widowControl/>
              <w:rPr>
                <w:rFonts w:asciiTheme="minorEastAsia" w:hAnsiTheme="minorEastAsia"/>
                <w:szCs w:val="21"/>
                <w:highlight w:val="white"/>
              </w:rPr>
            </w:pPr>
            <w:r>
              <w:rPr>
                <w:rFonts w:hint="eastAsia" w:cs="宋体" w:asciiTheme="minorEastAsia" w:hAnsiTheme="minorEastAsia"/>
                <w:szCs w:val="21"/>
                <w:highlight w:val="white"/>
              </w:rPr>
              <w:t xml:space="preserve">法定代表人：</w:t>
            </w:r>
            <w:r/>
          </w:p>
        </w:tc>
        <w:tc>
          <w:tcPr>
            <w:tcW w:w="4644" w:type="dxa"/>
            <w:textDirection w:val="lrTb"/>
            <w:noWrap w:val="false"/>
          </w:tcPr>
          <w:p>
            <w:pPr>
              <w:ind w:firstLine="480"/>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乙方：（签章）</w:t>
            </w:r>
            <w:r/>
          </w:p>
          <w:p>
            <w:pPr>
              <w:pStyle w:val="1024"/>
              <w:ind w:firstLine="420"/>
              <w:jc w:val="both"/>
              <w:spacing w:before="0" w:beforeAutospacing="0" w:after="0" w:afterAutospacing="0" w:line="324" w:lineRule="auto"/>
              <w:shd w:val="clear" w:color="auto" w:fill="ffffff"/>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法定代表人：</w:t>
            </w:r>
            <w:r/>
          </w:p>
        </w:tc>
      </w:tr>
    </w:tbl>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bCs/>
          <w:sz w:val="32"/>
          <w:szCs w:val="32"/>
          <w:highlight w:val="white"/>
        </w:rPr>
      </w:pPr>
      <w:r>
        <w:rPr>
          <w:rFonts w:ascii="仿宋" w:hAnsi="仿宋" w:eastAsia="仿宋"/>
          <w:b/>
          <w:sz w:val="32"/>
          <w:szCs w:val="32"/>
          <w:highlight w:val="white"/>
        </w:rPr>
      </w:r>
      <w:r>
        <w:rPr>
          <w:rFonts w:ascii="仿宋" w:hAnsi="仿宋" w:eastAsia="仿宋"/>
          <w:b/>
          <w:sz w:val="32"/>
          <w:szCs w:val="32"/>
          <w:highlight w:val="white"/>
        </w:rPr>
      </w:r>
      <w:r/>
    </w:p>
    <w:p>
      <w:pPr>
        <w:ind w:firstLine="643"/>
        <w:jc w:val="center"/>
        <w:spacing w:line="620" w:lineRule="exact"/>
        <w:rPr>
          <w:rFonts w:ascii="仿宋" w:hAnsi="仿宋" w:eastAsia="仿宋"/>
          <w:b/>
          <w:bCs/>
          <w:sz w:val="32"/>
          <w:szCs w:val="32"/>
          <w:highlight w:val="white"/>
        </w:rPr>
      </w:pPr>
      <w:r>
        <w:rPr>
          <w:rFonts w:ascii="仿宋" w:hAnsi="仿宋" w:eastAsia="仿宋"/>
          <w:b/>
          <w:bCs/>
          <w:sz w:val="32"/>
          <w:szCs w:val="32"/>
          <w:highlight w:val="white"/>
        </w:rPr>
      </w:r>
      <w:r>
        <w:rPr>
          <w:rFonts w:ascii="仿宋" w:hAnsi="仿宋" w:eastAsia="仿宋"/>
          <w:b/>
          <w:bCs/>
          <w:sz w:val="32"/>
          <w:szCs w:val="32"/>
          <w:highlight w:val="white"/>
        </w:rPr>
      </w:r>
      <w:r/>
    </w:p>
    <w:p>
      <w:pPr>
        <w:ind w:firstLine="643"/>
        <w:jc w:val="center"/>
        <w:spacing w:line="620" w:lineRule="exact"/>
        <w:rPr>
          <w:rFonts w:ascii="仿宋" w:hAnsi="仿宋" w:eastAsia="仿宋"/>
          <w:b/>
          <w:bCs/>
          <w:sz w:val="32"/>
          <w:szCs w:val="32"/>
          <w:highlight w:val="white"/>
        </w:rPr>
      </w:pPr>
      <w:r>
        <w:rPr>
          <w:rFonts w:ascii="仿宋" w:hAnsi="仿宋" w:eastAsia="仿宋"/>
          <w:b/>
          <w:bCs/>
          <w:sz w:val="32"/>
          <w:szCs w:val="32"/>
          <w:highlight w:val="white"/>
        </w:rPr>
      </w:r>
      <w:r>
        <w:rPr>
          <w:rFonts w:ascii="仿宋" w:hAnsi="仿宋" w:eastAsia="仿宋"/>
          <w:b/>
          <w:bCs/>
          <w:sz w:val="32"/>
          <w:szCs w:val="32"/>
          <w:highlight w:val="white"/>
        </w:rPr>
      </w:r>
      <w:r/>
    </w:p>
    <w:p>
      <w:pPr>
        <w:ind w:firstLine="643"/>
        <w:jc w:val="center"/>
        <w:spacing w:line="620" w:lineRule="exact"/>
        <w:rPr>
          <w:rFonts w:ascii="仿宋" w:hAnsi="仿宋" w:eastAsia="仿宋"/>
          <w:b/>
          <w:bCs/>
          <w:sz w:val="32"/>
          <w:szCs w:val="32"/>
          <w:highlight w:val="white"/>
        </w:rPr>
      </w:pPr>
      <w:r>
        <w:rPr>
          <w:rFonts w:ascii="仿宋" w:hAnsi="仿宋" w:eastAsia="仿宋"/>
          <w:b/>
          <w:bCs/>
          <w:sz w:val="32"/>
          <w:szCs w:val="32"/>
          <w:highlight w:val="white"/>
        </w:rPr>
      </w:r>
      <w:r>
        <w:rPr>
          <w:rFonts w:ascii="仿宋" w:hAnsi="仿宋" w:eastAsia="仿宋"/>
          <w:b/>
          <w:bCs/>
          <w:sz w:val="32"/>
          <w:szCs w:val="32"/>
          <w:highlight w:val="white"/>
        </w:rPr>
      </w:r>
      <w:r/>
    </w:p>
    <w:p>
      <w:pPr>
        <w:ind w:firstLine="643"/>
        <w:jc w:val="center"/>
        <w:spacing w:line="620" w:lineRule="exact"/>
        <w:rPr>
          <w:rFonts w:ascii="仿宋" w:hAnsi="仿宋" w:eastAsia="仿宋"/>
          <w:b/>
          <w:bCs/>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hint="eastAsia" w:ascii="仿宋" w:hAnsi="仿宋" w:eastAsia="仿宋"/>
          <w:b/>
          <w:sz w:val="32"/>
          <w:szCs w:val="32"/>
          <w:highlight w:val="white"/>
        </w:rPr>
        <w:t xml:space="preserve">项目安全协议书附件：承包单位安全生产主体责任清单（通用）</w:t>
      </w:r>
      <w:r/>
    </w:p>
    <w:p>
      <w:pPr>
        <w:ind w:firstLine="560"/>
        <w:jc w:val="center"/>
        <w:spacing w:line="620" w:lineRule="exact"/>
        <w:rPr>
          <w:rFonts w:ascii="仿宋" w:hAnsi="仿宋" w:eastAsia="仿宋"/>
          <w:sz w:val="28"/>
          <w:szCs w:val="28"/>
          <w:highlight w:val="white"/>
        </w:rPr>
      </w:pPr>
      <w:r>
        <w:rPr>
          <w:rFonts w:ascii="仿宋" w:hAnsi="仿宋" w:eastAsia="仿宋"/>
          <w:sz w:val="28"/>
          <w:szCs w:val="28"/>
          <w:highlight w:val="white"/>
        </w:rPr>
      </w:r>
      <w:r/>
    </w:p>
    <w:p>
      <w:pPr>
        <w:ind w:firstLine="480"/>
        <w:rPr>
          <w:rFonts w:ascii="仿宋" w:hAnsi="仿宋" w:eastAsia="仿宋"/>
          <w:highlight w:val="white"/>
        </w:rPr>
      </w:pPr>
      <w:r>
        <w:rPr>
          <w:rFonts w:hint="eastAsia" w:ascii="仿宋" w:hAnsi="仿宋" w:eastAsia="仿宋"/>
          <w:highlight w:val="white"/>
        </w:rPr>
        <w:t xml:space="preserve">注：本主体责任清单项下的“生产”为广义，包括且不限于责任主体的各类生产、经营、建设、施工、作业等活动。</w:t>
      </w:r>
      <w:r/>
    </w:p>
    <w:tbl>
      <w:tblPr>
        <w:tblStyle w:val="1016"/>
        <w:tblW w:w="5000" w:type="pct"/>
        <w:tblInd w:w="0" w:type="dxa"/>
        <w:tblLayout w:type="fixed"/>
        <w:tblCellMar>
          <w:left w:w="28" w:type="dxa"/>
          <w:top w:w="0" w:type="dxa"/>
          <w:right w:w="28" w:type="dxa"/>
          <w:bottom w:w="0" w:type="dxa"/>
        </w:tblCellMar>
        <w:tblLook w:val="04A0" w:firstRow="1" w:lastRow="0" w:firstColumn="1" w:lastColumn="0" w:noHBand="0" w:noVBand="1"/>
      </w:tblPr>
      <w:tblGrid>
        <w:gridCol w:w="651"/>
        <w:gridCol w:w="380"/>
        <w:gridCol w:w="1086"/>
        <w:gridCol w:w="7577"/>
      </w:tblGrid>
      <w:tr>
        <w:trPr>
          <w:trHeight w:val="567"/>
          <w:tblHeader/>
        </w:trPr>
        <w:tc>
          <w:tcPr>
            <w:tcBorders>
              <w:top w:val="single" w:color="auto" w:sz="4" w:space="0"/>
              <w:left w:val="single" w:color="auto" w:sz="4" w:space="0"/>
              <w:bottom w:val="single" w:color="auto" w:sz="4" w:space="0"/>
              <w:right w:val="single" w:color="auto" w:sz="4" w:space="0"/>
            </w:tcBorders>
            <w:tcW w:w="336" w:type="pct"/>
            <w:vAlign w:val="center"/>
            <w:textDirection w:val="lrTb"/>
            <w:noWrap/>
          </w:tcPr>
          <w:p>
            <w:pPr>
              <w:jc w:val="center"/>
              <w:widowControl/>
              <w:rPr>
                <w:rFonts w:ascii="宋体" w:hAnsi="宋体" w:eastAsia="宋体" w:cs="宋体"/>
                <w:b/>
                <w:color w:val="000000"/>
                <w:szCs w:val="21"/>
              </w:rPr>
            </w:pPr>
            <w:r>
              <w:rPr>
                <w:rFonts w:hint="eastAsia" w:ascii="宋体" w:hAnsi="宋体" w:eastAsia="宋体" w:cs="宋体"/>
                <w:b/>
                <w:color w:val="000000"/>
                <w:szCs w:val="21"/>
              </w:rPr>
              <w:t xml:space="preserve">责任类别</w:t>
            </w:r>
            <w:r/>
          </w:p>
        </w:tc>
        <w:tc>
          <w:tcPr>
            <w:tcBorders>
              <w:top w:val="single" w:color="auto"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b/>
                <w:color w:val="000000"/>
                <w:szCs w:val="21"/>
              </w:rPr>
            </w:pPr>
            <w:r>
              <w:rPr>
                <w:rFonts w:hint="eastAsia" w:ascii="宋体" w:hAnsi="宋体" w:eastAsia="宋体" w:cs="宋体"/>
                <w:b/>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560" w:type="pct"/>
            <w:vAlign w:val="center"/>
            <w:textDirection w:val="lrTb"/>
            <w:noWrap/>
          </w:tcPr>
          <w:p>
            <w:pPr>
              <w:jc w:val="center"/>
              <w:widowControl/>
              <w:rPr>
                <w:rFonts w:ascii="宋体" w:hAnsi="宋体" w:eastAsia="宋体" w:cs="宋体"/>
                <w:b/>
                <w:color w:val="000000"/>
                <w:szCs w:val="21"/>
              </w:rPr>
            </w:pPr>
            <w:r>
              <w:rPr>
                <w:rFonts w:hint="eastAsia" w:ascii="宋体" w:hAnsi="宋体" w:eastAsia="宋体" w:cs="宋体"/>
                <w:b/>
                <w:color w:val="000000"/>
                <w:szCs w:val="21"/>
              </w:rPr>
              <w:t xml:space="preserve">责任要点</w:t>
            </w:r>
            <w:r/>
          </w:p>
        </w:tc>
        <w:tc>
          <w:tcPr>
            <w:tcBorders>
              <w:top w:val="single" w:color="auto" w:sz="4" w:space="0"/>
              <w:left w:val="none" w:color="000000" w:sz="4" w:space="0"/>
              <w:bottom w:val="single" w:color="auto" w:sz="4" w:space="0"/>
              <w:right w:val="single" w:color="auto" w:sz="4" w:space="0"/>
            </w:tcBorders>
            <w:tcW w:w="3906" w:type="pct"/>
            <w:vAlign w:val="center"/>
            <w:textDirection w:val="lrTb"/>
            <w:noWrap/>
          </w:tcPr>
          <w:p>
            <w:pPr>
              <w:jc w:val="center"/>
              <w:widowControl/>
              <w:rPr>
                <w:rFonts w:ascii="宋体" w:hAnsi="宋体" w:eastAsia="宋体" w:cs="宋体"/>
                <w:b/>
                <w:color w:val="000000"/>
                <w:szCs w:val="21"/>
              </w:rPr>
            </w:pPr>
            <w:r>
              <w:rPr>
                <w:rFonts w:hint="eastAsia" w:ascii="宋体" w:hAnsi="宋体" w:eastAsia="宋体" w:cs="宋体"/>
                <w:b/>
                <w:color w:val="000000"/>
                <w:szCs w:val="21"/>
              </w:rPr>
              <w:t xml:space="preserve">责任内容</w:t>
            </w:r>
            <w:r/>
          </w:p>
        </w:tc>
      </w:tr>
      <w:tr>
        <w:trPr>
          <w:trHeight w:val="1757"/>
        </w:trPr>
        <w:tc>
          <w:tcPr>
            <w:tcBorders>
              <w:top w:val="none" w:color="000000" w:sz="4" w:space="0"/>
              <w:left w:val="single" w:color="auto"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333333"/>
                <w:szCs w:val="21"/>
              </w:rPr>
            </w:pPr>
            <w:r>
              <w:rPr>
                <w:rFonts w:hint="eastAsia" w:ascii="宋体" w:hAnsi="宋体" w:eastAsia="宋体" w:cs="宋体"/>
                <w:color w:val="333333"/>
                <w:szCs w:val="21"/>
              </w:rPr>
              <w:t xml:space="preserve">承包单位法定代表人和实际控制人切实履行第一责任</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1701"/>
        </w:trPr>
        <w:tc>
          <w:tcPr>
            <w:tcBorders>
              <w:left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2</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坚持依法生产经营、建设施工等活动</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154"/>
        </w:trPr>
        <w:tc>
          <w:tcPr>
            <w:tcBorders>
              <w:left w:val="single" w:color="auto" w:sz="4" w:space="0"/>
              <w:right w:val="single" w:color="auto" w:sz="4" w:space="0"/>
            </w:tcBorders>
            <w:tcW w:w="336" w:type="pct"/>
            <w:vAlign w:val="center"/>
            <w:vMerge w:val="continue"/>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3</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加强安全管理机构和人员配备</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11"/>
        </w:trPr>
        <w:tc>
          <w:tcPr>
            <w:tcBorders>
              <w:left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4</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加大安全生产经费投入</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1587"/>
        </w:trPr>
        <w:tc>
          <w:tcPr>
            <w:tcBorders>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5</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开展安全生产标准化建设</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1587"/>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严格落实全员岗位责任</w:t>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6</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建立健全全员安全生产责任制</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7</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开展安全生产教育培训</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2018"/>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严格落实安全防控责任</w:t>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8</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加强安全风险辨识管控</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p>
        </w:tc>
      </w:tr>
      <w:tr>
        <w:trPr>
          <w:trHeight w:val="2721"/>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9</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加强事故隐患排查治理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承包单位应建立全员参与、全岗位覆盖、全过程衔接的隐患排查机制和清单管理、</w:t>
            </w:r>
            <w:r>
              <w:rPr>
                <w:rFonts w:hint="eastAsia" w:ascii="宋体" w:hAnsi="宋体" w:eastAsia="宋体" w:cs="宋体"/>
                <w:color w:val="000000"/>
                <w:szCs w:val="21"/>
              </w:rPr>
              <w:t xml:space="preserve">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r/>
          </w:p>
        </w:tc>
      </w:tr>
      <w:tr>
        <w:trPr>
          <w:trHeight w:val="3118"/>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严格落实安全防控责任</w:t>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10</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加强各类危险源、危化品使用安全管理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完善</w:t>
            </w:r>
            <w:r>
              <w:rPr>
                <w:rFonts w:hint="eastAsia" w:ascii="宋体" w:hAnsi="宋体" w:eastAsia="宋体" w:cs="宋体"/>
                <w:color w:val="000000"/>
                <w:szCs w:val="21"/>
              </w:rPr>
              <w:t xml:space="preserve">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148"/>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11</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加强危险作业安全管理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1541"/>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严格落实基础管理责任</w:t>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12</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认真执行安全生产“三同时”制度</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724"/>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13</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加强从业人员安全防护管理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2441"/>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14</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加强外包等业务安全管理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1012"/>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ascii="宋体" w:hAnsi="宋体" w:eastAsia="宋体" w:cs="宋体"/>
                <w:color w:val="000000"/>
                <w:szCs w:val="21"/>
              </w:rPr>
            </w:pPr>
            <w:r>
              <w:rPr>
                <w:rFonts w:hint="eastAsia" w:ascii="宋体" w:hAnsi="宋体" w:eastAsia="宋体" w:cs="宋体"/>
                <w:color w:val="000000"/>
                <w:szCs w:val="21"/>
              </w:rPr>
              <w:t xml:space="preserve">严格落实基础管理责任</w:t>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15</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加强复工安全管理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承包单位复工前，应严格按照国家及行业有关标准和规定，制定复工方案，组织对安全生产相关设备设施进行全面检查，确保安全方可复工使用。</w:t>
            </w:r>
            <w:r/>
          </w:p>
        </w:tc>
      </w:tr>
      <w:tr>
        <w:trPr>
          <w:trHeight w:val="260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16</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强化应急救援能力建设</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w:t>
            </w:r>
            <w:r>
              <w:rPr>
                <w:rFonts w:hint="eastAsia" w:ascii="宋体" w:hAnsi="宋体" w:eastAsia="宋体" w:cs="宋体"/>
                <w:color w:val="000000"/>
                <w:szCs w:val="21"/>
                <w:lang w:eastAsia="zh-CN"/>
              </w:rPr>
              <w:t xml:space="preserve">应</w:t>
            </w:r>
            <w:r>
              <w:rPr>
                <w:rFonts w:hint="eastAsia" w:ascii="宋体" w:hAnsi="宋体" w:eastAsia="宋体" w:cs="宋体"/>
                <w:color w:val="000000"/>
                <w:szCs w:val="21"/>
              </w:rPr>
              <w:t xml:space="preserve">急救援能力。</w:t>
            </w:r>
            <w:r/>
          </w:p>
        </w:tc>
      </w:tr>
      <w:tr>
        <w:trPr>
          <w:trHeight w:val="1907"/>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17</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严格事故报告和应急处置</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104"/>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widowControl/>
              <w:rPr>
                <w:rFonts w:ascii="宋体" w:hAnsi="宋体" w:eastAsia="宋体" w:cs="宋体"/>
                <w:color w:val="000000"/>
                <w:szCs w:val="21"/>
              </w:rPr>
            </w:pPr>
            <w:r>
              <w:rPr>
                <w:rFonts w:hint="eastAsia" w:ascii="宋体" w:hAnsi="宋体" w:eastAsia="宋体" w:cs="宋体"/>
                <w:color w:val="000000"/>
                <w:szCs w:val="21"/>
              </w:rPr>
              <w:t xml:space="preserve">严格落实基础管理责任</w:t>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18</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强化举一反三整改落实</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126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19</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安全值班值守</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承包单位应建立安全值班值守制度，确保项目安全值班值守。按甲方指令做好特殊时期（包括且不限于重大活动、特殊气象条件等）全天候安全相关值班值守。</w:t>
            </w:r>
            <w:r/>
          </w:p>
        </w:tc>
      </w:tr>
    </w:tbl>
    <w:p>
      <w:pPr>
        <w:pStyle w:val="1020"/>
        <w:rPr>
          <w:rFonts w:ascii="仿宋" w:hAnsi="仿宋" w:eastAsia="仿宋"/>
          <w:highlight w:val="white"/>
        </w:rPr>
      </w:pPr>
      <w:r>
        <w:rPr>
          <w:rFonts w:ascii="仿宋" w:hAnsi="仿宋" w:eastAsia="仿宋"/>
          <w:highlight w:val="white"/>
        </w:rPr>
      </w:r>
      <w:r/>
    </w:p>
    <w:p>
      <w:pPr>
        <w:jc w:val="left"/>
        <w:rPr>
          <w:rFonts w:ascii="宋体" w:hAnsi="宋体" w:eastAsia="宋体" w:cs="Times New Roman"/>
          <w:b/>
          <w:sz w:val="52"/>
          <w:szCs w:val="20"/>
          <w:highlight w:val="white"/>
          <w:shd w:val="clear" w:color="auto" w:fill="ffffff"/>
        </w:rPr>
      </w:pPr>
      <w:r/>
      <w:bookmarkStart w:id="81" w:name="_Toc105940242"/>
      <w:r/>
      <w:r/>
    </w:p>
    <w:p>
      <w:pPr>
        <w:jc w:val="both"/>
        <w:keepLines/>
        <w:keepNext/>
        <w:spacing w:before="340" w:after="330" w:line="360" w:lineRule="auto"/>
        <w:rPr>
          <w:rFonts w:ascii="宋体" w:hAnsi="宋体" w:eastAsia="宋体" w:cs="Times New Roman"/>
          <w:b/>
          <w:sz w:val="52"/>
          <w:szCs w:val="20"/>
          <w:highlight w:val="white"/>
          <w:shd w:val="clear" w:color="auto" w:fill="ffffff"/>
        </w:rPr>
        <w:outlineLvl w:val="0"/>
      </w:pPr>
      <w:r>
        <w:rPr>
          <w:rFonts w:ascii="宋体" w:hAnsi="宋体" w:eastAsia="宋体" w:cs="Times New Roman"/>
          <w:b/>
          <w:sz w:val="52"/>
          <w:szCs w:val="20"/>
          <w:highlight w:val="white"/>
          <w:shd w:val="clear" w:color="auto" w:fill="ffffff"/>
        </w:rPr>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rPr>
          <w:rFonts w:ascii="宋体" w:hAnsi="宋体" w:eastAsia="宋体" w:cs="Times New Roman"/>
          <w:b/>
          <w:sz w:val="52"/>
          <w:szCs w:val="20"/>
          <w:highlight w:val="white"/>
          <w:shd w:val="clear" w:color="auto" w:fill="ffffff"/>
        </w:rPr>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rPr>
          <w:rFonts w:ascii="宋体" w:hAnsi="宋体" w:eastAsia="宋体" w:cs="Times New Roman"/>
          <w:b/>
          <w:sz w:val="52"/>
          <w:szCs w:val="20"/>
          <w:highlight w:val="white"/>
          <w:shd w:val="clear" w:color="auto" w:fill="ffffff"/>
        </w:rPr>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rPr>
          <w:rFonts w:hint="eastAsia" w:ascii="宋体" w:hAnsi="宋体" w:eastAsia="宋体" w:cs="Times New Roman"/>
          <w:b/>
          <w:sz w:val="52"/>
          <w:szCs w:val="20"/>
          <w:highlight w:val="white"/>
          <w:shd w:val="clear" w:color="auto" w:fill="ffffff"/>
        </w:rPr>
        <w:t xml:space="preserve">第六章 评分</w:t>
      </w:r>
      <w:bookmarkEnd w:id="48"/>
      <w:r/>
      <w:bookmarkEnd w:id="49"/>
      <w:r>
        <w:rPr>
          <w:rFonts w:hint="eastAsia" w:ascii="宋体" w:hAnsi="宋体" w:eastAsia="宋体" w:cs="Times New Roman"/>
          <w:b/>
          <w:sz w:val="52"/>
          <w:szCs w:val="20"/>
          <w:highlight w:val="white"/>
          <w:shd w:val="clear" w:color="auto" w:fill="ffffff"/>
        </w:rPr>
        <w:t xml:space="preserve">标准</w:t>
      </w:r>
      <w:bookmarkEnd w:id="81"/>
      <w:r/>
      <w:r/>
    </w:p>
    <w:p>
      <w:pPr>
        <w:ind w:firstLine="520"/>
        <w:spacing w:line="360" w:lineRule="auto"/>
        <w:rPr>
          <w:rFonts w:ascii="宋体" w:hAnsi="宋体" w:eastAsia="宋体" w:cs="宋体"/>
          <w:sz w:val="24"/>
          <w:szCs w:val="24"/>
          <w:highlight w:val="white"/>
        </w:rPr>
        <w:outlineLvl w:val="1"/>
      </w:pPr>
      <w:r/>
      <w:bookmarkStart w:id="82" w:name="OLE_LINK2"/>
      <w:r>
        <w:rPr>
          <w:rFonts w:ascii="宋体" w:hAnsi="宋体" w:eastAsia="宋体" w:cs="Times New Roman"/>
          <w:sz w:val="26"/>
          <w:szCs w:val="20"/>
          <w:highlight w:val="white"/>
          <w:shd w:val="clear" w:color="auto" w:fill="ffffff"/>
        </w:rPr>
        <w:br w:type="page" w:clear="all"/>
      </w:r>
      <w:bookmarkEnd w:id="82"/>
      <w:r/>
      <w:bookmarkStart w:id="83" w:name="_Toc48723925"/>
      <w:r/>
      <w:bookmarkStart w:id="84" w:name="_Toc105940243"/>
      <w:r>
        <w:rPr>
          <w:rFonts w:hint="eastAsia" w:ascii="宋体" w:hAnsi="宋体" w:eastAsia="宋体" w:cs="宋体"/>
          <w:b/>
          <w:bCs/>
          <w:sz w:val="24"/>
          <w:szCs w:val="24"/>
          <w:highlight w:val="white"/>
        </w:rPr>
        <w:t xml:space="preserve">一、评标办法：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1、评价和比较采用综合评分法，即指投标文件满足招标文件全部实质性要求，且按照评审因素的量化指标评审得分最高的投标人</w:t>
      </w:r>
      <w:r>
        <w:rPr>
          <w:rFonts w:hint="eastAsia" w:ascii="宋体" w:hAnsi="宋体" w:eastAsia="宋体" w:cs="宋体"/>
          <w:sz w:val="24"/>
          <w:szCs w:val="24"/>
          <w:highlight w:val="none"/>
        </w:rPr>
        <w:t xml:space="preserve">为排名第一的</w:t>
      </w:r>
      <w:r>
        <w:rPr>
          <w:rFonts w:hint="eastAsia" w:ascii="宋体" w:hAnsi="宋体" w:eastAsia="宋体" w:cs="宋体"/>
          <w:sz w:val="24"/>
          <w:szCs w:val="24"/>
          <w:highlight w:val="none"/>
        </w:rPr>
        <w:t xml:space="preserve">中标候选人的评标方法。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公证机构组织以抽签方式确定优先选取顺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4、评标委员会根据采购人的授权，按照中标候选人的顺序在中标候选人中直接确定中标供</w:t>
      </w:r>
      <w:r>
        <w:rPr>
          <w:rFonts w:hint="eastAsia" w:ascii="宋体" w:hAnsi="宋体" w:eastAsia="宋体" w:cs="宋体"/>
          <w:color w:val="auto"/>
          <w:sz w:val="24"/>
          <w:szCs w:val="24"/>
          <w:highlight w:val="none"/>
        </w:rPr>
        <w:t xml:space="preserve">应商。</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本项目分为</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个标段，</w:t>
      </w:r>
      <w:r>
        <w:rPr>
          <w:rFonts w:hint="eastAsia" w:ascii="宋体" w:hAnsi="宋体"/>
          <w:b w:val="0"/>
          <w:bCs w:val="0"/>
          <w:color w:val="auto"/>
          <w:sz w:val="24"/>
          <w:highlight w:val="none"/>
          <w:lang w:val="en-US" w:eastAsia="zh-CN"/>
        </w:rPr>
        <w:t xml:space="preserve">金鸡湖街道道路A标、金鸡湖街道道路C标、金鸡湖街道道路D标、斜塘街道道路C标、胜浦街道道路C标、唯亭街道道路C标</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每个标段评标</w:t>
      </w:r>
      <w:r>
        <w:rPr>
          <w:rFonts w:hint="eastAsia" w:ascii="宋体" w:hAnsi="宋体"/>
          <w:color w:val="auto"/>
          <w:sz w:val="24"/>
          <w:highlight w:val="none"/>
        </w:rPr>
        <w:t xml:space="preserve">顺序由现场公证处抽签决定。</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6、</w:t>
      </w:r>
      <w:r>
        <w:rPr>
          <w:rFonts w:hint="eastAsia" w:ascii="宋体" w:hAnsi="宋体"/>
          <w:color w:val="auto"/>
          <w:sz w:val="24"/>
          <w:szCs w:val="24"/>
          <w:highlight w:val="none"/>
        </w:rPr>
        <w:t xml:space="preserve">本项目</w:t>
      </w:r>
      <w:r>
        <w:rPr>
          <w:rFonts w:hint="eastAsia" w:ascii="宋体" w:hAnsi="宋体"/>
          <w:color w:val="auto"/>
          <w:sz w:val="24"/>
          <w:highlight w:val="none"/>
        </w:rPr>
        <w:t xml:space="preserve">每位投标人</w:t>
      </w:r>
      <w:r>
        <w:rPr>
          <w:rFonts w:ascii="宋体" w:hAnsi="宋体"/>
          <w:color w:val="auto"/>
          <w:sz w:val="24"/>
          <w:highlight w:val="none"/>
        </w:rPr>
        <w:t xml:space="preserve">累计中标标段数量不得超过1个</w:t>
      </w:r>
      <w:r>
        <w:rPr>
          <w:rFonts w:hint="eastAsia" w:ascii="宋体" w:hAnsi="宋体"/>
          <w:color w:val="auto"/>
          <w:sz w:val="24"/>
          <w:highlight w:val="none"/>
        </w:rPr>
        <w:t xml:space="preserve">。评标时，</w:t>
      </w:r>
      <w:r>
        <w:rPr>
          <w:rFonts w:ascii="宋体" w:hAnsi="宋体"/>
          <w:color w:val="auto"/>
          <w:sz w:val="24"/>
          <w:highlight w:val="none"/>
        </w:rPr>
        <w:t xml:space="preserve">依</w:t>
      </w:r>
      <w:r>
        <w:rPr>
          <w:rFonts w:hint="eastAsia" w:ascii="宋体" w:hAnsi="宋体"/>
          <w:color w:val="auto"/>
          <w:sz w:val="24"/>
          <w:highlight w:val="none"/>
          <w:lang w:val="en-US" w:eastAsia="zh-CN"/>
        </w:rPr>
        <w:t xml:space="preserve">评标</w:t>
      </w:r>
      <w:r>
        <w:rPr>
          <w:rFonts w:ascii="宋体" w:hAnsi="宋体"/>
          <w:color w:val="auto"/>
          <w:sz w:val="24"/>
          <w:highlight w:val="none"/>
        </w:rPr>
        <w:t xml:space="preserve">顺序，按先</w:t>
      </w:r>
      <w:r>
        <w:rPr>
          <w:rFonts w:hint="eastAsia" w:ascii="宋体" w:hAnsi="宋体"/>
          <w:color w:val="auto"/>
          <w:sz w:val="24"/>
          <w:highlight w:val="none"/>
          <w:lang w:val="en-US" w:eastAsia="zh-CN"/>
        </w:rPr>
        <w:t xml:space="preserve">评</w:t>
      </w:r>
      <w:r>
        <w:rPr>
          <w:rFonts w:ascii="宋体" w:hAnsi="宋体"/>
          <w:color w:val="auto"/>
          <w:sz w:val="24"/>
          <w:highlight w:val="none"/>
        </w:rPr>
        <w:t xml:space="preserve">先中的原则，确定该投标人的中标标段。</w:t>
      </w:r>
      <w:r/>
    </w:p>
    <w:p>
      <w:pPr>
        <w:ind w:firstLine="480"/>
        <w:spacing w:line="360" w:lineRule="auto"/>
        <w:rPr>
          <w:color w:val="auto"/>
          <w:highlight w:val="none"/>
        </w:rPr>
      </w:pPr>
      <w:r>
        <w:rPr>
          <w:rFonts w:hint="eastAsia" w:ascii="宋体" w:hAnsi="宋体"/>
          <w:color w:val="auto"/>
          <w:sz w:val="24"/>
          <w:szCs w:val="24"/>
          <w:highlight w:val="none"/>
          <w:lang w:val="en-US" w:eastAsia="zh-CN"/>
        </w:rPr>
        <w:t xml:space="preserve">7、</w:t>
      </w:r>
      <w:r>
        <w:rPr>
          <w:rFonts w:ascii="宋体" w:hAnsi="宋体"/>
          <w:color w:val="auto"/>
          <w:sz w:val="24"/>
          <w:szCs w:val="24"/>
          <w:highlight w:val="none"/>
        </w:rPr>
        <w:t xml:space="preserve">已在</w:t>
      </w:r>
      <w:r>
        <w:rPr>
          <w:rFonts w:hint="eastAsia" w:ascii="宋体" w:hAnsi="宋体"/>
          <w:color w:val="auto"/>
          <w:sz w:val="24"/>
          <w:szCs w:val="24"/>
          <w:highlight w:val="none"/>
        </w:rPr>
        <w:t xml:space="preserve">本项目先</w:t>
      </w:r>
      <w:r>
        <w:rPr>
          <w:rFonts w:hint="eastAsia" w:ascii="宋体" w:hAnsi="宋体"/>
          <w:color w:val="auto"/>
          <w:sz w:val="24"/>
          <w:szCs w:val="24"/>
          <w:highlight w:val="none"/>
          <w:lang w:val="en-US" w:eastAsia="zh-CN"/>
        </w:rPr>
        <w:t xml:space="preserve">评</w:t>
      </w:r>
      <w:r>
        <w:rPr>
          <w:rFonts w:ascii="宋体" w:hAnsi="宋体"/>
          <w:color w:val="auto"/>
          <w:sz w:val="24"/>
          <w:szCs w:val="24"/>
          <w:highlight w:val="none"/>
        </w:rPr>
        <w:t xml:space="preserve">标段评审中</w:t>
      </w:r>
      <w:r>
        <w:rPr>
          <w:rFonts w:hint="eastAsia" w:ascii="宋体" w:hAnsi="宋体"/>
          <w:color w:val="auto"/>
          <w:sz w:val="24"/>
          <w:szCs w:val="24"/>
          <w:highlight w:val="none"/>
        </w:rPr>
        <w:t xml:space="preserve">中标的投标人</w:t>
      </w:r>
      <w:r>
        <w:rPr>
          <w:rFonts w:ascii="宋体" w:hAnsi="宋体"/>
          <w:color w:val="auto"/>
          <w:sz w:val="24"/>
          <w:szCs w:val="24"/>
          <w:highlight w:val="none"/>
        </w:rPr>
        <w:t xml:space="preserve">，不再具有</w:t>
      </w:r>
      <w:r>
        <w:rPr>
          <w:rFonts w:hint="eastAsia" w:ascii="宋体" w:hAnsi="宋体"/>
          <w:color w:val="auto"/>
          <w:sz w:val="24"/>
          <w:szCs w:val="24"/>
          <w:highlight w:val="none"/>
        </w:rPr>
        <w:t xml:space="preserve">本项目其</w:t>
      </w:r>
      <w:r>
        <w:rPr>
          <w:rFonts w:hint="eastAsia" w:ascii="宋体" w:hAnsi="宋体"/>
          <w:color w:val="auto"/>
          <w:sz w:val="24"/>
          <w:highlight w:val="none"/>
        </w:rPr>
        <w:t xml:space="preserve">余标段</w:t>
      </w:r>
      <w:r>
        <w:rPr>
          <w:rFonts w:ascii="宋体" w:hAnsi="宋体"/>
          <w:color w:val="auto"/>
          <w:sz w:val="24"/>
          <w:szCs w:val="24"/>
          <w:highlight w:val="none"/>
        </w:rPr>
        <w:t xml:space="preserve">的得标权。</w:t>
      </w:r>
      <w:r>
        <w:rPr>
          <w:rFonts w:hint="eastAsia" w:ascii="宋体" w:hAnsi="宋体"/>
          <w:color w:val="auto"/>
          <w:sz w:val="24"/>
          <w:szCs w:val="24"/>
          <w:highlight w:val="none"/>
        </w:rPr>
        <w:t xml:space="preserve">本项目的投标人单独或组成联合体形式中标的，不得再以单独或组成联合体的方式取得本项目其余标段的得标权。</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若某标段因质疑、投诉等事项导致中标结果改变的，</w:t>
      </w:r>
      <w:r>
        <w:rPr>
          <w:rFonts w:hint="eastAsia" w:ascii="宋体" w:hAnsi="宋体"/>
          <w:color w:val="auto"/>
          <w:sz w:val="24"/>
          <w:highlight w:val="none"/>
          <w:lang w:eastAsia="zh-CN"/>
        </w:rPr>
        <w:t xml:space="preserve">不影响其他</w:t>
      </w:r>
      <w:r>
        <w:rPr>
          <w:rFonts w:hint="eastAsia" w:ascii="宋体" w:hAnsi="宋体"/>
          <w:color w:val="auto"/>
          <w:sz w:val="24"/>
          <w:highlight w:val="none"/>
        </w:rPr>
        <w:t xml:space="preserve">任何标段的中标结果。</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b/>
          <w:bCs/>
          <w:color w:val="auto"/>
          <w:sz w:val="24"/>
          <w:szCs w:val="24"/>
          <w:highlight w:val="none"/>
        </w:rPr>
        <w:t xml:space="preserve">评分标准：</w:t>
      </w:r>
      <w:r/>
    </w:p>
    <w:p>
      <w:pPr>
        <w:ind w:firstLine="482"/>
        <w:keepLines w:val="0"/>
        <w:keepNext w:val="0"/>
        <w:pageBreakBefore w:val="0"/>
        <w:spacing w:line="360" w:lineRule="auto"/>
        <w:widowControl w:val="off"/>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（一）价格基准分：</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第一步：投标报价低于或等于财政预算价格（且不高于最高限价），为有效投标报价，</w:t>
      </w:r>
      <w:r>
        <w:rPr>
          <w:rFonts w:hint="eastAsia" w:ascii="宋体" w:hAnsi="宋体" w:eastAsia="宋体" w:cs="宋体"/>
          <w:b/>
          <w:color w:val="auto"/>
          <w:sz w:val="24"/>
          <w:szCs w:val="24"/>
          <w:highlight w:val="none"/>
        </w:rPr>
        <w:t xml:space="preserve">否则投标报价文件均为非实质性响应文件，不参与评审。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第二步：以满足招标文件要求且投标价格最低的投标有效报价为评标基准价，其价格分为满分，</w:t>
      </w:r>
      <w:r>
        <w:rPr>
          <w:rFonts w:hint="eastAsia" w:ascii="宋体" w:hAnsi="宋体" w:eastAsia="宋体" w:cs="宋体"/>
          <w:b/>
          <w:bCs/>
          <w:color w:val="auto"/>
          <w:sz w:val="24"/>
          <w:szCs w:val="24"/>
          <w:highlight w:val="none"/>
        </w:rPr>
        <w:t xml:space="preserve">即</w:t>
      </w:r>
      <w:r>
        <w:rPr>
          <w:rFonts w:hint="eastAsia" w:ascii="宋体" w:hAnsi="宋体" w:eastAsia="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。其他报价得分统一按照下列公式计算（计算结果四舍五入，保留两位小数）：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投标报价得分=（评标基准价/有效投标报价）×</w:t>
      </w:r>
      <w:r>
        <w:rPr>
          <w:rFonts w:hint="eastAsia" w:ascii="宋体" w:hAnsi="宋体" w:eastAsia="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×100</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根据财政部《关于推动解决政府采购异常低价问题的通</w:t>
      </w:r>
      <w:r>
        <w:rPr>
          <w:rFonts w:hint="eastAsia" w:ascii="宋体" w:hAnsi="宋体" w:eastAsia="宋体" w:cs="宋体"/>
          <w:color w:val="auto"/>
          <w:sz w:val="24"/>
          <w:szCs w:val="24"/>
          <w:highlight w:val="none"/>
          <w:shd w:val="clear" w:color="auto"/>
        </w:rPr>
        <w:t xml:space="preserve">知》（财库〔2026〕2号）规</w:t>
      </w:r>
      <w:r>
        <w:rPr>
          <w:rFonts w:hint="eastAsia" w:ascii="宋体" w:hAnsi="宋体" w:eastAsia="宋体" w:cs="宋体"/>
          <w:color w:val="auto"/>
          <w:sz w:val="24"/>
          <w:szCs w:val="24"/>
          <w:highlight w:val="none"/>
        </w:rPr>
        <w:t xml:space="preserve">定，实施政府采购异常低价审查：</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（1）评审过程中出现下列情形之一的，评审委员会应当启动异常低价投标(响应)审查程序：</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t xml:space="preserve">投标（响应）报价低于采购项目最高限价45%的，即投标（响应）报价&lt;采购项目最高限价×45%；</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（2）异常低价投标(响应)审查启动后，</w:t>
      </w:r>
      <w:r>
        <w:rPr>
          <w:rFonts w:hint="eastAsia" w:ascii="宋体" w:hAnsi="宋体" w:eastAsia="宋体" w:cs="宋体"/>
          <w:color w:val="auto"/>
          <w:sz w:val="24"/>
          <w:szCs w:val="24"/>
          <w:highlight w:val="none"/>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1020"/>
        <w:ind w:left="0" w:firstLine="480"/>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其中，属于第</w:t>
      </w:r>
      <w:r>
        <w:rPr>
          <w:rFonts w:hint="eastAsia" w:ascii="宋体" w:hAnsi="宋体" w:eastAsia="宋体" w:cs="宋体"/>
          <w:color w:val="auto"/>
          <w:szCs w:val="24"/>
          <w:highlight w:val="none"/>
        </w:rPr>
        <w:t xml:space="preserve">③</w:t>
      </w:r>
      <w:r>
        <w:rPr>
          <w:rFonts w:hint="eastAsia" w:ascii="宋体" w:hAnsi="宋体" w:eastAsia="宋体" w:cs="宋体"/>
          <w:color w:val="auto"/>
          <w:szCs w:val="24"/>
          <w:highlight w:val="none"/>
        </w:rPr>
        <w:t xml:space="preserve">项情形，供应商已随投标（响应）文件一并提交相关书面说明及必要的证明材料的，在评审现场可不再重复提交。</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（二）服务方案：2</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具体实施</w:t>
      </w:r>
      <w:r>
        <w:rPr>
          <w:rFonts w:hint="eastAsia" w:ascii="宋体" w:hAnsi="宋体" w:eastAsia="宋体" w:cs="宋体"/>
          <w:b/>
          <w:bCs/>
          <w:color w:val="auto"/>
          <w:sz w:val="24"/>
          <w:szCs w:val="24"/>
          <w:highlight w:val="none"/>
        </w:rPr>
        <w:t xml:space="preserve">方案：</w:t>
      </w:r>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分</w:t>
      </w:r>
      <w:r/>
    </w:p>
    <w:p>
      <w:pPr>
        <w:pStyle w:val="1017"/>
        <w:rPr>
          <w:b/>
          <w:bCs/>
          <w:color w:val="auto"/>
          <w:highlight w:val="none"/>
        </w:rPr>
      </w:pPr>
      <w:r>
        <w:rPr>
          <w:rFonts w:hint="eastAsia"/>
          <w:b/>
          <w:bCs/>
          <w:color w:val="auto"/>
          <w:highlight w:val="none"/>
        </w:rPr>
        <w:t xml:space="preserve">（1）车辆设施设备及人员管理方案：</w:t>
      </w:r>
      <w:r>
        <w:rPr>
          <w:rFonts w:hint="eastAsia"/>
          <w:b/>
          <w:bCs/>
          <w:color w:val="auto"/>
          <w:highlight w:val="none"/>
          <w:lang w:val="en-US" w:eastAsia="zh-CN"/>
        </w:rPr>
        <w:t xml:space="preserve">3</w:t>
      </w:r>
      <w:r>
        <w:rPr>
          <w:rFonts w:hint="eastAsia"/>
          <w:b/>
          <w:bCs/>
          <w:color w:val="auto"/>
          <w:highlight w:val="none"/>
        </w:rPr>
        <w:t xml:space="preserve">分</w:t>
      </w:r>
      <w:r/>
    </w:p>
    <w:p>
      <w:pPr>
        <w:pStyle w:val="1017"/>
        <w:rPr>
          <w:color w:val="auto"/>
          <w:highlight w:val="none"/>
        </w:rPr>
      </w:pPr>
      <w:r>
        <w:rPr>
          <w:rFonts w:hint="eastAsia"/>
          <w:color w:val="auto"/>
          <w:highlight w:val="none"/>
        </w:rPr>
        <w:t xml:space="preserve">包含车辆设备维修保养方案、车辆设备停放管理方案、车辆设备安全文明作业方案、新能源车辆充电方案、作业人员技术培训方案、作业人员安全文明培训、作业方案、落实安全生产主体责任实施方案。</w:t>
      </w:r>
      <w:r/>
    </w:p>
    <w:p>
      <w:pPr>
        <w:pStyle w:val="1017"/>
        <w:rPr>
          <w:color w:val="auto"/>
          <w:highlight w:val="none"/>
        </w:rPr>
      </w:pPr>
      <w:r>
        <w:rPr>
          <w:rFonts w:hint="eastAsia"/>
          <w:color w:val="auto"/>
          <w:highlight w:val="none"/>
        </w:rPr>
        <w:t xml:space="preserve">方案内容完整详细，针对适用性强的得</w:t>
      </w:r>
      <w:r>
        <w:rPr>
          <w:rFonts w:hint="eastAsia"/>
          <w:color w:val="auto"/>
          <w:highlight w:val="none"/>
          <w:lang w:val="en-US" w:eastAsia="zh-CN"/>
        </w:rPr>
        <w:t xml:space="preserve">3</w:t>
      </w:r>
      <w:r>
        <w:rPr>
          <w:rFonts w:hint="eastAsia"/>
          <w:color w:val="auto"/>
          <w:highlight w:val="none"/>
        </w:rPr>
        <w:t xml:space="preserve">分；</w:t>
      </w:r>
      <w:r/>
    </w:p>
    <w:p>
      <w:pPr>
        <w:pStyle w:val="1017"/>
        <w:rPr>
          <w:color w:val="auto"/>
          <w:highlight w:val="none"/>
        </w:rPr>
      </w:pPr>
      <w:r>
        <w:rPr>
          <w:rFonts w:hint="eastAsia"/>
          <w:color w:val="auto"/>
          <w:highlight w:val="none"/>
        </w:rPr>
        <w:t xml:space="preserve">方案内容较完整，具有针对适用性的得</w:t>
      </w:r>
      <w:r>
        <w:rPr>
          <w:rFonts w:hint="eastAsia"/>
          <w:color w:val="auto"/>
          <w:highlight w:val="none"/>
          <w:lang w:val="en-US" w:eastAsia="zh-CN"/>
        </w:rPr>
        <w:t xml:space="preserve">2</w:t>
      </w:r>
      <w:r>
        <w:rPr>
          <w:rFonts w:hint="eastAsia"/>
          <w:color w:val="auto"/>
          <w:highlight w:val="none"/>
        </w:rPr>
        <w:t xml:space="preserve">分；</w:t>
      </w:r>
      <w:r/>
    </w:p>
    <w:p>
      <w:pPr>
        <w:pStyle w:val="1017"/>
        <w:rPr>
          <w:color w:val="auto"/>
          <w:highlight w:val="none"/>
        </w:rPr>
      </w:pPr>
      <w:r>
        <w:rPr>
          <w:rFonts w:hint="eastAsia"/>
          <w:color w:val="auto"/>
          <w:highlight w:val="none"/>
        </w:rPr>
        <w:t xml:space="preserve">方案内容基本完整，内容简单，针对适用性较差的得</w:t>
      </w:r>
      <w:r>
        <w:rPr>
          <w:rFonts w:hint="eastAsia"/>
          <w:color w:val="auto"/>
          <w:highlight w:val="none"/>
          <w:lang w:val="en-US" w:eastAsia="zh-CN"/>
        </w:rPr>
        <w:t xml:space="preserve">1</w:t>
      </w:r>
      <w:r>
        <w:rPr>
          <w:rFonts w:hint="eastAsia"/>
          <w:color w:val="auto"/>
          <w:highlight w:val="none"/>
        </w:rPr>
        <w:t xml:space="preserve">分；</w:t>
      </w:r>
      <w:r/>
    </w:p>
    <w:p>
      <w:pPr>
        <w:pStyle w:val="1017"/>
        <w:rPr>
          <w:color w:val="auto"/>
          <w:highlight w:val="none"/>
        </w:rPr>
      </w:pPr>
      <w:r>
        <w:rPr>
          <w:rFonts w:hint="eastAsia"/>
          <w:color w:val="auto"/>
          <w:highlight w:val="none"/>
        </w:rPr>
        <w:t xml:space="preserve">未提供的不得分。</w:t>
      </w:r>
      <w:r/>
    </w:p>
    <w:p>
      <w:pPr>
        <w:pStyle w:val="1017"/>
        <w:rPr>
          <w:b/>
          <w:bCs/>
          <w:color w:val="auto"/>
          <w:highlight w:val="none"/>
        </w:rPr>
      </w:pPr>
      <w:r>
        <w:rPr>
          <w:rFonts w:hint="eastAsia"/>
          <w:b/>
          <w:bCs/>
          <w:color w:val="auto"/>
          <w:highlight w:val="none"/>
        </w:rPr>
        <w:t xml:space="preserve">（2）落实安全生产主体责任实施、应急抢险、突击保障方案：3分</w:t>
      </w:r>
      <w:r/>
    </w:p>
    <w:p>
      <w:pPr>
        <w:pStyle w:val="1017"/>
        <w:rPr>
          <w:highlight w:val="white"/>
        </w:rPr>
      </w:pPr>
      <w:r>
        <w:rPr>
          <w:rFonts w:hint="eastAsia"/>
          <w:color w:val="auto"/>
          <w:highlight w:val="none"/>
        </w:rPr>
        <w:t xml:space="preserve">包含安全生产“六化”、班前班后安全教育内容、安全资金投入与教育培训内容、安全</w:t>
      </w:r>
      <w:r>
        <w:rPr>
          <w:rFonts w:hint="eastAsia"/>
          <w:highlight w:val="white"/>
        </w:rPr>
        <w:t xml:space="preserve">生产规章制度、操作规程、应急预案内容、道路灾害天气应急预案（含台风天气、暴雨天气、冰雪天气）及其它应急抢险方案、人身保护、设施保护、突发事件、纠纷处置应急预案等。</w:t>
      </w:r>
      <w:r/>
    </w:p>
    <w:p>
      <w:pPr>
        <w:pStyle w:val="1017"/>
        <w:rPr>
          <w:highlight w:val="white"/>
        </w:rPr>
      </w:pPr>
      <w:r>
        <w:rPr>
          <w:rFonts w:hint="eastAsia"/>
          <w:highlight w:val="white"/>
        </w:rPr>
        <w:t xml:space="preserve">方案内容完整详细，针对适用性强的得3分；</w:t>
      </w:r>
      <w:r/>
    </w:p>
    <w:p>
      <w:pPr>
        <w:pStyle w:val="1017"/>
        <w:rPr>
          <w:highlight w:val="white"/>
        </w:rPr>
      </w:pPr>
      <w:r>
        <w:rPr>
          <w:rFonts w:hint="eastAsia"/>
          <w:highlight w:val="white"/>
        </w:rPr>
        <w:t xml:space="preserve">方案内容较完整，具有针对适用性的得2分；</w:t>
      </w:r>
      <w:r/>
    </w:p>
    <w:p>
      <w:pPr>
        <w:pStyle w:val="1017"/>
        <w:rPr>
          <w:highlight w:val="none"/>
        </w:rPr>
      </w:pPr>
      <w:r>
        <w:rPr>
          <w:rFonts w:hint="eastAsia"/>
          <w:highlight w:val="white"/>
        </w:rPr>
        <w:t xml:space="preserve">方案内容基本完</w:t>
      </w:r>
      <w:r>
        <w:rPr>
          <w:rFonts w:hint="eastAsia"/>
          <w:highlight w:val="none"/>
        </w:rPr>
        <w:t xml:space="preserve">整，内容简单，针对适用性较差的得1分；</w:t>
      </w:r>
      <w:r/>
    </w:p>
    <w:p>
      <w:pPr>
        <w:pStyle w:val="1017"/>
        <w:rPr>
          <w:highlight w:val="none"/>
        </w:rPr>
      </w:pPr>
      <w:r>
        <w:rPr>
          <w:rFonts w:hint="eastAsia"/>
          <w:highlight w:val="none"/>
        </w:rPr>
        <w:t xml:space="preserve">未提供的不得分。</w:t>
      </w:r>
      <w:r/>
    </w:p>
    <w:p>
      <w:pPr>
        <w:pStyle w:val="1017"/>
        <w:rPr>
          <w:b/>
          <w:bCs/>
          <w:highlight w:val="none"/>
        </w:rPr>
      </w:pPr>
      <w:r>
        <w:rPr>
          <w:rFonts w:hint="eastAsia"/>
          <w:b/>
          <w:bCs/>
          <w:highlight w:val="none"/>
        </w:rPr>
        <w:t xml:space="preserve">（3）重点难点问题处置及标段特殊保洁服务需求方案：</w:t>
      </w:r>
      <w:r>
        <w:rPr>
          <w:rFonts w:hint="eastAsia"/>
          <w:b/>
          <w:bCs/>
          <w:highlight w:val="none"/>
          <w:lang w:val="en-US" w:eastAsia="zh-CN"/>
        </w:rPr>
        <w:t xml:space="preserve">3</w:t>
      </w:r>
      <w:r>
        <w:rPr>
          <w:rFonts w:hint="eastAsia"/>
          <w:b/>
          <w:bCs/>
          <w:highlight w:val="none"/>
        </w:rPr>
        <w:t xml:space="preserve">分</w:t>
      </w:r>
      <w:r/>
    </w:p>
    <w:p>
      <w:pPr>
        <w:pStyle w:val="1017"/>
        <w:ind w:firstLine="480"/>
        <w:keepLines w:val="0"/>
        <w:keepNext w:val="0"/>
        <w:pageBreakBefore w:val="0"/>
        <w:spacing w:line="360" w:lineRule="auto"/>
        <w:widowControl w:val="off"/>
        <w:rPr>
          <w:highlight w:val="none"/>
        </w:rPr>
      </w:pPr>
      <w:r>
        <w:rPr>
          <w:rFonts w:hint="eastAsia"/>
          <w:highlight w:val="none"/>
        </w:rPr>
        <w:t xml:space="preserve">包含停车影响区域保洁方案、机扫车垃圾处置方案、落叶季节保洁方案、不同类型人行道深度清洗实施方案、重点区域保洁方案、包含乱倒垃圾严重区域处置方案；工程车密集区域土方、混凝土跑冒滴漏清理清洗及抑尘作业方案；工业区周边作业方案；市民生活垃圾违规乱投清理整治方案，油污摊贩等。</w:t>
      </w:r>
      <w:r/>
    </w:p>
    <w:p>
      <w:pPr>
        <w:pStyle w:val="1017"/>
        <w:ind w:firstLine="480"/>
        <w:keepLines w:val="0"/>
        <w:keepNext w:val="0"/>
        <w:pageBreakBefore w:val="0"/>
        <w:spacing w:line="360" w:lineRule="auto"/>
        <w:widowControl w:val="off"/>
        <w:rPr>
          <w:highlight w:val="none"/>
        </w:rPr>
      </w:pPr>
      <w:r>
        <w:rPr>
          <w:rFonts w:hint="eastAsia"/>
          <w:highlight w:val="none"/>
        </w:rPr>
        <w:t xml:space="preserve">方案内容完整详细，针对适用性强的得</w:t>
      </w:r>
      <w:r>
        <w:rPr>
          <w:rFonts w:hint="eastAsia"/>
          <w:highlight w:val="none"/>
          <w:lang w:val="en-US" w:eastAsia="zh-CN"/>
        </w:rPr>
        <w:t xml:space="preserve">3</w:t>
      </w:r>
      <w:r>
        <w:rPr>
          <w:rFonts w:hint="eastAsia"/>
          <w:highlight w:val="none"/>
        </w:rPr>
        <w:t xml:space="preserve">分；</w:t>
      </w:r>
      <w:r/>
    </w:p>
    <w:p>
      <w:pPr>
        <w:pStyle w:val="1017"/>
        <w:ind w:firstLine="480"/>
        <w:keepLines w:val="0"/>
        <w:keepNext w:val="0"/>
        <w:pageBreakBefore w:val="0"/>
        <w:spacing w:line="360" w:lineRule="auto"/>
        <w:widowControl w:val="off"/>
        <w:rPr>
          <w:highlight w:val="none"/>
        </w:rPr>
      </w:pPr>
      <w:r>
        <w:rPr>
          <w:rFonts w:hint="eastAsia"/>
          <w:highlight w:val="none"/>
        </w:rPr>
        <w:t xml:space="preserve">方案内容较完整，具有针对适用性的得</w:t>
      </w:r>
      <w:r>
        <w:rPr>
          <w:rFonts w:hint="eastAsia"/>
          <w:highlight w:val="none"/>
          <w:lang w:val="en-US" w:eastAsia="zh-CN"/>
        </w:rPr>
        <w:t xml:space="preserve">2</w:t>
      </w:r>
      <w:r>
        <w:rPr>
          <w:rFonts w:hint="eastAsia"/>
          <w:highlight w:val="none"/>
        </w:rPr>
        <w:t xml:space="preserve">分；</w:t>
      </w:r>
      <w:r/>
    </w:p>
    <w:p>
      <w:pPr>
        <w:pStyle w:val="1017"/>
        <w:ind w:firstLine="480"/>
        <w:keepLines w:val="0"/>
        <w:keepNext w:val="0"/>
        <w:pageBreakBefore w:val="0"/>
        <w:spacing w:line="360" w:lineRule="auto"/>
        <w:widowControl w:val="off"/>
        <w:rPr>
          <w:highlight w:val="none"/>
        </w:rPr>
      </w:pPr>
      <w:r>
        <w:rPr>
          <w:rFonts w:hint="eastAsia"/>
          <w:highlight w:val="none"/>
        </w:rPr>
        <w:t xml:space="preserve">方案内容基本完整，内容简单，针对适用性较差的得</w:t>
      </w:r>
      <w:r>
        <w:rPr>
          <w:rFonts w:hint="eastAsia"/>
          <w:highlight w:val="none"/>
          <w:lang w:val="en-US" w:eastAsia="zh-CN"/>
        </w:rPr>
        <w:t xml:space="preserve">1</w:t>
      </w:r>
      <w:r>
        <w:rPr>
          <w:rFonts w:hint="eastAsia"/>
          <w:highlight w:val="none"/>
        </w:rPr>
        <w:t xml:space="preserve">分；</w:t>
      </w:r>
      <w:r/>
    </w:p>
    <w:p>
      <w:pPr>
        <w:pStyle w:val="1017"/>
        <w:ind w:firstLine="480"/>
        <w:keepLines w:val="0"/>
        <w:keepNext w:val="0"/>
        <w:pageBreakBefore w:val="0"/>
        <w:spacing w:line="360" w:lineRule="auto"/>
        <w:widowControl w:val="off"/>
        <w:rPr>
          <w:rFonts w:hint="eastAsia"/>
          <w:highlight w:val="none"/>
        </w:rPr>
      </w:pPr>
      <w:r>
        <w:rPr>
          <w:rFonts w:hint="eastAsia"/>
          <w:highlight w:val="none"/>
        </w:rPr>
        <w:t xml:space="preserve">未提供的不得分。</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8"/>
          <w:highlight w:val="none"/>
        </w:rPr>
      </w:pPr>
      <w:r>
        <w:rPr>
          <w:rFonts w:hint="eastAsia" w:asciiTheme="minorEastAsia" w:hAnsiTheme="minorEastAsia" w:cstheme="minorEastAsia"/>
          <w:b/>
          <w:bCs/>
          <w:sz w:val="24"/>
          <w:szCs w:val="28"/>
          <w:highlight w:val="none"/>
          <w:lang w:eastAsia="zh-CN"/>
        </w:rPr>
        <w:t xml:space="preserve">（</w:t>
      </w:r>
      <w:r>
        <w:rPr>
          <w:rFonts w:hint="eastAsia" w:asciiTheme="minorEastAsia" w:hAnsiTheme="minorEastAsia" w:cstheme="minorEastAsia"/>
          <w:b/>
          <w:bCs/>
          <w:sz w:val="24"/>
          <w:szCs w:val="28"/>
          <w:highlight w:val="none"/>
          <w:lang w:val="en-US" w:eastAsia="zh-CN"/>
        </w:rPr>
        <w:t xml:space="preserve">4）</w:t>
      </w:r>
      <w:r>
        <w:rPr>
          <w:rFonts w:hint="eastAsia" w:asciiTheme="minorEastAsia" w:hAnsiTheme="minorEastAsia" w:eastAsiaTheme="minorEastAsia" w:cstheme="minorEastAsia"/>
          <w:b/>
          <w:bCs/>
          <w:sz w:val="24"/>
          <w:szCs w:val="28"/>
          <w:highlight w:val="none"/>
        </w:rPr>
        <w:t xml:space="preserve">人行道深度清洗实施提升方案：</w:t>
      </w:r>
      <w:r>
        <w:rPr>
          <w:rFonts w:hint="eastAsia" w:asciiTheme="minorEastAsia" w:hAnsiTheme="minorEastAsia" w:cstheme="minorEastAsia"/>
          <w:b/>
          <w:bCs/>
          <w:sz w:val="24"/>
          <w:szCs w:val="28"/>
          <w:highlight w:val="none"/>
          <w:lang w:val="en-US" w:eastAsia="zh-CN"/>
        </w:rPr>
        <w:t xml:space="preserve">3</w:t>
      </w:r>
      <w:r>
        <w:rPr>
          <w:rFonts w:hint="eastAsia" w:asciiTheme="minorEastAsia" w:hAnsiTheme="minorEastAsia" w:eastAsiaTheme="minorEastAsia" w:cstheme="minorEastAsia"/>
          <w:b/>
          <w:bCs/>
          <w:sz w:val="24"/>
          <w:szCs w:val="28"/>
          <w:highlight w:val="none"/>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针对不同类型的人行道（至少含舒布洛克砖、花岗岩、砼材质；不同宽度；有无树穴）编制人行道深度清洗实施方案。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处置方案内容完整详细，针对适用性强的得3分；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处置方案内容较完整，具有针对适用性的得2分；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处置方案内容基本完整，内容简单，针对适用性较差的得1分；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未提供的不得分。 </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注：（1）明显抄袭采购人出具的技术要求者，或只填写“按招标要求办理”等相似字样者本项为零分。</w:t>
      </w:r>
      <w:r/>
    </w:p>
    <w:p>
      <w:pPr>
        <w:pStyle w:val="1017"/>
        <w:rPr>
          <w:b/>
          <w:bCs/>
          <w:highlight w:val="white"/>
        </w:rPr>
      </w:pPr>
      <w:r>
        <w:rPr>
          <w:rFonts w:hint="eastAsia"/>
          <w:b/>
          <w:bCs/>
          <w:highlight w:val="white"/>
        </w:rPr>
        <w:t xml:space="preserve">（2）供应商须严格根据上述“服务方案编写要求”，结合本项目特点详细编写方案。方案具有可操作性、实用性。若有漏项则评分时该分项不得分。</w:t>
      </w:r>
      <w:r/>
    </w:p>
    <w:p>
      <w:pPr>
        <w:pStyle w:val="1017"/>
        <w:rPr>
          <w:b/>
          <w:bCs/>
          <w:highlight w:val="white"/>
        </w:rPr>
      </w:pPr>
      <w:r>
        <w:rPr>
          <w:rFonts w:hint="eastAsia"/>
          <w:b/>
          <w:bCs/>
          <w:highlight w:val="white"/>
        </w:rPr>
        <w:t xml:space="preserve">2、人行道深度清洗实施提升：3分</w:t>
      </w:r>
      <w:r/>
    </w:p>
    <w:p>
      <w:pPr>
        <w:pStyle w:val="1017"/>
        <w:rPr>
          <w:highlight w:val="white"/>
        </w:rPr>
      </w:pPr>
      <w:r>
        <w:rPr>
          <w:rFonts w:hint="eastAsia"/>
          <w:highlight w:val="white"/>
        </w:rPr>
        <w:t xml:space="preserve">根据不同类型的人行道（至少含舒布洛克砖、花岗岩、砼材质；不同宽度；有无树穴）进行人行道深度清洗，投标人承诺每两个月对标段所有人行道板深度清洗一次的，得3分。</w:t>
      </w:r>
      <w:r/>
    </w:p>
    <w:p>
      <w:pPr>
        <w:pStyle w:val="1017"/>
        <w:rPr>
          <w:b/>
          <w:bCs/>
          <w:highlight w:val="white"/>
        </w:rPr>
      </w:pPr>
      <w:r>
        <w:rPr>
          <w:rFonts w:hint="eastAsia"/>
          <w:b/>
          <w:bCs/>
          <w:highlight w:val="white"/>
        </w:rPr>
        <w:t xml:space="preserve">3、“净美苏州”建设：6分</w:t>
      </w:r>
      <w:r/>
    </w:p>
    <w:p>
      <w:pPr>
        <w:pStyle w:val="1017"/>
        <w:rPr>
          <w:highlight w:val="white"/>
        </w:rPr>
      </w:pPr>
      <w:r>
        <w:rPr>
          <w:rFonts w:hint="eastAsia"/>
          <w:highlight w:val="white"/>
        </w:rPr>
        <w:t xml:space="preserve">根据“净美苏州”建设环卫工作要点方案，每承诺打造一个高标准保洁示范区的得2分，本项最高得6分。</w:t>
      </w:r>
      <w:r/>
    </w:p>
    <w:p>
      <w:pPr>
        <w:pStyle w:val="1017"/>
        <w:rPr>
          <w:b/>
          <w:bCs/>
          <w:highlight w:val="white"/>
        </w:rPr>
      </w:pPr>
      <w:r>
        <w:rPr>
          <w:rFonts w:hint="eastAsia"/>
          <w:b/>
          <w:bCs/>
          <w:highlight w:val="white"/>
        </w:rPr>
        <w:t xml:space="preserve">4、调整作业方案：6分</w:t>
      </w:r>
      <w:r/>
    </w:p>
    <w:p>
      <w:pPr>
        <w:pStyle w:val="1017"/>
        <w:rPr>
          <w:highlight w:val="white"/>
        </w:rPr>
      </w:pPr>
      <w:r>
        <w:rPr>
          <w:rFonts w:hint="eastAsia"/>
          <w:highlight w:val="white"/>
        </w:rPr>
        <w:t xml:space="preserve">快车道上午0.5次机械化保洁，承诺由清洗（洗扫）代替（范围为全标段范围），得3分；</w:t>
      </w:r>
      <w:r/>
    </w:p>
    <w:p>
      <w:pPr>
        <w:pStyle w:val="1017"/>
        <w:rPr>
          <w:highlight w:val="white"/>
        </w:rPr>
      </w:pPr>
      <w:r>
        <w:rPr>
          <w:rFonts w:hint="eastAsia"/>
          <w:highlight w:val="white"/>
        </w:rPr>
        <w:t xml:space="preserve">慢车道（部分背街小巷</w:t>
      </w:r>
      <w:r>
        <w:rPr>
          <w:rFonts w:hint="eastAsia"/>
          <w:highlight w:val="white"/>
          <w:lang w:val="en-US" w:eastAsia="zh-CN"/>
        </w:rPr>
        <w:t xml:space="preserve">或</w:t>
      </w:r>
      <w:r>
        <w:rPr>
          <w:rFonts w:hint="eastAsia"/>
          <w:highlight w:val="white"/>
        </w:rPr>
        <w:t xml:space="preserve">园路等）下午0.5次机械化保洁，承诺由清洗（洗扫）代替（范围为全标段范围），得3分。</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（三）项目组配备方案：1</w:t>
      </w: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rPr>
        <w:t xml:space="preserve">分</w:t>
      </w:r>
      <w:r/>
    </w:p>
    <w:p>
      <w:pPr>
        <w:ind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（1）项目经理：</w:t>
      </w:r>
      <w:r>
        <w:rPr>
          <w:rFonts w:hint="eastAsia" w:ascii="宋体" w:hAnsi="宋体" w:eastAsia="宋体" w:cs="宋体"/>
          <w:color w:val="000000"/>
          <w:sz w:val="24"/>
          <w:highlight w:val="none"/>
          <w:lang w:val="en-US" w:eastAsia="zh-CN"/>
        </w:rPr>
        <w:t xml:space="preserve">7</w:t>
      </w:r>
      <w:r>
        <w:rPr>
          <w:rFonts w:ascii="宋体" w:hAnsi="宋体" w:eastAsia="宋体" w:cs="宋体"/>
          <w:color w:val="000000"/>
          <w:sz w:val="24"/>
          <w:highlight w:val="none"/>
        </w:rPr>
        <w:t xml:space="preserve">分</w:t>
      </w:r>
      <w:r/>
    </w:p>
    <w:p>
      <w:pPr>
        <w:ind w:firstLine="482"/>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①项目经理类似项目现场管理经验</w:t>
      </w:r>
      <w:bookmarkStart w:id="85" w:name="_GoBack"/>
      <w:r/>
      <w:bookmarkEnd w:id="85"/>
      <w:r>
        <w:rPr>
          <w:rFonts w:ascii="宋体" w:hAnsi="宋体" w:eastAsia="宋体" w:cs="宋体"/>
          <w:b/>
          <w:color w:val="000000"/>
          <w:sz w:val="24"/>
          <w:highlight w:val="none"/>
        </w:rPr>
        <w:t xml:space="preserve">：4分</w:t>
      </w:r>
      <w:r/>
    </w:p>
    <w:p>
      <w:pPr>
        <w:ind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投标文件中需提供已履行完成的类似项目合同扫描件，如项目合同中未能体现项目经理名字的，则须由业主方出具其担任该合同项目经理的证明。提供一项类似业绩得4分，最高得4分。</w:t>
      </w:r>
      <w:r/>
    </w:p>
    <w:p>
      <w:pPr>
        <w:ind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注：&lt;1&gt;类似业绩是指2021年1月1日（含）以后已履行验收完成的服务内容涵盖城市道路保洁的合同，且合同期限为</w:t>
      </w:r>
      <w:r>
        <w:rPr>
          <w:rFonts w:hint="eastAsia" w:ascii="宋体" w:hAnsi="宋体" w:eastAsia="宋体" w:cs="宋体"/>
          <w:color w:val="000000"/>
          <w:sz w:val="24"/>
          <w:highlight w:val="none"/>
          <w:lang w:eastAsia="zh-CN"/>
        </w:rPr>
        <w:t xml:space="preserve">一年（12个月）</w:t>
      </w:r>
      <w:r>
        <w:rPr>
          <w:rFonts w:ascii="宋体" w:hAnsi="宋体" w:eastAsia="宋体" w:cs="宋体"/>
          <w:color w:val="000000"/>
          <w:sz w:val="24"/>
          <w:highlight w:val="none"/>
        </w:rPr>
        <w:t xml:space="preserve">或</w:t>
      </w:r>
      <w:r>
        <w:rPr>
          <w:rFonts w:hint="eastAsia" w:ascii="宋体" w:hAnsi="宋体" w:eastAsia="宋体" w:cs="宋体"/>
          <w:color w:val="000000"/>
          <w:sz w:val="24"/>
          <w:highlight w:val="none"/>
          <w:lang w:eastAsia="zh-CN"/>
        </w:rPr>
        <w:t xml:space="preserve">一年（12个月）</w:t>
      </w:r>
      <w:r>
        <w:rPr>
          <w:rFonts w:ascii="宋体" w:hAnsi="宋体" w:eastAsia="宋体" w:cs="宋体"/>
          <w:color w:val="000000"/>
          <w:sz w:val="24"/>
          <w:highlight w:val="none"/>
        </w:rPr>
        <w:t xml:space="preserve">以上。</w:t>
      </w:r>
      <w:r/>
    </w:p>
    <w:p>
      <w:pPr>
        <w:ind w:left="479"/>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&lt;2&gt;服务期限为多年但合同一年</w:t>
      </w:r>
      <w:r>
        <w:rPr>
          <w:rFonts w:hint="eastAsia" w:ascii="宋体" w:hAnsi="宋体" w:eastAsia="宋体" w:cs="宋体"/>
          <w:color w:val="000000"/>
          <w:sz w:val="24"/>
          <w:highlight w:val="none"/>
          <w:lang w:eastAsia="zh-CN"/>
        </w:rPr>
        <w:t xml:space="preserve">（12个月）</w:t>
      </w:r>
      <w:r>
        <w:rPr>
          <w:rFonts w:ascii="宋体" w:hAnsi="宋体" w:eastAsia="宋体" w:cs="宋体"/>
          <w:color w:val="000000"/>
          <w:sz w:val="24"/>
          <w:highlight w:val="none"/>
        </w:rPr>
        <w:t xml:space="preserve">一签的类似项目业绩仅按一项类似业绩计取。</w:t>
      </w:r>
      <w:r/>
    </w:p>
    <w:p>
      <w:pPr>
        <w:ind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&lt;3&gt;供应商需同时提供有效合同扫描件、履约验收证明扫描件（服务期限为多年但合同</w:t>
      </w:r>
      <w:r>
        <w:rPr>
          <w:rFonts w:hint="eastAsia" w:ascii="宋体" w:hAnsi="宋体" w:eastAsia="宋体" w:cs="宋体"/>
          <w:color w:val="000000"/>
          <w:sz w:val="24"/>
          <w:highlight w:val="none"/>
          <w:lang w:eastAsia="zh-CN"/>
        </w:rPr>
        <w:t xml:space="preserve">一年（12个月）</w:t>
      </w:r>
      <w:r>
        <w:rPr>
          <w:rFonts w:ascii="宋体" w:hAnsi="宋体" w:eastAsia="宋体" w:cs="宋体"/>
          <w:color w:val="000000"/>
          <w:sz w:val="24"/>
          <w:highlight w:val="none"/>
        </w:rPr>
        <w:t xml:space="preserve">一签的类似项目，需提供全部服务期限结束后的整体项目履约验收证明，服务期内某单一年度合同的履约验收证明不作为整体项目已完成的履约验收证明的评审依据）</w:t>
      </w:r>
      <w:r>
        <w:rPr>
          <w:rFonts w:hint="eastAsia" w:ascii="宋体" w:hAnsi="宋体" w:eastAsia="宋体" w:cs="宋体"/>
          <w:color w:val="000000"/>
          <w:sz w:val="24"/>
          <w:highlight w:val="none"/>
        </w:rPr>
        <w:t xml:space="preserve">及该项目合同期内的至少一张发票扫描件（提供发票的开票时间须在合同期内）</w:t>
      </w:r>
      <w:r>
        <w:rPr>
          <w:rFonts w:ascii="宋体" w:hAnsi="宋体" w:eastAsia="宋体" w:cs="宋体"/>
          <w:color w:val="000000"/>
          <w:sz w:val="24"/>
          <w:highlight w:val="none"/>
        </w:rPr>
        <w:t xml:space="preserve">。未提供以上有效资料或提供不完整的，该项不得分。</w:t>
      </w:r>
      <w:r/>
    </w:p>
    <w:p>
      <w:pPr>
        <w:ind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&lt;4&gt;项目经理业绩与供应商类似项目业绩不重复评审得分，如出现重复，该业绩仅在“项目经理类似业绩”处评审计分。</w:t>
      </w:r>
      <w:r/>
    </w:p>
    <w:p>
      <w:pPr>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②</w:t>
      </w:r>
      <w:r>
        <w:rPr>
          <w:rFonts w:ascii="宋体" w:hAnsi="宋体" w:eastAsia="宋体" w:cs="宋体"/>
          <w:color w:val="000000"/>
          <w:sz w:val="24"/>
          <w:highlight w:val="none"/>
        </w:rPr>
        <w:t xml:space="preserve">具有本科及以上学历的得</w:t>
      </w:r>
      <w:r>
        <w:rPr>
          <w:rFonts w:ascii="宋体" w:hAnsi="宋体" w:eastAsia="宋体" w:cs="宋体"/>
          <w:b/>
          <w:color w:val="000000"/>
          <w:sz w:val="24"/>
          <w:highlight w:val="none"/>
        </w:rPr>
        <w:t xml:space="preserve">3分</w:t>
      </w:r>
      <w:r>
        <w:rPr>
          <w:rFonts w:ascii="宋体" w:hAnsi="宋体" w:eastAsia="宋体" w:cs="宋体"/>
          <w:color w:val="000000"/>
          <w:sz w:val="24"/>
          <w:highlight w:val="none"/>
        </w:rPr>
        <w:t xml:space="preserve">。注：投标文件中提供学历证</w:t>
      </w:r>
      <w:r>
        <w:rPr>
          <w:rFonts w:hint="eastAsia" w:ascii="宋体" w:hAnsi="宋体" w:eastAsia="宋体" w:cs="宋体"/>
          <w:color w:val="000000"/>
          <w:sz w:val="24"/>
          <w:highlight w:val="none"/>
          <w:lang w:val="en-US" w:eastAsia="zh-CN"/>
        </w:rPr>
        <w:t xml:space="preserve">明</w:t>
      </w:r>
      <w:r>
        <w:rPr>
          <w:rFonts w:ascii="宋体" w:hAnsi="宋体" w:eastAsia="宋体" w:cs="宋体"/>
          <w:color w:val="000000"/>
          <w:sz w:val="24"/>
          <w:highlight w:val="none"/>
        </w:rPr>
        <w:t xml:space="preserve">扫描件</w:t>
      </w:r>
      <w:r>
        <w:rPr>
          <w:rFonts w:hint="eastAsia" w:ascii="宋体" w:hAnsi="宋体" w:eastAsia="宋体" w:cs="宋体"/>
          <w:sz w:val="24"/>
          <w:szCs w:val="24"/>
          <w:highlight w:val="none"/>
        </w:rPr>
        <w:t xml:space="preserve">。</w:t>
      </w:r>
      <w:r/>
    </w:p>
    <w:p>
      <w:pPr>
        <w:pStyle w:val="1029"/>
        <w:ind w:firstLine="482"/>
        <w:keepLines w:val="0"/>
        <w:keepNext w:val="0"/>
        <w:pageBreakBefore w:val="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（2）安全员：</w:t>
      </w:r>
      <w:r>
        <w:rPr>
          <w:rFonts w:hint="eastAsia" w:ascii="宋体" w:hAnsi="宋体" w:cs="宋体"/>
          <w:b/>
          <w:bCs/>
          <w:sz w:val="24"/>
          <w:szCs w:val="24"/>
          <w:highlight w:val="none"/>
          <w:lang w:val="en-US"/>
        </w:rPr>
        <w:t xml:space="preserve">2</w:t>
      </w:r>
      <w:r>
        <w:rPr>
          <w:rFonts w:hint="eastAsia" w:ascii="宋体" w:hAnsi="宋体" w:cs="宋体"/>
          <w:b/>
          <w:bCs/>
          <w:sz w:val="24"/>
          <w:szCs w:val="24"/>
          <w:highlight w:val="none"/>
        </w:rPr>
        <w:t xml:space="preserve">分</w:t>
      </w:r>
      <w:r/>
    </w:p>
    <w:p>
      <w:pPr>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①具有政府安监部门（应急管理</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部门）或相关培训机构颁发的安全员证书的，得1分。注：投标文件中提供安全员证书扫描件。</w:t>
      </w:r>
      <w:r/>
    </w:p>
    <w:p>
      <w:pPr>
        <w:ind w:firstLine="480"/>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rPr>
        <w:t xml:space="preserve">②年龄截止至开标日在50周岁及以下的得1分。注：投标文件中提供身份证扫描件。</w:t>
      </w:r>
      <w:r/>
    </w:p>
    <w:p>
      <w:pPr>
        <w:pStyle w:val="1029"/>
        <w:ind w:firstLine="482"/>
        <w:keepLines w:val="0"/>
        <w:keepNext w:val="0"/>
        <w:pageBreakBefore w:val="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（3）业务主管：</w:t>
      </w:r>
      <w:r>
        <w:rPr>
          <w:rFonts w:hint="eastAsia" w:ascii="宋体" w:hAnsi="宋体" w:cs="宋体"/>
          <w:b/>
          <w:bCs/>
          <w:sz w:val="24"/>
          <w:szCs w:val="24"/>
          <w:highlight w:val="none"/>
          <w:lang w:val="en-US"/>
        </w:rPr>
        <w:t xml:space="preserve">2</w:t>
      </w:r>
      <w:r>
        <w:rPr>
          <w:rFonts w:hint="eastAsia" w:ascii="宋体" w:hAnsi="宋体" w:cs="宋体"/>
          <w:b/>
          <w:bCs/>
          <w:sz w:val="24"/>
          <w:szCs w:val="24"/>
          <w:highlight w:val="none"/>
        </w:rPr>
        <w:t xml:space="preserve">分</w:t>
      </w:r>
      <w:r/>
    </w:p>
    <w:p>
      <w:pPr>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①年龄截止至开标日在50周岁及以下的得1分。注：投标文件中提供身份证扫描件。</w:t>
      </w:r>
      <w:r/>
    </w:p>
    <w:p>
      <w:pPr>
        <w:ind w:firstLine="480"/>
        <w:keepLines w:val="0"/>
        <w:keepNext w:val="0"/>
        <w:pageBreakBefore w:val="0"/>
        <w:spacing w:line="360" w:lineRule="auto"/>
        <w:widowControl w:val="off"/>
        <w:rPr>
          <w:rFonts w:ascii="宋体" w:hAnsi="宋体" w:eastAsia="宋体" w:cs="宋体"/>
          <w:sz w:val="24"/>
          <w:szCs w:val="24"/>
          <w:highlight w:val="white"/>
        </w:rPr>
      </w:pPr>
      <w:r>
        <w:rPr>
          <w:rFonts w:hint="eastAsia" w:ascii="宋体" w:hAnsi="宋体" w:eastAsia="宋体" w:cs="宋体"/>
          <w:sz w:val="24"/>
          <w:szCs w:val="24"/>
          <w:highlight w:val="none"/>
        </w:rPr>
        <w:t xml:space="preserve">②持有有效的驾驶证（A1、A2、A3、B1、B2、C1、C2均</w:t>
      </w:r>
      <w:r>
        <w:rPr>
          <w:rFonts w:hint="eastAsia" w:ascii="宋体" w:hAnsi="宋体" w:eastAsia="宋体" w:cs="宋体"/>
          <w:sz w:val="24"/>
          <w:szCs w:val="24"/>
          <w:highlight w:val="white"/>
        </w:rPr>
        <w:t xml:space="preserve">可）的得1分。注：投标文件中提供驾驶证扫描件。</w:t>
      </w:r>
      <w:r/>
    </w:p>
    <w:p>
      <w:pPr>
        <w:ind w:firstLine="482"/>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white"/>
        </w:rPr>
        <w:t xml:space="preserve">（</w:t>
      </w:r>
      <w:r>
        <w:rPr>
          <w:rFonts w:hint="eastAsia" w:ascii="宋体" w:hAnsi="宋体" w:eastAsia="宋体" w:cs="宋体"/>
          <w:b/>
          <w:bCs/>
          <w:sz w:val="24"/>
          <w:szCs w:val="24"/>
          <w:highlight w:val="none"/>
        </w:rPr>
        <w:t xml:space="preserve">4）资料员（兼信息化管理员）：3分</w:t>
      </w:r>
      <w:r/>
    </w:p>
    <w:p>
      <w:pPr>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①年龄截止至开标日在45周岁及以下的得1分。注：投标文件中提供身份证扫描件。</w:t>
      </w:r>
      <w:r/>
    </w:p>
    <w:p>
      <w:pPr>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②有本科及以上学历的得1分。注：投标文件中提供学历证</w:t>
      </w:r>
      <w:r>
        <w:rPr>
          <w:rFonts w:hint="eastAsia" w:ascii="宋体" w:hAnsi="宋体" w:eastAsia="宋体" w:cs="宋体"/>
          <w:sz w:val="24"/>
          <w:szCs w:val="24"/>
          <w:highlight w:val="none"/>
          <w:lang w:val="en-US" w:eastAsia="zh-CN"/>
        </w:rPr>
        <w:t xml:space="preserve">明</w:t>
      </w:r>
      <w:r>
        <w:rPr>
          <w:rFonts w:hint="eastAsia" w:ascii="宋体" w:hAnsi="宋体" w:eastAsia="宋体" w:cs="宋体"/>
          <w:sz w:val="24"/>
          <w:szCs w:val="24"/>
          <w:highlight w:val="none"/>
        </w:rPr>
        <w:t xml:space="preserve">扫描件。</w:t>
      </w:r>
      <w:r/>
    </w:p>
    <w:p>
      <w:pPr>
        <w:ind w:firstLine="480"/>
        <w:keepLines w:val="0"/>
        <w:keepNext w:val="0"/>
        <w:pageBreakBefore w:val="0"/>
        <w:spacing w:line="360" w:lineRule="auto"/>
        <w:widowControl w:val="off"/>
        <w:rPr>
          <w:highlight w:val="none"/>
        </w:rPr>
      </w:pPr>
      <w:r>
        <w:rPr>
          <w:rFonts w:hint="eastAsia" w:ascii="宋体" w:hAnsi="宋体" w:eastAsia="宋体" w:cs="宋体"/>
          <w:sz w:val="24"/>
          <w:szCs w:val="24"/>
          <w:highlight w:val="none"/>
        </w:rPr>
        <w:t xml:space="preserve">③具有人力资源社会保障部或工业和信息化部颁发的计算机技术与软件专业技术资格证书的或教育部门颁发的计算机等级考试合格证书的得1分。注：投标文件中提供证书扫描件。</w:t>
      </w:r>
      <w:r/>
    </w:p>
    <w:p>
      <w:pPr>
        <w:ind w:firstLine="482"/>
        <w:keepLines w:val="0"/>
        <w:keepNext w:val="0"/>
        <w:pageBreakBefore w:val="0"/>
        <w:spacing w:line="360" w:lineRule="auto"/>
        <w:widowControl w:val="off"/>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（四）综合实力：4</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1、投标单位类似业绩：20分</w:t>
      </w:r>
      <w:r/>
    </w:p>
    <w:p>
      <w:pPr>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该项需提供企业自2021年1月1日（含）后已履行验收完成的类似项目业绩合同（服务期至少12个月的合同扫描件）以及业主方出具的履约验收证明扫描件。每提供一项类似业绩得4分，最高得20分。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&lt;1&gt;类似业绩是指2021年1月1日（含）以后已履行验收完成的服务内容涵盖城市道路保洁的合同，且合同期限为</w:t>
      </w:r>
      <w:r>
        <w:rPr>
          <w:rFonts w:hint="eastAsia" w:ascii="宋体" w:hAnsi="宋体" w:eastAsia="宋体" w:cs="宋体"/>
          <w:sz w:val="24"/>
          <w:szCs w:val="24"/>
          <w:highlight w:val="none"/>
          <w:lang w:eastAsia="zh-CN"/>
        </w:rPr>
        <w:t xml:space="preserve">一年（12个月）</w:t>
      </w:r>
      <w:r>
        <w:rPr>
          <w:rFonts w:hint="eastAsia" w:ascii="宋体" w:hAnsi="宋体" w:eastAsia="宋体" w:cs="宋体"/>
          <w:sz w:val="24"/>
          <w:szCs w:val="24"/>
          <w:highlight w:val="none"/>
        </w:rPr>
        <w:t xml:space="preserve">或</w:t>
      </w:r>
      <w:r>
        <w:rPr>
          <w:rFonts w:hint="eastAsia" w:ascii="宋体" w:hAnsi="宋体" w:eastAsia="宋体" w:cs="宋体"/>
          <w:sz w:val="24"/>
          <w:szCs w:val="24"/>
          <w:highlight w:val="none"/>
          <w:lang w:eastAsia="zh-CN"/>
        </w:rPr>
        <w:t xml:space="preserve">一年（12个月）</w:t>
      </w:r>
      <w:r>
        <w:rPr>
          <w:rFonts w:hint="eastAsia" w:ascii="宋体" w:hAnsi="宋体" w:eastAsia="宋体" w:cs="宋体"/>
          <w:sz w:val="24"/>
          <w:szCs w:val="24"/>
          <w:highlight w:val="none"/>
        </w:rPr>
        <w:t xml:space="preserve">以上；</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&lt;2&gt;服务期限为多年但合同</w:t>
      </w:r>
      <w:r>
        <w:rPr>
          <w:rFonts w:hint="eastAsia" w:ascii="宋体" w:hAnsi="宋体" w:eastAsia="宋体" w:cs="宋体"/>
          <w:sz w:val="24"/>
          <w:szCs w:val="24"/>
          <w:highlight w:val="none"/>
          <w:lang w:eastAsia="zh-CN"/>
        </w:rPr>
        <w:t xml:space="preserve">一年（12个月）</w:t>
      </w:r>
      <w:r>
        <w:rPr>
          <w:rFonts w:hint="eastAsia" w:ascii="宋体" w:hAnsi="宋体" w:eastAsia="宋体" w:cs="宋体"/>
          <w:sz w:val="24"/>
          <w:szCs w:val="24"/>
          <w:highlight w:val="none"/>
        </w:rPr>
        <w:t xml:space="preserve">一签的类似项目业绩仅按一项类似业绩计取。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&lt;3&gt;投标人需同时提供有效合同扫描件、履约验收证明扫描件（服务期限为多年但合同</w:t>
      </w:r>
      <w:r>
        <w:rPr>
          <w:rFonts w:hint="eastAsia" w:ascii="宋体" w:hAnsi="宋体" w:eastAsia="宋体" w:cs="宋体"/>
          <w:sz w:val="24"/>
          <w:szCs w:val="24"/>
          <w:highlight w:val="none"/>
          <w:lang w:eastAsia="zh-CN"/>
        </w:rPr>
        <w:t xml:space="preserve">一年（12个月）</w:t>
      </w:r>
      <w:r>
        <w:rPr>
          <w:rFonts w:hint="eastAsia" w:ascii="宋体" w:hAnsi="宋体" w:eastAsia="宋体" w:cs="宋体"/>
          <w:sz w:val="24"/>
          <w:szCs w:val="24"/>
          <w:highlight w:val="none"/>
        </w:rPr>
        <w:t xml:space="preserve">一签的类似项目，需提供全部服务期限结束后的整体项目履约验收证明，服务期内某单一年度合同的履约验收证明不作为整体项目已完成的履约验收证明的评审依据）</w:t>
      </w:r>
      <w:r>
        <w:rPr>
          <w:rFonts w:hint="eastAsia" w:ascii="宋体" w:hAnsi="宋体" w:eastAsia="宋体" w:cs="宋体"/>
          <w:color w:val="000000"/>
          <w:sz w:val="24"/>
          <w:highlight w:val="none"/>
        </w:rPr>
        <w:t xml:space="preserve">及该项目合同期内的至少一张发票扫描件（提供发票的开票时间须在合同期内）</w:t>
      </w:r>
      <w:r>
        <w:rPr>
          <w:rFonts w:hint="eastAsia" w:ascii="宋体" w:hAnsi="宋体" w:eastAsia="宋体" w:cs="宋体"/>
          <w:sz w:val="24"/>
          <w:szCs w:val="24"/>
          <w:highlight w:val="none"/>
        </w:rPr>
        <w:t xml:space="preserve">。未提供以上有效资料或提供不完整的，该项不得分。</w:t>
      </w:r>
      <w:r/>
    </w:p>
    <w:p>
      <w:pPr>
        <w:ind w:firstLine="480"/>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&lt;4&gt;</w:t>
      </w:r>
      <w:r>
        <w:rPr>
          <w:rFonts w:hint="eastAsia" w:ascii="宋体" w:hAnsi="宋体" w:eastAsia="宋体" w:cs="宋体"/>
          <w:b/>
          <w:bCs/>
          <w:sz w:val="24"/>
          <w:szCs w:val="24"/>
          <w:highlight w:val="none"/>
        </w:rPr>
        <w:t xml:space="preserve">投标人类似项目业绩与项目经理业绩不重复计算得分，</w:t>
      </w:r>
      <w:r>
        <w:rPr>
          <w:rFonts w:hint="eastAsia" w:ascii="宋体" w:hAnsi="宋体" w:eastAsia="宋体" w:cs="宋体"/>
          <w:sz w:val="24"/>
          <w:szCs w:val="24"/>
          <w:highlight w:val="none"/>
        </w:rPr>
        <w:t xml:space="preserve">如出现重复，该业绩仅在“项目经理类似业绩”处评审计分</w:t>
      </w:r>
      <w:r>
        <w:rPr>
          <w:rFonts w:hint="eastAsia" w:ascii="宋体" w:hAnsi="宋体" w:eastAsia="宋体" w:cs="宋体"/>
          <w:b/>
          <w:bCs/>
          <w:sz w:val="24"/>
          <w:szCs w:val="24"/>
          <w:highlight w:val="none"/>
        </w:rPr>
        <w:t xml:space="preserve">。</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2、ISO体系认证：</w:t>
      </w:r>
      <w:r>
        <w:rPr>
          <w:rFonts w:hint="eastAsia" w:ascii="宋体" w:hAnsi="宋体" w:eastAsia="宋体" w:cs="宋体"/>
          <w:b/>
          <w:bCs/>
          <w:sz w:val="24"/>
          <w:szCs w:val="24"/>
          <w:highlight w:val="none"/>
          <w:lang w:val="en-US" w:eastAsia="zh-CN"/>
        </w:rPr>
        <w:t xml:space="preserve">9</w:t>
      </w:r>
      <w:r>
        <w:rPr>
          <w:rFonts w:hint="eastAsia" w:ascii="宋体" w:hAnsi="宋体" w:eastAsia="宋体" w:cs="宋体"/>
          <w:b/>
          <w:bCs/>
          <w:sz w:val="24"/>
          <w:szCs w:val="24"/>
          <w:highlight w:val="none"/>
        </w:rPr>
        <w:t xml:space="preserve">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投标单位具有有效的质量管理体系认证证书、环境管理体系认证证书及职业健康安全管理体系认证证书的，每具有一项得</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分，最高得</w:t>
      </w:r>
      <w:r>
        <w:rPr>
          <w:rFonts w:hint="eastAsia" w:ascii="宋体" w:hAnsi="宋体" w:eastAsia="宋体" w:cs="宋体"/>
          <w:sz w:val="24"/>
          <w:szCs w:val="24"/>
          <w:highlight w:val="white"/>
          <w:lang w:val="en-US" w:eastAsia="zh-CN"/>
        </w:rPr>
        <w:t xml:space="preserve">9</w:t>
      </w:r>
      <w:r>
        <w:rPr>
          <w:rFonts w:hint="eastAsia" w:ascii="宋体" w:hAnsi="宋体" w:eastAsia="宋体" w:cs="宋体"/>
          <w:sz w:val="24"/>
          <w:szCs w:val="24"/>
          <w:highlight w:val="white"/>
        </w:rPr>
        <w:t xml:space="preserve">分，未提供相关证明的不得分。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注：投标文件中需提供相关证书扫描件，同时需提供该证书在国家认证认可监督管理委员会网站上查询的完整页面截图。以上资料未提供或提供不完整的对应项不得分。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3、投标人自2021年1月1日至今获得县（区）级及以上政府或县（区）级及以上环卫行政主管部门颁发的“先进集体”、“先进单位”、“优胜单位”等相关荣誉的，有一个得2.5分，</w:t>
      </w:r>
      <w:r>
        <w:rPr>
          <w:rFonts w:hint="eastAsia" w:ascii="宋体" w:hAnsi="宋体" w:eastAsia="宋体" w:cs="宋体"/>
          <w:b/>
          <w:bCs/>
          <w:sz w:val="24"/>
          <w:szCs w:val="24"/>
          <w:highlight w:val="white"/>
        </w:rPr>
        <w:t xml:space="preserve">最高得5分。</w:t>
      </w:r>
      <w:r>
        <w:rPr>
          <w:rFonts w:hint="eastAsia" w:ascii="宋体" w:hAnsi="宋体" w:eastAsia="宋体" w:cs="宋体"/>
          <w:sz w:val="24"/>
          <w:szCs w:val="24"/>
          <w:highlight w:val="white"/>
        </w:rPr>
        <w:t xml:space="preserve">以荣誉证书发证或发文时间为准，发证时间与发文时间不一致的，以发文时间为准。</w:t>
      </w:r>
      <w:r/>
    </w:p>
    <w:p>
      <w:pPr>
        <w:pStyle w:val="1029"/>
        <w:spacing w:line="360" w:lineRule="auto"/>
        <w:rPr>
          <w:rFonts w:ascii="宋体" w:hAnsi="宋体" w:cs="宋体"/>
          <w:sz w:val="24"/>
          <w:szCs w:val="24"/>
          <w:highlight w:val="white"/>
        </w:rPr>
      </w:pPr>
      <w:r>
        <w:rPr>
          <w:rFonts w:hint="eastAsia" w:ascii="宋体" w:hAnsi="宋体" w:cs="宋体"/>
          <w:sz w:val="24"/>
          <w:szCs w:val="24"/>
          <w:highlight w:val="white"/>
        </w:rPr>
        <w:t xml:space="preserve">注：投标文件中提供证明文件</w:t>
      </w:r>
      <w:r>
        <w:rPr>
          <w:rFonts w:hint="eastAsia" w:ascii="宋体" w:hAnsi="宋体" w:cs="宋体"/>
          <w:sz w:val="24"/>
          <w:szCs w:val="24"/>
          <w:highlight w:val="white"/>
          <w:lang w:val="en-US"/>
        </w:rPr>
        <w:t xml:space="preserve">的扫描件</w:t>
      </w:r>
      <w:r>
        <w:rPr>
          <w:rFonts w:hint="eastAsia" w:ascii="宋体" w:hAnsi="宋体" w:cs="宋体"/>
          <w:sz w:val="24"/>
          <w:szCs w:val="24"/>
          <w:highlight w:val="white"/>
        </w:rPr>
        <w:t xml:space="preserve">，未提供或提供不完整的不得分。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4、投标人2021年（含）以后被县（区）级及以上政府部门评定为年度劳动保障信用（诚信）等级A级的单位或获得县（区）级及以上政府部门颁发的类似年度劳动保障信用（诚信）表彰的，有一个得</w:t>
      </w:r>
      <w:r>
        <w:rPr>
          <w:rFonts w:ascii="宋体" w:hAnsi="宋体" w:eastAsia="宋体" w:cs="宋体"/>
          <w:sz w:val="24"/>
          <w:szCs w:val="24"/>
          <w:highlight w:val="white"/>
        </w:rPr>
        <w:t xml:space="preserve">3</w:t>
      </w:r>
      <w:r>
        <w:rPr>
          <w:rFonts w:hint="eastAsia" w:ascii="宋体" w:hAnsi="宋体" w:eastAsia="宋体" w:cs="宋体"/>
          <w:sz w:val="24"/>
          <w:szCs w:val="24"/>
          <w:highlight w:val="white"/>
        </w:rPr>
        <w:t xml:space="preserve">分，</w:t>
      </w:r>
      <w:r>
        <w:rPr>
          <w:rFonts w:hint="eastAsia" w:ascii="宋体" w:hAnsi="宋体" w:eastAsia="宋体" w:cs="宋体"/>
          <w:b/>
          <w:bCs/>
          <w:sz w:val="24"/>
          <w:szCs w:val="24"/>
          <w:highlight w:val="white"/>
        </w:rPr>
        <w:t xml:space="preserve">最高得</w:t>
      </w:r>
      <w:r>
        <w:rPr>
          <w:rFonts w:ascii="宋体" w:hAnsi="宋体" w:eastAsia="宋体" w:cs="宋体"/>
          <w:b/>
          <w:bCs/>
          <w:sz w:val="24"/>
          <w:szCs w:val="24"/>
          <w:highlight w:val="white"/>
        </w:rPr>
        <w:t xml:space="preserve">6</w:t>
      </w:r>
      <w:r>
        <w:rPr>
          <w:rFonts w:hint="eastAsia" w:ascii="宋体" w:hAnsi="宋体" w:eastAsia="宋体" w:cs="宋体"/>
          <w:b/>
          <w:bCs/>
          <w:sz w:val="24"/>
          <w:szCs w:val="24"/>
          <w:highlight w:val="white"/>
        </w:rPr>
        <w:t xml:space="preserve">分</w:t>
      </w:r>
      <w:r>
        <w:rPr>
          <w:rFonts w:hint="eastAsia" w:ascii="宋体" w:hAnsi="宋体" w:eastAsia="宋体" w:cs="宋体"/>
          <w:sz w:val="24"/>
          <w:szCs w:val="24"/>
          <w:highlight w:val="white"/>
        </w:rPr>
        <w:t xml:space="preserve">。</w:t>
      </w:r>
      <w:r>
        <w:rPr>
          <w:rFonts w:ascii="宋体" w:hAnsi="宋体" w:eastAsia="宋体" w:cs="宋体"/>
          <w:color w:val="000000"/>
          <w:sz w:val="24"/>
          <w:highlight w:val="white"/>
        </w:rPr>
        <w:t xml:space="preserve">以证书发证或发文时间为准，发证时间与发文时间不一致的，以发文时间为准。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注：投标文件中提供证明文件的扫描件，未提供或提供不完整的不得分。</w:t>
      </w:r>
      <w:r/>
    </w:p>
    <w:p>
      <w:pPr>
        <w:ind w:firstLine="480"/>
        <w:spacing w:line="360" w:lineRule="auto"/>
        <w:rPr>
          <w:rFonts w:ascii="宋体" w:hAnsi="宋体" w:eastAsia="宋体" w:cs="宋体"/>
          <w:b/>
          <w:bCs/>
          <w:sz w:val="24"/>
          <w:szCs w:val="24"/>
          <w:highlight w:val="white"/>
        </w:rPr>
      </w:pPr>
      <w:r>
        <w:rPr>
          <w:rFonts w:hint="eastAsia" w:ascii="宋体" w:hAnsi="宋体" w:eastAsia="宋体" w:cs="宋体"/>
          <w:sz w:val="24"/>
          <w:szCs w:val="24"/>
          <w:highlight w:val="white"/>
        </w:rPr>
        <w:t xml:space="preserve">5、拟投入本项目专用设备满足</w:t>
      </w:r>
      <w:r>
        <w:rPr>
          <w:rFonts w:hint="eastAsia" w:ascii="宋体" w:hAnsi="宋体" w:eastAsia="宋体" w:cs="宋体"/>
          <w:sz w:val="24"/>
          <w:szCs w:val="24"/>
          <w:highlight w:val="white"/>
        </w:rPr>
        <w:t xml:space="preserve">招标</w:t>
      </w:r>
      <w:r>
        <w:rPr>
          <w:rFonts w:hint="eastAsia" w:ascii="宋体" w:hAnsi="宋体" w:eastAsia="宋体" w:cs="宋体"/>
          <w:sz w:val="24"/>
          <w:szCs w:val="24"/>
          <w:highlight w:val="white"/>
        </w:rPr>
        <w:t xml:space="preserve">文件的基础上，投标人承诺每增加一辆</w:t>
      </w:r>
      <w:r>
        <w:rPr>
          <w:rFonts w:hint="eastAsia" w:ascii="宋体" w:hAnsi="宋体" w:eastAsia="宋体" w:cs="宋体"/>
          <w:sz w:val="24"/>
          <w:szCs w:val="24"/>
          <w:highlight w:val="white"/>
          <w:lang w:val="en-US" w:eastAsia="zh-CN"/>
        </w:rPr>
        <w:t xml:space="preserve">满足</w:t>
      </w:r>
      <w:r>
        <w:rPr>
          <w:rFonts w:hint="eastAsia" w:ascii="宋体" w:hAnsi="宋体" w:eastAsia="宋体" w:cs="宋体"/>
          <w:sz w:val="24"/>
          <w:szCs w:val="24"/>
          <w:highlight w:val="white"/>
          <w:lang w:val="en-US" w:eastAsia="zh-CN"/>
        </w:rPr>
        <w:t xml:space="preserve">招标</w:t>
      </w:r>
      <w:r>
        <w:rPr>
          <w:rFonts w:hint="eastAsia" w:ascii="宋体" w:hAnsi="宋体" w:eastAsia="宋体" w:cs="宋体"/>
          <w:sz w:val="24"/>
          <w:szCs w:val="24"/>
          <w:highlight w:val="white"/>
          <w:lang w:val="en-US" w:eastAsia="zh-CN"/>
        </w:rPr>
        <w:t xml:space="preserve">文件要求的</w:t>
      </w:r>
      <w:r>
        <w:rPr>
          <w:rFonts w:hint="eastAsia" w:ascii="宋体" w:hAnsi="宋体" w:eastAsia="宋体" w:cs="宋体"/>
          <w:sz w:val="24"/>
          <w:szCs w:val="24"/>
          <w:highlight w:val="white"/>
        </w:rPr>
        <w:t xml:space="preserve">燃油</w:t>
      </w:r>
      <w:r>
        <w:rPr>
          <w:rFonts w:hint="eastAsia" w:ascii="宋体" w:hAnsi="宋体" w:eastAsia="宋体" w:cs="宋体"/>
          <w:sz w:val="24"/>
          <w:szCs w:val="24"/>
          <w:highlight w:val="white"/>
          <w:lang w:val="en-US" w:eastAsia="zh-CN"/>
        </w:rPr>
        <w:t xml:space="preserve">或电动</w:t>
      </w:r>
      <w:r>
        <w:rPr>
          <w:rFonts w:hint="eastAsia" w:ascii="宋体" w:hAnsi="宋体" w:eastAsia="宋体" w:cs="宋体"/>
          <w:sz w:val="24"/>
          <w:szCs w:val="24"/>
          <w:highlight w:val="white"/>
        </w:rPr>
        <w:t xml:space="preserve">小型洗扫车</w:t>
      </w:r>
      <w:r>
        <w:rPr>
          <w:rFonts w:hint="eastAsia" w:ascii="宋体" w:hAnsi="宋体" w:eastAsia="宋体" w:cs="宋体"/>
          <w:sz w:val="24"/>
          <w:szCs w:val="24"/>
          <w:highlight w:val="white"/>
          <w:lang w:val="en-US" w:eastAsia="zh-CN"/>
        </w:rPr>
        <w:t xml:space="preserve">得</w:t>
      </w:r>
      <w:r>
        <w:rPr>
          <w:rFonts w:ascii="宋体" w:hAnsi="宋体" w:eastAsia="宋体" w:cs="宋体"/>
          <w:sz w:val="24"/>
          <w:szCs w:val="24"/>
          <w:highlight w:val="white"/>
        </w:rPr>
        <w:t xml:space="preserve">2</w:t>
      </w:r>
      <w:r>
        <w:rPr>
          <w:rFonts w:hint="eastAsia" w:ascii="宋体" w:hAnsi="宋体" w:eastAsia="宋体" w:cs="宋体"/>
          <w:sz w:val="24"/>
          <w:szCs w:val="24"/>
          <w:highlight w:val="white"/>
        </w:rPr>
        <w:t xml:space="preserve">分；</w:t>
      </w:r>
      <w:r>
        <w:rPr>
          <w:rFonts w:hint="eastAsia" w:ascii="宋体" w:hAnsi="宋体" w:eastAsia="宋体" w:cs="宋体"/>
          <w:b/>
          <w:bCs/>
          <w:sz w:val="24"/>
          <w:szCs w:val="24"/>
          <w:highlight w:val="white"/>
        </w:rPr>
        <w:t xml:space="preserve">本项最高得</w:t>
      </w:r>
      <w:r>
        <w:rPr>
          <w:rFonts w:ascii="宋体" w:hAnsi="宋体" w:eastAsia="宋体" w:cs="宋体"/>
          <w:b/>
          <w:bCs/>
          <w:sz w:val="24"/>
          <w:szCs w:val="24"/>
          <w:highlight w:val="white"/>
        </w:rPr>
        <w:t xml:space="preserve">4</w:t>
      </w:r>
      <w:r>
        <w:rPr>
          <w:rFonts w:hint="eastAsia" w:ascii="宋体" w:hAnsi="宋体" w:eastAsia="宋体" w:cs="宋体"/>
          <w:b/>
          <w:bCs/>
          <w:sz w:val="24"/>
          <w:szCs w:val="24"/>
          <w:highlight w:val="white"/>
        </w:rPr>
        <w:t xml:space="preserve">分。</w:t>
      </w:r>
      <w:r>
        <w:rPr>
          <w:rFonts w:hint="eastAsia" w:ascii="宋体" w:hAnsi="宋体" w:eastAsia="宋体" w:cs="宋体"/>
          <w:sz w:val="24"/>
          <w:szCs w:val="24"/>
          <w:highlight w:val="white"/>
        </w:rPr>
        <w:t xml:space="preserve">投标文件中提供承诺书。</w:t>
      </w:r>
      <w:r/>
    </w:p>
    <w:p>
      <w:r/>
      <w:r/>
    </w:p>
    <w:p>
      <w:pPr>
        <w:rPr>
          <w:rFonts w:hint="eastAsia"/>
          <w:highlight w:val="white"/>
        </w:rPr>
      </w:pPr>
      <w:r>
        <w:rPr>
          <w:rFonts w:hint="eastAsia"/>
          <w:highlight w:val="white"/>
        </w:rPr>
      </w:r>
      <w:r/>
    </w:p>
    <w:p>
      <w:pPr>
        <w:rPr>
          <w:rFonts w:hint="eastAsia"/>
          <w:highlight w:val="white"/>
        </w:rPr>
      </w:pPr>
      <w:r>
        <w:rPr>
          <w:rFonts w:hint="eastAsia"/>
          <w:highlight w:val="white"/>
        </w:rPr>
      </w:r>
      <w:r/>
    </w:p>
    <w:p>
      <w:pPr>
        <w:rPr>
          <w:rFonts w:hint="eastAsia"/>
          <w:highlight w:val="white"/>
        </w:rPr>
      </w:pPr>
      <w:r>
        <w:rPr>
          <w:rFonts w:hint="eastAsia"/>
          <w:highlight w:val="white"/>
        </w:rPr>
      </w:r>
      <w:r/>
    </w:p>
    <w:p>
      <w:pPr>
        <w:rPr>
          <w:rFonts w:hint="eastAsia"/>
          <w:highlight w:val="white"/>
        </w:rPr>
      </w:pPr>
      <w:r>
        <w:rPr>
          <w:rFonts w:hint="eastAsia"/>
          <w:highlight w:val="whit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说明：</w:t>
      </w:r>
      <w:r/>
    </w:p>
    <w:p>
      <w:pPr>
        <w:pStyle w:val="1033"/>
        <w:numPr>
          <w:ilvl w:val="0"/>
          <w:numId w:val="8"/>
        </w:numPr>
        <w:ind w:firstLine="482"/>
        <w:jc w:val="left"/>
        <w:rPr>
          <w:rFonts w:hint="eastAsia" w:ascii="宋体" w:hAnsi="宋体" w:eastAsia="宋体" w:cs="宋体"/>
          <w:b/>
          <w:bCs/>
          <w:highlight w:val="none"/>
        </w:rPr>
      </w:pPr>
      <w:r>
        <w:rPr>
          <w:rFonts w:hint="eastAsia" w:ascii="宋体" w:hAnsi="宋体" w:eastAsia="宋体" w:cs="宋体"/>
          <w:b/>
          <w:bCs/>
          <w:highlight w:val="none"/>
        </w:rPr>
        <w:t xml:space="preserve">针对评分标准中评分的每一条，供应商在投标文件中均应提供相关资料的清晰扫描件并作出相应说明供评委评判，未提供或提供不完整的视为不具备该项得分的条件。</w:t>
      </w:r>
      <w:r/>
    </w:p>
    <w:p>
      <w:pPr>
        <w:pStyle w:val="1033"/>
        <w:numPr>
          <w:ilvl w:val="0"/>
          <w:numId w:val="8"/>
        </w:numPr>
        <w:ind w:firstLine="482"/>
        <w:jc w:val="left"/>
        <w:rPr>
          <w:rFonts w:hint="eastAsia" w:ascii="宋体" w:hAnsi="宋体" w:eastAsia="宋体" w:cs="宋体"/>
          <w:b/>
          <w:bCs/>
          <w:highlight w:val="none"/>
        </w:rPr>
      </w:pPr>
      <w:r>
        <w:rPr>
          <w:rFonts w:hint="eastAsia" w:ascii="宋体" w:hAnsi="宋体" w:eastAsia="宋体" w:cs="宋体"/>
          <w:b/>
          <w:bCs/>
          <w:highlight w:val="none"/>
        </w:rPr>
        <w:t xml:space="preserve">若供应商组成联合体投标响应的，且上述评分内容投标文件中同时提供了联合体各方业绩、综合实力证明材料，拟投入人员技术服务能力资质证书的均可进行累计得分。</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p>
    <w:p>
      <w:pPr>
        <w:ind w:firstLine="482"/>
        <w:spacing w:line="360" w:lineRule="auto"/>
        <w:rPr>
          <w:rFonts w:cs="仿宋" w:asciiTheme="minorEastAsia" w:hAnsiTheme="minorEastAsia"/>
          <w:szCs w:val="21"/>
          <w:highlight w:val="white"/>
        </w:rPr>
        <w:outlineLvl w:val="1"/>
      </w:pPr>
      <w:r>
        <w:rPr>
          <w:rFonts w:hint="eastAsia" w:ascii="宋体" w:hAnsi="宋体" w:eastAsia="宋体" w:cs="宋体"/>
          <w:b/>
          <w:bCs/>
          <w:sz w:val="24"/>
          <w:szCs w:val="24"/>
          <w:highlight w:val="white"/>
        </w:rPr>
        <w:t xml:space="preserve">三、政府采购政策：</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（一）中、小企业</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1、本项目属于专门面向中小企业的项目。</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2、本项目采购标的对应的中小企业划分标准所属行业为</w:t>
      </w:r>
      <w:r>
        <w:rPr>
          <w:rFonts w:hint="eastAsia" w:ascii="宋体" w:hAnsi="宋体" w:eastAsia="宋体" w:cs="宋体"/>
          <w:sz w:val="24"/>
          <w:szCs w:val="24"/>
          <w:highlight w:val="white"/>
          <w:u w:val="single"/>
        </w:rPr>
        <w:t xml:space="preserve">其他未列明行业</w:t>
      </w:r>
      <w:r>
        <w:rPr>
          <w:rFonts w:hint="eastAsia" w:ascii="宋体" w:hAnsi="宋体" w:eastAsia="宋体" w:cs="宋体"/>
          <w:sz w:val="24"/>
          <w:szCs w:val="24"/>
          <w:highlight w:val="white"/>
        </w:rPr>
        <w:t xml:space="preserve">，承接服务的供应商应为中小微企业、监狱企业、残疾人福利性单位。</w:t>
      </w:r>
      <w:r>
        <w:rPr>
          <w:rFonts w:hint="eastAsia" w:ascii="宋体" w:hAnsi="宋体" w:eastAsia="宋体" w:cs="宋体"/>
          <w:sz w:val="24"/>
          <w:szCs w:val="24"/>
          <w:highlight w:val="white"/>
          <w:lang w:val="zh-CN"/>
        </w:rPr>
        <w:t xml:space="preserve">中小微企业划型标准根据《中小企业划型标准规定》（工信部联企业【2011】300号）</w:t>
      </w:r>
      <w:r>
        <w:rPr>
          <w:rFonts w:hint="eastAsia" w:ascii="宋体" w:hAnsi="宋体" w:eastAsia="宋体" w:cs="宋体"/>
          <w:sz w:val="24"/>
          <w:szCs w:val="24"/>
          <w:highlight w:val="white"/>
        </w:rPr>
        <w:t xml:space="preserve">。</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6、若供应商提供的《中小企业声明函》为虚假声明则视同提供虚假材料，按政府采购相关规定处理并报请政府监管部门给予行政处罚。</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（二）残疾人福利性单位</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（三）监狱企业</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（四）绿色采购（本项目不涉及强制或优先采购）</w:t>
      </w:r>
      <w:r/>
    </w:p>
    <w:p>
      <w:pPr>
        <w:rPr>
          <w:highlight w:val="white"/>
        </w:rPr>
      </w:pPr>
      <w:r>
        <w:rPr>
          <w:rFonts w:hint="eastAsia"/>
          <w:highlight w:val="white"/>
        </w:rPr>
        <w:br w:type="page" w:clear="all"/>
      </w:r>
      <w:r/>
    </w:p>
    <w:p>
      <w:pPr>
        <w:pStyle w:val="1020"/>
        <w:rPr>
          <w:highlight w:val="white"/>
        </w:rPr>
      </w:pPr>
      <w:r>
        <w:rPr>
          <w:highlight w:val="white"/>
        </w:rPr>
      </w:r>
      <w:r/>
    </w:p>
    <w:p>
      <w:pPr>
        <w:pStyle w:val="1020"/>
        <w:rPr>
          <w:rFonts w:ascii="宋体" w:hAnsi="宋体" w:eastAsia="宋体" w:cs="宋体"/>
          <w:szCs w:val="24"/>
          <w:highlight w:val="white"/>
        </w:rPr>
      </w:pPr>
      <w:r>
        <w:rPr>
          <w:rFonts w:ascii="宋体" w:hAnsi="宋体" w:eastAsia="宋体" w:cs="宋体"/>
          <w:szCs w:val="24"/>
          <w:highlight w:val="white"/>
        </w:rPr>
      </w:r>
      <w:r/>
    </w:p>
    <w:p>
      <w:pPr>
        <w:jc w:val="left"/>
        <w:rPr>
          <w:rFonts w:ascii="宋体" w:hAnsi="宋体" w:eastAsia="宋体" w:cs="宋体"/>
          <w:sz w:val="24"/>
          <w:szCs w:val="24"/>
          <w:highlight w:val="white"/>
        </w:rPr>
      </w:pPr>
      <w:r>
        <w:rPr>
          <w:rFonts w:ascii="宋体" w:hAnsi="宋体" w:eastAsia="宋体" w:cs="宋体"/>
          <w:sz w:val="24"/>
          <w:szCs w:val="24"/>
          <w:highlight w:val="white"/>
        </w:rPr>
      </w:r>
      <w:r/>
    </w:p>
    <w:p>
      <w:pPr>
        <w:pStyle w:val="1020"/>
        <w:jc w:val="left"/>
        <w:rPr>
          <w:rFonts w:ascii="宋体" w:hAnsi="宋体" w:eastAsia="宋体" w:cs="宋体"/>
          <w:szCs w:val="24"/>
          <w:highlight w:val="white"/>
        </w:rPr>
      </w:pPr>
      <w:r>
        <w:rPr>
          <w:rFonts w:ascii="宋体" w:hAnsi="宋体" w:eastAsia="宋体" w:cs="宋体"/>
          <w:szCs w:val="24"/>
          <w:highlight w:val="white"/>
        </w:rPr>
      </w:r>
      <w:r/>
    </w:p>
    <w:p>
      <w:pPr>
        <w:jc w:val="left"/>
        <w:rPr>
          <w:rFonts w:ascii="宋体" w:hAnsi="宋体" w:eastAsia="宋体" w:cs="宋体"/>
          <w:sz w:val="24"/>
          <w:szCs w:val="24"/>
          <w:highlight w:val="white"/>
        </w:rPr>
      </w:pPr>
      <w:r>
        <w:rPr>
          <w:rFonts w:ascii="宋体" w:hAnsi="宋体" w:eastAsia="宋体" w:cs="宋体"/>
          <w:sz w:val="24"/>
          <w:szCs w:val="24"/>
          <w:highlight w:val="white"/>
        </w:rPr>
      </w:r>
      <w:r/>
    </w:p>
    <w:p>
      <w:pPr>
        <w:pStyle w:val="1020"/>
        <w:jc w:val="left"/>
        <w:rPr>
          <w:rFonts w:ascii="宋体" w:hAnsi="宋体" w:eastAsia="宋体" w:cs="宋体"/>
          <w:szCs w:val="24"/>
          <w:highlight w:val="white"/>
        </w:rPr>
      </w:pPr>
      <w:r>
        <w:rPr>
          <w:rFonts w:ascii="宋体" w:hAnsi="宋体" w:eastAsia="宋体" w:cs="宋体"/>
          <w:szCs w:val="24"/>
          <w:highlight w:val="white"/>
        </w:rPr>
      </w:r>
      <w:r/>
    </w:p>
    <w:p>
      <w:pPr>
        <w:jc w:val="left"/>
        <w:rPr>
          <w:rFonts w:ascii="宋体" w:hAnsi="宋体" w:eastAsia="宋体" w:cs="宋体"/>
          <w:sz w:val="24"/>
          <w:szCs w:val="24"/>
          <w:highlight w:val="white"/>
        </w:rPr>
      </w:pPr>
      <w:r>
        <w:rPr>
          <w:rFonts w:ascii="宋体" w:hAnsi="宋体" w:eastAsia="宋体" w:cs="宋体"/>
          <w:sz w:val="24"/>
          <w:szCs w:val="24"/>
          <w:highlight w:val="white"/>
        </w:rPr>
      </w:r>
      <w:r/>
    </w:p>
    <w:p>
      <w:pPr>
        <w:pStyle w:val="1020"/>
        <w:jc w:val="left"/>
        <w:rPr>
          <w:rFonts w:ascii="宋体" w:hAnsi="宋体" w:eastAsia="宋体" w:cs="宋体"/>
          <w:szCs w:val="24"/>
          <w:highlight w:val="white"/>
        </w:rPr>
      </w:pPr>
      <w:r>
        <w:rPr>
          <w:rFonts w:ascii="宋体" w:hAnsi="宋体" w:eastAsia="宋体" w:cs="宋体"/>
          <w:szCs w:val="24"/>
          <w:highlight w:val="white"/>
        </w:rPr>
      </w:r>
      <w:r/>
    </w:p>
    <w:p>
      <w:pPr>
        <w:jc w:val="left"/>
        <w:rPr>
          <w:highlight w:val="white"/>
        </w:rPr>
      </w:pPr>
      <w:r>
        <w:rPr>
          <w:highlight w:val="white"/>
        </w:rPr>
      </w:r>
      <w:r/>
    </w:p>
    <w:p>
      <w:pPr>
        <w:jc w:val="center"/>
        <w:keepLines/>
        <w:keepNext/>
        <w:spacing w:before="340" w:after="330" w:line="360" w:lineRule="auto"/>
        <w:rPr>
          <w:rFonts w:ascii="宋体" w:hAnsi="宋体" w:eastAsia="宋体" w:cs="Times New Roman"/>
          <w:b/>
          <w:color w:val="auto"/>
          <w:sz w:val="52"/>
          <w:szCs w:val="20"/>
          <w:highlight w:val="white"/>
          <w:shd w:val="clear" w:color="auto" w:fill="ffffff"/>
        </w:rPr>
        <w:outlineLvl w:val="0"/>
      </w:pPr>
      <w:r>
        <w:rPr>
          <w:rFonts w:hint="eastAsia" w:ascii="宋体" w:hAnsi="宋体" w:eastAsia="宋体" w:cs="Times New Roman"/>
          <w:b/>
          <w:sz w:val="52"/>
          <w:szCs w:val="20"/>
          <w:highlight w:val="white"/>
          <w:shd w:val="clear" w:color="auto" w:fill="ffffff"/>
        </w:rPr>
        <w:t xml:space="preserve">第七章 </w:t>
      </w:r>
      <w:r>
        <w:rPr>
          <w:rFonts w:hint="eastAsia" w:ascii="宋体" w:hAnsi="宋体" w:eastAsia="宋体" w:cs="Times New Roman"/>
          <w:b/>
          <w:color w:val="auto"/>
          <w:sz w:val="52"/>
          <w:szCs w:val="20"/>
          <w:highlight w:val="white"/>
          <w:shd w:val="clear" w:color="auto" w:fill="ffffff"/>
        </w:rPr>
        <w:t xml:space="preserve">附件</w:t>
      </w:r>
      <w:bookmarkEnd w:id="83"/>
      <w:r/>
      <w:bookmarkEnd w:id="84"/>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keepLines w:val="0"/>
        <w:keepNext w:val="0"/>
        <w:pageBreakBefore w:val="0"/>
        <w:spacing w:line="360" w:lineRule="auto"/>
        <w:widowControl w:val="off"/>
        <w:rPr>
          <w:rFonts w:hint="eastAsia" w:ascii="宋体" w:hAnsi="宋体" w:eastAsia="宋体" w:cs="宋体"/>
          <w:b w:val="0"/>
          <w:bCs w:val="0"/>
          <w:sz w:val="24"/>
          <w:szCs w:val="24"/>
          <w:highlight w:val="white"/>
          <w:shd w:val="clear" w:color="auto" w:fill="ffffff"/>
        </w:rPr>
      </w:pPr>
      <w:r>
        <w:rPr>
          <w:rFonts w:hint="eastAsia" w:ascii="宋体" w:hAnsi="宋体" w:eastAsia="宋体" w:cs="宋体"/>
          <w:b w:val="0"/>
          <w:bCs w:val="0"/>
          <w:sz w:val="24"/>
          <w:szCs w:val="24"/>
          <w:highlight w:val="white"/>
          <w:shd w:val="clear" w:color="auto" w:fill="ffffff"/>
        </w:rPr>
        <w:t xml:space="preserve">附件一：</w:t>
      </w:r>
      <w:r>
        <w:rPr>
          <w:rFonts w:hint="eastAsia" w:ascii="宋体" w:hAnsi="宋体" w:eastAsia="宋体" w:cs="宋体"/>
          <w:b w:val="0"/>
          <w:bCs w:val="0"/>
          <w:sz w:val="24"/>
          <w:szCs w:val="24"/>
          <w:highlight w:val="white"/>
          <w:shd w:val="clear" w:color="auto" w:fill="ffffff"/>
          <w:lang w:eastAsia="zh-CN"/>
        </w:rPr>
        <w:t xml:space="preserve">《</w:t>
      </w:r>
      <w:r>
        <w:rPr>
          <w:rFonts w:hint="eastAsia" w:ascii="宋体" w:hAnsi="宋体" w:eastAsia="宋体" w:cs="宋体"/>
          <w:b w:val="0"/>
          <w:bCs w:val="0"/>
          <w:sz w:val="24"/>
          <w:szCs w:val="24"/>
          <w:highlight w:val="white"/>
          <w:shd w:val="clear" w:color="auto" w:fill="ffffff"/>
        </w:rPr>
        <w:t xml:space="preserve">道路类 标段划分标段图</w:t>
      </w:r>
      <w:r>
        <w:rPr>
          <w:rFonts w:hint="eastAsia" w:ascii="宋体" w:hAnsi="宋体" w:eastAsia="宋体" w:cs="宋体"/>
          <w:b w:val="0"/>
          <w:bCs w:val="0"/>
          <w:sz w:val="24"/>
          <w:szCs w:val="24"/>
          <w:highlight w:val="white"/>
          <w:shd w:val="clear" w:color="auto" w:fill="ffffff"/>
          <w:lang w:eastAsia="zh-CN"/>
        </w:rPr>
        <w:t xml:space="preserve">》</w:t>
      </w:r>
      <w:r/>
    </w:p>
    <w:p>
      <w:pPr>
        <w:ind w:right="480"/>
        <w:keepLines w:val="0"/>
        <w:keepNext w:val="0"/>
        <w:pageBreakBefore w:val="0"/>
        <w:spacing w:line="360" w:lineRule="auto"/>
        <w:widowControl w:val="off"/>
        <w:rPr>
          <w:rFonts w:hint="eastAsia" w:ascii="宋体" w:hAnsi="宋体" w:eastAsia="宋体" w:cs="宋体"/>
          <w:b w:val="0"/>
          <w:bCs w:val="0"/>
          <w:sz w:val="24"/>
          <w:szCs w:val="24"/>
          <w:highlight w:val="white"/>
          <w:shd w:val="clear" w:color="auto" w:fill="ffffff"/>
          <w:lang w:eastAsia="zh-CN"/>
        </w:rPr>
      </w:pPr>
      <w:r>
        <w:rPr>
          <w:rFonts w:hint="eastAsia" w:ascii="宋体" w:hAnsi="宋体" w:eastAsia="宋体" w:cs="宋体"/>
          <w:b w:val="0"/>
          <w:bCs w:val="0"/>
          <w:sz w:val="24"/>
          <w:szCs w:val="24"/>
          <w:highlight w:val="white"/>
          <w:shd w:val="clear" w:color="auto" w:fill="ffffff"/>
        </w:rPr>
        <w:t xml:space="preserve">附件二</w:t>
      </w:r>
      <w:r>
        <w:rPr>
          <w:rFonts w:hint="eastAsia" w:ascii="宋体" w:hAnsi="宋体" w:eastAsia="宋体" w:cs="宋体"/>
          <w:b w:val="0"/>
          <w:bCs w:val="0"/>
          <w:sz w:val="24"/>
          <w:szCs w:val="24"/>
          <w:highlight w:val="white"/>
          <w:shd w:val="clear" w:color="auto" w:fill="ffffff"/>
          <w:lang w:eastAsia="zh-CN"/>
        </w:rPr>
        <w:t xml:space="preserve">：《</w:t>
      </w:r>
      <w:r>
        <w:rPr>
          <w:rFonts w:hint="eastAsia" w:ascii="宋体" w:hAnsi="宋体" w:eastAsia="宋体" w:cs="宋体"/>
          <w:b w:val="0"/>
          <w:bCs w:val="0"/>
          <w:sz w:val="24"/>
          <w:szCs w:val="24"/>
          <w:highlight w:val="white"/>
          <w:shd w:val="clear" w:color="auto" w:fill="ffffff"/>
        </w:rPr>
        <w:t xml:space="preserve">道路（第二批）道路类标段信息一览表</w:t>
      </w:r>
      <w:r>
        <w:rPr>
          <w:rFonts w:hint="eastAsia" w:ascii="宋体" w:hAnsi="宋体" w:eastAsia="宋体" w:cs="宋体"/>
          <w:b w:val="0"/>
          <w:bCs w:val="0"/>
          <w:sz w:val="24"/>
          <w:szCs w:val="24"/>
          <w:highlight w:val="white"/>
          <w:shd w:val="clear" w:color="auto" w:fill="ffffff"/>
          <w:lang w:eastAsia="zh-CN"/>
        </w:rPr>
        <w:t xml:space="preserve">》</w:t>
      </w:r>
      <w:r/>
    </w:p>
    <w:p>
      <w:pPr>
        <w:ind w:right="480"/>
        <w:keepLines w:val="0"/>
        <w:keepNext w:val="0"/>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附件三: </w:t>
      </w:r>
      <w:r>
        <w:rPr>
          <w:rFonts w:hint="eastAsia" w:ascii="宋体" w:hAnsi="宋体" w:eastAsia="宋体" w:cs="宋体"/>
          <w:b w:val="0"/>
          <w:bCs w:val="0"/>
          <w:sz w:val="24"/>
          <w:szCs w:val="24"/>
          <w:highlight w:val="white"/>
          <w:shd w:val="clear" w:color="auto" w:fill="ffffff"/>
          <w:lang w:eastAsia="zh-CN"/>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环卫机械化作业管理要求</w:t>
      </w:r>
      <w:r>
        <w:rPr>
          <w:rFonts w:hint="eastAsia" w:ascii="宋体" w:hAnsi="宋体" w:eastAsia="宋体" w:cs="宋体"/>
          <w:b w:val="0"/>
          <w:bCs w:val="0"/>
          <w:sz w:val="24"/>
          <w:szCs w:val="24"/>
          <w:highlight w:val="white"/>
          <w:shd w:val="clear" w:color="auto" w:fill="ffffff"/>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附件四：</w:t>
      </w:r>
      <w:r>
        <w:rPr>
          <w:rFonts w:hint="eastAsia" w:ascii="宋体" w:hAnsi="宋体" w:eastAsia="宋体" w:cs="宋体"/>
          <w:b w:val="0"/>
          <w:bCs w:val="0"/>
          <w:sz w:val="24"/>
          <w:szCs w:val="24"/>
          <w:highlight w:val="white"/>
          <w:shd w:val="clear" w:color="auto" w:fill="ffffff"/>
          <w:lang w:eastAsia="zh-CN"/>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步行保洁作业管理要求</w:t>
      </w:r>
      <w:r>
        <w:rPr>
          <w:rFonts w:hint="eastAsia" w:ascii="宋体" w:hAnsi="宋体" w:eastAsia="宋体" w:cs="宋体"/>
          <w:b w:val="0"/>
          <w:bCs w:val="0"/>
          <w:sz w:val="24"/>
          <w:szCs w:val="24"/>
          <w:highlight w:val="white"/>
          <w:shd w:val="clear" w:color="auto" w:fill="ffffff"/>
          <w:lang w:eastAsia="zh-CN"/>
        </w:rPr>
        <w:t xml:space="preserve">》</w:t>
      </w:r>
      <w:r/>
    </w:p>
    <w:p>
      <w:pPr>
        <w:ind w:right="480"/>
        <w:keepLines w:val="0"/>
        <w:keepNext w:val="0"/>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附件五：</w:t>
      </w:r>
      <w:r>
        <w:rPr>
          <w:rFonts w:hint="eastAsia" w:ascii="宋体" w:hAnsi="宋体" w:eastAsia="宋体" w:cs="宋体"/>
          <w:b w:val="0"/>
          <w:bCs w:val="0"/>
          <w:sz w:val="24"/>
          <w:szCs w:val="24"/>
          <w:highlight w:val="white"/>
          <w:shd w:val="clear" w:color="auto" w:fill="ffffff"/>
          <w:lang w:eastAsia="zh-CN"/>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水域保洁管理要求</w:t>
      </w:r>
      <w:r>
        <w:rPr>
          <w:rFonts w:hint="eastAsia" w:ascii="宋体" w:hAnsi="宋体" w:eastAsia="宋体" w:cs="宋体"/>
          <w:b w:val="0"/>
          <w:bCs w:val="0"/>
          <w:sz w:val="24"/>
          <w:szCs w:val="24"/>
          <w:highlight w:val="white"/>
          <w:shd w:val="clear" w:color="auto" w:fill="ffffff"/>
          <w:lang w:eastAsia="zh-CN"/>
        </w:rPr>
        <w:t xml:space="preserve">》</w:t>
      </w:r>
      <w:r/>
    </w:p>
    <w:p>
      <w:pPr>
        <w:ind w:right="480"/>
        <w:keepLines w:val="0"/>
        <w:keepNext w:val="0"/>
        <w:pageBreakBefore w:val="0"/>
        <w:spacing w:line="360" w:lineRule="auto"/>
        <w:widowControl w:val="off"/>
        <w:rPr>
          <w:rFonts w:hint="eastAsia" w:ascii="宋体" w:hAnsi="宋体" w:eastAsia="宋体" w:cs="宋体"/>
          <w:b w:val="0"/>
          <w:bCs w:val="0"/>
          <w:sz w:val="24"/>
          <w:szCs w:val="24"/>
          <w:highlight w:val="white"/>
          <w:shd w:val="clear" w:color="auto" w:fill="ffffff"/>
        </w:rPr>
      </w:pPr>
      <w:r>
        <w:rPr>
          <w:rFonts w:hint="eastAsia" w:ascii="宋体" w:hAnsi="宋体" w:eastAsia="宋体" w:cs="宋体"/>
          <w:b w:val="0"/>
          <w:bCs w:val="0"/>
          <w:color w:val="000000" w:themeColor="text1"/>
          <w:sz w:val="24"/>
          <w:szCs w:val="24"/>
          <w14:textFill>
            <w14:solidFill>
              <w14:schemeClr w14:val="tx1"/>
            </w14:solidFill>
          </w14:textFill>
        </w:rPr>
        <w:t xml:space="preserve">附件六：</w:t>
      </w:r>
      <w:r>
        <w:rPr>
          <w:rFonts w:hint="eastAsia" w:ascii="宋体" w:hAnsi="宋体" w:eastAsia="宋体" w:cs="宋体"/>
          <w:b w:val="0"/>
          <w:bCs w:val="0"/>
          <w:sz w:val="24"/>
          <w:szCs w:val="24"/>
          <w:highlight w:val="white"/>
          <w:shd w:val="clear" w:color="auto" w:fill="ffffff"/>
          <w:lang w:eastAsia="zh-CN"/>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快车道清拣车作业管理要求</w:t>
      </w:r>
      <w:r>
        <w:rPr>
          <w:rFonts w:hint="eastAsia" w:ascii="宋体" w:hAnsi="宋体" w:eastAsia="宋体" w:cs="宋体"/>
          <w:b w:val="0"/>
          <w:bCs w:val="0"/>
          <w:sz w:val="24"/>
          <w:szCs w:val="24"/>
          <w:highlight w:val="white"/>
          <w:shd w:val="clear" w:color="auto" w:fill="ffffff"/>
          <w:lang w:eastAsia="zh-CN"/>
        </w:rPr>
        <w:t xml:space="preserve">》</w:t>
      </w:r>
      <w:r/>
    </w:p>
    <w:p>
      <w:pPr>
        <w:ind w:right="480"/>
        <w:keepLines w:val="0"/>
        <w:keepNext w:val="0"/>
        <w:pageBreakBefore w:val="0"/>
        <w:spacing w:line="360" w:lineRule="auto"/>
        <w:widowControl w:val="off"/>
        <w:rPr>
          <w:rFonts w:hint="eastAsia" w:ascii="宋体" w:hAnsi="宋体" w:eastAsia="宋体" w:cs="宋体"/>
          <w:b w:val="0"/>
          <w:bCs w:val="0"/>
          <w:sz w:val="24"/>
          <w:szCs w:val="24"/>
          <w:highlight w:val="white"/>
          <w:shd w:val="clear" w:color="auto" w:fill="ffffff"/>
        </w:rPr>
      </w:pPr>
      <w:r>
        <w:rPr>
          <w:rFonts w:hint="eastAsia" w:ascii="宋体" w:hAnsi="宋体" w:eastAsia="宋体" w:cs="宋体"/>
          <w:b w:val="0"/>
          <w:bCs w:val="0"/>
          <w:color w:val="000000" w:themeColor="text1"/>
          <w:sz w:val="24"/>
          <w:szCs w:val="24"/>
          <w14:textFill>
            <w14:solidFill>
              <w14:schemeClr w14:val="tx1"/>
            </w14:solidFill>
          </w14:textFill>
        </w:rPr>
        <w:t xml:space="preserve">附件七：</w:t>
      </w:r>
      <w:r>
        <w:rPr>
          <w:rFonts w:hint="eastAsia" w:ascii="宋体" w:hAnsi="宋体" w:eastAsia="宋体" w:cs="宋体"/>
          <w:b w:val="0"/>
          <w:bCs w:val="0"/>
          <w:sz w:val="24"/>
          <w:szCs w:val="24"/>
          <w:highlight w:val="white"/>
          <w:shd w:val="clear" w:color="auto" w:fill="ffffff"/>
          <w:lang w:eastAsia="zh-CN"/>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综合保洁车作业管理要求</w:t>
      </w:r>
      <w:r>
        <w:rPr>
          <w:rFonts w:hint="eastAsia" w:ascii="宋体" w:hAnsi="宋体" w:eastAsia="宋体" w:cs="宋体"/>
          <w:b w:val="0"/>
          <w:bCs w:val="0"/>
          <w:sz w:val="24"/>
          <w:szCs w:val="24"/>
          <w:highlight w:val="white"/>
          <w:shd w:val="clear" w:color="auto" w:fill="ffffff"/>
          <w:lang w:eastAsia="zh-CN"/>
        </w:rPr>
        <w:t xml:space="preserve">》</w:t>
      </w:r>
      <w:r/>
    </w:p>
    <w:p>
      <w:pPr>
        <w:ind w:right="480"/>
        <w:keepLines w:val="0"/>
        <w:keepNext w:val="0"/>
        <w:pageBreakBefore w:val="0"/>
        <w:spacing w:line="360" w:lineRule="auto"/>
        <w:widowControl w:val="off"/>
        <w:rPr>
          <w:rFonts w:hint="eastAsia" w:ascii="宋体" w:hAnsi="宋体" w:eastAsia="宋体" w:cs="宋体"/>
          <w:b w:val="0"/>
          <w:bCs w:val="0"/>
          <w:sz w:val="24"/>
          <w:szCs w:val="24"/>
          <w:highlight w:val="white"/>
          <w:shd w:val="clear" w:color="auto" w:fill="ffffff"/>
        </w:rPr>
      </w:pPr>
      <w:r>
        <w:rPr>
          <w:rFonts w:hint="eastAsia" w:ascii="宋体" w:hAnsi="宋体" w:eastAsia="宋体" w:cs="宋体"/>
          <w:b w:val="0"/>
          <w:bCs w:val="0"/>
          <w:color w:val="000000" w:themeColor="text1"/>
          <w:sz w:val="24"/>
          <w:szCs w:val="24"/>
          <w14:textFill>
            <w14:solidFill>
              <w14:schemeClr w14:val="tx1"/>
            </w14:solidFill>
          </w14:textFill>
        </w:rPr>
        <w:t xml:space="preserve">附件八：</w:t>
      </w:r>
      <w:r>
        <w:rPr>
          <w:rFonts w:hint="eastAsia" w:ascii="宋体" w:hAnsi="宋体" w:eastAsia="宋体" w:cs="宋体"/>
          <w:b w:val="0"/>
          <w:bCs w:val="0"/>
          <w:sz w:val="24"/>
          <w:szCs w:val="24"/>
          <w:highlight w:val="white"/>
          <w:shd w:val="clear" w:color="auto" w:fill="ffffff"/>
          <w:lang w:eastAsia="zh-CN"/>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人行道快速冲洗及深度清洗管理要求</w:t>
      </w:r>
      <w:r>
        <w:rPr>
          <w:rFonts w:hint="eastAsia" w:ascii="宋体" w:hAnsi="宋体" w:eastAsia="宋体" w:cs="宋体"/>
          <w:b w:val="0"/>
          <w:bCs w:val="0"/>
          <w:sz w:val="24"/>
          <w:szCs w:val="24"/>
          <w:highlight w:val="white"/>
          <w:shd w:val="clear" w:color="auto" w:fill="ffffff"/>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附件九：</w:t>
      </w:r>
      <w:r>
        <w:rPr>
          <w:rFonts w:hint="eastAsia" w:ascii="宋体" w:hAnsi="宋体" w:eastAsia="宋体" w:cs="宋体"/>
          <w:b w:val="0"/>
          <w:bCs w:val="0"/>
          <w:sz w:val="24"/>
          <w:szCs w:val="24"/>
          <w:highlight w:val="white"/>
          <w:shd w:val="clear" w:color="auto" w:fill="ffffff"/>
          <w:lang w:eastAsia="zh-CN"/>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小广告及油污清理技术要求</w:t>
      </w:r>
      <w:r>
        <w:rPr>
          <w:rFonts w:hint="eastAsia" w:ascii="宋体" w:hAnsi="宋体" w:eastAsia="宋体" w:cs="宋体"/>
          <w:b w:val="0"/>
          <w:bCs w:val="0"/>
          <w:sz w:val="24"/>
          <w:szCs w:val="24"/>
          <w:highlight w:val="white"/>
          <w:shd w:val="clear" w:color="auto" w:fill="ffffff"/>
          <w:lang w:eastAsia="zh-CN"/>
        </w:rPr>
        <w:t xml:space="preserve">》</w:t>
      </w:r>
      <w:r/>
    </w:p>
    <w:p>
      <w:pPr>
        <w:ind w:right="480"/>
        <w:keepLines w:val="0"/>
        <w:keepNext w:val="0"/>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附件十：</w:t>
      </w:r>
      <w:r>
        <w:rPr>
          <w:rFonts w:hint="eastAsia" w:ascii="宋体" w:hAnsi="宋体" w:eastAsia="宋体" w:cs="宋体"/>
          <w:b w:val="0"/>
          <w:bCs w:val="0"/>
          <w:sz w:val="24"/>
          <w:szCs w:val="24"/>
          <w:highlight w:val="white"/>
          <w:shd w:val="clear" w:color="auto" w:fill="ffffff"/>
          <w:lang w:eastAsia="zh-CN"/>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公厕保洁管理要求</w:t>
      </w:r>
      <w:r>
        <w:rPr>
          <w:rFonts w:hint="eastAsia" w:ascii="宋体" w:hAnsi="宋体" w:eastAsia="宋体" w:cs="宋体"/>
          <w:b w:val="0"/>
          <w:bCs w:val="0"/>
          <w:sz w:val="24"/>
          <w:szCs w:val="24"/>
          <w:highlight w:val="white"/>
          <w:shd w:val="clear" w:color="auto" w:fill="ffffff"/>
          <w:lang w:eastAsia="zh-CN"/>
        </w:rPr>
        <w:t xml:space="preserve">》</w:t>
      </w:r>
      <w:r/>
    </w:p>
    <w:p>
      <w:pPr>
        <w:ind w:right="480"/>
        <w:keepLines w:val="0"/>
        <w:keepNext w:val="0"/>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附件十一：</w:t>
      </w:r>
      <w:r>
        <w:rPr>
          <w:rFonts w:hint="eastAsia" w:ascii="宋体" w:hAnsi="宋体" w:eastAsia="宋体" w:cs="宋体"/>
          <w:b w:val="0"/>
          <w:bCs w:val="0"/>
          <w:sz w:val="24"/>
          <w:szCs w:val="24"/>
          <w:highlight w:val="white"/>
          <w:shd w:val="clear" w:color="auto" w:fill="ffffff"/>
          <w:lang w:eastAsia="zh-CN"/>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垃圾收运管理要求</w:t>
      </w:r>
      <w:r>
        <w:rPr>
          <w:rFonts w:hint="eastAsia" w:ascii="宋体" w:hAnsi="宋体" w:eastAsia="宋体" w:cs="宋体"/>
          <w:b w:val="0"/>
          <w:bCs w:val="0"/>
          <w:sz w:val="24"/>
          <w:szCs w:val="24"/>
          <w:highlight w:val="white"/>
          <w:shd w:val="clear" w:color="auto" w:fill="ffffff"/>
          <w:lang w:eastAsia="zh-CN"/>
        </w:rPr>
        <w:t xml:space="preserve">》</w:t>
      </w:r>
      <w:r/>
    </w:p>
    <w:p>
      <w:p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附件十</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sz w:val="24"/>
          <w:szCs w:val="24"/>
          <w:highlight w:val="none"/>
          <w:shd w:val="clear" w:color="auto" w:fill="ffffff"/>
          <w:lang w:eastAsia="zh-CN"/>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项目组、技术人员配置及岗位要求</w:t>
      </w:r>
      <w:r>
        <w:rPr>
          <w:rFonts w:hint="eastAsia" w:ascii="宋体" w:hAnsi="宋体" w:eastAsia="宋体" w:cs="宋体"/>
          <w:b w:val="0"/>
          <w:bCs w:val="0"/>
          <w:sz w:val="24"/>
          <w:szCs w:val="24"/>
          <w:highlight w:val="none"/>
          <w:shd w:val="clear" w:color="auto" w:fill="ffffff"/>
          <w:lang w:eastAsia="zh-CN"/>
        </w:rPr>
        <w:t xml:space="preserve">》</w:t>
      </w:r>
      <w:r/>
    </w:p>
    <w:p>
      <w:p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附件十</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三</w:t>
      </w:r>
      <w:r>
        <w:rPr>
          <w:rFonts w:hint="eastAsia" w:ascii="宋体" w:hAnsi="宋体" w:eastAsia="宋体" w:cs="宋体"/>
          <w:b w:val="0"/>
          <w:bCs w:val="0"/>
          <w:color w:val="000000" w:themeColor="text1"/>
          <w:sz w:val="24"/>
          <w:szCs w:val="24"/>
          <w14:textFill>
            <w14:solidFill>
              <w14:schemeClr w14:val="tx1"/>
            </w14:solidFill>
          </w14:textFill>
        </w:rPr>
        <w:t xml:space="preserve">：</w:t>
      </w:r>
      <w:r>
        <w:rPr>
          <w:rFonts w:hint="eastAsia" w:ascii="宋体" w:hAnsi="宋体" w:eastAsia="宋体" w:cs="宋体"/>
          <w:b w:val="0"/>
          <w:bCs w:val="0"/>
          <w:sz w:val="24"/>
          <w:szCs w:val="24"/>
          <w:highlight w:val="white"/>
          <w:shd w:val="clear" w:color="auto" w:fill="ffffff"/>
          <w:lang w:eastAsia="zh-CN"/>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环卫管理信息系统要求</w:t>
      </w:r>
      <w:r>
        <w:rPr>
          <w:rFonts w:hint="eastAsia" w:ascii="宋体" w:hAnsi="宋体" w:eastAsia="宋体" w:cs="宋体"/>
          <w:b w:val="0"/>
          <w:bCs w:val="0"/>
          <w:sz w:val="24"/>
          <w:szCs w:val="24"/>
          <w:highlight w:val="white"/>
          <w:shd w:val="clear" w:color="auto" w:fill="ffffff"/>
          <w:lang w:eastAsia="zh-CN"/>
        </w:rPr>
        <w:t xml:space="preserve">》</w:t>
      </w:r>
      <w:r/>
    </w:p>
    <w:p>
      <w:pPr>
        <w:ind w:right="480"/>
        <w:keepLines w:val="0"/>
        <w:keepNext w:val="0"/>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附件十</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四</w:t>
      </w:r>
      <w:r>
        <w:rPr>
          <w:rFonts w:hint="eastAsia" w:ascii="宋体" w:hAnsi="宋体" w:eastAsia="宋体" w:cs="宋体"/>
          <w:b w:val="0"/>
          <w:bCs w:val="0"/>
          <w:color w:val="000000" w:themeColor="text1"/>
          <w:sz w:val="24"/>
          <w:szCs w:val="24"/>
          <w14:textFill>
            <w14:solidFill>
              <w14:schemeClr w14:val="tx1"/>
            </w14:solidFill>
          </w14:textFill>
        </w:rPr>
        <w:t xml:space="preserve">：</w:t>
      </w:r>
      <w:r>
        <w:rPr>
          <w:rFonts w:hint="eastAsia" w:ascii="宋体" w:hAnsi="宋体" w:eastAsia="宋体" w:cs="宋体"/>
          <w:b w:val="0"/>
          <w:bCs w:val="0"/>
          <w:sz w:val="24"/>
          <w:szCs w:val="24"/>
          <w:highlight w:val="white"/>
          <w:shd w:val="clear" w:color="auto" w:fill="ffffff"/>
          <w:lang w:eastAsia="zh-CN"/>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应急作业管理要求</w:t>
      </w:r>
      <w:r>
        <w:rPr>
          <w:rFonts w:hint="eastAsia" w:ascii="宋体" w:hAnsi="宋体" w:eastAsia="宋体" w:cs="宋体"/>
          <w:b w:val="0"/>
          <w:bCs w:val="0"/>
          <w:sz w:val="24"/>
          <w:szCs w:val="24"/>
          <w:highlight w:val="white"/>
          <w:shd w:val="clear" w:color="auto" w:fill="ffffff"/>
          <w:lang w:eastAsia="zh-CN"/>
        </w:rPr>
        <w:t xml:space="preserve">》</w:t>
      </w:r>
      <w:r/>
    </w:p>
    <w:p>
      <w:pPr>
        <w:ind w:right="480"/>
        <w:keepLines w:val="0"/>
        <w:keepNext w:val="0"/>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附件十</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五</w:t>
      </w:r>
      <w:r>
        <w:rPr>
          <w:rFonts w:hint="eastAsia" w:ascii="宋体" w:hAnsi="宋体" w:eastAsia="宋体" w:cs="宋体"/>
          <w:b w:val="0"/>
          <w:bCs w:val="0"/>
          <w:color w:val="000000" w:themeColor="text1"/>
          <w:sz w:val="24"/>
          <w:szCs w:val="24"/>
          <w14:textFill>
            <w14:solidFill>
              <w14:schemeClr w14:val="tx1"/>
            </w14:solidFill>
          </w14:textFill>
        </w:rPr>
        <w:t xml:space="preserve">：</w:t>
      </w:r>
      <w:r>
        <w:rPr>
          <w:rFonts w:hint="eastAsia" w:ascii="宋体" w:hAnsi="宋体" w:eastAsia="宋体" w:cs="宋体"/>
          <w:b w:val="0"/>
          <w:bCs w:val="0"/>
          <w:sz w:val="24"/>
          <w:szCs w:val="24"/>
          <w:highlight w:val="white"/>
          <w:shd w:val="clear" w:color="auto" w:fill="ffffff"/>
          <w:lang w:eastAsia="zh-CN"/>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专项保洁车作业管理要求</w:t>
      </w:r>
      <w:r>
        <w:rPr>
          <w:rFonts w:hint="eastAsia" w:ascii="宋体" w:hAnsi="宋体" w:eastAsia="宋体" w:cs="宋体"/>
          <w:b w:val="0"/>
          <w:bCs w:val="0"/>
          <w:sz w:val="24"/>
          <w:szCs w:val="24"/>
          <w:highlight w:val="white"/>
          <w:shd w:val="clear" w:color="auto" w:fill="ffffff"/>
          <w:lang w:eastAsia="zh-CN"/>
        </w:rPr>
        <w:t xml:space="preserve">》</w:t>
      </w:r>
      <w:r/>
    </w:p>
    <w:p>
      <w:pPr>
        <w:ind w:right="480"/>
        <w:keepLines w:val="0"/>
        <w:keepNext w:val="0"/>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附件十</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六</w:t>
      </w:r>
      <w:r>
        <w:rPr>
          <w:rFonts w:hint="eastAsia" w:ascii="宋体" w:hAnsi="宋体" w:eastAsia="宋体" w:cs="宋体"/>
          <w:b w:val="0"/>
          <w:bCs w:val="0"/>
          <w:color w:val="000000" w:themeColor="text1"/>
          <w:sz w:val="24"/>
          <w:szCs w:val="24"/>
          <w14:textFill>
            <w14:solidFill>
              <w14:schemeClr w14:val="tx1"/>
            </w14:solidFill>
          </w14:textFill>
        </w:rPr>
        <w:t xml:space="preserve">：</w:t>
      </w:r>
      <w:r>
        <w:rPr>
          <w:rFonts w:hint="eastAsia" w:ascii="宋体" w:hAnsi="宋体" w:eastAsia="宋体" w:cs="宋体"/>
          <w:b w:val="0"/>
          <w:bCs w:val="0"/>
          <w:sz w:val="24"/>
          <w:szCs w:val="24"/>
          <w:highlight w:val="white"/>
          <w:shd w:val="clear" w:color="auto" w:fill="ffffff"/>
          <w:lang w:eastAsia="zh-CN"/>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环卫作业安全文明规范及乙方管理责任</w:t>
      </w:r>
      <w:r>
        <w:rPr>
          <w:rFonts w:hint="eastAsia" w:ascii="宋体" w:hAnsi="宋体" w:eastAsia="宋体" w:cs="宋体"/>
          <w:b w:val="0"/>
          <w:bCs w:val="0"/>
          <w:sz w:val="24"/>
          <w:szCs w:val="24"/>
          <w:highlight w:val="white"/>
          <w:shd w:val="clear" w:color="auto" w:fill="ffffff"/>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附件十</w:t>
      </w:r>
      <w:r>
        <w:rPr>
          <w:rFonts w:hint="eastAsia" w:ascii="宋体" w:hAnsi="宋体" w:eastAsia="宋体" w:cs="宋体"/>
          <w:b w:val="0"/>
          <w:bCs w:val="0"/>
          <w:color w:val="auto"/>
          <w:sz w:val="24"/>
          <w:szCs w:val="24"/>
          <w:lang w:val="en-US" w:eastAsia="zh-CN"/>
        </w:rPr>
        <w:t xml:space="preserve">七</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highlight w:val="white"/>
          <w:shd w:val="clear" w:color="auto" w:fill="ffffff"/>
          <w:lang w:eastAsia="zh-CN"/>
        </w:rPr>
        <w:t xml:space="preserve">《</w:t>
      </w:r>
      <w:r>
        <w:rPr>
          <w:rFonts w:hint="eastAsia" w:ascii="宋体" w:hAnsi="宋体" w:eastAsia="宋体" w:cs="宋体"/>
          <w:b w:val="0"/>
          <w:bCs w:val="0"/>
          <w:color w:val="auto"/>
          <w:sz w:val="24"/>
          <w:szCs w:val="24"/>
        </w:rPr>
        <w:t xml:space="preserve">商业险种</w:t>
      </w:r>
      <w:r>
        <w:rPr>
          <w:rFonts w:hint="eastAsia" w:ascii="宋体" w:hAnsi="宋体" w:eastAsia="宋体" w:cs="宋体"/>
          <w:b w:val="0"/>
          <w:bCs w:val="0"/>
          <w:color w:val="auto"/>
          <w:sz w:val="24"/>
          <w:szCs w:val="24"/>
          <w:highlight w:val="white"/>
          <w:shd w:val="clear" w:color="auto" w:fill="ffffff"/>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附件十</w:t>
      </w:r>
      <w:r>
        <w:rPr>
          <w:rFonts w:hint="eastAsia" w:ascii="宋体" w:hAnsi="宋体" w:eastAsia="宋体" w:cs="宋体"/>
          <w:b w:val="0"/>
          <w:bCs w:val="0"/>
          <w:color w:val="auto"/>
          <w:sz w:val="24"/>
          <w:szCs w:val="24"/>
          <w:lang w:val="en-US" w:eastAsia="zh-CN"/>
        </w:rPr>
        <w:t xml:space="preserve">八</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highlight w:val="white"/>
          <w:shd w:val="clear" w:color="auto" w:fill="ffffff"/>
          <w:lang w:eastAsia="zh-CN"/>
        </w:rPr>
        <w:t xml:space="preserve">《</w:t>
      </w:r>
      <w:r>
        <w:rPr>
          <w:rFonts w:hint="eastAsia" w:ascii="宋体" w:hAnsi="宋体" w:eastAsia="宋体" w:cs="宋体"/>
          <w:b w:val="0"/>
          <w:bCs w:val="0"/>
          <w:color w:val="auto"/>
          <w:sz w:val="24"/>
          <w:szCs w:val="24"/>
        </w:rPr>
        <w:t xml:space="preserve">作业工具及服装图集</w:t>
      </w:r>
      <w:r>
        <w:rPr>
          <w:rFonts w:hint="eastAsia" w:ascii="宋体" w:hAnsi="宋体" w:eastAsia="宋体" w:cs="宋体"/>
          <w:b w:val="0"/>
          <w:bCs w:val="0"/>
          <w:color w:val="auto"/>
          <w:sz w:val="24"/>
          <w:szCs w:val="24"/>
          <w:highlight w:val="white"/>
          <w:shd w:val="clear" w:color="auto" w:fill="ffffff"/>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附件</w:t>
      </w:r>
      <w:r>
        <w:rPr>
          <w:rFonts w:hint="eastAsia" w:ascii="宋体" w:hAnsi="宋体" w:eastAsia="宋体" w:cs="宋体"/>
          <w:b w:val="0"/>
          <w:bCs w:val="0"/>
          <w:color w:val="auto"/>
          <w:sz w:val="24"/>
          <w:szCs w:val="24"/>
          <w:lang w:val="en-US" w:eastAsia="zh-CN"/>
        </w:rPr>
        <w:t xml:space="preserve">十九</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highlight w:val="white"/>
          <w:shd w:val="clear" w:color="auto" w:fill="ffffff"/>
          <w:lang w:eastAsia="zh-CN"/>
        </w:rPr>
        <w:t xml:space="preserve">《</w:t>
      </w:r>
      <w:r>
        <w:rPr>
          <w:rFonts w:hint="eastAsia" w:ascii="宋体" w:hAnsi="宋体" w:eastAsia="宋体" w:cs="宋体"/>
          <w:b w:val="0"/>
          <w:bCs w:val="0"/>
          <w:color w:val="auto"/>
          <w:sz w:val="24"/>
          <w:szCs w:val="24"/>
        </w:rPr>
        <w:t xml:space="preserve">防暑降温物品要求</w:t>
      </w:r>
      <w:r>
        <w:rPr>
          <w:rFonts w:hint="eastAsia" w:ascii="宋体" w:hAnsi="宋体" w:eastAsia="宋体" w:cs="宋体"/>
          <w:b w:val="0"/>
          <w:bCs w:val="0"/>
          <w:color w:val="auto"/>
          <w:sz w:val="24"/>
          <w:szCs w:val="24"/>
          <w:highlight w:val="white"/>
          <w:shd w:val="clear" w:color="auto" w:fill="ffffff"/>
          <w:lang w:eastAsia="zh-CN"/>
        </w:rPr>
        <w:t xml:space="preserve">》</w:t>
      </w:r>
      <w:r/>
    </w:p>
    <w:p>
      <w:pPr>
        <w:jc w:val="left"/>
        <w:spacing w:line="360" w:lineRule="auto"/>
        <w:rPr>
          <w:rFonts w:hint="eastAsia" w:ascii="宋体" w:hAnsi="宋体" w:eastAsia="宋体" w:cs="宋体"/>
          <w:b w:val="0"/>
          <w:bCs w:val="0"/>
          <w:color w:val="auto"/>
          <w:sz w:val="24"/>
          <w:szCs w:val="24"/>
          <w:highlight w:val="white"/>
        </w:rPr>
        <w:outlineLvl w:val="1"/>
      </w:pPr>
      <w:r>
        <w:rPr>
          <w:rFonts w:hint="eastAsia" w:ascii="宋体" w:hAnsi="宋体" w:eastAsia="宋体" w:cs="宋体"/>
          <w:b w:val="0"/>
          <w:bCs w:val="0"/>
          <w:color w:val="auto"/>
          <w:sz w:val="24"/>
          <w:szCs w:val="24"/>
          <w:highlight w:val="white"/>
        </w:rPr>
        <w:t xml:space="preserve">附件二十</w:t>
      </w:r>
      <w:r>
        <w:rPr>
          <w:rFonts w:hint="eastAsia" w:ascii="宋体" w:hAnsi="宋体" w:eastAsia="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shd w:val="clear" w:color="auto" w:fill="ffffff"/>
          <w:lang w:eastAsia="zh-CN"/>
        </w:rPr>
        <w:t xml:space="preserve">《</w:t>
      </w:r>
      <w:r>
        <w:rPr>
          <w:rFonts w:hint="eastAsia" w:ascii="宋体" w:hAnsi="宋体" w:eastAsia="宋体" w:cs="宋体"/>
          <w:b w:val="0"/>
          <w:bCs w:val="0"/>
          <w:color w:val="auto"/>
          <w:sz w:val="24"/>
          <w:szCs w:val="24"/>
          <w:highlight w:val="white"/>
        </w:rPr>
        <w:t xml:space="preserve">环卫信息化设备要求</w:t>
      </w:r>
      <w:r>
        <w:rPr>
          <w:rFonts w:hint="eastAsia" w:ascii="宋体" w:hAnsi="宋体" w:eastAsia="宋体" w:cs="宋体"/>
          <w:b w:val="0"/>
          <w:bCs w:val="0"/>
          <w:color w:val="auto"/>
          <w:sz w:val="24"/>
          <w:szCs w:val="24"/>
          <w:highlight w:val="white"/>
          <w:shd w:val="clear" w:color="auto" w:fill="ffffff"/>
          <w:lang w:eastAsia="zh-CN"/>
        </w:rPr>
        <w:t xml:space="preserve">》</w:t>
      </w:r>
      <w:r/>
    </w:p>
    <w:p>
      <w:pPr>
        <w:jc w:val="left"/>
        <w:spacing w:line="360" w:lineRule="auto"/>
        <w:rPr>
          <w:rFonts w:hint="eastAsia" w:ascii="宋体" w:hAnsi="宋体" w:eastAsia="宋体" w:cs="宋体"/>
          <w:b w:val="0"/>
          <w:bCs w:val="0"/>
          <w:color w:val="auto"/>
          <w:sz w:val="24"/>
          <w:szCs w:val="24"/>
          <w:highlight w:val="white"/>
        </w:rPr>
        <w:outlineLvl w:val="1"/>
      </w:pPr>
      <w:r>
        <w:rPr>
          <w:rFonts w:hint="eastAsia" w:ascii="宋体" w:hAnsi="宋体" w:eastAsia="宋体" w:cs="宋体"/>
          <w:b w:val="0"/>
          <w:bCs w:val="0"/>
          <w:color w:val="auto"/>
          <w:sz w:val="24"/>
          <w:szCs w:val="24"/>
          <w:highlight w:val="white"/>
        </w:rPr>
        <w:t xml:space="preserve">附件二十</w:t>
      </w:r>
      <w:r>
        <w:rPr>
          <w:rFonts w:hint="eastAsia" w:ascii="宋体" w:hAnsi="宋体" w:eastAsia="宋体" w:cs="宋体"/>
          <w:b w:val="0"/>
          <w:bCs w:val="0"/>
          <w:color w:val="auto"/>
          <w:sz w:val="24"/>
          <w:szCs w:val="24"/>
          <w:highlight w:val="white"/>
          <w:lang w:val="en-US" w:eastAsia="zh-CN"/>
        </w:rPr>
        <w:t xml:space="preserve">一</w:t>
      </w:r>
      <w:r>
        <w:rPr>
          <w:rFonts w:hint="eastAsia" w:ascii="宋体" w:hAnsi="宋体" w:eastAsia="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shd w:val="clear" w:color="auto" w:fill="ffffff"/>
          <w:lang w:eastAsia="zh-CN"/>
        </w:rPr>
        <w:t xml:space="preserve">《</w:t>
      </w:r>
      <w:r>
        <w:rPr>
          <w:rFonts w:hint="eastAsia" w:ascii="宋体" w:hAnsi="宋体" w:eastAsia="宋体" w:cs="宋体"/>
          <w:b w:val="0"/>
          <w:bCs w:val="0"/>
          <w:color w:val="auto"/>
          <w:sz w:val="24"/>
          <w:szCs w:val="24"/>
          <w:highlight w:val="white"/>
        </w:rPr>
        <w:t xml:space="preserve">果壳箱、灭烟器及配件安装更换维护要求</w:t>
      </w:r>
      <w:r>
        <w:rPr>
          <w:rFonts w:hint="eastAsia" w:ascii="宋体" w:hAnsi="宋体" w:eastAsia="宋体" w:cs="宋体"/>
          <w:b w:val="0"/>
          <w:bCs w:val="0"/>
          <w:color w:val="auto"/>
          <w:sz w:val="24"/>
          <w:szCs w:val="24"/>
          <w:highlight w:val="white"/>
          <w:shd w:val="clear" w:color="auto" w:fill="ffffff"/>
          <w:lang w:eastAsia="zh-CN"/>
        </w:rPr>
        <w:t xml:space="preserve">》</w:t>
      </w:r>
      <w:r/>
    </w:p>
    <w:p>
      <w:pPr>
        <w:jc w:val="left"/>
        <w:spacing w:line="360" w:lineRule="auto"/>
        <w:rPr>
          <w:rFonts w:hint="eastAsia" w:ascii="宋体" w:hAnsi="宋体" w:eastAsia="宋体" w:cs="宋体"/>
          <w:b w:val="0"/>
          <w:bCs w:val="0"/>
          <w:color w:val="auto"/>
          <w:sz w:val="24"/>
          <w:szCs w:val="24"/>
          <w:highlight w:val="white"/>
        </w:rPr>
        <w:outlineLvl w:val="1"/>
      </w:pPr>
      <w:r>
        <w:rPr>
          <w:rFonts w:hint="eastAsia" w:ascii="宋体" w:hAnsi="宋体" w:eastAsia="宋体" w:cs="宋体"/>
          <w:b w:val="0"/>
          <w:bCs w:val="0"/>
          <w:color w:val="auto"/>
          <w:sz w:val="24"/>
          <w:szCs w:val="24"/>
          <w:highlight w:val="white"/>
        </w:rPr>
        <w:t xml:space="preserve">附件二十</w:t>
      </w:r>
      <w:r>
        <w:rPr>
          <w:rFonts w:hint="eastAsia" w:ascii="宋体" w:hAnsi="宋体" w:eastAsia="宋体" w:cs="宋体"/>
          <w:b w:val="0"/>
          <w:bCs w:val="0"/>
          <w:color w:val="auto"/>
          <w:sz w:val="24"/>
          <w:szCs w:val="24"/>
          <w:highlight w:val="white"/>
          <w:lang w:val="en-US" w:eastAsia="zh-CN"/>
        </w:rPr>
        <w:t xml:space="preserve">二</w:t>
      </w:r>
      <w:r>
        <w:rPr>
          <w:rFonts w:hint="eastAsia" w:ascii="宋体" w:hAnsi="宋体" w:eastAsia="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shd w:val="clear" w:color="auto" w:fill="ffffff"/>
          <w:lang w:eastAsia="zh-CN"/>
        </w:rPr>
        <w:t xml:space="preserve">《</w:t>
      </w:r>
      <w:r>
        <w:rPr>
          <w:rFonts w:hint="eastAsia" w:ascii="宋体" w:hAnsi="宋体" w:eastAsia="宋体" w:cs="宋体"/>
          <w:b w:val="0"/>
          <w:bCs w:val="0"/>
          <w:color w:val="auto"/>
          <w:sz w:val="24"/>
          <w:szCs w:val="24"/>
          <w:highlight w:val="white"/>
        </w:rPr>
        <w:t xml:space="preserve">考核办法》</w:t>
      </w:r>
      <w:r/>
    </w:p>
    <w:p>
      <w:pPr>
        <w:jc w:val="left"/>
        <w:spacing w:line="360" w:lineRule="auto"/>
        <w:rPr>
          <w:rFonts w:hint="eastAsia" w:ascii="宋体" w:hAnsi="宋体" w:eastAsia="宋体" w:cs="宋体"/>
          <w:b w:val="0"/>
          <w:bCs w:val="0"/>
          <w:color w:val="auto"/>
          <w:sz w:val="24"/>
          <w:szCs w:val="24"/>
          <w:highlight w:val="white"/>
        </w:rPr>
        <w:outlineLvl w:val="1"/>
      </w:pPr>
      <w:r>
        <w:rPr>
          <w:rFonts w:hint="eastAsia" w:ascii="宋体" w:hAnsi="宋体" w:eastAsia="宋体" w:cs="宋体"/>
          <w:b w:val="0"/>
          <w:bCs w:val="0"/>
          <w:color w:val="auto"/>
          <w:sz w:val="24"/>
          <w:szCs w:val="24"/>
          <w:highlight w:val="white"/>
        </w:rPr>
        <w:t xml:space="preserve">附件二十</w:t>
      </w:r>
      <w:r>
        <w:rPr>
          <w:rFonts w:hint="eastAsia" w:ascii="宋体" w:hAnsi="宋体" w:eastAsia="宋体" w:cs="宋体"/>
          <w:b w:val="0"/>
          <w:bCs w:val="0"/>
          <w:color w:val="auto"/>
          <w:sz w:val="24"/>
          <w:szCs w:val="24"/>
          <w:highlight w:val="white"/>
          <w:lang w:val="en-US" w:eastAsia="zh-CN"/>
        </w:rPr>
        <w:t xml:space="preserve">三</w:t>
      </w:r>
      <w:r>
        <w:rPr>
          <w:rFonts w:hint="eastAsia" w:ascii="宋体" w:hAnsi="宋体" w:eastAsia="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shd w:val="clear" w:color="auto" w:fill="ffffff"/>
          <w:lang w:eastAsia="zh-CN"/>
        </w:rPr>
        <w:t xml:space="preserve">《</w:t>
      </w:r>
      <w:r>
        <w:rPr>
          <w:rFonts w:hint="eastAsia" w:ascii="宋体" w:hAnsi="宋体" w:eastAsia="宋体" w:cs="宋体"/>
          <w:b w:val="0"/>
          <w:bCs w:val="0"/>
          <w:color w:val="auto"/>
          <w:sz w:val="24"/>
          <w:szCs w:val="24"/>
          <w:highlight w:val="white"/>
        </w:rPr>
        <w:t xml:space="preserve">履约保函》</w:t>
      </w:r>
      <w:r/>
    </w:p>
    <w:p>
      <w:pPr>
        <w:jc w:val="left"/>
        <w:spacing w:line="360" w:lineRule="auto"/>
        <w:rPr>
          <w:rFonts w:hint="eastAsia" w:ascii="宋体" w:hAnsi="宋体" w:eastAsia="宋体" w:cs="宋体"/>
          <w:b w:val="0"/>
          <w:bCs w:val="0"/>
          <w:color w:val="auto"/>
          <w:sz w:val="24"/>
          <w:szCs w:val="24"/>
          <w:highlight w:val="white"/>
        </w:rPr>
        <w:outlineLvl w:val="1"/>
      </w:pPr>
      <w:r>
        <w:rPr>
          <w:rFonts w:hint="eastAsia" w:ascii="宋体" w:hAnsi="宋体" w:eastAsia="宋体" w:cs="宋体"/>
          <w:b w:val="0"/>
          <w:bCs w:val="0"/>
          <w:color w:val="auto"/>
          <w:sz w:val="24"/>
          <w:szCs w:val="24"/>
          <w:highlight w:val="white"/>
        </w:rPr>
        <w:t xml:space="preserve">附件二十</w:t>
      </w:r>
      <w:r>
        <w:rPr>
          <w:rFonts w:hint="eastAsia" w:ascii="宋体" w:hAnsi="宋体" w:eastAsia="宋体" w:cs="宋体"/>
          <w:b w:val="0"/>
          <w:bCs w:val="0"/>
          <w:color w:val="auto"/>
          <w:sz w:val="24"/>
          <w:szCs w:val="24"/>
          <w:highlight w:val="white"/>
          <w:lang w:val="en-US" w:eastAsia="zh-CN"/>
        </w:rPr>
        <w:t xml:space="preserve">四</w:t>
      </w:r>
      <w:r>
        <w:rPr>
          <w:rFonts w:hint="eastAsia" w:ascii="宋体" w:hAnsi="宋体" w:eastAsia="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shd w:val="clear" w:color="auto" w:fill="ffffff"/>
          <w:lang w:eastAsia="zh-CN"/>
        </w:rPr>
        <w:t xml:space="preserve">《</w:t>
      </w:r>
      <w:r>
        <w:rPr>
          <w:rFonts w:hint="eastAsia" w:ascii="宋体" w:hAnsi="宋体" w:eastAsia="宋体" w:cs="宋体"/>
          <w:b w:val="0"/>
          <w:bCs w:val="0"/>
          <w:color w:val="auto"/>
          <w:sz w:val="24"/>
          <w:szCs w:val="24"/>
          <w:highlight w:val="white"/>
        </w:rPr>
        <w:t xml:space="preserve">环卫项目人员工资专用账户资金监管协议</w:t>
      </w:r>
      <w:r>
        <w:rPr>
          <w:rFonts w:hint="eastAsia" w:ascii="宋体" w:hAnsi="宋体" w:eastAsia="宋体" w:cs="宋体"/>
          <w:b w:val="0"/>
          <w:bCs w:val="0"/>
          <w:color w:val="auto"/>
          <w:sz w:val="24"/>
          <w:szCs w:val="24"/>
          <w:highlight w:val="white"/>
          <w:shd w:val="clear" w:color="auto" w:fill="ffffff"/>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r>
      <w:r/>
    </w:p>
    <w:p>
      <w:pPr>
        <w:ind w:right="480"/>
        <w:spacing w:line="360" w:lineRule="auto"/>
        <w:rPr>
          <w:rFonts w:hint="eastAsia" w:ascii="仿宋_GB2312" w:eastAsia="仿宋_GB2312"/>
          <w:b/>
          <w:color w:val="000000" w:themeColor="text1"/>
          <w:sz w:val="28"/>
          <w:szCs w:val="28"/>
          <w14:textFill>
            <w14:solidFill>
              <w14:schemeClr w14:val="tx1"/>
            </w14:solidFill>
          </w14:textFill>
        </w:rPr>
      </w:pPr>
      <w:r>
        <w:rPr>
          <w:rFonts w:hint="eastAsia" w:ascii="仿宋_GB2312" w:eastAsia="仿宋_GB2312"/>
          <w:b/>
          <w:color w:val="000000" w:themeColor="text1"/>
          <w:sz w:val="28"/>
          <w:szCs w:val="28"/>
          <w14:textFill>
            <w14:solidFill>
              <w14:schemeClr w14:val="tx1"/>
            </w14:solidFill>
          </w14:textFill>
        </w:rPr>
      </w:r>
      <w:r/>
    </w:p>
    <w:p>
      <w:pPr>
        <w:ind w:right="480"/>
        <w:jc w:val="right"/>
        <w:spacing w:line="360" w:lineRule="auto"/>
        <w:rPr>
          <w:rFonts w:ascii="宋体" w:hAnsi="宋体" w:eastAsia="宋体" w:cs="Times New Roman"/>
          <w:b/>
          <w:bCs/>
          <w:sz w:val="24"/>
          <w:szCs w:val="20"/>
          <w:highlight w:val="white"/>
          <w:shd w:val="clear" w:color="auto" w:fill="ffffff"/>
        </w:rPr>
      </w:pPr>
      <w:r>
        <w:rPr>
          <w:rFonts w:ascii="宋体" w:hAnsi="宋体" w:eastAsia="宋体" w:cs="Times New Roman"/>
          <w:b/>
          <w:bCs/>
          <w:sz w:val="24"/>
          <w:szCs w:val="20"/>
          <w:highlight w:val="white"/>
          <w:shd w:val="clear" w:color="auto" w:fill="ffffff"/>
        </w:rPr>
      </w:r>
      <w:r/>
    </w:p>
    <w:p>
      <w:pPr>
        <w:ind w:right="480"/>
        <w:jc w:val="right"/>
        <w:spacing w:line="360" w:lineRule="auto"/>
        <w:rPr>
          <w:b/>
          <w:bCs/>
          <w:highlight w:val="white"/>
        </w:rPr>
      </w:pPr>
      <w:r>
        <w:rPr>
          <w:rFonts w:hint="eastAsia" w:ascii="宋体" w:hAnsi="宋体" w:eastAsia="宋体" w:cs="Times New Roman"/>
          <w:b/>
          <w:bCs/>
          <w:sz w:val="24"/>
          <w:szCs w:val="20"/>
          <w:highlight w:val="white"/>
          <w:shd w:val="clear" w:color="auto" w:fill="ffffff"/>
        </w:rPr>
        <w:t xml:space="preserve">（全文完）</w:t>
      </w:r>
      <w:r/>
    </w:p>
    <w:p>
      <w:r/>
      <w:r/>
    </w:p>
    <w:sectPr>
      <w:footerReference w:type="default" r:id="rId15"/>
      <w:footerReference w:type="first" r:id="rId16"/>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方正仿宋简体">
    <w:panose1 w:val="020B0503020202020204"/>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lear" w:pos="4153" w:leader="none"/>
        <w:tab w:val="center" w:pos="4535"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lear" w:pos="4153" w:leader="none"/>
        <w:tab w:val="center" w:pos="453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01020" cy="148233"/>
              <wp:effectExtent l="3175" t="3175" r="3175" b="3175"/>
              <wp:wrapNone/>
              <wp:docPr id="3" name="文本框 1"/>
              <wp:cNvGraphicFramePr/>
              <a:graphic xmlns:a="http://schemas.openxmlformats.org/drawingml/2006/main">
                <a:graphicData uri="http://schemas.microsoft.com/office/word/2010/wordprocessingShape">
                  <wps:wsp>
                    <wps:cNvPr id="0" name=""/>
                    <wps:cNvSpPr txBox="1"/>
                    <wps:spPr bwMode="auto">
                      <a:xfrm flipH="0" flipV="0">
                        <a:off x="0" y="0"/>
                        <a:ext cx="501019"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9.5pt;height:11.7pt;mso-wrap-distance-left:9.0pt;mso-wrap-distance-top:0.0pt;mso-wrap-distance-right:9.0pt;mso-wrap-distance-bottom:0.0pt;v-text-anchor:top;visibility:visible;" filled="f" stroked="f" strokeweight="0.50pt">
              <v:textbox inset="0,0,0,0">
                <w:txbxContent>
                  <w:p>
                    <w:pPr>
                      <w:pStyle w:val="1022"/>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t xml:space="preserve">第 </w:t>
                          </w:r>
                          <w:r>
                            <w:fldChar w:fldCharType="begin"/>
                          </w:r>
                          <w:r>
                            <w:instrText xml:space="preserve"> PAGE  \* MERGEFORMAT </w:instrText>
                          </w:r>
                          <w:r>
                            <w:fldChar w:fldCharType="separate"/>
                          </w:r>
                          <w:r>
                            <w:t xml:space="preserve">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t xml:space="preserve">第 </w:t>
                    </w:r>
                    <w:r>
                      <w:fldChar w:fldCharType="begin"/>
                    </w:r>
                    <w:r>
                      <w:instrText xml:space="preserve"> PAGE  \* MERGEFORMAT </w:instrText>
                    </w:r>
                    <w:r>
                      <w:fldChar w:fldCharType="separate"/>
                    </w:r>
                    <w:r>
                      <w:t xml:space="preserve">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both"/>
      <w:rPr>
        <w:rFonts w:hint="eastAsia" w:ascii="宋体" w:hAnsi="宋体" w:eastAsia="宋体"/>
        <w:lang w:eastAsia="zh-CN"/>
      </w:rPr>
    </w:pPr>
    <w:r>
      <w:rPr>
        <w:rFonts w:hint="eastAsia" w:ascii="宋体" w:hAnsi="宋体" w:eastAsia="宋体"/>
      </w:rPr>
      <w:t xml:space="preserve">政府采购招标文件                                                  标号：</w:t>
    </w:r>
    <w:r>
      <w:rPr>
        <w:rFonts w:hint="eastAsia" w:ascii="宋体" w:hAnsi="宋体" w:eastAsia="宋体"/>
        <w:lang w:eastAsia="zh-CN"/>
      </w:rPr>
      <w:t xml:space="preserve">JSZC-320591-SZJX-G2026-0010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4"/>
  </w:num>
  <w:num w:numId="5">
    <w:abstractNumId w:val="0"/>
  </w:num>
  <w:num w:numId="6">
    <w:abstractNumId w:val="1"/>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name w:val="Heading 1"/>
    <w:basedOn w:val="1014"/>
    <w:next w:val="1014"/>
    <w:link w:val="840"/>
    <w:uiPriority w:val="9"/>
    <w:qFormat/>
    <w:pPr>
      <w:keepLines/>
      <w:keepNext/>
      <w:spacing w:before="480" w:after="200"/>
      <w:outlineLvl w:val="0"/>
    </w:pPr>
    <w:rPr>
      <w:rFonts w:ascii="Arial" w:hAnsi="Arial" w:eastAsia="Arial" w:cs="Arial"/>
      <w:sz w:val="40"/>
      <w:szCs w:val="40"/>
    </w:rPr>
  </w:style>
  <w:style w:type="character" w:styleId="840">
    <w:name w:val="Heading 1 Char"/>
    <w:basedOn w:val="1015"/>
    <w:link w:val="839"/>
    <w:uiPriority w:val="9"/>
    <w:rPr>
      <w:rFonts w:ascii="Arial" w:hAnsi="Arial" w:eastAsia="Arial" w:cs="Arial"/>
      <w:sz w:val="40"/>
      <w:szCs w:val="40"/>
    </w:rPr>
  </w:style>
  <w:style w:type="paragraph" w:styleId="841">
    <w:name w:val="Heading 2"/>
    <w:basedOn w:val="1014"/>
    <w:next w:val="1014"/>
    <w:link w:val="842"/>
    <w:uiPriority w:val="9"/>
    <w:unhideWhenUsed/>
    <w:qFormat/>
    <w:pPr>
      <w:keepLines/>
      <w:keepNext/>
      <w:spacing w:before="360" w:after="200"/>
      <w:outlineLvl w:val="1"/>
    </w:pPr>
    <w:rPr>
      <w:rFonts w:ascii="Arial" w:hAnsi="Arial" w:eastAsia="Arial" w:cs="Arial"/>
      <w:sz w:val="34"/>
    </w:rPr>
  </w:style>
  <w:style w:type="character" w:styleId="842">
    <w:name w:val="Heading 2 Char"/>
    <w:basedOn w:val="1015"/>
    <w:link w:val="841"/>
    <w:uiPriority w:val="9"/>
    <w:rPr>
      <w:rFonts w:ascii="Arial" w:hAnsi="Arial" w:eastAsia="Arial" w:cs="Arial"/>
      <w:sz w:val="34"/>
    </w:rPr>
  </w:style>
  <w:style w:type="paragraph" w:styleId="843">
    <w:name w:val="Heading 3"/>
    <w:basedOn w:val="1014"/>
    <w:next w:val="1014"/>
    <w:link w:val="844"/>
    <w:uiPriority w:val="9"/>
    <w:unhideWhenUsed/>
    <w:qFormat/>
    <w:pPr>
      <w:keepLines/>
      <w:keepNext/>
      <w:spacing w:before="320" w:after="200"/>
      <w:outlineLvl w:val="2"/>
    </w:pPr>
    <w:rPr>
      <w:rFonts w:ascii="Arial" w:hAnsi="Arial" w:eastAsia="Arial" w:cs="Arial"/>
      <w:sz w:val="30"/>
      <w:szCs w:val="30"/>
    </w:rPr>
  </w:style>
  <w:style w:type="character" w:styleId="844">
    <w:name w:val="Heading 3 Char"/>
    <w:basedOn w:val="1015"/>
    <w:link w:val="843"/>
    <w:uiPriority w:val="9"/>
    <w:rPr>
      <w:rFonts w:ascii="Arial" w:hAnsi="Arial" w:eastAsia="Arial" w:cs="Arial"/>
      <w:sz w:val="30"/>
      <w:szCs w:val="30"/>
    </w:rPr>
  </w:style>
  <w:style w:type="paragraph" w:styleId="845">
    <w:name w:val="Heading 4"/>
    <w:basedOn w:val="1014"/>
    <w:next w:val="1014"/>
    <w:link w:val="846"/>
    <w:uiPriority w:val="9"/>
    <w:unhideWhenUsed/>
    <w:qFormat/>
    <w:pPr>
      <w:keepLines/>
      <w:keepNext/>
      <w:spacing w:before="320" w:after="200"/>
      <w:outlineLvl w:val="3"/>
    </w:pPr>
    <w:rPr>
      <w:rFonts w:ascii="Arial" w:hAnsi="Arial" w:eastAsia="Arial" w:cs="Arial"/>
      <w:b/>
      <w:bCs/>
      <w:sz w:val="26"/>
      <w:szCs w:val="26"/>
    </w:rPr>
  </w:style>
  <w:style w:type="character" w:styleId="846">
    <w:name w:val="Heading 4 Char"/>
    <w:basedOn w:val="1015"/>
    <w:link w:val="845"/>
    <w:uiPriority w:val="9"/>
    <w:rPr>
      <w:rFonts w:ascii="Arial" w:hAnsi="Arial" w:eastAsia="Arial" w:cs="Arial"/>
      <w:b/>
      <w:bCs/>
      <w:sz w:val="26"/>
      <w:szCs w:val="26"/>
    </w:rPr>
  </w:style>
  <w:style w:type="paragraph" w:styleId="847">
    <w:name w:val="Heading 5"/>
    <w:basedOn w:val="1014"/>
    <w:next w:val="1014"/>
    <w:link w:val="848"/>
    <w:uiPriority w:val="9"/>
    <w:unhideWhenUsed/>
    <w:qFormat/>
    <w:pPr>
      <w:keepLines/>
      <w:keepNext/>
      <w:spacing w:before="320" w:after="200"/>
      <w:outlineLvl w:val="4"/>
    </w:pPr>
    <w:rPr>
      <w:rFonts w:ascii="Arial" w:hAnsi="Arial" w:eastAsia="Arial" w:cs="Arial"/>
      <w:b/>
      <w:bCs/>
      <w:sz w:val="24"/>
      <w:szCs w:val="24"/>
    </w:rPr>
  </w:style>
  <w:style w:type="character" w:styleId="848">
    <w:name w:val="Heading 5 Char"/>
    <w:basedOn w:val="1015"/>
    <w:link w:val="847"/>
    <w:uiPriority w:val="9"/>
    <w:rPr>
      <w:rFonts w:ascii="Arial" w:hAnsi="Arial" w:eastAsia="Arial" w:cs="Arial"/>
      <w:b/>
      <w:bCs/>
      <w:sz w:val="24"/>
      <w:szCs w:val="24"/>
    </w:rPr>
  </w:style>
  <w:style w:type="paragraph" w:styleId="849">
    <w:name w:val="Heading 6"/>
    <w:basedOn w:val="1014"/>
    <w:next w:val="1014"/>
    <w:link w:val="850"/>
    <w:uiPriority w:val="9"/>
    <w:unhideWhenUsed/>
    <w:qFormat/>
    <w:pPr>
      <w:keepLines/>
      <w:keepNext/>
      <w:spacing w:before="320" w:after="200"/>
      <w:outlineLvl w:val="5"/>
    </w:pPr>
    <w:rPr>
      <w:rFonts w:ascii="Arial" w:hAnsi="Arial" w:eastAsia="Arial" w:cs="Arial"/>
      <w:b/>
      <w:bCs/>
      <w:sz w:val="22"/>
      <w:szCs w:val="22"/>
    </w:rPr>
  </w:style>
  <w:style w:type="character" w:styleId="850">
    <w:name w:val="Heading 6 Char"/>
    <w:basedOn w:val="1015"/>
    <w:link w:val="849"/>
    <w:uiPriority w:val="9"/>
    <w:rPr>
      <w:rFonts w:ascii="Arial" w:hAnsi="Arial" w:eastAsia="Arial" w:cs="Arial"/>
      <w:b/>
      <w:bCs/>
      <w:sz w:val="22"/>
      <w:szCs w:val="22"/>
    </w:rPr>
  </w:style>
  <w:style w:type="paragraph" w:styleId="851">
    <w:name w:val="Heading 7"/>
    <w:basedOn w:val="1014"/>
    <w:next w:val="1014"/>
    <w:link w:val="852"/>
    <w:uiPriority w:val="9"/>
    <w:unhideWhenUsed/>
    <w:qFormat/>
    <w:pPr>
      <w:keepLines/>
      <w:keepNext/>
      <w:spacing w:before="320" w:after="200"/>
      <w:outlineLvl w:val="6"/>
    </w:pPr>
    <w:rPr>
      <w:rFonts w:ascii="Arial" w:hAnsi="Arial" w:eastAsia="Arial" w:cs="Arial"/>
      <w:b/>
      <w:bCs/>
      <w:i/>
      <w:iCs/>
      <w:sz w:val="22"/>
      <w:szCs w:val="22"/>
    </w:rPr>
  </w:style>
  <w:style w:type="character" w:styleId="852">
    <w:name w:val="Heading 7 Char"/>
    <w:basedOn w:val="1015"/>
    <w:link w:val="851"/>
    <w:uiPriority w:val="9"/>
    <w:rPr>
      <w:rFonts w:ascii="Arial" w:hAnsi="Arial" w:eastAsia="Arial" w:cs="Arial"/>
      <w:b/>
      <w:bCs/>
      <w:i/>
      <w:iCs/>
      <w:sz w:val="22"/>
      <w:szCs w:val="22"/>
    </w:rPr>
  </w:style>
  <w:style w:type="paragraph" w:styleId="853">
    <w:name w:val="Heading 8"/>
    <w:basedOn w:val="1014"/>
    <w:next w:val="1014"/>
    <w:link w:val="854"/>
    <w:uiPriority w:val="9"/>
    <w:unhideWhenUsed/>
    <w:qFormat/>
    <w:pPr>
      <w:keepLines/>
      <w:keepNext/>
      <w:spacing w:before="320" w:after="200"/>
      <w:outlineLvl w:val="7"/>
    </w:pPr>
    <w:rPr>
      <w:rFonts w:ascii="Arial" w:hAnsi="Arial" w:eastAsia="Arial" w:cs="Arial"/>
      <w:i/>
      <w:iCs/>
      <w:sz w:val="22"/>
      <w:szCs w:val="22"/>
    </w:rPr>
  </w:style>
  <w:style w:type="character" w:styleId="854">
    <w:name w:val="Heading 8 Char"/>
    <w:basedOn w:val="1015"/>
    <w:link w:val="853"/>
    <w:uiPriority w:val="9"/>
    <w:rPr>
      <w:rFonts w:ascii="Arial" w:hAnsi="Arial" w:eastAsia="Arial" w:cs="Arial"/>
      <w:i/>
      <w:iCs/>
      <w:sz w:val="22"/>
      <w:szCs w:val="22"/>
    </w:rPr>
  </w:style>
  <w:style w:type="paragraph" w:styleId="855">
    <w:name w:val="Heading 9"/>
    <w:basedOn w:val="1014"/>
    <w:next w:val="1014"/>
    <w:link w:val="856"/>
    <w:uiPriority w:val="9"/>
    <w:unhideWhenUsed/>
    <w:qFormat/>
    <w:pPr>
      <w:keepLines/>
      <w:keepNext/>
      <w:spacing w:before="320" w:after="200"/>
      <w:outlineLvl w:val="8"/>
    </w:pPr>
    <w:rPr>
      <w:rFonts w:ascii="Arial" w:hAnsi="Arial" w:eastAsia="Arial" w:cs="Arial"/>
      <w:i/>
      <w:iCs/>
      <w:sz w:val="21"/>
      <w:szCs w:val="21"/>
    </w:rPr>
  </w:style>
  <w:style w:type="character" w:styleId="856">
    <w:name w:val="Heading 9 Char"/>
    <w:basedOn w:val="1015"/>
    <w:link w:val="855"/>
    <w:uiPriority w:val="9"/>
    <w:rPr>
      <w:rFonts w:ascii="Arial" w:hAnsi="Arial" w:eastAsia="Arial" w:cs="Arial"/>
      <w:i/>
      <w:iCs/>
      <w:sz w:val="21"/>
      <w:szCs w:val="21"/>
    </w:rPr>
  </w:style>
  <w:style w:type="paragraph" w:styleId="857">
    <w:name w:val="List Paragraph"/>
    <w:basedOn w:val="1014"/>
    <w:uiPriority w:val="34"/>
    <w:qFormat/>
    <w:pPr>
      <w:contextualSpacing/>
      <w:ind w:left="720"/>
    </w:pPr>
  </w:style>
  <w:style w:type="paragraph" w:styleId="858">
    <w:name w:val="No Spacing"/>
    <w:uiPriority w:val="1"/>
    <w:qFormat/>
    <w:pPr>
      <w:spacing w:before="0" w:after="0" w:line="240" w:lineRule="auto"/>
    </w:pPr>
  </w:style>
  <w:style w:type="paragraph" w:styleId="859">
    <w:name w:val="Title"/>
    <w:basedOn w:val="1014"/>
    <w:next w:val="1014"/>
    <w:link w:val="860"/>
    <w:uiPriority w:val="10"/>
    <w:qFormat/>
    <w:pPr>
      <w:contextualSpacing/>
      <w:spacing w:before="300" w:after="200"/>
    </w:pPr>
    <w:rPr>
      <w:sz w:val="48"/>
      <w:szCs w:val="48"/>
    </w:rPr>
  </w:style>
  <w:style w:type="character" w:styleId="860">
    <w:name w:val="Title Char"/>
    <w:basedOn w:val="1015"/>
    <w:link w:val="859"/>
    <w:uiPriority w:val="10"/>
    <w:rPr>
      <w:sz w:val="48"/>
      <w:szCs w:val="48"/>
    </w:rPr>
  </w:style>
  <w:style w:type="paragraph" w:styleId="861">
    <w:name w:val="Subtitle"/>
    <w:basedOn w:val="1014"/>
    <w:next w:val="1014"/>
    <w:link w:val="862"/>
    <w:uiPriority w:val="11"/>
    <w:qFormat/>
    <w:pPr>
      <w:spacing w:before="200" w:after="200"/>
    </w:pPr>
    <w:rPr>
      <w:sz w:val="24"/>
      <w:szCs w:val="24"/>
    </w:rPr>
  </w:style>
  <w:style w:type="character" w:styleId="862">
    <w:name w:val="Subtitle Char"/>
    <w:basedOn w:val="1015"/>
    <w:link w:val="861"/>
    <w:uiPriority w:val="11"/>
    <w:rPr>
      <w:sz w:val="24"/>
      <w:szCs w:val="24"/>
    </w:rPr>
  </w:style>
  <w:style w:type="paragraph" w:styleId="863">
    <w:name w:val="Quote"/>
    <w:basedOn w:val="1014"/>
    <w:next w:val="1014"/>
    <w:link w:val="864"/>
    <w:uiPriority w:val="29"/>
    <w:qFormat/>
    <w:pPr>
      <w:ind w:left="720" w:right="720"/>
    </w:pPr>
    <w:rPr>
      <w:i/>
    </w:rPr>
  </w:style>
  <w:style w:type="character" w:styleId="864">
    <w:name w:val="Quote Char"/>
    <w:link w:val="863"/>
    <w:uiPriority w:val="29"/>
    <w:rPr>
      <w:i/>
    </w:rPr>
  </w:style>
  <w:style w:type="paragraph" w:styleId="865">
    <w:name w:val="Intense Quote"/>
    <w:basedOn w:val="1014"/>
    <w:next w:val="1014"/>
    <w:link w:val="8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name w:val="Intense Quote Char"/>
    <w:link w:val="865"/>
    <w:uiPriority w:val="30"/>
    <w:rPr>
      <w:i/>
    </w:rPr>
  </w:style>
  <w:style w:type="character" w:styleId="867">
    <w:name w:val="Header Char"/>
    <w:basedOn w:val="1015"/>
    <w:link w:val="1023"/>
    <w:uiPriority w:val="99"/>
  </w:style>
  <w:style w:type="character" w:styleId="868">
    <w:name w:val="Footer Char"/>
    <w:basedOn w:val="1015"/>
    <w:link w:val="1022"/>
    <w:uiPriority w:val="99"/>
  </w:style>
  <w:style w:type="paragraph" w:styleId="869">
    <w:name w:val="Caption"/>
    <w:basedOn w:val="1014"/>
    <w:next w:val="1014"/>
    <w:uiPriority w:val="35"/>
    <w:semiHidden/>
    <w:unhideWhenUsed/>
    <w:qFormat/>
    <w:pPr>
      <w:spacing w:line="276" w:lineRule="auto"/>
    </w:pPr>
    <w:rPr>
      <w:b/>
      <w:bCs/>
      <w:color w:val="4f81bd" w:themeColor="accent1"/>
      <w:sz w:val="18"/>
      <w:szCs w:val="18"/>
    </w:rPr>
  </w:style>
  <w:style w:type="character" w:styleId="870">
    <w:name w:val="Caption Char"/>
    <w:basedOn w:val="869"/>
    <w:link w:val="1022"/>
    <w:uiPriority w:val="99"/>
  </w:style>
  <w:style w:type="table" w:styleId="871">
    <w:name w:val="Table Grid Light"/>
    <w:basedOn w:val="10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2">
    <w:name w:val="Plain Table 1"/>
    <w:basedOn w:val="10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basedOn w:val="10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basedOn w:val="10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1 Light - Accent 1"/>
    <w:basedOn w:val="10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9">
    <w:name w:val="Grid Table 1 Light - Accent 2"/>
    <w:basedOn w:val="10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0">
    <w:name w:val="Grid Table 1 Light - Accent 3"/>
    <w:basedOn w:val="10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1">
    <w:name w:val="Grid Table 1 Light - Accent 4"/>
    <w:basedOn w:val="10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2">
    <w:name w:val="Grid Table 1 Light - Accent 5"/>
    <w:basedOn w:val="10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3">
    <w:name w:val="Grid Table 1 Light - Accent 6"/>
    <w:basedOn w:val="10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4">
    <w:name w:val="Grid Table 2"/>
    <w:basedOn w:val="10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5">
    <w:name w:val="Grid Table 2 - Accent 1"/>
    <w:basedOn w:val="10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6">
    <w:name w:val="Grid Table 2 - Accent 2"/>
    <w:basedOn w:val="10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2 - Accent 3"/>
    <w:basedOn w:val="10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2 - Accent 4"/>
    <w:basedOn w:val="10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2 - Accent 5"/>
    <w:basedOn w:val="10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0">
    <w:name w:val="Grid Table 2 - Accent 6"/>
    <w:basedOn w:val="10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1">
    <w:name w:val="Grid Table 3"/>
    <w:basedOn w:val="10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1"/>
    <w:basedOn w:val="10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2"/>
    <w:basedOn w:val="10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3"/>
    <w:basedOn w:val="10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4"/>
    <w:basedOn w:val="10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5"/>
    <w:basedOn w:val="10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6"/>
    <w:basedOn w:val="10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4"/>
    <w:basedOn w:val="10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name w:val="Grid Table 4 - Accent 1"/>
    <w:basedOn w:val="10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0">
    <w:name w:val="Grid Table 4 - Accent 2"/>
    <w:basedOn w:val="10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1">
    <w:name w:val="Grid Table 4 - Accent 3"/>
    <w:basedOn w:val="10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2">
    <w:name w:val="Grid Table 4 - Accent 4"/>
    <w:basedOn w:val="10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3">
    <w:name w:val="Grid Table 4 - Accent 5"/>
    <w:basedOn w:val="10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4">
    <w:name w:val="Grid Table 4 - Accent 6"/>
    <w:basedOn w:val="10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5">
    <w:name w:val="Grid Table 5 Dark"/>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6">
    <w:name w:val="Grid Table 5 Dark- Accent 1"/>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07">
    <w:name w:val="Grid Table 5 Dark - Accent 2"/>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08">
    <w:name w:val="Grid Table 5 Dark - Accent 3"/>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09">
    <w:name w:val="Grid Table 5 Dark- Accent 4"/>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10">
    <w:name w:val="Grid Table 5 Dark - Accent 5"/>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11">
    <w:name w:val="Grid Table 5 Dark - Accent 6"/>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12">
    <w:name w:val="Grid Table 6 Colorful"/>
    <w:basedOn w:val="10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3">
    <w:name w:val="Grid Table 6 Colorful - Accent 1"/>
    <w:basedOn w:val="10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4">
    <w:name w:val="Grid Table 6 Colorful - Accent 2"/>
    <w:basedOn w:val="10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15">
    <w:name w:val="Grid Table 6 Colorful - Accent 3"/>
    <w:basedOn w:val="10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16">
    <w:name w:val="Grid Table 6 Colorful - Accent 4"/>
    <w:basedOn w:val="10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17">
    <w:name w:val="Grid Table 6 Colorful - Accent 5"/>
    <w:basedOn w:val="10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8">
    <w:name w:val="Grid Table 6 Colorful - Accent 6"/>
    <w:basedOn w:val="10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9">
    <w:name w:val="Grid Table 7 Colorful"/>
    <w:basedOn w:val="10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0">
    <w:name w:val="Grid Table 7 Colorful - Accent 1"/>
    <w:basedOn w:val="10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1">
    <w:name w:val="Grid Table 7 Colorful - Accent 2"/>
    <w:basedOn w:val="10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7 Colorful - Accent 3"/>
    <w:basedOn w:val="10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7 Colorful - Accent 4"/>
    <w:basedOn w:val="10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7 Colorful - Accent 5"/>
    <w:basedOn w:val="10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5">
    <w:name w:val="Grid Table 7 Colorful - Accent 6"/>
    <w:basedOn w:val="10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6">
    <w:name w:val="List Table 1 Light"/>
    <w:basedOn w:val="10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name w:val="List Table 1 Light - Accent 1"/>
    <w:basedOn w:val="101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8">
    <w:name w:val="List Table 1 Light - Accent 2"/>
    <w:basedOn w:val="101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9">
    <w:name w:val="List Table 1 Light - Accent 3"/>
    <w:basedOn w:val="101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0">
    <w:name w:val="List Table 1 Light - Accent 4"/>
    <w:basedOn w:val="101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1">
    <w:name w:val="List Table 1 Light - Accent 5"/>
    <w:basedOn w:val="101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2">
    <w:name w:val="List Table 1 Light - Accent 6"/>
    <w:basedOn w:val="101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3">
    <w:name w:val="List Table 2"/>
    <w:basedOn w:val="10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4">
    <w:name w:val="List Table 2 - Accent 1"/>
    <w:basedOn w:val="10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5">
    <w:name w:val="List Table 2 - Accent 2"/>
    <w:basedOn w:val="10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6">
    <w:name w:val="List Table 2 - Accent 3"/>
    <w:basedOn w:val="10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7">
    <w:name w:val="List Table 2 - Accent 4"/>
    <w:basedOn w:val="10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8">
    <w:name w:val="List Table 2 - Accent 5"/>
    <w:basedOn w:val="10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9">
    <w:name w:val="List Table 2 - Accent 6"/>
    <w:basedOn w:val="10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0">
    <w:name w:val="List Table 3"/>
    <w:basedOn w:val="10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3 - Accent 1"/>
    <w:basedOn w:val="10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2">
    <w:name w:val="List Table 3 - Accent 2"/>
    <w:basedOn w:val="10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43">
    <w:name w:val="List Table 3 - Accent 3"/>
    <w:basedOn w:val="10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44">
    <w:name w:val="List Table 3 - Accent 4"/>
    <w:basedOn w:val="10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45">
    <w:name w:val="List Table 3 - Accent 5"/>
    <w:basedOn w:val="10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46">
    <w:name w:val="List Table 3 - Accent 6"/>
    <w:basedOn w:val="10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47">
    <w:name w:val="List Table 4"/>
    <w:basedOn w:val="10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4 - Accent 1"/>
    <w:basedOn w:val="10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9">
    <w:name w:val="List Table 4 - Accent 2"/>
    <w:basedOn w:val="10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50">
    <w:name w:val="List Table 4 - Accent 3"/>
    <w:basedOn w:val="10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51">
    <w:name w:val="List Table 4 - Accent 4"/>
    <w:basedOn w:val="10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52">
    <w:name w:val="List Table 4 - Accent 5"/>
    <w:basedOn w:val="10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53">
    <w:name w:val="List Table 4 - Accent 6"/>
    <w:basedOn w:val="10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54">
    <w:name w:val="List Table 5 Dark"/>
    <w:basedOn w:val="10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1"/>
    <w:basedOn w:val="10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2"/>
    <w:basedOn w:val="10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3"/>
    <w:basedOn w:val="10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4"/>
    <w:basedOn w:val="10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5"/>
    <w:basedOn w:val="10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6"/>
    <w:basedOn w:val="10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6 Colorful"/>
    <w:basedOn w:val="10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2">
    <w:name w:val="List Table 6 Colorful - Accent 1"/>
    <w:basedOn w:val="10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63">
    <w:name w:val="List Table 6 Colorful - Accent 2"/>
    <w:basedOn w:val="10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64">
    <w:name w:val="List Table 6 Colorful - Accent 3"/>
    <w:basedOn w:val="10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65">
    <w:name w:val="List Table 6 Colorful - Accent 4"/>
    <w:basedOn w:val="10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66">
    <w:name w:val="List Table 6 Colorful - Accent 5"/>
    <w:basedOn w:val="10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67">
    <w:name w:val="List Table 6 Colorful - Accent 6"/>
    <w:basedOn w:val="10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68">
    <w:name w:val="List Table 7 Colorful"/>
    <w:basedOn w:val="10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9">
    <w:name w:val="List Table 7 Colorful - Accent 1"/>
    <w:basedOn w:val="10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70">
    <w:name w:val="List Table 7 Colorful - Accent 2"/>
    <w:basedOn w:val="10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71">
    <w:name w:val="List Table 7 Colorful - Accent 3"/>
    <w:basedOn w:val="10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72">
    <w:name w:val="List Table 7 Colorful - Accent 4"/>
    <w:basedOn w:val="10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73">
    <w:name w:val="List Table 7 Colorful - Accent 5"/>
    <w:basedOn w:val="10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74">
    <w:name w:val="List Table 7 Colorful - Accent 6"/>
    <w:basedOn w:val="10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75">
    <w:name w:val="Lined - Accent"/>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Lined - Accent 1"/>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7">
    <w:name w:val="Lined - Accent 2"/>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8">
    <w:name w:val="Lined - Accent 3"/>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9">
    <w:name w:val="Lined - Accent 4"/>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80">
    <w:name w:val="Lined - Accent 5"/>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1">
    <w:name w:val="Lined - Accent 6"/>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2">
    <w:name w:val="Bordered &amp; Lined - Accent"/>
    <w:basedOn w:val="10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Bordered &amp; Lined - Accent 1"/>
    <w:basedOn w:val="10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4">
    <w:name w:val="Bordered &amp; Lined - Accent 2"/>
    <w:basedOn w:val="10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5">
    <w:name w:val="Bordered &amp; Lined - Accent 3"/>
    <w:basedOn w:val="10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6">
    <w:name w:val="Bordered &amp; Lined - Accent 4"/>
    <w:basedOn w:val="10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87">
    <w:name w:val="Bordered &amp; Lined - Accent 5"/>
    <w:basedOn w:val="10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8">
    <w:name w:val="Bordered &amp; Lined - Accent 6"/>
    <w:basedOn w:val="10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9">
    <w:name w:val="Bordered"/>
    <w:basedOn w:val="10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0">
    <w:name w:val="Bordered - Accent 1"/>
    <w:basedOn w:val="10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1">
    <w:name w:val="Bordered - Accent 2"/>
    <w:basedOn w:val="10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2">
    <w:name w:val="Bordered - Accent 3"/>
    <w:basedOn w:val="10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3">
    <w:name w:val="Bordered - Accent 4"/>
    <w:basedOn w:val="10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4">
    <w:name w:val="Bordered - Accent 5"/>
    <w:basedOn w:val="10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5">
    <w:name w:val="Bordered - Accent 6"/>
    <w:basedOn w:val="10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6">
    <w:name w:val="Hyperlink"/>
    <w:uiPriority w:val="99"/>
    <w:unhideWhenUsed/>
    <w:rPr>
      <w:color w:val="0000ff" w:themeColor="hyperlink"/>
      <w:u w:val="single"/>
    </w:rPr>
  </w:style>
  <w:style w:type="paragraph" w:styleId="997">
    <w:name w:val="footnote text"/>
    <w:basedOn w:val="1014"/>
    <w:link w:val="998"/>
    <w:uiPriority w:val="99"/>
    <w:semiHidden/>
    <w:unhideWhenUsed/>
    <w:pPr>
      <w:spacing w:after="40" w:line="240" w:lineRule="auto"/>
    </w:pPr>
    <w:rPr>
      <w:sz w:val="18"/>
    </w:rPr>
  </w:style>
  <w:style w:type="character" w:styleId="998">
    <w:name w:val="Footnote Text Char"/>
    <w:link w:val="997"/>
    <w:uiPriority w:val="99"/>
    <w:rPr>
      <w:sz w:val="18"/>
    </w:rPr>
  </w:style>
  <w:style w:type="character" w:styleId="999">
    <w:name w:val="footnote reference"/>
    <w:basedOn w:val="1015"/>
    <w:uiPriority w:val="99"/>
    <w:unhideWhenUsed/>
    <w:rPr>
      <w:vertAlign w:val="superscript"/>
    </w:rPr>
  </w:style>
  <w:style w:type="paragraph" w:styleId="1000">
    <w:name w:val="endnote text"/>
    <w:basedOn w:val="1014"/>
    <w:link w:val="1001"/>
    <w:uiPriority w:val="99"/>
    <w:semiHidden/>
    <w:unhideWhenUsed/>
    <w:pPr>
      <w:spacing w:after="0" w:line="240" w:lineRule="auto"/>
    </w:pPr>
    <w:rPr>
      <w:sz w:val="20"/>
    </w:rPr>
  </w:style>
  <w:style w:type="character" w:styleId="1001">
    <w:name w:val="Endnote Text Char"/>
    <w:link w:val="1000"/>
    <w:uiPriority w:val="99"/>
    <w:rPr>
      <w:sz w:val="20"/>
    </w:rPr>
  </w:style>
  <w:style w:type="character" w:styleId="1002">
    <w:name w:val="endnote reference"/>
    <w:basedOn w:val="1015"/>
    <w:uiPriority w:val="99"/>
    <w:semiHidden/>
    <w:unhideWhenUsed/>
    <w:rPr>
      <w:vertAlign w:val="superscript"/>
    </w:rPr>
  </w:style>
  <w:style w:type="paragraph" w:styleId="1003">
    <w:name w:val="toc 1"/>
    <w:basedOn w:val="1014"/>
    <w:next w:val="1014"/>
    <w:uiPriority w:val="39"/>
    <w:unhideWhenUsed/>
    <w:pPr>
      <w:ind w:left="0" w:right="0" w:firstLine="0"/>
      <w:spacing w:after="57"/>
    </w:pPr>
  </w:style>
  <w:style w:type="paragraph" w:styleId="1004">
    <w:name w:val="toc 2"/>
    <w:basedOn w:val="1014"/>
    <w:next w:val="1014"/>
    <w:uiPriority w:val="39"/>
    <w:unhideWhenUsed/>
    <w:pPr>
      <w:ind w:left="283" w:right="0" w:firstLine="0"/>
      <w:spacing w:after="57"/>
    </w:pPr>
  </w:style>
  <w:style w:type="paragraph" w:styleId="1005">
    <w:name w:val="toc 3"/>
    <w:basedOn w:val="1014"/>
    <w:next w:val="1014"/>
    <w:uiPriority w:val="39"/>
    <w:unhideWhenUsed/>
    <w:pPr>
      <w:ind w:left="567" w:right="0" w:firstLine="0"/>
      <w:spacing w:after="57"/>
    </w:pPr>
  </w:style>
  <w:style w:type="paragraph" w:styleId="1006">
    <w:name w:val="toc 4"/>
    <w:basedOn w:val="1014"/>
    <w:next w:val="1014"/>
    <w:uiPriority w:val="39"/>
    <w:unhideWhenUsed/>
    <w:pPr>
      <w:ind w:left="850" w:right="0" w:firstLine="0"/>
      <w:spacing w:after="57"/>
    </w:pPr>
  </w:style>
  <w:style w:type="paragraph" w:styleId="1007">
    <w:name w:val="toc 5"/>
    <w:basedOn w:val="1014"/>
    <w:next w:val="1014"/>
    <w:uiPriority w:val="39"/>
    <w:unhideWhenUsed/>
    <w:pPr>
      <w:ind w:left="1134" w:right="0" w:firstLine="0"/>
      <w:spacing w:after="57"/>
    </w:pPr>
  </w:style>
  <w:style w:type="paragraph" w:styleId="1008">
    <w:name w:val="toc 6"/>
    <w:basedOn w:val="1014"/>
    <w:next w:val="1014"/>
    <w:uiPriority w:val="39"/>
    <w:unhideWhenUsed/>
    <w:pPr>
      <w:ind w:left="1417" w:right="0" w:firstLine="0"/>
      <w:spacing w:after="57"/>
    </w:pPr>
  </w:style>
  <w:style w:type="paragraph" w:styleId="1009">
    <w:name w:val="toc 7"/>
    <w:basedOn w:val="1014"/>
    <w:next w:val="1014"/>
    <w:uiPriority w:val="39"/>
    <w:unhideWhenUsed/>
    <w:pPr>
      <w:ind w:left="1701" w:right="0" w:firstLine="0"/>
      <w:spacing w:after="57"/>
    </w:pPr>
  </w:style>
  <w:style w:type="paragraph" w:styleId="1010">
    <w:name w:val="toc 8"/>
    <w:basedOn w:val="1014"/>
    <w:next w:val="1014"/>
    <w:uiPriority w:val="39"/>
    <w:unhideWhenUsed/>
    <w:pPr>
      <w:ind w:left="1984" w:right="0" w:firstLine="0"/>
      <w:spacing w:after="57"/>
    </w:pPr>
  </w:style>
  <w:style w:type="paragraph" w:styleId="1011">
    <w:name w:val="toc 9"/>
    <w:basedOn w:val="1014"/>
    <w:next w:val="1014"/>
    <w:uiPriority w:val="39"/>
    <w:unhideWhenUsed/>
    <w:pPr>
      <w:ind w:left="2268" w:right="0" w:firstLine="0"/>
      <w:spacing w:after="57"/>
    </w:pPr>
  </w:style>
  <w:style w:type="paragraph" w:styleId="1012">
    <w:name w:val="TOC Heading"/>
    <w:uiPriority w:val="39"/>
    <w:unhideWhenUsed/>
  </w:style>
  <w:style w:type="paragraph" w:styleId="1013">
    <w:name w:val="table of figures"/>
    <w:basedOn w:val="1014"/>
    <w:next w:val="1014"/>
    <w:uiPriority w:val="99"/>
    <w:unhideWhenUsed/>
    <w:pPr>
      <w:spacing w:after="0" w:afterAutospacing="0"/>
    </w:pPr>
  </w:style>
  <w:style w:type="paragraph" w:styleId="101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015" w:default="1">
    <w:name w:val="Default Paragraph Font"/>
    <w:uiPriority w:val="1"/>
    <w:semiHidden/>
    <w:unhideWhenUsed/>
    <w:qFormat/>
  </w:style>
  <w:style w:type="table" w:styleId="1016" w:default="1">
    <w:name w:val="Normal Table"/>
    <w:uiPriority w:val="99"/>
    <w:semiHidden/>
    <w:unhideWhenUsed/>
    <w:qFormat/>
    <w:tblPr>
      <w:tblCellMar>
        <w:left w:w="108" w:type="dxa"/>
        <w:top w:w="0" w:type="dxa"/>
        <w:right w:w="108" w:type="dxa"/>
        <w:bottom w:w="0" w:type="dxa"/>
      </w:tblCellMar>
    </w:tblPr>
  </w:style>
  <w:style w:type="paragraph" w:styleId="1017">
    <w:name w:val="Normal Indent"/>
    <w:basedOn w:val="1014"/>
    <w:next w:val="1014"/>
    <w:uiPriority w:val="0"/>
    <w:qFormat/>
    <w:pPr>
      <w:ind w:firstLine="420"/>
      <w:jc w:val="left"/>
      <w:spacing w:line="360" w:lineRule="auto"/>
    </w:pPr>
    <w:rPr>
      <w:rFonts w:ascii="宋体" w:hAnsi="宋体" w:eastAsia="宋体" w:cs="宋体"/>
      <w:sz w:val="24"/>
      <w:szCs w:val="24"/>
    </w:rPr>
  </w:style>
  <w:style w:type="paragraph" w:styleId="1018">
    <w:name w:val="annotation text"/>
    <w:basedOn w:val="1014"/>
    <w:uiPriority w:val="0"/>
    <w:qFormat/>
    <w:pPr>
      <w:jc w:val="left"/>
    </w:pPr>
    <w:rPr>
      <w:rFonts w:ascii="Calibri" w:hAnsi="Calibri" w:eastAsia="楷体_GB2312" w:cs="Times New Roman"/>
      <w:sz w:val="26"/>
      <w:szCs w:val="20"/>
    </w:rPr>
  </w:style>
  <w:style w:type="paragraph" w:styleId="1019">
    <w:name w:val="Body Text"/>
    <w:basedOn w:val="1014"/>
    <w:uiPriority w:val="0"/>
    <w:qFormat/>
    <w:pPr>
      <w:spacing w:line="400" w:lineRule="exact"/>
    </w:pPr>
    <w:rPr>
      <w:rFonts w:ascii="楷体_GB2312" w:hAnsi="Calibri" w:eastAsia="楷体_GB2312" w:cs="Times New Roman"/>
      <w:sz w:val="28"/>
      <w:szCs w:val="20"/>
    </w:rPr>
  </w:style>
  <w:style w:type="paragraph" w:styleId="1020">
    <w:name w:val="Body Text Indent"/>
    <w:basedOn w:val="1014"/>
    <w:next w:val="1014"/>
    <w:uiPriority w:val="99"/>
    <w:qFormat/>
    <w:pPr>
      <w:ind w:left="570"/>
      <w:spacing w:line="520" w:lineRule="exact"/>
    </w:pPr>
    <w:rPr>
      <w:rFonts w:ascii="方正仿宋简体" w:hAnsi="创艺简仿宋" w:eastAsia="方正仿宋简体" w:cs="Times New Roman"/>
      <w:sz w:val="24"/>
      <w:szCs w:val="20"/>
    </w:rPr>
  </w:style>
  <w:style w:type="paragraph" w:styleId="1021">
    <w:name w:val="Block Text"/>
    <w:basedOn w:val="1014"/>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1022">
    <w:name w:val="Footer"/>
    <w:basedOn w:val="1014"/>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1023">
    <w:name w:val="Header"/>
    <w:basedOn w:val="1014"/>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1024">
    <w:name w:val="Normal (Web)"/>
    <w:basedOn w:val="1014"/>
    <w:uiPriority w:val="99"/>
    <w:qFormat/>
    <w:pPr>
      <w:jc w:val="left"/>
      <w:spacing w:before="100" w:beforeAutospacing="1" w:after="100" w:afterAutospacing="1"/>
    </w:pPr>
    <w:rPr>
      <w:rFonts w:ascii="Calibri" w:hAnsi="Calibri" w:eastAsia="楷体_GB2312" w:cs="Times New Roman"/>
      <w:sz w:val="24"/>
    </w:rPr>
  </w:style>
  <w:style w:type="paragraph" w:styleId="1025">
    <w:name w:val="Body Text First Indent 2"/>
    <w:basedOn w:val="1020"/>
    <w:uiPriority w:val="0"/>
    <w:qFormat/>
    <w:pPr>
      <w:ind w:left="420" w:firstLine="420"/>
      <w:spacing w:after="120" w:line="240" w:lineRule="auto"/>
    </w:pPr>
    <w:rPr>
      <w:rFonts w:ascii="Calibri" w:hAnsi="Calibri" w:eastAsia="楷体_GB2312"/>
      <w:sz w:val="26"/>
    </w:rPr>
  </w:style>
  <w:style w:type="table" w:styleId="1026">
    <w:name w:val="Table Grid"/>
    <w:basedOn w:val="101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7">
    <w:name w:val="FollowedHyperlink"/>
    <w:uiPriority w:val="99"/>
    <w:unhideWhenUsed/>
    <w:qFormat/>
    <w:rPr>
      <w:color w:val="800080"/>
      <w:u w:val="single"/>
    </w:rPr>
  </w:style>
  <w:style w:type="paragraph" w:styleId="1028" w:customStyle="1">
    <w:name w:val="段"/>
    <w:next w:val="1014"/>
    <w:uiPriority w:val="0"/>
    <w:qFormat/>
    <w:pPr>
      <w:ind w:firstLine="200"/>
      <w:jc w:val="both"/>
    </w:pPr>
    <w:rPr>
      <w:rFonts w:ascii="宋体" w:hAnsi="Times New Roman" w:eastAsia="宋体" w:cs="宋体"/>
      <w:sz w:val="21"/>
      <w:szCs w:val="21"/>
      <w:lang w:val="en-US" w:eastAsia="zh-CN" w:bidi="ar-SA"/>
    </w:rPr>
  </w:style>
  <w:style w:type="paragraph" w:styleId="1029" w:customStyle="1">
    <w:name w:val="首行缩进"/>
    <w:basedOn w:val="1014"/>
    <w:uiPriority w:val="0"/>
    <w:qFormat/>
    <w:pPr>
      <w:ind w:firstLine="480"/>
    </w:pPr>
    <w:rPr>
      <w:rFonts w:ascii="Calibri" w:hAnsi="Calibri" w:eastAsia="宋体" w:cs="Times New Roman"/>
      <w:szCs w:val="20"/>
      <w:lang w:val="zh-CN"/>
    </w:rPr>
  </w:style>
  <w:style w:type="paragraph" w:styleId="1030" w:customStyle="1">
    <w:name w:val="Plain Text1"/>
    <w:basedOn w:val="1014"/>
    <w:uiPriority w:val="0"/>
    <w:qFormat/>
    <w:rPr>
      <w:rFonts w:ascii="宋体" w:hAnsi="Courier New" w:eastAsia="楷体_GB2312" w:cs="Times New Roman"/>
      <w:sz w:val="26"/>
      <w:szCs w:val="20"/>
    </w:rPr>
  </w:style>
  <w:style w:type="paragraph" w:styleId="1031" w:customStyle="1">
    <w:name w:val="纯文本4"/>
    <w:basedOn w:val="1014"/>
    <w:uiPriority w:val="0"/>
    <w:qFormat/>
    <w:rPr>
      <w:rFonts w:ascii="宋体" w:hAnsi="Courier New" w:eastAsia="楷体_GB2312" w:cs="Times New Roman"/>
      <w:sz w:val="26"/>
      <w:szCs w:val="20"/>
    </w:rPr>
  </w:style>
  <w:style w:type="paragraph" w:styleId="1032"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33" w:customStyle="1">
    <w:name w:val="Andy_正文"/>
    <w:basedOn w:val="1014"/>
    <w:uiPriority w:val="0"/>
    <w:qFormat/>
    <w:pPr>
      <w:ind w:firstLine="480"/>
      <w:spacing w:line="360" w:lineRule="auto"/>
    </w:pPr>
    <w:rPr>
      <w:sz w:val="24"/>
      <w:szCs w:val="24"/>
    </w:rPr>
  </w:style>
  <w:style w:type="paragraph" w:styleId="1034" w:customStyle="1">
    <w:name w:val="x_msonormal"/>
    <w:basedOn w:val="1014"/>
    <w:uiPriority w:val="0"/>
    <w:qFormat/>
    <w:pPr>
      <w:ind w:firstLine="0"/>
      <w:jc w:val="left"/>
      <w:spacing w:before="100" w:beforeAutospacing="1" w:after="100" w:afterAutospacing="1" w:line="240" w:lineRule="auto"/>
      <w:widowControl/>
    </w:pPr>
    <w:rPr>
      <w:rFonts w:ascii="宋体" w:hAnsi="宋体" w:eastAsia="宋体" w:cs="宋体"/>
      <w:szCs w:val="24"/>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3555f1ae-833c-4847-b0a9-0c44426f3cd9</errorID>
      <errorWord>二○二六</errorWord>
      <group>L1_Knowledge</group>
      <groupName>知识性问题</groupName>
      <ability>L2_Knowledge</ability>
      <abilityName>其他知识</abilityName>
      <candidateList>
        <item>二〇二六</item>
      </candidateList>
      <explain/>
      <paraID>454B28E7</paraID>
      <start>0</start>
      <end>4</end>
      <status>unmodified</status>
      <modifiedWord/>
      <trackRevisions>false</trackRevisions>
    </reviewItem>
    <reviewItem>
      <errorID>5298b8f3-9c23-4a69-8424-5b070364b4a8</errorID>
      <errorWord>（</errorWord>
      <group>L1_Punc</group>
      <groupName>标点问题</groupName>
      <ability>L2_Punc</ability>
      <abilityName>标点符号检查</abilityName>
      <candidateList/>
      <explain>同一形式括号套用。</explain>
      <paraID>631F4061</paraID>
      <start>40</start>
      <end>41</end>
      <status>unmodified</status>
      <modifiedWord/>
      <trackRevisions>false</trackRevisions>
    </reviewItem>
    <reviewItem>
      <errorID>cef901aa-f9f9-4524-a178-4623ea0a60a6</errorID>
      <errorWord>）</errorWord>
      <group>L1_Punc</group>
      <groupName>标点问题</groupName>
      <ability>L2_Punc</ability>
      <abilityName>标点符号检查</abilityName>
      <candidateList/>
      <explain>同一形式括号套用。</explain>
      <paraID>631F4061</paraID>
      <start>43</start>
      <end>44</end>
      <status>unmodified</status>
      <modifiedWord/>
      <trackRevisions>false</trackRevisions>
    </reviewItem>
    <reviewItem>
      <errorID>f71eaeca-e3ae-4025-be23-2d6b942e398d</errorID>
      <errorWord>（</errorWord>
      <group>L1_Punc</group>
      <groupName>标点问题</groupName>
      <ability>L2_Punc</ability>
      <abilityName>标点符号检查</abilityName>
      <candidateList/>
      <explain>同一形式括号套用。</explain>
      <paraID>631F4061</paraID>
      <start>48</start>
      <end>49</end>
      <status>unmodified</status>
      <modifiedWord/>
      <trackRevisions>false</trackRevisions>
    </reviewItem>
    <reviewItem>
      <errorID>07df2d35-55bb-4eb9-b81f-6e8a02a3d6f9</errorID>
      <errorWord>）</errorWord>
      <group>L1_Punc</group>
      <groupName>标点问题</groupName>
      <ability>L2_Punc</ability>
      <abilityName>标点符号检查</abilityName>
      <candidateList/>
      <explain>同一形式括号套用。</explain>
      <paraID>631F4061</paraID>
      <start>63</start>
      <end>64</end>
      <status>unmodified</status>
      <modifiedWord/>
      <trackRevisions>false</trackRevisions>
    </reviewItem>
    <reviewItem>
      <errorID>3e4758d7-2ebb-4b36-83ef-215c837ca7d6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47C6B5C6</paraID>
      <start>0</start>
      <end>2</end>
      <status>unmodified</status>
      <modifiedWord/>
      <trackRevisions>false</trackRevisions>
    </reviewItem>
    <reviewItem>
      <errorID>31ea324e-3221-40f0-ac6f-421548a4b399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1E8D6BD1</paraID>
      <start>0</start>
      <end>2</end>
      <status>unmodified</status>
      <modifiedWord/>
      <trackRevisions>false</trackRevisions>
    </reviewItem>
    <reviewItem>
      <errorID>c59fa517-23b1-4683-b083-2edf74c01421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41E21B69</paraID>
      <start>0</start>
      <end>2</end>
      <status>unmodified</status>
      <modifiedWord/>
      <trackRevisions>false</trackRevisions>
    </reviewItem>
    <reviewItem>
      <errorID>5766312e-ad3c-4003-8b12-e1951e348034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9BE40D</paraID>
      <start>0</start>
      <end>2</end>
      <status>unmodified</status>
      <modifiedWord/>
      <trackRevisions>false</trackRevisions>
    </reviewItem>
    <reviewItem>
      <errorID>f20ee20e-755d-4cb0-b2fc-f89c0938b236</errorID>
      <errorWord>日</errorWord>
      <group>L1_Word</group>
      <groupName>字词问题</groupName>
      <ability>L2_Typo</ability>
      <abilityName>字词错误</abilityName>
      <candidateList>
        <item>日内</item>
      </candidateList>
      <explain/>
      <paraID>  9BE40D</paraID>
      <start>19</start>
      <end>20</end>
      <status>unmodified</status>
      <modifiedWord/>
      <trackRevisions>false</trackRevisions>
    </reviewItem>
    <reviewItem>
      <errorID>a06c4f73-c0b1-4cd7-a5f4-7ab53f7a6284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77886E5B</paraID>
      <start>0</start>
      <end>2</end>
      <status>unmodified</status>
      <modifiedWord/>
      <trackRevisions>false</trackRevisions>
    </reviewItem>
    <reviewItem>
      <errorID>68d93d14-7532-40fe-bcd8-823851a88308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47FE9CA2</paraID>
      <start>0</start>
      <end>2</end>
      <status>unmodified</status>
      <modifiedWord/>
      <trackRevisions>false</trackRevisions>
    </reviewItem>
    <reviewItem>
      <errorID>d788237c-996c-475a-8b1c-e4b1fc40a1a7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691520CC</paraID>
      <start>0</start>
      <end>2</end>
      <status>unmodified</status>
      <modifiedWord/>
      <trackRevisions>false</trackRevisions>
    </reviewItem>
    <reviewItem>
      <errorID>2515b92b-80df-49b0-8052-843cfa636983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6A98268C</paraID>
      <start>0</start>
      <end>2</end>
      <status>unmodified</status>
      <modifiedWord/>
      <trackRevisions>false</trackRevisions>
    </reviewItem>
    <reviewItem>
      <errorID>7b1fd326-741e-49f9-b63a-264d057e0675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6A0BAD09</paraID>
      <start>0</start>
      <end>2</end>
      <status>unmodified</status>
      <modifiedWord/>
      <trackRevisions>false</trackRevisions>
    </reviewItem>
    <reviewItem>
      <errorID>0983621f-108d-49e5-a385-852668109ff3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5CFA2CDA</paraID>
      <start>0</start>
      <end>2</end>
      <status>unmodified</status>
      <modifiedWord/>
      <trackRevisions>false</trackRevisions>
    </reviewItem>
    <reviewItem>
      <errorID>1dfccc00-5694-4114-8561-2b8d8da7c0bb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7F55F10A</paraID>
      <start>0</start>
      <end>2</end>
      <status>unmodified</status>
      <modifiedWord/>
      <trackRevisions>false</trackRevisions>
    </reviewItem>
    <reviewItem>
      <errorID>af1c6f16-cb3a-4bb8-955e-89fed2789034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1F0CFA7B</paraID>
      <start>0</start>
      <end>2</end>
      <status>unmodified</status>
      <modifiedWord/>
      <trackRevisions>false</trackRevisions>
    </reviewItem>
    <reviewItem>
      <errorID>dc23c2e1-14b3-4fc5-981c-8ed5a98ad1db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4FF1FF40</paraID>
      <start>0</start>
      <end>2</end>
      <status>unmodified</status>
      <modifiedWord/>
      <trackRevisions>false</trackRevisions>
    </reviewItem>
    <reviewItem>
      <errorID>f0267585-55c6-4b9c-b4d5-7e28c2d47034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11DA076E</paraID>
      <start>0</start>
      <end>2</end>
      <status>unmodified</status>
      <modifiedWord/>
      <trackRevisions>false</trackRevisions>
    </reviewItem>
    <reviewItem>
      <errorID>691c7ad8-1f20-4e33-88e4-322311fcd01e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745BBDE1</paraID>
      <start>0</start>
      <end>2</end>
      <status>unmodified</status>
      <modifiedWord/>
      <trackRevisions>false</trackRevisions>
    </reviewItem>
    <reviewItem>
      <errorID>972455d4-acaf-4308-8086-8df0683ba7fb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7E906668</paraID>
      <start>0</start>
      <end>2</end>
      <status>unmodified</status>
      <modifiedWord/>
      <trackRevisions>false</trackRevisions>
    </reviewItem>
    <reviewItem>
      <errorID>9e89265c-e251-4525-8bd5-51f4a62e6e15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4B5A5C9</paraID>
      <start>0</start>
      <end>2</end>
      <status>unmodified</status>
      <modifiedWord/>
      <trackRevisions>false</trackRevisions>
    </reviewItem>
    <reviewItem>
      <errorID>5b69478d-797b-488e-acf6-7dcc1a234328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3E2426FB</paraID>
      <start>0</start>
      <end>2</end>
      <status>unmodified</status>
      <modifiedWord/>
      <trackRevisions>false</trackRevisions>
    </reviewItem>
    <reviewItem>
      <errorID>9db1ac5a-c838-4ddf-8833-47430f79c381</errorID>
      <errorWord>通讯畅通</errorWord>
      <group>L1_Word</group>
      <groupName>字词问题</groupName>
      <ability>L2_Typo</ability>
      <abilityName>字词错误</abilityName>
      <candidateList>
        <item>通信畅通</item>
      </candidateList>
      <explain/>
      <paraID>3E2426FB</paraID>
      <start>124</start>
      <end>128</end>
      <status>unmodified</status>
      <modifiedWord/>
      <trackRevisions>false</trackRevisions>
    </reviewItem>
    <reviewItem>
      <errorID>968e21c0-2a30-48aa-b04e-5b41b03f1839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BF83E48</paraID>
      <start>0</start>
      <end>2</end>
      <status>unmodified</status>
      <modifiedWord/>
      <trackRevisions>false</trackRevisions>
    </reviewItem>
    <reviewItem>
      <errorID>4f3b6d4c-5a04-4a1c-8f0d-ab6681c92403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28FE5B63</paraID>
      <start>0</start>
      <end>3</end>
      <status>unmodified</status>
      <modifiedWord/>
      <trackRevisions>false</trackRevisions>
    </reviewItem>
    <reviewItem>
      <errorID>18e4297c-21e9-4a0e-8234-deca6914e1df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6DF917EE</paraID>
      <start>0</start>
      <end>2</end>
      <status>unmodified</status>
      <modifiedWord/>
      <trackRevisions>false</trackRevisions>
    </reviewItem>
    <reviewItem>
      <errorID>41c40ced-0e45-4dba-b5ba-3363c23a6d46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660B6911</paraID>
      <start>0</start>
      <end>2</end>
      <status>unmodified</status>
      <modifiedWord/>
      <trackRevisions>false</trackRevisions>
    </reviewItem>
    <reviewItem>
      <errorID>9459e255-0e50-4d3d-b8cc-d90a0371bdd5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3EC1E8AE</paraID>
      <start>0</start>
      <end>2</end>
      <status>unmodified</status>
      <modifiedWord/>
      <trackRevisions>false</trackRevisions>
    </reviewItem>
    <reviewItem>
      <errorID>b6248b00-6327-472e-82d5-4a0f033796b5</errorID>
      <errorWord>［2025］</errorWord>
      <group>L1_Punc</group>
      <groupName>标点问题</groupName>
      <ability>L2_Punc</ability>
      <abilityName>标点符号检查</abilityName>
      <candidateList>
        <item>〔2025〕</item>
      </candidateList>
      <explain/>
      <paraID>1A8575A6</paraID>
      <start>47</start>
      <end>53</end>
      <status>unmodified</status>
      <modifiedWord/>
      <trackRevisions>false</trackRevisions>
    </reviewItem>
    <reviewItem>
      <errorID>7ab4e76c-3141-4cf5-a3dc-615ce13f5bb0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4737CE0C</paraID>
      <start>0</start>
      <end>2</end>
      <status>unmodified</status>
      <modifiedWord/>
      <trackRevisions>false</trackRevisions>
    </reviewItem>
    <reviewItem>
      <errorID>60055545-c946-4aa4-9c6e-f36e240a9fa5</errorID>
      <errorWord>【2020】46号</errorWord>
      <group>L1_Knowledge</group>
      <groupName>知识性问题</groupName>
      <ability>L2_Knowledge</ability>
      <abilityName>其他知识</abilityName>
      <candidateList>
        <item>〔2020〕46号</item>
      </candidateList>
      <explain>发文字号格式错误。</explain>
      <paraID>30DE5C36</paraID>
      <start>36</start>
      <end>45</end>
      <status>unmodified</status>
      <modifiedWord/>
      <trackRevisions>false</trackRevisions>
    </reviewItem>
    <reviewItem>
      <errorID>570f5560-aa7d-4f68-9dde-f6e800976e14</errorID>
      <errorWord>【2022】16号</errorWord>
      <group>L1_Knowledge</group>
      <groupName>知识性问题</groupName>
      <ability>L2_Knowledge</ability>
      <abilityName>其他知识</abilityName>
      <candidateList>
        <item>〔2022〕16号</item>
      </candidateList>
      <explain>发文字号格式错误。</explain>
      <paraID>30DE5C36</paraID>
      <start>71</start>
      <end>80</end>
      <status>unmodified</status>
      <modifiedWord/>
      <trackRevisions>false</trackRevisions>
    </reviewItem>
    <reviewItem>
      <errorID>6d72351c-c340-41c2-bf24-b2aca05ef5e0</errorID>
      <errorWord>间</errorWord>
      <group>L1_Word</group>
      <groupName>字词问题</groupName>
      <ability>L2_Typo</ability>
      <abilityName>字词错误</abilityName>
      <candidateList>
        <item>间之</item>
      </candidateList>
      <explain/>
      <paraID>33A8190D</paraID>
      <start>9</start>
      <end>10</end>
      <status>unmodified</status>
      <modifiedWord/>
      <trackRevisions>false</trackRevisions>
    </reviewItem>
    <reviewItem>
      <errorID>838ca2a0-09a2-4ae9-90fa-075c050d3b8c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5D2005C9</paraID>
      <start>17</start>
      <end>20</end>
      <status>unmodified</status>
      <modifiedWord/>
      <trackRevisions>false</trackRevisions>
    </reviewItem>
    <reviewItem>
      <errorID>f6267a20-e5d2-4bea-a85b-b36f76563f41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308AE18A</paraID>
      <start>18</start>
      <end>21</end>
      <status>unmodified</status>
      <modifiedWord/>
      <trackRevisions>false</trackRevisions>
    </reviewItem>
    <reviewItem>
      <errorID>00aee14f-9238-434e-b955-99d645e2a38d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5AFB25BA</paraID>
      <start>22</start>
      <end>25</end>
      <status>unmodified</status>
      <modifiedWord/>
      <trackRevisions>false</trackRevisions>
    </reviewItem>
    <reviewItem>
      <errorID>557eaea5-8a7c-43af-a5ef-9394ed3554b7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5AFB25BA</paraID>
      <start>35</start>
      <end>38</end>
      <status>unmodified</status>
      <modifiedWord/>
      <trackRevisions>false</trackRevisions>
    </reviewItem>
    <reviewItem>
      <errorID>0b6484e6-a1a1-4460-bd1d-106eeb2b672c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5AFB25BA</paraID>
      <start>57</start>
      <end>60</end>
      <status>unmodified</status>
      <modifiedWord/>
      <trackRevisions>false</trackRevisions>
    </reviewItem>
    <reviewItem>
      <errorID>0416d0d5-57bb-4281-a3af-4a9515978118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5AFB25BA</paraID>
      <start>70</start>
      <end>73</end>
      <status>unmodified</status>
      <modifiedWord/>
      <trackRevisions>false</trackRevisions>
    </reviewItem>
    <reviewItem>
      <errorID>a5726b1a-31bb-4d2f-9af2-a21d97f78ad9</errorID>
      <errorWord>涉及到</errorWord>
      <group>L1_Grammar</group>
      <groupName>语法问题</groupName>
      <ability>L2_Grammar</ability>
      <abilityName>语法错误</abilityName>
      <candidateList>
        <item>涉及</item>
      </candidateList>
      <explain>〈动〉牵涉到；关联到：案子～好几个人｜这个问题～面很广。</explain>
      <paraID>6FE32C0E</paraID>
      <start>12</start>
      <end>15</end>
      <status>unmodified</status>
      <modifiedWord/>
      <trackRevisions>false</trackRevisions>
    </reviewItem>
    <reviewItem>
      <errorID>6c811ff0-ad99-4814-bf88-a5d71a6a0514</errorID>
      <errorWord>涉及到</errorWord>
      <group>L1_Grammar</group>
      <groupName>语法问题</groupName>
      <ability>L2_Grammar</ability>
      <abilityName>语法错误</abilityName>
      <candidateList>
        <item>涉及</item>
      </candidateList>
      <explain>〈动〉牵涉到；关联到：案子～好几个人｜这个问题～面很广。</explain>
      <paraID>27D8FC30</paraID>
      <start>12</start>
      <end>15</end>
      <status>unmodified</status>
      <modifiedWord/>
      <trackRevisions>false</trackRevisions>
    </reviewItem>
    <reviewItem>
      <errorID>d51cd58d-a16c-4fa2-b9ab-c9e686bbb9e9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4A4F8F69</paraID>
      <start>17</start>
      <end>20</end>
      <status>unmodified</status>
      <modifiedWord/>
      <trackRevisions>false</trackRevisions>
    </reviewItem>
    <reviewItem>
      <errorID>79838178-2698-43b6-94e7-d08c2357e8b4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4A4F8F69</paraID>
      <start>34</start>
      <end>37</end>
      <status>unmodified</status>
      <modifiedWord/>
      <trackRevisions>false</trackRevisions>
    </reviewItem>
    <reviewItem>
      <errorID>43329481-72a0-408b-bef7-6b6916ffb9f3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4A4F8F69</paraID>
      <start>56</start>
      <end>59</end>
      <status>unmodified</status>
      <modifiedWord/>
      <trackRevisions>false</trackRevisions>
    </reviewItem>
    <reviewItem>
      <errorID>4d779b4a-d826-430f-af71-e53ff0b15662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4A4F8F69</paraID>
      <start>68</start>
      <end>71</end>
      <status>unmodified</status>
      <modifiedWord/>
      <trackRevisions>false</trackRevisions>
    </reviewItem>
    <reviewItem>
      <errorID>6622fff2-9c4c-4de1-933d-a80ced47565e</errorID>
      <errorWord>者或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23C232CF</paraID>
      <start>36</start>
      <end>38</end>
      <status>unmodified</status>
      <modifiedWord/>
      <trackRevisions>false</trackRevisions>
    </reviewItem>
    <reviewItem>
      <errorID>b1683c0c-d49e-42b7-b095-7d446f731ea0</errorID>
      <errorWord>导致的</errorWord>
      <group>L1_Word</group>
      <groupName>字词问题</groupName>
      <ability>L2_Typo</ability>
      <abilityName>字词错误</abilityName>
      <candidateList>
        <item>导致</item>
      </candidateList>
      <explain>〈动〉引起：由一些小的矛盾～双方关系破裂。</explain>
      <paraID>59DFB719</paraID>
      <start>108</start>
      <end>111</end>
      <status>unmodified</status>
      <modifiedWord/>
      <trackRevisions>false</trackRevisions>
    </reviewItem>
    <reviewItem>
      <errorID>316cf2b1-92fe-4db9-b421-d6e4b43cef3b</errorID>
      <errorWord>接</errorWord>
      <group>L1_Word</group>
      <groupName>字词问题</groupName>
      <ability>L2_Typo</ability>
      <abilityName>字词错误</abilityName>
      <candidateList>
        <item>接在</item>
      </candidateList>
      <explain/>
      <paraID>2D40B71C</paraID>
      <start>26</start>
      <end>27</end>
      <status>unmodified</status>
      <modifiedWord/>
      <trackRevisions>false</trackRevisions>
    </reviewItem>
    <reviewItem>
      <errorID>e4722d22-158e-4ceb-802c-ec5c491b3490</errorID>
      <errorWord>-</errorWord>
      <group>L1_Format</group>
      <groupName>格式问题</groupName>
      <ability>L2_HalfPunc</ability>
      <abilityName>全半角检查</abilityName>
      <candidateList>
        <item>－</item>
      </candidateList>
      <explain>文本全半角错误。</explain>
      <paraID>26BD86B7</paraID>
      <start>70</start>
      <end>71</end>
      <status>unmodified</status>
      <modifiedWord/>
      <trackRevisions>false</trackRevisions>
    </reviewItem>
    <reviewItem>
      <errorID>919898bf-e694-43d9-bc1e-68c832751000</errorID>
      <errorWord>（2017）11号</errorWord>
      <group>L1_Knowledge</group>
      <groupName>知识性问题</groupName>
      <ability>L2_Knowledge</ability>
      <abilityName>其他知识</abilityName>
      <candidateList>
        <item>〔2017〕11号</item>
      </candidateList>
      <explain>发文字号格式错误。</explain>
      <paraID>11BE5FAD</paraID>
      <start>58</start>
      <end>67</end>
      <status>unmodified</status>
      <modifiedWord/>
      <trackRevisions>false</trackRevisions>
    </reviewItem>
    <reviewItem>
      <errorID>e3c2a5e6-413b-4aa4-b897-e1abeeedf5df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E43A6ED</paraID>
      <start>16</start>
      <end>19</end>
      <status>unmodified</status>
      <modifiedWord/>
      <trackRevisions>false</trackRevisions>
    </reviewItem>
    <reviewItem>
      <errorID>251c6bda-da2f-4c1e-9843-9df549ef671f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236E88B2</paraID>
      <start>17</start>
      <end>20</end>
      <status>unmodified</status>
      <modifiedWord/>
      <trackRevisions>false</trackRevisions>
    </reviewItem>
    <reviewItem>
      <errorID>a83d4792-ec6f-4d7f-a55f-027c998fd97d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78DCFDC8</paraID>
      <start>1</start>
      <end>3</end>
      <status>unmodified</status>
      <modifiedWord/>
      <trackRevisions>false</trackRevisions>
    </reviewItem>
    <reviewItem>
      <errorID>783e532a-fe3a-4b48-84d1-f523b7c76a64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678314B2</paraID>
      <start>0</start>
      <end>2</end>
      <status>unmodified</status>
      <modifiedWord/>
      <trackRevisions>false</trackRevisions>
    </reviewItem>
    <reviewItem>
      <errorID>40231eb4-f319-436a-9344-0fd044fd5428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325BF8B0</paraID>
      <start>1</start>
      <end>3</end>
      <status>unmodified</status>
      <modifiedWord/>
      <trackRevisions>false</trackRevisions>
    </reviewItem>
    <reviewItem>
      <errorID>7f4652b0-a057-415f-8b25-f7bc40ffee7f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CDA32F</paraID>
      <start>0</start>
      <end>2</end>
      <status>unmodified</status>
      <modifiedWord/>
      <trackRevisions>false</trackRevisions>
    </reviewItem>
    <reviewItem>
      <errorID>472adf17-05d2-4f5e-bddd-8c9d6c9410dd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6BF9E656</paraID>
      <start>0</start>
      <end>2</end>
      <status>unmodified</status>
      <modifiedWord/>
      <trackRevisions>false</trackRevisions>
    </reviewItem>
    <reviewItem>
      <errorID>35e76945-5f87-42dd-854f-3a7ca16de93a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6D066E25</paraID>
      <start>0</start>
      <end>2</end>
      <status>unmodified</status>
      <modifiedWord/>
      <trackRevisions>false</trackRevisions>
    </reviewItem>
    <reviewItem>
      <errorID>30322ef7-dfeb-4c63-ac84-31fb00c202d0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2ABC8564</paraID>
      <start>0</start>
      <end>2</end>
      <status>unmodified</status>
      <modifiedWord/>
      <trackRevisions>false</trackRevisions>
    </reviewItem>
    <reviewItem>
      <errorID>7c78b0c5-cce0-42fa-a20b-2cfd00185456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1D562239</paraID>
      <start>0</start>
      <end>2</end>
      <status>unmodified</status>
      <modifiedWord/>
      <trackRevisions>false</trackRevisions>
    </reviewItem>
    <reviewItem>
      <errorID>8fd130cc-836d-4f84-8bc7-15cb50a7b618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C6BB6D5</paraID>
      <start>0</start>
      <end>2</end>
      <status>unmodified</status>
      <modifiedWord/>
      <trackRevisions>false</trackRevisions>
    </reviewItem>
    <reviewItem>
      <errorID>24cd6842-0442-4e97-87fa-5a6ff9eefb9e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1B51BFDB</paraID>
      <start>0</start>
      <end>2</end>
      <status>unmodified</status>
      <modifiedWord/>
      <trackRevisions>false</trackRevisions>
    </reviewItem>
    <reviewItem>
      <errorID>472adf31-a90b-4b27-a5e2-3c43b30f389b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2A39EA0F</paraID>
      <start>0</start>
      <end>2</end>
      <status>unmodified</status>
      <modifiedWord/>
      <trackRevisions>false</trackRevisions>
    </reviewItem>
    <reviewItem>
      <errorID>4e7e12ec-5bdf-4e34-be90-445a89969522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AD50F74</paraID>
      <start>0</start>
      <end>2</end>
      <status>unmodified</status>
      <modifiedWord/>
      <trackRevisions>false</trackRevisions>
    </reviewItem>
    <reviewItem>
      <errorID>04a12a25-1d7e-456b-96e5-23580568b85b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2ABE8BFD</paraID>
      <start>0</start>
      <end>3</end>
      <status>unmodified</status>
      <modifiedWord/>
      <trackRevisions>false</trackRevisions>
    </reviewItem>
    <reviewItem>
      <errorID>cb529195-ea38-4068-be34-573f85ff4ebb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6B0D4140</paraID>
      <start>0</start>
      <end>3</end>
      <status>unmodified</status>
      <modifiedWord/>
      <trackRevisions>false</trackRevisions>
    </reviewItem>
    <reviewItem>
      <errorID>69aa3048-8f86-449e-ad3a-dca73eb410e9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768D1401</paraID>
      <start>0</start>
      <end>3</end>
      <status>unmodified</status>
      <modifiedWord/>
      <trackRevisions>false</trackRevisions>
    </reviewItem>
    <reviewItem>
      <errorID>f2e0c7c3-35a0-4a0e-b664-62ad9d92f8be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616A079B</paraID>
      <start>0</start>
      <end>2</end>
      <status>unmodified</status>
      <modifiedWord/>
      <trackRevisions>false</trackRevisions>
    </reviewItem>
    <reviewItem>
      <errorID>b9220686-dfe7-448e-933d-e53255696515</errorID>
      <errorWord>-</errorWord>
      <group>L1_Format</group>
      <groupName>格式问题</groupName>
      <ability>L2_HalfPunc</ability>
      <abilityName>全半角检查</abilityName>
      <candidateList>
        <item>－</item>
      </candidateList>
      <explain>文本全半角错误。</explain>
      <paraID>414EB060</paraID>
      <start>5</start>
      <end>6</end>
      <status>unmodified</status>
      <modifiedWord/>
      <trackRevisions>false</trackRevisions>
    </reviewItem>
    <reviewItem>
      <errorID>796fb956-302d-44df-ba0c-56063288cd04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75B3753E</paraID>
      <start>0</start>
      <end>2</end>
      <status>unmodified</status>
      <modifiedWord/>
      <trackRevisions>false</trackRevisions>
    </reviewItem>
    <reviewItem>
      <errorID>90f79f57-e35d-4ef8-ab58-60824548aa09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43367E0C</paraID>
      <start>0</start>
      <end>2</end>
      <status>unmodified</status>
      <modifiedWord/>
      <trackRevisions>false</trackRevisions>
    </reviewItem>
    <reviewItem>
      <errorID>aa76940a-2f38-4a76-b807-fe3ddf8e7911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36B06E0A</paraID>
      <start>0</start>
      <end>2</end>
      <status>unmodified</status>
      <modifiedWord/>
      <trackRevisions>false</trackRevisions>
    </reviewItem>
    <reviewItem>
      <errorID>b5ff6041-5e54-426a-88cc-aa313329c260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7EF9AE3E</paraID>
      <start>0</start>
      <end>2</end>
      <status>unmodified</status>
      <modifiedWord/>
      <trackRevisions>false</trackRevisions>
    </reviewItem>
    <reviewItem>
      <errorID>166d50e3-cecf-47f2-89df-01596a76fed8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2D04E8D7</paraID>
      <start>0</start>
      <end>2</end>
      <status>unmodified</status>
      <modifiedWord/>
      <trackRevisions>false</trackRevisions>
    </reviewItem>
    <reviewItem>
      <errorID>502f1729-36ac-4a6c-b15d-634c337a31c9</errorID>
      <errorWord>须</errorWord>
      <group>L1_Word</group>
      <groupName>字词问题</groupName>
      <ability>L2_Typo</ability>
      <abilityName>字词错误</abilityName>
      <candidateList>
        <item>需</item>
      </candidateList>
      <explain>存在发音相同字词的误用。</explain>
      <paraID>2D04E8D7</paraID>
      <start>11</start>
      <end>12</end>
      <status>unmodified</status>
      <modifiedWord/>
      <trackRevisions>false</trackRevisions>
    </reviewItem>
    <reviewItem>
      <errorID>0152887e-7ccd-47ba-92d6-7aaae4a519c6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3EE9D8BF</paraID>
      <start>0</start>
      <end>2</end>
      <status>unmodified</status>
      <modifiedWord/>
      <trackRevisions>false</trackRevisions>
    </reviewItem>
    <reviewItem>
      <errorID>145dfc7f-c989-4505-82a9-c61475f3fa61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4D747995</paraID>
      <start>0</start>
      <end>2</end>
      <status>unmodified</status>
      <modifiedWord/>
      <trackRevisions>false</trackRevisions>
    </reviewItem>
    <reviewItem>
      <errorID>a97ebde9-d4a0-401f-8200-6e3a74598dd5</errorID>
      <errorWord>-</errorWord>
      <group>L1_Format</group>
      <groupName>格式问题</groupName>
      <ability>L2_HalfPunc</ability>
      <abilityName>全半角检查</abilityName>
      <candidateList>
        <item>－</item>
      </candidateList>
      <explain>文本全半角错误。</explain>
      <paraID>4D5F5706</paraID>
      <start>5</start>
      <end>6</end>
      <status>unmodified</status>
      <modifiedWord/>
      <trackRevisions>false</trackRevisions>
    </reviewItem>
    <reviewItem>
      <errorID>155b6153-f759-4929-9476-f2f707d2e2f2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452E48E3</paraID>
      <start>0</start>
      <end>2</end>
      <status>unmodified</status>
      <modifiedWord/>
      <trackRevisions>false</trackRevisions>
    </reviewItem>
    <reviewItem>
      <errorID>7de19064-4f1e-4b38-b973-8e0dd5e3a6d0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57ABE2C2</paraID>
      <start>0</start>
      <end>2</end>
      <status>unmodified</status>
      <modifiedWord/>
      <trackRevisions>false</trackRevisions>
    </reviewItem>
    <reviewItem>
      <errorID>4e9167dd-8b47-44d1-8951-5fae749d9b26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28A79801</paraID>
      <start>0</start>
      <end>2</end>
      <status>unmodified</status>
      <modifiedWord/>
      <trackRevisions>false</trackRevisions>
    </reviewItem>
    <reviewItem>
      <errorID>011cb6a1-0d3e-4e21-8be7-3b7c62c3adc1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6666C0BF</paraID>
      <start>0</start>
      <end>2</end>
      <status>unmodified</status>
      <modifiedWord/>
      <trackRevisions>false</trackRevisions>
    </reviewItem>
    <reviewItem>
      <errorID>51851908-9091-409a-8884-a3575856730c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1B9E2432</paraID>
      <start>0</start>
      <end>2</end>
      <status>unmodified</status>
      <modifiedWord/>
      <trackRevisions>false</trackRevisions>
    </reviewItem>
    <reviewItem>
      <errorID>5e01714b-42a5-4951-ba9d-c75a7ed68995</errorID>
      <errorWord>须</errorWord>
      <group>L1_Word</group>
      <groupName>字词问题</groupName>
      <ability>L2_Typo</ability>
      <abilityName>字词错误</abilityName>
      <candidateList>
        <item>需</item>
      </candidateList>
      <explain>存在发音相同字词的误用。</explain>
      <paraID>1B9E2432</paraID>
      <start>11</start>
      <end>12</end>
      <status>unmodified</status>
      <modifiedWord/>
      <trackRevisions>false</trackRevisions>
    </reviewItem>
    <reviewItem>
      <errorID>758a8bd6-e35b-4570-8943-6d2613179ad5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26BC05E1</paraID>
      <start>0</start>
      <end>2</end>
      <status>unmodified</status>
      <modifiedWord/>
      <trackRevisions>false</trackRevisions>
    </reviewItem>
    <reviewItem>
      <errorID>941ee250-ba1e-4605-af7b-4d7c07ce4fd0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633FB47</paraID>
      <start>0</start>
      <end>2</end>
      <status>unmodified</status>
      <modifiedWord/>
      <trackRevisions>false</trackRevisions>
    </reviewItem>
    <reviewItem>
      <errorID>dd604668-377e-4f59-8e24-5084c98b8a74</errorID>
      <errorWord>-</errorWord>
      <group>L1_Format</group>
      <groupName>格式问题</groupName>
      <ability>L2_HalfPunc</ability>
      <abilityName>全半角检查</abilityName>
      <candidateList>
        <item>－</item>
      </candidateList>
      <explain>文本全半角错误。</explain>
      <paraID>25B365B2</paraID>
      <start>5</start>
      <end>6</end>
      <status>unmodified</status>
      <modifiedWord/>
      <trackRevisions>false</trackRevisions>
    </reviewItem>
    <reviewItem>
      <errorID>19fae21a-0984-474c-9de4-90439b27a0b2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5FE24F20</paraID>
      <start>0</start>
      <end>2</end>
      <status>unmodified</status>
      <modifiedWord/>
      <trackRevisions>false</trackRevisions>
    </reviewItem>
    <reviewItem>
      <errorID>cf5d50d3-4e37-403e-93ff-0e28a9625333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3692487D</paraID>
      <start>0</start>
      <end>2</end>
      <status>unmodified</status>
      <modifiedWord/>
      <trackRevisions>false</trackRevisions>
    </reviewItem>
    <reviewItem>
      <errorID>24066bb3-c3af-4c4b-bd30-c5733dc58f29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3636A08</paraID>
      <start>0</start>
      <end>2</end>
      <status>unmodified</status>
      <modifiedWord/>
      <trackRevisions>false</trackRevisions>
    </reviewItem>
    <reviewItem>
      <errorID>f390e546-ab68-4e9b-acec-786f820ea181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40A254BC</paraID>
      <start>0</start>
      <end>2</end>
      <status>unmodified</status>
      <modifiedWord/>
      <trackRevisions>false</trackRevisions>
    </reviewItem>
    <reviewItem>
      <errorID>181aafe9-02f1-4fe6-9a58-198ca6d93244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532E45E2</paraID>
      <start>0</start>
      <end>2</end>
      <status>unmodified</status>
      <modifiedWord/>
      <trackRevisions>false</trackRevisions>
    </reviewItem>
    <reviewItem>
      <errorID>7fd18add-7a0b-4696-b5f5-8a0361067d00</errorID>
      <errorWord>须</errorWord>
      <group>L1_Word</group>
      <groupName>字词问题</groupName>
      <ability>L2_Typo</ability>
      <abilityName>字词错误</abilityName>
      <candidateList>
        <item>需</item>
      </candidateList>
      <explain>存在发音相同字词的误用。</explain>
      <paraID>532E45E2</paraID>
      <start>11</start>
      <end>12</end>
      <status>unmodified</status>
      <modifiedWord/>
      <trackRevisions>false</trackRevisions>
    </reviewItem>
    <reviewItem>
      <errorID>24db5a59-d91e-445a-9c3f-fd0f13602432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EE5DE2</paraID>
      <start>0</start>
      <end>2</end>
      <status>unmodified</status>
      <modifiedWord/>
      <trackRevisions>false</trackRevisions>
    </reviewItem>
    <reviewItem>
      <errorID>480d9c9d-b3d7-4621-bb3a-cfca98cd690c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1BCA156A</paraID>
      <start>0</start>
      <end>2</end>
      <status>unmodified</status>
      <modifiedWord/>
      <trackRevisions>false</trackRevisions>
    </reviewItem>
    <reviewItem>
      <errorID>e85a7e0e-0a53-46be-ad5d-cbd92ff829e7</errorID>
      <errorWord>-</errorWord>
      <group>L1_Format</group>
      <groupName>格式问题</groupName>
      <ability>L2_HalfPunc</ability>
      <abilityName>全半角检查</abilityName>
      <candidateList>
        <item>－</item>
      </candidateList>
      <explain>文本全半角错误。</explain>
      <paraID>273CE9E8</paraID>
      <start>5</start>
      <end>6</end>
      <status>unmodified</status>
      <modifiedWord/>
      <trackRevisions>false</trackRevisions>
    </reviewItem>
    <reviewItem>
      <errorID>71173eb2-4ab6-4911-9fbd-c6f6574b2d3b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6EF43F25</paraID>
      <start>0</start>
      <end>2</end>
      <status>unmodified</status>
      <modifiedWord/>
      <trackRevisions>false</trackRevisions>
    </reviewItem>
    <reviewItem>
      <errorID>3a64a356-2be3-4d16-87e5-c77f905ba9a9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1EDB1634</paraID>
      <start>0</start>
      <end>2</end>
      <status>unmodified</status>
      <modifiedWord/>
      <trackRevisions>false</trackRevisions>
    </reviewItem>
    <reviewItem>
      <errorID>aa15dc65-71a5-41f1-92af-3723c08a44ec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3EF4EAD7</paraID>
      <start>0</start>
      <end>2</end>
      <status>unmodified</status>
      <modifiedWord/>
      <trackRevisions>false</trackRevisions>
    </reviewItem>
    <reviewItem>
      <errorID>419d4e9f-5c45-40b3-a3b2-90987f44191c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D2ED8D0</paraID>
      <start>0</start>
      <end>2</end>
      <status>unmodified</status>
      <modifiedWord/>
      <trackRevisions>false</trackRevisions>
    </reviewItem>
    <reviewItem>
      <errorID>7dce2ffb-ce0f-4eb0-917e-14e85bdee2a3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6454D2AF</paraID>
      <start>0</start>
      <end>2</end>
      <status>unmodified</status>
      <modifiedWord/>
      <trackRevisions>false</trackRevisions>
    </reviewItem>
    <reviewItem>
      <errorID>9a141ccd-35d1-4eac-86a5-cd3a34c76dcc</errorID>
      <errorWord>须</errorWord>
      <group>L1_Word</group>
      <groupName>字词问题</groupName>
      <ability>L2_Typo</ability>
      <abilityName>字词错误</abilityName>
      <candidateList>
        <item>需</item>
      </candidateList>
      <explain>存在发音相同字词的误用。</explain>
      <paraID>6454D2AF</paraID>
      <start>11</start>
      <end>12</end>
      <status>unmodified</status>
      <modifiedWord/>
      <trackRevisions>false</trackRevisions>
    </reviewItem>
    <reviewItem>
      <errorID>26adc8a6-d16b-4abc-a050-a94a02c55171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7E1056A9</paraID>
      <start>0</start>
      <end>2</end>
      <status>unmodified</status>
      <modifiedWord/>
      <trackRevisions>false</trackRevisions>
    </reviewItem>
    <reviewItem>
      <errorID>625a5903-fe14-4412-bfbb-2c368428537b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5C2893AB</paraID>
      <start>0</start>
      <end>2</end>
      <status>unmodified</status>
      <modifiedWord/>
      <trackRevisions>false</trackRevisions>
    </reviewItem>
    <reviewItem>
      <errorID>72a350ad-e72c-497c-a3ea-c0131a308ef2</errorID>
      <errorWord>-</errorWord>
      <group>L1_Format</group>
      <groupName>格式问题</groupName>
      <ability>L2_HalfPunc</ability>
      <abilityName>全半角检查</abilityName>
      <candidateList>
        <item>－</item>
      </candidateList>
      <explain>文本全半角错误。</explain>
      <paraID>76214A60</paraID>
      <start>5</start>
      <end>6</end>
      <status>unmodified</status>
      <modifiedWord/>
      <trackRevisions>false</trackRevisions>
    </reviewItem>
    <reviewItem>
      <errorID>13dbf591-7c64-4223-9d63-05fb3312af53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542AB3EB</paraID>
      <start>0</start>
      <end>2</end>
      <status>unmodified</status>
      <modifiedWord/>
      <trackRevisions>false</trackRevisions>
    </reviewItem>
    <reviewItem>
      <errorID>0943dfea-5782-47c6-bf7c-faaec3e4da92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66D4B8E6</paraID>
      <start>0</start>
      <end>2</end>
      <status>unmodified</status>
      <modifiedWord/>
      <trackRevisions>false</trackRevisions>
    </reviewItem>
    <reviewItem>
      <errorID>1d24dc39-b51c-4810-a37f-d16c1bcf03c5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7479BF9</paraID>
      <start>0</start>
      <end>2</end>
      <status>unmodified</status>
      <modifiedWord/>
      <trackRevisions>false</trackRevisions>
    </reviewItem>
    <reviewItem>
      <errorID>048658b6-21d5-4b27-acd9-8069b65e90d8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6BCE3D8B</paraID>
      <start>0</start>
      <end>2</end>
      <status>unmodified</status>
      <modifiedWord/>
      <trackRevisions>false</trackRevisions>
    </reviewItem>
    <reviewItem>
      <errorID>dcd308d1-af1f-4079-a44a-f9d4cad48402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48BE2195</paraID>
      <start>0</start>
      <end>2</end>
      <status>unmodified</status>
      <modifiedWord/>
      <trackRevisions>false</trackRevisions>
    </reviewItem>
    <reviewItem>
      <errorID>1b592162-df47-4550-a8c5-5b0b1631f28c</errorID>
      <errorWord>须</errorWord>
      <group>L1_Word</group>
      <groupName>字词问题</groupName>
      <ability>L2_Typo</ability>
      <abilityName>字词错误</abilityName>
      <candidateList>
        <item>需</item>
      </candidateList>
      <explain>存在发音相同字词的误用。</explain>
      <paraID>48BE2195</paraID>
      <start>11</start>
      <end>12</end>
      <status>unmodified</status>
      <modifiedWord/>
      <trackRevisions>false</trackRevisions>
    </reviewItem>
    <reviewItem>
      <errorID>b46a361d-66de-49a5-bebf-0098c7c56495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4552852</paraID>
      <start>0</start>
      <end>2</end>
      <status>unmodified</status>
      <modifiedWord/>
      <trackRevisions>false</trackRevisions>
    </reviewItem>
    <reviewItem>
      <errorID>b404e68b-a901-44f3-8717-b1b1cbaafa3a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5252F968</paraID>
      <start>0</start>
      <end>2</end>
      <status>unmodified</status>
      <modifiedWord/>
      <trackRevisions>false</trackRevisions>
    </reviewItem>
    <reviewItem>
      <errorID>3ac624cf-b8c4-48f4-992c-cb0031bea9e0</errorID>
      <errorWord>-</errorWord>
      <group>L1_Format</group>
      <groupName>格式问题</groupName>
      <ability>L2_HalfPunc</ability>
      <abilityName>全半角检查</abilityName>
      <candidateList>
        <item>－</item>
      </candidateList>
      <explain>文本全半角错误。</explain>
      <paraID>523C6014</paraID>
      <start>5</start>
      <end>6</end>
      <status>unmodified</status>
      <modifiedWord/>
      <trackRevisions>false</trackRevisions>
    </reviewItem>
    <reviewItem>
      <errorID>1e6131fb-7f16-4f1c-92ae-24cc40fa7218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52AE26C</paraID>
      <start>0</start>
      <end>2</end>
      <status>unmodified</status>
      <modifiedWord/>
      <trackRevisions>false</trackRevisions>
    </reviewItem>
    <reviewItem>
      <errorID>7c1a7327-a641-4ef7-af7e-71689ac044cc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4C4023A7</paraID>
      <start>0</start>
      <end>2</end>
      <status>unmodified</status>
      <modifiedWord/>
      <trackRevisions>false</trackRevisions>
    </reviewItem>
    <reviewItem>
      <errorID>564c1d0e-a61e-4eeb-911b-19cf53b374dc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56D02AC1</paraID>
      <start>0</start>
      <end>2</end>
      <status>unmodified</status>
      <modifiedWord/>
      <trackRevisions>false</trackRevisions>
    </reviewItem>
    <reviewItem>
      <errorID>3dc07194-34d2-4f5a-a62f-46657194221c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773744A0</paraID>
      <start>0</start>
      <end>2</end>
      <status>unmodified</status>
      <modifiedWord/>
      <trackRevisions>false</trackRevisions>
    </reviewItem>
    <reviewItem>
      <errorID>cb09e698-9018-470d-ad2f-2c2ef6281645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5989AE28</paraID>
      <start>0</start>
      <end>2</end>
      <status>unmodified</status>
      <modifiedWord/>
      <trackRevisions>false</trackRevisions>
    </reviewItem>
    <reviewItem>
      <errorID>acc9516d-8363-40d1-bdb9-f70b9a94272a</errorID>
      <errorWord>须</errorWord>
      <group>L1_Word</group>
      <groupName>字词问题</groupName>
      <ability>L2_Typo</ability>
      <abilityName>字词错误</abilityName>
      <candidateList>
        <item>需</item>
      </candidateList>
      <explain>存在发音相同字词的误用。</explain>
      <paraID>5989AE28</paraID>
      <start>11</start>
      <end>12</end>
      <status>unmodified</status>
      <modifiedWord/>
      <trackRevisions>false</trackRevisions>
    </reviewItem>
    <reviewItem>
      <errorID>15444719-6817-4057-a27b-df8fec52249f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182A27FE</paraID>
      <start>0</start>
      <end>2</end>
      <status>unmodified</status>
      <modifiedWord/>
      <trackRevisions>false</trackRevisions>
    </reviewItem>
    <reviewItem>
      <errorID>970afd01-880b-4173-96bd-2290d5bf09bf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58944A01</paraID>
      <start>0</start>
      <end>2</end>
      <status>unmodified</status>
      <modifiedWord/>
      <trackRevisions>false</trackRevisions>
    </reviewItem>
    <reviewItem>
      <errorID>87b5f86e-6cb0-405a-9fc0-33a64f8ea97b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3CE39AC0</paraID>
      <start>0</start>
      <end>2</end>
      <status>unmodified</status>
      <modifiedWord/>
      <trackRevisions>false</trackRevisions>
    </reviewItem>
    <reviewItem>
      <errorID>455b921d-3e7c-4a5b-96a6-74c076d2484f</errorID>
      <errorWord>-</errorWord>
      <group>L1_Format</group>
      <groupName>格式问题</groupName>
      <ability>L2_HalfPunc</ability>
      <abilityName>全半角检查</abilityName>
      <candidateList>
        <item>－</item>
      </candidateList>
      <explain>文本全半角错误。</explain>
      <paraID> 2B48694</paraID>
      <start>7</start>
      <end>8</end>
      <status>unmodified</status>
      <modifiedWord/>
      <trackRevisions>false</trackRevisions>
    </reviewItem>
    <reviewItem>
      <errorID>7c37df9b-d450-4672-b5ed-957632c4ac50</errorID>
      <errorWord>）</errorWord>
      <group>L1_Format</group>
      <groupName>格式问题</groupName>
      <ability>L2_HalfPunc</ability>
      <abilityName>全半角检查</abilityName>
      <candidateList>
        <item>)</item>
      </candidateList>
      <explain>文本全半角错误。</explain>
      <paraID> 2B75C43</paraID>
      <start>2</start>
      <end>3</end>
      <status>unmodified</status>
      <modifiedWord/>
      <trackRevisions>false</trackRevisions>
    </reviewItem>
    <reviewItem>
      <errorID>00fcbd0c-7975-450e-ace4-5b4effea9c99</errorID>
      <errorWord>（</errorWord>
      <group>L1_Format</group>
      <groupName>格式问题</groupName>
      <ability>L2_HalfPunc</ability>
      <abilityName>全半角检查</abilityName>
      <candidateList>
        <item>(</item>
      </candidateList>
      <explain>文本全半角错误。</explain>
      <paraID>151C7F75</paraID>
      <start>0</start>
      <end>1</end>
      <status>unmodified</status>
      <modifiedWord/>
      <trackRevisions>false</trackRevisions>
    </reviewItem>
    <reviewItem>
      <errorID>3184878b-db22-415d-83ac-adf35c98eac0</errorID>
      <errorWord>）</errorWord>
      <group>L1_Format</group>
      <groupName>格式问题</groupName>
      <ability>L2_HalfPunc</ability>
      <abilityName>全半角检查</abilityName>
      <candidateList>
        <item>)</item>
      </candidateList>
      <explain>文本全半角错误。</explain>
      <paraID>151C7F75</paraID>
      <start>2</start>
      <end>3</end>
      <status>unmodified</status>
      <modifiedWord/>
      <trackRevisions>false</trackRevisions>
    </reviewItem>
    <reviewItem>
      <errorID>cd56a461-581f-4dd6-89b9-c9acab014867</errorID>
      <errorWord>（</errorWord>
      <group>L1_Punc</group>
      <groupName>标点问题</groupName>
      <ability>L2_Punc</ability>
      <abilityName>标点符号检查</abilityName>
      <candidateList/>
      <explain>同一形式括号套用。</explain>
      <paraID>7840610D</paraID>
      <start>17</start>
      <end>18</end>
      <status>unmodified</status>
      <modifiedWord/>
      <trackRevisions>false</trackRevisions>
    </reviewItem>
    <reviewItem>
      <errorID>0d789af6-72ff-4aad-988c-192cd3465cc9</errorID>
      <errorWord>）</errorWord>
      <group>L1_Punc</group>
      <groupName>标点问题</groupName>
      <ability>L2_Punc</ability>
      <abilityName>标点符号检查</abilityName>
      <candidateList/>
      <explain>同一形式括号套用。</explain>
      <paraID>7840610D</paraID>
      <start>19</start>
      <end>20</end>
      <status>unmodified</status>
      <modifiedWord/>
      <trackRevisions>false</trackRevisions>
    </reviewItem>
    <reviewItem>
      <errorID>e245bc2c-d2a7-46af-ba7a-b7ae71dedcf3</errorID>
      <errorWord>（</errorWord>
      <group>L1_Punc</group>
      <groupName>标点问题</groupName>
      <ability>L2_Punc</ability>
      <abilityName>标点符号检查</abilityName>
      <candidateList/>
      <explain>同一形式括号套用。</explain>
      <paraID>7840610D</paraID>
      <start>23</start>
      <end>24</end>
      <status>unmodified</status>
      <modifiedWord/>
      <trackRevisions>false</trackRevisions>
    </reviewItem>
    <reviewItem>
      <errorID>1e865c61-c602-4b84-baca-7c65b92f7f9f</errorID>
      <errorWord>）</errorWord>
      <group>L1_Punc</group>
      <groupName>标点问题</groupName>
      <ability>L2_Punc</ability>
      <abilityName>标点符号检查</abilityName>
      <candidateList/>
      <explain>同一形式括号套用。</explain>
      <paraID>7840610D</paraID>
      <start>25</start>
      <end>26</end>
      <status>unmodified</status>
      <modifiedWord/>
      <trackRevisions>false</trackRevisions>
    </reviewItem>
    <reviewItem>
      <errorID>7c392102-7280-4c6b-83c5-486311f000e3</errorID>
      <errorWord>（</errorWord>
      <group>L1_Punc</group>
      <groupName>标点问题</groupName>
      <ability>L2_Punc</ability>
      <abilityName>标点符号检查</abilityName>
      <candidateList/>
      <explain>同一形式括号套用。</explain>
      <paraID>7840610D</paraID>
      <start>29</start>
      <end>30</end>
      <status>unmodified</status>
      <modifiedWord/>
      <trackRevisions>false</trackRevisions>
    </reviewItem>
    <reviewItem>
      <errorID>f961ecf9-2558-4ce8-82fa-d071da42a2ea</errorID>
      <errorWord>）</errorWord>
      <group>L1_Punc</group>
      <groupName>标点问题</groupName>
      <ability>L2_Punc</ability>
      <abilityName>标点符号检查</abilityName>
      <candidateList/>
      <explain>同一形式括号套用。</explain>
      <paraID>7840610D</paraID>
      <start>31</start>
      <end>32</end>
      <status>unmodified</status>
      <modifiedWord/>
      <trackRevisions>false</trackRevisions>
    </reviewItem>
    <reviewItem>
      <errorID>d7ecbd3e-68c5-4060-8393-b59598ea9696</errorID>
      <errorWord>（</errorWord>
      <group>L1_Punc</group>
      <groupName>标点问题</groupName>
      <ability>L2_Punc</ability>
      <abilityName>标点符号检查</abilityName>
      <candidateList/>
      <explain>同一形式括号套用。</explain>
      <paraID>7840610D</paraID>
      <start>35</start>
      <end>36</end>
      <status>unmodified</status>
      <modifiedWord/>
      <trackRevisions>false</trackRevisions>
    </reviewItem>
    <reviewItem>
      <errorID>4e5c39c2-bea6-4a70-afc5-eaa0f4cdbc62</errorID>
      <errorWord>）</errorWord>
      <group>L1_Punc</group>
      <groupName>标点问题</groupName>
      <ability>L2_Punc</ability>
      <abilityName>标点符号检查</abilityName>
      <candidateList/>
      <explain>同一形式括号套用。</explain>
      <paraID>7840610D</paraID>
      <start>37</start>
      <end>38</end>
      <status>unmodified</status>
      <modifiedWord/>
      <trackRevisions>false</trackRevisions>
    </reviewItem>
    <reviewItem>
      <errorID>b2fb6262-6021-4ffd-b1bc-14cda2b9bdca</errorID>
      <errorWord>（</errorWord>
      <group>L1_Punc</group>
      <groupName>标点问题</groupName>
      <ability>L2_Punc</ability>
      <abilityName>标点符号检查</abilityName>
      <candidateList/>
      <explain>同一形式括号套用。</explain>
      <paraID>5C7F36BF</paraID>
      <start>17</start>
      <end>18</end>
      <status>unmodified</status>
      <modifiedWord/>
      <trackRevisions>false</trackRevisions>
    </reviewItem>
    <reviewItem>
      <errorID>1fa96ed1-157e-4693-a2ad-39c872c91913</errorID>
      <errorWord>）</errorWord>
      <group>L1_Punc</group>
      <groupName>标点问题</groupName>
      <ability>L2_Punc</ability>
      <abilityName>标点符号检查</abilityName>
      <candidateList/>
      <explain>同一形式括号套用。</explain>
      <paraID>5C7F36BF</paraID>
      <start>19</start>
      <end>20</end>
      <status>unmodified</status>
      <modifiedWord/>
      <trackRevisions>false</trackRevisions>
    </reviewItem>
    <reviewItem>
      <errorID>7cc921a9-32b3-424c-9603-c9ac531dd593</errorID>
      <errorWord>（</errorWord>
      <group>L1_Punc</group>
      <groupName>标点问题</groupName>
      <ability>L2_Punc</ability>
      <abilityName>标点符号检查</abilityName>
      <candidateList/>
      <explain>同一形式括号套用。</explain>
      <paraID>5C7F36BF</paraID>
      <start>23</start>
      <end>24</end>
      <status>unmodified</status>
      <modifiedWord/>
      <trackRevisions>false</trackRevisions>
    </reviewItem>
    <reviewItem>
      <errorID>239b366f-dc50-4795-894a-c5d3496eac02</errorID>
      <errorWord>）</errorWord>
      <group>L1_Punc</group>
      <groupName>标点问题</groupName>
      <ability>L2_Punc</ability>
      <abilityName>标点符号检查</abilityName>
      <candidateList/>
      <explain>同一形式括号套用。</explain>
      <paraID>5C7F36BF</paraID>
      <start>25</start>
      <end>26</end>
      <status>unmodified</status>
      <modifiedWord/>
      <trackRevisions>false</trackRevisions>
    </reviewItem>
    <reviewItem>
      <errorID>a64af79f-3fb1-453b-bc8d-e0c7beaf9fb4</errorID>
      <errorWord>（</errorWord>
      <group>L1_Punc</group>
      <groupName>标点问题</groupName>
      <ability>L2_Punc</ability>
      <abilityName>标点符号检查</abilityName>
      <candidateList/>
      <explain>同一形式括号套用。</explain>
      <paraID>5C7F36BF</paraID>
      <start>29</start>
      <end>30</end>
      <status>unmodified</status>
      <modifiedWord/>
      <trackRevisions>false</trackRevisions>
    </reviewItem>
    <reviewItem>
      <errorID>8b16713b-8b4f-4d79-b5be-ade4b69e4286</errorID>
      <errorWord>）</errorWord>
      <group>L1_Punc</group>
      <groupName>标点问题</groupName>
      <ability>L2_Punc</ability>
      <abilityName>标点符号检查</abilityName>
      <candidateList/>
      <explain>同一形式括号套用。</explain>
      <paraID>5C7F36BF</paraID>
      <start>31</start>
      <end>32</end>
      <status>unmodified</status>
      <modifiedWord/>
      <trackRevisions>false</trackRevisions>
    </reviewItem>
    <reviewItem>
      <errorID>8ade04e5-fcc3-4db0-a560-4be8912e044c</errorID>
      <errorWord>（</errorWord>
      <group>L1_Punc</group>
      <groupName>标点问题</groupName>
      <ability>L2_Punc</ability>
      <abilityName>标点符号检查</abilityName>
      <candidateList/>
      <explain>同一形式括号套用。</explain>
      <paraID>5C7F36BF</paraID>
      <start>35</start>
      <end>36</end>
      <status>unmodified</status>
      <modifiedWord/>
      <trackRevisions>false</trackRevisions>
    </reviewItem>
    <reviewItem>
      <errorID>46851820-955f-480a-aaef-4e5a9a21b4c2</errorID>
      <errorWord>）</errorWord>
      <group>L1_Punc</group>
      <groupName>标点问题</groupName>
      <ability>L2_Punc</ability>
      <abilityName>标点符号检查</abilityName>
      <candidateList/>
      <explain>同一形式括号套用。</explain>
      <paraID>5C7F36BF</paraID>
      <start>37</start>
      <end>38</end>
      <status>unmodified</status>
      <modifiedWord/>
      <trackRevisions>false</trackRevisions>
    </reviewItem>
    <reviewItem>
      <errorID>3198a954-ae0f-473f-aece-f9136c53f931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3183A685</paraID>
      <start>0</start>
      <end>2</end>
      <status>unmodified</status>
      <modifiedWord/>
      <trackRevisions>false</trackRevisions>
    </reviewItem>
    <reviewItem>
      <errorID>bb664607-3e45-4d66-b212-3149d7d78fb2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22980DD7</paraID>
      <start>0</start>
      <end>2</end>
      <status>unmodified</status>
      <modifiedWord/>
      <trackRevisions>false</trackRevisions>
    </reviewItem>
    <reviewItem>
      <errorID>1df5cba3-ad8c-4224-825e-68fdff9a4855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3E5D8EF7</paraID>
      <start>0</start>
      <end>2</end>
      <status>unmodified</status>
      <modifiedWord/>
      <trackRevisions>false</trackRevisions>
    </reviewItem>
    <reviewItem>
      <errorID>2614de23-b6de-4175-9ca0-ab529eada871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46E9906B</paraID>
      <start>0</start>
      <end>2</end>
      <status>unmodified</status>
      <modifiedWord/>
      <trackRevisions>false</trackRevisions>
    </reviewItem>
    <reviewItem>
      <errorID>9c2ed92a-def5-4ac8-99d3-46bc80a73a15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95623E1</paraID>
      <start>0</start>
      <end>2</end>
      <status>unmodified</status>
      <modifiedWord/>
      <trackRevisions>false</trackRevisions>
    </reviewItem>
    <reviewItem>
      <errorID>96361c90-a1bb-4775-a68e-c5076b92ebc4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48AB1B65</paraID>
      <start>0</start>
      <end>2</end>
      <status>unmodified</status>
      <modifiedWord/>
      <trackRevisions>false</trackRevisions>
    </reviewItem>
    <reviewItem>
      <errorID>80036533-ef90-48ab-8890-78b349bd4ae1</errorID>
      <errorWord>须</errorWord>
      <group>L1_Word</group>
      <groupName>字词问题</groupName>
      <ability>L2_Typo</ability>
      <abilityName>字词错误</abilityName>
      <candidateList>
        <item>需</item>
      </candidateList>
      <explain>存在发音相同字词的误用。</explain>
      <paraID>48AB1B65</paraID>
      <start>11</start>
      <end>12</end>
      <status>unmodified</status>
      <modifiedWord/>
      <trackRevisions>false</trackRevisions>
    </reviewItem>
    <reviewItem>
      <errorID>9de680ac-784a-446f-bade-e5e286fa5310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6746D56B</paraID>
      <start>0</start>
      <end>2</end>
      <status>unmodified</status>
      <modifiedWord/>
      <trackRevisions>false</trackRevisions>
    </reviewItem>
    <reviewItem>
      <errorID>8ee465f7-b33e-4b9f-acd8-ebc2805e04dc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23766102</paraID>
      <start>0</start>
      <end>2</end>
      <status>unmodified</status>
      <modifiedWord/>
      <trackRevisions>false</trackRevisions>
    </reviewItem>
    <reviewItem>
      <errorID>a64b1dbb-0456-46e6-b7e1-67e9d3962469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F745C3A</paraID>
      <start>0</start>
      <end>2</end>
      <status>unmodified</status>
      <modifiedWord/>
      <trackRevisions>false</trackRevisions>
    </reviewItem>
    <reviewItem>
      <errorID>16b36c86-ba5c-4d71-a1c3-a4fa205fe6d5</errorID>
      <errorWord>（</errorWord>
      <group>L1_Format</group>
      <groupName>格式问题</groupName>
      <ability>L2_HalfPunc</ability>
      <abilityName>全半角检查</abilityName>
      <candidateList>
        <item>(</item>
      </candidateList>
      <explain>文本全半角错误。</explain>
      <paraID>61DE81FD</paraID>
      <start>0</start>
      <end>1</end>
      <status>unmodified</status>
      <modifiedWord/>
      <trackRevisions>false</trackRevisions>
    </reviewItem>
    <reviewItem>
      <errorID>4f4655f7-b94d-4bbd-82d2-5b6994d0841d</errorID>
      <errorWord>）</errorWord>
      <group>L1_Format</group>
      <groupName>格式问题</groupName>
      <ability>L2_HalfPunc</ability>
      <abilityName>全半角检查</abilityName>
      <candidateList>
        <item>)</item>
      </candidateList>
      <explain>文本全半角错误。</explain>
      <paraID>61DE81FD</paraID>
      <start>2</start>
      <end>3</end>
      <status>unmodified</status>
      <modifiedWord/>
      <trackRevisions>false</trackRevisions>
    </reviewItem>
    <reviewItem>
      <errorID>7d4c7b98-f1ce-4836-905d-6a4a32ca621b</errorID>
      <errorWord>（</errorWord>
      <group>L1_Format</group>
      <groupName>格式问题</groupName>
      <ability>L2_HalfPunc</ability>
      <abilityName>全半角检查</abilityName>
      <candidateList>
        <item>(</item>
      </candidateList>
      <explain>文本全半角错误。</explain>
      <paraID>470F1735</paraID>
      <start>0</start>
      <end>1</end>
      <status>unmodified</status>
      <modifiedWord/>
      <trackRevisions>false</trackRevisions>
    </reviewItem>
    <reviewItem>
      <errorID>b7777880-5dff-49ec-91d0-8efb788e3a36</errorID>
      <errorWord>）</errorWord>
      <group>L1_Format</group>
      <groupName>格式问题</groupName>
      <ability>L2_HalfPunc</ability>
      <abilityName>全半角检查</abilityName>
      <candidateList>
        <item>)</item>
      </candidateList>
      <explain>文本全半角错误。</explain>
      <paraID>470F1735</paraID>
      <start>2</start>
      <end>3</end>
      <status>unmodified</status>
      <modifiedWord/>
      <trackRevisions>false</trackRevisions>
    </reviewItem>
    <reviewItem>
      <errorID>d38ea511-b3ab-4b94-88e8-b953082541df</errorID>
      <errorWord>（</errorWord>
      <group>L1_Punc</group>
      <groupName>标点问题</groupName>
      <ability>L2_Punc</ability>
      <abilityName>标点符号检查</abilityName>
      <candidateList/>
      <explain>同一形式括号套用。</explain>
      <paraID>6FFE453B</paraID>
      <start>17</start>
      <end>18</end>
      <status>unmodified</status>
      <modifiedWord/>
      <trackRevisions>false</trackRevisions>
    </reviewItem>
    <reviewItem>
      <errorID>832790c8-5c01-4c36-885a-66935a9d68f1</errorID>
      <errorWord>）</errorWord>
      <group>L1_Punc</group>
      <groupName>标点问题</groupName>
      <ability>L2_Punc</ability>
      <abilityName>标点符号检查</abilityName>
      <candidateList/>
      <explain>同一形式括号套用。</explain>
      <paraID>6FFE453B</paraID>
      <start>19</start>
      <end>20</end>
      <status>unmodified</status>
      <modifiedWord/>
      <trackRevisions>false</trackRevisions>
    </reviewItem>
    <reviewItem>
      <errorID>6b426dad-f459-4578-a5f1-d08d95b34322</errorID>
      <errorWord>（</errorWord>
      <group>L1_Punc</group>
      <groupName>标点问题</groupName>
      <ability>L2_Punc</ability>
      <abilityName>标点符号检查</abilityName>
      <candidateList/>
      <explain>同一形式括号套用。</explain>
      <paraID>6FFE453B</paraID>
      <start>23</start>
      <end>24</end>
      <status>unmodified</status>
      <modifiedWord/>
      <trackRevisions>false</trackRevisions>
    </reviewItem>
    <reviewItem>
      <errorID>85f86808-fe8e-4999-adfe-f4dbad4fe9a7</errorID>
      <errorWord>）</errorWord>
      <group>L1_Punc</group>
      <groupName>标点问题</groupName>
      <ability>L2_Punc</ability>
      <abilityName>标点符号检查</abilityName>
      <candidateList/>
      <explain>同一形式括号套用。</explain>
      <paraID>6FFE453B</paraID>
      <start>25</start>
      <end>26</end>
      <status>unmodified</status>
      <modifiedWord/>
      <trackRevisions>false</trackRevisions>
    </reviewItem>
    <reviewItem>
      <errorID>c894da48-d49e-40a5-8654-07963f4066fe</errorID>
      <errorWord>（</errorWord>
      <group>L1_Punc</group>
      <groupName>标点问题</groupName>
      <ability>L2_Punc</ability>
      <abilityName>标点符号检查</abilityName>
      <candidateList/>
      <explain>同一形式括号套用。</explain>
      <paraID>6FFE453B</paraID>
      <start>29</start>
      <end>30</end>
      <status>unmodified</status>
      <modifiedWord/>
      <trackRevisions>false</trackRevisions>
    </reviewItem>
    <reviewItem>
      <errorID>f4e0a0e7-c436-4258-9797-eb9b12878307</errorID>
      <errorWord>）</errorWord>
      <group>L1_Punc</group>
      <groupName>标点问题</groupName>
      <ability>L2_Punc</ability>
      <abilityName>标点符号检查</abilityName>
      <candidateList/>
      <explain>同一形式括号套用。</explain>
      <paraID>6FFE453B</paraID>
      <start>31</start>
      <end>32</end>
      <status>unmodified</status>
      <modifiedWord/>
      <trackRevisions>false</trackRevisions>
    </reviewItem>
    <reviewItem>
      <errorID>7e1ca393-662e-4212-8881-5ceaadf3ed9a</errorID>
      <errorWord>（</errorWord>
      <group>L1_Punc</group>
      <groupName>标点问题</groupName>
      <ability>L2_Punc</ability>
      <abilityName>标点符号检查</abilityName>
      <candidateList/>
      <explain>同一形式括号套用。</explain>
      <paraID>6FFE453B</paraID>
      <start>35</start>
      <end>36</end>
      <status>unmodified</status>
      <modifiedWord/>
      <trackRevisions>false</trackRevisions>
    </reviewItem>
    <reviewItem>
      <errorID>4775f07c-152e-4cef-a230-2a1fe5559d4b</errorID>
      <errorWord>）</errorWord>
      <group>L1_Punc</group>
      <groupName>标点问题</groupName>
      <ability>L2_Punc</ability>
      <abilityName>标点符号检查</abilityName>
      <candidateList/>
      <explain>同一形式括号套用。</explain>
      <paraID>6FFE453B</paraID>
      <start>37</start>
      <end>38</end>
      <status>unmodified</status>
      <modifiedWord/>
      <trackRevisions>false</trackRevisions>
    </reviewItem>
    <reviewItem>
      <errorID>0a23f8ef-69b9-4444-8395-7fcac3c1a98a</errorID>
      <errorWord>（</errorWord>
      <group>L1_Punc</group>
      <groupName>标点问题</groupName>
      <ability>L2_Punc</ability>
      <abilityName>标点符号检查</abilityName>
      <candidateList/>
      <explain>同一形式括号套用。</explain>
      <paraID>68237758</paraID>
      <start>17</start>
      <end>18</end>
      <status>unmodified</status>
      <modifiedWord/>
      <trackRevisions>false</trackRevisions>
    </reviewItem>
    <reviewItem>
      <errorID>d2ba36be-192e-4942-8074-da343e91d691</errorID>
      <errorWord>）</errorWord>
      <group>L1_Punc</group>
      <groupName>标点问题</groupName>
      <ability>L2_Punc</ability>
      <abilityName>标点符号检查</abilityName>
      <candidateList/>
      <explain>同一形式括号套用。</explain>
      <paraID>68237758</paraID>
      <start>19</start>
      <end>20</end>
      <status>unmodified</status>
      <modifiedWord/>
      <trackRevisions>false</trackRevisions>
    </reviewItem>
    <reviewItem>
      <errorID>3ca8b0ab-8e35-47c2-969c-9f00161c6330</errorID>
      <errorWord>（</errorWord>
      <group>L1_Punc</group>
      <groupName>标点问题</groupName>
      <ability>L2_Punc</ability>
      <abilityName>标点符号检查</abilityName>
      <candidateList/>
      <explain>同一形式括号套用。</explain>
      <paraID>68237758</paraID>
      <start>23</start>
      <end>24</end>
      <status>unmodified</status>
      <modifiedWord/>
      <trackRevisions>false</trackRevisions>
    </reviewItem>
    <reviewItem>
      <errorID>eb7cb558-68a1-4ad3-b44a-5c02141c4acd</errorID>
      <errorWord>）</errorWord>
      <group>L1_Punc</group>
      <groupName>标点问题</groupName>
      <ability>L2_Punc</ability>
      <abilityName>标点符号检查</abilityName>
      <candidateList/>
      <explain>同一形式括号套用。</explain>
      <paraID>68237758</paraID>
      <start>25</start>
      <end>26</end>
      <status>unmodified</status>
      <modifiedWord/>
      <trackRevisions>false</trackRevisions>
    </reviewItem>
    <reviewItem>
      <errorID>78d86a2e-051b-4185-909b-3707ff8b82e1</errorID>
      <errorWord>（</errorWord>
      <group>L1_Punc</group>
      <groupName>标点问题</groupName>
      <ability>L2_Punc</ability>
      <abilityName>标点符号检查</abilityName>
      <candidateList/>
      <explain>同一形式括号套用。</explain>
      <paraID>68237758</paraID>
      <start>29</start>
      <end>30</end>
      <status>unmodified</status>
      <modifiedWord/>
      <trackRevisions>false</trackRevisions>
    </reviewItem>
    <reviewItem>
      <errorID>8dc56873-65b9-4b21-b383-e4c09035aad1</errorID>
      <errorWord>）</errorWord>
      <group>L1_Punc</group>
      <groupName>标点问题</groupName>
      <ability>L2_Punc</ability>
      <abilityName>标点符号检查</abilityName>
      <candidateList/>
      <explain>同一形式括号套用。</explain>
      <paraID>68237758</paraID>
      <start>31</start>
      <end>32</end>
      <status>unmodified</status>
      <modifiedWord/>
      <trackRevisions>false</trackRevisions>
    </reviewItem>
    <reviewItem>
      <errorID>b1fdbba2-03c2-4ff0-bc79-1b793f993e67</errorID>
      <errorWord>（</errorWord>
      <group>L1_Punc</group>
      <groupName>标点问题</groupName>
      <ability>L2_Punc</ability>
      <abilityName>标点符号检查</abilityName>
      <candidateList/>
      <explain>同一形式括号套用。</explain>
      <paraID>68237758</paraID>
      <start>35</start>
      <end>36</end>
      <status>unmodified</status>
      <modifiedWord/>
      <trackRevisions>false</trackRevisions>
    </reviewItem>
    <reviewItem>
      <errorID>ab11dc51-18b3-452e-ab81-5d4c55b99e15</errorID>
      <errorWord>）</errorWord>
      <group>L1_Punc</group>
      <groupName>标点问题</groupName>
      <ability>L2_Punc</ability>
      <abilityName>标点符号检查</abilityName>
      <candidateList/>
      <explain>同一形式括号套用。</explain>
      <paraID>68237758</paraID>
      <start>37</start>
      <end>38</end>
      <status>unmodified</status>
      <modifiedWord/>
      <trackRevisions>false</trackRevisions>
    </reviewItem>
    <reviewItem>
      <errorID>87e1a787-e3f1-49b8-8fdc-682819e2fe13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429D03E0</paraID>
      <start>0</start>
      <end>2</end>
      <status>unmodified</status>
      <modifiedWord/>
      <trackRevisions>false</trackRevisions>
    </reviewItem>
    <reviewItem>
      <errorID>cebd86a5-aa41-4d07-9e6e-f12f7892cd10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3229EEE</paraID>
      <start>0</start>
      <end>2</end>
      <status>unmodified</status>
      <modifiedWord/>
      <trackRevisions>false</trackRevisions>
    </reviewItem>
    <reviewItem>
      <errorID>7d3ea533-999b-41e6-af9a-cb11ab68f181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62261CFE</paraID>
      <start>0</start>
      <end>2</end>
      <status>unmodified</status>
      <modifiedWord/>
      <trackRevisions>false</trackRevisions>
    </reviewItem>
    <reviewItem>
      <errorID>4ecdca8a-7b5e-44f5-885b-4b3c4620b83d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263A6ED4</paraID>
      <start>0</start>
      <end>2</end>
      <status>unmodified</status>
      <modifiedWord/>
      <trackRevisions>false</trackRevisions>
    </reviewItem>
    <reviewItem>
      <errorID>bf99cc25-a999-4bcc-834c-26695fa8b612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38D2D2B9</paraID>
      <start>0</start>
      <end>2</end>
      <status>unmodified</status>
      <modifiedWord/>
      <trackRevisions>false</trackRevisions>
    </reviewItem>
    <reviewItem>
      <errorID>a91731fa-bb81-454c-bcaf-f022660cafb2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7A4FC229</paraID>
      <start>0</start>
      <end>2</end>
      <status>unmodified</status>
      <modifiedWord/>
      <trackRevisions>false</trackRevisions>
    </reviewItem>
    <reviewItem>
      <errorID>cf37c57e-860c-4ab2-b8fe-c72b05844950</errorID>
      <errorWord>须</errorWord>
      <group>L1_Word</group>
      <groupName>字词问题</groupName>
      <ability>L2_Typo</ability>
      <abilityName>字词错误</abilityName>
      <candidateList>
        <item>需</item>
      </candidateList>
      <explain>存在发音相同字词的误用。</explain>
      <paraID>7A4FC229</paraID>
      <start>11</start>
      <end>12</end>
      <status>unmodified</status>
      <modifiedWord/>
      <trackRevisions>false</trackRevisions>
    </reviewItem>
    <reviewItem>
      <errorID>cba10f97-7c86-4158-b779-cab4dce99f13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1525A057</paraID>
      <start>0</start>
      <end>2</end>
      <status>unmodified</status>
      <modifiedWord/>
      <trackRevisions>false</trackRevisions>
    </reviewItem>
    <reviewItem>
      <errorID>3a0f0a08-e2b7-4a2c-a8e8-d2aefed717ab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78D0D485</paraID>
      <start>0</start>
      <end>2</end>
      <status>unmodified</status>
      <modifiedWord/>
      <trackRevisions>false</trackRevisions>
    </reviewItem>
    <reviewItem>
      <errorID>03f2ce79-4dac-4f9b-858c-82404f17e841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16656227</paraID>
      <start>0</start>
      <end>2</end>
      <status>unmodified</status>
      <modifiedWord/>
      <trackRevisions>false</trackRevisions>
    </reviewItem>
    <reviewItem>
      <errorID>c0afc08b-4f7b-4425-b8e5-59b4d94c2df6</errorID>
      <errorWord>（</errorWord>
      <group>L1_Format</group>
      <groupName>格式问题</groupName>
      <ability>L2_HalfPunc</ability>
      <abilityName>全半角检查</abilityName>
      <candidateList>
        <item>(</item>
      </candidateList>
      <explain>文本全半角错误。</explain>
      <paraID>451AD2BF</paraID>
      <start>0</start>
      <end>1</end>
      <status>unmodified</status>
      <modifiedWord/>
      <trackRevisions>false</trackRevisions>
    </reviewItem>
    <reviewItem>
      <errorID>c04cbdf5-f496-453c-b6c5-80a7df5e99f4</errorID>
      <errorWord>）</errorWord>
      <group>L1_Format</group>
      <groupName>格式问题</groupName>
      <ability>L2_HalfPunc</ability>
      <abilityName>全半角检查</abilityName>
      <candidateList>
        <item>)</item>
      </candidateList>
      <explain>文本全半角错误。</explain>
      <paraID>451AD2BF</paraID>
      <start>2</start>
      <end>3</end>
      <status>unmodified</status>
      <modifiedWord/>
      <trackRevisions>false</trackRevisions>
    </reviewItem>
    <reviewItem>
      <errorID>06484691-ee7b-4a31-91e9-6b34ff5f44ff</errorID>
      <errorWord>（</errorWord>
      <group>L1_Format</group>
      <groupName>格式问题</groupName>
      <ability>L2_HalfPunc</ability>
      <abilityName>全半角检查</abilityName>
      <candidateList>
        <item>(</item>
      </candidateList>
      <explain>文本全半角错误。</explain>
      <paraID>1777BD11</paraID>
      <start>0</start>
      <end>1</end>
      <status>unmodified</status>
      <modifiedWord/>
      <trackRevisions>false</trackRevisions>
    </reviewItem>
    <reviewItem>
      <errorID>66278bc8-4293-4b39-b8d3-bd33b55b5c3c</errorID>
      <errorWord>）</errorWord>
      <group>L1_Format</group>
      <groupName>格式问题</groupName>
      <ability>L2_HalfPunc</ability>
      <abilityName>全半角检查</abilityName>
      <candidateList>
        <item>)</item>
      </candidateList>
      <explain>文本全半角错误。</explain>
      <paraID>1777BD11</paraID>
      <start>2</start>
      <end>3</end>
      <status>unmodified</status>
      <modifiedWord/>
      <trackRevisions>false</trackRevisions>
    </reviewItem>
    <reviewItem>
      <errorID>2ca074a4-5e2a-4dc0-b9a7-3e0500f4c2c1</errorID>
      <errorWord>（</errorWord>
      <group>L1_Punc</group>
      <groupName>标点问题</groupName>
      <ability>L2_Punc</ability>
      <abilityName>标点符号检查</abilityName>
      <candidateList/>
      <explain>同一形式括号套用。</explain>
      <paraID>4A05C6F5</paraID>
      <start>8</start>
      <end>9</end>
      <status>unmodified</status>
      <modifiedWord/>
      <trackRevisions>false</trackRevisions>
    </reviewItem>
    <reviewItem>
      <errorID>0e0501d9-7364-4997-ae23-b1b39cc54509</errorID>
      <errorWord>）</errorWord>
      <group>L1_Punc</group>
      <groupName>标点问题</groupName>
      <ability>L2_Punc</ability>
      <abilityName>标点符号检查</abilityName>
      <candidateList/>
      <explain>同一形式括号套用。</explain>
      <paraID>4A05C6F5</paraID>
      <start>10</start>
      <end>11</end>
      <status>unmodified</status>
      <modifiedWord/>
      <trackRevisions>false</trackRevisions>
    </reviewItem>
    <reviewItem>
      <errorID>eb8f6004-ecf5-44f6-af2b-0c1354c151d7</errorID>
      <errorWord>（</errorWord>
      <group>L1_Punc</group>
      <groupName>标点问题</groupName>
      <ability>L2_Punc</ability>
      <abilityName>标点符号检查</abilityName>
      <candidateList/>
      <explain>同一形式括号套用。</explain>
      <paraID>4A05C6F5</paraID>
      <start>14</start>
      <end>15</end>
      <status>unmodified</status>
      <modifiedWord/>
      <trackRevisions>false</trackRevisions>
    </reviewItem>
    <reviewItem>
      <errorID>1ab0b626-4cf3-4bd9-a41f-a9e937b0f369</errorID>
      <errorWord>）</errorWord>
      <group>L1_Punc</group>
      <groupName>标点问题</groupName>
      <ability>L2_Punc</ability>
      <abilityName>标点符号检查</abilityName>
      <candidateList/>
      <explain>同一形式括号套用。</explain>
      <paraID>4A05C6F5</paraID>
      <start>16</start>
      <end>17</end>
      <status>unmodified</status>
      <modifiedWord/>
      <trackRevisions>false</trackRevisions>
    </reviewItem>
    <reviewItem>
      <errorID>81c10bde-f8c5-46aa-940b-2d076a1beb3b</errorID>
      <errorWord>（</errorWord>
      <group>L1_Punc</group>
      <groupName>标点问题</groupName>
      <ability>L2_Punc</ability>
      <abilityName>标点符号检查</abilityName>
      <candidateList/>
      <explain>同一形式括号套用。</explain>
      <paraID>4A05C6F5</paraID>
      <start>20</start>
      <end>21</end>
      <status>unmodified</status>
      <modifiedWord/>
      <trackRevisions>false</trackRevisions>
    </reviewItem>
    <reviewItem>
      <errorID>10e47305-aac1-4ff9-912d-193fbed132ad</errorID>
      <errorWord>）</errorWord>
      <group>L1_Punc</group>
      <groupName>标点问题</groupName>
      <ability>L2_Punc</ability>
      <abilityName>标点符号检查</abilityName>
      <candidateList/>
      <explain>同一形式括号套用。</explain>
      <paraID>4A05C6F5</paraID>
      <start>22</start>
      <end>23</end>
      <status>unmodified</status>
      <modifiedWord/>
      <trackRevisions>false</trackRevisions>
    </reviewItem>
    <reviewItem>
      <errorID>07367551-9860-42db-b0fe-54056ac9b890</errorID>
      <errorWord>（</errorWord>
      <group>L1_Punc</group>
      <groupName>标点问题</groupName>
      <ability>L2_Punc</ability>
      <abilityName>标点符号检查</abilityName>
      <candidateList/>
      <explain>同一形式括号套用。</explain>
      <paraID>4A05C6F5</paraID>
      <start>26</start>
      <end>27</end>
      <status>unmodified</status>
      <modifiedWord/>
      <trackRevisions>false</trackRevisions>
    </reviewItem>
    <reviewItem>
      <errorID>c3c70930-8428-40b9-8b12-7494b8aaf8e3</errorID>
      <errorWord>）</errorWord>
      <group>L1_Punc</group>
      <groupName>标点问题</groupName>
      <ability>L2_Punc</ability>
      <abilityName>标点符号检查</abilityName>
      <candidateList/>
      <explain>同一形式括号套用。</explain>
      <paraID>4A05C6F5</paraID>
      <start>28</start>
      <end>29</end>
      <status>unmodified</status>
      <modifiedWord/>
      <trackRevisions>false</trackRevisions>
    </reviewItem>
    <reviewItem>
      <errorID>f9a54215-f4e6-47dd-a212-8b118f78881a</errorID>
      <errorWord>合计</errorWord>
      <group>L1_Word</group>
      <groupName>字词问题</groupName>
      <ability>L2_Typo</ability>
      <abilityName>字词错误</abilityName>
      <candidateList>
        <item>设计</item>
      </candidateList>
      <explain>❶〈动〉在正式做某项工作之前，根据一定的目的要求，预先制定方法、图样等：～师｜～图纸。❷〈名〉设计的方案或规划的蓝图等：那两项～已经完成。</explain>
      <paraID>16EB81C9</paraID>
      <start>5</start>
      <end>7</end>
      <status>unmodified</status>
      <modifiedWord/>
      <trackRevisions>false</trackRevisions>
    </reviewItem>
    <reviewItem>
      <errorID>2a2cc880-bc54-410d-8cf8-0e254c8e6140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207D97A8</paraID>
      <start>0</start>
      <end>2</end>
      <status>unmodified</status>
      <modifiedWord/>
      <trackRevisions>false</trackRevisions>
    </reviewItem>
    <reviewItem>
      <errorID>1accaf0d-48c5-4edf-809a-92e2cb553802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59BBB6BC</paraID>
      <start>0</start>
      <end>2</end>
      <status>unmodified</status>
      <modifiedWord/>
      <trackRevisions>false</trackRevisions>
    </reviewItem>
    <reviewItem>
      <errorID>ce1e8a23-61ae-46bb-becb-9f9c6a0d5a5e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69CB125E</paraID>
      <start>0</start>
      <end>2</end>
      <status>unmodified</status>
      <modifiedWord/>
      <trackRevisions>false</trackRevisions>
    </reviewItem>
    <reviewItem>
      <errorID>2899e723-2ac3-455d-a70d-dc41388334b8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490A82C3</paraID>
      <start>0</start>
      <end>2</end>
      <status>unmodified</status>
      <modifiedWord/>
      <trackRevisions>false</trackRevisions>
    </reviewItem>
    <reviewItem>
      <errorID>9c4c9de6-241f-4cb9-a054-95324e16893d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1E892C83</paraID>
      <start>0</start>
      <end>2</end>
      <status>unmodified</status>
      <modifiedWord/>
      <trackRevisions>false</trackRevisions>
    </reviewItem>
    <reviewItem>
      <errorID>edf40f93-5ddc-4021-8b8b-22b6c8dafcb8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20307D84</paraID>
      <start>0</start>
      <end>2</end>
      <status>unmodified</status>
      <modifiedWord/>
      <trackRevisions>false</trackRevisions>
    </reviewItem>
    <reviewItem>
      <errorID>fd2c7370-65d6-401d-a8c1-bf2ac6c0ed6d</errorID>
      <errorWord>须</errorWord>
      <group>L1_Word</group>
      <groupName>字词问题</groupName>
      <ability>L2_Typo</ability>
      <abilityName>字词错误</abilityName>
      <candidateList>
        <item>需</item>
      </candidateList>
      <explain>存在发音相同字词的误用。</explain>
      <paraID>20307D84</paraID>
      <start>11</start>
      <end>12</end>
      <status>unmodified</status>
      <modifiedWord/>
      <trackRevisions>false</trackRevisions>
    </reviewItem>
    <reviewItem>
      <errorID>14f46eb3-39f7-4e9a-b68d-4ece5d41d410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1D947E4A</paraID>
      <start>0</start>
      <end>2</end>
      <status>unmodified</status>
      <modifiedWord/>
      <trackRevisions>false</trackRevisions>
    </reviewItem>
    <reviewItem>
      <errorID>87061e82-7ab3-4bc3-a3e3-f038aab6b2e6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1C0B9FB1</paraID>
      <start>0</start>
      <end>2</end>
      <status>unmodified</status>
      <modifiedWord/>
      <trackRevisions>false</trackRevisions>
    </reviewItem>
    <reviewItem>
      <errorID>c43cf38e-d5a6-466b-9544-1f068990f945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2D39637B</paraID>
      <start>0</start>
      <end>2</end>
      <status>unmodified</status>
      <modifiedWord/>
      <trackRevisions>false</trackRevisions>
    </reviewItem>
    <reviewItem>
      <errorID>2c409374-f1bc-4e3c-b0b5-1ad0fbbef437</errorID>
      <errorWord>（</errorWord>
      <group>L1_Format</group>
      <groupName>格式问题</groupName>
      <ability>L2_HalfPunc</ability>
      <abilityName>全半角检查</abilityName>
      <candidateList>
        <item>(</item>
      </candidateList>
      <explain>文本全半角错误。</explain>
      <paraID>6ABC2BA2</paraID>
      <start>0</start>
      <end>1</end>
      <status>unmodified</status>
      <modifiedWord/>
      <trackRevisions>false</trackRevisions>
    </reviewItem>
    <reviewItem>
      <errorID>0fab10d4-86da-4fd1-bbab-9f323cc4c7a1</errorID>
      <errorWord>）</errorWord>
      <group>L1_Format</group>
      <groupName>格式问题</groupName>
      <ability>L2_HalfPunc</ability>
      <abilityName>全半角检查</abilityName>
      <candidateList>
        <item>)</item>
      </candidateList>
      <explain>文本全半角错误。</explain>
      <paraID>6ABC2BA2</paraID>
      <start>2</start>
      <end>3</end>
      <status>unmodified</status>
      <modifiedWord/>
      <trackRevisions>false</trackRevisions>
    </reviewItem>
    <reviewItem>
      <errorID>c0ad3715-ba14-48db-9c92-9637b2ef279b</errorID>
      <errorWord>（</errorWord>
      <group>L1_Format</group>
      <groupName>格式问题</groupName>
      <ability>L2_HalfPunc</ability>
      <abilityName>全半角检查</abilityName>
      <candidateList>
        <item>(</item>
      </candidateList>
      <explain>文本全半角错误。</explain>
      <paraID>4998D801</paraID>
      <start>0</start>
      <end>1</end>
      <status>unmodified</status>
      <modifiedWord/>
      <trackRevisions>false</trackRevisions>
    </reviewItem>
    <reviewItem>
      <errorID>1854c326-5b4e-42ae-8dc6-0005c1bef298</errorID>
      <errorWord>）</errorWord>
      <group>L1_Format</group>
      <groupName>格式问题</groupName>
      <ability>L2_HalfPunc</ability>
      <abilityName>全半角检查</abilityName>
      <candidateList>
        <item>)</item>
      </candidateList>
      <explain>文本全半角错误。</explain>
      <paraID>4998D801</paraID>
      <start>2</start>
      <end>3</end>
      <status>unmodified</status>
      <modifiedWord/>
      <trackRevisions>false</trackRevisions>
    </reviewItem>
    <reviewItem>
      <errorID>24def4ff-67de-43bd-ad06-0cc8d703ff4b</errorID>
      <errorWord>（</errorWord>
      <group>L1_Punc</group>
      <groupName>标点问题</groupName>
      <ability>L2_Punc</ability>
      <abilityName>标点符号检查</abilityName>
      <candidateList/>
      <explain>同一形式括号套用。</explain>
      <paraID>698F3462</paraID>
      <start>8</start>
      <end>9</end>
      <status>unmodified</status>
      <modifiedWord/>
      <trackRevisions>false</trackRevisions>
    </reviewItem>
    <reviewItem>
      <errorID>d5e2ab26-7a18-46c3-9f3e-c1d7b3c7ac49</errorID>
      <errorWord>）</errorWord>
      <group>L1_Punc</group>
      <groupName>标点问题</groupName>
      <ability>L2_Punc</ability>
      <abilityName>标点符号检查</abilityName>
      <candidateList/>
      <explain>同一形式括号套用。</explain>
      <paraID>698F3462</paraID>
      <start>10</start>
      <end>11</end>
      <status>unmodified</status>
      <modifiedWord/>
      <trackRevisions>false</trackRevisions>
    </reviewItem>
    <reviewItem>
      <errorID>bd30ecda-ec44-403d-af47-fa91b718514a</errorID>
      <errorWord>（</errorWord>
      <group>L1_Punc</group>
      <groupName>标点问题</groupName>
      <ability>L2_Punc</ability>
      <abilityName>标点符号检查</abilityName>
      <candidateList/>
      <explain>同一形式括号套用。</explain>
      <paraID>698F3462</paraID>
      <start>14</start>
      <end>15</end>
      <status>unmodified</status>
      <modifiedWord/>
      <trackRevisions>false</trackRevisions>
    </reviewItem>
    <reviewItem>
      <errorID>f6d4a3e6-0e37-4ff7-b951-e2d5f5f354c5</errorID>
      <errorWord>）</errorWord>
      <group>L1_Punc</group>
      <groupName>标点问题</groupName>
      <ability>L2_Punc</ability>
      <abilityName>标点符号检查</abilityName>
      <candidateList/>
      <explain>同一形式括号套用。</explain>
      <paraID>698F3462</paraID>
      <start>16</start>
      <end>17</end>
      <status>unmodified</status>
      <modifiedWord/>
      <trackRevisions>false</trackRevisions>
    </reviewItem>
    <reviewItem>
      <errorID>87c7047a-66af-4fe7-a63b-a405e689746b</errorID>
      <errorWord>（</errorWord>
      <group>L1_Punc</group>
      <groupName>标点问题</groupName>
      <ability>L2_Punc</ability>
      <abilityName>标点符号检查</abilityName>
      <candidateList/>
      <explain>同一形式括号套用。</explain>
      <paraID>698F3462</paraID>
      <start>20</start>
      <end>21</end>
      <status>unmodified</status>
      <modifiedWord/>
      <trackRevisions>false</trackRevisions>
    </reviewItem>
    <reviewItem>
      <errorID>2c00025a-ddf9-479f-9141-b43a5f78d849</errorID>
      <errorWord>）</errorWord>
      <group>L1_Punc</group>
      <groupName>标点问题</groupName>
      <ability>L2_Punc</ability>
      <abilityName>标点符号检查</abilityName>
      <candidateList/>
      <explain>同一形式括号套用。</explain>
      <paraID>698F3462</paraID>
      <start>22</start>
      <end>23</end>
      <status>unmodified</status>
      <modifiedWord/>
      <trackRevisions>false</trackRevisions>
    </reviewItem>
    <reviewItem>
      <errorID>c9782431-cf70-43e8-aa03-bd9b7f9d7cf9</errorID>
      <errorWord>（</errorWord>
      <group>L1_Punc</group>
      <groupName>标点问题</groupName>
      <ability>L2_Punc</ability>
      <abilityName>标点符号检查</abilityName>
      <candidateList/>
      <explain>同一形式括号套用。</explain>
      <paraID>698F3462</paraID>
      <start>26</start>
      <end>27</end>
      <status>unmodified</status>
      <modifiedWord/>
      <trackRevisions>false</trackRevisions>
    </reviewItem>
    <reviewItem>
      <errorID>2080b686-9b8b-480e-8c4b-1d950363bafb</errorID>
      <errorWord>）</errorWord>
      <group>L1_Punc</group>
      <groupName>标点问题</groupName>
      <ability>L2_Punc</ability>
      <abilityName>标点符号检查</abilityName>
      <candidateList/>
      <explain>同一形式括号套用。</explain>
      <paraID>698F3462</paraID>
      <start>28</start>
      <end>29</end>
      <status>unmodified</status>
      <modifiedWord/>
      <trackRevisions>false</trackRevisions>
    </reviewItem>
    <reviewItem>
      <errorID>1bb68eb9-a33f-4829-920b-8f1f08e53f6e</errorID>
      <errorWord>合计</errorWord>
      <group>L1_Word</group>
      <groupName>字词问题</groupName>
      <ability>L2_Typo</ability>
      <abilityName>字词错误</abilityName>
      <candidateList>
        <item>设计</item>
      </candidateList>
      <explain>❶〈动〉在正式做某项工作之前，根据一定的目的要求，预先制定方法、图样等：～师｜～图纸。❷〈名〉设计的方案或规划的蓝图等：那两项～已经完成。</explain>
      <paraID>26B92844</paraID>
      <start>5</start>
      <end>7</end>
      <status>unmodified</status>
      <modifiedWord/>
      <trackRevisions>false</trackRevisions>
    </reviewItem>
    <reviewItem>
      <errorID>22fc874e-56c8-49e0-95c3-fc3ae6a810e1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34F9413B</paraID>
      <start>0</start>
      <end>2</end>
      <status>unmodified</status>
      <modifiedWord/>
      <trackRevisions>false</trackRevisions>
    </reviewItem>
    <reviewItem>
      <errorID>491683ab-7f24-4742-b4cf-3db5af7419cc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5B6F7BC3</paraID>
      <start>0</start>
      <end>2</end>
      <status>unmodified</status>
      <modifiedWord/>
      <trackRevisions>false</trackRevisions>
    </reviewItem>
    <reviewItem>
      <errorID>c41361ab-071c-4a53-9941-2cfdf2e8160b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40B42FDF</paraID>
      <start>0</start>
      <end>2</end>
      <status>unmodified</status>
      <modifiedWord/>
      <trackRevisions>false</trackRevisions>
    </reviewItem>
    <reviewItem>
      <errorID>59f45cb7-2400-4411-a93a-45803e5ab4e8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1FB4D87A</paraID>
      <start>0</start>
      <end>2</end>
      <status>unmodified</status>
      <modifiedWord/>
      <trackRevisions>false</trackRevisions>
    </reviewItem>
    <reviewItem>
      <errorID>e7fffe60-b72c-46d0-871c-185a788486dc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156E62F9</paraID>
      <start>0</start>
      <end>2</end>
      <status>unmodified</status>
      <modifiedWord/>
      <trackRevisions>false</trackRevisions>
    </reviewItem>
    <reviewItem>
      <errorID>99dccf1a-5b12-4bea-97da-090f3ce8ceac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7779960B</paraID>
      <start>0</start>
      <end>2</end>
      <status>unmodified</status>
      <modifiedWord/>
      <trackRevisions>false</trackRevisions>
    </reviewItem>
    <reviewItem>
      <errorID>3a531cff-bfc5-4c21-92f8-795facfe1f35</errorID>
      <errorWord>须</errorWord>
      <group>L1_Word</group>
      <groupName>字词问题</groupName>
      <ability>L2_Typo</ability>
      <abilityName>字词错误</abilityName>
      <candidateList>
        <item>需</item>
      </candidateList>
      <explain>存在发音相同字词的误用。</explain>
      <paraID>7779960B</paraID>
      <start>11</start>
      <end>12</end>
      <status>unmodified</status>
      <modifiedWord/>
      <trackRevisions>false</trackRevisions>
    </reviewItem>
    <reviewItem>
      <errorID>348f330b-7a2f-4d7a-af37-2e6970e46839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F6CE32D</paraID>
      <start>0</start>
      <end>2</end>
      <status>unmodified</status>
      <modifiedWord/>
      <trackRevisions>false</trackRevisions>
    </reviewItem>
    <reviewItem>
      <errorID>cd9f15ed-a718-484b-bb4d-36f9085e9cf9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E0E031C</paraID>
      <start>0</start>
      <end>2</end>
      <status>unmodified</status>
      <modifiedWord/>
      <trackRevisions>false</trackRevisions>
    </reviewItem>
    <reviewItem>
      <errorID>5f7d9e87-1cb8-4b7e-b2d3-20116c17dacf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57DAC4C1</paraID>
      <start>0</start>
      <end>2</end>
      <status>unmodified</status>
      <modifiedWord/>
      <trackRevisions>false</trackRevisions>
    </reviewItem>
    <reviewItem>
      <errorID>8760d6b8-e946-48c5-ba83-8357e42ebb10</errorID>
      <errorWord>（</errorWord>
      <group>L1_Format</group>
      <groupName>格式问题</groupName>
      <ability>L2_HalfPunc</ability>
      <abilityName>全半角检查</abilityName>
      <candidateList>
        <item>(</item>
      </candidateList>
      <explain>文本全半角错误。</explain>
      <paraID>37BC2AE6</paraID>
      <start>0</start>
      <end>1</end>
      <status>unmodified</status>
      <modifiedWord/>
      <trackRevisions>false</trackRevisions>
    </reviewItem>
    <reviewItem>
      <errorID>c3df702d-655d-479b-aa6c-219b4af2e2ed</errorID>
      <errorWord>）</errorWord>
      <group>L1_Format</group>
      <groupName>格式问题</groupName>
      <ability>L2_HalfPunc</ability>
      <abilityName>全半角检查</abilityName>
      <candidateList>
        <item>)</item>
      </candidateList>
      <explain>文本全半角错误。</explain>
      <paraID>37BC2AE6</paraID>
      <start>2</start>
      <end>3</end>
      <status>unmodified</status>
      <modifiedWord/>
      <trackRevisions>false</trackRevisions>
    </reviewItem>
    <reviewItem>
      <errorID>e2be947e-31c0-4265-b44c-bcc6b577eb5a</errorID>
      <errorWord>（</errorWord>
      <group>L1_Format</group>
      <groupName>格式问题</groupName>
      <ability>L2_HalfPunc</ability>
      <abilityName>全半角检查</abilityName>
      <candidateList>
        <item>(</item>
      </candidateList>
      <explain>文本全半角错误。</explain>
      <paraID>69DFC806</paraID>
      <start>0</start>
      <end>1</end>
      <status>unmodified</status>
      <modifiedWord/>
      <trackRevisions>false</trackRevisions>
    </reviewItem>
    <reviewItem>
      <errorID>8d4f6963-191f-40c0-bec7-ef3696842e1e</errorID>
      <errorWord>）</errorWord>
      <group>L1_Format</group>
      <groupName>格式问题</groupName>
      <ability>L2_HalfPunc</ability>
      <abilityName>全半角检查</abilityName>
      <candidateList>
        <item>)</item>
      </candidateList>
      <explain>文本全半角错误。</explain>
      <paraID>69DFC806</paraID>
      <start>2</start>
      <end>3</end>
      <status>unmodified</status>
      <modifiedWord/>
      <trackRevisions>false</trackRevisions>
    </reviewItem>
    <reviewItem>
      <errorID>13082524-36ad-47a5-9b58-880771321879</errorID>
      <errorWord>（</errorWord>
      <group>L1_Punc</group>
      <groupName>标点问题</groupName>
      <ability>L2_Punc</ability>
      <abilityName>标点符号检查</abilityName>
      <candidateList/>
      <explain>同一形式括号套用。</explain>
      <paraID>7C35C177</paraID>
      <start>8</start>
      <end>9</end>
      <status>unmodified</status>
      <modifiedWord/>
      <trackRevisions>false</trackRevisions>
    </reviewItem>
    <reviewItem>
      <errorID>f9637e6a-db2b-4fcd-9df6-fb33491074cb</errorID>
      <errorWord>）</errorWord>
      <group>L1_Punc</group>
      <groupName>标点问题</groupName>
      <ability>L2_Punc</ability>
      <abilityName>标点符号检查</abilityName>
      <candidateList/>
      <explain>同一形式括号套用。</explain>
      <paraID>7C35C177</paraID>
      <start>10</start>
      <end>11</end>
      <status>unmodified</status>
      <modifiedWord/>
      <trackRevisions>false</trackRevisions>
    </reviewItem>
    <reviewItem>
      <errorID>34cdc85a-f32a-403b-95d0-553c082494be</errorID>
      <errorWord>（</errorWord>
      <group>L1_Punc</group>
      <groupName>标点问题</groupName>
      <ability>L2_Punc</ability>
      <abilityName>标点符号检查</abilityName>
      <candidateList/>
      <explain>同一形式括号套用。</explain>
      <paraID>7C35C177</paraID>
      <start>14</start>
      <end>15</end>
      <status>unmodified</status>
      <modifiedWord/>
      <trackRevisions>false</trackRevisions>
    </reviewItem>
    <reviewItem>
      <errorID>e94f10cd-d6c8-43ca-949a-35fc51ba9bfc</errorID>
      <errorWord>）</errorWord>
      <group>L1_Punc</group>
      <groupName>标点问题</groupName>
      <ability>L2_Punc</ability>
      <abilityName>标点符号检查</abilityName>
      <candidateList/>
      <explain>同一形式括号套用。</explain>
      <paraID>7C35C177</paraID>
      <start>16</start>
      <end>17</end>
      <status>unmodified</status>
      <modifiedWord/>
      <trackRevisions>false</trackRevisions>
    </reviewItem>
    <reviewItem>
      <errorID>82bd4370-3b4d-4419-98ae-9ca2c68f5bbf</errorID>
      <errorWord>（</errorWord>
      <group>L1_Punc</group>
      <groupName>标点问题</groupName>
      <ability>L2_Punc</ability>
      <abilityName>标点符号检查</abilityName>
      <candidateList/>
      <explain>同一形式括号套用。</explain>
      <paraID>7C35C177</paraID>
      <start>20</start>
      <end>21</end>
      <status>unmodified</status>
      <modifiedWord/>
      <trackRevisions>false</trackRevisions>
    </reviewItem>
    <reviewItem>
      <errorID>1faf5787-90f8-4260-91f4-80f3a80eccaf</errorID>
      <errorWord>）</errorWord>
      <group>L1_Punc</group>
      <groupName>标点问题</groupName>
      <ability>L2_Punc</ability>
      <abilityName>标点符号检查</abilityName>
      <candidateList/>
      <explain>同一形式括号套用。</explain>
      <paraID>7C35C177</paraID>
      <start>22</start>
      <end>23</end>
      <status>unmodified</status>
      <modifiedWord/>
      <trackRevisions>false</trackRevisions>
    </reviewItem>
    <reviewItem>
      <errorID>69654a40-eda3-431d-8187-c47f512409ed</errorID>
      <errorWord>（</errorWord>
      <group>L1_Punc</group>
      <groupName>标点问题</groupName>
      <ability>L2_Punc</ability>
      <abilityName>标点符号检查</abilityName>
      <candidateList/>
      <explain>同一形式括号套用。</explain>
      <paraID>7C35C177</paraID>
      <start>26</start>
      <end>27</end>
      <status>unmodified</status>
      <modifiedWord/>
      <trackRevisions>false</trackRevisions>
    </reviewItem>
    <reviewItem>
      <errorID>0144de59-334e-42f1-9fb6-46a73cb6a7b6</errorID>
      <errorWord>）</errorWord>
      <group>L1_Punc</group>
      <groupName>标点问题</groupName>
      <ability>L2_Punc</ability>
      <abilityName>标点符号检查</abilityName>
      <candidateList/>
      <explain>同一形式括号套用。</explain>
      <paraID>7C35C177</paraID>
      <start>28</start>
      <end>29</end>
      <status>unmodified</status>
      <modifiedWord/>
      <trackRevisions>false</trackRevisions>
    </reviewItem>
    <reviewItem>
      <errorID>0f8c32c8-e84f-44ef-911f-dc50e20043a7</errorID>
      <errorWord>合计</errorWord>
      <group>L1_Word</group>
      <groupName>字词问题</groupName>
      <ability>L2_Typo</ability>
      <abilityName>字词错误</abilityName>
      <candidateList>
        <item>设计</item>
      </candidateList>
      <explain>❶〈动〉在正式做某项工作之前，根据一定的目的要求，预先制定方法、图样等：～师｜～图纸。❷〈名〉设计的方案或规划的蓝图等：那两项～已经完成。</explain>
      <paraID> 129C519</paraID>
      <start>5</start>
      <end>7</end>
      <status>unmodified</status>
      <modifiedWord/>
      <trackRevisions>false</trackRevisions>
    </reviewItem>
    <reviewItem>
      <errorID>8baa6aa6-62c2-4123-aa11-45dadbdae00f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44AEDCC5</paraID>
      <start>0</start>
      <end>2</end>
      <status>unmodified</status>
      <modifiedWord/>
      <trackRevisions>false</trackRevisions>
    </reviewItem>
    <reviewItem>
      <errorID>374351c5-7dce-4ca5-bba1-fb9f6b13cac8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13975C40</paraID>
      <start>0</start>
      <end>2</end>
      <status>unmodified</status>
      <modifiedWord/>
      <trackRevisions>false</trackRevisions>
    </reviewItem>
    <reviewItem>
      <errorID>01926395-6d64-4d25-b9af-9a5d3efa7956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16273A0E</paraID>
      <start>0</start>
      <end>2</end>
      <status>unmodified</status>
      <modifiedWord/>
      <trackRevisions>false</trackRevisions>
    </reviewItem>
    <reviewItem>
      <errorID>2b48f6c7-98fc-409c-a3d7-8f2e859f4447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83743FD</paraID>
      <start>0</start>
      <end>2</end>
      <status>unmodified</status>
      <modifiedWord/>
      <trackRevisions>false</trackRevisions>
    </reviewItem>
    <reviewItem>
      <errorID>e2bb1fbc-f0ac-4781-9f92-6ea123d7f0bb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64D1B45E</paraID>
      <start>0</start>
      <end>2</end>
      <status>unmodified</status>
      <modifiedWord/>
      <trackRevisions>false</trackRevisions>
    </reviewItem>
    <reviewItem>
      <errorID>1e40d310-ce6e-4868-a512-ff0ab7022f42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33D3A705</paraID>
      <start>0</start>
      <end>2</end>
      <status>unmodified</status>
      <modifiedWord/>
      <trackRevisions>false</trackRevisions>
    </reviewItem>
    <reviewItem>
      <errorID>efbc563b-a2d8-4217-8f75-f495c2bb95c1</errorID>
      <errorWord>须</errorWord>
      <group>L1_Word</group>
      <groupName>字词问题</groupName>
      <ability>L2_Typo</ability>
      <abilityName>字词错误</abilityName>
      <candidateList>
        <item>需</item>
      </candidateList>
      <explain>存在发音相同字词的误用。</explain>
      <paraID>33D3A705</paraID>
      <start>11</start>
      <end>12</end>
      <status>unmodified</status>
      <modifiedWord/>
      <trackRevisions>false</trackRevisions>
    </reviewItem>
    <reviewItem>
      <errorID>6e30452c-fcde-4501-bf91-7aadca45b1e9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27CBFDD7</paraID>
      <start>0</start>
      <end>2</end>
      <status>unmodified</status>
      <modifiedWord/>
      <trackRevisions>false</trackRevisions>
    </reviewItem>
    <reviewItem>
      <errorID>8c71c88b-f03a-4134-adb9-35c0702ba794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5DE4CCBC</paraID>
      <start>0</start>
      <end>2</end>
      <status>unmodified</status>
      <modifiedWord/>
      <trackRevisions>false</trackRevisions>
    </reviewItem>
    <reviewItem>
      <errorID>8ed36622-3de1-48a5-98d9-63cc466fa2b4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6162613E</paraID>
      <start>0</start>
      <end>2</end>
      <status>unmodified</status>
      <modifiedWord/>
      <trackRevisions>false</trackRevisions>
    </reviewItem>
    <reviewItem>
      <errorID>a3662cfe-0429-4bbb-b34f-19914dd31f7a</errorID>
      <errorWord>（</errorWord>
      <group>L1_Format</group>
      <groupName>格式问题</groupName>
      <ability>L2_HalfPunc</ability>
      <abilityName>全半角检查</abilityName>
      <candidateList>
        <item>(</item>
      </candidateList>
      <explain>文本全半角错误。</explain>
      <paraID>52A3D277</paraID>
      <start>0</start>
      <end>1</end>
      <status>unmodified</status>
      <modifiedWord/>
      <trackRevisions>false</trackRevisions>
    </reviewItem>
    <reviewItem>
      <errorID>904ae0f8-d70c-4393-ac96-14663d0163ef</errorID>
      <errorWord>）</errorWord>
      <group>L1_Format</group>
      <groupName>格式问题</groupName>
      <ability>L2_HalfPunc</ability>
      <abilityName>全半角检查</abilityName>
      <candidateList>
        <item>)</item>
      </candidateList>
      <explain>文本全半角错误。</explain>
      <paraID>52A3D277</paraID>
      <start>2</start>
      <end>3</end>
      <status>unmodified</status>
      <modifiedWord/>
      <trackRevisions>false</trackRevisions>
    </reviewItem>
    <reviewItem>
      <errorID>6aec4feb-515f-40f6-8d49-3baf66769e51</errorID>
      <errorWord>（</errorWord>
      <group>L1_Format</group>
      <groupName>格式问题</groupName>
      <ability>L2_HalfPunc</ability>
      <abilityName>全半角检查</abilityName>
      <candidateList>
        <item>(</item>
      </candidateList>
      <explain>文本全半角错误。</explain>
      <paraID> AE7A8AA</paraID>
      <start>0</start>
      <end>1</end>
      <status>unmodified</status>
      <modifiedWord/>
      <trackRevisions>false</trackRevisions>
    </reviewItem>
    <reviewItem>
      <errorID>ee90faa2-4fad-4dff-a1a4-28c06be2d1dd</errorID>
      <errorWord>）</errorWord>
      <group>L1_Format</group>
      <groupName>格式问题</groupName>
      <ability>L2_HalfPunc</ability>
      <abilityName>全半角检查</abilityName>
      <candidateList>
        <item>)</item>
      </candidateList>
      <explain>文本全半角错误。</explain>
      <paraID> AE7A8AA</paraID>
      <start>2</start>
      <end>3</end>
      <status>unmodified</status>
      <modifiedWord/>
      <trackRevisions>false</trackRevisions>
    </reviewItem>
    <reviewItem>
      <errorID>007a1f35-70cb-473c-8f6e-42a0513f506e</errorID>
      <errorWord>（</errorWord>
      <group>L1_Punc</group>
      <groupName>标点问题</groupName>
      <ability>L2_Punc</ability>
      <abilityName>标点符号检查</abilityName>
      <candidateList/>
      <explain>同一形式括号套用。</explain>
      <paraID>2A59D595</paraID>
      <start>8</start>
      <end>9</end>
      <status>unmodified</status>
      <modifiedWord/>
      <trackRevisions>false</trackRevisions>
    </reviewItem>
    <reviewItem>
      <errorID>d9e151d1-8459-4384-afea-eae5ac7d8819</errorID>
      <errorWord>）</errorWord>
      <group>L1_Punc</group>
      <groupName>标点问题</groupName>
      <ability>L2_Punc</ability>
      <abilityName>标点符号检查</abilityName>
      <candidateList/>
      <explain>同一形式括号套用。</explain>
      <paraID>2A59D595</paraID>
      <start>10</start>
      <end>11</end>
      <status>unmodified</status>
      <modifiedWord/>
      <trackRevisions>false</trackRevisions>
    </reviewItem>
    <reviewItem>
      <errorID>378a6b26-1e83-4c0c-8392-b8b6bd70012f</errorID>
      <errorWord>（</errorWord>
      <group>L1_Punc</group>
      <groupName>标点问题</groupName>
      <ability>L2_Punc</ability>
      <abilityName>标点符号检查</abilityName>
      <candidateList/>
      <explain>同一形式括号套用。</explain>
      <paraID>2A59D595</paraID>
      <start>14</start>
      <end>15</end>
      <status>unmodified</status>
      <modifiedWord/>
      <trackRevisions>false</trackRevisions>
    </reviewItem>
    <reviewItem>
      <errorID>9451bc5c-6488-466d-ae88-0c0e76b809ec</errorID>
      <errorWord>）</errorWord>
      <group>L1_Punc</group>
      <groupName>标点问题</groupName>
      <ability>L2_Punc</ability>
      <abilityName>标点符号检查</abilityName>
      <candidateList/>
      <explain>同一形式括号套用。</explain>
      <paraID>2A59D595</paraID>
      <start>16</start>
      <end>17</end>
      <status>unmodified</status>
      <modifiedWord/>
      <trackRevisions>false</trackRevisions>
    </reviewItem>
    <reviewItem>
      <errorID>e37b8077-b5bc-49d0-9f4c-7307ba388481</errorID>
      <errorWord>（</errorWord>
      <group>L1_Punc</group>
      <groupName>标点问题</groupName>
      <ability>L2_Punc</ability>
      <abilityName>标点符号检查</abilityName>
      <candidateList/>
      <explain>同一形式括号套用。</explain>
      <paraID>2A59D595</paraID>
      <start>20</start>
      <end>21</end>
      <status>unmodified</status>
      <modifiedWord/>
      <trackRevisions>false</trackRevisions>
    </reviewItem>
    <reviewItem>
      <errorID>c3f81330-424b-44d2-8eb1-3743176c07bf</errorID>
      <errorWord>）</errorWord>
      <group>L1_Punc</group>
      <groupName>标点问题</groupName>
      <ability>L2_Punc</ability>
      <abilityName>标点符号检查</abilityName>
      <candidateList/>
      <explain>同一形式括号套用。</explain>
      <paraID>2A59D595</paraID>
      <start>22</start>
      <end>23</end>
      <status>unmodified</status>
      <modifiedWord/>
      <trackRevisions>false</trackRevisions>
    </reviewItem>
    <reviewItem>
      <errorID>b624fba8-aa56-4480-bdab-65100577a394</errorID>
      <errorWord>（</errorWord>
      <group>L1_Punc</group>
      <groupName>标点问题</groupName>
      <ability>L2_Punc</ability>
      <abilityName>标点符号检查</abilityName>
      <candidateList/>
      <explain>同一形式括号套用。</explain>
      <paraID>2A59D595</paraID>
      <start>26</start>
      <end>27</end>
      <status>unmodified</status>
      <modifiedWord/>
      <trackRevisions>false</trackRevisions>
    </reviewItem>
    <reviewItem>
      <errorID>1bcfb347-0798-4bd0-836c-53dfdfa1d97e</errorID>
      <errorWord>）</errorWord>
      <group>L1_Punc</group>
      <groupName>标点问题</groupName>
      <ability>L2_Punc</ability>
      <abilityName>标点符号检查</abilityName>
      <candidateList/>
      <explain>同一形式括号套用。</explain>
      <paraID>2A59D595</paraID>
      <start>28</start>
      <end>29</end>
      <status>unmodified</status>
      <modifiedWord/>
      <trackRevisions>false</trackRevisions>
    </reviewItem>
    <reviewItem>
      <errorID>9c5ab348-df93-440d-b4ad-f25d6ed1d009</errorID>
      <errorWord>合计</errorWord>
      <group>L1_Word</group>
      <groupName>字词问题</groupName>
      <ability>L2_Typo</ability>
      <abilityName>字词错误</abilityName>
      <candidateList>
        <item>设计</item>
      </candidateList>
      <explain>❶〈动〉在正式做某项工作之前，根据一定的目的要求，预先制定方法、图样等：～师｜～图纸。❷〈名〉设计的方案或规划的蓝图等：那两项～已经完成。</explain>
      <paraID>108304F9</paraID>
      <start>5</start>
      <end>7</end>
      <status>unmodified</status>
      <modifiedWord/>
      <trackRevisions>false</trackRevisions>
    </reviewItem>
    <reviewItem>
      <errorID>2c957ea8-ea05-4782-ade6-d228815385a9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D2A97B6</paraID>
      <start>0</start>
      <end>2</end>
      <status>unmodified</status>
      <modifiedWord/>
      <trackRevisions>false</trackRevisions>
    </reviewItem>
    <reviewItem>
      <errorID>aef8b5af-ae84-4614-9c15-56dc3fea70ec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44299A87</paraID>
      <start>0</start>
      <end>2</end>
      <status>unmodified</status>
      <modifiedWord/>
      <trackRevisions>false</trackRevisions>
    </reviewItem>
    <reviewItem>
      <errorID>8bf0c76c-0035-4833-8b31-76cdd70a12f4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759DA494</paraID>
      <start>0</start>
      <end>2</end>
      <status>unmodified</status>
      <modifiedWord/>
      <trackRevisions>false</trackRevisions>
    </reviewItem>
    <reviewItem>
      <errorID>8f27424e-d13e-472a-bb4c-a90b4ab31a5e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3CD8B16F</paraID>
      <start>0</start>
      <end>2</end>
      <status>unmodified</status>
      <modifiedWord/>
      <trackRevisions>false</trackRevisions>
    </reviewItem>
    <reviewItem>
      <errorID>f929d618-d9b8-4d03-9319-9bb8dc782452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2F4668F0</paraID>
      <start>0</start>
      <end>2</end>
      <status>unmodified</status>
      <modifiedWord/>
      <trackRevisions>false</trackRevisions>
    </reviewItem>
    <reviewItem>
      <errorID>08379501-22be-40e1-bb69-310e4087d8ad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129B80DB</paraID>
      <start>0</start>
      <end>2</end>
      <status>unmodified</status>
      <modifiedWord/>
      <trackRevisions>false</trackRevisions>
    </reviewItem>
    <reviewItem>
      <errorID>5105fa70-8a79-4872-a6ef-89af53c00380</errorID>
      <errorWord>须</errorWord>
      <group>L1_Word</group>
      <groupName>字词问题</groupName>
      <ability>L2_Typo</ability>
      <abilityName>字词错误</abilityName>
      <candidateList>
        <item>需</item>
      </candidateList>
      <explain>存在发音相同字词的误用。</explain>
      <paraID>129B80DB</paraID>
      <start>11</start>
      <end>12</end>
      <status>unmodified</status>
      <modifiedWord/>
      <trackRevisions>false</trackRevisions>
    </reviewItem>
    <reviewItem>
      <errorID>97ebaf38-bb8e-465a-a8d9-e9272368604a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4FAC4F6F</paraID>
      <start>0</start>
      <end>2</end>
      <status>unmodified</status>
      <modifiedWord/>
      <trackRevisions>false</trackRevisions>
    </reviewItem>
    <reviewItem>
      <errorID>a2fd02d5-b7f2-43a5-af47-7883112552ec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7C18DB72</paraID>
      <start>0</start>
      <end>2</end>
      <status>unmodified</status>
      <modifiedWord/>
      <trackRevisions>false</trackRevisions>
    </reviewItem>
    <reviewItem>
      <errorID>b5af9937-5081-402f-82f0-9f74ac1e39f5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3A75176E</paraID>
      <start>0</start>
      <end>2</end>
      <status>unmodified</status>
      <modifiedWord/>
      <trackRevisions>false</trackRevisions>
    </reviewItem>
    <reviewItem>
      <errorID>c7433a03-e143-4708-8155-69e395934a78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59E96B4D</paraID>
      <start>0</start>
      <end>2</end>
      <status>unmodified</status>
      <modifiedWord/>
      <trackRevisions>false</trackRevisions>
    </reviewItem>
    <reviewItem>
      <errorID>34e4e902-9af6-4d2b-8932-e255a22891d2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7813101</paraID>
      <start>1</start>
      <end>3</end>
      <status>unmodified</status>
      <modifiedWord/>
      <trackRevisions>false</trackRevisions>
    </reviewItem>
    <reviewItem>
      <errorID>066edb08-8385-4214-84cc-981ec2c76faf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4C143875</paraID>
      <start>0</start>
      <end>2</end>
      <status>unmodified</status>
      <modifiedWord/>
      <trackRevisions>false</trackRevisions>
    </reviewItem>
    <reviewItem>
      <errorID>649f7b6c-36fb-4082-957d-882e3bdfc063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1E09D460</paraID>
      <start>0</start>
      <end>2</end>
      <status>unmodified</status>
      <modifiedWord/>
      <trackRevisions>false</trackRevisions>
    </reviewItem>
    <reviewItem>
      <errorID>32184d0e-aef7-4638-aa44-248b830f76ff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4F851E86</paraID>
      <start>0</start>
      <end>2</end>
      <status>unmodified</status>
      <modifiedWord/>
      <trackRevisions>false</trackRevisions>
    </reviewItem>
    <reviewItem>
      <errorID>65f5194f-c200-45fc-99a1-ba77b8d4a71b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31D64B9A</paraID>
      <start>0</start>
      <end>3</end>
      <status>unmodified</status>
      <modifiedWord/>
      <trackRevisions>false</trackRevisions>
    </reviewItem>
    <reviewItem>
      <errorID>057dc273-31a4-40c5-a461-99bb1ee94ee7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51F12B7</paraID>
      <start>0</start>
      <end>3</end>
      <status>unmodified</status>
      <modifiedWord/>
      <trackRevisions>false</trackRevisions>
    </reviewItem>
    <reviewItem>
      <errorID>0ae923c5-9220-4010-9b80-921a5fc3f100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141D99B3</paraID>
      <start>0</start>
      <end>3</end>
      <status>unmodified</status>
      <modifiedWord/>
      <trackRevisions>false</trackRevisions>
    </reviewItem>
    <reviewItem>
      <errorID>5b4dbf99-18c5-411f-9fd7-86891c44ed17</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49B0F0BD</paraID>
      <start>13</start>
      <end>15</end>
      <status>unmodified</status>
      <modifiedWord/>
      <trackRevisions>false</trackRevisions>
    </reviewItem>
    <reviewItem>
      <errorID>d57444b5-ac49-49bb-9510-45d0e8ba3b30</errorID>
      <errorWord>、</errorWord>
      <group>L1_Punc</group>
      <groupName>标点问题</groupName>
      <ability>L2_Punc</ability>
      <abilityName>标点符号检查</abilityName>
      <candidateList>
        <item>.</item>
      </candidateList>
      <explain/>
      <paraID>5D0B60BE</paraID>
      <start>1</start>
      <end>2</end>
      <status>unmodified</status>
      <modifiedWord/>
      <trackRevisions>false</trackRevisions>
    </reviewItem>
    <reviewItem>
      <errorID>46e18027-292a-44ee-9bd9-17e62a5e9457</errorID>
      <errorWord>超</errorWord>
      <group>L1_Word</group>
      <groupName>字词问题</groupName>
      <ability>L2_Typo</ability>
      <abilityName>字词错误</abilityName>
      <candidateList>
        <item>超过</item>
      </candidateList>
      <explain/>
      <paraID>571F9F5A</paraID>
      <start>28</start>
      <end>29</end>
      <status>unmodified</status>
      <modifiedWord/>
      <trackRevisions>false</trackRevisions>
    </reviewItem>
    <reviewItem>
      <errorID>f5e5f928-adc4-4edd-9c8c-6690c7d4a381</errorID>
      <errorWord>超</errorWord>
      <group>L1_Word</group>
      <groupName>字词问题</groupName>
      <ability>L2_Typo</ability>
      <abilityName>字词错误</abilityName>
      <candidateList>
        <item>超过</item>
      </candidateList>
      <explain/>
      <paraID>1E6A211E</paraID>
      <start>49</start>
      <end>50</end>
      <status>unmodified</status>
      <modifiedWord/>
      <trackRevisions>false</trackRevisions>
    </reviewItem>
    <reviewItem>
      <errorID>4d3b0080-6673-4767-b35e-496eb6cf5798</errorID>
      <errorWord>、</errorWord>
      <group>L1_Punc</group>
      <groupName>标点问题</groupName>
      <ability>L2_Punc</ability>
      <abilityName>标点符号检查</abilityName>
      <candidateList>
        <item>.</item>
      </candidateList>
      <explain/>
      <paraID>184956EF</paraID>
      <start>1</start>
      <end>2</end>
      <status>unmodified</status>
      <modifiedWord/>
      <trackRevisions>false</trackRevisions>
    </reviewItem>
    <reviewItem>
      <errorID>2e105573-0a65-4815-a98b-4b362d8d7384</errorID>
      <errorWord>超</errorWord>
      <group>L1_Word</group>
      <groupName>字词问题</groupName>
      <ability>L2_Typo</ability>
      <abilityName>字词错误</abilityName>
      <candidateList>
        <item>超过</item>
      </candidateList>
      <explain/>
      <paraID>598F7AFA</paraID>
      <start>24</start>
      <end>25</end>
      <status>unmodified</status>
      <modifiedWord/>
      <trackRevisions>false</trackRevisions>
    </reviewItem>
    <reviewItem>
      <errorID>00db7847-ce39-4b1b-affe-af9a46bfbc8f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2D864AB2</paraID>
      <start>0</start>
      <end>2</end>
      <status>unmodified</status>
      <modifiedWord/>
      <trackRevisions>false</trackRevisions>
    </reviewItem>
    <reviewItem>
      <errorID>f3b3e011-73c9-4b2d-9ece-95ce89fd9e80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7CF36D57</paraID>
      <start>0</start>
      <end>2</end>
      <status>unmodified</status>
      <modifiedWord/>
      <trackRevisions>false</trackRevisions>
    </reviewItem>
    <reviewItem>
      <errorID>4ee6f913-b554-45ab-93b7-7b6f7131e80f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C5B2700</paraID>
      <start>0</start>
      <end>2</end>
      <status>unmodified</status>
      <modifiedWord/>
      <trackRevisions>false</trackRevisions>
    </reviewItem>
    <reviewItem>
      <errorID>55125f1b-f1e0-4a61-9ce8-2c66925b99c5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3872B64D</paraID>
      <start>0</start>
      <end>3</end>
      <status>unmodified</status>
      <modifiedWord/>
      <trackRevisions>false</trackRevisions>
    </reviewItem>
    <reviewItem>
      <errorID>1b9f05f9-71dd-42eb-a739-2d1e8f3c0d89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4D3266C7</paraID>
      <start>0</start>
      <end>2</end>
      <status>unmodified</status>
      <modifiedWord/>
      <trackRevisions>false</trackRevisions>
    </reviewItem>
    <reviewItem>
      <errorID>b8d63a96-43ed-487b-88ea-75b7bfcc18cf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219DBCC2</paraID>
      <start>0</start>
      <end>2</end>
      <status>unmodified</status>
      <modifiedWord/>
      <trackRevisions>false</trackRevisions>
    </reviewItem>
    <reviewItem>
      <errorID>8b285fd5-342b-461c-86b7-78306f88fa78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1649A750</paraID>
      <start>0</start>
      <end>3</end>
      <status>unmodified</status>
      <modifiedWord/>
      <trackRevisions>false</trackRevisions>
    </reviewItem>
    <reviewItem>
      <errorID>a231cdb0-ca95-419a-8859-9f5524f2dcef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33C6B287</paraID>
      <start>0</start>
      <end>3</end>
      <status>unmodified</status>
      <modifiedWord/>
      <trackRevisions>false</trackRevisions>
    </reviewItem>
    <reviewItem>
      <errorID>176a904c-fb31-4c94-8cbc-b864ef9eee26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1C58E56F</paraID>
      <start>0</start>
      <end>2</end>
      <status>unmodified</status>
      <modifiedWord/>
      <trackRevisions>false</trackRevisions>
    </reviewItem>
    <reviewItem>
      <errorID>a8641a66-2381-49b1-ad01-66a716a3616c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168F7083</paraID>
      <start>0</start>
      <end>2</end>
      <status>unmodified</status>
      <modifiedWord/>
      <trackRevisions>false</trackRevisions>
    </reviewItem>
    <reviewItem>
      <errorID>bd883078-7b64-44b9-8ff7-e64e2352be29</errorID>
      <errorWord>（</errorWord>
      <group>L1_Punc</group>
      <groupName>标点问题</groupName>
      <ability>L2_Punc</ability>
      <abilityName>标点符号检查</abilityName>
      <candidateList/>
      <explain>同一形式括号套用。</explain>
      <paraID>168F7083</paraID>
      <start>68</start>
      <end>69</end>
      <status>unmodified</status>
      <modifiedWord/>
      <trackRevisions>false</trackRevisions>
    </reviewItem>
    <reviewItem>
      <errorID>feaa35a2-d9c4-4fa7-9e08-d5a346d2d7cf</errorID>
      <errorWord>）</errorWord>
      <group>L1_Punc</group>
      <groupName>标点问题</groupName>
      <ability>L2_Punc</ability>
      <abilityName>标点符号检查</abilityName>
      <candidateList/>
      <explain>同一形式括号套用。</explain>
      <paraID>168F7083</paraID>
      <start>82</start>
      <end>83</end>
      <status>unmodified</status>
      <modifiedWord/>
      <trackRevisions>false</trackRevisions>
    </reviewItem>
    <reviewItem>
      <errorID>f954b44c-5c3b-4c79-a8df-e044fedf2b50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10C0B072</paraID>
      <start>0</start>
      <end>2</end>
      <status>unmodified</status>
      <modifiedWord/>
      <trackRevisions>false</trackRevisions>
    </reviewItem>
    <reviewItem>
      <errorID>e888da5c-8864-479f-a96b-e06f9da2b05b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4B3DB944</paraID>
      <start>0</start>
      <end>2</end>
      <status>unmodified</status>
      <modifiedWord/>
      <trackRevisions>false</trackRevisions>
    </reviewItem>
    <reviewItem>
      <errorID>88928a58-59a4-4307-a81f-5310f95b5233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19F933DB</paraID>
      <start>0</start>
      <end>2</end>
      <status>unmodified</status>
      <modifiedWord/>
      <trackRevisions>false</trackRevisions>
    </reviewItem>
    <reviewItem>
      <errorID>9a358ee6-f965-41a0-9cf9-7226eb783d0a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523EDE9D</paraID>
      <start>1</start>
      <end>4</end>
      <status>unmodified</status>
      <modifiedWord/>
      <trackRevisions>false</trackRevisions>
    </reviewItem>
    <reviewItem>
      <errorID>d0b57fde-31c0-4c9c-955f-b7b89fccbab2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6DA13952</paraID>
      <start>0</start>
      <end>3</end>
      <status>unmodified</status>
      <modifiedWord/>
      <trackRevisions>false</trackRevisions>
    </reviewItem>
    <reviewItem>
      <errorID>989c6556-a7fd-41f4-b81d-31327525d215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2FB39A7D</paraID>
      <start>0</start>
      <end>3</end>
      <status>unmodified</status>
      <modifiedWord/>
      <trackRevisions>false</trackRevisions>
    </reviewItem>
    <reviewItem>
      <errorID>03f54462-6371-4a03-8656-1ae09ea18046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1D89D05F</paraID>
      <start>0</start>
      <end>3</end>
      <status>unmodified</status>
      <modifiedWord/>
      <trackRevisions>false</trackRevisions>
    </reviewItem>
    <reviewItem>
      <errorID>34181394-338c-44c5-9e54-529a40c6f3ec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851453B</paraID>
      <start>0</start>
      <end>3</end>
      <status>unmodified</status>
      <modifiedWord/>
      <trackRevisions>false</trackRevisions>
    </reviewItem>
    <reviewItem>
      <errorID>a829d3de-13df-47c7-872a-083c4059a3f6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2A5D634D</paraID>
      <start>0</start>
      <end>3</end>
      <status>unmodified</status>
      <modifiedWord/>
      <trackRevisions>false</trackRevisions>
    </reviewItem>
    <reviewItem>
      <errorID>af422d48-28d1-40b2-b133-974c8bc5d876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29374921</paraID>
      <start>0</start>
      <end>3</end>
      <status>unmodified</status>
      <modifiedWord/>
      <trackRevisions>false</trackRevisions>
    </reviewItem>
    <reviewItem>
      <errorID>84091a73-3592-4ecc-a940-6d896a64f923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6216F70</paraID>
      <start>1</start>
      <end>4</end>
      <status>unmodified</status>
      <modifiedWord/>
      <trackRevisions>false</trackRevisions>
    </reviewItem>
    <reviewItem>
      <errorID>b4a7a9a4-b61e-4635-9358-4b1770ec7ab9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3C894F4E</paraID>
      <start>0</start>
      <end>3</end>
      <status>unmodified</status>
      <modifiedWord/>
      <trackRevisions>false</trackRevisions>
    </reviewItem>
    <reviewItem>
      <errorID>00444df8-88da-4095-8530-3c4926b267c1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67D27A05</paraID>
      <start>0</start>
      <end>3</end>
      <status>unmodified</status>
      <modifiedWord/>
      <trackRevisions>false</trackRevisions>
    </reviewItem>
    <reviewItem>
      <errorID>e744b681-1bd0-435a-be5e-b85fb23b15a4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69FF1A4F</paraID>
      <start>0</start>
      <end>2</end>
      <status>unmodified</status>
      <modifiedWord/>
      <trackRevisions>false</trackRevisions>
    </reviewItem>
    <reviewItem>
      <errorID>d370edef-a2ce-4301-b8bb-1f10088e60ea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7AA142E7</paraID>
      <start>0</start>
      <end>2</end>
      <status>unmodified</status>
      <modifiedWord/>
      <trackRevisions>false</trackRevisions>
    </reviewItem>
    <reviewItem>
      <errorID>3770ba26-18f7-4ce8-afaa-f7086413475e</errorID>
      <errorWord>，</errorWord>
      <group>L1_Word</group>
      <groupName>字词问题</groupName>
      <ability>L2_Typo</ability>
      <abilityName>字词错误</abilityName>
      <candidateList>
        <item>，将</item>
      </candidateList>
      <explain/>
      <paraID>7AA142E7</paraID>
      <start>39</start>
      <end>40</end>
      <status>unmodified</status>
      <modifiedWord/>
      <trackRevisions>false</trackRevisions>
    </reviewItem>
    <reviewItem>
      <errorID>df3c9ab2-42e7-4de2-931c-1bfd295381f3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1790A1F0</paraID>
      <start>0</start>
      <end>2</end>
      <status>unmodified</status>
      <modifiedWord/>
      <trackRevisions>false</trackRevisions>
    </reviewItem>
    <reviewItem>
      <errorID>47849cce-e49a-4031-b611-89f17715faa2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22A13E25</paraID>
      <start>0</start>
      <end>2</end>
      <status>unmodified</status>
      <modifiedWord/>
      <trackRevisions>false</trackRevisions>
    </reviewItem>
    <reviewItem>
      <errorID>5dd07639-44b6-4d30-ac32-ee4edfeb9b16</errorID>
      <errorWord>须</errorWord>
      <group>L1_Word</group>
      <groupName>字词问题</groupName>
      <ability>L2_Typo</ability>
      <abilityName>字词错误</abilityName>
      <candidateList>
        <item>需</item>
      </candidateList>
      <explain>存在发音相同字词的误用。</explain>
      <paraID> 67D5BE5</paraID>
      <start>7</start>
      <end>8</end>
      <status>unmodified</status>
      <modifiedWord/>
      <trackRevisions>false</trackRevisions>
    </reviewItem>
    <reviewItem>
      <errorID>4f3efa23-c98a-427a-b47c-c34858ac72b2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7F05B37</paraID>
      <start>0</start>
      <end>2</end>
      <status>unmodified</status>
      <modifiedWord/>
      <trackRevisions>false</trackRevisions>
    </reviewItem>
    <reviewItem>
      <errorID>fcde519d-372d-4c87-9b7d-eb3f769accc8</errorID>
      <errorWord>)</errorWord>
      <group>L1_Format</group>
      <groupName>格式问题</groupName>
      <ability>L2_HalfPunc</ability>
      <abilityName>全半角检查</abilityName>
      <candidateList>
        <item>）</item>
      </candidateList>
      <explain>文本全半角错误。</explain>
      <paraID>54BB93E1</paraID>
      <start>68</start>
      <end>69</end>
      <status>unmodified</status>
      <modifiedWord/>
      <trackRevisions>false</trackRevisions>
    </reviewItem>
    <reviewItem>
      <errorID>b09991ed-0a3b-4768-a4fc-237771a72901</errorID>
      <errorWord>(</errorWord>
      <group>L1_Format</group>
      <groupName>格式问题</groupName>
      <ability>L2_HalfPunc</ability>
      <abilityName>全半角检查</abilityName>
      <candidateList>
        <item>（</item>
      </candidateList>
      <explain>文本全半角错误。</explain>
      <paraID> C3ADFC1</paraID>
      <start>23</start>
      <end>24</end>
      <status>unmodified</status>
      <modifiedWord/>
      <trackRevisions>false</trackRevisions>
    </reviewItem>
    <reviewItem>
      <errorID>fc3a878d-2b2a-46fe-8df4-6b082e11d871</errorID>
      <errorWord>(</errorWord>
      <group>L1_Format</group>
      <groupName>格式问题</groupName>
      <ability>L2_HalfPunc</ability>
      <abilityName>全半角检查</abilityName>
      <candidateList>
        <item>（</item>
      </candidateList>
      <explain>文本全半角错误。</explain>
      <paraID> C3ADFC1</paraID>
      <start>35</start>
      <end>36</end>
      <status>unmodified</status>
      <modifiedWord/>
      <trackRevisions>false</trackRevisions>
    </reviewItem>
    <reviewItem>
      <errorID>6158a6ac-1c02-4385-9952-3ea3f52b5108</errorID>
      <errorWord>)</errorWord>
      <group>L1_Format</group>
      <groupName>格式问题</groupName>
      <ability>L2_HalfPunc</ability>
      <abilityName>全半角检查</abilityName>
      <candidateList>
        <item>）</item>
      </candidateList>
      <explain>文本全半角错误。</explain>
      <paraID> C3ADFC1</paraID>
      <start>76</start>
      <end>77</end>
      <status>unmodified</status>
      <modifiedWord/>
      <trackRevisions>false</trackRevisions>
    </reviewItem>
    <reviewItem>
      <errorID>1c168e8f-0b57-4503-a645-afd460a80560</errorID>
      <errorWord>)</errorWord>
      <group>L1_Format</group>
      <groupName>格式问题</groupName>
      <ability>L2_HalfPunc</ability>
      <abilityName>全半角检查</abilityName>
      <candidateList>
        <item>）</item>
      </candidateList>
      <explain>文本全半角错误。</explain>
      <paraID>5F4E3C51</paraID>
      <start>66</start>
      <end>67</end>
      <status>unmodified</status>
      <modifiedWord/>
      <trackRevisions>false</trackRevisions>
    </reviewItem>
    <reviewItem>
      <errorID>1dd50ba6-eb9e-4d5b-ae3e-a65b9d2ad171</errorID>
      <errorWord>)</errorWord>
      <group>L1_Format</group>
      <groupName>格式问题</groupName>
      <ability>L2_HalfPunc</ability>
      <abilityName>全半角检查</abilityName>
      <candidateList>
        <item>）</item>
      </candidateList>
      <explain>文本全半角错误。</explain>
      <paraID>2E83B375</paraID>
      <start>67</start>
      <end>68</end>
      <status>unmodified</status>
      <modifiedWord/>
      <trackRevisions>false</trackRevisions>
    </reviewItem>
    <reviewItem>
      <errorID>bfa5821b-b593-4633-a3d2-62dc3180ac2b</errorID>
      <errorWord>)</errorWord>
      <group>L1_Format</group>
      <groupName>格式问题</groupName>
      <ability>L2_HalfPunc</ability>
      <abilityName>全半角检查</abilityName>
      <candidateList>
        <item>）</item>
      </candidateList>
      <explain>文本全半角错误。</explain>
      <paraID>3DF4F7A0</paraID>
      <start>65</start>
      <end>66</end>
      <status>unmodified</status>
      <modifiedWord/>
      <trackRevisions>false</trackRevisions>
    </reviewItem>
    <reviewItem>
      <errorID>c1af6048-fe01-4a72-a4dc-209d97fbaeb7</errorID>
      <errorWord>)</errorWord>
      <group>L1_Format</group>
      <groupName>格式问题</groupName>
      <ability>L2_HalfPunc</ability>
      <abilityName>全半角检查</abilityName>
      <candidateList>
        <item>）</item>
      </candidateList>
      <explain>文本全半角错误。</explain>
      <paraID>124AB67B</paraID>
      <start>70</start>
      <end>71</end>
      <status>unmodified</status>
      <modifiedWord/>
      <trackRevisions>false</trackRevisions>
    </reviewItem>
    <reviewItem>
      <errorID>e1b62fae-60f7-44b4-82b7-f03b5daf7ff7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7F76E35E</paraID>
      <start>0</start>
      <end>2</end>
      <status>unmodified</status>
      <modifiedWord/>
      <trackRevisions>false</trackRevisions>
    </reviewItem>
    <reviewItem>
      <errorID>49a9ce52-ee7d-42a5-9645-b4d432ce0975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26FB62FD</paraID>
      <start>0</start>
      <end>2</end>
      <status>unmodified</status>
      <modifiedWord/>
      <trackRevisions>false</trackRevisions>
    </reviewItem>
    <reviewItem>
      <errorID>02bbe41b-dfe3-4943-ab55-afa2e26d6981</errorID>
      <errorWord>其它</errorWord>
      <group>L1_Word</group>
      <groupName>字词问题</groupName>
      <ability>L2_Alias</ability>
      <abilityName>也作/曾用词</abilityName>
      <candidateList>
        <item>其他</item>
      </candidateList>
      <explain>词汇[其它]为不规范表述或旧称，其规范书面表述为[其他]。</explain>
      <paraID>1511585B</paraID>
      <start>93</start>
      <end>95</end>
      <status>unmodified</status>
      <modifiedWord/>
      <trackRevisions>false</trackRevisions>
    </reviewItem>
    <reviewItem>
      <errorID>32463c62-94a1-4d64-bc2b-1d3a76e49901</errorID>
      <errorWord>（</errorWord>
      <group>L1_Punc</group>
      <groupName>标点问题</groupName>
      <ability>L2_Punc</ability>
      <abilityName>标点符号检查</abilityName>
      <candidateList/>
      <explain>同一形式括号套用。</explain>
      <paraID>288B81C1</paraID>
      <start>25</start>
      <end>26</end>
      <status>unmodified</status>
      <modifiedWord/>
      <trackRevisions>false</trackRevisions>
    </reviewItem>
    <reviewItem>
      <errorID>4e9296cc-cc85-4aad-8cd1-ef6dbac6c134</errorID>
      <errorWord>）</errorWord>
      <group>L1_Punc</group>
      <groupName>标点问题</groupName>
      <ability>L2_Punc</ability>
      <abilityName>标点符号检查</abilityName>
      <candidateList/>
      <explain>同一形式括号套用。</explain>
      <paraID>288B81C1</paraID>
      <start>28</start>
      <end>29</end>
      <status>unmodified</status>
      <modifiedWord/>
      <trackRevisions>false</trackRevisions>
    </reviewItem>
    <reviewItem>
      <errorID>6be74276-43b4-4b6c-a4bf-a5649c8dbc56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48B19945</paraID>
      <start>0</start>
      <end>2</end>
      <status>unmodified</status>
      <modifiedWord/>
      <trackRevisions>false</trackRevisions>
    </reviewItem>
    <reviewItem>
      <errorID>d78cd75f-d58e-4ed6-86b5-b1310735b1a5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22602686</paraID>
      <start>0</start>
      <end>2</end>
      <status>unmodified</status>
      <modifiedWord/>
      <trackRevisions>false</trackRevisions>
    </reviewItem>
    <reviewItem>
      <errorID>38411bf8-e364-4c11-b511-dd4865dd897c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5DB2B4BA</paraID>
      <start>0</start>
      <end>2</end>
      <status>unmodified</status>
      <modifiedWord/>
      <trackRevisions>false</trackRevisions>
    </reviewItem>
    <reviewItem>
      <errorID>c2e6e467-c994-47bc-bf8d-7c1cd72667eb</errorID>
      <errorWord>其它</errorWord>
      <group>L1_Word</group>
      <groupName>字词问题</groupName>
      <ability>L2_Alias</ability>
      <abilityName>也作/曾用词</abilityName>
      <candidateList>
        <item>其他</item>
      </candidateList>
      <explain>词汇[其它]为不规范表述或旧称，其规范书面表述为[其他]。</explain>
      <paraID>2BCC1971</paraID>
      <start>181</start>
      <end>185</end>
      <status>modified</status>
      <modifiedWord>其他</modifiedWord>
      <trackRevisions>true</trackRevisions>
    </reviewItem>
    <reviewItem>
      <errorID>cc09b23a-dd7d-40f4-b62c-7cacba609256</errorID>
      <errorWord>楚</errorWord>
      <group>L1_Word</group>
      <groupName>字词问题</groupName>
      <ability>L2_Typo</ability>
      <abilityName>字词错误</abilityName>
      <candidateList>
        <item>楚地</item>
      </candidateList>
      <explain/>
      <paraID>177F482D</paraID>
      <start>131</start>
      <end>132</end>
      <status>unmodified</status>
      <modifiedWord/>
      <trackRevisions>false</trackRevisions>
    </reviewItem>
    <reviewItem>
      <errorID>71440f09-59e9-45e1-8e1b-d18715711f3c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7AFC9893</paraID>
      <start>0</start>
      <end>2</end>
      <status>unmodified</status>
      <modifiedWord/>
      <trackRevisions>false</trackRevisions>
    </reviewItem>
    <reviewItem>
      <errorID>c520d2fc-4972-47f3-b896-253556e47bf0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477638B6</paraID>
      <start>0</start>
      <end>2</end>
      <status>unmodified</status>
      <modifiedWord/>
      <trackRevisions>false</trackRevisions>
    </reviewItem>
    <reviewItem>
      <errorID>c78afd27-efaf-4ff5-bef6-8464618dd873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1D6A7AF5</paraID>
      <start>0</start>
      <end>2</end>
      <status>unmodified</status>
      <modifiedWord/>
      <trackRevisions>false</trackRevisions>
    </reviewItem>
    <reviewItem>
      <errorID>07208815-c6e0-4d3a-89ae-469e7a51732e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280BF133</paraID>
      <start>0</start>
      <end>2</end>
      <status>unmodified</status>
      <modifiedWord/>
      <trackRevisions>false</trackRevisions>
    </reviewItem>
    <reviewItem>
      <errorID>5f117110-0832-43b0-ad31-aea87ebc3275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75D4837E</paraID>
      <start>0</start>
      <end>2</end>
      <status>unmodified</status>
      <modifiedWord/>
      <trackRevisions>false</trackRevisions>
    </reviewItem>
    <reviewItem>
      <errorID>6bf4901f-f1ad-49eb-afe1-c482dcb83dfc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74C57779</paraID>
      <start>0</start>
      <end>2</end>
      <status>unmodified</status>
      <modifiedWord/>
      <trackRevisions>false</trackRevisions>
    </reviewItem>
    <reviewItem>
      <errorID>4b47c3bb-99b6-4064-8b90-f0a919ea32ac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56856327</paraID>
      <start>0</start>
      <end>2</end>
      <status>unmodified</status>
      <modifiedWord/>
      <trackRevisions>false</trackRevisions>
    </reviewItem>
    <reviewItem>
      <errorID>038b29a1-50a7-4070-b50e-ebd50a4b3cb9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5639B54B</paraID>
      <start>0</start>
      <end>2</end>
      <status>unmodified</status>
      <modifiedWord/>
      <trackRevisions>false</trackRevisions>
    </reviewItem>
    <reviewItem>
      <errorID>37d917b6-c6d3-4374-a8bc-e51fcdb72fa0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7EECEE2F</paraID>
      <start>0</start>
      <end>2</end>
      <status>unmodified</status>
      <modifiedWord/>
      <trackRevisions>false</trackRevisions>
    </reviewItem>
    <reviewItem>
      <errorID>13161a21-ed6e-4249-815f-030860a287b4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627A8F83</paraID>
      <start>0</start>
      <end>3</end>
      <status>unmodified</status>
      <modifiedWord/>
      <trackRevisions>false</trackRevisions>
    </reviewItem>
    <reviewItem>
      <errorID>4cea8bf5-08b7-4628-94ff-d5c9a311f47f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87D44A0</paraID>
      <start>0</start>
      <end>3</end>
      <status>unmodified</status>
      <modifiedWord/>
      <trackRevisions>false</trackRevisions>
    </reviewItem>
    <reviewItem>
      <errorID>25590f76-8485-4db9-b46d-f804a0c7169b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705B44B8</paraID>
      <start>0</start>
      <end>2</end>
      <status>unmodified</status>
      <modifiedWord/>
      <trackRevisions>false</trackRevisions>
    </reviewItem>
    <reviewItem>
      <errorID>7aac50c8-2d80-45b2-9b55-f4efc60f4171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52F34F1C</paraID>
      <start>0</start>
      <end>2</end>
      <status>unmodified</status>
      <modifiedWord/>
      <trackRevisions>false</trackRevisions>
    </reviewItem>
    <reviewItem>
      <errorID>2d9ff1cf-0f0a-475f-8c4d-7476063fe671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204B030B</paraID>
      <start>0</start>
      <end>2</end>
      <status>unmodified</status>
      <modifiedWord/>
      <trackRevisions>false</trackRevisions>
    </reviewItem>
    <reviewItem>
      <errorID>265b228b-88d5-4175-b612-50d37b8b56f9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1DD53CE6</paraID>
      <start>0</start>
      <end>2</end>
      <status>unmodified</status>
      <modifiedWord/>
      <trackRevisions>false</trackRevisions>
    </reviewItem>
    <reviewItem>
      <errorID>5bc21cd8-a59b-4ef4-9868-12492ea0c18b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5AF038FC</paraID>
      <start>0</start>
      <end>2</end>
      <status>unmodified</status>
      <modifiedWord/>
      <trackRevisions>false</trackRevisions>
    </reviewItem>
    <reviewItem>
      <errorID>a913f26d-cf67-42d1-9dcd-ad7ad20a74d7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9B7B202</paraID>
      <start>1</start>
      <end>4</end>
      <status>unmodified</status>
      <modifiedWord/>
      <trackRevisions>false</trackRevisions>
    </reviewItem>
    <reviewItem>
      <errorID>f413edc6-e1b0-4939-b6b3-96ce9a82c20d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6B893204</paraID>
      <start>0</start>
      <end>3</end>
      <status>unmodified</status>
      <modifiedWord/>
      <trackRevisions>false</trackRevisions>
    </reviewItem>
    <reviewItem>
      <errorID>bc00d516-28f5-4673-b031-f1e734801915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77F3926E</paraID>
      <start>0</start>
      <end>3</end>
      <status>unmodified</status>
      <modifiedWord/>
      <trackRevisions>false</trackRevisions>
    </reviewItem>
    <reviewItem>
      <errorID>6efa6e4b-e4ce-49a9-bb20-a79a5f6e4a0a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6F1564B1</paraID>
      <start>0</start>
      <end>2</end>
      <status>unmodified</status>
      <modifiedWord/>
      <trackRevisions>false</trackRevisions>
    </reviewItem>
    <reviewItem>
      <errorID>fbd571c2-85b8-46d4-896e-94701f3fc754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75ABD0D9</paraID>
      <start>0</start>
      <end>2</end>
      <status>unmodified</status>
      <modifiedWord/>
      <trackRevisions>false</trackRevisions>
    </reviewItem>
    <reviewItem>
      <errorID>fd45ba9f-c505-4536-abf0-ea00fb9275b8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7D09BF22</paraID>
      <start>0</start>
      <end>2</end>
      <status>unmodified</status>
      <modifiedWord/>
      <trackRevisions>false</trackRevisions>
    </reviewItem>
    <reviewItem>
      <errorID>7bf8f6bb-01ba-4a84-8ac7-8a07d7df3525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556941C9</paraID>
      <start>0</start>
      <end>2</end>
      <status>unmodified</status>
      <modifiedWord/>
      <trackRevisions>false</trackRevisions>
    </reviewItem>
    <reviewItem>
      <errorID>033a30e5-8fe6-4c85-88c9-bac6b8a7fc62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20996F4F</paraID>
      <start>0</start>
      <end>3</end>
      <status>unmodified</status>
      <modifiedWord/>
      <trackRevisions>false</trackRevisions>
    </reviewItem>
    <reviewItem>
      <errorID>9fc3a2e2-5e18-4847-bcec-e2f18654bb23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394FE98A</paraID>
      <start>0</start>
      <end>3</end>
      <status>unmodified</status>
      <modifiedWord/>
      <trackRevisions>false</trackRevisions>
    </reviewItem>
    <reviewItem>
      <errorID>a05a52e3-576e-4617-af62-dc7812fe8667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49BF23AE</paraID>
      <start>0</start>
      <end>3</end>
      <status>unmodified</status>
      <modifiedWord/>
      <trackRevisions>false</trackRevisions>
    </reviewItem>
    <reviewItem>
      <errorID>29785312-a9f7-46c3-98f3-0b2d89c5935b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44C8AE2A</paraID>
      <start>0</start>
      <end>3</end>
      <status>unmodified</status>
      <modifiedWord/>
      <trackRevisions>false</trackRevisions>
    </reviewItem>
    <reviewItem>
      <errorID>e41005af-0dd1-4639-bacf-985898d080de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61CE66EF</paraID>
      <start>0</start>
      <end>3</end>
      <status>unmodified</status>
      <modifiedWord/>
      <trackRevisions>false</trackRevisions>
    </reviewItem>
    <reviewItem>
      <errorID>4ccc6121-3ee6-4aa3-af7e-274fa85a5f12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464FCB52</paraID>
      <start>0</start>
      <end>3</end>
      <status>unmodified</status>
      <modifiedWord/>
      <trackRevisions>false</trackRevisions>
    </reviewItem>
    <reviewItem>
      <errorID>6cd9c33f-ccf6-4696-8a15-86f5327d9cfa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7E37E339</paraID>
      <start>0</start>
      <end>3</end>
      <status>unmodified</status>
      <modifiedWord/>
      <trackRevisions>false</trackRevisions>
    </reviewItem>
    <reviewItem>
      <errorID>c082aee7-2f3e-4c98-b3f0-d118b1281bc3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5F58A98F</paraID>
      <start>0</start>
      <end>3</end>
      <status>unmodified</status>
      <modifiedWord/>
      <trackRevisions>false</trackRevisions>
    </reviewItem>
    <reviewItem>
      <errorID>7124d3e2-586b-4ac9-8966-966ff82d296a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676DB21B</paraID>
      <start>0</start>
      <end>3</end>
      <status>unmodified</status>
      <modifiedWord/>
      <trackRevisions>false</trackRevisions>
    </reviewItem>
    <reviewItem>
      <errorID>39d197b8-fd90-41ef-a450-86c7d583ee70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7656A9DF</paraID>
      <start>0</start>
      <end>3</end>
      <status>unmodified</status>
      <modifiedWord/>
      <trackRevisions>false</trackRevisions>
    </reviewItem>
    <reviewItem>
      <errorID>8b4c85ff-b68d-4e29-a58e-4cc112231df9</errorID>
      <errorWord>围</errorWord>
      <group>L1_Word</group>
      <groupName>字词问题</groupName>
      <ability>L2_Typo</ability>
      <abilityName>字词错误</abilityName>
      <candidateList>
        <item>围内</item>
      </candidateList>
      <explain/>
      <paraID>7656A9DF</paraID>
      <start>14</start>
      <end>15</end>
      <status>unmodified</status>
      <modifiedWord/>
      <trackRevisions>false</trackRevisions>
    </reviewItem>
    <reviewItem>
      <errorID>8fe8a72a-46c1-4542-bb12-e66a8fb916b3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75BFB7B6</paraID>
      <start>0</start>
      <end>3</end>
      <status>unmodified</status>
      <modifiedWord/>
      <trackRevisions>false</trackRevisions>
    </reviewItem>
    <reviewItem>
      <errorID>a11757a0-a554-40b8-8474-e5325b803cdf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763F60E2</paraID>
      <start>0</start>
      <end>3</end>
      <status>unmodified</status>
      <modifiedWord/>
      <trackRevisions>false</trackRevisions>
    </reviewItem>
    <reviewItem>
      <errorID>559a21e2-cb2c-400e-a37d-4a70afa32333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7874B23D</paraID>
      <start>0</start>
      <end>3</end>
      <status>unmodified</status>
      <modifiedWord/>
      <trackRevisions>false</trackRevisions>
    </reviewItem>
    <reviewItem>
      <errorID>09a44761-c43b-48d5-9ae5-6aa2842cdf7b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2FE6BCFB</paraID>
      <start>0</start>
      <end>3</end>
      <status>unmodified</status>
      <modifiedWord/>
      <trackRevisions>false</trackRevisions>
    </reviewItem>
    <reviewItem>
      <errorID>54b117b9-f80a-4143-806a-841de5d46045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41ECB589</paraID>
      <start>0</start>
      <end>2</end>
      <status>unmodified</status>
      <modifiedWord/>
      <trackRevisions>false</trackRevisions>
    </reviewItem>
    <reviewItem>
      <errorID>2407f90e-9bf8-4cf6-a5c5-c230497a11ed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6AD29B3D</paraID>
      <start>43</start>
      <end>46</end>
      <status>unmodified</status>
      <modifiedWord/>
      <trackRevisions>false</trackRevisions>
    </reviewItem>
    <reviewItem>
      <errorID>1b88e54d-f661-4e29-96ce-22f3a1a27d00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39E16435</paraID>
      <start>0</start>
      <end>2</end>
      <status>unmodified</status>
      <modifiedWord/>
      <trackRevisions>false</trackRevisions>
    </reviewItem>
    <reviewItem>
      <errorID>ef405cfb-af5d-49b2-b294-c624e83f1c63</errorID>
      <errorWord>即时</errorWord>
      <group>L1_Word</group>
      <groupName>字词问题</groupName>
      <ability>L2_Typo</ability>
      <abilityName>字词错误</abilityName>
      <candidateList>
        <item>及时</item>
      </candidateList>
      <explain>存在发音相同字词的误用。</explain>
      <paraID>7D7482E9</paraID>
      <start>116</start>
      <end>118</end>
      <status>unmodified</status>
      <modifiedWord/>
      <trackRevisions>false</trackRevisions>
    </reviewItem>
    <reviewItem>
      <errorID>b8c60716-9aad-432d-8a49-158c638c1674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1C6BF7A5</paraID>
      <start>0</start>
      <end>2</end>
      <status>unmodified</status>
      <modifiedWord/>
      <trackRevisions>false</trackRevisions>
    </reviewItem>
    <reviewItem>
      <errorID>880e373a-2d29-4fc5-8257-397479c3d24a</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D1F688D</paraID>
      <start>13</start>
      <end>15</end>
      <status>unmodified</status>
      <modifiedWord/>
      <trackRevisions>false</trackRevisions>
    </reviewItem>
    <reviewItem>
      <errorID>aa898fab-09d0-4f37-a5d3-606835c29d83</errorID>
      <errorWord>、</errorWord>
      <group>L1_Punc</group>
      <groupName>标点问题</groupName>
      <ability>L2_Punc</ability>
      <abilityName>标点符号检查</abilityName>
      <candidateList>
        <item>.</item>
      </candidateList>
      <explain/>
      <paraID>50F5D986</paraID>
      <start>1</start>
      <end>2</end>
      <status>unmodified</status>
      <modifiedWord/>
      <trackRevisions>false</trackRevisions>
    </reviewItem>
    <reviewItem>
      <errorID>e6d9e0db-d226-45be-8098-51591d41202b</errorID>
      <errorWord>超</errorWord>
      <group>L1_Word</group>
      <groupName>字词问题</groupName>
      <ability>L2_Typo</ability>
      <abilityName>字词错误</abilityName>
      <candidateList>
        <item>超过</item>
      </candidateList>
      <explain/>
      <paraID> 2A6C5EC</paraID>
      <start>28</start>
      <end>29</end>
      <status>unmodified</status>
      <modifiedWord/>
      <trackRevisions>false</trackRevisions>
    </reviewItem>
    <reviewItem>
      <errorID>746645d3-c2b3-4f77-b82a-3bf0e5cc45ef</errorID>
      <errorWord>超</errorWord>
      <group>L1_Word</group>
      <groupName>字词问题</groupName>
      <ability>L2_Typo</ability>
      <abilityName>字词错误</abilityName>
      <candidateList>
        <item>超过</item>
      </candidateList>
      <explain/>
      <paraID>530392D9</paraID>
      <start>49</start>
      <end>50</end>
      <status>unmodified</status>
      <modifiedWord/>
      <trackRevisions>false</trackRevisions>
    </reviewItem>
    <reviewItem>
      <errorID>b36d896d-2c97-4ee3-9f40-1c06c6c42f02</errorID>
      <errorWord>、</errorWord>
      <group>L1_Punc</group>
      <groupName>标点问题</groupName>
      <ability>L2_Punc</ability>
      <abilityName>标点符号检查</abilityName>
      <candidateList>
        <item>.</item>
      </candidateList>
      <explain/>
      <paraID>785812B0</paraID>
      <start>1</start>
      <end>2</end>
      <status>unmodified</status>
      <modifiedWord/>
      <trackRevisions>false</trackRevisions>
    </reviewItem>
    <reviewItem>
      <errorID>73a88a03-ae55-485d-809f-0d830991d75b</errorID>
      <errorWord>超</errorWord>
      <group>L1_Word</group>
      <groupName>字词问题</groupName>
      <ability>L2_Typo</ability>
      <abilityName>字词错误</abilityName>
      <candidateList>
        <item>超过</item>
      </candidateList>
      <explain/>
      <paraID>65D1D562</paraID>
      <start>24</start>
      <end>25</end>
      <status>unmodified</status>
      <modifiedWord/>
      <trackRevisions>false</trackRevisions>
    </reviewItem>
    <reviewItem>
      <errorID>a82c40e6-6ad7-4c43-b308-b58339401dde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10BC18EA</paraID>
      <start>0</start>
      <end>2</end>
      <status>unmodified</status>
      <modifiedWord/>
      <trackRevisions>false</trackRevisions>
    </reviewItem>
    <reviewItem>
      <errorID>a8eecae6-ac24-4475-9214-bc36c97067cd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7F84C9D9</paraID>
      <start>0</start>
      <end>2</end>
      <status>unmodified</status>
      <modifiedWord/>
      <trackRevisions>false</trackRevisions>
    </reviewItem>
    <reviewItem>
      <errorID>0b8a2fac-1bd2-417c-93f2-573fac3607f3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5F874420</paraID>
      <start>0</start>
      <end>3</end>
      <status>unmodified</status>
      <modifiedWord/>
      <trackRevisions>false</trackRevisions>
    </reviewItem>
    <reviewItem>
      <errorID>7126823a-6e26-449d-85c9-c3e5aa01f046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634D715D</paraID>
      <start>0</start>
      <end>3</end>
      <status>unmodified</status>
      <modifiedWord/>
      <trackRevisions>false</trackRevisions>
    </reviewItem>
    <reviewItem>
      <errorID>2b0920e7-1f81-44be-9136-0ee216e4a45e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2D02F2A6</paraID>
      <start>0</start>
      <end>3</end>
      <status>unmodified</status>
      <modifiedWord/>
      <trackRevisions>false</trackRevisions>
    </reviewItem>
    <reviewItem>
      <errorID>350995b2-3af3-4f87-a3d3-e0bf7b3ce8fd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6523996D</paraID>
      <start>0</start>
      <end>3</end>
      <status>unmodified</status>
      <modifiedWord/>
      <trackRevisions>false</trackRevisions>
    </reviewItem>
    <reviewItem>
      <errorID>95a5e382-bc89-489a-b0f9-9645fdf372f8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21C1E39C</paraID>
      <start>0</start>
      <end>3</end>
      <status>unmodified</status>
      <modifiedWord/>
      <trackRevisions>false</trackRevisions>
    </reviewItem>
    <reviewItem>
      <errorID>0ec6583c-59f5-4f0a-b9ef-57fe9e3323a8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26459890</paraID>
      <start>0</start>
      <end>3</end>
      <status>unmodified</status>
      <modifiedWord/>
      <trackRevisions>false</trackRevisions>
    </reviewItem>
    <reviewItem>
      <errorID>db6e70dd-3290-41e2-8f4b-6941e8156427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56FA8B53</paraID>
      <start>0</start>
      <end>2</end>
      <status>unmodified</status>
      <modifiedWord/>
      <trackRevisions>false</trackRevisions>
    </reviewItem>
    <reviewItem>
      <errorID>a8129a92-fcd8-43cd-9470-db2d4af30cba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188B3AC3</paraID>
      <start>0</start>
      <end>2</end>
      <status>unmodified</status>
      <modifiedWord/>
      <trackRevisions>false</trackRevisions>
    </reviewItem>
    <reviewItem>
      <errorID>a2515236-48d6-4136-a779-3438302b6b23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883CF55</paraID>
      <start>0</start>
      <end>2</end>
      <status>unmodified</status>
      <modifiedWord/>
      <trackRevisions>false</trackRevisions>
    </reviewItem>
    <reviewItem>
      <errorID>1b9f46d9-6f21-4529-a0bd-cd7810060753</errorID>
      <errorWord>合同的</errorWord>
      <group>L1_Word</group>
      <groupName>字词问题</groupName>
      <ability>L2_Typo</ability>
      <abilityName>字词错误</abilityName>
      <candidateList>
        <item>合同</item>
      </candidateList>
      <explain/>
      <paraID>66DF810D</paraID>
      <start>2</start>
      <end>5</end>
      <status>unmodified</status>
      <modifiedWord/>
      <trackRevisions>false</trackRevisions>
    </reviewItem>
    <reviewItem>
      <errorID>3b17bc5e-f8a2-4e66-a463-e1cb78bc1971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2766BD0B</paraID>
      <start>0</start>
      <end>2</end>
      <status>unmodified</status>
      <modifiedWord/>
      <trackRevisions>false</trackRevisions>
    </reviewItem>
    <reviewItem>
      <errorID>62503b50-5e29-44b1-91c6-75586736379a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62928A82</paraID>
      <start>0</start>
      <end>2</end>
      <status>unmodified</status>
      <modifiedWord/>
      <trackRevisions>false</trackRevisions>
    </reviewItem>
    <reviewItem>
      <errorID>10baa9fc-7bc5-45b5-acab-34153d99fb99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2AD88022</paraID>
      <start>0</start>
      <end>2</end>
      <status>unmodified</status>
      <modifiedWord/>
      <trackRevisions>false</trackRevisions>
    </reviewItem>
    <reviewItem>
      <errorID>88966cf3-3ed1-4145-b8be-31b826eb5dd9</errorID>
      <errorWord>电子通讯</errorWord>
      <group>L1_Word</group>
      <groupName>字词问题</groupName>
      <ability>L2_Typo</ability>
      <abilityName>字词错误</abilityName>
      <candidateList>
        <item>电子通信</item>
      </candidateList>
      <explain/>
      <paraID>2AD88022</paraID>
      <start>31</start>
      <end>35</end>
      <status>unmodified</status>
      <modifiedWord/>
      <trackRevisions>false</trackRevisions>
    </reviewItem>
    <reviewItem>
      <errorID>72f24beb-e6c5-467a-a09a-3b98e941d50e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4EB86933</paraID>
      <start>0</start>
      <end>2</end>
      <status>unmodified</status>
      <modifiedWord/>
      <trackRevisions>false</trackRevisions>
    </reviewItem>
    <reviewItem>
      <errorID>c1645bb2-8b20-46f0-99f9-93b73b59c987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13A8A2FF</paraID>
      <start>0</start>
      <end>2</end>
      <status>unmodified</status>
      <modifiedWord/>
      <trackRevisions>false</trackRevisions>
    </reviewItem>
    <reviewItem>
      <errorID>177a75f8-dee2-4fa4-8849-6134f02afdc0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579B2639</paraID>
      <start>0</start>
      <end>2</end>
      <status>unmodified</status>
      <modifiedWord/>
      <trackRevisions>false</trackRevisions>
    </reviewItem>
    <reviewItem>
      <errorID>db33a066-20df-45ee-bd11-b96d8a8412ec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50584B98</paraID>
      <start>0</start>
      <end>2</end>
      <status>unmodified</status>
      <modifiedWord/>
      <trackRevisions>false</trackRevisions>
    </reviewItem>
    <reviewItem>
      <errorID>e5adfe07-8677-4957-bb5b-48b5ee0774d0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7C7B5B64</paraID>
      <start>0</start>
      <end>2</end>
      <status>unmodified</status>
      <modifiedWord/>
      <trackRevisions>false</trackRevisions>
    </reviewItem>
    <reviewItem>
      <errorID>6f37425f-b037-45f7-96e3-9dc4c4b0473e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4F66F608</paraID>
      <start>0</start>
      <end>2</end>
      <status>unmodified</status>
      <modifiedWord/>
      <trackRevisions>false</trackRevisions>
    </reviewItem>
    <reviewItem>
      <errorID>40327851-3d5c-4cca-aff0-d358bb539d40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6CC2B910</paraID>
      <start>0</start>
      <end>2</end>
      <status>unmodified</status>
      <modifiedWord/>
      <trackRevisions>false</trackRevisions>
    </reviewItem>
    <reviewItem>
      <errorID>96198b4b-7d2e-4f51-b87a-fe846e91e19e</errorID>
      <errorWord>日</errorWord>
      <group>L1_Word</group>
      <groupName>字词问题</groupName>
      <ability>L2_Typo</ability>
      <abilityName>字词错误</abilityName>
      <candidateList>
        <item>日内</item>
      </candidateList>
      <explain/>
      <paraID> 54283DE</paraID>
      <start>187</start>
      <end>188</end>
      <status>unmodified</status>
      <modifiedWord/>
      <trackRevisions>false</trackRevisions>
    </reviewItem>
    <reviewItem>
      <errorID>8b6d46c9-875f-4a69-bd2a-e09ce7f22fa1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3067545B</paraID>
      <start>0</start>
      <end>2</end>
      <status>unmodified</status>
      <modifiedWord/>
      <trackRevisions>false</trackRevisions>
    </reviewItem>
    <reviewItem>
      <errorID>8d9d84c3-d756-435b-a3cd-5e7bcf401567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55777CB8</paraID>
      <start>0</start>
      <end>2</end>
      <status>unmodified</status>
      <modifiedWord/>
      <trackRevisions>false</trackRevisions>
    </reviewItem>
    <reviewItem>
      <errorID>6b8d7fc3-bc74-4b3c-b256-9848e0b6aa57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201FF427</paraID>
      <start>0</start>
      <end>2</end>
      <status>unmodified</status>
      <modifiedWord/>
      <trackRevisions>false</trackRevisions>
    </reviewItem>
    <reviewItem>
      <errorID>9821002c-c2bf-4ea2-a088-c993711f79ab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4E63079</paraID>
      <start>38</start>
      <end>41</end>
      <status>unmodified</status>
      <modifiedWord/>
      <trackRevisions>false</trackRevisions>
    </reviewItem>
    <reviewItem>
      <errorID>7f54f09e-c01c-4472-b19c-a4659543fe26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DDE3D32</paraID>
      <start>0</start>
      <end>2</end>
      <status>unmodified</status>
      <modifiedWord/>
      <trackRevisions>false</trackRevisions>
    </reviewItem>
    <reviewItem>
      <errorID>83c68c31-a7f5-4f15-8f76-9bde283bdc16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692B840D</paraID>
      <start>0</start>
      <end>2</end>
      <status>unmodified</status>
      <modifiedWord/>
      <trackRevisions>false</trackRevisions>
    </reviewItem>
    <reviewItem>
      <errorID>f222dbf2-5d88-4777-af1e-a99104a46b64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4E165979</paraID>
      <start>0</start>
      <end>2</end>
      <status>unmodified</status>
      <modifiedWord/>
      <trackRevisions>false</trackRevisions>
    </reviewItem>
    <reviewItem>
      <errorID>6d0c6d0e-5dc6-464a-a3a6-4ebab8886c7b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4A734794</paraID>
      <start>0</start>
      <end>2</end>
      <status>unmodified</status>
      <modifiedWord/>
      <trackRevisions>false</trackRevisions>
    </reviewItem>
    <reviewItem>
      <errorID>983fcfb2-4a31-44db-9600-0ea9fedd5324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6B5BEB5</paraID>
      <start>0</start>
      <end>2</end>
      <status>unmodified</status>
      <modifiedWord/>
      <trackRevisions>false</trackRevisions>
    </reviewItem>
    <reviewItem>
      <errorID>7c0a9ec7-9c4e-4445-acc1-d0a5492c60cf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7EB0F2EF</paraID>
      <start>0</start>
      <end>2</end>
      <status>unmodified</status>
      <modifiedWord/>
      <trackRevisions>false</trackRevisions>
    </reviewItem>
    <reviewItem>
      <errorID>e6c36eb4-01bb-47af-a717-0e15bf7d0322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4C211279</paraID>
      <start>0</start>
      <end>2</end>
      <status>unmodified</status>
      <modifiedWord/>
      <trackRevisions>false</trackRevisions>
    </reviewItem>
    <reviewItem>
      <errorID>2f17910b-09bd-4daf-8b5c-d127d7ed2395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6A022E6B</paraID>
      <start>0</start>
      <end>2</end>
      <status>unmodified</status>
      <modifiedWord/>
      <trackRevisions>false</trackRevisions>
    </reviewItem>
    <reviewItem>
      <errorID>2c932583-e9b0-4a27-9c44-c12483179e87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50EB3B31</paraID>
      <start>0</start>
      <end>2</end>
      <status>unmodified</status>
      <modifiedWord/>
      <trackRevisions>false</trackRevisions>
    </reviewItem>
    <reviewItem>
      <errorID>ab4ee41b-b4fb-4a99-9242-e844e61853eb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18D88FD8</paraID>
      <start>0</start>
      <end>2</end>
      <status>unmodified</status>
      <modifiedWord/>
      <trackRevisions>false</trackRevisions>
    </reviewItem>
    <reviewItem>
      <errorID>23384c79-f04f-48f8-8ace-90135717146b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3242A3E3</paraID>
      <start>0</start>
      <end>2</end>
      <status>unmodified</status>
      <modifiedWord/>
      <trackRevisions>false</trackRevisions>
    </reviewItem>
    <reviewItem>
      <errorID>9680537b-568a-4599-a6d6-dd97064bc07b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493E76AD</paraID>
      <start>0</start>
      <end>2</end>
      <status>unmodified</status>
      <modifiedWord/>
      <trackRevisions>false</trackRevisions>
    </reviewItem>
    <reviewItem>
      <errorID>d3cd6f35-b965-4a86-b23d-d40393d3613d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7FFFA434</paraID>
      <start>0</start>
      <end>2</end>
      <status>unmodified</status>
      <modifiedWord/>
      <trackRevisions>false</trackRevisions>
    </reviewItem>
    <reviewItem>
      <errorID>cb28320c-1029-47d4-ad4c-739dbd3626a7</errorID>
      <errorWord>,</errorWord>
      <group>L1_Format</group>
      <groupName>格式问题</groupName>
      <ability>L2_HalfPunc</ability>
      <abilityName>全半角检查</abilityName>
      <candidateList>
        <item>，</item>
      </candidateList>
      <explain>文本全半角错误。</explain>
      <paraID>7FFFA434</paraID>
      <start>32</start>
      <end>33</end>
      <status>unmodified</status>
      <modifiedWord/>
      <trackRevisions>false</trackRevisions>
    </reviewItem>
    <reviewItem>
      <errorID>d43e9bd7-0d87-48e4-b7fa-d85c2036654f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47B69B68</paraID>
      <start>0</start>
      <end>2</end>
      <status>unmodified</status>
      <modifiedWord/>
      <trackRevisions>false</trackRevisions>
    </reviewItem>
    <reviewItem>
      <errorID>fd5d2c2b-617e-4ba6-b405-3e2dfaa9bfd4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55565990</paraID>
      <start>0</start>
      <end>2</end>
      <status>unmodified</status>
      <modifiedWord/>
      <trackRevisions>false</trackRevisions>
    </reviewItem>
    <reviewItem>
      <errorID>77821670-edaa-437a-92e2-0a852d07f5eb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6AECCE91</paraID>
      <start>0</start>
      <end>2</end>
      <status>unmodified</status>
      <modifiedWord/>
      <trackRevisions>false</trackRevisions>
    </reviewItem>
    <reviewItem>
      <errorID>0180f2e3-8c60-44e8-88c8-27b7cd224836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54A07337</paraID>
      <start>0</start>
      <end>2</end>
      <status>unmodified</status>
      <modifiedWord/>
      <trackRevisions>false</trackRevisions>
    </reviewItem>
    <reviewItem>
      <errorID>551ae168-02b0-4199-8b65-fd958c983e0b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5E66AD17</paraID>
      <start>0</start>
      <end>2</end>
      <status>unmodified</status>
      <modifiedWord/>
      <trackRevisions>false</trackRevisions>
    </reviewItem>
    <reviewItem>
      <errorID>37ef83a4-d205-4f6b-a334-e191781d5e03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68D6F07A</paraID>
      <start>0</start>
      <end>2</end>
      <status>unmodified</status>
      <modifiedWord/>
      <trackRevisions>false</trackRevisions>
    </reviewItem>
    <reviewItem>
      <errorID>36b98ab6-09a9-4656-bfa0-33e2261c5290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5D91F5E7</paraID>
      <start>0</start>
      <end>2</end>
      <status>unmodified</status>
      <modifiedWord/>
      <trackRevisions>false</trackRevisions>
    </reviewItem>
    <reviewItem>
      <errorID>e85fa9a6-5f59-4549-b2be-3ee4825ce83a</errorID>
      <errorWord>工作人员有</errorWord>
      <group>L1_Word</group>
      <groupName>字词问题</groupName>
      <ability>L2_Typo</ability>
      <abilityName>字词错误</abilityName>
      <candidateList>
        <item>工作人员</item>
      </candidateList>
      <explain/>
      <paraID>5D91F5E7</paraID>
      <start>6</start>
      <end>11</end>
      <status>unmodified</status>
      <modifiedWord/>
      <trackRevisions>false</trackRevisions>
    </reviewItem>
    <reviewItem>
      <errorID>61caa565-5fe2-408b-86c6-b1493fba83be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20A7321F</paraID>
      <start>0</start>
      <end>2</end>
      <status>unmodified</status>
      <modifiedWord/>
      <trackRevisions>false</trackRevisions>
    </reviewItem>
    <reviewItem>
      <errorID>57622461-2f1e-461c-801e-16ef4595142b</errorID>
      <errorWord>:</errorWord>
      <group>L1_Format</group>
      <groupName>格式问题</groupName>
      <ability>L2_HalfPunc</ability>
      <abilityName>全半角检查</abilityName>
      <candidateList>
        <item>：</item>
      </candidateList>
      <explain>文本全半角错误。</explain>
      <paraID> 7867FE4</paraID>
      <start>2</start>
      <end>3</end>
      <status>unmodified</status>
      <modifiedWord/>
      <trackRevisions>false</trackRevisions>
    </reviewItem>
    <reviewItem>
      <errorID>85f5edfd-66da-419e-b108-229bb115f890</errorID>
      <errorWord>法律、法规</errorWord>
      <group>L1_Word</group>
      <groupName>字词问题</groupName>
      <ability>L2_Typo</ability>
      <abilityName>字词错误</abilityName>
      <candidateList>
        <item>法律法规</item>
      </candidateList>
      <explain/>
      <paraID>4DE4F816</paraID>
      <start>9</start>
      <end>14</end>
      <status>unmodified</status>
      <modifiedWord/>
      <trackRevisions>false</trackRevisions>
    </reviewItem>
    <reviewItem>
      <errorID>00b69814-7359-49b0-8159-27631d1cb202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ACD35DE</paraID>
      <start>0</start>
      <end>2</end>
      <status>unmodified</status>
      <modifiedWord/>
      <trackRevisions>false</trackRevisions>
    </reviewItem>
    <reviewItem>
      <errorID>58513ca0-8f5b-4510-ac72-b46595762783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55A5FD58</paraID>
      <start>0</start>
      <end>2</end>
      <status>unmodified</status>
      <modifiedWord/>
      <trackRevisions>false</trackRevisions>
    </reviewItem>
    <reviewItem>
      <errorID>c7a5a254-62d8-46aa-a680-15d50829226c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4E5F1B99</paraID>
      <start>0</start>
      <end>2</end>
      <status>unmodified</status>
      <modifiedWord/>
      <trackRevisions>false</trackRevisions>
    </reviewItem>
    <reviewItem>
      <errorID>4b3cee7e-c4b0-4112-b655-7d7537e56327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31B2AE79</paraID>
      <start>0</start>
      <end>2</end>
      <status>unmodified</status>
      <modifiedWord/>
      <trackRevisions>false</trackRevisions>
    </reviewItem>
    <reviewItem>
      <errorID>05210191-ef1c-47b8-a8c4-5f181e5b285a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77CA6BF5</paraID>
      <start>0</start>
      <end>2</end>
      <status>unmodified</status>
      <modifiedWord/>
      <trackRevisions>false</trackRevisions>
    </reviewItem>
    <reviewItem>
      <errorID>f63ad9a9-bbef-48e4-af78-37f8ae760e3c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2B9C815F</paraID>
      <start>0</start>
      <end>2</end>
      <status>unmodified</status>
      <modifiedWord/>
      <trackRevisions>false</trackRevisions>
    </reviewItem>
    <reviewItem>
      <errorID>5468a496-2c99-4d99-b75f-6fd907d6d87e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22E314</paraID>
      <start>0</start>
      <end>2</end>
      <status>unmodified</status>
      <modifiedWord/>
      <trackRevisions>false</trackRevisions>
    </reviewItem>
    <reviewItem>
      <errorID>f288fa36-3a11-40ce-a5b8-67a8b5a69f62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22E314</paraID>
      <start>25</start>
      <end>28</end>
      <status>unmodified</status>
      <modifiedWord/>
      <trackRevisions>false</trackRevisions>
    </reviewItem>
    <reviewItem>
      <errorID>fb977be6-9db7-45b4-a915-a24e31358824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6C16DF</paraID>
      <start>0</start>
      <end>2</end>
      <status>unmodified</status>
      <modifiedWord/>
      <trackRevisions>false</trackRevisions>
    </reviewItem>
    <reviewItem>
      <errorID>95d051fa-8675-4703-a873-ac812456f623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5CEE8A69</paraID>
      <start>0</start>
      <end>2</end>
      <status>unmodified</status>
      <modifiedWord/>
      <trackRevisions>false</trackRevisions>
    </reviewItem>
    <reviewItem>
      <errorID>ac337d20-a3d7-4bc2-a228-bd43a1a72db7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4640D222</paraID>
      <start>0</start>
      <end>2</end>
      <status>unmodified</status>
      <modifiedWord/>
      <trackRevisions>false</trackRevisions>
    </reviewItem>
    <reviewItem>
      <errorID>aa05d358-0ce0-4d5b-ad84-e0ca7870ee53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3FCA4316</paraID>
      <start>0</start>
      <end>3</end>
      <status>unmodified</status>
      <modifiedWord/>
      <trackRevisions>false</trackRevisions>
    </reviewItem>
    <reviewItem>
      <errorID>85655c00-487e-468d-84d1-1713f519b746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4D7C6993</paraID>
      <start>0</start>
      <end>3</end>
      <status>unmodified</status>
      <modifiedWord/>
      <trackRevisions>false</trackRevisions>
    </reviewItem>
    <reviewItem>
      <errorID>f8275726-f490-42a4-9a50-b690b28aa10d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38EB0A4A</paraID>
      <start>0</start>
      <end>3</end>
      <status>unmodified</status>
      <modifiedWord/>
      <trackRevisions>false</trackRevisions>
    </reviewItem>
    <reviewItem>
      <errorID>b0250d3d-70b6-437d-b473-f2eccf6b423f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4ED7B5C3</paraID>
      <start>0</start>
      <end>2</end>
      <status>unmodified</status>
      <modifiedWord/>
      <trackRevisions>false</trackRevisions>
    </reviewItem>
    <reviewItem>
      <errorID>cb339c56-9a7b-4447-a190-d70a109cd8ea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4464C73E</paraID>
      <start>0</start>
      <end>2</end>
      <status>unmodified</status>
      <modifiedWord/>
      <trackRevisions>false</trackRevisions>
    </reviewItem>
    <reviewItem>
      <errorID>857c2aa6-1c7c-4b8a-9735-081a31b0e665</errorID>
      <errorWord>法律、法规</errorWord>
      <group>L1_Word</group>
      <groupName>字词问题</groupName>
      <ability>L2_Typo</ability>
      <abilityName>字词错误</abilityName>
      <candidateList>
        <item>法律法规</item>
      </candidateList>
      <explain/>
      <paraID> 7F4D632</paraID>
      <start>148</start>
      <end>153</end>
      <status>unmodified</status>
      <modifiedWord/>
      <trackRevisions>false</trackRevisions>
    </reviewItem>
    <reviewItem>
      <errorID>b3b37738-46d5-45e1-a7c2-32dbaa6c6d6e</errorID>
      <errorWord>置</errorWord>
      <group>L1_Word</group>
      <groupName>字词问题</groupName>
      <ability>L2_Typo</ability>
      <abilityName>字词错误</abilityName>
      <candidateList>
        <item>置在</item>
      </candidateList>
      <explain/>
      <paraID>39271092</paraID>
      <start>32</start>
      <end>33</end>
      <status>unmodified</status>
      <modifiedWord/>
      <trackRevisions>false</trackRevisions>
    </reviewItem>
    <reviewItem>
      <errorID>91be45aa-f2b2-4353-b8f8-1fab45fc3920</errorID>
      <errorWord>位</errorWord>
      <group>L1_Word</group>
      <groupName>字词问题</groupName>
      <ability>L2_Typo</ability>
      <abilityName>字词错误</abilityName>
      <candidateList>
        <item>位在</item>
      </candidateList>
      <explain/>
      <paraID>522FF486</paraID>
      <start>3</start>
      <end>4</end>
      <status>unmodified</status>
      <modifiedWord/>
      <trackRevisions>false</trackRevisions>
    </reviewItem>
    <reviewItem>
      <errorID>20ef3883-5098-4dc6-9641-57d417411617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4706D6D4</paraID>
      <start>0</start>
      <end>2</end>
      <status>unmodified</status>
      <modifiedWord/>
      <trackRevisions>false</trackRevisions>
    </reviewItem>
    <reviewItem>
      <errorID>a8532182-9905-454a-aff8-05baac0914d0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5B6FEAD9</paraID>
      <start>0</start>
      <end>2</end>
      <status>unmodified</status>
      <modifiedWord/>
      <trackRevisions>false</trackRevisions>
    </reviewItem>
    <reviewItem>
      <errorID>168b578c-9df9-481c-969a-a3ff586d53e5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5FBE122F</paraID>
      <start>0</start>
      <end>2</end>
      <status>unmodified</status>
      <modifiedWord/>
      <trackRevisions>false</trackRevisions>
    </reviewItem>
    <reviewItem>
      <errorID>f78fad6a-2bc1-4cef-bdab-ea21b96d3f72</errorID>
      <errorWord>(</errorWord>
      <group>L1_Format</group>
      <groupName>格式问题</groupName>
      <ability>L2_HalfPunc</ability>
      <abilityName>全半角检查</abilityName>
      <candidateList>
        <item>（</item>
      </candidateList>
      <explain>文本全半角错误。</explain>
      <paraID>5FBE122F</paraID>
      <start>8</start>
      <end>9</end>
      <status>unmodified</status>
      <modifiedWord/>
      <trackRevisions>false</trackRevisions>
    </reviewItem>
    <reviewItem>
      <errorID>abc6c224-cb9a-4aaf-ad6e-f172d8e50089</errorID>
      <errorWord>)</errorWord>
      <group>L1_Format</group>
      <groupName>格式问题</groupName>
      <ability>L2_HalfPunc</ability>
      <abilityName>全半角检查</abilityName>
      <candidateList>
        <item>）</item>
      </candidateList>
      <explain>文本全半角错误。</explain>
      <paraID>5FBE122F</paraID>
      <start>14</start>
      <end>15</end>
      <status>unmodified</status>
      <modifiedWord/>
      <trackRevisions>false</trackRevisions>
    </reviewItem>
    <reviewItem>
      <errorID>2b33395f-0185-4eab-a80b-817efb36a293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40BDE777</paraID>
      <start>0</start>
      <end>2</end>
      <status>unmodified</status>
      <modifiedWord/>
      <trackRevisions>false</trackRevisions>
    </reviewItem>
    <reviewItem>
      <errorID>9852565c-c47d-4410-a7b6-806a80c0283c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406A7E72</paraID>
      <start>0</start>
      <end>2</end>
      <status>unmodified</status>
      <modifiedWord/>
      <trackRevisions>false</trackRevisions>
    </reviewItem>
    <reviewItem>
      <errorID>3e8fa305-0b5d-48bd-b78d-058e5667d9b4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14DADDB</paraID>
      <start>0</start>
      <end>2</end>
      <status>unmodified</status>
      <modifiedWord/>
      <trackRevisions>false</trackRevisions>
    </reviewItem>
    <reviewItem>
      <errorID>756b0d53-9d73-4193-b040-458bd4dab44d</errorID>
      <errorWord>依</errorWord>
      <group>L1_Word</group>
      <groupName>字词问题</groupName>
      <ability>L2_Typo</ability>
      <abilityName>字词错误</abilityName>
      <candidateList>
        <item>依据</item>
      </candidateList>
      <explain/>
      <paraID> 14DADDB</paraID>
      <start>29</start>
      <end>30</end>
      <status>unmodified</status>
      <modifiedWord/>
      <trackRevisions>false</trackRevisions>
    </reviewItem>
    <reviewItem>
      <errorID>f3730558-b029-4ba2-9e79-dbdb4f179601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56F98548</paraID>
      <start>0</start>
      <end>2</end>
      <status>unmodified</status>
      <modifiedWord/>
      <trackRevisions>false</trackRevisions>
    </reviewItem>
    <reviewItem>
      <errorID>0cbc284a-fdc2-448e-b842-64bae77f0159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79ED26D2</paraID>
      <start>0</start>
      <end>2</end>
      <status>unmodified</status>
      <modifiedWord/>
      <trackRevisions>false</trackRevisions>
    </reviewItem>
    <reviewItem>
      <errorID>7d107f7e-6651-46e2-bca0-45aae502ef11</errorID>
      <errorWord>(</errorWord>
      <group>L1_Format</group>
      <groupName>格式问题</groupName>
      <ability>L2_HalfPunc</ability>
      <abilityName>全半角检查</abilityName>
      <candidateList>
        <item>（</item>
      </candidateList>
      <explain>文本全半角错误。</explain>
      <paraID>1F7CFA02</paraID>
      <start>33</start>
      <end>34</end>
      <status>unmodified</status>
      <modifiedWord/>
      <trackRevisions>false</trackRevisions>
    </reviewItem>
    <reviewItem>
      <errorID>d8af2a39-035b-4ed3-a891-f99bef093e94</errorID>
      <errorWord>)</errorWord>
      <group>L1_Format</group>
      <groupName>格式问题</groupName>
      <ability>L2_HalfPunc</ability>
      <abilityName>全半角检查</abilityName>
      <candidateList>
        <item>）</item>
      </candidateList>
      <explain>文本全半角错误。</explain>
      <paraID>1F7CFA02</paraID>
      <start>36</start>
      <end>37</end>
      <status>unmodified</status>
      <modifiedWord/>
      <trackRevisions>false</trackRevisions>
    </reviewItem>
    <reviewItem>
      <errorID>41bd083d-2e60-4911-9c05-e015142b3b01</errorID>
      <errorWord>&lt;</errorWord>
      <group>L1_Format</group>
      <groupName>格式问题</groupName>
      <ability>L2_HalfPunc</ability>
      <abilityName>全半角检查</abilityName>
      <candidateList>
        <item>〈</item>
      </candidateList>
      <explain>文本全半角错误。</explain>
      <paraID>5318C5FC</paraID>
      <start>48</start>
      <end>49</end>
      <status>unmodified</status>
      <modifiedWord/>
      <trackRevisions>false</trackRevisions>
    </reviewItem>
    <reviewItem>
      <errorID>4db1bd0c-13ed-4ae0-9845-f7a87ed9ecdd</errorID>
      <errorWord>&lt;</errorWord>
      <group>L1_Format</group>
      <groupName>格式问题</groupName>
      <ability>L2_HalfPunc</ability>
      <abilityName>全半角检查</abilityName>
      <candidateList>
        <item>〈</item>
      </candidateList>
      <explain>文本全半角错误。</explain>
      <paraID>48DD565C</paraID>
      <start>48</start>
      <end>49</end>
      <status>unmodified</status>
      <modifiedWord/>
      <trackRevisions>false</trackRevisions>
    </reviewItem>
    <reviewItem>
      <errorID>018ffbc7-cd13-4511-bd24-09ea60a004a5</errorID>
      <errorWord>&lt;</errorWord>
      <group>L1_Format</group>
      <groupName>格式问题</groupName>
      <ability>L2_HalfPunc</ability>
      <abilityName>全半角检查</abilityName>
      <candidateList>
        <item>〈</item>
      </candidateList>
      <explain>文本全半角错误。</explain>
      <paraID>34D8C783</paraID>
      <start>33</start>
      <end>34</end>
      <status>unmodified</status>
      <modifiedWord/>
      <trackRevisions>false</trackRevisions>
    </reviewItem>
    <reviewItem>
      <errorID>54d30f1e-aa89-4273-bb9e-70aa86646a82</errorID>
      <errorWord>(</errorWord>
      <group>L1_Format</group>
      <groupName>格式问题</groupName>
      <ability>L2_HalfPunc</ability>
      <abilityName>全半角检查</abilityName>
      <candidateList>
        <item>（</item>
      </candidateList>
      <explain>文本全半角错误。</explain>
      <paraID>1576DD2F</paraID>
      <start>9</start>
      <end>10</end>
      <status>unmodified</status>
      <modifiedWord/>
      <trackRevisions>false</trackRevisions>
    </reviewItem>
    <reviewItem>
      <errorID>97328b0e-5fdb-4b86-9644-2ec9d550a0ee</errorID>
      <errorWord>)</errorWord>
      <group>L1_Format</group>
      <groupName>格式问题</groupName>
      <ability>L2_HalfPunc</ability>
      <abilityName>全半角检查</abilityName>
      <candidateList>
        <item>）</item>
      </candidateList>
      <explain>文本全半角错误。</explain>
      <paraID>1576DD2F</paraID>
      <start>12</start>
      <end>13</end>
      <status>unmodified</status>
      <modifiedWord/>
      <trackRevisions>false</trackRevisions>
    </reviewItem>
    <reviewItem>
      <errorID>39098a5b-9658-469a-90a5-bb4457f3a037</errorID>
      <errorWord>，</errorWord>
      <group>L1_Word</group>
      <groupName>字词问题</groupName>
      <ability>L2_Typo</ability>
      <abilityName>字词错误</abilityName>
      <candidateList>
        <item>，并</item>
      </candidateList>
      <explain/>
      <paraID>1576DD2F</paraID>
      <start>49</start>
      <end>50</end>
      <status>unmodified</status>
      <modifiedWord/>
      <trackRevisions>false</trackRevisions>
    </reviewItem>
    <reviewItem>
      <errorID>3345e531-167f-4143-ada2-99a9d5e29f1f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6B0B18BA</paraID>
      <start>0</start>
      <end>2</end>
      <status>unmodified</status>
      <modifiedWord/>
      <trackRevisions>false</trackRevisions>
    </reviewItem>
    <reviewItem>
      <errorID>1a1c884b-30c9-47c0-b7c9-27ef2829b2ee</errorID>
      <errorWord>对</errorWord>
      <group>L1_Word</group>
      <groupName>字词问题</groupName>
      <ability>L2_Typo</ability>
      <abilityName>字词错误</abilityName>
      <candidateList>
        <item>对性</item>
      </candidateList>
      <explain/>
      <paraID>2D43C072</paraID>
      <start>13</start>
      <end>14</end>
      <status>unmodified</status>
      <modifiedWord/>
      <trackRevisions>false</trackRevisions>
    </reviewItem>
    <reviewItem>
      <errorID>4ed3173e-e386-4185-9987-ec16d7441be5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727BBAF3</paraID>
      <start>0</start>
      <end>2</end>
      <status>unmodified</status>
      <modifiedWord/>
      <trackRevisions>false</trackRevisions>
    </reviewItem>
    <reviewItem>
      <errorID>becd0255-93da-440f-a298-3e109be20258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2450E0</paraID>
      <start>0</start>
      <end>2</end>
      <status>unmodified</status>
      <modifiedWord/>
      <trackRevisions>false</trackRevisions>
    </reviewItem>
    <reviewItem>
      <errorID>9e776de0-4e2d-444a-b8d3-cf958aad2e1f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2E923BF0</paraID>
      <start>0</start>
      <end>2</end>
      <status>unmodified</status>
      <modifiedWord/>
      <trackRevisions>false</trackRevisions>
    </reviewItem>
    <reviewItem>
      <errorID>61578a3b-b0c7-466d-a6d3-3c79eac85eed</errorID>
      <errorWord>。。</errorWord>
      <group>L1_Punc</group>
      <groupName>标点问题</groupName>
      <ability>L2_Punc</ability>
      <abilityName>标点符号检查</abilityName>
      <candidateList>
        <item>。</item>
      </candidateList>
      <explain/>
      <paraID>2494F953</paraID>
      <start>74</start>
      <end>76</end>
      <status>unmodified</status>
      <modifiedWord/>
      <trackRevisions>false</trackRevisions>
    </reviewItem>
    <reviewItem>
      <errorID>a1c41408-eb1f-4a49-8853-edbbcc1e70c2</errorID>
      <errorWord>（</errorWord>
      <group>L1_Punc</group>
      <groupName>标点问题</groupName>
      <ability>L2_Punc</ability>
      <abilityName>标点符号检查</abilityName>
      <candidateList/>
      <explain>同一形式括号套用。</explain>
      <paraID>2250F874</paraID>
      <start>41</start>
      <end>42</end>
      <status>unmodified</status>
      <modifiedWord/>
      <trackRevisions>false</trackRevisions>
    </reviewItem>
    <reviewItem>
      <errorID>8561e61b-56fb-4cdb-af66-6ee562c6a882</errorID>
      <errorWord>）</errorWord>
      <group>L1_Punc</group>
      <groupName>标点问题</groupName>
      <ability>L2_Punc</ability>
      <abilityName>标点符号检查</abilityName>
      <candidateList/>
      <explain>同一形式括号套用。</explain>
      <paraID>2250F874</paraID>
      <start>46</start>
      <end>47</end>
      <status>unmodified</status>
      <modifiedWord/>
      <trackRevisions>false</trackRevisions>
    </reviewItem>
    <reviewItem>
      <errorID>d9edd1db-d176-45bc-9740-ecb7308032af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6332376C</paraID>
      <start>0</start>
      <end>2</end>
      <status>unmodified</status>
      <modifiedWord/>
      <trackRevisions>false</trackRevisions>
    </reviewItem>
    <reviewItem>
      <errorID>bd31a503-fbb9-40cf-8a7c-d114fca50cc4</errorID>
      <errorWord>（</errorWord>
      <group>L1_Punc</group>
      <groupName>标点问题</groupName>
      <ability>L2_Punc</ability>
      <abilityName>标点符号检查</abilityName>
      <candidateList/>
      <explain>同一形式括号套用。</explain>
      <paraID>38BDAFC2</paraID>
      <start>41</start>
      <end>42</end>
      <status>unmodified</status>
      <modifiedWord/>
      <trackRevisions>false</trackRevisions>
    </reviewItem>
    <reviewItem>
      <errorID>c59fbdf2-6413-47eb-8606-432ebab38c63</errorID>
      <errorWord>）</errorWord>
      <group>L1_Punc</group>
      <groupName>标点问题</groupName>
      <ability>L2_Punc</ability>
      <abilityName>标点符号检查</abilityName>
      <candidateList/>
      <explain>同一形式括号套用。</explain>
      <paraID>38BDAFC2</paraID>
      <start>46</start>
      <end>47</end>
      <status>unmodified</status>
      <modifiedWord/>
      <trackRevisions>false</trackRevisions>
    </reviewItem>
    <reviewItem>
      <errorID>284a3ed1-8da6-4486-af01-0bff1f710e74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426ACED3</paraID>
      <start>0</start>
      <end>2</end>
      <status>unmodified</status>
      <modifiedWord/>
      <trackRevisions>false</trackRevisions>
    </reviewItem>
    <reviewItem>
      <errorID>006cfb04-25a4-405f-94c2-b4ba54147f27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56F2A0B</paraID>
      <start>0</start>
      <end>2</end>
      <status>unmodified</status>
      <modifiedWord/>
      <trackRevisions>false</trackRevisions>
    </reviewItem>
    <reviewItem>
      <errorID>1dac14e0-4d8f-4b9e-916c-91e51ba1c759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56F2A0B</paraID>
      <start>54</start>
      <end>57</end>
      <status>unmodified</status>
      <modifiedWord/>
      <trackRevisions>false</trackRevisions>
    </reviewItem>
    <reviewItem>
      <errorID>ddbad778-8be4-4f35-9aef-a1eaf126b506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56F2A0B</paraID>
      <start>61</start>
      <end>64</end>
      <status>unmodified</status>
      <modifiedWord/>
      <trackRevisions>false</trackRevisions>
    </reviewItem>
    <reviewItem>
      <errorID>97810213-79aa-4e52-8af3-989d9e988574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4866A1E0</paraID>
      <start>0</start>
      <end>2</end>
      <status>unmodified</status>
      <modifiedWord/>
      <trackRevisions>false</trackRevisions>
    </reviewItem>
    <reviewItem>
      <errorID>d1405ccb-7685-481b-9d88-ce55b6510a72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471C39B</paraID>
      <start>0</start>
      <end>2</end>
      <status>unmodified</status>
      <modifiedWord/>
      <trackRevisions>false</trackRevisions>
    </reviewItem>
    <reviewItem>
      <errorID>6c7ac69f-bf0e-41a4-a0e3-9799324712d6</errorID>
      <errorWord>容</errorWord>
      <group>L1_Word</group>
      <groupName>字词问题</groupName>
      <ability>L2_Typo</ability>
      <abilityName>字词错误</abilityName>
      <candidateList>
        <item>容在</item>
      </candidateList>
      <explain/>
      <paraID>6F81DB73</paraID>
      <start>21</start>
      <end>22</end>
      <status>unmodified</status>
      <modifiedWord/>
      <trackRevisions>false</trackRevisions>
    </reviewItem>
    <reviewItem>
      <errorID>b73adb4b-df11-4ed4-a8ee-0923ace50e24</errorID>
      <errorWord>&lt;</errorWord>
      <group>L1_Format</group>
      <groupName>格式问题</groupName>
      <ability>L2_HalfPunc</ability>
      <abilityName>全半角检查</abilityName>
      <candidateList>
        <item>〈</item>
      </candidateList>
      <explain>文本全半角错误。</explain>
      <paraID>2483A437</paraID>
      <start>77</start>
      <end>78</end>
      <status>unmodified</status>
      <modifiedWord/>
      <trackRevisions>false</trackRevisions>
    </reviewItem>
    <reviewItem>
      <errorID>200c3429-9bab-4e5c-8024-7de29a0707f6</errorID>
      <errorWord>&gt;的通知》</errorWord>
      <group>L1_Punc</group>
      <groupName>标点问题</groupName>
      <ability>L2_Punc</ability>
      <abilityName>标点符号检查</abilityName>
      <candidateList>
        <item>〉的通知》</item>
      </candidateList>
      <explain/>
      <paraID>2483A437</paraID>
      <start>97</start>
      <end>102</end>
      <status>unmodified</status>
      <modifiedWord/>
      <trackRevisions>false</trackRevisions>
    </reviewItem>
    <reviewItem>
      <errorID>2b491ef7-24b9-44ce-8a39-e185526fa701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693F9E7B</paraID>
      <start>0</start>
      <end>2</end>
      <status>unmodified</status>
      <modifiedWord/>
      <trackRevisions>false</trackRevisions>
    </reviewItem>
    <reviewItem>
      <errorID>0b0e4278-4691-4f74-b573-fa8e5c6cacc4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48AFBFFB</paraID>
      <start>0</start>
      <end>2</end>
      <status>unmodified</status>
      <modifiedWord/>
      <trackRevisions>false</trackRevisions>
    </reviewItem>
    <reviewItem>
      <errorID>810f5459-fb02-409d-98dd-2560ea86d6e8</errorID>
      <errorWord>【2011】300号</errorWord>
      <group>L1_Knowledge</group>
      <groupName>知识性问题</groupName>
      <ability>L2_Knowledge</ability>
      <abilityName>其他知识</abilityName>
      <candidateList>
        <item>〔2011〕300号</item>
      </candidateList>
      <explain>发文字号格式错误。</explain>
      <paraID>48AFBFFB</paraID>
      <start>93</start>
      <end>103</end>
      <status>unmodified</status>
      <modifiedWord/>
      <trackRevisions>false</trackRevisions>
    </reviewItem>
    <reviewItem>
      <errorID>86aaaee3-8de3-48e6-8336-79bc1a99d2b0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1964DE39</paraID>
      <start>0</start>
      <end>2</end>
      <status>unmodified</status>
      <modifiedWord/>
      <trackRevisions>false</trackRevisions>
    </reviewItem>
    <reviewItem>
      <errorID>40ee46db-5d1d-415e-8de0-31b421509efa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4DADE29C</paraID>
      <start>0</start>
      <end>2</end>
      <status>unmodified</status>
      <modifiedWord/>
      <trackRevisions>false</trackRevisions>
    </reviewItem>
    <reviewItem>
      <errorID>5958515a-d22a-480e-90f3-320ca0f2f290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22DB5377</paraID>
      <start>0</start>
      <end>2</end>
      <status>unmodified</status>
      <modifiedWord/>
      <trackRevisions>false</trackRevisions>
    </reviewItem>
    <reviewItem>
      <errorID>3483917d-dace-4a1e-8904-5332942e8ec7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531DB912</paraID>
      <start>0</start>
      <end>2</end>
      <status>unmodified</status>
      <modifiedWord/>
      <trackRevisions>false</trackRevisions>
    </reviewItem>
    <reviewItem>
      <errorID>f7e2c1e7-b8bd-4f24-9c64-98a4504b2752</errorID>
      <errorWord>【2019】10号</errorWord>
      <group>L1_Knowledge</group>
      <groupName>知识性问题</groupName>
      <ability>L2_Knowledge</ability>
      <abilityName>其他知识</abilityName>
      <candidateList>
        <item>〔2019〕10号</item>
      </candidateList>
      <explain>发文字号格式错误。</explain>
      <paraID>72EBBDAA</paraID>
      <start>5</start>
      <end>14</end>
      <status>unmodified</status>
      <modifiedWord/>
      <trackRevisions>false</trackRevisions>
    </reviewItem>
    <reviewItem>
      <errorID>0598be14-2a99-4b2a-89d4-67ee80a25b6e</errorID>
      <errorWord>:</errorWord>
      <group>L1_Format</group>
      <groupName>格式问题</groupName>
      <ability>L2_HalfPunc</ability>
      <abilityName>全半角检查</abilityName>
      <candidateList>
        <item>：</item>
      </candidateList>
      <explain>文本全半角错误。</explain>
      <paraID>353C07AB</paraID>
      <start>3</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B836637-795B-4E5F-B3FB-6BA30AD104A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汪业超</cp:lastModifiedBy>
  <cp:revision>7</cp:revision>
  <dcterms:created xsi:type="dcterms:W3CDTF">2026-01-19T10:03:00Z</dcterms:created>
  <dcterms:modified xsi:type="dcterms:W3CDTF">2026-03-16T01:25:46Z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eyJoZGlkIjoiNGVmZmRiNTQxMDAwZWQ0ZjYzYTIyNjM2YWI0M2QzZTkiLCJ1c2VySWQiOiIzNjcyMTEwMTcifQ==</vt:lpwstr>
  </property>
  <property fmtid="{D5CDD505-2E9C-101B-9397-08002B2CF9AE}" pid="4" name="ICV">
    <vt:lpwstr>145A6FB16AAD47248E049CD30853CD20_13</vt:lpwstr>
  </property>
</Properties>
</file>