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rPr>
          <w:rFonts w:hint="eastAsia" w:ascii="宋体" w:hAnsi="宋体"/>
          <w:color w:val="000000"/>
          <w:sz w:val="36"/>
          <w:highlight w:val="none"/>
        </w:rPr>
      </w:pPr>
      <w:r>
        <w:rPr>
          <w:rFonts w:hint="eastAsia" w:ascii="宋体" w:hAnsi="宋体"/>
          <w:color w:val="000000"/>
          <w:sz w:val="36"/>
          <w:highlight w:val="none"/>
        </w:rPr>
        <w:t xml:space="preserve">标书编号：</w:t>
      </w:r>
      <w:r>
        <w:rPr>
          <w:rFonts w:ascii="宋体" w:hAnsi="宋体"/>
          <w:color w:val="000000"/>
          <w:sz w:val="36"/>
          <w:highlight w:val="none"/>
        </w:rPr>
        <w:t xml:space="preserve"> </w:t>
      </w:r>
      <w:r>
        <w:rPr>
          <w:rFonts w:hint="eastAsia" w:ascii="宋体" w:hAnsi="宋体"/>
          <w:color w:val="000000"/>
          <w:sz w:val="36"/>
          <w:highlight w:val="none"/>
          <w:lang w:eastAsia="zh-CN"/>
        </w:rPr>
        <w:t xml:space="preserve">JSZC-320583-SZYC-G2026-0004</w:t>
      </w:r>
      <w:r>
        <w:rPr>
          <w:rFonts w:ascii="宋体" w:hAnsi="宋体"/>
          <w:color w:val="000000"/>
          <w:sz w:val="36"/>
          <w:highlight w:val="none"/>
        </w:rPr>
        <w:t xml:space="preserve"> </w:t>
      </w:r>
      <w:r>
        <w:rPr>
          <w:rFonts w:hint="eastAsia" w:ascii="宋体" w:hAnsi="宋体"/>
          <w:color w:val="000000"/>
          <w:sz w:val="36"/>
          <w:highlight w:val="none"/>
        </w:rPr>
      </w:r>
      <w:r/>
    </w:p>
    <w:p>
      <w:pPr>
        <w:pStyle w:val="932"/>
        <w:rPr>
          <w:rFonts w:hint="eastAsia" w:ascii="宋体" w:hAnsi="宋体"/>
          <w:color w:val="000000"/>
          <w:sz w:val="36"/>
          <w:highlight w:val="none"/>
        </w:rPr>
      </w:pPr>
      <w:r>
        <w:rPr>
          <w:rFonts w:hint="eastAsia" w:ascii="宋体" w:hAnsi="宋体"/>
          <w:color w:val="000000"/>
          <w:sz w:val="36"/>
          <w:highlight w:val="none"/>
        </w:rPr>
      </w:r>
      <w:r/>
    </w:p>
    <w:p>
      <w:pPr>
        <w:pStyle w:val="932"/>
        <w:jc w:val="center"/>
        <w:rPr>
          <w:rFonts w:hint="eastAsia" w:ascii="宋体" w:hAnsi="宋体"/>
          <w:color w:val="000000"/>
          <w:highlight w:val="none"/>
        </w:rPr>
      </w:pPr>
      <w:r>
        <w:rPr>
          <w:rFonts w:hint="eastAsia" w:ascii="宋体" w:hAnsi="宋体"/>
          <w:color w:val="000000"/>
          <w:highlight w:val="none"/>
        </w:rPr>
      </w:r>
      <w:r/>
    </w:p>
    <w:p>
      <w:pPr>
        <w:pStyle w:val="932"/>
        <w:jc w:val="center"/>
        <w:rPr>
          <w:rFonts w:ascii="宋体" w:hAnsi="宋体"/>
          <w:color w:val="000000"/>
          <w:highlight w:val="none"/>
        </w:rPr>
      </w:pPr>
      <w:r>
        <w:rPr>
          <w:rFonts w:ascii="宋体" w:hAnsi="宋体"/>
          <w:color w:val="000000"/>
          <w:highlight w:val="none"/>
        </w:rPr>
      </w:r>
      <w:r/>
    </w:p>
    <w:p>
      <w:pPr>
        <w:pStyle w:val="932"/>
        <w:jc w:val="center"/>
        <w:rPr>
          <w:rFonts w:hint="eastAsia" w:ascii="宋体" w:hAnsi="宋体"/>
          <w:color w:val="000000"/>
          <w:sz w:val="72"/>
          <w:highlight w:val="none"/>
        </w:rPr>
      </w:pPr>
      <w:r>
        <w:rPr>
          <w:rFonts w:hint="eastAsia" w:ascii="宋体" w:hAnsi="宋体"/>
          <w:color w:val="000000"/>
          <w:sz w:val="72"/>
          <w:highlight w:val="none"/>
        </w:rPr>
        <w:t xml:space="preserve">招</w:t>
      </w:r>
      <w:r>
        <w:rPr>
          <w:rFonts w:ascii="宋体" w:hAnsi="宋体"/>
          <w:color w:val="000000"/>
          <w:sz w:val="72"/>
          <w:highlight w:val="none"/>
        </w:rPr>
        <w:t xml:space="preserve"> </w:t>
      </w:r>
      <w:r>
        <w:rPr>
          <w:rFonts w:hint="eastAsia" w:ascii="宋体" w:hAnsi="宋体"/>
          <w:color w:val="000000"/>
          <w:sz w:val="72"/>
          <w:highlight w:val="none"/>
        </w:rPr>
        <w:t xml:space="preserve">标</w:t>
      </w:r>
      <w:r>
        <w:rPr>
          <w:rFonts w:ascii="宋体" w:hAnsi="宋体"/>
          <w:color w:val="000000"/>
          <w:sz w:val="72"/>
          <w:highlight w:val="none"/>
        </w:rPr>
        <w:t xml:space="preserve"> </w:t>
      </w:r>
      <w:r>
        <w:rPr>
          <w:rFonts w:hint="eastAsia" w:ascii="宋体" w:hAnsi="宋体"/>
          <w:color w:val="000000"/>
          <w:sz w:val="72"/>
          <w:highlight w:val="none"/>
        </w:rPr>
        <w:t xml:space="preserve">文</w:t>
      </w:r>
      <w:r>
        <w:rPr>
          <w:rFonts w:ascii="宋体" w:hAnsi="宋体"/>
          <w:color w:val="000000"/>
          <w:sz w:val="72"/>
          <w:highlight w:val="none"/>
        </w:rPr>
        <w:t xml:space="preserve"> </w:t>
      </w:r>
      <w:r>
        <w:rPr>
          <w:rFonts w:hint="eastAsia" w:ascii="宋体" w:hAnsi="宋体"/>
          <w:color w:val="000000"/>
          <w:sz w:val="72"/>
          <w:highlight w:val="none"/>
        </w:rPr>
        <w:t xml:space="preserve">件</w:t>
      </w:r>
      <w:r>
        <w:rPr>
          <w:rFonts w:hint="eastAsia" w:ascii="宋体" w:hAnsi="宋体"/>
          <w:color w:val="000000"/>
          <w:sz w:val="72"/>
          <w:highlight w:val="none"/>
        </w:rPr>
      </w:r>
      <w:r/>
    </w:p>
    <w:p>
      <w:pPr>
        <w:pStyle w:val="932"/>
        <w:jc w:val="center"/>
        <w:rPr>
          <w:rFonts w:ascii="宋体" w:hAnsi="宋体"/>
          <w:color w:val="000000"/>
          <w:sz w:val="32"/>
          <w:highlight w:val="none"/>
        </w:rPr>
      </w:pPr>
      <w:r>
        <w:rPr>
          <w:rFonts w:ascii="宋体" w:hAnsi="宋体"/>
          <w:color w:val="000000"/>
          <w:sz w:val="32"/>
          <w:highlight w:val="none"/>
        </w:rPr>
      </w:r>
      <w:r/>
    </w:p>
    <w:p>
      <w:pPr>
        <w:pStyle w:val="932"/>
        <w:ind w:firstLine="1500"/>
        <w:rPr>
          <w:rFonts w:hint="eastAsia" w:ascii="宋体" w:hAnsi="宋体"/>
          <w:color w:val="000000"/>
          <w:sz w:val="30"/>
          <w:highlight w:val="none"/>
        </w:rPr>
      </w:pPr>
      <w:r>
        <w:rPr>
          <w:rFonts w:hint="eastAsia" w:ascii="宋体" w:hAnsi="宋体"/>
          <w:color w:val="000000"/>
          <w:sz w:val="30"/>
          <w:highlight w:val="none"/>
        </w:rPr>
        <w:t xml:space="preserve">采购单位：苏州市昆山生态环境局</w:t>
      </w:r>
      <w:r>
        <w:rPr>
          <w:rFonts w:hint="eastAsia" w:ascii="宋体" w:hAnsi="宋体"/>
          <w:color w:val="000000"/>
          <w:sz w:val="30"/>
          <w:highlight w:val="none"/>
        </w:rPr>
      </w:r>
      <w:r/>
    </w:p>
    <w:p>
      <w:pPr>
        <w:pStyle w:val="948"/>
        <w:jc w:val="both"/>
        <w:rPr>
          <w:rFonts w:hint="eastAsia" w:ascii="宋体" w:hAnsi="宋体" w:eastAsia="宋体"/>
          <w:color w:val="000000"/>
          <w:sz w:val="28"/>
          <w:szCs w:val="28"/>
          <w:highlight w:val="none"/>
        </w:rPr>
      </w:pPr>
      <w:r>
        <w:rPr>
          <w:rFonts w:hint="eastAsia" w:ascii="宋体" w:hAnsi="宋体" w:eastAsia="宋体"/>
          <w:color w:val="000000"/>
          <w:highlight w:val="none"/>
        </w:rPr>
        <w:t xml:space="preserve">          采购内容：</w:t>
      </w:r>
      <w:bookmarkStart w:id="0" w:name="OLE_LINK16"/>
      <w:r/>
      <w:bookmarkStart w:id="1" w:name="OLE_LINK17"/>
      <w:r>
        <w:rPr>
          <w:rFonts w:hint="eastAsia" w:ascii="宋体" w:hAnsi="宋体" w:eastAsia="宋体"/>
          <w:color w:val="000000"/>
          <w:spacing w:val="-16"/>
          <w:highlight w:val="none"/>
        </w:rPr>
        <w:t xml:space="preserve">2026年昆山市环境质量自动监测系统委托运维服务</w:t>
      </w:r>
      <w:r>
        <w:rPr>
          <w:rFonts w:hint="eastAsia" w:ascii="宋体" w:hAnsi="宋体" w:eastAsia="宋体"/>
          <w:color w:val="000000"/>
          <w:spacing w:val="-16"/>
          <w:sz w:val="28"/>
          <w:szCs w:val="28"/>
          <w:highlight w:val="none"/>
        </w:rPr>
        <w:t xml:space="preserve"> </w:t>
      </w:r>
      <w:bookmarkEnd w:id="0"/>
      <w:r/>
      <w:bookmarkEnd w:id="1"/>
      <w:r>
        <w:rPr>
          <w:rFonts w:hint="eastAsia" w:ascii="宋体" w:hAnsi="宋体" w:eastAsia="宋体"/>
          <w:color w:val="000000"/>
          <w:sz w:val="28"/>
          <w:szCs w:val="28"/>
          <w:highlight w:val="none"/>
        </w:rPr>
      </w:r>
      <w:r/>
    </w:p>
    <w:p>
      <w:pPr>
        <w:pStyle w:val="948"/>
        <w:ind w:firstLine="1500"/>
        <w:jc w:val="both"/>
        <w:rPr>
          <w:rFonts w:hint="eastAsia" w:ascii="宋体" w:hAnsi="宋体" w:eastAsia="宋体"/>
          <w:color w:val="000000"/>
          <w:highlight w:val="none"/>
        </w:rPr>
      </w:pPr>
      <w:r>
        <w:rPr>
          <w:rFonts w:hint="eastAsia" w:ascii="宋体" w:hAnsi="宋体" w:eastAsia="宋体"/>
          <w:color w:val="000000"/>
          <w:highlight w:val="none"/>
        </w:rPr>
        <w:t xml:space="preserve">类    别：服务类</w:t>
      </w:r>
      <w:r>
        <w:rPr>
          <w:rFonts w:hint="eastAsia" w:ascii="宋体" w:hAnsi="宋体" w:eastAsia="宋体"/>
          <w:color w:val="000000"/>
          <w:highlight w:val="none"/>
        </w:rPr>
      </w:r>
      <w:r/>
    </w:p>
    <w:p>
      <w:pPr>
        <w:pStyle w:val="932"/>
        <w:jc w:val="center"/>
        <w:rPr>
          <w:rFonts w:ascii="宋体" w:hAnsi="宋体"/>
          <w:color w:val="000000"/>
          <w:sz w:val="32"/>
          <w:highlight w:val="none"/>
        </w:rPr>
      </w:pPr>
      <w:r>
        <w:rPr>
          <w:rFonts w:ascii="宋体" w:hAnsi="宋体"/>
          <w:color w:val="000000"/>
          <w:sz w:val="32"/>
          <w:highlight w:val="none"/>
        </w:rPr>
      </w:r>
      <w:r/>
    </w:p>
    <w:p>
      <w:pPr>
        <w:pStyle w:val="932"/>
        <w:jc w:val="center"/>
        <w:rPr>
          <w:rFonts w:ascii="宋体" w:hAnsi="宋体"/>
          <w:color w:val="000000"/>
          <w:sz w:val="32"/>
          <w:highlight w:val="none"/>
        </w:rPr>
      </w:pPr>
      <w:r>
        <w:rPr>
          <w:rFonts w:ascii="宋体" w:hAnsi="宋体"/>
          <w:color w:val="000000"/>
          <w:sz w:val="32"/>
          <w:highlight w:val="none"/>
        </w:rPr>
      </w:r>
      <w:r/>
    </w:p>
    <w:p>
      <w:pPr>
        <w:pStyle w:val="932"/>
        <w:jc w:val="center"/>
        <w:rPr>
          <w:rFonts w:ascii="宋体" w:hAnsi="宋体"/>
          <w:color w:val="000000"/>
          <w:sz w:val="28"/>
          <w:highlight w:val="none"/>
        </w:rPr>
      </w:pPr>
      <w:r>
        <w:rPr>
          <w:rFonts w:hint="eastAsia" w:ascii="宋体" w:hAnsi="宋体"/>
          <w:color w:val="000000"/>
          <w:sz w:val="32"/>
          <w:highlight w:val="none"/>
        </w:rPr>
        <mc:AlternateContent>
          <mc:Choice Requires="wpg">
            <w:drawing>
              <wp:inline xmlns:wp="http://schemas.openxmlformats.org/drawingml/2006/wordprocessingDrawing" distT="0" distB="0" distL="0" distR="0">
                <wp:extent cx="1862455" cy="16573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62455"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7pt;height:130.5pt;mso-wrap-distance-left:0.0pt;mso-wrap-distance-top:0.0pt;mso-wrap-distance-right:0.0pt;mso-wrap-distance-bottom:0.0pt;" stroked="f">
                <v:path textboxrect="0,0,0,0"/>
                <v:imagedata r:id="rId13" o:title=""/>
              </v:shape>
            </w:pict>
          </mc:Fallback>
        </mc:AlternateContent>
      </w:r>
      <w:r>
        <w:rPr>
          <w:rFonts w:ascii="宋体" w:hAnsi="宋体"/>
          <w:color w:val="000000"/>
          <w:sz w:val="28"/>
          <w:highlight w:val="none"/>
        </w:rPr>
      </w:r>
      <w:r/>
    </w:p>
    <w:p>
      <w:pPr>
        <w:pStyle w:val="932"/>
        <w:jc w:val="center"/>
        <w:rPr>
          <w:rFonts w:hint="eastAsia" w:ascii="宋体" w:hAnsi="宋体"/>
          <w:color w:val="000000"/>
          <w:sz w:val="28"/>
          <w:highlight w:val="none"/>
        </w:rPr>
      </w:pPr>
      <w:r>
        <w:rPr>
          <w:rFonts w:hint="eastAsia" w:ascii="宋体" w:hAnsi="宋体"/>
          <w:color w:val="000000"/>
          <w:sz w:val="28"/>
          <w:highlight w:val="none"/>
        </w:rPr>
      </w:r>
      <w:r/>
    </w:p>
    <w:p>
      <w:pPr>
        <w:pStyle w:val="932"/>
        <w:jc w:val="center"/>
        <w:rPr>
          <w:rFonts w:ascii="宋体" w:hAnsi="宋体"/>
          <w:color w:val="000000"/>
          <w:sz w:val="28"/>
          <w:highlight w:val="none"/>
        </w:rPr>
      </w:pPr>
      <w:r>
        <w:rPr>
          <w:rFonts w:ascii="宋体" w:hAnsi="宋体"/>
          <w:color w:val="000000"/>
          <w:sz w:val="28"/>
          <w:highlight w:val="none"/>
        </w:rPr>
      </w:r>
      <w:r/>
    </w:p>
    <w:p>
      <w:pPr>
        <w:pStyle w:val="932"/>
        <w:jc w:val="center"/>
        <w:rPr>
          <w:rFonts w:hint="eastAsia" w:ascii="宋体" w:hAnsi="宋体"/>
          <w:color w:val="000000"/>
          <w:sz w:val="30"/>
          <w:highlight w:val="none"/>
        </w:rPr>
      </w:pPr>
      <w:r>
        <w:rPr>
          <w:rFonts w:hint="eastAsia" w:ascii="宋体" w:hAnsi="宋体"/>
          <w:color w:val="000000"/>
          <w:sz w:val="30"/>
          <w:highlight w:val="none"/>
        </w:rPr>
        <w:t xml:space="preserve">苏州市营财招投标咨询服务有限公司</w:t>
      </w:r>
      <w:r>
        <w:rPr>
          <w:rFonts w:hint="eastAsia" w:ascii="宋体" w:hAnsi="宋体"/>
          <w:color w:val="000000"/>
          <w:sz w:val="30"/>
          <w:highlight w:val="none"/>
        </w:rPr>
      </w:r>
      <w:r/>
    </w:p>
    <w:p>
      <w:pPr>
        <w:pStyle w:val="932"/>
        <w:jc w:val="center"/>
        <w:spacing w:line="360" w:lineRule="auto"/>
        <w:rPr>
          <w:rFonts w:ascii="宋体" w:hAnsi="宋体"/>
          <w:color w:val="000000"/>
          <w:sz w:val="30"/>
          <w:szCs w:val="30"/>
          <w:highlight w:val="none"/>
        </w:rPr>
      </w:pPr>
      <w:r>
        <w:rPr>
          <w:rFonts w:ascii="宋体" w:hAnsi="宋体"/>
          <w:color w:val="000000"/>
          <w:sz w:val="30"/>
          <w:szCs w:val="30"/>
          <w:highlight w:val="none"/>
        </w:rPr>
        <w:t xml:space="preserve">二〇二六年三月</w:t>
      </w:r>
      <w:r>
        <w:rPr>
          <w:rFonts w:ascii="宋体" w:hAnsi="宋体"/>
          <w:color w:val="000000"/>
          <w:sz w:val="30"/>
          <w:szCs w:val="30"/>
          <w:highlight w:val="none"/>
        </w:rPr>
      </w:r>
      <w:r/>
    </w:p>
    <w:p>
      <w:pPr>
        <w:pStyle w:val="932"/>
        <w:jc w:val="center"/>
        <w:rPr>
          <w:rFonts w:hint="eastAsia" w:ascii="宋体" w:hAnsi="宋体" w:cs="宋体"/>
          <w:b/>
          <w:color w:val="000000"/>
          <w:sz w:val="44"/>
          <w:szCs w:val="44"/>
          <w:highlight w:val="none"/>
        </w:rPr>
      </w:pPr>
      <w:r>
        <w:rPr>
          <w:rFonts w:ascii="宋体" w:hAnsi="宋体"/>
          <w:b/>
          <w:color w:val="000000"/>
          <w:sz w:val="32"/>
          <w:szCs w:val="20"/>
          <w:highlight w:val="none"/>
        </w:rPr>
        <w:br w:type="page" w:clear="all"/>
      </w:r>
      <w:r>
        <w:rPr>
          <w:rFonts w:hint="eastAsia" w:ascii="宋体" w:hAnsi="宋体" w:cs="宋体"/>
          <w:b/>
          <w:color w:val="000000"/>
          <w:sz w:val="44"/>
          <w:szCs w:val="44"/>
          <w:highlight w:val="none"/>
        </w:rPr>
        <w:t xml:space="preserve">总目录</w:t>
      </w:r>
      <w:r>
        <w:rPr>
          <w:rFonts w:hint="eastAsia" w:ascii="宋体" w:hAnsi="宋体" w:cs="宋体"/>
          <w:b/>
          <w:color w:val="000000"/>
          <w:sz w:val="44"/>
          <w:szCs w:val="44"/>
          <w:highlight w:val="none"/>
        </w:rPr>
      </w:r>
      <w:r/>
    </w:p>
    <w:p>
      <w:pPr>
        <w:pStyle w:val="942"/>
        <w:ind w:firstLine="0"/>
        <w:jc w:val="center"/>
        <w:rPr>
          <w:rFonts w:ascii="宋体" w:hAnsi="宋体" w:eastAsia="宋体"/>
          <w:color w:val="000000"/>
          <w:sz w:val="30"/>
          <w:highlight w:val="none"/>
        </w:rPr>
      </w:pPr>
      <w:r>
        <w:rPr>
          <w:rFonts w:ascii="宋体" w:hAnsi="宋体" w:eastAsia="宋体"/>
          <w:color w:val="000000"/>
          <w:sz w:val="30"/>
          <w:highlight w:val="none"/>
        </w:rPr>
      </w:r>
      <w:r/>
    </w:p>
    <w:p>
      <w:pPr>
        <w:pStyle w:val="942"/>
        <w:ind w:firstLine="280"/>
        <w:rPr>
          <w:rFonts w:hint="eastAsia" w:ascii="宋体" w:hAnsi="宋体" w:eastAsia="宋体"/>
          <w:color w:val="000000"/>
          <w:sz w:val="28"/>
          <w:highlight w:val="none"/>
        </w:rPr>
      </w:pPr>
      <w:r>
        <w:rPr>
          <w:rFonts w:hint="eastAsia" w:ascii="宋体" w:hAnsi="宋体" w:eastAsia="宋体"/>
          <w:color w:val="000000"/>
          <w:sz w:val="28"/>
          <w:highlight w:val="none"/>
        </w:rPr>
        <w:t xml:space="preserve">第一章：招标公告</w:t>
      </w:r>
      <w:r>
        <w:rPr>
          <w:rFonts w:hint="eastAsia" w:ascii="宋体" w:hAnsi="宋体" w:eastAsia="宋体"/>
          <w:color w:val="000000"/>
          <w:sz w:val="28"/>
          <w:highlight w:val="none"/>
        </w:rPr>
      </w:r>
      <w:r/>
    </w:p>
    <w:p>
      <w:pPr>
        <w:pStyle w:val="942"/>
        <w:ind w:firstLine="280"/>
        <w:rPr>
          <w:rFonts w:hint="eastAsia" w:ascii="宋体" w:hAnsi="宋体" w:eastAsia="宋体"/>
          <w:bCs/>
          <w:color w:val="000000"/>
          <w:sz w:val="28"/>
          <w:highlight w:val="none"/>
        </w:rPr>
      </w:pPr>
      <w:r>
        <w:rPr>
          <w:rFonts w:hint="eastAsia" w:ascii="宋体" w:hAnsi="宋体" w:eastAsia="宋体"/>
          <w:bCs/>
          <w:color w:val="000000"/>
          <w:sz w:val="28"/>
          <w:highlight w:val="none"/>
        </w:rPr>
        <w:t xml:space="preserve">第二章：投标人须知</w:t>
      </w:r>
      <w:r>
        <w:rPr>
          <w:rFonts w:hint="eastAsia" w:ascii="宋体" w:hAnsi="宋体" w:eastAsia="宋体"/>
          <w:bCs/>
          <w:color w:val="000000"/>
          <w:sz w:val="28"/>
          <w:highlight w:val="none"/>
        </w:rPr>
      </w:r>
      <w:r/>
    </w:p>
    <w:p>
      <w:pPr>
        <w:pStyle w:val="932"/>
        <w:ind w:firstLine="280"/>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第三章：投标文件格式</w:t>
      </w:r>
      <w:r>
        <w:rPr>
          <w:rFonts w:hint="eastAsia" w:ascii="宋体" w:hAnsi="宋体"/>
          <w:bCs/>
          <w:color w:val="000000"/>
          <w:sz w:val="28"/>
          <w:szCs w:val="20"/>
          <w:highlight w:val="none"/>
        </w:rPr>
      </w:r>
      <w:r/>
    </w:p>
    <w:p>
      <w:pPr>
        <w:pStyle w:val="932"/>
        <w:ind w:firstLine="280"/>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第四章：采购需求</w:t>
      </w:r>
      <w:r>
        <w:rPr>
          <w:rFonts w:hint="eastAsia" w:ascii="宋体" w:hAnsi="宋体"/>
          <w:bCs/>
          <w:color w:val="000000"/>
          <w:sz w:val="28"/>
          <w:szCs w:val="20"/>
          <w:highlight w:val="none"/>
        </w:rPr>
      </w:r>
      <w:r/>
    </w:p>
    <w:p>
      <w:pPr>
        <w:pStyle w:val="932"/>
        <w:ind w:firstLine="280"/>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第五章：合同主要条款</w:t>
      </w:r>
      <w:r>
        <w:rPr>
          <w:rFonts w:hint="eastAsia" w:ascii="宋体" w:hAnsi="宋体"/>
          <w:bCs/>
          <w:color w:val="000000"/>
          <w:sz w:val="28"/>
          <w:szCs w:val="20"/>
          <w:highlight w:val="none"/>
        </w:rPr>
      </w:r>
      <w:r/>
    </w:p>
    <w:p>
      <w:pPr>
        <w:pStyle w:val="932"/>
        <w:ind w:firstLine="280"/>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第六章：评标方法、评分标准</w:t>
      </w:r>
      <w:r>
        <w:rPr>
          <w:rFonts w:hint="eastAsia" w:ascii="宋体" w:hAnsi="宋体"/>
          <w:bCs/>
          <w:color w:val="000000"/>
          <w:sz w:val="28"/>
          <w:szCs w:val="20"/>
          <w:highlight w:val="none"/>
        </w:rPr>
      </w:r>
      <w:r/>
    </w:p>
    <w:p>
      <w:pPr>
        <w:pStyle w:val="932"/>
        <w:ind w:firstLine="280"/>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第七章：附件</w:t>
      </w:r>
      <w:r>
        <w:rPr>
          <w:rFonts w:hint="eastAsia" w:ascii="宋体" w:hAnsi="宋体"/>
          <w:bCs/>
          <w:color w:val="000000"/>
          <w:sz w:val="28"/>
          <w:szCs w:val="20"/>
          <w:highlight w:val="none"/>
        </w:rPr>
      </w:r>
      <w:r/>
    </w:p>
    <w:p>
      <w:pPr>
        <w:pStyle w:val="932"/>
        <w:rPr>
          <w:rFonts w:ascii="宋体" w:hAnsi="宋体"/>
          <w:bCs/>
          <w:color w:val="000000"/>
          <w:sz w:val="28"/>
          <w:szCs w:val="20"/>
          <w:highlight w:val="none"/>
        </w:rPr>
      </w:pPr>
      <w:r>
        <w:rPr>
          <w:rFonts w:ascii="宋体" w:hAnsi="宋体"/>
          <w:bCs/>
          <w:color w:val="000000"/>
          <w:sz w:val="28"/>
          <w:szCs w:val="20"/>
          <w:highlight w:val="none"/>
        </w:rPr>
      </w:r>
      <w:r/>
    </w:p>
    <w:p>
      <w:pPr>
        <w:pStyle w:val="933"/>
        <w:jc w:val="center"/>
        <w:spacing w:before="0" w:after="0" w:line="360" w:lineRule="auto"/>
        <w:rPr>
          <w:rFonts w:hint="eastAsia" w:ascii="宋体" w:hAnsi="宋体" w:eastAsia="宋体" w:cs="宋体"/>
          <w:bCs/>
          <w:color w:val="000000"/>
          <w:sz w:val="32"/>
          <w:szCs w:val="32"/>
          <w:highlight w:val="none"/>
        </w:rPr>
      </w:pPr>
      <w:r>
        <w:rPr>
          <w:rFonts w:ascii="宋体" w:hAnsi="宋体" w:eastAsia="宋体" w:cs="宋体"/>
          <w:bCs/>
          <w:color w:val="000000"/>
          <w:sz w:val="32"/>
          <w:szCs w:val="32"/>
          <w:highlight w:val="none"/>
        </w:rPr>
        <w:br w:type="page" w:clear="all"/>
      </w:r>
      <w:r>
        <w:rPr>
          <w:rFonts w:hint="eastAsia" w:ascii="宋体" w:hAnsi="宋体" w:eastAsia="宋体" w:cs="宋体"/>
          <w:bCs/>
          <w:color w:val="000000"/>
          <w:sz w:val="32"/>
          <w:szCs w:val="32"/>
          <w:highlight w:val="none"/>
        </w:rPr>
        <w:t xml:space="preserve">第一章  招标公告</w:t>
      </w:r>
      <w:r>
        <w:rPr>
          <w:rFonts w:hint="eastAsia" w:ascii="宋体" w:hAnsi="宋体" w:eastAsia="宋体" w:cs="宋体"/>
          <w:bCs/>
          <w:color w:val="000000"/>
          <w:sz w:val="32"/>
          <w:szCs w:val="32"/>
          <w:highlight w:val="none"/>
        </w:rPr>
      </w:r>
      <w:r/>
    </w:p>
    <w:p>
      <w:pPr>
        <w:pStyle w:val="932"/>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项目概况：2026年昆山市环境质量自动监测系统委托运维服务招标</w:t>
      </w:r>
      <w:r>
        <w:rPr>
          <w:rFonts w:ascii="宋体" w:hAnsi="宋体"/>
          <w:color w:val="000000"/>
          <w:sz w:val="24"/>
          <w:highlight w:val="none"/>
        </w:rPr>
        <w:t xml:space="preserve">项目</w:t>
      </w:r>
      <w:r>
        <w:rPr>
          <w:rFonts w:hint="eastAsia" w:ascii="宋体" w:hAnsi="宋体"/>
          <w:color w:val="000000"/>
          <w:sz w:val="24"/>
          <w:highlight w:val="none"/>
        </w:rPr>
        <w:t xml:space="preserve">的潜在投标人应在</w:t>
      </w:r>
      <w:r>
        <w:rPr>
          <w:rFonts w:hint="eastAsia" w:ascii="宋体" w:hAnsi="宋体" w:cs="宋体"/>
          <w:color w:val="000000"/>
          <w:sz w:val="24"/>
          <w:highlight w:val="none"/>
          <w:u w:val="single"/>
        </w:rPr>
        <w:t xml:space="preserve">“苏采云”系统 </w:t>
      </w:r>
      <w:r>
        <w:rPr>
          <w:rFonts w:ascii="宋体" w:hAnsi="宋体" w:cs="宋体"/>
          <w:color w:val="000000"/>
          <w:sz w:val="24"/>
          <w:highlight w:val="none"/>
        </w:rPr>
        <w:t xml:space="preserve">获取</w:t>
      </w:r>
      <w:r>
        <w:rPr>
          <w:rFonts w:hint="eastAsia" w:ascii="宋体" w:hAnsi="宋体" w:cs="宋体"/>
          <w:color w:val="000000"/>
          <w:sz w:val="24"/>
          <w:highlight w:val="none"/>
        </w:rPr>
        <w:t xml:space="preserve">招标</w:t>
      </w:r>
      <w:r>
        <w:rPr>
          <w:rFonts w:ascii="宋体" w:hAnsi="宋体" w:cs="宋体"/>
          <w:color w:val="000000"/>
          <w:sz w:val="24"/>
          <w:highlight w:val="none"/>
        </w:rPr>
        <w:t xml:space="preserve">文件</w:t>
      </w:r>
      <w:r>
        <w:rPr>
          <w:rFonts w:hint="eastAsia" w:ascii="宋体" w:hAnsi="宋体"/>
          <w:b/>
          <w:color w:val="000000"/>
          <w:sz w:val="24"/>
          <w:highlight w:val="none"/>
        </w:rPr>
        <w:t xml:space="preserve">。并于2026年</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月21日9:30分（北京时间）</w:t>
      </w:r>
      <w:r>
        <w:rPr>
          <w:rFonts w:hint="eastAsia" w:ascii="宋体" w:hAnsi="宋体"/>
          <w:color w:val="000000"/>
          <w:sz w:val="24"/>
          <w:highlight w:val="none"/>
        </w:rPr>
        <w:t xml:space="preserve">前递交投标文件</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一、项目基本情况</w:t>
      </w:r>
      <w:r>
        <w:rPr>
          <w:rFonts w:ascii="宋体" w:hAnsi="宋体"/>
          <w:b/>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1.项目编号： </w:t>
      </w:r>
      <w:r>
        <w:rPr>
          <w:rFonts w:hint="eastAsia" w:ascii="宋体" w:hAnsi="宋体"/>
          <w:color w:val="000000"/>
          <w:sz w:val="24"/>
          <w:highlight w:val="none"/>
          <w:lang w:eastAsia="zh-CN"/>
        </w:rPr>
        <w:t xml:space="preserve">JSZC-320583-SZYC-G2026-0004</w:t>
      </w:r>
      <w:r>
        <w:rPr>
          <w:rFonts w:hint="eastAsia" w:ascii="宋体" w:hAnsi="宋体"/>
          <w:color w:val="000000"/>
          <w:sz w:val="24"/>
          <w:highlight w:val="none"/>
        </w:rPr>
        <w:t xml:space="preserve"> 号</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2.项目名称</w:t>
      </w:r>
      <w:r>
        <w:rPr>
          <w:rFonts w:hint="eastAsia" w:ascii="宋体" w:hAnsi="宋体"/>
          <w:color w:val="000000"/>
          <w:sz w:val="24"/>
          <w:highlight w:val="none"/>
        </w:rPr>
        <w:t xml:space="preserve">：2026年昆山市环境质量自动监测系统委托运维服务。</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3.预算金额：总预算：798万元。其中：</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第一标段：</w:t>
      </w:r>
      <w:bookmarkStart w:id="2" w:name="OLE_LINK34"/>
      <w:r/>
      <w:bookmarkStart w:id="3" w:name="OLE_LINK33"/>
      <w:r>
        <w:rPr>
          <w:rFonts w:hint="eastAsia" w:ascii="宋体" w:hAnsi="宋体"/>
          <w:color w:val="000000"/>
          <w:sz w:val="24"/>
          <w:highlight w:val="none"/>
        </w:rPr>
        <w:t xml:space="preserve">2026年度吴淞江干支流水质站运维委托服务</w:t>
      </w:r>
      <w:bookmarkEnd w:id="2"/>
      <w:r/>
      <w:bookmarkEnd w:id="3"/>
      <w:r>
        <w:rPr>
          <w:rFonts w:hint="eastAsia" w:ascii="宋体" w:hAnsi="宋体"/>
          <w:color w:val="000000"/>
          <w:sz w:val="24"/>
          <w:highlight w:val="none"/>
        </w:rPr>
        <w:t xml:space="preserve">，采购预算：</w:t>
      </w:r>
      <w:r>
        <w:rPr>
          <w:rFonts w:hint="eastAsia" w:ascii="宋体" w:hAnsi="宋体"/>
          <w:color w:val="000000"/>
          <w:sz w:val="24"/>
          <w:highlight w:val="none"/>
          <w:u w:val="single"/>
          <w:lang w:val="en-US" w:eastAsia="zh-CN"/>
        </w:rPr>
        <w:t xml:space="preserve">160</w:t>
      </w:r>
      <w:r>
        <w:rPr>
          <w:rFonts w:hint="eastAsia" w:ascii="宋体" w:hAnsi="宋体"/>
          <w:color w:val="000000"/>
          <w:sz w:val="24"/>
          <w:highlight w:val="none"/>
          <w:u w:val="single"/>
        </w:rPr>
        <w:t xml:space="preserve">.00</w:t>
      </w:r>
      <w:r>
        <w:rPr>
          <w:rFonts w:hint="eastAsia" w:ascii="宋体" w:hAnsi="宋体"/>
          <w:color w:val="000000"/>
          <w:sz w:val="24"/>
          <w:highlight w:val="none"/>
        </w:rPr>
        <w:t xml:space="preserve">万元。</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第二标段：2026年度娄江干支流水质站运维委托服务，采购预算：</w:t>
      </w:r>
      <w:r>
        <w:rPr>
          <w:rFonts w:hint="eastAsia" w:ascii="宋体" w:hAnsi="宋体"/>
          <w:color w:val="000000"/>
          <w:sz w:val="24"/>
          <w:highlight w:val="none"/>
          <w:u w:val="single"/>
        </w:rPr>
        <w:t xml:space="preserve"> 1</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.00</w:t>
      </w:r>
      <w:r>
        <w:rPr>
          <w:rFonts w:hint="eastAsia" w:ascii="宋体" w:hAnsi="宋体"/>
          <w:color w:val="000000"/>
          <w:sz w:val="24"/>
          <w:highlight w:val="none"/>
        </w:rPr>
        <w:t xml:space="preserve">万元。</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第三标段：2026年度水源地水质站运维委托服务，采购预算：</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160</w:t>
      </w:r>
      <w:r>
        <w:rPr>
          <w:rFonts w:hint="eastAsia" w:ascii="宋体" w:hAnsi="宋体"/>
          <w:color w:val="000000"/>
          <w:sz w:val="24"/>
          <w:highlight w:val="none"/>
          <w:u w:val="single"/>
        </w:rPr>
        <w:t xml:space="preserve">.00</w:t>
      </w:r>
      <w:r>
        <w:rPr>
          <w:rFonts w:hint="eastAsia" w:ascii="宋体" w:hAnsi="宋体"/>
          <w:color w:val="000000"/>
          <w:sz w:val="24"/>
          <w:highlight w:val="none"/>
        </w:rPr>
        <w:t xml:space="preserve">万元。</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第四标段：2026年度河长制断面水质站运维委托服务，采购预算：</w:t>
      </w:r>
      <w:r>
        <w:rPr>
          <w:rFonts w:hint="eastAsia" w:ascii="宋体" w:hAnsi="宋体"/>
          <w:color w:val="000000"/>
          <w:sz w:val="24"/>
          <w:highlight w:val="none"/>
          <w:u w:val="single"/>
        </w:rPr>
        <w:t xml:space="preserve"> 1</w:t>
      </w:r>
      <w:r>
        <w:rPr>
          <w:rFonts w:hint="eastAsia" w:ascii="宋体" w:hAnsi="宋体"/>
          <w:color w:val="000000"/>
          <w:sz w:val="24"/>
          <w:highlight w:val="none"/>
          <w:u w:val="single"/>
          <w:lang w:val="en-US" w:eastAsia="zh-CN"/>
        </w:rPr>
        <w:t xml:space="preserve">50</w:t>
      </w:r>
      <w:r>
        <w:rPr>
          <w:rFonts w:hint="eastAsia" w:ascii="宋体" w:hAnsi="宋体"/>
          <w:color w:val="000000"/>
          <w:sz w:val="24"/>
          <w:highlight w:val="none"/>
          <w:u w:val="single"/>
        </w:rPr>
        <w:t xml:space="preserve">.00</w:t>
      </w:r>
      <w:r>
        <w:rPr>
          <w:rFonts w:hint="eastAsia" w:ascii="宋体" w:hAnsi="宋体"/>
          <w:color w:val="000000"/>
          <w:sz w:val="24"/>
          <w:highlight w:val="none"/>
        </w:rPr>
        <w:t xml:space="preserve">万元。</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第五标段：2026年度空气站运维委托服务，采购预算：</w:t>
      </w:r>
      <w:r>
        <w:rPr>
          <w:rFonts w:hint="eastAsia" w:ascii="宋体" w:hAnsi="宋体"/>
          <w:color w:val="000000"/>
          <w:sz w:val="24"/>
          <w:highlight w:val="none"/>
          <w:u w:val="single"/>
        </w:rPr>
        <w:t xml:space="preserve"> 1</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.00</w:t>
      </w:r>
      <w:r>
        <w:rPr>
          <w:rFonts w:hint="eastAsia" w:ascii="宋体" w:hAnsi="宋体"/>
          <w:color w:val="000000"/>
          <w:sz w:val="24"/>
          <w:highlight w:val="none"/>
        </w:rPr>
        <w:t xml:space="preserve">万元。</w:t>
      </w:r>
      <w:r>
        <w:rPr>
          <w:rFonts w:hint="eastAsia" w:ascii="宋体" w:hAnsi="宋体"/>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4.最高限价：同采购预算。</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5.采购需求：</w:t>
      </w:r>
      <w:r>
        <w:rPr>
          <w:rFonts w:hint="eastAsia" w:ascii="宋体" w:hAnsi="宋体"/>
          <w:bCs/>
          <w:color w:val="000000"/>
          <w:sz w:val="24"/>
          <w:highlight w:val="none"/>
        </w:rPr>
      </w:r>
      <w:r/>
    </w:p>
    <w:p>
      <w:pPr>
        <w:pStyle w:val="932"/>
        <w:ind w:firstLine="480"/>
        <w:spacing w:line="360" w:lineRule="auto"/>
        <w:rPr>
          <w:rFonts w:hint="eastAsia" w:ascii="宋体" w:hAnsi="宋体"/>
          <w:color w:val="000000"/>
          <w:spacing w:val="-8"/>
          <w:sz w:val="24"/>
          <w:highlight w:val="none"/>
        </w:rPr>
      </w:pPr>
      <w:r>
        <w:rPr>
          <w:rFonts w:hint="eastAsia" w:ascii="宋体" w:hAnsi="宋体"/>
          <w:color w:val="000000"/>
          <w:sz w:val="24"/>
          <w:highlight w:val="none"/>
        </w:rPr>
        <w:t xml:space="preserve">2026年昆山市环境质量自动监测系统委托运维服务，共分</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个标段，各标段如下：</w:t>
      </w:r>
      <w:r>
        <w:rPr>
          <w:rFonts w:hint="eastAsia" w:ascii="宋体" w:hAnsi="宋体"/>
          <w:color w:val="000000"/>
          <w:spacing w:val="-8"/>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6412"/>
        <w:gridCol w:w="1724"/>
      </w:tblGrid>
      <w:tr>
        <w:trPr/>
        <w:tc>
          <w:tcPr>
            <w:tcW w:w="1207" w:type="dxa"/>
            <w:vAlign w:val="top"/>
            <w:textDirection w:val="lrTb"/>
            <w:noWrap w:val="false"/>
          </w:tcPr>
          <w:p>
            <w:pPr>
              <w:pStyle w:val="932"/>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标段号</w:t>
            </w:r>
            <w:r>
              <w:rPr>
                <w:rFonts w:hint="eastAsia" w:ascii="宋体" w:hAnsi="宋体"/>
                <w:color w:val="000000"/>
                <w:sz w:val="24"/>
                <w:highlight w:val="none"/>
              </w:rPr>
            </w:r>
            <w:r/>
          </w:p>
        </w:tc>
        <w:tc>
          <w:tcPr>
            <w:tcW w:w="6412" w:type="dxa"/>
            <w:vAlign w:val="top"/>
            <w:textDirection w:val="lrTb"/>
            <w:noWrap w:val="false"/>
          </w:tcPr>
          <w:p>
            <w:pPr>
              <w:pStyle w:val="932"/>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采购内容</w:t>
            </w:r>
            <w:r>
              <w:rPr>
                <w:rFonts w:hint="eastAsia" w:ascii="宋体" w:hAnsi="宋体"/>
                <w:color w:val="000000"/>
                <w:sz w:val="24"/>
                <w:highlight w:val="none"/>
              </w:rPr>
            </w:r>
            <w:r/>
          </w:p>
        </w:tc>
        <w:tc>
          <w:tcPr>
            <w:tcW w:w="1724"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预算（万元）</w:t>
            </w:r>
            <w:r>
              <w:rPr>
                <w:rFonts w:hint="eastAsia" w:ascii="宋体" w:hAnsi="宋体"/>
                <w:color w:val="000000"/>
                <w:sz w:val="24"/>
                <w:highlight w:val="none"/>
              </w:rPr>
            </w:r>
            <w:r/>
          </w:p>
        </w:tc>
      </w:tr>
      <w:tr>
        <w:trPr/>
        <w:tc>
          <w:tcPr>
            <w:tcW w:w="1207"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第一标段</w:t>
            </w:r>
            <w:r>
              <w:rPr>
                <w:rFonts w:hint="eastAsia" w:ascii="宋体" w:hAnsi="宋体"/>
                <w:color w:val="000000"/>
                <w:sz w:val="24"/>
                <w:highlight w:val="none"/>
              </w:rPr>
            </w:r>
            <w:r/>
          </w:p>
        </w:tc>
        <w:tc>
          <w:tcPr>
            <w:tcW w:w="6412"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2026年度吴淞江干支流水质站运维委托服务（</w:t>
            </w:r>
            <w:r>
              <w:rPr>
                <w:rFonts w:hint="eastAsia" w:ascii="宋体" w:hAnsi="宋体"/>
                <w:color w:val="000000"/>
                <w:spacing w:val="-8"/>
                <w:sz w:val="24"/>
                <w:highlight w:val="none"/>
              </w:rPr>
              <w:t xml:space="preserve">共</w:t>
            </w:r>
            <w:r>
              <w:rPr>
                <w:rFonts w:hint="eastAsia" w:ascii="宋体" w:hAnsi="宋体"/>
                <w:color w:val="000000"/>
                <w:spacing w:val="-8"/>
                <w:sz w:val="24"/>
                <w:highlight w:val="none"/>
                <w:lang w:val="en-US" w:eastAsia="zh-CN"/>
              </w:rPr>
              <w:t xml:space="preserve">18</w:t>
            </w:r>
            <w:r>
              <w:rPr>
                <w:rFonts w:hint="eastAsia" w:ascii="宋体" w:hAnsi="宋体"/>
                <w:color w:val="000000"/>
                <w:spacing w:val="-8"/>
                <w:sz w:val="24"/>
                <w:highlight w:val="none"/>
              </w:rPr>
              <w:t xml:space="preserve">个站）</w:t>
            </w:r>
            <w:r>
              <w:rPr>
                <w:rFonts w:hint="eastAsia" w:ascii="宋体" w:hAnsi="宋体"/>
                <w:color w:val="000000"/>
                <w:sz w:val="24"/>
                <w:highlight w:val="none"/>
              </w:rPr>
            </w:r>
            <w:r/>
          </w:p>
        </w:tc>
        <w:tc>
          <w:tcPr>
            <w:tcW w:w="1724"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160</w:t>
            </w:r>
            <w:r>
              <w:rPr>
                <w:rFonts w:hint="eastAsia" w:ascii="宋体" w:hAnsi="宋体"/>
                <w:color w:val="000000"/>
                <w:sz w:val="24"/>
                <w:highlight w:val="none"/>
              </w:rPr>
              <w:t xml:space="preserve">.00</w:t>
            </w:r>
            <w:r>
              <w:rPr>
                <w:rFonts w:ascii="宋体" w:hAnsi="宋体"/>
                <w:color w:val="000000"/>
                <w:sz w:val="24"/>
                <w:highlight w:val="none"/>
              </w:rPr>
            </w:r>
            <w:r/>
          </w:p>
        </w:tc>
      </w:tr>
      <w:tr>
        <w:trPr/>
        <w:tc>
          <w:tcPr>
            <w:tcW w:w="1207"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第二标段</w:t>
            </w:r>
            <w:r>
              <w:rPr>
                <w:rFonts w:hint="eastAsia" w:ascii="宋体" w:hAnsi="宋体"/>
                <w:color w:val="000000"/>
                <w:sz w:val="24"/>
                <w:highlight w:val="none"/>
              </w:rPr>
            </w:r>
            <w:r/>
          </w:p>
        </w:tc>
        <w:tc>
          <w:tcPr>
            <w:tcW w:w="6412"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2026年度娄江干支流水质站运维委托服务（</w:t>
            </w:r>
            <w:r>
              <w:rPr>
                <w:rFonts w:hint="eastAsia" w:ascii="宋体" w:hAnsi="宋体"/>
                <w:color w:val="000000"/>
                <w:spacing w:val="-8"/>
                <w:sz w:val="24"/>
                <w:highlight w:val="none"/>
              </w:rPr>
              <w:t xml:space="preserve">共2</w:t>
            </w:r>
            <w:r>
              <w:rPr>
                <w:rFonts w:hint="eastAsia" w:ascii="宋体" w:hAnsi="宋体"/>
                <w:color w:val="000000"/>
                <w:spacing w:val="-8"/>
                <w:sz w:val="24"/>
                <w:highlight w:val="none"/>
                <w:lang w:val="en-US" w:eastAsia="zh-CN"/>
              </w:rPr>
              <w:t xml:space="preserve">2</w:t>
            </w:r>
            <w:r>
              <w:rPr>
                <w:rFonts w:hint="eastAsia" w:ascii="宋体" w:hAnsi="宋体"/>
                <w:color w:val="000000"/>
                <w:spacing w:val="-8"/>
                <w:sz w:val="24"/>
                <w:highlight w:val="none"/>
              </w:rPr>
              <w:t xml:space="preserve">个站</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1724"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160</w:t>
            </w:r>
            <w:r>
              <w:rPr>
                <w:rFonts w:hint="eastAsia" w:ascii="宋体" w:hAnsi="宋体"/>
                <w:color w:val="000000"/>
                <w:sz w:val="24"/>
                <w:highlight w:val="none"/>
              </w:rPr>
              <w:t xml:space="preserve">.00</w:t>
            </w:r>
            <w:r>
              <w:rPr>
                <w:rFonts w:ascii="宋体" w:hAnsi="宋体"/>
                <w:color w:val="000000"/>
                <w:sz w:val="24"/>
                <w:highlight w:val="none"/>
              </w:rPr>
            </w:r>
            <w:r/>
          </w:p>
        </w:tc>
      </w:tr>
      <w:tr>
        <w:trPr/>
        <w:tc>
          <w:tcPr>
            <w:tcW w:w="1207"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第三标段</w:t>
            </w:r>
            <w:r>
              <w:rPr>
                <w:rFonts w:hint="eastAsia" w:ascii="宋体" w:hAnsi="宋体"/>
                <w:color w:val="000000"/>
                <w:sz w:val="24"/>
                <w:highlight w:val="none"/>
              </w:rPr>
            </w:r>
            <w:r/>
          </w:p>
        </w:tc>
        <w:tc>
          <w:tcPr>
            <w:tcW w:w="6412"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2026年度水源地水质站运维委托服务（</w:t>
            </w:r>
            <w:r>
              <w:rPr>
                <w:rFonts w:hint="eastAsia" w:ascii="宋体" w:hAnsi="宋体"/>
                <w:color w:val="000000"/>
                <w:spacing w:val="-8"/>
                <w:sz w:val="24"/>
                <w:highlight w:val="none"/>
              </w:rPr>
              <w:t xml:space="preserve">共</w:t>
            </w:r>
            <w:r>
              <w:rPr>
                <w:rFonts w:hint="eastAsia" w:ascii="宋体" w:hAnsi="宋体"/>
                <w:color w:val="000000"/>
                <w:spacing w:val="-8"/>
                <w:sz w:val="24"/>
                <w:highlight w:val="none"/>
                <w:lang w:val="en-US" w:eastAsia="zh-CN"/>
              </w:rPr>
              <w:t xml:space="preserve">14</w:t>
            </w:r>
            <w:r>
              <w:rPr>
                <w:rFonts w:hint="eastAsia" w:ascii="宋体" w:hAnsi="宋体"/>
                <w:color w:val="000000"/>
                <w:spacing w:val="-8"/>
                <w:sz w:val="24"/>
                <w:highlight w:val="none"/>
              </w:rPr>
              <w:t xml:space="preserve">个站</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1724" w:type="dxa"/>
            <w:vAlign w:val="top"/>
            <w:textDirection w:val="lrTb"/>
            <w:noWrap w:val="false"/>
          </w:tcPr>
          <w:p>
            <w:pPr>
              <w:pStyle w:val="932"/>
              <w:jc w:val="center"/>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160</w:t>
            </w:r>
            <w:r>
              <w:rPr>
                <w:rFonts w:hint="eastAsia" w:ascii="宋体" w:hAnsi="宋体"/>
                <w:color w:val="000000"/>
                <w:sz w:val="24"/>
                <w:highlight w:val="none"/>
              </w:rPr>
              <w:t xml:space="preserve">.00</w:t>
            </w:r>
            <w:r>
              <w:rPr>
                <w:rFonts w:hint="eastAsia" w:ascii="宋体" w:hAnsi="宋体"/>
                <w:color w:val="000000"/>
                <w:sz w:val="24"/>
                <w:highlight w:val="none"/>
              </w:rPr>
            </w:r>
            <w:r/>
          </w:p>
        </w:tc>
      </w:tr>
      <w:tr>
        <w:trPr/>
        <w:tc>
          <w:tcPr>
            <w:tcW w:w="1207"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第四标段</w:t>
            </w:r>
            <w:r>
              <w:rPr>
                <w:rFonts w:hint="eastAsia" w:ascii="宋体" w:hAnsi="宋体"/>
                <w:color w:val="000000"/>
                <w:sz w:val="24"/>
                <w:highlight w:val="none"/>
              </w:rPr>
            </w:r>
            <w:r/>
          </w:p>
        </w:tc>
        <w:tc>
          <w:tcPr>
            <w:tcW w:w="6412"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2026年度河长制断面水质站运维委托服务（共</w:t>
            </w: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个站）</w:t>
            </w:r>
            <w:r>
              <w:rPr>
                <w:rFonts w:hint="eastAsia" w:ascii="宋体" w:hAnsi="宋体"/>
                <w:color w:val="000000"/>
                <w:sz w:val="24"/>
                <w:highlight w:val="none"/>
              </w:rPr>
            </w:r>
            <w:r/>
          </w:p>
        </w:tc>
        <w:tc>
          <w:tcPr>
            <w:tcW w:w="1724" w:type="dxa"/>
            <w:vAlign w:val="top"/>
            <w:textDirection w:val="lrTb"/>
            <w:noWrap w:val="false"/>
          </w:tcPr>
          <w:p>
            <w:pPr>
              <w:pStyle w:val="932"/>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50</w:t>
            </w:r>
            <w:r>
              <w:rPr>
                <w:rFonts w:hint="eastAsia" w:ascii="宋体" w:hAnsi="宋体"/>
                <w:color w:val="000000"/>
                <w:sz w:val="24"/>
                <w:highlight w:val="none"/>
              </w:rPr>
              <w:t xml:space="preserve">.00</w:t>
            </w:r>
            <w:r>
              <w:rPr>
                <w:rFonts w:hint="eastAsia" w:ascii="宋体" w:hAnsi="宋体"/>
                <w:color w:val="000000"/>
                <w:sz w:val="24"/>
                <w:highlight w:val="none"/>
              </w:rPr>
            </w:r>
            <w:r/>
          </w:p>
        </w:tc>
      </w:tr>
      <w:tr>
        <w:trPr/>
        <w:tc>
          <w:tcPr>
            <w:tcW w:w="1207" w:type="dxa"/>
            <w:vAlign w:val="top"/>
            <w:textDirection w:val="lrTb"/>
            <w:noWrap w:val="false"/>
          </w:tcPr>
          <w:p>
            <w:pPr>
              <w:pStyle w:val="932"/>
              <w:jc w:val="left"/>
              <w:spacing w:line="360" w:lineRule="auto"/>
              <w:rPr>
                <w:rFonts w:ascii="宋体" w:hAnsi="宋体"/>
                <w:color w:val="000000"/>
                <w:sz w:val="24"/>
                <w:highlight w:val="none"/>
              </w:rPr>
            </w:pPr>
            <w:r>
              <w:rPr>
                <w:rFonts w:hint="eastAsia" w:ascii="宋体" w:hAnsi="宋体"/>
                <w:color w:val="000000"/>
                <w:sz w:val="24"/>
                <w:highlight w:val="none"/>
              </w:rPr>
              <w:t xml:space="preserve">第五标段</w:t>
            </w:r>
            <w:r>
              <w:rPr>
                <w:rFonts w:ascii="宋体" w:hAnsi="宋体"/>
                <w:color w:val="000000"/>
                <w:sz w:val="24"/>
                <w:highlight w:val="none"/>
              </w:rPr>
            </w:r>
            <w:r/>
          </w:p>
        </w:tc>
        <w:tc>
          <w:tcPr>
            <w:tcW w:w="6412"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2026年度空气站运维委托服务（</w:t>
            </w:r>
            <w:r>
              <w:rPr>
                <w:rFonts w:hint="eastAsia" w:ascii="宋体" w:hAnsi="宋体"/>
                <w:color w:val="000000"/>
                <w:sz w:val="24"/>
                <w:highlight w:val="none"/>
                <w:lang w:val="en-US" w:eastAsia="zh-CN"/>
              </w:rPr>
              <w:t xml:space="preserve">区镇</w:t>
            </w:r>
            <w:r>
              <w:rPr>
                <w:rFonts w:hint="eastAsia" w:ascii="宋体" w:hAnsi="宋体"/>
                <w:color w:val="000000"/>
                <w:sz w:val="24"/>
                <w:highlight w:val="none"/>
              </w:rPr>
              <w:t xml:space="preserve">11个站点</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重点区域4个站点</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1724"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68</w:t>
            </w:r>
            <w:r>
              <w:rPr>
                <w:rFonts w:hint="eastAsia" w:ascii="宋体" w:hAnsi="宋体"/>
                <w:color w:val="000000"/>
                <w:sz w:val="24"/>
                <w:highlight w:val="none"/>
              </w:rPr>
              <w:t xml:space="preserve">.00</w:t>
            </w:r>
            <w:r>
              <w:rPr>
                <w:rFonts w:ascii="宋体" w:hAnsi="宋体"/>
                <w:color w:val="000000"/>
                <w:sz w:val="24"/>
                <w:highlight w:val="none"/>
              </w:rPr>
            </w:r>
            <w:r/>
          </w:p>
        </w:tc>
      </w:tr>
    </w:tbl>
    <w:p>
      <w:pPr>
        <w:pStyle w:val="932"/>
        <w:ind w:firstLine="480"/>
        <w:spacing w:line="360" w:lineRule="auto"/>
        <w:rPr>
          <w:rFonts w:hint="eastAsia" w:ascii="宋体" w:hAnsi="宋体"/>
          <w:strike/>
          <w:color w:val="000000"/>
          <w:sz w:val="24"/>
          <w:highlight w:val="none"/>
        </w:rPr>
      </w:pPr>
      <w:r>
        <w:rPr>
          <w:rFonts w:hint="eastAsia" w:ascii="宋体" w:hAnsi="宋体"/>
          <w:color w:val="000000"/>
          <w:sz w:val="24"/>
          <w:highlight w:val="none"/>
        </w:rPr>
        <w:t xml:space="preserve">5.合同履行期限：</w:t>
      </w:r>
      <w:r>
        <w:rPr>
          <w:rFonts w:hint="eastAsia" w:ascii="宋体" w:hAnsi="宋体"/>
          <w:color w:val="000000"/>
          <w:spacing w:val="-8"/>
          <w:sz w:val="24"/>
          <w:highlight w:val="none"/>
        </w:rPr>
        <w:t xml:space="preserve">合同签订后一年。</w:t>
      </w:r>
      <w:r>
        <w:rPr>
          <w:rFonts w:hint="eastAsia" w:ascii="宋体" w:hAnsi="宋体"/>
          <w:strike/>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本项目不接受联合体投标。</w:t>
      </w:r>
      <w:r>
        <w:rPr>
          <w:rFonts w:ascii="宋体" w:hAnsi="宋体"/>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7.</w:t>
      </w:r>
      <w:r>
        <w:rPr>
          <w:rFonts w:hint="eastAsia" w:ascii="宋体" w:hAnsi="宋体"/>
          <w:color w:val="000000"/>
          <w:sz w:val="24"/>
          <w:highlight w:val="none"/>
        </w:rPr>
        <w:t xml:space="preserve">本项目</w:t>
      </w:r>
      <w:r>
        <w:rPr>
          <w:rFonts w:hint="eastAsia" w:hAnsi="宋体"/>
          <w:color w:val="000000"/>
          <w:sz w:val="24"/>
          <w:highlight w:val="none"/>
        </w:rPr>
        <w:t xml:space="preserve">不</w:t>
      </w:r>
      <w:r>
        <w:rPr>
          <w:rFonts w:hint="eastAsia" w:ascii="宋体" w:hAnsi="宋体"/>
          <w:color w:val="000000"/>
          <w:sz w:val="24"/>
          <w:highlight w:val="none"/>
        </w:rPr>
        <w:t xml:space="preserve">接受进口产品投标。</w:t>
      </w:r>
      <w:r>
        <w:rPr>
          <w:rFonts w:hint="eastAsia" w:ascii="宋体" w:hAnsi="宋体"/>
          <w:bCs/>
          <w:color w:val="000000"/>
          <w:sz w:val="24"/>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二、申请人的资格要求</w:t>
      </w:r>
      <w:r>
        <w:rPr>
          <w:rFonts w:ascii="宋体" w:hAnsi="宋体"/>
          <w:b/>
          <w:color w:val="000000"/>
          <w:sz w:val="24"/>
          <w:highlight w:val="none"/>
        </w:rPr>
      </w:r>
      <w:r/>
    </w:p>
    <w:p>
      <w:pPr>
        <w:pStyle w:val="932"/>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ascii="宋体" w:hAnsi="宋体" w:cs="宋体"/>
          <w:color w:val="000000"/>
          <w:sz w:val="24"/>
          <w:highlight w:val="none"/>
        </w:rPr>
      </w:r>
      <w:r/>
    </w:p>
    <w:p>
      <w:pPr>
        <w:pStyle w:val="932"/>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1.具有独立承担民事责任的能力；</w:t>
      </w:r>
      <w:r>
        <w:rPr>
          <w:rFonts w:ascii="宋体" w:hAnsi="宋体"/>
          <w:color w:val="000000"/>
          <w:sz w:val="24"/>
          <w:highlight w:val="none"/>
        </w:rPr>
      </w:r>
      <w:r/>
    </w:p>
    <w:p>
      <w:pPr>
        <w:pStyle w:val="932"/>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rPr>
          <w:rFonts w:ascii="宋体" w:hAnsi="宋体"/>
          <w:color w:val="000000"/>
          <w:sz w:val="24"/>
          <w:highlight w:val="none"/>
        </w:rPr>
      </w:r>
      <w:r/>
    </w:p>
    <w:p>
      <w:pPr>
        <w:pStyle w:val="932"/>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3.具有履行合同所必需的设备和专业技术能力；</w:t>
      </w:r>
      <w:r>
        <w:rPr>
          <w:rFonts w:ascii="宋体" w:hAnsi="宋体"/>
          <w:color w:val="000000"/>
          <w:sz w:val="24"/>
          <w:highlight w:val="none"/>
        </w:rPr>
      </w:r>
      <w:r/>
    </w:p>
    <w:p>
      <w:pPr>
        <w:pStyle w:val="932"/>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4.有依法缴纳税收和社会保障资金的良好记录；</w:t>
      </w:r>
      <w:r>
        <w:rPr>
          <w:rFonts w:ascii="宋体" w:hAnsi="宋体"/>
          <w:color w:val="000000"/>
          <w:sz w:val="24"/>
          <w:highlight w:val="none"/>
        </w:rPr>
      </w:r>
      <w:r/>
    </w:p>
    <w:p>
      <w:pPr>
        <w:pStyle w:val="932"/>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5.参加政府采购活动前三年内，在经营活动中没有重大违法记录；</w:t>
      </w:r>
      <w:r>
        <w:rPr>
          <w:rFonts w:ascii="宋体" w:hAnsi="宋体"/>
          <w:color w:val="000000"/>
          <w:sz w:val="24"/>
          <w:highlight w:val="none"/>
        </w:rPr>
      </w:r>
      <w:r/>
    </w:p>
    <w:p>
      <w:pPr>
        <w:pStyle w:val="932"/>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6.法律、行政法规规定的其他条件。</w:t>
      </w:r>
      <w:r>
        <w:rPr>
          <w:rFonts w:ascii="宋体" w:hAnsi="宋体"/>
          <w:color w:val="000000"/>
          <w:sz w:val="24"/>
          <w:highlight w:val="none"/>
        </w:rPr>
      </w:r>
      <w:r/>
    </w:p>
    <w:p>
      <w:pPr>
        <w:pStyle w:val="932"/>
        <w:contextualSpacing/>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hAnsi="宋体"/>
          <w:b/>
          <w:bCs/>
          <w:color w:val="000000"/>
          <w:sz w:val="24"/>
          <w:highlight w:val="none"/>
        </w:rPr>
        <w:t xml:space="preserve">本项目专门面向中小微型企业采购</w:t>
      </w:r>
      <w:r>
        <w:rPr>
          <w:rFonts w:hint="eastAsia" w:hAnsi="宋体"/>
          <w:color w:val="000000"/>
          <w:sz w:val="24"/>
          <w:highlight w:val="none"/>
        </w:rPr>
        <w:t xml:space="preserve">，</w:t>
      </w:r>
      <w:r>
        <w:rPr>
          <w:rFonts w:hint="eastAsia" w:hAnsi="宋体"/>
          <w:b/>
          <w:bCs/>
          <w:color w:val="000000"/>
          <w:sz w:val="24"/>
          <w:highlight w:val="none"/>
        </w:rPr>
        <w:t xml:space="preserve">所属行业为其他未列明行业</w:t>
      </w:r>
      <w:r>
        <w:rPr>
          <w:rFonts w:hint="eastAsia" w:hAnsi="宋体"/>
          <w:color w:val="000000"/>
          <w:sz w:val="24"/>
          <w:highlight w:val="none"/>
        </w:rPr>
        <w:t xml:space="preserve">。</w:t>
      </w:r>
      <w:r>
        <w:rPr>
          <w:rFonts w:ascii="宋体" w:hAnsi="宋体" w:cs="宋体"/>
          <w:b/>
          <w:color w:val="000000"/>
          <w:sz w:val="24"/>
          <w:highlight w:val="none"/>
        </w:rPr>
      </w:r>
      <w:r/>
    </w:p>
    <w:p>
      <w:pPr>
        <w:pStyle w:val="932"/>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（三）本项目的特定资格要求：</w:t>
      </w:r>
      <w:r>
        <w:rPr>
          <w:rFonts w:ascii="宋体" w:hAnsi="宋体" w:cs="宋体"/>
          <w:color w:val="000000"/>
          <w:sz w:val="24"/>
          <w:highlight w:val="none"/>
        </w:rPr>
      </w:r>
      <w:r/>
    </w:p>
    <w:p>
      <w:pPr>
        <w:pStyle w:val="932"/>
        <w:contextualSpacing/>
        <w:ind w:firstLine="480"/>
        <w:spacing w:line="360" w:lineRule="auto"/>
        <w:tabs>
          <w:tab w:val="left" w:pos="5250" w:leader="none"/>
        </w:tabs>
        <w:rPr>
          <w:rFonts w:ascii="宋体" w:hAnsi="宋体" w:cs="宋体"/>
          <w:color w:val="000000"/>
          <w:sz w:val="24"/>
          <w:highlight w:val="none"/>
        </w:rPr>
      </w:pPr>
      <w:r>
        <w:rPr>
          <w:rFonts w:hint="eastAsia" w:ascii="宋体" w:hAnsi="宋体" w:cs="宋体"/>
          <w:color w:val="000000"/>
          <w:sz w:val="24"/>
          <w:highlight w:val="none"/>
        </w:rPr>
        <w:t xml:space="preserve">1.</w:t>
      </w:r>
      <w:bookmarkStart w:id="4" w:name="OLE_LINK26"/>
      <w:r/>
      <w:bookmarkStart w:id="5" w:name="OLE_LINK27"/>
      <w:r>
        <w:rPr>
          <w:rFonts w:hint="eastAsia" w:ascii="Calibri" w:hAnsi="宋体"/>
          <w:color w:val="000000"/>
          <w:sz w:val="24"/>
          <w:highlight w:val="none"/>
        </w:rPr>
        <w:t xml:space="preserve">供应商单位负责人为同一人或者存在直接控股、管理关系的不同供应商，不得参加同一合同项下的政府采购活动。</w:t>
      </w:r>
      <w:r>
        <w:rPr>
          <w:rFonts w:ascii="宋体" w:hAnsi="宋体" w:cs="宋体"/>
          <w:color w:val="000000"/>
          <w:sz w:val="24"/>
          <w:highlight w:val="none"/>
        </w:rPr>
      </w:r>
      <w:r/>
    </w:p>
    <w:p>
      <w:pPr>
        <w:pStyle w:val="932"/>
        <w:ind w:firstLine="480"/>
        <w:spacing w:line="360" w:lineRule="auto"/>
        <w:rPr>
          <w:rFonts w:ascii="宋体" w:hAnsi="宋体"/>
          <w:color w:val="000000"/>
          <w:sz w:val="24"/>
          <w:highlight w:val="none"/>
        </w:rPr>
      </w:pPr>
      <w:r/>
      <w:bookmarkEnd w:id="4"/>
      <w:r/>
      <w:bookmarkEnd w:id="5"/>
      <w:r>
        <w:rPr>
          <w:rFonts w:hint="eastAsia" w:ascii="宋体" w:hAnsi="宋体"/>
          <w:color w:val="000000"/>
          <w:sz w:val="24"/>
          <w:highlight w:val="none"/>
        </w:rPr>
        <w:t xml:space="preserve">2.</w:t>
      </w:r>
      <w:r>
        <w:rPr>
          <w:rFonts w:hint="eastAsia" w:hAnsi="宋体"/>
          <w:color w:val="000000"/>
          <w:sz w:val="24"/>
          <w:highlight w:val="none"/>
        </w:rPr>
        <w:t xml:space="preserve">未被“信用中国”网站列入失信被执行人、重大税收违法案件当事人名单、政府采购严重失信行为记录名单</w:t>
      </w:r>
      <w:r>
        <w:rPr>
          <w:rFonts w:hint="eastAsia" w:ascii="宋体" w:hAnsi="宋体" w:cs="宋体"/>
          <w:color w:val="000000"/>
          <w:sz w:val="24"/>
          <w:highlight w:val="none"/>
        </w:rPr>
        <w:t xml:space="preserve">。</w:t>
      </w:r>
      <w:r>
        <w:rPr>
          <w:rFonts w:ascii="宋体" w:hAnsi="宋体"/>
          <w:color w:val="000000"/>
          <w:sz w:val="24"/>
          <w:highlight w:val="none"/>
        </w:rPr>
      </w:r>
      <w:r/>
    </w:p>
    <w:p>
      <w:pPr>
        <w:pStyle w:val="932"/>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三、获取招标文件</w:t>
      </w:r>
      <w:r>
        <w:rPr>
          <w:rFonts w:ascii="宋体" w:hAnsi="宋体"/>
          <w:b/>
          <w:color w:val="000000"/>
          <w:sz w:val="24"/>
          <w:highlight w:val="none"/>
        </w:rPr>
      </w:r>
      <w:r/>
    </w:p>
    <w:p>
      <w:pPr>
        <w:pStyle w:val="932"/>
        <w:ind w:firstLine="480"/>
        <w:spacing w:line="360" w:lineRule="auto"/>
        <w:rPr>
          <w:rFonts w:ascii="宋体" w:hAnsi="宋体"/>
          <w:color w:val="000000"/>
          <w:sz w:val="24"/>
          <w:highlight w:val="none"/>
        </w:rPr>
      </w:pPr>
      <w:r/>
      <w:bookmarkStart w:id="6" w:name="OLE_LINK155"/>
      <w:r/>
      <w:bookmarkStart w:id="7" w:name="OLE_LINK154"/>
      <w:r>
        <w:rPr>
          <w:rFonts w:hint="eastAsia" w:ascii="宋体" w:hAnsi="宋体"/>
          <w:color w:val="000000"/>
          <w:sz w:val="24"/>
          <w:highlight w:val="none"/>
        </w:rPr>
        <w:t xml:space="preserve">1.获取时间：自招标公告发布之日起5个工作日内。</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2.获取地点：“苏采云”系统。</w:t>
      </w:r>
      <w:r>
        <w:rPr>
          <w:rFonts w:ascii="宋体" w:hAnsi="宋体"/>
          <w:color w:val="000000"/>
          <w:sz w:val="24"/>
          <w:highlight w:val="none"/>
        </w:rPr>
      </w:r>
      <w:r/>
    </w:p>
    <w:p>
      <w:pPr>
        <w:pStyle w:val="932"/>
        <w:ind w:firstLine="480"/>
        <w:jc w:val="left"/>
        <w:spacing w:line="360" w:lineRule="auto"/>
        <w:rPr>
          <w:rFonts w:ascii="宋体" w:hAnsi="宋体" w:cs="宋体"/>
          <w:color w:val="000000"/>
          <w:sz w:val="24"/>
          <w:szCs w:val="24"/>
          <w:highlight w:val="none"/>
        </w:rPr>
      </w:pPr>
      <w:r>
        <w:rPr>
          <w:rFonts w:hint="eastAsia" w:ascii="宋体" w:hAnsi="宋体"/>
          <w:color w:val="000000"/>
          <w:sz w:val="24"/>
          <w:highlight w:val="none"/>
        </w:rPr>
        <w:t xml:space="preserve">3.</w:t>
      </w:r>
      <w:r>
        <w:rPr>
          <w:rFonts w:hint="eastAsia" w:ascii="宋体" w:hAnsi="宋体" w:cs="宋体"/>
          <w:color w:val="000000"/>
          <w:sz w:val="24"/>
          <w:szCs w:val="20"/>
          <w:highlight w:val="none"/>
        </w:rPr>
        <w:t xml:space="preserve">方式</w:t>
      </w:r>
      <w:r>
        <w:rPr>
          <w:rFonts w:ascii="宋体" w:hAnsi="宋体" w:cs="宋体"/>
          <w:color w:val="000000"/>
          <w:sz w:val="24"/>
          <w:szCs w:val="20"/>
          <w:highlight w:val="none"/>
        </w:rPr>
        <w:t xml:space="preserve">：</w:t>
      </w:r>
      <w:r>
        <w:rPr>
          <w:rFonts w:hint="eastAsia" w:ascii="宋体" w:hAnsi="宋体" w:cs="宋体"/>
          <w:color w:val="000000"/>
          <w:sz w:val="24"/>
          <w:szCs w:val="20"/>
          <w:highlight w:val="none"/>
        </w:rPr>
        <w:t xml:space="preserve">在“苏采云”系统线上报名并下载招标文件。</w:t>
      </w:r>
      <w:r>
        <w:rPr>
          <w:rFonts w:ascii="宋体" w:hAnsi="宋体" w:cs="宋体"/>
          <w:color w:val="000000"/>
          <w:sz w:val="24"/>
          <w:szCs w:val="20"/>
          <w:highlight w:val="none"/>
        </w:rPr>
      </w:r>
      <w:r/>
    </w:p>
    <w:p>
      <w:pPr>
        <w:ind w:firstLine="480"/>
        <w:jc w:val="left"/>
        <w:spacing w:line="360" w:lineRule="auto"/>
        <w:rPr>
          <w:rFonts w:ascii="宋体" w:hAnsi="宋体" w:cs="宋体"/>
          <w:color w:val="000000"/>
          <w:sz w:val="24"/>
          <w:szCs w:val="24"/>
          <w:highlight w:val="none"/>
        </w:rPr>
      </w:pPr>
      <w:r>
        <w:rPr>
          <w:rFonts w:ascii="宋体" w:hAnsi="宋体" w:cs="宋体"/>
          <w:color w:val="000000"/>
          <w:sz w:val="24"/>
          <w:szCs w:val="20"/>
          <w:highlight w:val="none"/>
        </w:rPr>
        <w:t xml:space="preserve">4.售价：0元。</w:t>
      </w:r>
      <w:r>
        <w:rPr>
          <w:rFonts w:ascii="宋体" w:hAnsi="宋体" w:cs="宋体"/>
          <w:color w:val="000000"/>
          <w:sz w:val="24"/>
          <w:szCs w:val="20"/>
          <w:highlight w:val="none"/>
        </w:rPr>
      </w:r>
    </w:p>
    <w:p>
      <w:pPr>
        <w:pStyle w:val="932"/>
        <w:ind w:firstLine="482"/>
        <w:spacing w:line="360" w:lineRule="auto"/>
        <w:rPr>
          <w:rFonts w:ascii="宋体" w:hAnsi="宋体"/>
          <w:b/>
          <w:bCs/>
          <w:color w:val="000000"/>
          <w:sz w:val="24"/>
          <w:highlight w:val="none"/>
        </w:rPr>
      </w:pPr>
      <w:r/>
      <w:bookmarkEnd w:id="6"/>
      <w:r/>
      <w:bookmarkEnd w:id="7"/>
      <w:r>
        <w:rPr>
          <w:rFonts w:hint="eastAsia" w:ascii="宋体" w:hAnsi="宋体"/>
          <w:b/>
          <w:bCs/>
          <w:color w:val="000000"/>
          <w:sz w:val="24"/>
          <w:highlight w:val="none"/>
        </w:rPr>
        <w:t xml:space="preserve">四、提交投标文件截止时间、开标时间和地点</w:t>
      </w:r>
      <w:r>
        <w:rPr>
          <w:rFonts w:ascii="宋体" w:hAnsi="宋体"/>
          <w:b/>
          <w:bCs/>
          <w:color w:val="000000"/>
          <w:sz w:val="24"/>
          <w:highlight w:val="none"/>
        </w:rPr>
      </w:r>
      <w:r/>
    </w:p>
    <w:p>
      <w:pPr>
        <w:pStyle w:val="932"/>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提交投标文件截止时间及开标时间：2026年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月21日9:30（北京时间）；</w:t>
      </w:r>
      <w:r>
        <w:rPr>
          <w:rFonts w:ascii="宋体" w:hAnsi="宋体"/>
          <w:color w:val="000000"/>
          <w:sz w:val="24"/>
          <w:highlight w:val="none"/>
        </w:rPr>
      </w:r>
      <w:r/>
    </w:p>
    <w:p>
      <w:pPr>
        <w:pStyle w:val="932"/>
        <w:contextualSpacing/>
        <w:ind w:firstLine="48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.开标地点：“苏采云”系统</w:t>
      </w:r>
      <w:r>
        <w:rPr>
          <w:rFonts w:ascii="宋体" w:hAnsi="宋体"/>
          <w:color w:val="000000"/>
          <w:sz w:val="24"/>
          <w:highlight w:val="none"/>
        </w:rPr>
      </w:r>
      <w:r/>
    </w:p>
    <w:p>
      <w:pPr>
        <w:pStyle w:val="932"/>
        <w:contextualSpacing/>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ascii="宋体" w:hAnsi="宋体" w:cs="宋体"/>
          <w:b/>
          <w:bCs/>
          <w:color w:val="000000"/>
          <w:sz w:val="24"/>
          <w:highlight w:val="none"/>
        </w:rPr>
      </w:r>
      <w:r/>
    </w:p>
    <w:p>
      <w:pPr>
        <w:pStyle w:val="932"/>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ascii="宋体" w:hAnsi="宋体" w:cs="宋体"/>
          <w:color w:val="000000"/>
          <w:sz w:val="24"/>
          <w:highlight w:val="none"/>
        </w:rPr>
      </w:r>
      <w:r/>
    </w:p>
    <w:p>
      <w:pPr>
        <w:pStyle w:val="932"/>
        <w:ind w:firstLine="482"/>
        <w:spacing w:line="360" w:lineRule="auto"/>
        <w:shd w:val="clear" w:color="auto" w:fill="ffffff"/>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ascii="宋体" w:hAnsi="宋体" w:cs="宋体"/>
          <w:b/>
          <w:bCs/>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s="宋体"/>
          <w:color w:val="000000"/>
          <w:sz w:val="24"/>
          <w:szCs w:val="20"/>
          <w:highlight w:val="none"/>
        </w:rPr>
        <w:t xml:space="preserve">1.网上报名获取招标文件流程：</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（1）CA证书办理</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进入</w:t>
      </w:r>
      <w:r>
        <w:rPr>
          <w:rFonts w:hint="eastAsia" w:ascii="宋体" w:hAnsi="宋体" w:cs="宋体"/>
          <w:color w:val="000000"/>
          <w:sz w:val="24"/>
          <w:szCs w:val="20"/>
          <w:highlight w:val="none"/>
        </w:rPr>
        <w:t xml:space="preserve">“江苏政府采购”官网首页-“苏采云”-进入“苏采云政府采购一体化平台”-点击“新</w:t>
      </w:r>
      <w:r>
        <w:rPr>
          <w:rFonts w:ascii="宋体" w:hAnsi="宋体" w:cs="宋体"/>
          <w:color w:val="000000"/>
          <w:sz w:val="24"/>
          <w:szCs w:val="20"/>
          <w:highlight w:val="none"/>
        </w:rPr>
        <w:t xml:space="preserve">CA办理指南”。详见《江苏省政府采购数字证书（供应商）数字证书CA及电子签章办理指南》</w:t>
      </w:r>
      <w:r>
        <w:rPr>
          <w:rFonts w:hint="eastAsia" w:ascii="宋体" w:hAnsi="宋体"/>
          <w:color w:val="000000"/>
          <w:sz w:val="24"/>
          <w:highlight w:val="none"/>
        </w:rPr>
        <w:t xml:space="preserve">。“苏采云”系统目前仅支持“苏采云”系统下的政务CA证书，江苏省内各地区办理的“苏采云”系统下的政务CA证书全省通用。</w:t>
      </w:r>
      <w:r>
        <w:rPr>
          <w:rFonts w:hint="eastAsia" w:ascii="宋体" w:hAnsi="宋体"/>
          <w:b/>
          <w:color w:val="000000"/>
          <w:sz w:val="24"/>
          <w:highlight w:val="none"/>
        </w:rPr>
        <w:t xml:space="preserve">苏州现场办理地址：苏州市高新区邓尉路105号狮山科技馆一楼服务大厅9号，10号窗口，咨询电话：</w:t>
      </w:r>
      <w:r>
        <w:rPr>
          <w:rFonts w:ascii="宋体" w:hAnsi="宋体"/>
          <w:b/>
          <w:color w:val="000000"/>
          <w:sz w:val="24"/>
          <w:highlight w:val="none"/>
        </w:rPr>
        <w:t xml:space="preserve">0512-65737699</w:t>
      </w:r>
      <w:r>
        <w:rPr>
          <w:rFonts w:hint="eastAsia" w:ascii="宋体" w:hAnsi="宋体"/>
          <w:b/>
          <w:color w:val="000000"/>
          <w:sz w:val="24"/>
          <w:highlight w:val="none"/>
        </w:rPr>
        <w:t xml:space="preserve">。</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（2）参与采购活动</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（3）电子投标准备</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rFonts w:ascii="宋体" w:hAnsi="宋体"/>
          <w:color w:val="000000"/>
          <w:sz w:val="24"/>
          <w:highlight w:val="none"/>
        </w:rPr>
        <w:t xml:space="preserve">https://czju.suzhou.gov.cn/zfcg/html/content/20231220161910031.shtml</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在系统操作过程中如有疑问，请按以下方式联系：</w:t>
      </w:r>
      <w:r>
        <w:rPr>
          <w:rFonts w:ascii="宋体" w:hAnsi="宋体"/>
          <w:color w:val="000000"/>
          <w:sz w:val="24"/>
          <w:highlight w:val="none"/>
        </w:rPr>
      </w:r>
      <w:r/>
    </w:p>
    <w:p>
      <w:pPr>
        <w:pStyle w:val="932"/>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CA技术咨询电话：400-608-6099；  </w:t>
      </w:r>
      <w:r>
        <w:rPr>
          <w:rFonts w:ascii="宋体" w:hAnsi="宋体"/>
          <w:color w:val="000000"/>
          <w:sz w:val="24"/>
          <w:highlight w:val="none"/>
        </w:rPr>
      </w:r>
      <w:r/>
    </w:p>
    <w:p>
      <w:pPr>
        <w:pStyle w:val="932"/>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电子签章技术咨询：025-83633811、025-83633812、15380932027、13675197356；  </w:t>
      </w:r>
      <w:r>
        <w:rPr>
          <w:rFonts w:ascii="宋体" w:hAnsi="宋体"/>
          <w:color w:val="000000"/>
          <w:sz w:val="24"/>
          <w:highlight w:val="none"/>
        </w:rPr>
      </w:r>
      <w:r/>
    </w:p>
    <w:p>
      <w:pPr>
        <w:pStyle w:val="932"/>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“苏采云”平台技术咨询：13914088964、18261002950、</w:t>
      </w:r>
      <w:r>
        <w:rPr>
          <w:rFonts w:ascii="宋体" w:hAnsi="宋体"/>
          <w:color w:val="000000"/>
          <w:sz w:val="24"/>
          <w:highlight w:val="none"/>
        </w:rPr>
        <w:t xml:space="preserve">0519-86722802</w:t>
      </w:r>
      <w:r>
        <w:rPr>
          <w:rFonts w:hint="eastAsia" w:ascii="宋体" w:hAnsi="宋体"/>
          <w:color w:val="000000"/>
          <w:sz w:val="24"/>
          <w:highlight w:val="none"/>
        </w:rPr>
        <w:t xml:space="preserve">；智能客服：登录苏采云系统后，联系右下方智能客服图标进行咨询。</w:t>
      </w:r>
      <w:r>
        <w:rPr>
          <w:rFonts w:hint="eastAsia" w:ascii="宋体" w:hAnsi="宋体"/>
          <w:color w:val="000000"/>
          <w:sz w:val="24"/>
          <w:highlight w:val="none"/>
        </w:rPr>
      </w:r>
      <w:r/>
    </w:p>
    <w:p>
      <w:pPr>
        <w:pStyle w:val="932"/>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2.本项目采用电子招投标形式，请供应商按照《苏采云系统供应商操作手册》进行制作、上传电子投标文件。</w:t>
      </w:r>
      <w:r>
        <w:rPr>
          <w:rFonts w:hint="eastAsia" w:ascii="宋体" w:hAnsi="宋体"/>
          <w:b/>
          <w:color w:val="000000"/>
          <w:sz w:val="24"/>
          <w:highlight w:val="none"/>
        </w:rPr>
        <w:t xml:space="preserve">电子投标文件制作完成后请于提交截止时间前成功上传至“苏采云”系统，否则视为放弃参加本次投标。</w:t>
      </w:r>
      <w:r>
        <w:rPr>
          <w:rFonts w:hint="eastAsia" w:ascii="宋体" w:hAnsi="宋体"/>
          <w:color w:val="000000"/>
          <w:sz w:val="24"/>
          <w:highlight w:val="none"/>
        </w:rPr>
        <w:t xml:space="preserve">供应商应充分考虑到网络环境、网络带宽等风险因素，如因供应商自身原因造成的电子响应文件上传不成功由供应商自行承担全部责任。</w:t>
      </w:r>
      <w:r>
        <w:rPr>
          <w:rFonts w:ascii="宋体" w:hAnsi="宋体"/>
          <w:color w:val="000000"/>
          <w:sz w:val="24"/>
          <w:highlight w:val="none"/>
        </w:rPr>
      </w:r>
      <w:r/>
    </w:p>
    <w:p>
      <w:pPr>
        <w:pStyle w:val="932"/>
        <w:contextualSpacing/>
        <w:ind w:firstLine="480"/>
        <w:spacing w:line="360" w:lineRule="auto"/>
        <w:tabs>
          <w:tab w:val="left" w:pos="5250" w:leader="none"/>
        </w:tabs>
        <w:rPr>
          <w:rFonts w:ascii="宋体" w:hAnsi="宋体" w:cs="宋体"/>
          <w:b/>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highlight w:val="none"/>
        </w:rPr>
        <w:t xml:space="preserve">供应商参加开标（开启）会方式：供应商登录“苏采云”系统在平台首页点击“开标大厅”，进入江苏省政府采购一体化不见面开标（采购）大厅，在今日项目列表，点击项目，进入不见面开标系统。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开标项目，开标阶段供应商在【解密】环节必须使用CA证书解密电子投标（响应）文件，如在系统规定的解密时间内未能完成解密的视为放弃投标。投多标段的单位，请仔细查看每个标段的操作情况。</w:t>
      </w:r>
      <w:r>
        <w:rPr>
          <w:rFonts w:hint="eastAsia" w:ascii="宋体" w:hAnsi="宋体" w:cs="宋体"/>
          <w:color w:val="000000"/>
          <w:sz w:val="24"/>
          <w:highlight w:val="none"/>
        </w:rPr>
        <w:t xml:space="preserve">请供应商确保电脑、系统及其他设备（视频输入输出设备等）无误，且开标直至项目结束始终保持系统在线状态。</w:t>
      </w:r>
      <w:r>
        <w:rPr>
          <w:rFonts w:ascii="宋体" w:hAnsi="宋体" w:cs="宋体"/>
          <w:b/>
          <w:color w:val="000000"/>
          <w:sz w:val="24"/>
          <w:highlight w:val="none"/>
        </w:rPr>
      </w:r>
      <w:r/>
    </w:p>
    <w:p>
      <w:pPr>
        <w:pStyle w:val="932"/>
        <w:ind w:firstLine="480"/>
        <w:jc w:val="left"/>
        <w:spacing w:line="360" w:lineRule="auto"/>
        <w:rPr>
          <w:rFonts w:ascii="宋体" w:hAnsi="宋体"/>
          <w:bCs/>
          <w:color w:val="000000"/>
          <w:sz w:val="24"/>
          <w:highlight w:val="none"/>
        </w:rPr>
      </w:pPr>
      <w:r>
        <w:rPr>
          <w:rFonts w:hint="eastAsia" w:ascii="宋体" w:hAnsi="宋体"/>
          <w:color w:val="000000"/>
          <w:sz w:val="24"/>
          <w:highlight w:val="none"/>
        </w:rPr>
        <w:t xml:space="preserve">4.</w:t>
      </w:r>
      <w:r>
        <w:rPr>
          <w:rFonts w:hint="eastAsia" w:ascii="宋体" w:hAnsi="宋体"/>
          <w:bCs/>
          <w:color w:val="000000"/>
          <w:sz w:val="24"/>
          <w:highlight w:val="none"/>
        </w:rPr>
        <w:t xml:space="preserve">如分标段，所投标段均须报名和投标，请仔细确认回执是否为贵单位所投标段的回执；投报多个标段的单位，开标时，每个投报的标段都须在规定时间内远程解密。</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5.投标保证金：无需缴纳投标保证金，但需提供《投标承诺函》（格式见</w:t>
      </w:r>
      <w:bookmarkStart w:id="8" w:name="OLE_LINK56"/>
      <w:r>
        <w:rPr>
          <w:rFonts w:hint="eastAsia" w:ascii="宋体" w:hAnsi="宋体"/>
          <w:bCs/>
          <w:color w:val="000000"/>
          <w:sz w:val="24"/>
          <w:highlight w:val="none"/>
        </w:rPr>
        <w:t xml:space="preserve">招标文件</w:t>
      </w:r>
      <w:bookmarkEnd w:id="8"/>
      <w:r>
        <w:rPr>
          <w:rFonts w:hint="eastAsia"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6.履约保证金：无。</w:t>
      </w:r>
      <w:r>
        <w:rPr>
          <w:rFonts w:ascii="宋体" w:hAnsi="宋体"/>
          <w:bCs/>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7.</w:t>
      </w:r>
      <w:r>
        <w:rPr>
          <w:rFonts w:hint="eastAsia" w:ascii="宋体" w:hAnsi="宋体"/>
          <w:color w:val="000000"/>
          <w:sz w:val="24"/>
          <w:highlight w:val="none"/>
        </w:rPr>
        <w:t xml:space="preserve">供应商在参加政府采购活动时须遵守《昆山市政府采购供应商诚信管理办法》的相关规定。</w:t>
      </w:r>
      <w:r>
        <w:rPr>
          <w:rFonts w:hint="eastAsia"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8.昆山市政府采购办公室监督电话：0512-57310854。</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本次采购的</w:t>
      </w:r>
      <w:r>
        <w:rPr>
          <w:rFonts w:hint="eastAsia" w:ascii="宋体" w:hAnsi="宋体"/>
          <w:color w:val="000000"/>
          <w:sz w:val="24"/>
          <w:highlight w:val="none"/>
        </w:rPr>
        <w:t xml:space="preserve">全部公告信息均</w:t>
      </w:r>
      <w:r>
        <w:rPr>
          <w:rFonts w:ascii="宋体" w:hAnsi="宋体"/>
          <w:color w:val="000000"/>
          <w:sz w:val="24"/>
          <w:highlight w:val="none"/>
        </w:rPr>
        <w:t xml:space="preserve">通过中国政府采购网</w:t>
      </w:r>
      <w:r>
        <w:rPr>
          <w:rFonts w:hint="eastAsia" w:ascii="宋体" w:hAnsi="宋体"/>
          <w:color w:val="000000"/>
          <w:sz w:val="24"/>
          <w:highlight w:val="none"/>
        </w:rPr>
        <w:t xml:space="preserve">、江苏政府采购网、</w:t>
      </w:r>
      <w:r>
        <w:rPr>
          <w:rFonts w:ascii="宋体" w:hAnsi="宋体"/>
          <w:color w:val="000000"/>
          <w:sz w:val="24"/>
          <w:highlight w:val="none"/>
        </w:rPr>
        <w:t xml:space="preserve">苏州</w:t>
      </w:r>
      <w:r>
        <w:rPr>
          <w:rFonts w:hint="eastAsia" w:ascii="宋体" w:hAnsi="宋体"/>
          <w:color w:val="000000"/>
          <w:sz w:val="24"/>
          <w:highlight w:val="none"/>
        </w:rPr>
        <w:t xml:space="preserve">市</w:t>
      </w:r>
      <w:r>
        <w:rPr>
          <w:rFonts w:ascii="宋体" w:hAnsi="宋体"/>
          <w:color w:val="000000"/>
          <w:sz w:val="24"/>
          <w:highlight w:val="none"/>
        </w:rPr>
        <w:t xml:space="preserve">政府采购网</w:t>
      </w:r>
      <w:r>
        <w:rPr>
          <w:rFonts w:hint="eastAsia" w:ascii="宋体" w:hAnsi="宋体"/>
          <w:color w:val="000000"/>
          <w:sz w:val="24"/>
          <w:highlight w:val="none"/>
        </w:rPr>
        <w:t xml:space="preserve">发布。</w:t>
      </w:r>
      <w:r>
        <w:rPr>
          <w:rFonts w:ascii="宋体" w:hAnsi="宋体"/>
          <w:color w:val="000000"/>
          <w:sz w:val="24"/>
          <w:highlight w:val="none"/>
        </w:rPr>
      </w:r>
      <w:r/>
    </w:p>
    <w:p>
      <w:pPr>
        <w:pStyle w:val="932"/>
        <w:ind w:firstLine="482"/>
        <w:spacing w:line="360" w:lineRule="auto"/>
        <w:shd w:val="clear" w:color="auto" w:fill="ffffff"/>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七、凡对本次采购提出询问，请按以下方式联系</w:t>
      </w:r>
      <w:r>
        <w:rPr>
          <w:rFonts w:ascii="宋体" w:hAnsi="宋体" w:cs="宋体"/>
          <w:b/>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1.采购单位：苏州市昆山生态环境局</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地址：昆山市萧林路1899号</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联系人：孟烨  联系电话：0512-</w:t>
      </w:r>
      <w:bookmarkStart w:id="9" w:name="OLE_LINK31"/>
      <w:r/>
      <w:bookmarkStart w:id="10" w:name="OLE_LINK32"/>
      <w:r>
        <w:rPr>
          <w:rFonts w:hint="eastAsia" w:ascii="宋体" w:hAnsi="宋体"/>
          <w:bCs/>
          <w:color w:val="000000"/>
          <w:sz w:val="24"/>
          <w:highlight w:val="none"/>
        </w:rPr>
        <w:t xml:space="preserve">57735682</w:t>
      </w:r>
      <w:bookmarkEnd w:id="9"/>
      <w:r/>
      <w:bookmarkEnd w:id="10"/>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2.招标代理机构：苏州市营财招投标咨询服务有限公司</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地址：苏州市人民路905号二楼</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电话：（0512）</w:t>
      </w:r>
      <w:bookmarkStart w:id="11" w:name="OLE_LINK4"/>
      <w:r/>
      <w:bookmarkStart w:id="12" w:name="OLE_LINK3"/>
      <w:r>
        <w:rPr>
          <w:rFonts w:hint="eastAsia" w:ascii="宋体" w:hAnsi="宋体"/>
          <w:bCs/>
          <w:color w:val="000000"/>
          <w:sz w:val="24"/>
          <w:highlight w:val="none"/>
        </w:rPr>
        <w:t xml:space="preserve">65159202</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65158110</w:t>
      </w:r>
      <w:bookmarkEnd w:id="11"/>
      <w:r/>
      <w:bookmarkEnd w:id="12"/>
      <w:r>
        <w:rPr>
          <w:rFonts w:hint="eastAsia" w:ascii="宋体" w:hAnsi="宋体"/>
          <w:bCs/>
          <w:color w:val="000000"/>
          <w:sz w:val="24"/>
          <w:highlight w:val="none"/>
        </w:rPr>
        <w:t xml:space="preserve">，65156811</w:t>
      </w:r>
      <w:r/>
    </w:p>
    <w:p>
      <w:pPr>
        <w:pStyle w:val="932"/>
        <w:ind w:firstLine="480"/>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联系人：陶元倩</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林嘉林、陈婷婷</w:t>
      </w:r>
      <w:r>
        <w:rPr>
          <w:rFonts w:ascii="宋体" w:hAnsi="宋体" w:eastAsia="宋体"/>
          <w:color w:val="000000"/>
          <w:sz w:val="24"/>
          <w:highlight w:val="none"/>
          <w:lang w:val="en-US" w:eastAsia="zh-CN"/>
        </w:rPr>
      </w:r>
      <w:r/>
    </w:p>
    <w:p>
      <w:pPr>
        <w:pStyle w:val="932"/>
        <w:spacing w:line="360" w:lineRule="auto"/>
        <w:rPr>
          <w:rFonts w:ascii="宋体" w:hAnsi="宋体"/>
          <w:b/>
          <w:color w:val="000000"/>
          <w:sz w:val="24"/>
          <w:szCs w:val="20"/>
          <w:highlight w:val="none"/>
        </w:rPr>
      </w:pPr>
      <w:r>
        <w:rPr>
          <w:rFonts w:ascii="宋体" w:hAnsi="宋体"/>
          <w:b/>
          <w:color w:val="000000"/>
          <w:sz w:val="24"/>
          <w:szCs w:val="20"/>
          <w:highlight w:val="none"/>
        </w:rPr>
        <w:br w:type="page" w:clear="all"/>
      </w:r>
      <w:r>
        <w:rPr>
          <w:rFonts w:ascii="宋体" w:hAnsi="宋体"/>
          <w:b/>
          <w:color w:val="000000"/>
          <w:sz w:val="24"/>
          <w:szCs w:val="20"/>
          <w:highlight w:val="none"/>
        </w:rPr>
      </w:r>
      <w:r/>
    </w:p>
    <w:p>
      <w:pPr>
        <w:pStyle w:val="933"/>
        <w:jc w:val="center"/>
        <w:spacing w:before="0" w:after="0" w:line="360" w:lineRule="auto"/>
        <w:rPr>
          <w:rFonts w:hint="eastAsia" w:ascii="宋体" w:hAnsi="宋体" w:cs="宋体"/>
          <w:b w:val="0"/>
          <w:bCs/>
          <w:color w:val="000000"/>
          <w:sz w:val="32"/>
          <w:szCs w:val="32"/>
          <w:highlight w:val="none"/>
        </w:rPr>
      </w:pPr>
      <w:r>
        <w:rPr>
          <w:rFonts w:hint="eastAsia" w:ascii="宋体" w:hAnsi="宋体" w:eastAsia="宋体" w:cs="宋体"/>
          <w:bCs/>
          <w:color w:val="000000"/>
          <w:sz w:val="32"/>
          <w:szCs w:val="32"/>
          <w:highlight w:val="none"/>
        </w:rPr>
        <w:t xml:space="preserve">第二章  投标人须知</w:t>
      </w:r>
      <w:r>
        <w:rPr>
          <w:rFonts w:hint="eastAsia" w:ascii="宋体" w:hAnsi="宋体" w:cs="宋体"/>
          <w:b w:val="0"/>
          <w:bCs/>
          <w:color w:val="000000"/>
          <w:sz w:val="32"/>
          <w:szCs w:val="32"/>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一、说明和释义</w:t>
      </w:r>
      <w:r>
        <w:rPr>
          <w:rFonts w:ascii="宋体" w:hAnsi="宋体"/>
          <w:b/>
          <w:color w:val="000000"/>
          <w:sz w:val="24"/>
          <w:szCs w:val="20"/>
          <w:highlight w:val="none"/>
        </w:rPr>
      </w:r>
      <w:r/>
    </w:p>
    <w:p>
      <w:pPr>
        <w:pStyle w:val="932"/>
        <w:ind w:firstLine="482"/>
        <w:rPr>
          <w:rFonts w:ascii="宋体" w:hAnsi="宋体"/>
          <w:b/>
          <w:color w:val="000000"/>
          <w:sz w:val="24"/>
          <w:szCs w:val="20"/>
          <w:highlight w:val="none"/>
        </w:rPr>
      </w:pPr>
      <w:r>
        <w:rPr>
          <w:rFonts w:hint="eastAsia" w:ascii="宋体" w:hAnsi="宋体"/>
          <w:b/>
          <w:color w:val="000000"/>
          <w:sz w:val="24"/>
          <w:highlight w:val="none"/>
        </w:rPr>
        <w:t xml:space="preserve">1. 说明</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1.1</w:t>
      </w:r>
      <w:r>
        <w:rPr>
          <w:rFonts w:hint="eastAsia" w:ascii="宋体" w:hAnsi="宋体" w:eastAsia="宋体"/>
          <w:color w:val="000000"/>
          <w:highlight w:val="none"/>
        </w:rPr>
        <w:t xml:space="preserve"> 本招标文件仅适用于苏州市营财招投标咨询服务有限公司组织的招标活动。</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1.2</w:t>
      </w:r>
      <w:r>
        <w:rPr>
          <w:rFonts w:hint="eastAsia" w:ascii="宋体" w:hAnsi="宋体" w:eastAsia="宋体"/>
          <w:color w:val="000000"/>
          <w:highlight w:val="none"/>
        </w:rPr>
        <w:t xml:space="preserve"> 本次招标活动及因本次招标产生的合同受中国法律制约和保护。</w:t>
      </w:r>
      <w:r>
        <w:rPr>
          <w:rFonts w:ascii="宋体" w:hAnsi="宋体" w:eastAsia="宋体"/>
          <w:color w:val="000000"/>
          <w:highlight w:val="none"/>
        </w:rPr>
      </w:r>
      <w:r/>
    </w:p>
    <w:p>
      <w:pPr>
        <w:pStyle w:val="942"/>
        <w:ind w:firstLine="480"/>
        <w:spacing w:line="360" w:lineRule="auto"/>
        <w:rPr>
          <w:rFonts w:hint="eastAsia" w:ascii="宋体" w:hAnsi="宋体" w:eastAsia="宋体"/>
          <w:color w:val="000000"/>
          <w:highlight w:val="none"/>
        </w:rPr>
      </w:pPr>
      <w:r>
        <w:rPr>
          <w:rFonts w:ascii="宋体" w:hAnsi="宋体" w:eastAsia="宋体"/>
          <w:color w:val="000000"/>
          <w:highlight w:val="none"/>
        </w:rPr>
        <w:t xml:space="preserve">1.3</w:t>
      </w:r>
      <w:r>
        <w:rPr>
          <w:rFonts w:hint="eastAsia" w:ascii="宋体" w:hAnsi="宋体" w:eastAsia="宋体"/>
          <w:color w:val="000000"/>
          <w:highlight w:val="none"/>
        </w:rPr>
        <w:t xml:space="preserve"> </w:t>
      </w:r>
      <w:r>
        <w:rPr>
          <w:rFonts w:hint="eastAsia" w:ascii="宋体" w:hAnsi="宋体" w:eastAsia="宋体"/>
          <w:color w:val="000000"/>
          <w:highlight w:val="none"/>
          <w:lang w:val="en-US" w:eastAsia="zh-CN"/>
        </w:rPr>
        <w:t xml:space="preserve">在本项目政府采购活动过程中，如果所执行的标准有更新的，按照最新标准执行。</w:t>
      </w:r>
      <w:r>
        <w:rPr>
          <w:rFonts w:hint="eastAsia"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hint="eastAsia" w:ascii="宋体" w:hAnsi="宋体" w:eastAsia="宋体"/>
          <w:color w:val="000000"/>
          <w:highlight w:val="none"/>
          <w:lang w:val="en-US" w:eastAsia="zh-CN"/>
        </w:rPr>
        <w:t xml:space="preserve">1.4</w:t>
      </w:r>
      <w:r>
        <w:rPr>
          <w:rFonts w:hint="eastAsia" w:ascii="宋体" w:hAnsi="宋体" w:eastAsia="宋体"/>
          <w:color w:val="000000"/>
          <w:highlight w:val="none"/>
        </w:rPr>
        <w:t xml:space="preserve">本招标文件的解释权属于苏州市营财招投标咨询服务有限公司。</w:t>
      </w:r>
      <w:r>
        <w:rPr>
          <w:rFonts w:ascii="宋体" w:hAnsi="宋体" w:eastAsia="宋体"/>
          <w:color w:val="000000"/>
          <w:highlight w:val="none"/>
        </w:rPr>
        <w:t xml:space="preserve">  </w:t>
      </w:r>
      <w:r>
        <w:rPr>
          <w:rFonts w:ascii="宋体" w:hAnsi="宋体" w:eastAsia="宋体"/>
          <w:color w:val="000000"/>
          <w:highlight w:val="none"/>
        </w:rPr>
      </w:r>
      <w:r/>
    </w:p>
    <w:p>
      <w:pPr>
        <w:pStyle w:val="932"/>
        <w:ind w:firstLine="482"/>
        <w:rPr>
          <w:rFonts w:ascii="宋体" w:hAnsi="宋体"/>
          <w:b/>
          <w:color w:val="000000"/>
          <w:sz w:val="24"/>
          <w:szCs w:val="20"/>
          <w:highlight w:val="none"/>
        </w:rPr>
      </w:pPr>
      <w:r>
        <w:rPr>
          <w:rFonts w:hint="eastAsia" w:ascii="宋体" w:hAnsi="宋体"/>
          <w:b/>
          <w:color w:val="000000"/>
          <w:sz w:val="24"/>
          <w:highlight w:val="none"/>
        </w:rPr>
        <w:t xml:space="preserve">2. 词语释义</w:t>
      </w:r>
      <w:r>
        <w:rPr>
          <w:rFonts w:ascii="宋体" w:hAnsi="宋体"/>
          <w:b/>
          <w:color w:val="000000"/>
          <w:sz w:val="24"/>
          <w:szCs w:val="20"/>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2.1采购人（招标人/采购单位）：</w:t>
      </w:r>
      <w:r>
        <w:rPr>
          <w:rFonts w:ascii="宋体" w:hAnsi="宋体"/>
          <w:color w:val="000000"/>
          <w:sz w:val="24"/>
          <w:highlight w:val="none"/>
        </w:rPr>
        <w:t xml:space="preserve">指依法进行政府采购的国家机关、事业单位、团体组织。</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 供应商：指向采购人提供货物、工程或者服务的法人、其他组织或者自然人。</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投标人（投标单位）：指</w:t>
      </w:r>
      <w:r>
        <w:rPr>
          <w:rFonts w:ascii="宋体" w:hAnsi="宋体"/>
          <w:color w:val="000000"/>
          <w:sz w:val="24"/>
          <w:highlight w:val="none"/>
        </w:rPr>
        <w:t xml:space="preserve">响应招标、参加投标竞争的法人或者其他组织。</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2.4 招标代理机构：</w:t>
      </w:r>
      <w:bookmarkStart w:id="13" w:name="OLE_LINK114"/>
      <w:r/>
      <w:bookmarkStart w:id="14" w:name="OLE_LINK113"/>
      <w:r>
        <w:rPr>
          <w:rFonts w:hint="eastAsia" w:ascii="宋体" w:hAnsi="宋体"/>
          <w:color w:val="000000"/>
          <w:sz w:val="24"/>
          <w:highlight w:val="none"/>
        </w:rPr>
        <w:t xml:space="preserve">指依法接受采购人委托，</w:t>
      </w:r>
      <w:bookmarkEnd w:id="13"/>
      <w:r/>
      <w:bookmarkEnd w:id="14"/>
      <w:r>
        <w:rPr>
          <w:rFonts w:hint="eastAsia" w:ascii="宋体" w:hAnsi="宋体"/>
          <w:color w:val="000000"/>
          <w:sz w:val="24"/>
          <w:highlight w:val="none"/>
        </w:rPr>
        <w:t xml:space="preserve">代为组织招标活动并提供相关服务的社会中介组织。</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 响应：投标人根据招标人或招标人发布的招标文件，编制投标文件并按规定投标的行为。</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6 合同：采供双方根据招标文件和中标的投标文件及中标通知书规定的内容签署的以书面形式所达成的协议，包括所有的附件、附录和构成协议的所有文件。</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7 甲方（采购方）：合同中明确规定的实际购买货物和服务的法人、行政事业单位、团体组织。</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8 乙方（供应商）：合同中规定的向采购方提供货物和服务的独立法人。</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9 伴随服务：根据合同规定乙方应承担的与提供货物和服务有关的辅助服务，比如运输、保险、安装、调试、提供技术援助、培训、配合措施、维修响应及合同中规定乙方应承担的其它义务。</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10 知识产权：指专利权、商标权、著作权等无形财产专有权的统称。</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11 天：日历日。</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rPr>
        <w:t xml:space="preserve">2 交货地点：合同中明确约定的乙方提交的货物和服务最终到达地点。</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rPr>
        <w:t xml:space="preserve">3</w:t>
      </w:r>
      <w:r>
        <w:rPr>
          <w:rFonts w:ascii="宋体" w:hAnsi="宋体"/>
          <w:color w:val="000000"/>
          <w:sz w:val="24"/>
          <w:highlight w:val="none"/>
        </w:rPr>
        <w:t xml:space="preserve">合同价款：根据合同规定，乙方在正确地履行合同义务后甲方应支付乙方的价款。</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rPr>
        <w:t xml:space="preserve">4 </w:t>
      </w:r>
      <w:r>
        <w:rPr>
          <w:rFonts w:ascii="宋体" w:hAnsi="宋体"/>
          <w:color w:val="000000"/>
          <w:sz w:val="24"/>
          <w:highlight w:val="none"/>
        </w:rPr>
        <w:t xml:space="preserve">产地：货物开采、生长、生产、最终制造、加工或提供服务的来源地。</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rPr>
        <w:t xml:space="preserve">5不可抗力：不能预见、不能避免并且不能克服的客观情况。</w:t>
      </w:r>
      <w:r>
        <w:rPr>
          <w:rFonts w:ascii="宋体" w:hAnsi="宋体"/>
          <w:color w:val="000000"/>
          <w:sz w:val="24"/>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二、投标人</w:t>
      </w:r>
      <w:r>
        <w:rPr>
          <w:rFonts w:ascii="宋体" w:hAnsi="宋体"/>
          <w:b/>
          <w:color w:val="000000"/>
          <w:sz w:val="24"/>
          <w:szCs w:val="20"/>
          <w:highlight w:val="none"/>
        </w:rPr>
      </w:r>
      <w:r/>
    </w:p>
    <w:p>
      <w:pPr>
        <w:pStyle w:val="932"/>
        <w:ind w:firstLine="482"/>
        <w:rPr>
          <w:rFonts w:ascii="宋体" w:hAnsi="宋体"/>
          <w:b/>
          <w:color w:val="000000"/>
          <w:sz w:val="24"/>
          <w:szCs w:val="20"/>
          <w:highlight w:val="none"/>
        </w:rPr>
      </w:pPr>
      <w:r>
        <w:rPr>
          <w:rFonts w:hint="eastAsia" w:ascii="宋体" w:hAnsi="宋体"/>
          <w:b/>
          <w:color w:val="000000"/>
          <w:sz w:val="24"/>
          <w:highlight w:val="none"/>
        </w:rPr>
        <w:t xml:space="preserve">3. 合格投标人的范围</w:t>
      </w:r>
      <w:r>
        <w:rPr>
          <w:rFonts w:ascii="宋体" w:hAnsi="宋体"/>
          <w:b/>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3.1 满足招标公告中“申请人的资格要求”。</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3.2 依法报名，完全满足招标文件的实质性要求。</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3.3 投标人应遵守有关的国家法律、法令和条例。</w:t>
      </w:r>
      <w:r>
        <w:rPr>
          <w:rFonts w:ascii="宋体" w:hAnsi="宋体"/>
          <w:color w:val="000000"/>
          <w:sz w:val="24"/>
          <w:szCs w:val="20"/>
          <w:highlight w:val="none"/>
        </w:rPr>
      </w:r>
      <w:r/>
    </w:p>
    <w:p>
      <w:pPr>
        <w:pStyle w:val="93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 投标委托</w:t>
      </w:r>
      <w:r>
        <w:rPr>
          <w:rFonts w:hint="eastAsia" w:ascii="宋体" w:hAnsi="宋体"/>
          <w:b/>
          <w:color w:val="000000"/>
          <w:sz w:val="24"/>
          <w:highlight w:val="none"/>
        </w:rPr>
      </w:r>
      <w:r/>
    </w:p>
    <w:p>
      <w:pPr>
        <w:pStyle w:val="932"/>
        <w:ind w:firstLine="480"/>
        <w:spacing w:line="360" w:lineRule="auto"/>
        <w:rPr>
          <w:rFonts w:ascii="宋体" w:hAnsi="宋体"/>
          <w:b/>
          <w:color w:val="000000"/>
          <w:sz w:val="24"/>
          <w:szCs w:val="20"/>
          <w:highlight w:val="none"/>
        </w:rPr>
      </w:pPr>
      <w:r>
        <w:rPr>
          <w:rFonts w:hint="eastAsia" w:ascii="宋体" w:hAnsi="宋体"/>
          <w:color w:val="000000"/>
          <w:sz w:val="24"/>
          <w:highlight w:val="none"/>
        </w:rPr>
        <w:t xml:space="preserve">4.1如投标人代表不是法定代表人，须持有《法定代表人授权委托书》（格式见第三章）。</w:t>
      </w:r>
      <w:r>
        <w:rPr>
          <w:rFonts w:hint="eastAsia" w:ascii="宋体" w:hAnsi="宋体"/>
          <w:b/>
          <w:color w:val="000000"/>
          <w:sz w:val="24"/>
          <w:highlight w:val="none"/>
        </w:rPr>
        <w:t xml:space="preserve">授权投标人必须为投标单位正式员工，并在投标文件中提供投标人授权代表的社保证明材料。</w:t>
      </w:r>
      <w:r>
        <w:rPr>
          <w:rFonts w:ascii="宋体" w:hAnsi="宋体"/>
          <w:b/>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4.2接受联合投标的项目，如果投标人是联合投标，须持有《联合投标授权委托书》（格式见附件）。</w:t>
      </w:r>
      <w:r>
        <w:rPr>
          <w:rFonts w:ascii="宋体" w:hAnsi="宋体"/>
          <w:color w:val="000000"/>
          <w:sz w:val="24"/>
          <w:highlight w:val="none"/>
        </w:rPr>
        <w:t xml:space="preserve"> </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5. 投标费用</w:t>
      </w:r>
      <w:r>
        <w:rPr>
          <w:rFonts w:ascii="宋体" w:hAnsi="宋体"/>
          <w:b/>
          <w:color w:val="000000"/>
          <w:sz w:val="24"/>
          <w:highlight w:val="none"/>
        </w:rPr>
        <w:t xml:space="preserve"> </w:t>
      </w:r>
      <w:r>
        <w:rPr>
          <w:rFonts w:ascii="宋体" w:hAnsi="宋体"/>
          <w:b/>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5.1 </w:t>
      </w:r>
      <w:r>
        <w:rPr>
          <w:rFonts w:hint="eastAsia" w:ascii="宋体" w:hAnsi="宋体"/>
          <w:color w:val="000000"/>
          <w:sz w:val="24"/>
          <w:highlight w:val="none"/>
        </w:rPr>
        <w:t xml:space="preserve">无论投标过程中的做法和结果如何，投标人自行承担所有与参加投标有关的全部费用。</w:t>
      </w:r>
      <w:r>
        <w:rPr>
          <w:rFonts w:ascii="宋体" w:hAnsi="宋体"/>
          <w:color w:val="000000"/>
          <w:sz w:val="24"/>
          <w:szCs w:val="20"/>
          <w:highlight w:val="none"/>
        </w:rPr>
      </w:r>
      <w:r/>
    </w:p>
    <w:p>
      <w:pPr>
        <w:pStyle w:val="932"/>
        <w:ind w:firstLine="482"/>
        <w:spacing w:line="360" w:lineRule="auto"/>
        <w:rPr>
          <w:rFonts w:ascii="宋体" w:hAnsi="宋体"/>
          <w:color w:val="000000"/>
          <w:sz w:val="24"/>
          <w:szCs w:val="20"/>
          <w:highlight w:val="none"/>
        </w:rPr>
      </w:pPr>
      <w:r>
        <w:rPr>
          <w:rFonts w:hint="eastAsia" w:ascii="宋体" w:hAnsi="宋体"/>
          <w:b/>
          <w:color w:val="000000"/>
          <w:sz w:val="24"/>
          <w:highlight w:val="none"/>
        </w:rPr>
        <w:t xml:space="preserve">6. 联合投标</w:t>
      </w:r>
      <w:r>
        <w:rPr>
          <w:rFonts w:ascii="宋体" w:hAnsi="宋体"/>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6.1</w:t>
      </w:r>
      <w:r>
        <w:rPr>
          <w:rFonts w:hint="eastAsia" w:ascii="宋体" w:hAnsi="宋体" w:eastAsia="宋体"/>
          <w:color w:val="000000"/>
          <w:szCs w:val="24"/>
          <w:highlight w:val="none"/>
        </w:rPr>
        <w:t xml:space="preserve">本项目不接受联合投标。</w:t>
      </w:r>
      <w:r>
        <w:rPr>
          <w:rFonts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三、招标文件的说明</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7. 招标文件</w:t>
      </w:r>
      <w:r>
        <w:rPr>
          <w:rFonts w:ascii="宋体" w:hAnsi="宋体"/>
          <w:b/>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7.1 </w:t>
      </w:r>
      <w:r>
        <w:rPr>
          <w:rFonts w:hint="eastAsia" w:ascii="宋体" w:hAnsi="宋体"/>
          <w:color w:val="000000"/>
          <w:sz w:val="24"/>
          <w:highlight w:val="none"/>
        </w:rPr>
        <w:t xml:space="preserve">招标文件由招标文件总目录所列内容组成。投标人应详细阅读招标文件的全部内容。不按招标文件的要求提供的投标文件和资料，可能导致投标被拒绝。</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8. 招标文件的澄清</w:t>
      </w:r>
      <w:r>
        <w:rPr>
          <w:rFonts w:ascii="宋体" w:hAnsi="宋体"/>
          <w:b/>
          <w:color w:val="000000"/>
          <w:sz w:val="24"/>
          <w:szCs w:val="20"/>
          <w:highlight w:val="none"/>
        </w:rPr>
      </w:r>
      <w:r/>
    </w:p>
    <w:p>
      <w:pPr>
        <w:pStyle w:val="1005"/>
        <w:ind w:firstLine="480"/>
        <w:spacing w:line="360" w:lineRule="auto"/>
        <w:rPr>
          <w:color w:val="000000"/>
          <w:highlight w:val="none"/>
        </w:rPr>
      </w:pPr>
      <w:r>
        <w:rPr>
          <w:rFonts w:ascii="宋体" w:hAnsi="宋体" w:eastAsia="宋体" w:cs="宋体"/>
          <w:color w:val="000000"/>
          <w:highlight w:val="none"/>
        </w:rPr>
        <w:t xml:space="preserve">8.1 </w:t>
      </w:r>
      <w:r>
        <w:rPr>
          <w:rFonts w:hint="eastAsia" w:ascii="宋体" w:hAnsi="宋体" w:eastAsia="宋体" w:cs="宋体"/>
          <w:color w:val="000000"/>
          <w:highlight w:val="none"/>
        </w:rPr>
        <w:t xml:space="preserve">投标人在收到招标文件后，若有问题需要澄清，应以询问形式向招标代理机构提出，招标代理机构将予以解答。</w:t>
      </w:r>
      <w:r>
        <w:rPr>
          <w:color w:val="000000"/>
          <w:highlight w:val="none"/>
        </w:rPr>
      </w:r>
      <w:r/>
    </w:p>
    <w:p>
      <w:pPr>
        <w:pStyle w:val="932"/>
        <w:ind w:firstLine="482"/>
        <w:spacing w:line="360" w:lineRule="auto"/>
        <w:rPr>
          <w:rFonts w:ascii="宋体" w:hAnsi="宋体"/>
          <w:color w:val="000000"/>
          <w:highlight w:val="none"/>
        </w:rPr>
      </w:pPr>
      <w:r>
        <w:rPr>
          <w:rFonts w:hint="eastAsia" w:ascii="宋体" w:hAnsi="宋体" w:cs="宋体"/>
          <w:b/>
          <w:color w:val="000000"/>
          <w:sz w:val="24"/>
          <w:highlight w:val="none"/>
        </w:rPr>
        <w:t xml:space="preserve">9.</w:t>
      </w:r>
      <w:r>
        <w:rPr>
          <w:rFonts w:hint="eastAsia" w:ascii="宋体" w:hAnsi="宋体"/>
          <w:b/>
          <w:color w:val="000000"/>
          <w:sz w:val="24"/>
          <w:highlight w:val="none"/>
        </w:rPr>
        <w:t xml:space="preserve">投标人询问和质疑等</w:t>
      </w:r>
      <w:r>
        <w:rPr>
          <w:rFonts w:ascii="宋体" w:hAnsi="宋体"/>
          <w:color w:val="000000"/>
          <w:highlight w:val="none"/>
        </w:rPr>
      </w:r>
      <w:r/>
    </w:p>
    <w:p>
      <w:pPr>
        <w:pStyle w:val="932"/>
        <w:ind w:firstLine="480"/>
        <w:spacing w:line="360" w:lineRule="auto"/>
        <w:rPr>
          <w:color w:val="000000"/>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t xml:space="preserve">.</w:t>
      </w: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投标人的询问通知不得迟于规定的截止日期</w:t>
      </w:r>
      <w:r>
        <w:rPr>
          <w:rFonts w:ascii="宋体" w:hAnsi="宋体" w:cs="宋体"/>
          <w:color w:val="000000"/>
          <w:sz w:val="24"/>
          <w:highlight w:val="none"/>
        </w:rPr>
        <w:t xml:space="preserve">使招标代理机构收到，如有投标答疑会，应不得迟于投标答疑会前使招标代理机构收到。</w:t>
      </w:r>
      <w:r>
        <w:rPr>
          <w:color w:val="000000"/>
          <w:highlight w:val="none"/>
        </w:rPr>
      </w:r>
      <w:r/>
    </w:p>
    <w:p>
      <w:pPr>
        <w:pStyle w:val="1005"/>
        <w:ind w:firstLine="480"/>
        <w:spacing w:line="360" w:lineRule="auto"/>
        <w:rPr>
          <w:rFonts w:ascii="宋体" w:hAnsi="宋体" w:eastAsia="宋体"/>
          <w:color w:val="000000"/>
          <w:highlight w:val="none"/>
        </w:rPr>
      </w:pPr>
      <w:r>
        <w:rPr>
          <w:rFonts w:hint="eastAsia" w:ascii="宋体" w:hAnsi="宋体" w:eastAsia="宋体" w:cs="宋体"/>
          <w:color w:val="000000"/>
          <w:highlight w:val="none"/>
        </w:rPr>
        <w:t xml:space="preserve">9</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投标人认为本招标文件含有标明特定的生产供应者、含有倾向性或排斥潜在投标人的条款而使自己的权益受到损害的，应在</w:t>
      </w:r>
      <w:r>
        <w:rPr>
          <w:rFonts w:hint="eastAsia" w:ascii="宋体" w:hAnsi="宋体" w:eastAsia="宋体" w:cs="宋体"/>
          <w:color w:val="000000"/>
          <w:highlight w:val="none"/>
        </w:rPr>
        <w:t xml:space="preserve">应知自己权益受到损害之</w:t>
      </w:r>
      <w:r>
        <w:rPr>
          <w:rFonts w:ascii="宋体" w:hAnsi="宋体" w:eastAsia="宋体" w:cs="宋体"/>
          <w:color w:val="000000"/>
          <w:highlight w:val="none"/>
        </w:rPr>
        <w:t xml:space="preserve">日起七个工作日内，以书面形式向招标代理机构提出质疑。招标代理机构应当在收到供应商书面质疑后七个工作日内作出答复，并以书面形式通知质疑供应商和其他相关供应商</w:t>
      </w:r>
      <w:r>
        <w:rPr>
          <w:rFonts w:hint="eastAsia" w:ascii="宋体" w:hAnsi="宋体" w:eastAsia="宋体" w:cs="宋体"/>
          <w:color w:val="000000"/>
          <w:highlight w:val="none"/>
        </w:rPr>
        <w:t xml:space="preserve">，过期不予受理</w:t>
      </w:r>
      <w:r>
        <w:rPr>
          <w:rFonts w:ascii="宋体" w:hAnsi="宋体" w:eastAsia="宋体" w:cs="宋体"/>
          <w:color w:val="000000"/>
          <w:highlight w:val="none"/>
        </w:rPr>
        <w:t xml:space="preserve">。</w:t>
      </w:r>
      <w:r>
        <w:rPr>
          <w:rFonts w:ascii="宋体" w:hAnsi="宋体" w:eastAsia="宋体"/>
          <w:color w:val="000000"/>
          <w:highlight w:val="none"/>
        </w:rPr>
      </w:r>
      <w:r/>
    </w:p>
    <w:p>
      <w:pPr>
        <w:pStyle w:val="932"/>
        <w:ind w:firstLine="480"/>
        <w:spacing w:line="360" w:lineRule="auto"/>
        <w:rPr>
          <w:color w:val="000000"/>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t xml:space="preserve">.</w:t>
      </w: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勘察现场</w:t>
      </w:r>
      <w:r>
        <w:rPr>
          <w:color w:val="000000"/>
          <w:highlight w:val="none"/>
        </w:rPr>
      </w:r>
      <w:r/>
    </w:p>
    <w:p>
      <w:pPr>
        <w:pStyle w:val="932"/>
        <w:ind w:firstLine="480"/>
        <w:spacing w:line="360" w:lineRule="auto"/>
        <w:rPr>
          <w:color w:val="000000"/>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t xml:space="preserve">.</w:t>
      </w:r>
      <w:r>
        <w:rPr>
          <w:rFonts w:hint="eastAsia" w:ascii="宋体" w:hAnsi="宋体" w:cs="宋体"/>
          <w:color w:val="000000"/>
          <w:sz w:val="24"/>
          <w:highlight w:val="none"/>
        </w:rPr>
        <w:t xml:space="preserve">3</w:t>
      </w:r>
      <w:r>
        <w:rPr>
          <w:rFonts w:ascii="宋体" w:hAnsi="宋体" w:cs="宋体"/>
          <w:color w:val="000000"/>
          <w:sz w:val="24"/>
          <w:highlight w:val="none"/>
        </w:rPr>
        <w:t xml:space="preserve">.1 </w:t>
      </w:r>
      <w:r>
        <w:rPr>
          <w:rFonts w:hint="eastAsia" w:ascii="宋体" w:hAnsi="宋体" w:cs="宋体"/>
          <w:color w:val="000000"/>
          <w:sz w:val="24"/>
          <w:highlight w:val="none"/>
        </w:rPr>
        <w:t xml:space="preserve">根据需要，投标人将被邀请对有关现场和周围环境进行勘察，以获取编制投标文件和签署合同所需的资料。勘察现场所发生的费用由投标人自己承担（但招标文件如不特别注明，则项目不进行勘察现场）。</w:t>
      </w:r>
      <w:r>
        <w:rPr>
          <w:color w:val="000000"/>
          <w:highlight w:val="none"/>
        </w:rPr>
      </w:r>
      <w:r/>
    </w:p>
    <w:p>
      <w:pPr>
        <w:pStyle w:val="1005"/>
        <w:ind w:firstLine="480"/>
        <w:spacing w:line="360" w:lineRule="auto"/>
        <w:rPr>
          <w:rFonts w:ascii="宋体" w:hAnsi="宋体" w:cs="宋体"/>
          <w:color w:val="000000"/>
          <w:highlight w:val="none"/>
        </w:rPr>
      </w:pPr>
      <w:r>
        <w:rPr>
          <w:rFonts w:hint="eastAsia" w:ascii="宋体" w:hAnsi="宋体" w:eastAsia="宋体" w:cs="宋体"/>
          <w:color w:val="000000"/>
          <w:highlight w:val="none"/>
        </w:rPr>
        <w:t xml:space="preserve">9.3</w:t>
      </w:r>
      <w:r>
        <w:rPr>
          <w:rFonts w:ascii="宋体" w:hAnsi="宋体" w:eastAsia="宋体" w:cs="宋体"/>
          <w:color w:val="000000"/>
          <w:highlight w:val="none"/>
        </w:rPr>
        <w:t xml:space="preserve">.2 </w:t>
      </w:r>
      <w:r>
        <w:rPr>
          <w:rFonts w:hint="eastAsia" w:ascii="宋体" w:hAnsi="宋体" w:eastAsia="宋体" w:cs="宋体"/>
          <w:color w:val="000000"/>
          <w:highlight w:val="none"/>
        </w:rPr>
        <w:t xml:space="preserve">招标代理机构向投标人提供的有关现场的资料和数据，是招标代理机构现有的能使投标人利用的资料。招标代理机构对投标人由此而做出的推论、理解和结论概不负责。</w:t>
      </w:r>
      <w:r>
        <w:rPr>
          <w:rFonts w:ascii="宋体" w:hAnsi="宋体" w:cs="宋体"/>
          <w:color w:val="000000"/>
          <w:highlight w:val="none"/>
        </w:rPr>
      </w:r>
      <w:r/>
    </w:p>
    <w:p>
      <w:pPr>
        <w:pStyle w:val="932"/>
        <w:ind w:firstLine="482"/>
        <w:spacing w:line="360" w:lineRule="auto"/>
        <w:rPr>
          <w:color w:val="000000"/>
          <w:highlight w:val="none"/>
        </w:rPr>
      </w:pPr>
      <w:r>
        <w:rPr>
          <w:rFonts w:hint="eastAsia" w:ascii="宋体" w:hAnsi="宋体" w:cs="宋体"/>
          <w:b/>
          <w:color w:val="000000"/>
          <w:sz w:val="24"/>
          <w:highlight w:val="none"/>
        </w:rPr>
        <w:t xml:space="preserve">10. 招标文件的修改</w:t>
      </w:r>
      <w:r>
        <w:rPr>
          <w:color w:val="000000"/>
          <w:highlight w:val="none"/>
        </w:rPr>
      </w:r>
      <w:r/>
    </w:p>
    <w:p>
      <w:pPr>
        <w:pStyle w:val="932"/>
        <w:ind w:firstLine="480"/>
        <w:spacing w:line="360" w:lineRule="auto"/>
        <w:rPr>
          <w:color w:val="000000"/>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.1 </w:t>
      </w:r>
      <w:r>
        <w:rPr>
          <w:rFonts w:hint="eastAsia" w:ascii="宋体" w:hAnsi="宋体" w:cs="宋体"/>
          <w:color w:val="000000"/>
          <w:sz w:val="24"/>
          <w:highlight w:val="none"/>
        </w:rPr>
        <w:t xml:space="preserve">在投标截止时间</w:t>
      </w: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日前，招标代理机构无论出于自己的考虑，还是出于对投标人提问的澄清，均可对招标文件用</w:t>
      </w:r>
      <w:r>
        <w:rPr>
          <w:rFonts w:hint="eastAsia" w:ascii="宋体" w:hAnsi="宋体" w:cs="宋体"/>
          <w:color w:val="000000"/>
          <w:sz w:val="24"/>
          <w:highlight w:val="none"/>
        </w:rPr>
        <w:t xml:space="preserve">更正公告或变更公告</w:t>
      </w:r>
      <w:r>
        <w:rPr>
          <w:rFonts w:ascii="宋体" w:hAnsi="宋体" w:cs="宋体"/>
          <w:color w:val="000000"/>
          <w:sz w:val="24"/>
          <w:highlight w:val="none"/>
        </w:rPr>
        <w:t xml:space="preserve">的方式进行修改。</w:t>
      </w:r>
      <w:r>
        <w:rPr>
          <w:color w:val="000000"/>
          <w:highlight w:val="none"/>
        </w:rPr>
      </w:r>
      <w:r/>
    </w:p>
    <w:p>
      <w:pPr>
        <w:pStyle w:val="932"/>
        <w:ind w:firstLine="480"/>
        <w:spacing w:line="360" w:lineRule="auto"/>
        <w:rPr>
          <w:color w:val="000000"/>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.2 </w:t>
      </w:r>
      <w:r>
        <w:rPr>
          <w:rFonts w:hint="eastAsia" w:ascii="宋体" w:hAnsi="宋体" w:cs="宋体"/>
          <w:color w:val="000000"/>
          <w:sz w:val="24"/>
          <w:highlight w:val="none"/>
        </w:rPr>
        <w:t xml:space="preserve">招标代理机构对招标文件的修改，将在政府采购信息发布媒体上发布更正公告。补充文件即更正公告将作为招标文件的组成部分，对所有投标人有约束力。</w:t>
      </w:r>
      <w:r>
        <w:rPr>
          <w:color w:val="000000"/>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t xml:space="preserve">.3 </w:t>
      </w:r>
      <w:r>
        <w:rPr>
          <w:rFonts w:hint="eastAsia" w:ascii="宋体" w:hAnsi="宋体" w:cs="宋体"/>
          <w:color w:val="000000"/>
          <w:sz w:val="24"/>
          <w:highlight w:val="none"/>
        </w:rPr>
        <w:t xml:space="preserve">为使投标人有足够的时间按招标文件的修改要求考虑修正投标文件，或出于其他原因，招标代理机构可酌情推迟投标截止日期和开标日期，并于原定投标时间前将此变更在政府采购信息发布媒体上发布变更公告。</w:t>
      </w:r>
      <w:r>
        <w:rPr>
          <w:rFonts w:hint="eastAsia" w:ascii="宋体" w:hAnsi="宋体" w:cs="宋体"/>
          <w:color w:val="000000"/>
          <w:sz w:val="24"/>
          <w:highlight w:val="none"/>
        </w:rPr>
      </w:r>
      <w:r/>
    </w:p>
    <w:p>
      <w:pPr>
        <w:pStyle w:val="9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10.4供应商应在提交投标文件截止时间前关注原采购信息发布媒体上有无本项目的补充公告。</w:t>
      </w:r>
      <w:r>
        <w:rPr>
          <w:rFonts w:ascii="宋体" w:hAnsi="宋体" w:cs="宋体"/>
          <w:color w:val="000000"/>
          <w:sz w:val="24"/>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四、投标文件说明</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11. 投标文件计量单位和使用文字</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11.1投标文件中所使用的计量单位，除招标文件中有特殊要求外，应采用我国国家法定计量单位。</w:t>
      </w:r>
      <w:r>
        <w:rPr>
          <w:rFonts w:ascii="宋体" w:hAnsi="宋体" w:eastAsia="宋体"/>
          <w:color w:val="000000"/>
          <w:highlight w:val="none"/>
        </w:rPr>
      </w:r>
      <w:r/>
    </w:p>
    <w:p>
      <w:pPr>
        <w:pStyle w:val="932"/>
        <w:ind w:firstLine="480"/>
        <w:spacing w:line="360" w:lineRule="auto"/>
        <w:rPr>
          <w:rFonts w:ascii="宋体" w:hAnsi="宋体"/>
          <w:color w:val="000000"/>
          <w:sz w:val="24"/>
          <w:szCs w:val="20"/>
          <w:highlight w:val="none"/>
        </w:rPr>
      </w:pPr>
      <w:r>
        <w:rPr>
          <w:rFonts w:hint="eastAsia" w:ascii="宋体" w:hAnsi="宋体"/>
          <w:color w:val="000000"/>
          <w:sz w:val="24"/>
          <w:highlight w:val="none"/>
        </w:rPr>
        <w:t xml:space="preserve">11.2投标文件应使用中文编制，投标文件中必须使用其他文字的，必须附有中文译本。对于未附有中文译本和中文译本不准确的投标文件，由此引起的对投标人不利后果的，招标代理机构概不负责。</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12. 投标文件的组成</w:t>
      </w:r>
      <w:r>
        <w:rPr>
          <w:rFonts w:ascii="宋体" w:hAnsi="宋体"/>
          <w:b/>
          <w:color w:val="000000"/>
          <w:sz w:val="24"/>
          <w:szCs w:val="20"/>
          <w:highlight w:val="none"/>
        </w:rPr>
      </w:r>
      <w:r/>
    </w:p>
    <w:p>
      <w:pPr>
        <w:pStyle w:val="932"/>
        <w:ind w:firstLine="482"/>
        <w:spacing w:line="360" w:lineRule="auto"/>
        <w:rPr>
          <w:rFonts w:ascii="宋体" w:hAnsi="宋体"/>
          <w:color w:val="000000"/>
          <w:sz w:val="24"/>
          <w:szCs w:val="20"/>
          <w:highlight w:val="none"/>
        </w:rPr>
      </w:pPr>
      <w:r>
        <w:rPr>
          <w:rFonts w:ascii="宋体" w:hAnsi="宋体"/>
          <w:b/>
          <w:color w:val="000000"/>
          <w:sz w:val="24"/>
          <w:highlight w:val="none"/>
        </w:rPr>
        <w:t xml:space="preserve">12.1 </w:t>
      </w:r>
      <w:r>
        <w:rPr>
          <w:rFonts w:hint="eastAsia" w:ascii="宋体" w:hAnsi="宋体"/>
          <w:b/>
          <w:color w:val="000000"/>
          <w:sz w:val="24"/>
          <w:highlight w:val="none"/>
        </w:rPr>
        <w:t xml:space="preserve">投标报价和资格文件</w:t>
      </w:r>
      <w:r>
        <w:rPr>
          <w:rFonts w:ascii="宋体" w:hAnsi="宋体"/>
          <w:color w:val="000000"/>
          <w:sz w:val="24"/>
          <w:szCs w:val="20"/>
          <w:highlight w:val="none"/>
        </w:rPr>
      </w:r>
      <w:r/>
    </w:p>
    <w:p>
      <w:pPr>
        <w:pStyle w:val="93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12.</w:t>
      </w:r>
      <w:r>
        <w:rPr>
          <w:rFonts w:hint="eastAsia" w:ascii="宋体" w:hAnsi="宋体"/>
          <w:bCs/>
          <w:color w:val="000000"/>
          <w:sz w:val="24"/>
          <w:highlight w:val="none"/>
        </w:rPr>
        <w:t xml:space="preserve">1.1</w:t>
      </w:r>
      <w:r>
        <w:rPr>
          <w:rFonts w:ascii="宋体" w:hAnsi="宋体"/>
          <w:bCs/>
          <w:color w:val="000000"/>
          <w:sz w:val="24"/>
          <w:highlight w:val="none"/>
        </w:rPr>
        <w:t xml:space="preserve"> </w:t>
      </w:r>
      <w:r>
        <w:rPr>
          <w:rFonts w:hint="eastAsia" w:ascii="宋体" w:hAnsi="宋体"/>
          <w:bCs/>
          <w:color w:val="000000"/>
          <w:sz w:val="24"/>
          <w:highlight w:val="none"/>
        </w:rPr>
        <w:t xml:space="preserve">投标文件封面</w:t>
      </w:r>
      <w:r>
        <w:rPr>
          <w:rFonts w:hint="eastAsia" w:ascii="宋体" w:hAnsi="宋体"/>
          <w:bCs/>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12.1.2</w:t>
      </w:r>
      <w:r>
        <w:rPr>
          <w:rFonts w:ascii="宋体" w:hAnsi="宋体"/>
          <w:color w:val="000000"/>
          <w:sz w:val="24"/>
          <w:highlight w:val="none"/>
        </w:rPr>
        <w:t xml:space="preserve">开标一览表(统一格式，用于唱标</w:t>
      </w:r>
      <w:r>
        <w:rPr>
          <w:rFonts w:hint="eastAsia" w:ascii="宋体" w:hAnsi="宋体"/>
          <w:color w:val="000000"/>
          <w:sz w:val="24"/>
          <w:highlight w:val="none"/>
        </w:rPr>
        <w:t xml:space="preserve">,格式见第三章</w:t>
      </w:r>
      <w:r>
        <w:rPr>
          <w:rFonts w:ascii="宋体" w:hAnsi="宋体"/>
          <w:color w:val="000000"/>
          <w:sz w:val="24"/>
          <w:highlight w:val="none"/>
        </w:rPr>
        <w:t xml:space="preserve">)；</w:t>
      </w:r>
      <w:r>
        <w:rPr>
          <w:rFonts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投标</w:t>
      </w:r>
      <w:r>
        <w:rPr>
          <w:rFonts w:hint="eastAsia" w:ascii="宋体" w:hAnsi="宋体"/>
          <w:color w:val="000000"/>
          <w:sz w:val="24"/>
          <w:highlight w:val="none"/>
        </w:rPr>
        <w:t xml:space="preserve">分项</w:t>
      </w:r>
      <w:r>
        <w:rPr>
          <w:rFonts w:ascii="宋体" w:hAnsi="宋体"/>
          <w:color w:val="000000"/>
          <w:sz w:val="24"/>
          <w:highlight w:val="none"/>
        </w:rPr>
        <w:t xml:space="preserve">报价</w:t>
      </w:r>
      <w:r>
        <w:rPr>
          <w:rFonts w:hint="eastAsia" w:ascii="宋体" w:hAnsi="宋体"/>
          <w:color w:val="000000"/>
          <w:sz w:val="24"/>
          <w:highlight w:val="none"/>
        </w:rPr>
        <w:t xml:space="preserve">明细</w:t>
      </w:r>
      <w:r>
        <w:rPr>
          <w:rFonts w:ascii="宋体" w:hAnsi="宋体"/>
          <w:color w:val="000000"/>
          <w:sz w:val="24"/>
          <w:highlight w:val="none"/>
        </w:rPr>
        <w:t xml:space="preserve">表</w:t>
      </w:r>
      <w:r>
        <w:rPr>
          <w:rFonts w:hint="eastAsia" w:ascii="宋体" w:hAnsi="宋体"/>
          <w:color w:val="000000"/>
          <w:sz w:val="24"/>
          <w:highlight w:val="none"/>
        </w:rPr>
        <w:t xml:space="preserve">（格式见第三章）</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12.1.4</w:t>
      </w:r>
      <w:r>
        <w:rPr>
          <w:rFonts w:hint="eastAsia" w:ascii="宋体" w:hAnsi="宋体"/>
          <w:color w:val="000000"/>
          <w:sz w:val="24"/>
          <w:highlight w:val="none"/>
        </w:rPr>
        <w:t xml:space="preserve">资格证明文件：</w:t>
      </w:r>
      <w:r>
        <w:rPr>
          <w:rFonts w:hint="eastAsia"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12.1.4.1</w:t>
      </w:r>
      <w:r>
        <w:rPr>
          <w:rFonts w:hint="eastAsia" w:ascii="宋体" w:hAnsi="宋体"/>
          <w:b/>
          <w:bCs/>
          <w:color w:val="000000"/>
          <w:sz w:val="24"/>
          <w:highlight w:val="none"/>
        </w:rPr>
        <w:t xml:space="preserve">基本资格证明文件：</w:t>
      </w:r>
      <w:r>
        <w:rPr>
          <w:rFonts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（1）具有独立承担民事责任的能力（提供法人或者其他组织的营业执照等证明文件、自然人的身份证明）；</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（2）具有良好的商业信誉和健全的财务会计制度（格式见</w:t>
      </w:r>
      <w:bookmarkStart w:id="15" w:name="OLE_LINK6"/>
      <w:r/>
      <w:bookmarkStart w:id="16" w:name="OLE_LINK5"/>
      <w:r>
        <w:rPr>
          <w:rFonts w:hint="eastAsia" w:ascii="宋体" w:hAnsi="宋体"/>
          <w:color w:val="000000"/>
          <w:sz w:val="24"/>
          <w:highlight w:val="none"/>
        </w:rPr>
        <w:t xml:space="preserve">《投标承诺函》或提供相应证明材料</w:t>
      </w:r>
      <w:bookmarkEnd w:id="15"/>
      <w:r/>
      <w:bookmarkEnd w:id="16"/>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（3）具有履行合同所必需的设备和专业技术能力（格式见《投标承诺函》或提供相应证明材料）；</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（4）具有依法缴纳税收和社会保障资金的良好记录（格式见《投标承诺函》或提供相应证明材料）；</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（5）参加政府采购活动前三年内，在经营活动中没有重大违法记录（格式见《投标承诺函》或提供相应证明材料）；</w:t>
      </w:r>
      <w:r>
        <w:rPr>
          <w:rFonts w:hint="eastAsia" w:ascii="宋体" w:hAnsi="宋体"/>
          <w:color w:val="000000"/>
          <w:sz w:val="24"/>
          <w:highlight w:val="none"/>
        </w:rPr>
      </w:r>
      <w:r/>
    </w:p>
    <w:p>
      <w:pPr>
        <w:pStyle w:val="976"/>
        <w:ind w:firstLine="48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（6）法律、行政法规规定的其他条件。</w:t>
      </w:r>
      <w:r>
        <w:rPr>
          <w:rFonts w:hint="eastAsia" w:eastAsia="宋体"/>
          <w:color w:val="000000"/>
          <w:sz w:val="24"/>
          <w:szCs w:val="24"/>
          <w:highlight w:val="none"/>
        </w:rPr>
      </w:r>
      <w:r/>
    </w:p>
    <w:p>
      <w:pPr>
        <w:pStyle w:val="976"/>
        <w:ind w:firstLine="480"/>
        <w:spacing w:line="360" w:lineRule="auto"/>
        <w:rPr>
          <w:rFonts w:hint="eastAsia" w:eastAsia="宋体"/>
          <w:color w:val="000000"/>
          <w:sz w:val="24"/>
          <w:szCs w:val="24"/>
          <w:highlight w:val="none"/>
        </w:rPr>
      </w:pPr>
      <w:r/>
      <w:bookmarkStart w:id="17" w:name="OLE_LINK7"/>
      <w:r/>
      <w:bookmarkStart w:id="18" w:name="OLE_LINK8"/>
      <w:r>
        <w:rPr>
          <w:rFonts w:hint="eastAsia" w:eastAsia="宋体"/>
          <w:color w:val="000000"/>
          <w:sz w:val="24"/>
          <w:szCs w:val="24"/>
          <w:highlight w:val="none"/>
        </w:rPr>
        <w:t xml:space="preserve">注：（2）-（5）项可于《投标承诺函》中承诺。</w:t>
      </w:r>
      <w:r>
        <w:rPr>
          <w:rFonts w:hint="eastAsia" w:eastAsia="宋体"/>
          <w:color w:val="000000"/>
          <w:sz w:val="24"/>
          <w:szCs w:val="24"/>
          <w:highlight w:val="none"/>
        </w:rPr>
      </w:r>
      <w:r/>
    </w:p>
    <w:p>
      <w:pPr>
        <w:pStyle w:val="932"/>
        <w:ind w:firstLine="480"/>
        <w:spacing w:line="360" w:lineRule="auto"/>
        <w:rPr>
          <w:rFonts w:hint="eastAsia" w:ascii="宋体" w:hAnsi="宋体"/>
          <w:color w:val="000000"/>
          <w:sz w:val="24"/>
          <w:highlight w:val="none"/>
        </w:rPr>
      </w:pPr>
      <w:r/>
      <w:bookmarkEnd w:id="17"/>
      <w:r/>
      <w:bookmarkEnd w:id="18"/>
      <w:r>
        <w:rPr>
          <w:rFonts w:hint="eastAsia" w:ascii="宋体" w:hAnsi="宋体"/>
          <w:color w:val="000000"/>
          <w:sz w:val="24"/>
          <w:highlight w:val="none"/>
        </w:rPr>
        <w:t xml:space="preserve">12.1.4.2</w:t>
      </w:r>
      <w:r>
        <w:rPr>
          <w:rFonts w:hint="eastAsia" w:ascii="宋体" w:hAnsi="宋体"/>
          <w:b/>
          <w:bCs/>
          <w:color w:val="000000"/>
          <w:sz w:val="24"/>
          <w:highlight w:val="none"/>
        </w:rPr>
        <w:t xml:space="preserve">投标人符合相关扶持政策的证明材料（以下任意一款）</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（1）中小企业声明函（格式见第三章）；</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（2）残疾人福利性单位声明函（格式见第三章）；</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（3）监狱企业证明文件。</w:t>
      </w:r>
      <w:r>
        <w:rPr>
          <w:rFonts w:hint="eastAsia" w:ascii="宋体" w:hAnsi="宋体"/>
          <w:color w:val="000000"/>
          <w:sz w:val="24"/>
          <w:highlight w:val="none"/>
        </w:rPr>
      </w:r>
      <w:r/>
    </w:p>
    <w:p>
      <w:pPr>
        <w:pStyle w:val="932"/>
        <w:ind w:firstLine="480"/>
        <w:spacing w:line="360" w:lineRule="auto"/>
        <w:rPr>
          <w:rFonts w:hint="eastAsia"/>
          <w:color w:val="000000"/>
          <w:highlight w:val="none"/>
        </w:rPr>
      </w:pPr>
      <w:r>
        <w:rPr>
          <w:rFonts w:hint="eastAsia" w:ascii="宋体" w:hAnsi="宋体"/>
          <w:color w:val="000000"/>
          <w:sz w:val="24"/>
          <w:highlight w:val="none"/>
        </w:rPr>
        <w:t xml:space="preserve">12.1.4.3 投标单位情况表、存在管理或控股关系单位情况表（格式见第三章）。</w:t>
      </w:r>
      <w:r>
        <w:rPr>
          <w:rFonts w:hint="eastAsia"/>
          <w:color w:val="000000"/>
          <w:highlight w:val="none"/>
        </w:rPr>
      </w:r>
      <w:r/>
    </w:p>
    <w:p>
      <w:pPr>
        <w:pStyle w:val="932"/>
        <w:ind w:firstLine="482"/>
        <w:spacing w:line="360" w:lineRule="auto"/>
        <w:rPr>
          <w:rFonts w:ascii="宋体" w:hAnsi="宋体" w:cs="宋体"/>
          <w:b/>
          <w:bCs/>
          <w:color w:val="000000"/>
          <w:sz w:val="24"/>
          <w:highlight w:val="none"/>
        </w:rPr>
      </w:pPr>
      <w:r>
        <w:rPr>
          <w:rFonts w:hint="eastAsia" w:ascii="宋体" w:hAnsi="宋体"/>
          <w:b/>
          <w:color w:val="000000"/>
          <w:sz w:val="24"/>
          <w:highlight w:val="none"/>
        </w:rPr>
        <w:t xml:space="preserve">12.1.5投标</w:t>
      </w:r>
      <w:r>
        <w:rPr>
          <w:rFonts w:hint="eastAsia" w:ascii="宋体" w:hAnsi="宋体"/>
          <w:b/>
          <w:bCs/>
          <w:color w:val="000000"/>
          <w:sz w:val="24"/>
          <w:highlight w:val="none"/>
        </w:rPr>
        <w:t xml:space="preserve">人</w:t>
      </w:r>
      <w:r>
        <w:rPr>
          <w:rFonts w:hint="eastAsia" w:ascii="宋体" w:hAnsi="宋体"/>
          <w:b/>
          <w:color w:val="000000"/>
          <w:sz w:val="24"/>
          <w:highlight w:val="none"/>
        </w:rPr>
        <w:t xml:space="preserve">必须提交“12.</w:t>
      </w:r>
      <w:r>
        <w:rPr>
          <w:rFonts w:ascii="宋体" w:hAnsi="宋体"/>
          <w:b/>
          <w:color w:val="000000"/>
          <w:sz w:val="24"/>
          <w:highlight w:val="none"/>
        </w:rPr>
        <w:t xml:space="preserve">1.</w:t>
      </w:r>
      <w:r>
        <w:rPr>
          <w:rFonts w:hint="eastAsia" w:ascii="宋体" w:hAnsi="宋体"/>
          <w:b/>
          <w:color w:val="000000"/>
          <w:sz w:val="24"/>
          <w:highlight w:val="none"/>
        </w:rPr>
        <w:t xml:space="preserve">4”款规定的资料，</w:t>
      </w:r>
      <w:r>
        <w:rPr>
          <w:rFonts w:hint="eastAsia" w:ascii="宋体" w:hAnsi="宋体" w:cs="宋体"/>
          <w:b/>
          <w:bCs/>
          <w:color w:val="000000"/>
          <w:sz w:val="24"/>
          <w:highlight w:val="none"/>
        </w:rPr>
        <w:t xml:space="preserve">并加盖电子公章，</w:t>
      </w:r>
      <w:r>
        <w:rPr>
          <w:rFonts w:hint="eastAsia" w:ascii="宋体" w:hAnsi="宋体"/>
          <w:b/>
          <w:color w:val="000000"/>
          <w:sz w:val="24"/>
          <w:highlight w:val="none"/>
        </w:rPr>
        <w:t xml:space="preserve">否则，将被认定为未实质性响应招标文件要求，</w:t>
      </w:r>
      <w:r>
        <w:rPr>
          <w:rFonts w:hint="eastAsia" w:ascii="宋体" w:hAnsi="宋体" w:cs="宋体"/>
          <w:b/>
          <w:bCs/>
          <w:color w:val="000000"/>
          <w:sz w:val="24"/>
          <w:highlight w:val="none"/>
        </w:rPr>
        <w:t xml:space="preserve">不能通过资格审查。</w:t>
      </w:r>
      <w:r>
        <w:rPr>
          <w:rFonts w:ascii="宋体" w:hAnsi="宋体" w:cs="宋体"/>
          <w:b/>
          <w:bCs/>
          <w:color w:val="000000"/>
          <w:sz w:val="24"/>
          <w:highlight w:val="none"/>
        </w:rPr>
      </w:r>
      <w:r/>
    </w:p>
    <w:p>
      <w:pPr>
        <w:pStyle w:val="93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12.2符合性审查</w:t>
      </w:r>
      <w:r>
        <w:rPr>
          <w:rFonts w:hint="eastAsia" w:ascii="宋体" w:hAnsi="宋体" w:cs="宋体"/>
          <w:b/>
          <w:color w:val="000000"/>
          <w:sz w:val="24"/>
          <w:highlight w:val="none"/>
        </w:rPr>
      </w:r>
      <w:r/>
    </w:p>
    <w:p>
      <w:pPr>
        <w:pStyle w:val="932"/>
        <w:ind w:firstLine="480"/>
        <w:spacing w:line="360" w:lineRule="auto"/>
        <w:rPr>
          <w:rFonts w:hint="eastAsia" w:ascii="宋体" w:hAnsi="宋体" w:cs="宋体"/>
          <w:b/>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2.1</w:t>
      </w:r>
      <w:r>
        <w:rPr>
          <w:rFonts w:ascii="宋体" w:hAnsi="宋体"/>
          <w:color w:val="000000"/>
          <w:sz w:val="24"/>
          <w:highlight w:val="none"/>
        </w:rPr>
        <w:t xml:space="preserve">投标人法定代表人身份证复印件</w:t>
      </w:r>
      <w:r>
        <w:rPr>
          <w:rFonts w:hint="eastAsia" w:ascii="宋体" w:hAnsi="宋体"/>
          <w:color w:val="000000"/>
          <w:sz w:val="24"/>
          <w:highlight w:val="none"/>
        </w:rPr>
        <w:t xml:space="preserve">；</w:t>
      </w:r>
      <w:r>
        <w:rPr>
          <w:rFonts w:hint="eastAsia" w:ascii="宋体" w:hAnsi="宋体" w:cs="宋体"/>
          <w:b/>
          <w:color w:val="000000"/>
          <w:sz w:val="24"/>
          <w:highlight w:val="none"/>
        </w:rPr>
      </w:r>
      <w:r/>
    </w:p>
    <w:p>
      <w:pPr>
        <w:pStyle w:val="932"/>
        <w:ind w:firstLine="480"/>
        <w:spacing w:line="360" w:lineRule="auto"/>
        <w:rPr>
          <w:rFonts w:ascii="宋体" w:hAnsi="宋体" w:cs="宋体"/>
          <w:b/>
          <w:color w:val="000000"/>
          <w:sz w:val="24"/>
          <w:highlight w:val="none"/>
        </w:rPr>
      </w:pPr>
      <w:r>
        <w:rPr>
          <w:rFonts w:hint="eastAsia" w:ascii="宋体" w:hAnsi="宋体"/>
          <w:color w:val="000000"/>
          <w:sz w:val="24"/>
          <w:highlight w:val="none"/>
        </w:rPr>
        <w:t xml:space="preserve">12.2.2</w:t>
      </w:r>
      <w:r>
        <w:rPr>
          <w:rFonts w:ascii="宋体" w:hAnsi="宋体"/>
          <w:color w:val="000000"/>
          <w:sz w:val="24"/>
          <w:highlight w:val="none"/>
        </w:rPr>
        <w:t xml:space="preserve">法定代表人授权委托书</w:t>
      </w:r>
      <w:r>
        <w:rPr>
          <w:rFonts w:hint="eastAsia" w:ascii="宋体" w:hAnsi="宋体"/>
          <w:color w:val="000000"/>
          <w:sz w:val="24"/>
          <w:highlight w:val="none"/>
        </w:rPr>
        <w:t xml:space="preserve">（格式见第三章）</w:t>
      </w:r>
      <w:r>
        <w:rPr>
          <w:rFonts w:ascii="宋体" w:hAnsi="宋体"/>
          <w:color w:val="000000"/>
          <w:sz w:val="24"/>
          <w:highlight w:val="none"/>
        </w:rPr>
        <w:t xml:space="preserve">、投标人</w:t>
      </w:r>
      <w:r>
        <w:rPr>
          <w:rFonts w:hint="eastAsia" w:ascii="宋体" w:hAnsi="宋体"/>
          <w:color w:val="000000"/>
          <w:sz w:val="24"/>
          <w:highlight w:val="none"/>
        </w:rPr>
        <w:t xml:space="preserve">委托</w:t>
      </w:r>
      <w:r>
        <w:rPr>
          <w:rFonts w:ascii="宋体" w:hAnsi="宋体"/>
          <w:color w:val="000000"/>
          <w:sz w:val="24"/>
          <w:highlight w:val="none"/>
        </w:rPr>
        <w:t xml:space="preserve">代理人身份证</w:t>
      </w:r>
      <w:r>
        <w:rPr>
          <w:rFonts w:hint="eastAsia" w:ascii="宋体" w:hAnsi="宋体"/>
          <w:color w:val="000000"/>
          <w:sz w:val="24"/>
          <w:highlight w:val="none"/>
        </w:rPr>
        <w:t xml:space="preserve">明（</w:t>
      </w:r>
      <w:r>
        <w:rPr>
          <w:rFonts w:hint="eastAsia" w:ascii="宋体" w:hAnsi="宋体"/>
          <w:color w:val="000000"/>
          <w:sz w:val="24"/>
          <w:szCs w:val="20"/>
          <w:highlight w:val="none"/>
        </w:rPr>
        <w:t xml:space="preserve">如法人自己投标，则无须提供授权委托书和代理人身份证明）</w:t>
      </w:r>
      <w:r>
        <w:rPr>
          <w:rFonts w:ascii="宋体" w:hAnsi="宋体"/>
          <w:color w:val="000000"/>
          <w:sz w:val="24"/>
          <w:highlight w:val="none"/>
        </w:rPr>
        <w:t xml:space="preserve">；</w:t>
      </w:r>
      <w:r>
        <w:rPr>
          <w:rFonts w:ascii="宋体" w:hAnsi="宋体" w:cs="宋体"/>
          <w:b/>
          <w:color w:val="000000"/>
          <w:sz w:val="24"/>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2.3</w:t>
      </w:r>
      <w:r>
        <w:rPr>
          <w:rFonts w:ascii="宋体" w:hAnsi="宋体"/>
          <w:color w:val="000000"/>
          <w:sz w:val="24"/>
          <w:highlight w:val="none"/>
        </w:rPr>
        <w:t xml:space="preserve"> 投标函</w:t>
      </w:r>
      <w:r>
        <w:rPr>
          <w:rFonts w:hint="eastAsia" w:ascii="宋体" w:hAnsi="宋体"/>
          <w:color w:val="000000"/>
          <w:sz w:val="24"/>
          <w:highlight w:val="none"/>
        </w:rPr>
        <w:t xml:space="preserve">和投标承诺函</w:t>
      </w:r>
      <w:r>
        <w:rPr>
          <w:rFonts w:ascii="宋体" w:hAnsi="宋体"/>
          <w:color w:val="000000"/>
          <w:sz w:val="24"/>
          <w:highlight w:val="none"/>
        </w:rPr>
        <w:t xml:space="preserve">；</w:t>
      </w:r>
      <w:r>
        <w:rPr>
          <w:rFonts w:ascii="宋体" w:hAnsi="宋体"/>
          <w:color w:val="000000"/>
          <w:sz w:val="24"/>
          <w:szCs w:val="20"/>
          <w:highlight w:val="none"/>
        </w:rPr>
      </w:r>
      <w:r/>
    </w:p>
    <w:p>
      <w:pPr>
        <w:pStyle w:val="93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2.4其他有关符合性证明的文件或内容。</w:t>
      </w:r>
      <w:r>
        <w:rPr>
          <w:rFonts w:hint="eastAsia" w:ascii="宋体" w:hAnsi="宋体"/>
          <w:color w:val="000000"/>
          <w:sz w:val="24"/>
          <w:highlight w:val="none"/>
        </w:rPr>
      </w:r>
      <w:r/>
    </w:p>
    <w:p>
      <w:pPr>
        <w:pStyle w:val="932"/>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12.2.5投标人必须提供“</w:t>
      </w:r>
      <w:r>
        <w:rPr>
          <w:rFonts w:hint="eastAsia" w:ascii="宋体" w:hAnsi="宋体"/>
          <w:b/>
          <w:color w:val="000000"/>
          <w:sz w:val="24"/>
          <w:highlight w:val="none"/>
          <w:lang w:val="en-US" w:eastAsia="zh-CN"/>
        </w:rPr>
        <w:t xml:space="preserve">12.1.3、</w:t>
      </w:r>
      <w:r>
        <w:rPr>
          <w:rFonts w:hint="eastAsia" w:ascii="宋体" w:hAnsi="宋体"/>
          <w:b/>
          <w:color w:val="000000"/>
          <w:sz w:val="24"/>
          <w:highlight w:val="none"/>
        </w:rPr>
        <w:t xml:space="preserve">12.2.1-12.2.4”款规定的资料，并加盖电子公章。否则，投标文件将被认定为未实质性响应</w:t>
      </w:r>
      <w:r>
        <w:rPr>
          <w:rFonts w:hint="eastAsia" w:ascii="宋体" w:hAnsi="宋体"/>
          <w:b/>
          <w:color w:val="000000"/>
          <w:sz w:val="24"/>
          <w:highlight w:val="none"/>
        </w:rPr>
        <w:t xml:space="preserve">，不能通过符合性审查。但符合性审查仍包括其他有关内容（例如：2个或以上投标人标书制作工具客户端标识码一致、盖章签署缺失、未实质性响应招标要求、已中标前面标段等情况也可能不能通过符合性审查）。</w:t>
      </w:r>
      <w:r>
        <w:rPr>
          <w:rFonts w:ascii="宋体" w:hAnsi="宋体"/>
          <w:color w:val="000000"/>
          <w:sz w:val="24"/>
          <w:highlight w:val="none"/>
        </w:rPr>
      </w:r>
      <w:r/>
    </w:p>
    <w:p>
      <w:pPr>
        <w:pStyle w:val="93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12.3</w:t>
      </w:r>
      <w:r>
        <w:rPr>
          <w:rFonts w:ascii="宋体" w:hAnsi="宋体"/>
          <w:b/>
          <w:bCs/>
          <w:color w:val="000000"/>
          <w:sz w:val="24"/>
          <w:highlight w:val="none"/>
        </w:rPr>
        <w:t xml:space="preserve">技术</w:t>
      </w:r>
      <w:r>
        <w:rPr>
          <w:rFonts w:hint="eastAsia" w:ascii="宋体" w:hAnsi="宋体"/>
          <w:b/>
          <w:bCs/>
          <w:color w:val="000000"/>
          <w:sz w:val="24"/>
          <w:highlight w:val="none"/>
        </w:rPr>
        <w:t xml:space="preserve">及履约能力</w:t>
      </w:r>
      <w:r>
        <w:rPr>
          <w:rFonts w:ascii="宋体" w:hAnsi="宋体"/>
          <w:b/>
          <w:bCs/>
          <w:color w:val="000000"/>
          <w:sz w:val="24"/>
          <w:highlight w:val="none"/>
        </w:rPr>
        <w:t xml:space="preserve">部分</w:t>
      </w:r>
      <w:r>
        <w:rPr>
          <w:rFonts w:hint="eastAsia" w:ascii="宋体" w:hAnsi="宋体" w:cs="宋体"/>
          <w:b/>
          <w:color w:val="000000"/>
          <w:sz w:val="24"/>
          <w:highlight w:val="none"/>
        </w:rPr>
      </w:r>
      <w:r/>
    </w:p>
    <w:p>
      <w:pPr>
        <w:pStyle w:val="932"/>
        <w:ind w:firstLine="480"/>
        <w:spacing w:line="360" w:lineRule="auto"/>
        <w:rPr>
          <w:rFonts w:hint="eastAsia" w:ascii="宋体" w:hAnsi="宋体"/>
          <w:color w:val="000000"/>
          <w:sz w:val="24"/>
          <w:szCs w:val="20"/>
          <w:highlight w:val="none"/>
        </w:rPr>
      </w:pPr>
      <w:r>
        <w:rPr>
          <w:rFonts w:hint="eastAsia" w:ascii="宋体" w:hAnsi="宋体"/>
          <w:color w:val="000000"/>
          <w:sz w:val="24"/>
          <w:highlight w:val="none"/>
        </w:rPr>
        <w:t xml:space="preserve">12.3.1关于资格的声明函（格式见</w:t>
      </w:r>
      <w:bookmarkStart w:id="19" w:name="OLE_LINK61"/>
      <w:r/>
      <w:bookmarkStart w:id="20" w:name="OLE_LINK62"/>
      <w:r>
        <w:rPr>
          <w:rFonts w:hint="eastAsia" w:ascii="宋体" w:hAnsi="宋体"/>
          <w:color w:val="000000"/>
          <w:sz w:val="24"/>
          <w:highlight w:val="none"/>
        </w:rPr>
        <w:t xml:space="preserve">第三章</w:t>
      </w:r>
      <w:bookmarkEnd w:id="19"/>
      <w:r/>
      <w:bookmarkEnd w:id="20"/>
      <w:r>
        <w:rPr>
          <w:rFonts w:hint="eastAsia" w:ascii="宋体" w:hAnsi="宋体"/>
          <w:color w:val="000000"/>
          <w:sz w:val="24"/>
          <w:highlight w:val="none"/>
        </w:rPr>
        <w:t xml:space="preserve">）</w:t>
      </w:r>
      <w:r>
        <w:rPr>
          <w:rFonts w:hint="eastAsia"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 投标服务</w:t>
      </w:r>
      <w:r>
        <w:rPr>
          <w:rFonts w:hint="eastAsia" w:ascii="宋体" w:hAnsi="宋体"/>
          <w:color w:val="000000"/>
          <w:sz w:val="24"/>
          <w:highlight w:val="none"/>
        </w:rPr>
        <w:t xml:space="preserve">方案偏离表（本表不得出现价格）；</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 对本次投标的详细说明(</w:t>
      </w:r>
      <w:r>
        <w:rPr>
          <w:rFonts w:hint="eastAsia" w:ascii="宋体" w:hAnsi="宋体"/>
          <w:color w:val="000000"/>
          <w:sz w:val="24"/>
          <w:highlight w:val="none"/>
        </w:rPr>
        <w:t xml:space="preserve">含服务管理工作的组织设计及达到的标准</w:t>
      </w:r>
      <w:r>
        <w:rPr>
          <w:rFonts w:ascii="宋体" w:hAnsi="宋体"/>
          <w:color w:val="000000"/>
          <w:sz w:val="24"/>
          <w:highlight w:val="none"/>
        </w:rPr>
        <w:t xml:space="preserve">详细说明</w:t>
      </w:r>
      <w:r>
        <w:rPr>
          <w:rFonts w:hint="eastAsia" w:ascii="宋体" w:hAnsi="宋体"/>
          <w:color w:val="000000"/>
          <w:sz w:val="24"/>
          <w:highlight w:val="none"/>
        </w:rPr>
        <w:t xml:space="preserve">、应急处理预案、人员配备方案等，</w:t>
      </w:r>
      <w:r>
        <w:rPr>
          <w:rFonts w:ascii="宋体" w:hAnsi="宋体"/>
          <w:color w:val="000000"/>
          <w:sz w:val="24"/>
          <w:highlight w:val="none"/>
        </w:rPr>
        <w:t xml:space="preserve">投标人视需要自行编写)</w:t>
      </w:r>
      <w:r>
        <w:rPr>
          <w:rFonts w:hint="eastAsia" w:ascii="宋体" w:hAnsi="宋体"/>
          <w:color w:val="000000"/>
          <w:sz w:val="24"/>
          <w:highlight w:val="none"/>
        </w:rPr>
        <w:t xml:space="preserve">；</w:t>
      </w:r>
      <w:r>
        <w:rPr>
          <w:rFonts w:ascii="宋体" w:hAnsi="宋体"/>
          <w:color w:val="000000"/>
          <w:sz w:val="24"/>
          <w:szCs w:val="20"/>
          <w:highlight w:val="none"/>
        </w:rPr>
      </w:r>
      <w:r/>
    </w:p>
    <w:p>
      <w:pPr>
        <w:pStyle w:val="932"/>
        <w:ind w:firstLine="480"/>
        <w:spacing w:line="360" w:lineRule="auto"/>
        <w:rPr>
          <w:rFonts w:hint="eastAsia" w:ascii="宋体" w:hAnsi="宋体"/>
          <w:color w:val="000000"/>
          <w:sz w:val="24"/>
          <w:szCs w:val="20"/>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4</w:t>
      </w:r>
      <w:r>
        <w:rPr>
          <w:rFonts w:ascii="宋体" w:hAnsi="宋体"/>
          <w:color w:val="000000"/>
          <w:sz w:val="24"/>
          <w:highlight w:val="none"/>
        </w:rPr>
        <w:t xml:space="preserve"> </w:t>
      </w:r>
      <w:r>
        <w:rPr>
          <w:rFonts w:hint="eastAsia" w:ascii="宋体" w:hAnsi="宋体"/>
          <w:color w:val="000000"/>
          <w:sz w:val="24"/>
          <w:highlight w:val="none"/>
        </w:rPr>
        <w:t xml:space="preserve">投标服务的质量保障（证）及技术支持等；</w:t>
      </w:r>
      <w:r>
        <w:rPr>
          <w:rFonts w:hint="eastAsia" w:ascii="宋体" w:hAnsi="宋体"/>
          <w:color w:val="000000"/>
          <w:sz w:val="24"/>
          <w:szCs w:val="20"/>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12.3.5 </w:t>
      </w:r>
      <w:r>
        <w:rPr>
          <w:rFonts w:ascii="宋体" w:hAnsi="宋体"/>
          <w:color w:val="000000"/>
          <w:sz w:val="24"/>
          <w:highlight w:val="none"/>
        </w:rPr>
        <w:t xml:space="preserve">招标代理机构在招标书中要求的</w:t>
      </w:r>
      <w:r>
        <w:rPr>
          <w:rFonts w:hint="eastAsia" w:ascii="宋体" w:hAnsi="宋体"/>
          <w:color w:val="000000"/>
          <w:sz w:val="24"/>
          <w:highlight w:val="none"/>
        </w:rPr>
        <w:t xml:space="preserve">相关</w:t>
      </w:r>
      <w:r>
        <w:rPr>
          <w:rFonts w:ascii="宋体" w:hAnsi="宋体"/>
          <w:color w:val="000000"/>
          <w:sz w:val="24"/>
          <w:highlight w:val="none"/>
        </w:rPr>
        <w:t xml:space="preserve">证书、文件</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2"/>
        <w:ind w:firstLine="480"/>
        <w:spacing w:line="360" w:lineRule="auto"/>
        <w:rPr>
          <w:rFonts w:hint="eastAsia" w:ascii="宋体" w:hAnsi="宋体" w:eastAsia="宋体"/>
          <w:color w:val="000000"/>
          <w:highlight w:val="none"/>
        </w:rPr>
      </w:pPr>
      <w:r>
        <w:rPr>
          <w:rFonts w:ascii="宋体" w:hAnsi="宋体" w:eastAsia="宋体"/>
          <w:color w:val="000000"/>
          <w:highlight w:val="none"/>
        </w:rPr>
        <w:t xml:space="preserve">12.</w:t>
      </w:r>
      <w:r>
        <w:rPr>
          <w:rFonts w:hint="eastAsia" w:ascii="宋体" w:hAnsi="宋体" w:eastAsia="宋体"/>
          <w:color w:val="000000"/>
          <w:highlight w:val="none"/>
        </w:rPr>
        <w:t xml:space="preserve">3</w:t>
      </w:r>
      <w:r>
        <w:rPr>
          <w:rFonts w:ascii="宋体" w:hAnsi="宋体" w:eastAsia="宋体"/>
          <w:color w:val="000000"/>
          <w:highlight w:val="none"/>
        </w:rPr>
        <w:t xml:space="preserve">.</w:t>
      </w:r>
      <w:r>
        <w:rPr>
          <w:rFonts w:hint="eastAsia" w:ascii="宋体" w:hAnsi="宋体" w:eastAsia="宋体"/>
          <w:color w:val="000000"/>
          <w:highlight w:val="none"/>
        </w:rPr>
        <w:t xml:space="preserve">6</w:t>
      </w:r>
      <w:r>
        <w:rPr>
          <w:rFonts w:ascii="宋体" w:hAnsi="宋体" w:eastAsia="宋体"/>
          <w:color w:val="000000"/>
          <w:highlight w:val="none"/>
        </w:rPr>
        <w:t xml:space="preserve">其他</w:t>
      </w:r>
      <w:r>
        <w:rPr>
          <w:rFonts w:hint="eastAsia" w:ascii="宋体" w:hAnsi="宋体" w:eastAsia="宋体"/>
          <w:color w:val="000000"/>
          <w:highlight w:val="none"/>
        </w:rPr>
        <w:t xml:space="preserve">根据评分标准要求或认为需要提供的</w:t>
      </w:r>
      <w:r>
        <w:rPr>
          <w:rFonts w:ascii="宋体" w:hAnsi="宋体" w:eastAsia="宋体"/>
          <w:color w:val="000000"/>
          <w:highlight w:val="none"/>
        </w:rPr>
        <w:t xml:space="preserve">可以证明投标人货物、服务质量</w:t>
      </w:r>
      <w:r>
        <w:rPr>
          <w:rFonts w:hint="eastAsia" w:ascii="宋体" w:hAnsi="宋体" w:eastAsia="宋体"/>
          <w:color w:val="000000"/>
          <w:highlight w:val="none"/>
        </w:rPr>
        <w:t xml:space="preserve">、履约能力等</w:t>
      </w:r>
      <w:r>
        <w:rPr>
          <w:rFonts w:ascii="宋体" w:hAnsi="宋体" w:eastAsia="宋体"/>
          <w:color w:val="000000"/>
          <w:highlight w:val="none"/>
        </w:rPr>
        <w:t xml:space="preserve">的资料</w:t>
      </w:r>
      <w:r>
        <w:rPr>
          <w:rFonts w:hint="eastAsia" w:ascii="宋体" w:hAnsi="宋体" w:eastAsia="宋体"/>
          <w:color w:val="000000"/>
          <w:highlight w:val="none"/>
        </w:rPr>
        <w:t xml:space="preserve">；</w:t>
      </w:r>
      <w:r>
        <w:rPr>
          <w:rFonts w:hint="eastAsia" w:ascii="宋体" w:hAnsi="宋体" w:eastAsia="宋体"/>
          <w:color w:val="000000"/>
          <w:highlight w:val="none"/>
        </w:rPr>
      </w:r>
      <w:r/>
    </w:p>
    <w:p>
      <w:pPr>
        <w:pStyle w:val="942"/>
        <w:ind w:firstLine="480"/>
        <w:spacing w:line="360" w:lineRule="auto"/>
        <w:rPr>
          <w:rFonts w:hint="eastAsia" w:ascii="宋体" w:hAnsi="宋体" w:cs="宋体"/>
          <w:color w:val="000000"/>
          <w:highlight w:val="none"/>
        </w:rPr>
      </w:pPr>
      <w:r>
        <w:rPr>
          <w:rFonts w:hint="eastAsia" w:ascii="宋体" w:hAnsi="宋体" w:eastAsia="宋体"/>
          <w:color w:val="000000"/>
          <w:highlight w:val="none"/>
        </w:rPr>
        <w:t xml:space="preserve">12.3.7根据《评标方法、评分标准》编制的“评标索引”。</w:t>
      </w:r>
      <w:r>
        <w:rPr>
          <w:rFonts w:hint="eastAsia" w:ascii="宋体" w:hAnsi="宋体" w:cs="宋体"/>
          <w:color w:val="000000"/>
          <w:highlight w:val="none"/>
        </w:rPr>
      </w:r>
      <w:r/>
    </w:p>
    <w:p>
      <w:pPr>
        <w:pStyle w:val="932"/>
        <w:ind w:firstLine="482"/>
        <w:spacing w:line="360" w:lineRule="auto"/>
        <w:rPr>
          <w:rFonts w:hint="eastAsia" w:ascii="宋体" w:hAnsi="宋体" w:cs="宋体"/>
          <w:b/>
          <w:color w:val="000000"/>
          <w:sz w:val="24"/>
          <w:highlight w:val="none"/>
        </w:rPr>
      </w:pPr>
      <w:r>
        <w:rPr>
          <w:rFonts w:ascii="宋体" w:hAnsi="宋体"/>
          <w:b/>
          <w:color w:val="000000"/>
          <w:sz w:val="24"/>
          <w:szCs w:val="20"/>
          <w:highlight w:val="none"/>
        </w:rPr>
        <w:t xml:space="preserve">12.</w:t>
      </w:r>
      <w:r>
        <w:rPr>
          <w:rFonts w:hint="eastAsia" w:ascii="宋体" w:hAnsi="宋体"/>
          <w:b/>
          <w:color w:val="000000"/>
          <w:sz w:val="24"/>
          <w:szCs w:val="20"/>
          <w:highlight w:val="none"/>
        </w:rPr>
        <w:t xml:space="preserve">3</w:t>
      </w:r>
      <w:r>
        <w:rPr>
          <w:rFonts w:ascii="宋体" w:hAnsi="宋体"/>
          <w:b/>
          <w:color w:val="000000"/>
          <w:sz w:val="24"/>
          <w:szCs w:val="20"/>
          <w:highlight w:val="none"/>
        </w:rPr>
        <w:t xml:space="preserve">.</w:t>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投标人必须提交</w:t>
      </w:r>
      <w:r>
        <w:rPr>
          <w:rFonts w:hint="eastAsia" w:ascii="宋体" w:hAnsi="宋体"/>
          <w:b/>
          <w:color w:val="000000"/>
          <w:sz w:val="24"/>
          <w:szCs w:val="20"/>
          <w:highlight w:val="none"/>
        </w:rPr>
        <w:t xml:space="preserve"> “12.3.1-</w:t>
      </w:r>
      <w:r>
        <w:rPr>
          <w:rFonts w:ascii="宋体" w:hAnsi="宋体"/>
          <w:b/>
          <w:color w:val="000000"/>
          <w:sz w:val="24"/>
          <w:szCs w:val="20"/>
          <w:highlight w:val="none"/>
        </w:rPr>
        <w:t xml:space="preserve">12.</w:t>
      </w:r>
      <w:r>
        <w:rPr>
          <w:rFonts w:hint="eastAsia" w:ascii="宋体" w:hAnsi="宋体"/>
          <w:b/>
          <w:color w:val="000000"/>
          <w:sz w:val="24"/>
          <w:szCs w:val="20"/>
          <w:highlight w:val="none"/>
        </w:rPr>
        <w:t xml:space="preserve">3</w:t>
      </w:r>
      <w:r>
        <w:rPr>
          <w:rFonts w:ascii="宋体" w:hAnsi="宋体"/>
          <w:b/>
          <w:color w:val="000000"/>
          <w:sz w:val="24"/>
          <w:szCs w:val="20"/>
          <w:highlight w:val="none"/>
        </w:rPr>
        <w:t xml:space="preserve">.</w:t>
      </w:r>
      <w:r>
        <w:rPr>
          <w:rFonts w:hint="eastAsia" w:ascii="宋体" w:hAnsi="宋体"/>
          <w:b/>
          <w:color w:val="000000"/>
          <w:sz w:val="24"/>
          <w:szCs w:val="20"/>
          <w:highlight w:val="none"/>
        </w:rPr>
        <w:t xml:space="preserve">2</w:t>
      </w:r>
      <w:r>
        <w:rPr>
          <w:rFonts w:ascii="宋体" w:hAnsi="宋体"/>
          <w:b/>
          <w:color w:val="000000"/>
          <w:sz w:val="24"/>
          <w:szCs w:val="20"/>
          <w:highlight w:val="none"/>
        </w:rPr>
        <w:t xml:space="preserve">”款规定的资料，</w:t>
      </w:r>
      <w:r>
        <w:rPr>
          <w:rFonts w:hint="eastAsia" w:ascii="宋体" w:hAnsi="宋体"/>
          <w:b/>
          <w:color w:val="000000"/>
          <w:sz w:val="24"/>
          <w:szCs w:val="20"/>
          <w:highlight w:val="none"/>
        </w:rPr>
        <w:t xml:space="preserve">否则，将被认定为未实质性投标招标文件要求。</w:t>
      </w:r>
      <w:r>
        <w:rPr>
          <w:rFonts w:hint="eastAsia" w:ascii="宋体" w:hAnsi="宋体" w:cs="宋体"/>
          <w:b/>
          <w:color w:val="000000"/>
          <w:sz w:val="24"/>
          <w:highlight w:val="none"/>
        </w:rPr>
      </w:r>
      <w:r/>
    </w:p>
    <w:p>
      <w:pPr>
        <w:pStyle w:val="942"/>
        <w:ind w:firstLine="480"/>
        <w:spacing w:line="360" w:lineRule="auto"/>
        <w:rPr>
          <w:rFonts w:hint="eastAsia" w:ascii="宋体" w:hAnsi="宋体" w:eastAsia="宋体"/>
          <w:color w:val="000000"/>
          <w:highlight w:val="none"/>
        </w:rPr>
      </w:pPr>
      <w:r>
        <w:rPr>
          <w:rFonts w:ascii="宋体" w:hAnsi="宋体" w:eastAsia="宋体"/>
          <w:color w:val="000000"/>
          <w:highlight w:val="none"/>
        </w:rPr>
        <w:t xml:space="preserve">12.</w:t>
      </w:r>
      <w:r>
        <w:rPr>
          <w:rFonts w:hint="eastAsia" w:ascii="宋体" w:hAnsi="宋体" w:eastAsia="宋体"/>
          <w:color w:val="000000"/>
          <w:highlight w:val="none"/>
        </w:rPr>
        <w:t xml:space="preserve">3</w:t>
      </w:r>
      <w:r>
        <w:rPr>
          <w:rFonts w:ascii="宋体" w:hAnsi="宋体" w:eastAsia="宋体"/>
          <w:color w:val="000000"/>
          <w:highlight w:val="none"/>
        </w:rPr>
        <w:t xml:space="preserve">.</w:t>
      </w:r>
      <w:r>
        <w:rPr>
          <w:rFonts w:hint="eastAsia" w:ascii="宋体" w:hAnsi="宋体" w:eastAsia="宋体"/>
          <w:color w:val="000000"/>
          <w:highlight w:val="none"/>
        </w:rPr>
        <w:t xml:space="preserve">9投标文件由“</w:t>
      </w:r>
      <w:r>
        <w:rPr>
          <w:rFonts w:ascii="宋体" w:hAnsi="宋体" w:eastAsia="宋体"/>
          <w:color w:val="000000"/>
          <w:highlight w:val="none"/>
        </w:rPr>
        <w:t xml:space="preserve">12.1</w:t>
      </w:r>
      <w:r>
        <w:rPr>
          <w:rFonts w:hint="eastAsia" w:ascii="宋体" w:hAnsi="宋体" w:eastAsia="宋体"/>
          <w:color w:val="000000"/>
          <w:highlight w:val="none"/>
        </w:rPr>
        <w:t xml:space="preserve">”</w:t>
      </w:r>
      <w:r>
        <w:rPr>
          <w:rFonts w:ascii="宋体" w:hAnsi="宋体" w:eastAsia="宋体"/>
          <w:color w:val="000000"/>
          <w:highlight w:val="none"/>
        </w:rPr>
        <w:t xml:space="preserve">、</w:t>
      </w:r>
      <w:r>
        <w:rPr>
          <w:rFonts w:hint="eastAsia" w:ascii="宋体" w:hAnsi="宋体" w:eastAsia="宋体"/>
          <w:color w:val="000000"/>
          <w:highlight w:val="none"/>
        </w:rPr>
        <w:t xml:space="preserve">“</w:t>
      </w:r>
      <w:r>
        <w:rPr>
          <w:rFonts w:ascii="宋体" w:hAnsi="宋体" w:eastAsia="宋体"/>
          <w:color w:val="000000"/>
          <w:highlight w:val="none"/>
        </w:rPr>
        <w:t xml:space="preserve">12.2</w:t>
      </w:r>
      <w:r>
        <w:rPr>
          <w:rFonts w:hint="eastAsia" w:ascii="宋体" w:hAnsi="宋体" w:eastAsia="宋体"/>
          <w:color w:val="000000"/>
          <w:highlight w:val="none"/>
        </w:rPr>
        <w:t xml:space="preserve">”、“</w:t>
      </w:r>
      <w:r>
        <w:rPr>
          <w:rFonts w:ascii="宋体" w:hAnsi="宋体" w:eastAsia="宋体"/>
          <w:color w:val="000000"/>
          <w:highlight w:val="none"/>
        </w:rPr>
        <w:t xml:space="preserve">12.</w:t>
      </w:r>
      <w:r>
        <w:rPr>
          <w:rFonts w:hint="eastAsia" w:ascii="宋体" w:hAnsi="宋体" w:eastAsia="宋体"/>
          <w:color w:val="000000"/>
          <w:highlight w:val="none"/>
        </w:rPr>
        <w:t xml:space="preserve">3”</w:t>
      </w:r>
      <w:r>
        <w:rPr>
          <w:rFonts w:ascii="宋体" w:hAnsi="宋体" w:eastAsia="宋体"/>
          <w:color w:val="000000"/>
          <w:highlight w:val="none"/>
        </w:rPr>
        <w:t xml:space="preserve">款规定的内容共同组成</w:t>
      </w:r>
      <w:r>
        <w:rPr>
          <w:rFonts w:hint="eastAsia" w:ascii="宋体" w:hAnsi="宋体" w:eastAsia="宋体"/>
          <w:color w:val="000000"/>
          <w:highlight w:val="none"/>
        </w:rPr>
        <w:t xml:space="preserve">，其中，必须提交的资料不可缺少，否则，将被认定为未实质性响应招标文件要求。投标人所提交的文件完整与否，将直接影响投标人的评分。</w:t>
      </w:r>
      <w:r>
        <w:rPr>
          <w:rFonts w:hint="eastAsia" w:ascii="宋体" w:hAnsi="宋体" w:eastAsia="宋体"/>
          <w:color w:val="000000"/>
          <w:highlight w:val="none"/>
        </w:rPr>
      </w:r>
      <w:r/>
    </w:p>
    <w:p>
      <w:pPr>
        <w:pStyle w:val="93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12.4制作电子投标文件时必须与投标文件制作软件目录一一对应，将相关资料上传至相应模块。</w:t>
      </w:r>
      <w:r>
        <w:rPr>
          <w:rFonts w:hint="eastAsia" w:ascii="宋体" w:hAnsi="宋体" w:cs="宋体"/>
          <w:b/>
          <w:color w:val="000000"/>
          <w:sz w:val="24"/>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13. 投标文件编制说明</w:t>
      </w:r>
      <w:r>
        <w:rPr>
          <w:rFonts w:ascii="宋体" w:hAnsi="宋体"/>
          <w:b/>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13.1  </w:t>
      </w:r>
      <w:r>
        <w:rPr>
          <w:rFonts w:hint="eastAsia" w:ascii="宋体" w:hAnsi="宋体"/>
          <w:color w:val="000000"/>
          <w:sz w:val="24"/>
          <w:highlight w:val="none"/>
        </w:rPr>
        <w:t xml:space="preserve">投标文件按序编写。</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13.2  </w:t>
      </w:r>
      <w:r>
        <w:rPr>
          <w:rFonts w:hint="eastAsia" w:ascii="宋体" w:hAnsi="宋体"/>
          <w:color w:val="000000"/>
          <w:sz w:val="24"/>
          <w:highlight w:val="none"/>
        </w:rPr>
        <w:t xml:space="preserve">开标一览表为在开标仪式上唱标的内容，要求按格式填写，统一规范，不得自行增减内容。</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14. </w:t>
      </w:r>
      <w:r>
        <w:rPr>
          <w:rFonts w:hint="eastAsia" w:ascii="宋体" w:hAnsi="宋体" w:cs="宋体"/>
          <w:b/>
          <w:color w:val="000000"/>
          <w:sz w:val="24"/>
          <w:highlight w:val="none"/>
        </w:rPr>
        <w:t xml:space="preserve">投标文件的制作、签署</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bookmarkStart w:id="21" w:name="OLE_LINK179"/>
      <w:r/>
      <w:bookmarkStart w:id="22" w:name="OLE_LINK178"/>
      <w:r>
        <w:rPr>
          <w:rFonts w:ascii="宋体" w:hAnsi="宋体" w:eastAsia="宋体"/>
          <w:color w:val="000000"/>
          <w:highlight w:val="none"/>
        </w:rPr>
        <w:t xml:space="preserve">14.</w:t>
      </w:r>
      <w:r>
        <w:rPr>
          <w:rFonts w:hint="eastAsia" w:ascii="宋体" w:hAnsi="宋体" w:eastAsia="宋体"/>
          <w:color w:val="000000"/>
          <w:highlight w:val="none"/>
        </w:rPr>
        <w:t xml:space="preserve">1 对本次投标的详细说明由投标人视各自的情况自行编制，相关证明材料，附于正文之后，编目编码上传。</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14.2 本项目采用电子招投标形式，投标人应按照招标文件和《苏采云系统供应商操作手册》规定，并使用政府采购客户端（标书制作工具）制作电子投标文件。</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14.3 制作电子投标文件时，应按照招标文件要求加盖投标人电子公章。招标文件中要求加盖投标人公章的，可用电子签章代替。</w:t>
      </w:r>
      <w:bookmarkEnd w:id="21"/>
      <w:r/>
      <w:bookmarkEnd w:id="22"/>
      <w:r>
        <w:rPr>
          <w:rFonts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15. 投标报价</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15.1  </w:t>
      </w:r>
      <w:r>
        <w:rPr>
          <w:rFonts w:hint="eastAsia" w:ascii="宋体" w:hAnsi="宋体" w:eastAsia="宋体"/>
          <w:color w:val="000000"/>
          <w:highlight w:val="none"/>
        </w:rPr>
        <w:t xml:space="preserve">除非合同中另有规定，投标人对本次招标的全部货物和服务进行报价，应包括货物或劳务、运输、管理、安装、维护、保险、利润、税金、招标代理服务费、政策性文件规定及合同包含的所有风险、责任等各项应有费用。</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15.2  </w:t>
      </w:r>
      <w:r>
        <w:rPr>
          <w:rFonts w:hint="eastAsia" w:ascii="宋体" w:hAnsi="宋体" w:eastAsia="宋体"/>
          <w:color w:val="000000"/>
          <w:highlight w:val="none"/>
        </w:rPr>
        <w:t xml:space="preserve">投标人应按《投标分项报价明细表》</w:t>
      </w:r>
      <w:r>
        <w:rPr>
          <w:rFonts w:ascii="宋体" w:hAnsi="宋体" w:eastAsia="宋体"/>
          <w:color w:val="000000"/>
          <w:highlight w:val="none"/>
        </w:rPr>
        <w:t xml:space="preserve"> </w:t>
      </w:r>
      <w:r>
        <w:rPr>
          <w:rFonts w:hint="eastAsia" w:ascii="宋体" w:hAnsi="宋体" w:eastAsia="宋体"/>
          <w:color w:val="000000"/>
          <w:highlight w:val="none"/>
        </w:rPr>
        <w:t xml:space="preserve">中的全部货物和服务计算单价和总价。《投标分项报价明细表》</w:t>
      </w:r>
      <w:r>
        <w:rPr>
          <w:rFonts w:ascii="宋体" w:hAnsi="宋体" w:eastAsia="宋体"/>
          <w:color w:val="000000"/>
          <w:highlight w:val="none"/>
        </w:rPr>
        <w:t xml:space="preserve">中的每一单项均应计算并填写单价和总价，</w:t>
      </w:r>
      <w:r>
        <w:rPr>
          <w:rFonts w:hint="eastAsia" w:ascii="宋体" w:hAnsi="宋体" w:eastAsia="宋体"/>
          <w:color w:val="000000"/>
          <w:highlight w:val="none"/>
        </w:rPr>
        <w:t xml:space="preserve">且总价应和《开标一览表》一致，并由法定代表人或被授权人签署。</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15.3  </w:t>
      </w:r>
      <w:r>
        <w:rPr>
          <w:rFonts w:hint="eastAsia" w:ascii="宋体" w:hAnsi="宋体" w:eastAsia="宋体"/>
          <w:color w:val="000000"/>
          <w:highlight w:val="none"/>
        </w:rPr>
        <w:t xml:space="preserve">投标人应对招标文件内所要采购的全部内容进行报价，只投其中部分内容者，其标书将被拒绝。但如果招标文件要求分标段投标的，则投标人可以根据自己经营许可内容有选择地只投其中一个或几个标段，也可以投全部标段，但各标段应分别计算填写单价和总价。</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15.4 一项投标内容只允许一个报价，招标代理机构不接受任何有选择性的投标报价。</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15.5投标文件报价中的单价和总价全部采用人民币表示，除非合同的特殊条款另有规定。</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15.6最低报价不能作为中标的保证。</w:t>
      </w:r>
      <w:r>
        <w:rPr>
          <w:rFonts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16. 投标保证金</w:t>
      </w:r>
      <w:r>
        <w:rPr>
          <w:rFonts w:ascii="宋体" w:hAnsi="宋体"/>
          <w:b/>
          <w:color w:val="000000"/>
          <w:sz w:val="24"/>
          <w:szCs w:val="20"/>
          <w:highlight w:val="none"/>
        </w:rPr>
      </w:r>
      <w:r/>
    </w:p>
    <w:p>
      <w:pPr>
        <w:pStyle w:val="932"/>
        <w:ind w:firstLine="480"/>
        <w:spacing w:line="360" w:lineRule="auto"/>
        <w:rPr>
          <w:color w:val="000000"/>
          <w:highlight w:val="none"/>
        </w:rPr>
      </w:pPr>
      <w:r>
        <w:rPr>
          <w:rFonts w:ascii="宋体" w:hAnsi="宋体" w:cs="宋体"/>
          <w:color w:val="000000"/>
          <w:sz w:val="24"/>
          <w:highlight w:val="none"/>
        </w:rPr>
        <w:t xml:space="preserve">16.1  </w:t>
      </w:r>
      <w:r>
        <w:rPr>
          <w:rFonts w:hint="eastAsia" w:ascii="宋体" w:hAnsi="宋体" w:cs="宋体"/>
          <w:color w:val="000000"/>
          <w:sz w:val="24"/>
          <w:highlight w:val="none"/>
        </w:rPr>
        <w:t xml:space="preserve">本项目不收取投标保证金，但需提供《</w:t>
      </w:r>
      <w:r>
        <w:rPr>
          <w:rFonts w:hint="eastAsia" w:ascii="宋体" w:hAnsi="宋体"/>
          <w:bCs/>
          <w:color w:val="000000"/>
          <w:sz w:val="24"/>
          <w:highlight w:val="none"/>
        </w:rPr>
        <w:t xml:space="preserve">投标承诺函》（格式见</w:t>
      </w:r>
      <w:r>
        <w:rPr>
          <w:rFonts w:hint="eastAsia" w:ascii="宋体" w:hAnsi="宋体"/>
          <w:color w:val="000000"/>
          <w:sz w:val="24"/>
          <w:highlight w:val="none"/>
        </w:rPr>
        <w:t xml:space="preserve">第三章</w:t>
      </w:r>
      <w:r>
        <w:rPr>
          <w:rFonts w:hint="eastAsia" w:ascii="宋体" w:hAnsi="宋体"/>
          <w:bCs/>
          <w:color w:val="000000"/>
          <w:sz w:val="24"/>
          <w:highlight w:val="non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17. 投标文件的有效期</w:t>
      </w:r>
      <w:r>
        <w:rPr>
          <w:rFonts w:ascii="宋体" w:hAnsi="宋体"/>
          <w:b/>
          <w:color w:val="000000"/>
          <w:sz w:val="24"/>
          <w:szCs w:val="20"/>
          <w:highlight w:val="none"/>
        </w:rPr>
      </w:r>
      <w:r/>
    </w:p>
    <w:p>
      <w:pPr>
        <w:pStyle w:val="932"/>
        <w:ind w:firstLine="482"/>
        <w:spacing w:line="360" w:lineRule="auto"/>
        <w:rPr>
          <w:rFonts w:ascii="宋体" w:hAnsi="宋体"/>
          <w:color w:val="000000"/>
          <w:sz w:val="24"/>
          <w:szCs w:val="20"/>
          <w:highlight w:val="none"/>
        </w:rPr>
      </w:pPr>
      <w:r>
        <w:rPr>
          <w:rFonts w:ascii="宋体" w:hAnsi="宋体"/>
          <w:b/>
          <w:color w:val="000000"/>
          <w:sz w:val="24"/>
          <w:highlight w:val="none"/>
        </w:rPr>
        <w:t xml:space="preserve">17.1  </w:t>
      </w:r>
      <w:r>
        <w:rPr>
          <w:rFonts w:hint="eastAsia" w:ascii="宋体" w:hAnsi="宋体"/>
          <w:b/>
          <w:color w:val="000000"/>
          <w:sz w:val="24"/>
          <w:highlight w:val="none"/>
        </w:rPr>
        <w:t xml:space="preserve">自开标日起90天，投标书应保持有效。有效期短于这个规定期限的投标，将被拒绝</w:t>
      </w:r>
      <w:r>
        <w:rPr>
          <w:rFonts w:hint="eastAsia" w:ascii="宋体" w:hAnsi="宋体"/>
          <w:color w:val="000000"/>
          <w:sz w:val="24"/>
          <w:highlight w:val="none"/>
        </w:rPr>
        <w:t xml:space="preserve">。</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17.2  </w:t>
      </w:r>
      <w:r>
        <w:rPr>
          <w:rFonts w:hint="eastAsia" w:ascii="宋体" w:hAnsi="宋体"/>
          <w:color w:val="000000"/>
          <w:sz w:val="24"/>
          <w:highlight w:val="none"/>
        </w:rPr>
        <w:t xml:space="preserve">在特殊情况下，招标代理机构可与投标人协商延长投标书的有效期。这种要求和答复都应以书面、传真、或电报的形式进行。 同意延长有效期的投标人不能修改投标文件，按本须知第16条规定的投标保证金的有效期也相应延长。拒绝接受延期要求的投标人的投标将被拒绝，但投标保证金不会被没收。</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五、投标文件的提交</w:t>
      </w:r>
      <w:r>
        <w:rPr>
          <w:rFonts w:hint="eastAsia" w:ascii="宋体" w:hAnsi="宋体" w:cs="宋体"/>
          <w:b/>
          <w:color w:val="000000"/>
          <w:sz w:val="24"/>
          <w:highlight w:val="none"/>
        </w:rPr>
        <w:t xml:space="preserve">、撤回和修改</w:t>
      </w:r>
      <w:r>
        <w:rPr>
          <w:rFonts w:ascii="宋体" w:hAnsi="宋体"/>
          <w:b/>
          <w:color w:val="000000"/>
          <w:sz w:val="24"/>
          <w:szCs w:val="20"/>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18. </w:t>
      </w:r>
      <w:r>
        <w:rPr>
          <w:rFonts w:hint="eastAsia" w:ascii="宋体" w:hAnsi="宋体" w:cs="宋体"/>
          <w:bCs/>
          <w:color w:val="000000"/>
          <w:sz w:val="24"/>
          <w:highlight w:val="none"/>
        </w:rPr>
        <w:t xml:space="preserve">投标文件的提交</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bookmarkStart w:id="23" w:name="_Toc20823299"/>
      <w:r/>
      <w:bookmarkStart w:id="24" w:name="_Toc513029227"/>
      <w:r/>
      <w:bookmarkStart w:id="25" w:name="_Toc16938543"/>
      <w:r>
        <w:rPr>
          <w:rFonts w:hint="eastAsia" w:ascii="宋体" w:hAnsi="宋体"/>
          <w:bCs/>
          <w:color w:val="000000"/>
          <w:sz w:val="24"/>
          <w:highlight w:val="none"/>
        </w:rPr>
        <w:t xml:space="preserve">18.1投标人应当在招标文件规定的提交投标文件截止时间前，将投标文件成功上传到“苏采云”系统，否则视为放弃参加该采购项目。</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18.2投标人提交投标文件的时间以系统收到上传的电子投标文件时间为准，投标人应充分考虑到网络环境、网络带宽等风险因素，如因投标人自身原因造成的电子投标文件上传不成功由投标人自行承担全部责任。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r/>
      <w:bookmarkEnd w:id="24"/>
      <w:r/>
      <w:bookmarkEnd w:id="25"/>
      <w:r/>
      <w:bookmarkStart w:id="26" w:name="_Toc16938544"/>
      <w:r/>
      <w:bookmarkStart w:id="27" w:name="_Toc20823300"/>
      <w:r/>
      <w:bookmarkStart w:id="28" w:name="_Toc513029228"/>
      <w:r>
        <w:rPr>
          <w:rFonts w:hint="eastAsia" w:ascii="宋体" w:hAnsi="宋体"/>
          <w:bCs/>
          <w:color w:val="000000"/>
          <w:sz w:val="24"/>
          <w:highlight w:val="none"/>
        </w:rPr>
      </w:r>
      <w:r/>
    </w:p>
    <w:p>
      <w:pPr>
        <w:pStyle w:val="932"/>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19.投标文件的撤回和修改</w:t>
      </w:r>
      <w:bookmarkEnd w:id="26"/>
      <w:r/>
      <w:bookmarkEnd w:id="27"/>
      <w:r/>
      <w:bookmarkEnd w:id="28"/>
      <w:r/>
      <w:bookmarkStart w:id="29" w:name="OLE_LINK65"/>
      <w:r/>
      <w:bookmarkStart w:id="30" w:name="OLE_LINK67"/>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19.1投标人在提交投标文件截止时间前，可以对其电子投标文件进行补充、修改，具体操作方法见《苏采云系统供应商操作手册》。在提交投标文件截止时间之后，投标人不得对其电子投标文件作任何修改。</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19.2</w:t>
      </w:r>
      <w:bookmarkStart w:id="31" w:name="OLE_LINK64"/>
      <w:r/>
      <w:bookmarkStart w:id="32" w:name="OLE_LINK63"/>
      <w:r>
        <w:rPr>
          <w:rFonts w:hint="eastAsia" w:ascii="宋体" w:hAnsi="宋体"/>
          <w:color w:val="000000"/>
          <w:sz w:val="24"/>
          <w:highlight w:val="none"/>
        </w:rPr>
        <w:t xml:space="preserve">投标人在提交投标文件截止时间前，可以撤回其电子投标文件，具体操作方法见《苏采云系统供应商操作手册》。投标人撤回电子投标文件，则认为其不再参与本项目投标。开标后投标人不得修改或撤回投标。</w:t>
      </w:r>
      <w:bookmarkEnd w:id="29"/>
      <w:r/>
      <w:bookmarkEnd w:id="30"/>
      <w:r/>
      <w:bookmarkEnd w:id="31"/>
      <w:r/>
      <w:bookmarkEnd w:id="32"/>
      <w:r>
        <w:rPr>
          <w:rFonts w:hint="eastAsia" w:ascii="宋体" w:hAnsi="宋体"/>
          <w:bCs/>
          <w:color w:val="000000"/>
          <w:sz w:val="24"/>
          <w:highlight w:val="none"/>
        </w:rPr>
      </w:r>
      <w:r/>
    </w:p>
    <w:p>
      <w:pPr>
        <w:pStyle w:val="932"/>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20. 投标截止时间</w:t>
      </w:r>
      <w:bookmarkStart w:id="33" w:name="OLE_LINK68"/>
      <w:r/>
      <w:bookmarkStart w:id="34" w:name="OLE_LINK69"/>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20.1 投标截止时间详见招标公告。</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20.2 </w:t>
      </w:r>
      <w:r>
        <w:rPr>
          <w:rFonts w:hint="eastAsia" w:ascii="宋体" w:hAnsi="宋体"/>
          <w:bCs/>
          <w:color w:val="000000"/>
          <w:sz w:val="24"/>
          <w:highlight w:val="none"/>
        </w:rPr>
        <w:t xml:space="preserve">采购人和采购代理机构如推迟投标截止时间时，将按更正公告的方式发布公告。在这种情况下，采购人、采购代理机构和投标人的权利和义务将受到新的截止期的约束</w:t>
      </w:r>
      <w:r>
        <w:rPr>
          <w:rFonts w:hint="eastAsia" w:ascii="宋体" w:hAnsi="宋体"/>
          <w:color w:val="000000"/>
          <w:sz w:val="24"/>
          <w:highlight w:val="none"/>
        </w:rPr>
        <w:t xml:space="preserve">。所有投标人应及时关注本项目相关公告。</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20.3 在投标截止时间以后将无法上传投标文件。</w:t>
      </w:r>
      <w:bookmarkEnd w:id="33"/>
      <w:r/>
      <w:bookmarkEnd w:id="34"/>
      <w:r>
        <w:rPr>
          <w:rFonts w:hint="eastAsia" w:ascii="宋体" w:hAnsi="宋体"/>
          <w:bCs/>
          <w:color w:val="000000"/>
          <w:sz w:val="24"/>
          <w:highlight w:val="none"/>
        </w:rPr>
      </w:r>
      <w:r/>
    </w:p>
    <w:p>
      <w:pPr>
        <w:pStyle w:val="932"/>
        <w:ind w:firstLine="482"/>
        <w:spacing w:line="360" w:lineRule="auto"/>
        <w:rPr>
          <w:rFonts w:hint="eastAsia" w:ascii="宋体" w:hAnsi="宋体"/>
          <w:bCs/>
          <w:color w:val="000000"/>
          <w:sz w:val="24"/>
          <w:highlight w:val="none"/>
        </w:rPr>
      </w:pPr>
      <w:r>
        <w:rPr>
          <w:rFonts w:hint="eastAsia" w:ascii="宋体" w:hAnsi="宋体"/>
          <w:b/>
          <w:color w:val="000000"/>
          <w:sz w:val="24"/>
          <w:highlight w:val="none"/>
        </w:rPr>
        <w:t xml:space="preserve">六、开标和评标</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21.</w:t>
      </w:r>
      <w:r>
        <w:rPr>
          <w:rFonts w:hint="eastAsia" w:ascii="宋体" w:hAnsi="宋体"/>
          <w:b/>
          <w:bCs/>
          <w:color w:val="000000"/>
          <w:sz w:val="24"/>
          <w:highlight w:val="none"/>
        </w:rPr>
        <w:t xml:space="preserve">开标</w:t>
      </w:r>
      <w:r>
        <w:rPr>
          <w:rFonts w:hint="eastAsia" w:ascii="宋体" w:hAnsi="宋体"/>
          <w:b/>
          <w:color w:val="000000"/>
          <w:sz w:val="24"/>
          <w:highlight w:val="none"/>
        </w:rPr>
        <w:t xml:space="preserve">和评标</w:t>
      </w:r>
      <w:bookmarkStart w:id="35" w:name="OLE_LINK70"/>
      <w:r/>
      <w:bookmarkStart w:id="36" w:name="OLE_LINK71"/>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21.1</w:t>
      </w:r>
      <w:r>
        <w:rPr>
          <w:rFonts w:hint="eastAsia" w:ascii="宋体;SimSun" w:hAnsi="宋体;SimSun" w:cs="宋体;SimSun"/>
          <w:color w:val="000000"/>
          <w:sz w:val="24"/>
          <w:highlight w:val="none"/>
        </w:rPr>
        <w:t xml:space="preserve">开标由招标代理机构在线主持，按《招标公告》规定的时间、地点进行公开开标。投标人远程参加，评标委员会成员不得参加开标活动。单个标段投标人不足3家的，该标段不得开标。</w:t>
      </w:r>
      <w:r>
        <w:rPr>
          <w:rFonts w:hint="eastAsia" w:ascii="宋体" w:hAnsi="宋体"/>
          <w:bCs/>
          <w:color w:val="000000"/>
          <w:sz w:val="24"/>
          <w:highlight w:val="none"/>
        </w:rPr>
      </w:r>
      <w:r/>
    </w:p>
    <w:p>
      <w:pPr>
        <w:pStyle w:val="932"/>
        <w:ind w:firstLine="480"/>
        <w:spacing w:line="360" w:lineRule="auto"/>
        <w:rPr>
          <w:rFonts w:hint="eastAsia" w:ascii="宋体" w:hAnsi="宋体"/>
          <w:color w:val="000000"/>
          <w:sz w:val="24"/>
          <w:szCs w:val="20"/>
          <w:highlight w:val="none"/>
        </w:rPr>
      </w:pPr>
      <w:r>
        <w:rPr>
          <w:rFonts w:hint="eastAsia" w:ascii="宋体" w:hAnsi="宋体"/>
          <w:color w:val="000000"/>
          <w:sz w:val="24"/>
          <w:highlight w:val="none"/>
        </w:rPr>
        <w:t xml:space="preserve">21.2 投标人通过“苏采云”系统不见面开标大厅在线参与开标活动。（具体操作详见《苏采云系统供应商操作手册》）。参加投标的单位应在项目开标前30分钟提前进入不见面开标大厅，做好相关准备工作。</w:t>
      </w:r>
      <w:r>
        <w:rPr>
          <w:rFonts w:hint="eastAsia" w:ascii="宋体" w:hAnsi="宋体"/>
          <w:color w:val="000000"/>
          <w:sz w:val="24"/>
          <w:szCs w:val="20"/>
          <w:highlight w:val="none"/>
        </w:rPr>
      </w:r>
      <w:r/>
    </w:p>
    <w:p>
      <w:pPr>
        <w:pStyle w:val="932"/>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21.3 </w:t>
      </w:r>
      <w:r>
        <w:rPr>
          <w:rFonts w:hint="eastAsia" w:ascii="宋体" w:hAnsi="宋体" w:cs="宋体"/>
          <w:b/>
          <w:color w:val="000000"/>
          <w:sz w:val="24"/>
          <w:highlight w:val="none"/>
        </w:rPr>
        <w:t xml:space="preserve">开标阶段，投标人在【解密】环节必须使用CA证书解密电子投标文件，如在系统规定的解密时间内未能完成解密的视为放弃投标。开标时投标人应始终保持在线状态，关注解密时间。</w:t>
      </w:r>
      <w:r>
        <w:rPr>
          <w:rFonts w:hint="eastAsia" w:ascii="宋体" w:hAnsi="宋体"/>
          <w:b/>
          <w:color w:val="000000"/>
          <w:sz w:val="24"/>
          <w:highlight w:val="none"/>
        </w:rPr>
        <w:t xml:space="preserve">如果有多标段的项目，投多标段的单位，请仔细查看每个标段的操作情况。</w:t>
      </w:r>
      <w:r>
        <w:rPr>
          <w:rFonts w:hint="eastAsia" w:ascii="宋体" w:hAnsi="宋体" w:cs="宋体"/>
          <w:b/>
          <w:color w:val="000000"/>
          <w:sz w:val="24"/>
          <w:highlight w:val="none"/>
        </w:rPr>
      </w:r>
      <w:r/>
    </w:p>
    <w:p>
      <w:pPr>
        <w:pStyle w:val="102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21.4开标时，由招标代理机构通过“苏采云”系统在线宣布投标人名称、投标价格和招标文件规定的需要宣布的其他内容。</w:t>
      </w:r>
      <w:r>
        <w:rPr>
          <w:rFonts w:hint="eastAsia" w:ascii="宋体" w:hAnsi="宋体" w:eastAsia="宋体" w:cs="宋体"/>
          <w:color w:val="000000"/>
          <w:szCs w:val="24"/>
          <w:highlight w:val="none"/>
        </w:rPr>
      </w:r>
      <w:r/>
    </w:p>
    <w:p>
      <w:pPr>
        <w:pStyle w:val="1022"/>
        <w:ind w:firstLine="480"/>
        <w:spacing w:line="360" w:lineRule="auto"/>
        <w:rPr>
          <w:rFonts w:hint="eastAsia" w:ascii="宋体" w:hAnsi="宋体" w:eastAsia="宋体" w:cs="宋体"/>
          <w:color w:val="000000"/>
          <w:szCs w:val="24"/>
          <w:highlight w:val="none"/>
        </w:rPr>
      </w:pPr>
      <w:r>
        <w:rPr>
          <w:rFonts w:hint="eastAsia" w:ascii="宋体" w:hAnsi="宋体" w:cs="宋体;SimSun"/>
          <w:color w:val="000000"/>
          <w:highlight w:val="none"/>
        </w:rPr>
        <w:t xml:space="preserve">21.5</w:t>
      </w:r>
      <w:r>
        <w:rPr>
          <w:rFonts w:hint="eastAsia" w:ascii="宋体" w:hAnsi="宋体" w:eastAsia="宋体" w:cs="宋体"/>
          <w:color w:val="000000"/>
          <w:szCs w:val="24"/>
          <w:highlight w:val="none"/>
        </w:rPr>
        <w:t xml:space="preserve">投标人在不见面开标系统中确认投标价格，如投标人未在线参加开标或未在规定时间内确认价格，均视同认可开标结果。</w:t>
      </w:r>
      <w:r>
        <w:rPr>
          <w:rFonts w:hint="eastAsia" w:ascii="宋体" w:hAnsi="宋体" w:eastAsia="宋体" w:cs="宋体"/>
          <w:color w:val="000000"/>
          <w:szCs w:val="24"/>
          <w:highlight w:val="none"/>
        </w:rPr>
      </w:r>
      <w:r/>
    </w:p>
    <w:p>
      <w:pPr>
        <w:pStyle w:val="1022"/>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21.6开评标过程中如有问题招标代理机构工作人员会及时通过投标人投标时留存的手机号与其联系。请投标人确保该手机号通讯畅通，否则导致的不利后果由投标人自行承担。</w:t>
      </w:r>
      <w:r>
        <w:rPr>
          <w:rFonts w:hint="eastAsia" w:ascii="宋体" w:hAnsi="宋体" w:eastAsia="宋体" w:cs="宋体"/>
          <w:color w:val="000000"/>
          <w:szCs w:val="24"/>
          <w:highlight w:val="none"/>
        </w:rPr>
      </w:r>
      <w:r/>
    </w:p>
    <w:p>
      <w:pPr>
        <w:pStyle w:val="991"/>
        <w:ind w:firstLine="480"/>
        <w:spacing w:line="360" w:lineRule="auto"/>
        <w:rPr>
          <w:rFonts w:hint="eastAsia" w:ascii="宋体" w:hAnsi="宋体" w:eastAsia="宋体"/>
          <w:color w:val="000000"/>
          <w:highlight w:val="none"/>
        </w:rPr>
      </w:pPr>
      <w:r/>
      <w:bookmarkEnd w:id="35"/>
      <w:r/>
      <w:bookmarkEnd w:id="36"/>
      <w:r>
        <w:rPr>
          <w:rFonts w:hint="eastAsia" w:ascii="宋体" w:hAnsi="宋体" w:eastAsia="宋体" w:cs="宋体;SimSun"/>
          <w:color w:val="000000"/>
          <w:highlight w:val="none"/>
        </w:rPr>
        <w:t xml:space="preserve">21.7</w:t>
      </w:r>
      <w:r>
        <w:rPr>
          <w:rFonts w:hint="eastAsia" w:ascii="宋体" w:hAnsi="宋体" w:eastAsia="宋体" w:cs="宋体;SimSun"/>
          <w:b/>
          <w:bCs/>
          <w:color w:val="000000"/>
          <w:highlight w:val="none"/>
        </w:rPr>
        <w:t xml:space="preserve">在开标时，投标文件有下列情况之一者将视为投标无效：</w:t>
      </w:r>
      <w:r>
        <w:rPr>
          <w:rFonts w:hint="eastAsia" w:ascii="宋体" w:hAnsi="宋体" w:eastAsia="宋体"/>
          <w:color w:val="000000"/>
          <w:highlight w:val="none"/>
        </w:rPr>
      </w:r>
      <w:r/>
    </w:p>
    <w:p>
      <w:pPr>
        <w:pStyle w:val="991"/>
        <w:ind w:firstLine="482"/>
        <w:spacing w:line="360" w:lineRule="auto"/>
        <w:rPr>
          <w:rFonts w:hint="eastAsia" w:ascii="宋体" w:hAnsi="宋体" w:cs="宋体"/>
          <w:b/>
          <w:bCs/>
          <w:color w:val="000000"/>
          <w:highlight w:val="none"/>
        </w:rPr>
      </w:pPr>
      <w:r>
        <w:rPr>
          <w:rFonts w:hint="eastAsia" w:ascii="宋体" w:hAnsi="宋体" w:eastAsia="宋体" w:cs="宋体"/>
          <w:b/>
          <w:bCs/>
          <w:color w:val="000000"/>
          <w:highlight w:val="none"/>
        </w:rPr>
        <w:t xml:space="preserve">21.7.1报价超过招标文件中规定的预算金额或最高限价的；</w:t>
      </w:r>
      <w:r>
        <w:rPr>
          <w:rFonts w:hint="eastAsia" w:ascii="宋体" w:hAnsi="宋体" w:cs="宋体"/>
          <w:b/>
          <w:bCs/>
          <w:color w:val="000000"/>
          <w:highlight w:val="none"/>
        </w:rPr>
      </w:r>
      <w:r/>
    </w:p>
    <w:p>
      <w:pPr>
        <w:pStyle w:val="932"/>
        <w:ind w:firstLine="482"/>
        <w:spacing w:line="360" w:lineRule="auto"/>
        <w:rPr>
          <w:rFonts w:hint="eastAsia" w:ascii="宋体" w:hAnsi="宋体" w:cs="宋体;SimSun"/>
          <w:b/>
          <w:bCs/>
          <w:color w:val="000000"/>
          <w:sz w:val="24"/>
          <w:szCs w:val="20"/>
          <w:highlight w:val="none"/>
        </w:rPr>
      </w:pPr>
      <w:r>
        <w:rPr>
          <w:rFonts w:hint="eastAsia" w:ascii="宋体" w:hAnsi="宋体" w:cs="宋体;SimSun"/>
          <w:b/>
          <w:bCs/>
          <w:color w:val="000000"/>
          <w:sz w:val="24"/>
          <w:szCs w:val="20"/>
          <w:highlight w:val="none"/>
        </w:rPr>
        <w:t xml:space="preserve">21.7.2投标人在苏采云系统规定的时间内未成功解密电子投标文件的；</w:t>
      </w:r>
      <w:r>
        <w:rPr>
          <w:rFonts w:hint="eastAsia" w:ascii="宋体" w:hAnsi="宋体" w:cs="宋体;SimSun"/>
          <w:b/>
          <w:bCs/>
          <w:color w:val="000000"/>
          <w:sz w:val="24"/>
          <w:szCs w:val="20"/>
          <w:highlight w:val="none"/>
        </w:rPr>
      </w:r>
      <w:r/>
    </w:p>
    <w:p>
      <w:pPr>
        <w:pStyle w:val="93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21.7.3 投标人未按照招标文件要求上传电子投标文件的；</w:t>
      </w:r>
      <w:r>
        <w:rPr>
          <w:rFonts w:hint="eastAsia" w:ascii="宋体" w:hAnsi="宋体"/>
          <w:b/>
          <w:bCs/>
          <w:color w:val="000000"/>
          <w:sz w:val="24"/>
          <w:highlight w:val="none"/>
        </w:rPr>
      </w:r>
      <w:r/>
    </w:p>
    <w:p>
      <w:pPr>
        <w:pStyle w:val="93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21.7.4同一投标人提交两个（含两个）以上不同的投标报价的。</w:t>
      </w:r>
      <w:r>
        <w:rPr>
          <w:rFonts w:hint="eastAsia" w:ascii="宋体" w:hAnsi="宋体"/>
          <w:b/>
          <w:bCs/>
          <w:color w:val="000000"/>
          <w:sz w:val="24"/>
          <w:highlight w:val="none"/>
        </w:rPr>
      </w:r>
      <w:r/>
    </w:p>
    <w:p>
      <w:pPr>
        <w:pStyle w:val="932"/>
        <w:ind w:firstLine="482"/>
        <w:spacing w:line="360" w:lineRule="auto"/>
        <w:rPr>
          <w:rFonts w:hint="eastAsia" w:ascii="宋体;SimSun" w:hAnsi="宋体;SimSun" w:cs="宋体;SimSun"/>
          <w:b/>
          <w:color w:val="000000"/>
          <w:sz w:val="24"/>
          <w:highlight w:val="none"/>
        </w:rPr>
      </w:pPr>
      <w:r>
        <w:rPr>
          <w:rFonts w:hint="eastAsia" w:ascii="宋体;SimSun" w:hAnsi="宋体;SimSun" w:cs="宋体;SimSun"/>
          <w:b/>
          <w:color w:val="000000"/>
          <w:sz w:val="24"/>
          <w:highlight w:val="none"/>
        </w:rPr>
        <w:t xml:space="preserve">22.资格审查</w:t>
      </w:r>
      <w:r>
        <w:rPr>
          <w:rFonts w:hint="eastAsia" w:ascii="宋体;SimSun" w:hAnsi="宋体;SimSun" w:cs="宋体;SimSun"/>
          <w:b/>
          <w:color w:val="000000"/>
          <w:sz w:val="24"/>
          <w:highlight w:val="none"/>
        </w:rPr>
      </w:r>
      <w:r/>
    </w:p>
    <w:p>
      <w:pPr>
        <w:pStyle w:val="932"/>
        <w:ind w:firstLine="480"/>
        <w:spacing w:line="360" w:lineRule="auto"/>
        <w:rPr>
          <w:rFonts w:hint="eastAsia" w:ascii="宋体" w:hAnsi="宋体"/>
          <w:bCs/>
          <w:color w:val="000000"/>
          <w:sz w:val="24"/>
          <w:highlight w:val="none"/>
        </w:rPr>
      </w:pPr>
      <w:r/>
      <w:bookmarkStart w:id="37" w:name="OLE_LINK74"/>
      <w:r/>
      <w:bookmarkStart w:id="38" w:name="OLE_LINK73"/>
      <w:r>
        <w:rPr>
          <w:rFonts w:hint="eastAsia" w:ascii="宋体" w:hAnsi="宋体"/>
          <w:bCs/>
          <w:color w:val="000000"/>
          <w:sz w:val="24"/>
          <w:highlight w:val="none"/>
        </w:rPr>
        <w:t xml:space="preserve">22.1开标结束后，采购人应当依法对投标人的资格进行审查，未通过资格审查的视为无效投标。</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22.2如供应商</w:t>
      </w:r>
      <w:bookmarkStart w:id="39" w:name="OLE_LINK66"/>
      <w:r>
        <w:rPr>
          <w:rFonts w:hint="eastAsia" w:ascii="宋体" w:hAnsi="宋体"/>
          <w:bCs/>
          <w:color w:val="000000"/>
          <w:sz w:val="24"/>
          <w:highlight w:val="none"/>
        </w:rPr>
        <w:t xml:space="preserve">单位负责人为同一人或者存在直接控股、管理关系的</w:t>
      </w:r>
      <w:bookmarkEnd w:id="39"/>
      <w:r>
        <w:rPr>
          <w:rFonts w:hint="eastAsia" w:ascii="宋体" w:hAnsi="宋体"/>
          <w:bCs/>
          <w:color w:val="000000"/>
          <w:sz w:val="24"/>
          <w:highlight w:val="none"/>
        </w:rPr>
        <w:t xml:space="preserve">不同供应商，同时参加同一标段投标，且均未在前面标段中标，其他各项资格审查也都能通过的，仅其中投标报价最低（如报价相同的，由评委抽签确定）的供应商进入后续评审程序，与其单位负责人为同一人或者存在直接控股、管理关系的其他供应商不得通过此项资格审查，其投标无效。</w:t>
      </w:r>
      <w:r>
        <w:rPr>
          <w:rFonts w:hint="eastAsia" w:ascii="宋体" w:hAnsi="宋体"/>
          <w:bCs/>
          <w:color w:val="000000"/>
          <w:sz w:val="24"/>
          <w:highlight w:val="none"/>
        </w:rPr>
      </w:r>
      <w:r/>
    </w:p>
    <w:p>
      <w:pPr>
        <w:pStyle w:val="932"/>
        <w:ind w:firstLine="480"/>
        <w:spacing w:line="360" w:lineRule="auto"/>
        <w:rPr>
          <w:rFonts w:hint="eastAsia" w:ascii="Calibri" w:hAnsi="Calibri"/>
          <w:b/>
          <w:bCs/>
          <w:color w:val="000000"/>
          <w:highlight w:val="none"/>
        </w:rPr>
      </w:pPr>
      <w:r/>
      <w:bookmarkEnd w:id="37"/>
      <w:r/>
      <w:bookmarkEnd w:id="38"/>
      <w:r>
        <w:rPr>
          <w:rFonts w:hint="eastAsia" w:ascii="宋体;SimSun" w:hAnsi="宋体;SimSun" w:cs="宋体;SimSun"/>
          <w:color w:val="000000"/>
          <w:sz w:val="24"/>
          <w:highlight w:val="none"/>
        </w:rPr>
        <w:t xml:space="preserve">22.3</w:t>
      </w:r>
      <w:r>
        <w:rPr>
          <w:rFonts w:hint="eastAsia" w:ascii="宋体;SimSun" w:hAnsi="宋体;SimSun" w:cs="宋体;SimSun"/>
          <w:b/>
          <w:bCs/>
          <w:color w:val="000000"/>
          <w:sz w:val="24"/>
          <w:highlight w:val="none"/>
        </w:rPr>
        <w:t xml:space="preserve">投标人信用信息查询</w:t>
      </w:r>
      <w:r>
        <w:rPr>
          <w:rFonts w:hint="eastAsia" w:ascii="Calibri" w:hAnsi="Calibri"/>
          <w:b/>
          <w:bCs/>
          <w:color w:val="000000"/>
          <w:highlight w:val="none"/>
        </w:rPr>
      </w:r>
      <w:r/>
    </w:p>
    <w:p>
      <w:pPr>
        <w:pStyle w:val="932"/>
        <w:ind w:firstLine="480"/>
        <w:spacing w:line="360" w:lineRule="auto"/>
        <w:rPr>
          <w:rFonts w:ascii="宋体" w:hAnsi="宋体" w:cs="Arial"/>
          <w:color w:val="000000"/>
          <w:sz w:val="24"/>
          <w:highlight w:val="none"/>
        </w:rPr>
      </w:pPr>
      <w:r>
        <w:rPr>
          <w:rFonts w:hint="eastAsia" w:ascii="宋体;SimSun" w:hAnsi="宋体;SimSun" w:cs="宋体;SimSun"/>
          <w:color w:val="000000"/>
          <w:sz w:val="24"/>
          <w:highlight w:val="none"/>
        </w:rPr>
        <w:t xml:space="preserve">22.3.1根据政府采购法及相关法规，以及苏州市财政局《关于印发苏州市市级政府采购信用记录查询和使用工作试行办法的通知》（苏财购（2017）11号）文件的规定，招标代理机构将对供应商进行信用查询。对列入失信被执行人、重大税收违法案件当事人名单、政府采购严重违法失信行为记录名单的供应商，拒绝其参与政府采购活动</w:t>
      </w:r>
      <w:r>
        <w:rPr>
          <w:rFonts w:hint="eastAsia" w:ascii="宋体" w:hAnsi="宋体" w:cs="Arial"/>
          <w:color w:val="000000"/>
          <w:sz w:val="24"/>
          <w:highlight w:val="none"/>
        </w:rPr>
        <w:t xml:space="preserve">。</w:t>
      </w:r>
      <w:r>
        <w:rPr>
          <w:rFonts w:ascii="宋体" w:hAnsi="宋体" w:cs="Arial"/>
          <w:color w:val="000000"/>
          <w:sz w:val="24"/>
          <w:highlight w:val="none"/>
        </w:rPr>
      </w:r>
      <w:r/>
    </w:p>
    <w:p>
      <w:pPr>
        <w:pStyle w:val="932"/>
        <w:ind w:firstLine="48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查询时间：开标</w:t>
      </w:r>
      <w:r>
        <w:rPr>
          <w:rFonts w:hint="eastAsia" w:ascii="宋体;SimSun" w:hAnsi="宋体;SimSun" w:cs="宋体;SimSun"/>
          <w:color w:val="000000"/>
          <w:sz w:val="24"/>
          <w:highlight w:val="none"/>
        </w:rPr>
        <w:t xml:space="preserve">当天</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932"/>
        <w:ind w:firstLine="480"/>
        <w:spacing w:line="360" w:lineRule="auto"/>
        <w:rPr>
          <w:rFonts w:hint="eastAsia" w:ascii="宋体" w:hAnsi="宋体" w:cs="宋体"/>
          <w:b/>
          <w:color w:val="000000"/>
          <w:sz w:val="24"/>
          <w:highlight w:val="none"/>
        </w:rPr>
      </w:pPr>
      <w:r>
        <w:rPr>
          <w:rFonts w:hint="eastAsia" w:ascii="宋体" w:hAnsi="宋体" w:cs="Arial"/>
          <w:color w:val="000000"/>
          <w:sz w:val="24"/>
          <w:highlight w:val="none"/>
        </w:rPr>
        <w:t xml:space="preserve">查询渠道：</w:t>
      </w:r>
      <w:bookmarkStart w:id="40" w:name="OLE_LINK72"/>
      <w:r>
        <w:rPr>
          <w:rFonts w:hint="eastAsia" w:ascii="宋体" w:hAnsi="宋体"/>
          <w:bCs/>
          <w:color w:val="000000"/>
          <w:sz w:val="24"/>
          <w:szCs w:val="21"/>
          <w:highlight w:val="none"/>
        </w:rPr>
        <w:t xml:space="preserve">“信用中国”网站。</w:t>
      </w:r>
      <w:r>
        <w:rPr>
          <w:rFonts w:hint="eastAsia" w:ascii="宋体" w:hAnsi="宋体"/>
          <w:b/>
          <w:bCs/>
          <w:color w:val="000000"/>
          <w:sz w:val="24"/>
          <w:szCs w:val="21"/>
          <w:highlight w:val="none"/>
        </w:rPr>
        <w:t xml:space="preserve">为防止网络问题等原因无法查询，供应商应自行将“信用中国”网站信用查询记录截图或信用报告放入响应文件。</w:t>
      </w:r>
      <w:r>
        <w:rPr>
          <w:rFonts w:hint="eastAsia" w:ascii="宋体" w:hAnsi="宋体" w:cs="宋体"/>
          <w:b/>
          <w:color w:val="000000"/>
          <w:sz w:val="24"/>
          <w:highlight w:val="none"/>
        </w:rPr>
      </w:r>
      <w:r/>
    </w:p>
    <w:p>
      <w:pPr>
        <w:pStyle w:val="932"/>
        <w:ind w:firstLine="480"/>
        <w:spacing w:line="360" w:lineRule="auto"/>
        <w:rPr>
          <w:rFonts w:hint="eastAsia" w:ascii="宋体" w:hAnsi="宋体" w:cs="宋体"/>
          <w:color w:val="000000"/>
          <w:sz w:val="24"/>
          <w:highlight w:val="none"/>
        </w:rPr>
      </w:pPr>
      <w:r/>
      <w:bookmarkEnd w:id="40"/>
      <w:r>
        <w:rPr>
          <w:rFonts w:hint="eastAsia" w:ascii="宋体" w:hAnsi="宋体" w:cs="宋体"/>
          <w:color w:val="000000"/>
          <w:sz w:val="24"/>
          <w:highlight w:val="none"/>
        </w:rPr>
        <w:t xml:space="preserve">22.3.2评审小组在对供应商进行审查时，应根据《搜索结果》对供应商的不良信用记录逐项甄别确认。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cs="宋体"/>
          <w:color w:val="000000"/>
          <w:sz w:val="24"/>
          <w:highlight w:val="none"/>
        </w:rPr>
      </w:r>
      <w:r/>
    </w:p>
    <w:p>
      <w:pPr>
        <w:pStyle w:val="932"/>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22.3.3查询证据留存方式：对存在失信信息的供应商，采购代理机构应</w:t>
      </w:r>
      <w:r>
        <w:rPr>
          <w:rFonts w:hint="eastAsia" w:ascii="宋体" w:hAnsi="宋体"/>
          <w:color w:val="000000"/>
          <w:sz w:val="24"/>
          <w:highlight w:val="none"/>
        </w:rPr>
        <w:t xml:space="preserve">打印查询的信用报告，由评标委员会进行认定</w:t>
      </w:r>
      <w:r>
        <w:rPr>
          <w:rFonts w:hint="eastAsia" w:ascii="宋体" w:hAnsi="宋体" w:cs="宋体"/>
          <w:color w:val="000000"/>
          <w:sz w:val="24"/>
          <w:highlight w:val="none"/>
        </w:rPr>
        <w:t xml:space="preserve">。</w:t>
      </w:r>
      <w:r>
        <w:rPr>
          <w:rFonts w:hint="eastAsia" w:ascii="宋体" w:hAnsi="宋体"/>
          <w:b/>
          <w:color w:val="000000"/>
          <w:sz w:val="24"/>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23. 评标委员会或评标小组</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23.1</w:t>
      </w:r>
      <w:r>
        <w:rPr>
          <w:rFonts w:hint="eastAsia" w:ascii="宋体" w:hAnsi="宋体" w:eastAsia="宋体"/>
          <w:color w:val="000000"/>
          <w:highlight w:val="none"/>
        </w:rPr>
        <w:t xml:space="preserve"> 评标委员会或评标小组（以下简称评标委员会）由招标采购单位负责组织。</w:t>
      </w:r>
      <w:r>
        <w:rPr>
          <w:rFonts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24. 评标内容的保密</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24.1</w:t>
      </w:r>
      <w:r>
        <w:rPr>
          <w:rFonts w:hint="eastAsia" w:ascii="宋体" w:hAnsi="宋体" w:eastAsia="宋体"/>
          <w:color w:val="000000"/>
          <w:highlight w:val="none"/>
        </w:rPr>
        <w:t xml:space="preserve"> 公开开标后，直到宣布授予中标单位中标为止，凡属于审查、澄清、评价和比较投标的所有资料，有关授予中标的信息都不应向投标人或与评标无关的其他人泄露。</w:t>
      </w:r>
      <w:r>
        <w:rPr>
          <w:rFonts w:ascii="宋体" w:hAnsi="宋体" w:eastAsia="宋体"/>
          <w:color w:val="000000"/>
          <w:highlight w:val="none"/>
        </w:rPr>
      </w:r>
      <w:r/>
    </w:p>
    <w:p>
      <w:pPr>
        <w:pStyle w:val="942"/>
        <w:ind w:firstLine="480"/>
        <w:spacing w:line="360" w:lineRule="auto"/>
        <w:rPr>
          <w:rFonts w:hint="eastAsia" w:ascii="宋体" w:hAnsi="宋体" w:eastAsia="宋体"/>
          <w:color w:val="000000"/>
          <w:highlight w:val="none"/>
        </w:rPr>
      </w:pPr>
      <w:r>
        <w:rPr>
          <w:rFonts w:ascii="宋体" w:hAnsi="宋体" w:eastAsia="宋体"/>
          <w:color w:val="000000"/>
          <w:highlight w:val="none"/>
        </w:rPr>
        <w:t xml:space="preserve">24.2</w:t>
      </w:r>
      <w:r>
        <w:rPr>
          <w:rFonts w:hint="eastAsia" w:ascii="宋体" w:hAnsi="宋体" w:eastAsia="宋体"/>
          <w:color w:val="000000"/>
          <w:highlight w:val="none"/>
        </w:rPr>
        <w:t xml:space="preserve"> 在投标文件的审查、澄清、评价和比较以及授予中标的过程中，投标人对招标代理机构和评标委员会成员施加影响的任何行为，都将取消其投标资格。</w:t>
      </w:r>
      <w:r>
        <w:rPr>
          <w:rFonts w:hint="eastAsia"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25. 对投标文件初审</w:t>
      </w:r>
      <w:r>
        <w:rPr>
          <w:rFonts w:ascii="宋体" w:hAnsi="宋体"/>
          <w:b/>
          <w:color w:val="000000"/>
          <w:sz w:val="24"/>
          <w:szCs w:val="20"/>
          <w:highlight w:val="none"/>
        </w:rPr>
      </w:r>
      <w:r/>
    </w:p>
    <w:p>
      <w:pPr>
        <w:pStyle w:val="932"/>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25.1</w:t>
      </w:r>
      <w:r>
        <w:rPr>
          <w:rFonts w:hint="eastAsia" w:ascii="宋体" w:hAnsi="宋体" w:cs="宋体"/>
          <w:color w:val="000000"/>
          <w:sz w:val="24"/>
          <w:highlight w:val="none"/>
        </w:rPr>
        <w:t xml:space="preserve"> 评标委员会应当对符合资格的投标人的投标文件进行符合性审查，以确定其是否满足招标文件的实质性要求。审查内容为投标文件是否实质性响应招标文件的要求、内容是否完整、价格构成有无计算错误、文件签署是否齐全等。</w:t>
      </w:r>
      <w:r>
        <w:rPr>
          <w:rFonts w:ascii="宋体" w:hAnsi="宋体" w:cs="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25.2 </w:t>
      </w:r>
      <w:r>
        <w:rPr>
          <w:rFonts w:hint="eastAsia" w:ascii="宋体" w:hAnsi="宋体"/>
          <w:color w:val="000000"/>
          <w:sz w:val="24"/>
          <w:highlight w:val="none"/>
        </w:rPr>
        <w:t xml:space="preserve">初审中，投标文件报价出现前后不一致的，按下述规定修正：</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25.2.1 </w:t>
      </w:r>
      <w:r>
        <w:rPr>
          <w:rFonts w:hint="eastAsia" w:ascii="宋体" w:hAnsi="宋体"/>
          <w:color w:val="000000"/>
          <w:sz w:val="24"/>
          <w:highlight w:val="none"/>
        </w:rPr>
        <w:t xml:space="preserve">投标文件中开标一览表（报价表）内容与投标文件中相应内容不一致的，以开标一览表（报价表）为准。</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25.2.2大写金额与小写金额不一致的，以大写金额为准。</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25.2.3单价金额小数点或者百分比有明显错位的，以开标一览表的总价为准，并修改单价。</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25.2.4总价金额与按单价汇总金额不一致的，以单价金额计算结果为准。</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25.2.</w:t>
      </w:r>
      <w:r>
        <w:rPr>
          <w:rFonts w:hint="eastAsia" w:ascii="宋体" w:hAnsi="宋体"/>
          <w:color w:val="000000"/>
          <w:sz w:val="24"/>
          <w:highlight w:val="none"/>
        </w:rPr>
        <w:t xml:space="preserve">5同时出现2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olor w:val="000000"/>
          <w:sz w:val="24"/>
          <w:highlight w:val="none"/>
        </w:rPr>
      </w:r>
      <w:r/>
    </w:p>
    <w:p>
      <w:pPr>
        <w:pStyle w:val="932"/>
        <w:ind w:firstLine="480"/>
        <w:spacing w:line="360" w:lineRule="auto"/>
        <w:rPr>
          <w:rFonts w:ascii="Calibri" w:hAnsi="Calibri"/>
          <w:color w:val="000000"/>
          <w:highlight w:val="none"/>
        </w:rPr>
      </w:pPr>
      <w:r>
        <w:rPr>
          <w:rFonts w:ascii="宋体" w:hAnsi="宋体" w:cs="宋体"/>
          <w:color w:val="000000"/>
          <w:sz w:val="24"/>
          <w:highlight w:val="none"/>
        </w:rPr>
        <w:t xml:space="preserve">25.3 </w:t>
      </w:r>
      <w:r>
        <w:rPr>
          <w:rFonts w:hint="eastAsia" w:ascii="宋体" w:hAnsi="宋体" w:cs="宋体"/>
          <w:color w:val="000000"/>
          <w:sz w:val="24"/>
          <w:highlight w:val="none"/>
        </w:rPr>
        <w:t xml:space="preserve">与招标文件有重大偏离的投标文件将被拒绝。重大偏离系指服务的质量、内容、标准、数量及期限等明显不能满足招标文件的要求。这些偏离不允许在开标后修正。但招标代理机构将允许修改投标中不构成重大偏离的微小的、非正规、不一致或不规则的地方。</w:t>
      </w:r>
      <w:r>
        <w:rPr>
          <w:rFonts w:ascii="Calibri" w:hAnsi="Calibri"/>
          <w:color w:val="000000"/>
          <w:highlight w:val="none"/>
        </w:rPr>
      </w:r>
      <w:r/>
    </w:p>
    <w:p>
      <w:pPr>
        <w:pStyle w:val="932"/>
        <w:ind w:firstLine="482"/>
        <w:spacing w:line="360" w:lineRule="auto"/>
        <w:rPr>
          <w:rFonts w:ascii="宋体" w:hAnsi="宋体" w:cs="宋体"/>
          <w:b/>
          <w:color w:val="000000"/>
          <w:sz w:val="24"/>
          <w:highlight w:val="none"/>
        </w:rPr>
      </w:pPr>
      <w:r>
        <w:rPr>
          <w:rFonts w:hint="eastAsia" w:ascii="宋体" w:hAnsi="宋体" w:eastAsia="仿宋" w:cs="宋体"/>
          <w:b/>
          <w:color w:val="000000"/>
          <w:sz w:val="24"/>
          <w:szCs w:val="20"/>
          <w:highlight w:val="none"/>
        </w:rPr>
        <w:t xml:space="preserve">25.4</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的报价出现下列情形之一的，</w:t>
      </w:r>
      <w:bookmarkStart w:id="41" w:name="OLE_LINK10"/>
      <w:r/>
      <w:bookmarkStart w:id="42" w:name="OLE_LINK9"/>
      <w:r>
        <w:rPr>
          <w:rFonts w:hint="eastAsia" w:ascii="宋体" w:hAnsi="宋体" w:cs="宋体"/>
          <w:b/>
          <w:color w:val="000000"/>
          <w:sz w:val="24"/>
          <w:highlight w:val="none"/>
        </w:rPr>
        <w:t xml:space="preserve">评标</w:t>
      </w:r>
      <w:r>
        <w:rPr>
          <w:rFonts w:ascii="宋体" w:hAnsi="宋体" w:cs="宋体"/>
          <w:b/>
          <w:color w:val="000000"/>
          <w:sz w:val="24"/>
          <w:highlight w:val="none"/>
        </w:rPr>
        <w:t xml:space="preserve">委员会</w:t>
      </w:r>
      <w:bookmarkEnd w:id="41"/>
      <w:r/>
      <w:bookmarkEnd w:id="42"/>
      <w:r>
        <w:rPr>
          <w:rFonts w:ascii="宋体" w:hAnsi="宋体" w:cs="宋体"/>
          <w:b/>
          <w:color w:val="000000"/>
          <w:sz w:val="24"/>
          <w:highlight w:val="none"/>
        </w:rPr>
        <w:t xml:space="preserve">启动异常低价投标</w:t>
      </w:r>
      <w:r>
        <w:rPr>
          <w:rFonts w:hint="eastAsia" w:ascii="宋体" w:hAnsi="宋体" w:cs="宋体"/>
          <w:b/>
          <w:color w:val="000000"/>
          <w:sz w:val="24"/>
          <w:highlight w:val="none"/>
        </w:rPr>
        <w:t xml:space="preserve">（响应）</w:t>
      </w:r>
      <w:r>
        <w:rPr>
          <w:rFonts w:ascii="宋体" w:hAnsi="宋体" w:cs="宋体"/>
          <w:b/>
          <w:color w:val="000000"/>
          <w:sz w:val="24"/>
          <w:highlight w:val="none"/>
        </w:rPr>
        <w:t xml:space="preserve">审查程序：</w:t>
      </w:r>
      <w:r>
        <w:rPr>
          <w:rFonts w:ascii="宋体" w:hAnsi="宋体" w:cs="宋体"/>
          <w:b/>
          <w:color w:val="000000"/>
          <w:sz w:val="24"/>
          <w:highlight w:val="none"/>
        </w:rPr>
      </w:r>
      <w:r/>
    </w:p>
    <w:p>
      <w:pPr>
        <w:pStyle w:val="932"/>
        <w:ind w:firstLine="480"/>
        <w:spacing w:line="360" w:lineRule="auto"/>
        <w:rPr>
          <w:rFonts w:hint="eastAsia" w:ascii="宋体" w:hAnsi="宋体" w:cs="宋体"/>
          <w:color w:val="000000"/>
          <w:sz w:val="24"/>
          <w:highlight w:val="none"/>
        </w:rPr>
      </w:pPr>
      <w:r/>
      <w:bookmarkStart w:id="43" w:name="OLE_LINK80"/>
      <w:r/>
      <w:bookmarkStart w:id="44" w:name="OLE_LINK81"/>
      <w:r>
        <w:rPr>
          <w:rFonts w:hint="eastAsia" w:ascii="宋体" w:hAnsi="宋体" w:cs="宋体"/>
          <w:color w:val="000000"/>
          <w:sz w:val="24"/>
          <w:highlight w:val="none"/>
        </w:rPr>
        <w:t xml:space="preserve">（1）</w:t>
      </w:r>
      <w:bookmarkEnd w:id="43"/>
      <w:r/>
      <w:bookmarkEnd w:id="44"/>
      <w:r>
        <w:rPr>
          <w:rFonts w:hint="eastAsia" w:ascii="宋体" w:hAnsi="宋体" w:cs="宋体"/>
          <w:color w:val="000000"/>
          <w:sz w:val="24"/>
          <w:highlight w:val="none"/>
        </w:rPr>
        <w:t xml:space="preserve">投标</w:t>
      </w:r>
      <w:bookmarkStart w:id="45" w:name="OLE_LINK78"/>
      <w:r/>
      <w:bookmarkStart w:id="46" w:name="OLE_LINK79"/>
      <w:r>
        <w:rPr>
          <w:rFonts w:hint="eastAsia" w:ascii="宋体" w:hAnsi="宋体" w:cs="宋体"/>
          <w:color w:val="000000"/>
          <w:sz w:val="24"/>
          <w:highlight w:val="none"/>
        </w:rPr>
        <w:t xml:space="preserve">（响应）</w:t>
      </w:r>
      <w:bookmarkEnd w:id="45"/>
      <w:r/>
      <w:bookmarkEnd w:id="46"/>
      <w:r>
        <w:rPr>
          <w:rFonts w:hint="eastAsia" w:ascii="宋体" w:hAnsi="宋体" w:cs="宋体"/>
          <w:color w:val="000000"/>
          <w:sz w:val="24"/>
          <w:highlight w:val="none"/>
        </w:rPr>
        <w:t xml:space="preserve">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（3）投标（响应）报价低于采购项目最高限价45%的，即投标（响应）报价&lt;采购项目最高限价×45%；</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评审委员会启动异常低价投标</w:t>
      </w:r>
      <w:bookmarkStart w:id="47" w:name="OLE_LINK82"/>
      <w:r/>
      <w:bookmarkStart w:id="48" w:name="OLE_LINK83"/>
      <w:r>
        <w:rPr>
          <w:rFonts w:hint="eastAsia" w:ascii="宋体" w:hAnsi="宋体" w:cs="宋体"/>
          <w:color w:val="000000"/>
          <w:sz w:val="24"/>
          <w:highlight w:val="none"/>
        </w:rPr>
        <w:t xml:space="preserve">（响应）</w:t>
      </w:r>
      <w:bookmarkEnd w:id="47"/>
      <w:r/>
      <w:bookmarkEnd w:id="48"/>
      <w:r>
        <w:rPr>
          <w:rFonts w:hint="eastAsia" w:ascii="宋体" w:hAnsi="宋体" w:cs="宋体"/>
          <w:color w:val="000000"/>
          <w:sz w:val="24"/>
          <w:highlight w:val="none"/>
        </w:rPr>
        <w:t xml:space="preserve">审查后，应当要求相关供应商在评审现场合理的时间内对投标</w:t>
      </w:r>
      <w:bookmarkStart w:id="49" w:name="OLE_LINK84"/>
      <w:r/>
      <w:bookmarkStart w:id="50" w:name="OLE_LINK85"/>
      <w:r>
        <w:rPr>
          <w:rFonts w:hint="eastAsia" w:ascii="宋体" w:hAnsi="宋体" w:cs="宋体"/>
          <w:color w:val="000000"/>
          <w:sz w:val="24"/>
          <w:highlight w:val="none"/>
        </w:rPr>
        <w:t xml:space="preserve">（响应）</w:t>
      </w:r>
      <w:bookmarkEnd w:id="49"/>
      <w:r/>
      <w:bookmarkEnd w:id="50"/>
      <w:r>
        <w:rPr>
          <w:rFonts w:hint="eastAsia" w:ascii="宋体" w:hAnsi="宋体" w:cs="宋体"/>
          <w:color w:val="000000"/>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25.</w:t>
      </w:r>
      <w:r>
        <w:rPr>
          <w:rFonts w:hint="eastAsia" w:ascii="宋体" w:hAnsi="宋体"/>
          <w:color w:val="000000"/>
          <w:sz w:val="24"/>
          <w:highlight w:val="none"/>
        </w:rPr>
        <w:t xml:space="preserve">5</w:t>
      </w:r>
      <w:r>
        <w:rPr>
          <w:rFonts w:ascii="宋体" w:hAnsi="宋体"/>
          <w:color w:val="000000"/>
          <w:sz w:val="24"/>
          <w:highlight w:val="none"/>
        </w:rPr>
        <w:t xml:space="preserve"> </w:t>
      </w:r>
      <w:r>
        <w:rPr>
          <w:rFonts w:hint="eastAsia" w:ascii="宋体" w:hAnsi="宋体"/>
          <w:color w:val="000000"/>
          <w:sz w:val="24"/>
          <w:highlight w:val="none"/>
        </w:rPr>
        <w:t xml:space="preserve">招标代理机构对投标文件的判定，只依据投标内容本身，不依靠开标后的任何外来证明。</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26. 投标的澄清</w:t>
      </w:r>
      <w:r>
        <w:rPr>
          <w:rFonts w:ascii="宋体" w:hAnsi="宋体"/>
          <w:b/>
          <w:color w:val="000000"/>
          <w:sz w:val="24"/>
          <w:szCs w:val="20"/>
          <w:highlight w:val="none"/>
        </w:rPr>
      </w:r>
      <w:r/>
    </w:p>
    <w:p>
      <w:pPr>
        <w:pStyle w:val="932"/>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26.1 </w:t>
      </w:r>
      <w:r>
        <w:rPr>
          <w:rFonts w:hint="eastAsia" w:ascii="宋体" w:hAnsi="宋体" w:cs="宋体"/>
          <w:color w:val="000000"/>
          <w:sz w:val="24"/>
          <w:highlight w:val="none"/>
        </w:rPr>
        <w:t xml:space="preserve">评标期间，评委会对投标文件中含义不明确、同类问题表述不一致或者有明显文字和计算错误的内容</w:t>
      </w:r>
      <w:r>
        <w:rPr>
          <w:rFonts w:ascii="宋体" w:hAnsi="宋体" w:cs="宋体"/>
          <w:color w:val="000000"/>
          <w:sz w:val="24"/>
          <w:highlight w:val="none"/>
        </w:rPr>
        <w:t xml:space="preserve"> </w:t>
      </w:r>
      <w:r>
        <w:rPr>
          <w:rFonts w:hint="eastAsia" w:ascii="宋体" w:hAnsi="宋体" w:cs="宋体"/>
          <w:color w:val="000000"/>
          <w:sz w:val="24"/>
          <w:highlight w:val="none"/>
        </w:rPr>
        <w:t xml:space="preserve">，有权要求投标人作出必要的澄清、说明或者补正。</w:t>
      </w:r>
      <w:r>
        <w:rPr>
          <w:rFonts w:hint="eastAsia" w:ascii="宋体" w:hAnsi="宋体"/>
          <w:color w:val="000000"/>
          <w:sz w:val="24"/>
          <w:highlight w:val="none"/>
        </w:rPr>
        <w:t xml:space="preserve">投标人的澄清、说明或者补正不得超出投标文件的范围或者改变投标文件的价格及实质性内容，并将作为投标内容的一部分。</w:t>
      </w:r>
      <w:r>
        <w:rPr>
          <w:rFonts w:ascii="宋体" w:hAnsi="宋体" w:cs="宋体"/>
          <w:color w:val="000000"/>
          <w:sz w:val="24"/>
          <w:highlight w:val="none"/>
        </w:rPr>
      </w:r>
      <w:r/>
    </w:p>
    <w:p>
      <w:pPr>
        <w:pStyle w:val="932"/>
        <w:ind w:firstLine="480"/>
        <w:spacing w:line="360" w:lineRule="auto"/>
        <w:rPr>
          <w:rFonts w:ascii="Calibri" w:hAnsi="Calibri"/>
          <w:color w:val="000000"/>
          <w:highlight w:val="none"/>
        </w:rPr>
      </w:pPr>
      <w:r>
        <w:rPr>
          <w:rFonts w:ascii="宋体" w:hAnsi="宋体" w:cs="宋体"/>
          <w:color w:val="000000"/>
          <w:sz w:val="24"/>
          <w:highlight w:val="none"/>
        </w:rPr>
        <w:t xml:space="preserve">26.2 </w:t>
      </w:r>
      <w:r>
        <w:rPr>
          <w:rFonts w:hint="eastAsia" w:ascii="宋体" w:hAnsi="宋体" w:cs="宋体"/>
          <w:color w:val="000000"/>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rPr>
          <w:rFonts w:ascii="Calibri" w:hAnsi="Calibri"/>
          <w:color w:val="000000"/>
          <w:highlight w:val="none"/>
        </w:rPr>
      </w:r>
      <w:r/>
    </w:p>
    <w:p>
      <w:pPr>
        <w:pStyle w:val="932"/>
        <w:ind w:firstLine="480"/>
        <w:spacing w:line="360" w:lineRule="auto"/>
        <w:widowControl/>
        <w:rPr>
          <w:rFonts w:ascii="宋体" w:hAnsi="Calibri"/>
          <w:color w:val="000000"/>
          <w:sz w:val="20"/>
          <w:szCs w:val="20"/>
          <w:highlight w:val="none"/>
        </w:rPr>
      </w:pPr>
      <w:r>
        <w:rPr>
          <w:rFonts w:ascii="宋体" w:hAnsi="宋体" w:cs="宋体"/>
          <w:color w:val="000000"/>
          <w:sz w:val="24"/>
          <w:highlight w:val="none"/>
        </w:rPr>
        <w:t xml:space="preserve">26.3</w:t>
      </w:r>
      <w:r>
        <w:rPr>
          <w:rFonts w:hint="eastAsia" w:ascii="宋体" w:hAnsi="宋体" w:cs="宋体"/>
          <w:color w:val="000000"/>
          <w:sz w:val="24"/>
          <w:highlight w:val="none"/>
        </w:rPr>
        <w:t xml:space="preserve">接到评委会澄清、说明和补正要求的投标人如未按规定做出澄清、说明和补正，其风险由投标人自行承担。</w:t>
      </w: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ascii="宋体" w:hAnsi="Calibri"/>
          <w:color w:val="000000"/>
          <w:sz w:val="20"/>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27．投标无效和废标</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7</w:t>
      </w:r>
      <w:r>
        <w:rPr>
          <w:rFonts w:ascii="宋体" w:hAnsi="宋体"/>
          <w:b/>
          <w:color w:val="000000"/>
          <w:sz w:val="24"/>
          <w:highlight w:val="none"/>
        </w:rPr>
        <w:t xml:space="preserve">.</w:t>
      </w:r>
      <w:r>
        <w:rPr>
          <w:rFonts w:hint="eastAsia" w:ascii="宋体" w:hAnsi="宋体"/>
          <w:b/>
          <w:color w:val="000000"/>
          <w:sz w:val="24"/>
          <w:highlight w:val="none"/>
        </w:rPr>
        <w:t xml:space="preserve">1</w:t>
      </w:r>
      <w:r>
        <w:rPr>
          <w:rFonts w:hint="eastAsia" w:ascii="宋体" w:hAnsi="宋体"/>
          <w:b/>
          <w:bCs/>
          <w:color w:val="000000"/>
          <w:sz w:val="24"/>
          <w:highlight w:val="none"/>
        </w:rPr>
        <w:t xml:space="preserve">投标人存在下列情况之一的，投标无效</w:t>
      </w:r>
      <w:r>
        <w:rPr>
          <w:rFonts w:hint="eastAsia" w:ascii="宋体" w:hAnsi="宋体"/>
          <w:b/>
          <w:color w:val="000000"/>
          <w:sz w:val="24"/>
          <w:highlight w:val="none"/>
        </w:rPr>
        <w:t xml:space="preserve">：</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ascii="宋体" w:hAnsi="宋体"/>
          <w:b/>
          <w:color w:val="000000"/>
          <w:sz w:val="24"/>
          <w:highlight w:val="none"/>
        </w:rPr>
        <w:t xml:space="preserve">27.1.1 </w:t>
      </w:r>
      <w:r>
        <w:rPr>
          <w:rFonts w:hint="eastAsia" w:ascii="宋体" w:hAnsi="宋体"/>
          <w:b/>
          <w:color w:val="000000"/>
          <w:sz w:val="24"/>
          <w:highlight w:val="none"/>
        </w:rPr>
        <w:t xml:space="preserve">投标文件未按照本须知</w:t>
      </w:r>
      <w:r>
        <w:rPr>
          <w:rFonts w:ascii="宋体" w:hAnsi="宋体"/>
          <w:b/>
          <w:color w:val="000000"/>
          <w:sz w:val="24"/>
          <w:highlight w:val="none"/>
        </w:rPr>
        <w:t xml:space="preserve">规定签署和盖章</w:t>
      </w:r>
      <w:r>
        <w:rPr>
          <w:rFonts w:hint="eastAsia" w:ascii="宋体" w:hAnsi="宋体"/>
          <w:b/>
          <w:color w:val="000000"/>
          <w:sz w:val="24"/>
          <w:highlight w:val="none"/>
        </w:rPr>
        <w:t xml:space="preserve">；</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ascii="宋体" w:hAnsi="宋体"/>
          <w:b/>
          <w:color w:val="000000"/>
          <w:sz w:val="24"/>
          <w:highlight w:val="none"/>
        </w:rPr>
        <w:t xml:space="preserve">27.1.2 </w:t>
      </w:r>
      <w:r>
        <w:rPr>
          <w:rFonts w:hint="eastAsia" w:ascii="宋体" w:hAnsi="宋体"/>
          <w:b/>
          <w:color w:val="000000"/>
          <w:sz w:val="24"/>
          <w:highlight w:val="none"/>
        </w:rPr>
        <w:t xml:space="preserve">未按本须知第</w:t>
      </w:r>
      <w:r>
        <w:rPr>
          <w:rFonts w:ascii="宋体" w:hAnsi="宋体"/>
          <w:b/>
          <w:color w:val="000000"/>
          <w:sz w:val="24"/>
          <w:highlight w:val="none"/>
        </w:rPr>
        <w:t xml:space="preserve">12条的规定提交资格文件</w:t>
      </w:r>
      <w:r>
        <w:rPr>
          <w:rFonts w:hint="eastAsia" w:ascii="宋体" w:hAnsi="宋体"/>
          <w:b/>
          <w:color w:val="000000"/>
          <w:sz w:val="24"/>
          <w:highlight w:val="none"/>
        </w:rPr>
        <w:t xml:space="preserve">或资格文件不符合招标要求的；</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ascii="宋体" w:hAnsi="宋体"/>
          <w:b/>
          <w:color w:val="000000"/>
          <w:sz w:val="24"/>
          <w:highlight w:val="none"/>
        </w:rPr>
        <w:t xml:space="preserve">27.1.3 </w:t>
      </w:r>
      <w:r>
        <w:rPr>
          <w:rFonts w:hint="eastAsia" w:ascii="宋体" w:hAnsi="宋体"/>
          <w:b/>
          <w:color w:val="000000"/>
          <w:sz w:val="24"/>
          <w:highlight w:val="none"/>
        </w:rPr>
        <w:t xml:space="preserve">与招标文件有重大偏离；</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ascii="宋体" w:hAnsi="宋体"/>
          <w:b/>
          <w:color w:val="000000"/>
          <w:sz w:val="24"/>
          <w:highlight w:val="none"/>
        </w:rPr>
        <w:t xml:space="preserve">27.1.4 </w:t>
      </w:r>
      <w:r>
        <w:rPr>
          <w:rFonts w:hint="eastAsia" w:ascii="宋体" w:hAnsi="宋体"/>
          <w:b/>
          <w:color w:val="000000"/>
          <w:sz w:val="24"/>
          <w:highlight w:val="none"/>
        </w:rPr>
        <w:t xml:space="preserve">投标人拒绝修正错误；</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ascii="宋体" w:hAnsi="宋体"/>
          <w:b/>
          <w:color w:val="000000"/>
          <w:sz w:val="24"/>
          <w:highlight w:val="none"/>
        </w:rPr>
        <w:t xml:space="preserve">27.1.5 </w:t>
      </w:r>
      <w:r>
        <w:rPr>
          <w:rFonts w:hint="eastAsia" w:ascii="宋体" w:hAnsi="宋体"/>
          <w:b/>
          <w:color w:val="000000"/>
          <w:sz w:val="24"/>
          <w:highlight w:val="none"/>
        </w:rPr>
        <w:t xml:space="preserve">投标人的报价是选择性的；</w:t>
      </w:r>
      <w:r>
        <w:rPr>
          <w:rFonts w:ascii="宋体" w:hAnsi="宋体"/>
          <w:b/>
          <w:color w:val="000000"/>
          <w:sz w:val="24"/>
          <w:szCs w:val="20"/>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27.1.6 投标人的报价只投了部分内容；</w:t>
      </w:r>
      <w:r>
        <w:rPr>
          <w:rFonts w:ascii="宋体" w:hAnsi="宋体"/>
          <w:b/>
          <w:color w:val="000000"/>
          <w:sz w:val="24"/>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27.1.7 投标报价超过预算或限价的；</w:t>
      </w:r>
      <w:r>
        <w:rPr>
          <w:rFonts w:ascii="宋体" w:hAnsi="宋体"/>
          <w:b/>
          <w:color w:val="000000"/>
          <w:sz w:val="24"/>
          <w:szCs w:val="20"/>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27.1.8投标文件含有采购人不能接受的附加条件的；</w:t>
      </w:r>
      <w:r>
        <w:rPr>
          <w:rFonts w:ascii="宋体" w:hAnsi="宋体"/>
          <w:b/>
          <w:color w:val="000000"/>
          <w:sz w:val="24"/>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27.1.9不同投标人的标书制作工具客户端标识码一致的；</w:t>
      </w:r>
      <w:r>
        <w:rPr>
          <w:rFonts w:ascii="宋体" w:hAnsi="宋体"/>
          <w:b/>
          <w:color w:val="000000"/>
          <w:sz w:val="24"/>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27.1.10投标文件出现了评标委员会认为不应当雷同的情况；</w:t>
      </w:r>
      <w:r>
        <w:rPr>
          <w:rFonts w:ascii="宋体" w:hAnsi="宋体"/>
          <w:b/>
          <w:color w:val="000000"/>
          <w:sz w:val="24"/>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27.1.11法律、法规及本招标文件规定的无效的情况;</w:t>
      </w:r>
      <w:r>
        <w:rPr>
          <w:rFonts w:ascii="宋体" w:hAnsi="宋体"/>
          <w:b/>
          <w:color w:val="000000"/>
          <w:sz w:val="24"/>
          <w:highlight w:val="none"/>
        </w:rPr>
      </w:r>
      <w:r/>
    </w:p>
    <w:p>
      <w:pPr>
        <w:pStyle w:val="932"/>
        <w:ind w:firstLine="480"/>
        <w:spacing w:line="360" w:lineRule="auto"/>
        <w:rPr>
          <w:rFonts w:ascii="宋体" w:hAnsi="宋体" w:cs="宋体"/>
          <w:color w:val="000000"/>
          <w:sz w:val="24"/>
          <w:highlight w:val="none"/>
        </w:rPr>
      </w:pPr>
      <w:r>
        <w:rPr>
          <w:rFonts w:hint="eastAsia" w:ascii="宋体" w:hAnsi="宋体"/>
          <w:color w:val="000000"/>
          <w:sz w:val="24"/>
          <w:highlight w:val="none"/>
        </w:rPr>
        <w:t xml:space="preserve">27.2</w:t>
      </w:r>
      <w:r>
        <w:rPr>
          <w:rFonts w:hint="eastAsia" w:ascii="宋体" w:hAnsi="宋体" w:cs="宋体"/>
          <w:color w:val="000000"/>
          <w:sz w:val="24"/>
          <w:highlight w:val="none"/>
        </w:rPr>
        <w:t xml:space="preserve">投标人应当遵循公平竞争的原则，不得恶意串通，不得妨碍其他投标人的竞争行为，不得损害采购人或者其他投标人的合法权益。评标过程中发现投标人有下述情形的，评标小组应当认定其响应无效，并书面报告本级财政部门。</w:t>
      </w:r>
      <w:r>
        <w:rPr>
          <w:rFonts w:ascii="宋体" w:hAnsi="宋体" w:cs="宋体"/>
          <w:color w:val="000000"/>
          <w:sz w:val="24"/>
          <w:highlight w:val="none"/>
        </w:rPr>
      </w:r>
      <w:r/>
    </w:p>
    <w:p>
      <w:pPr>
        <w:pStyle w:val="932"/>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有下列情形之一的，视为投标人恶意串通，其投标无效：</w:t>
      </w:r>
      <w:r>
        <w:rPr>
          <w:rFonts w:ascii="宋体" w:hAnsi="宋体" w:cs="宋体"/>
          <w:b/>
          <w:bCs/>
          <w:color w:val="000000"/>
          <w:sz w:val="24"/>
          <w:highlight w:val="none"/>
        </w:rPr>
      </w:r>
      <w:r/>
    </w:p>
    <w:p>
      <w:pPr>
        <w:pStyle w:val="932"/>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（1）不同投标人的投标文件由同一单位或者个人编制；</w:t>
      </w:r>
      <w:r>
        <w:rPr>
          <w:rFonts w:ascii="宋体" w:hAnsi="宋体" w:cs="宋体"/>
          <w:b/>
          <w:bCs/>
          <w:color w:val="000000"/>
          <w:sz w:val="24"/>
          <w:highlight w:val="none"/>
        </w:rPr>
      </w:r>
      <w:r/>
    </w:p>
    <w:p>
      <w:pPr>
        <w:pStyle w:val="9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（2）不同投标人委托同一单位或者个人办理投标事宜；</w:t>
      </w:r>
      <w:r>
        <w:rPr>
          <w:rFonts w:ascii="宋体" w:hAnsi="宋体" w:cs="宋体"/>
          <w:color w:val="000000"/>
          <w:sz w:val="24"/>
          <w:highlight w:val="none"/>
        </w:rPr>
      </w:r>
      <w:r/>
    </w:p>
    <w:p>
      <w:pPr>
        <w:pStyle w:val="9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（3）不同投标人的投标文件载明的项目管理成员或者联系人员为同一人；</w:t>
      </w:r>
      <w:r>
        <w:rPr>
          <w:rFonts w:ascii="宋体" w:hAnsi="宋体" w:cs="宋体"/>
          <w:color w:val="000000"/>
          <w:sz w:val="24"/>
          <w:highlight w:val="none"/>
        </w:rPr>
      </w:r>
      <w:r/>
    </w:p>
    <w:p>
      <w:pPr>
        <w:pStyle w:val="9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（4）不同投标人的投标文件异常一致或者报价呈规律性差异；</w:t>
      </w:r>
      <w:r>
        <w:rPr>
          <w:rFonts w:ascii="宋体" w:hAnsi="宋体" w:cs="宋体"/>
          <w:color w:val="000000"/>
          <w:sz w:val="24"/>
          <w:highlight w:val="none"/>
        </w:rPr>
      </w:r>
      <w:r/>
    </w:p>
    <w:p>
      <w:pPr>
        <w:pStyle w:val="93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（5）不同投标人的投标文件相互混装。</w:t>
      </w:r>
      <w:r>
        <w:rPr>
          <w:rFonts w:ascii="宋体" w:hAnsi="宋体" w:cs="宋体"/>
          <w:color w:val="000000"/>
          <w:sz w:val="24"/>
          <w:highlight w:val="none"/>
        </w:rPr>
      </w:r>
      <w:r/>
    </w:p>
    <w:p>
      <w:pPr>
        <w:pStyle w:val="932"/>
        <w:ind w:firstLine="482"/>
        <w:spacing w:line="360" w:lineRule="auto"/>
        <w:rPr>
          <w:rFonts w:ascii="宋体" w:hAnsi="宋体"/>
          <w:color w:val="000000"/>
          <w:sz w:val="24"/>
          <w:szCs w:val="20"/>
          <w:highlight w:val="none"/>
        </w:rPr>
      </w:pPr>
      <w:r>
        <w:rPr>
          <w:rFonts w:ascii="宋体" w:hAnsi="宋体"/>
          <w:b/>
          <w:bCs/>
          <w:color w:val="000000"/>
          <w:sz w:val="24"/>
          <w:highlight w:val="none"/>
        </w:rPr>
        <w:t xml:space="preserve">27.</w:t>
      </w:r>
      <w:r>
        <w:rPr>
          <w:rFonts w:hint="eastAsia" w:ascii="宋体" w:hAnsi="宋体"/>
          <w:b/>
          <w:bCs/>
          <w:color w:val="000000"/>
          <w:sz w:val="24"/>
          <w:highlight w:val="none"/>
        </w:rPr>
        <w:t xml:space="preserve">3在招标过程中，出现下列情况之一的，应予废标：</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27.</w:t>
      </w:r>
      <w:r>
        <w:rPr>
          <w:rFonts w:hint="eastAsia" w:ascii="宋体" w:hAnsi="宋体"/>
          <w:color w:val="000000"/>
          <w:sz w:val="24"/>
          <w:highlight w:val="none"/>
        </w:rPr>
        <w:t xml:space="preserve">3</w:t>
      </w:r>
      <w:r>
        <w:rPr>
          <w:rFonts w:ascii="宋体" w:hAnsi="宋体"/>
          <w:color w:val="000000"/>
          <w:sz w:val="24"/>
          <w:highlight w:val="none"/>
        </w:rPr>
        <w:t xml:space="preserve">.1符合专业条件的供应商或者对招标文件作实质响应的供应商不足三家的；</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27.</w:t>
      </w:r>
      <w:r>
        <w:rPr>
          <w:rFonts w:hint="eastAsia" w:ascii="宋体" w:hAnsi="宋体"/>
          <w:color w:val="000000"/>
          <w:sz w:val="24"/>
          <w:highlight w:val="none"/>
        </w:rPr>
        <w:t xml:space="preserve">3</w:t>
      </w:r>
      <w:r>
        <w:rPr>
          <w:rFonts w:ascii="宋体" w:hAnsi="宋体"/>
          <w:color w:val="000000"/>
          <w:sz w:val="24"/>
          <w:highlight w:val="none"/>
        </w:rPr>
        <w:t xml:space="preserve">.2出现影响采购公正的违法、违规行为的；</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27.</w:t>
      </w:r>
      <w:r>
        <w:rPr>
          <w:rFonts w:hint="eastAsia" w:ascii="宋体" w:hAnsi="宋体"/>
          <w:color w:val="000000"/>
          <w:sz w:val="24"/>
          <w:highlight w:val="none"/>
        </w:rPr>
        <w:t xml:space="preserve">3</w:t>
      </w:r>
      <w:r>
        <w:rPr>
          <w:rFonts w:ascii="宋体" w:hAnsi="宋体"/>
          <w:color w:val="000000"/>
          <w:sz w:val="24"/>
          <w:highlight w:val="none"/>
        </w:rPr>
        <w:t xml:space="preserve">.3投标人的报价均超过了采购预算，采购方不能支付的；</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27.</w:t>
      </w:r>
      <w:r>
        <w:rPr>
          <w:rFonts w:hint="eastAsia" w:ascii="宋体" w:hAnsi="宋体"/>
          <w:color w:val="000000"/>
          <w:sz w:val="24"/>
          <w:highlight w:val="none"/>
        </w:rPr>
        <w:t xml:space="preserve">3</w:t>
      </w:r>
      <w:r>
        <w:rPr>
          <w:rFonts w:ascii="宋体" w:hAnsi="宋体"/>
          <w:color w:val="000000"/>
          <w:sz w:val="24"/>
          <w:highlight w:val="none"/>
        </w:rPr>
        <w:t xml:space="preserve">.4因重大变故，采购任务取消的。</w:t>
      </w:r>
      <w:r>
        <w:rPr>
          <w:rFonts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27.</w:t>
      </w:r>
      <w:r>
        <w:rPr>
          <w:rFonts w:hint="eastAsia" w:ascii="宋体" w:hAnsi="宋体"/>
          <w:color w:val="000000"/>
          <w:sz w:val="24"/>
          <w:highlight w:val="none"/>
        </w:rPr>
        <w:t xml:space="preserve">4</w:t>
      </w:r>
      <w:r>
        <w:rPr>
          <w:rFonts w:ascii="宋体" w:hAnsi="宋体"/>
          <w:color w:val="000000"/>
          <w:sz w:val="24"/>
          <w:highlight w:val="none"/>
        </w:rPr>
        <w:t xml:space="preserve"> </w:t>
      </w:r>
      <w:r>
        <w:rPr>
          <w:rFonts w:hint="eastAsia" w:ascii="宋体" w:hAnsi="宋体"/>
          <w:color w:val="000000"/>
          <w:sz w:val="24"/>
          <w:highlight w:val="none"/>
        </w:rPr>
        <w:t xml:space="preserve">废标后，招标代理机构将把废标的理由通知所有投标人</w:t>
      </w:r>
      <w:r>
        <w:rPr>
          <w:rFonts w:ascii="宋体" w:hAnsi="宋体"/>
          <w:color w:val="000000"/>
          <w:sz w:val="24"/>
          <w:highlight w:val="none"/>
        </w:rPr>
        <w:t xml:space="preserve">。</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28. 投标文件的评价和比较</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28.1 </w:t>
      </w:r>
      <w:r>
        <w:rPr>
          <w:rFonts w:hint="eastAsia" w:ascii="宋体" w:hAnsi="宋体" w:eastAsia="宋体"/>
          <w:color w:val="000000"/>
          <w:highlight w:val="none"/>
        </w:rPr>
        <w:t xml:space="preserve">评标委员会将仅对</w:t>
      </w:r>
      <w:r>
        <w:rPr>
          <w:rFonts w:ascii="宋体" w:hAnsi="宋体" w:eastAsia="宋体"/>
          <w:color w:val="000000"/>
          <w:highlight w:val="none"/>
        </w:rPr>
        <w:t xml:space="preserve">确定为实质上响应招标文件要求的投标文件进行评价和比较。</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28.2 </w:t>
      </w:r>
      <w:r>
        <w:rPr>
          <w:rFonts w:hint="eastAsia" w:ascii="宋体" w:hAnsi="宋体" w:eastAsia="宋体"/>
          <w:color w:val="000000"/>
          <w:highlight w:val="none"/>
        </w:rPr>
        <w:t xml:space="preserve">评价和比较采用综合评分法，评标委员会严格按照招标文件的要求、条件、评分标准，对投标人所作的实质性响应内容进行比较。具体评分方法和评分标准详见第六章。</w:t>
      </w:r>
      <w:r>
        <w:rPr>
          <w:rFonts w:ascii="宋体" w:hAnsi="宋体" w:eastAsia="宋体"/>
          <w:color w:val="000000"/>
          <w:highlight w:val="none"/>
        </w:rPr>
      </w:r>
      <w:r/>
    </w:p>
    <w:p>
      <w:pPr>
        <w:pStyle w:val="932"/>
        <w:ind w:firstLine="48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28.3评标委员会根据评审得分由高到低顺序排列，向采购人推荐中标候选人。</w:t>
      </w:r>
      <w:r>
        <w:rPr>
          <w:rFonts w:hint="eastAsia" w:ascii="宋体" w:hAnsi="宋体"/>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28.4最低的投标报价或最高的折扣比例是中标的重要条件，但不是唯一条件。</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七、授标</w:t>
      </w:r>
      <w:r>
        <w:rPr>
          <w:rFonts w:ascii="宋体" w:hAnsi="宋体"/>
          <w:b/>
          <w:color w:val="000000"/>
          <w:sz w:val="24"/>
          <w:szCs w:val="20"/>
          <w:highlight w:val="none"/>
        </w:rPr>
      </w:r>
      <w:r/>
    </w:p>
    <w:p>
      <w:pPr>
        <w:pStyle w:val="932"/>
        <w:ind w:firstLine="482"/>
        <w:spacing w:line="360" w:lineRule="auto"/>
        <w:rPr>
          <w:rFonts w:hint="eastAsia" w:ascii="宋体" w:hAnsi="宋体"/>
          <w:b/>
          <w:color w:val="000000"/>
          <w:sz w:val="24"/>
          <w:szCs w:val="20"/>
          <w:highlight w:val="none"/>
        </w:rPr>
      </w:pPr>
      <w:r>
        <w:rPr>
          <w:rFonts w:hint="eastAsia" w:ascii="宋体" w:hAnsi="宋体"/>
          <w:b/>
          <w:color w:val="000000"/>
          <w:sz w:val="24"/>
          <w:highlight w:val="none"/>
        </w:rPr>
        <w:t xml:space="preserve">29. 中标单位的确认</w:t>
      </w:r>
      <w:r>
        <w:rPr>
          <w:rFonts w:hint="eastAsia" w:ascii="宋体" w:hAnsi="宋体"/>
          <w:b/>
          <w:color w:val="000000"/>
          <w:sz w:val="24"/>
          <w:szCs w:val="20"/>
          <w:highlight w:val="none"/>
        </w:rPr>
      </w:r>
      <w:r/>
    </w:p>
    <w:p>
      <w:pPr>
        <w:pStyle w:val="932"/>
        <w:ind w:firstLine="480"/>
        <w:spacing w:line="360" w:lineRule="auto"/>
        <w:rPr>
          <w:rFonts w:hint="eastAsia" w:ascii="宋体" w:hAnsi="宋体"/>
          <w:b/>
          <w:color w:val="000000"/>
          <w:sz w:val="24"/>
          <w:szCs w:val="20"/>
          <w:highlight w:val="none"/>
        </w:rPr>
      </w:pPr>
      <w:r>
        <w:rPr>
          <w:rFonts w:ascii="宋体" w:hAnsi="宋体" w:cs="宋体"/>
          <w:color w:val="000000"/>
          <w:sz w:val="24"/>
          <w:highlight w:val="none"/>
        </w:rPr>
        <w:t xml:space="preserve">29.</w:t>
      </w:r>
      <w:r>
        <w:rPr>
          <w:rFonts w:hint="eastAsia" w:ascii="宋体" w:hAnsi="宋体" w:cs="宋体"/>
          <w:color w:val="000000"/>
          <w:sz w:val="24"/>
          <w:highlight w:val="none"/>
        </w:rPr>
        <w:t xml:space="preserve">1采购人应根据评标委员会在评标报告中确定的中标候选人名单按顺序确定中标人。</w:t>
      </w:r>
      <w:r>
        <w:rPr>
          <w:rFonts w:hint="eastAsia" w:ascii="宋体" w:hAnsi="宋体"/>
          <w:b/>
          <w:color w:val="000000"/>
          <w:sz w:val="24"/>
          <w:szCs w:val="20"/>
          <w:highlight w:val="none"/>
        </w:rPr>
      </w:r>
      <w:r/>
    </w:p>
    <w:p>
      <w:pPr>
        <w:pStyle w:val="932"/>
        <w:ind w:firstLine="480"/>
        <w:spacing w:line="360" w:lineRule="auto"/>
        <w:rPr>
          <w:rFonts w:hint="eastAsia" w:ascii="宋体" w:hAnsi="宋体"/>
          <w:b/>
          <w:color w:val="000000"/>
          <w:sz w:val="24"/>
          <w:szCs w:val="20"/>
          <w:highlight w:val="none"/>
        </w:rPr>
      </w:pPr>
      <w:r>
        <w:rPr>
          <w:rFonts w:hint="eastAsia" w:ascii="宋体" w:hAnsi="宋体" w:cs="宋体"/>
          <w:color w:val="000000"/>
          <w:sz w:val="24"/>
          <w:highlight w:val="none"/>
        </w:rPr>
        <w:t xml:space="preserve">29.4确定中标单位后，招标代理机构将在本项目招标公告发布的媒体上发布中标公告，公告期限为1个工作日。</w:t>
      </w:r>
      <w:r>
        <w:rPr>
          <w:rFonts w:hint="eastAsia" w:ascii="宋体" w:hAnsi="宋体"/>
          <w:b/>
          <w:color w:val="000000"/>
          <w:sz w:val="24"/>
          <w:szCs w:val="20"/>
          <w:highlight w:val="none"/>
        </w:rPr>
      </w:r>
      <w:r/>
    </w:p>
    <w:p>
      <w:pPr>
        <w:pStyle w:val="932"/>
        <w:ind w:firstLine="480"/>
        <w:spacing w:line="360" w:lineRule="auto"/>
        <w:rPr>
          <w:rFonts w:hint="eastAsia" w:ascii="宋体" w:hAnsi="宋体"/>
          <w:b/>
          <w:color w:val="000000"/>
          <w:sz w:val="24"/>
          <w:szCs w:val="20"/>
          <w:highlight w:val="none"/>
        </w:rPr>
      </w:pPr>
      <w:r>
        <w:rPr>
          <w:rFonts w:hint="eastAsia" w:ascii="宋体" w:hAnsi="宋体"/>
          <w:color w:val="000000"/>
          <w:sz w:val="24"/>
          <w:highlight w:val="none"/>
        </w:rPr>
        <w:t xml:space="preserve">29.5</w:t>
      </w:r>
      <w:r>
        <w:rPr>
          <w:rFonts w:hint="eastAsia" w:ascii="宋体" w:hAnsi="宋体"/>
          <w:b/>
          <w:bCs/>
          <w:color w:val="000000"/>
          <w:sz w:val="24"/>
          <w:highlight w:val="none"/>
        </w:rPr>
        <w:t xml:space="preserve">若有充分证据证明，中标人出现下列情况之一的，一经查实，将被取消中标资格：</w:t>
      </w:r>
      <w:r>
        <w:rPr>
          <w:rFonts w:hint="eastAsia" w:ascii="宋体" w:hAnsi="宋体"/>
          <w:b/>
          <w:color w:val="000000"/>
          <w:sz w:val="24"/>
          <w:szCs w:val="20"/>
          <w:highlight w:val="none"/>
        </w:rPr>
      </w:r>
      <w:r/>
    </w:p>
    <w:p>
      <w:pPr>
        <w:pStyle w:val="932"/>
        <w:ind w:firstLine="480"/>
        <w:spacing w:line="360" w:lineRule="auto"/>
        <w:rPr>
          <w:rFonts w:hint="eastAsia" w:ascii="宋体" w:hAnsi="宋体"/>
          <w:b/>
          <w:color w:val="000000"/>
          <w:sz w:val="24"/>
          <w:szCs w:val="20"/>
          <w:highlight w:val="none"/>
        </w:rPr>
      </w:pPr>
      <w:r>
        <w:rPr>
          <w:rFonts w:hint="eastAsia" w:ascii="宋体" w:hAnsi="宋体"/>
          <w:color w:val="000000"/>
          <w:sz w:val="24"/>
          <w:highlight w:val="none"/>
        </w:rPr>
        <w:t xml:space="preserve">29.5.1提供虚假材料谋取中标的。</w:t>
      </w:r>
      <w:r>
        <w:rPr>
          <w:rFonts w:hint="eastAsia" w:ascii="宋体" w:hAnsi="宋体"/>
          <w:b/>
          <w:color w:val="000000"/>
          <w:sz w:val="24"/>
          <w:szCs w:val="20"/>
          <w:highlight w:val="none"/>
        </w:rPr>
      </w:r>
      <w:r/>
    </w:p>
    <w:p>
      <w:pPr>
        <w:pStyle w:val="932"/>
        <w:ind w:firstLine="480"/>
        <w:spacing w:line="360" w:lineRule="auto"/>
        <w:rPr>
          <w:rFonts w:hint="eastAsia" w:ascii="宋体" w:hAnsi="宋体"/>
          <w:b/>
          <w:color w:val="000000"/>
          <w:sz w:val="24"/>
          <w:szCs w:val="20"/>
          <w:highlight w:val="none"/>
        </w:rPr>
      </w:pPr>
      <w:r>
        <w:rPr>
          <w:rFonts w:hint="eastAsia" w:ascii="宋体" w:hAnsi="宋体"/>
          <w:color w:val="000000"/>
          <w:sz w:val="24"/>
          <w:highlight w:val="none"/>
        </w:rPr>
        <w:t xml:space="preserve">29.5.2向采购人、代理机构行贿或者提供其他不正当利益的。</w:t>
      </w:r>
      <w:r>
        <w:rPr>
          <w:rFonts w:hint="eastAsia" w:ascii="宋体" w:hAnsi="宋体"/>
          <w:b/>
          <w:color w:val="000000"/>
          <w:sz w:val="24"/>
          <w:szCs w:val="20"/>
          <w:highlight w:val="none"/>
        </w:rPr>
      </w:r>
      <w:r/>
    </w:p>
    <w:p>
      <w:pPr>
        <w:pStyle w:val="932"/>
        <w:ind w:firstLine="480"/>
        <w:spacing w:line="360" w:lineRule="auto"/>
        <w:rPr>
          <w:rFonts w:hint="eastAsia" w:ascii="宋体" w:hAnsi="宋体"/>
          <w:b/>
          <w:color w:val="000000"/>
          <w:sz w:val="24"/>
          <w:szCs w:val="20"/>
          <w:highlight w:val="none"/>
        </w:rPr>
      </w:pPr>
      <w:r>
        <w:rPr>
          <w:rFonts w:hint="eastAsia" w:ascii="宋体" w:hAnsi="宋体"/>
          <w:color w:val="000000"/>
          <w:sz w:val="24"/>
          <w:highlight w:val="none"/>
        </w:rPr>
        <w:t xml:space="preserve">29.5.3属于本文件规定的无效条件，但在评标过程中又未被评委会发现的。</w:t>
      </w:r>
      <w:r>
        <w:rPr>
          <w:rFonts w:hint="eastAsia" w:ascii="宋体" w:hAnsi="宋体"/>
          <w:b/>
          <w:color w:val="000000"/>
          <w:sz w:val="24"/>
          <w:szCs w:val="20"/>
          <w:highlight w:val="none"/>
        </w:rPr>
      </w:r>
      <w:r/>
    </w:p>
    <w:p>
      <w:pPr>
        <w:pStyle w:val="932"/>
        <w:ind w:firstLine="480"/>
        <w:spacing w:line="360" w:lineRule="auto"/>
        <w:rPr>
          <w:rFonts w:hint="eastAsia" w:ascii="宋体" w:hAnsi="宋体"/>
          <w:b/>
          <w:color w:val="000000"/>
          <w:sz w:val="24"/>
          <w:szCs w:val="20"/>
          <w:highlight w:val="none"/>
        </w:rPr>
      </w:pPr>
      <w:r>
        <w:rPr>
          <w:rFonts w:hint="eastAsia" w:ascii="宋体" w:hAnsi="宋体"/>
          <w:color w:val="000000"/>
          <w:sz w:val="24"/>
          <w:highlight w:val="none"/>
        </w:rPr>
        <w:t xml:space="preserve">29.5.4与采购人或者其他供应商恶意串通的。</w:t>
      </w:r>
      <w:r>
        <w:rPr>
          <w:rFonts w:hint="eastAsia" w:ascii="宋体" w:hAnsi="宋体"/>
          <w:b/>
          <w:color w:val="000000"/>
          <w:sz w:val="24"/>
          <w:szCs w:val="20"/>
          <w:highlight w:val="none"/>
        </w:rPr>
      </w:r>
      <w:r/>
    </w:p>
    <w:p>
      <w:pPr>
        <w:pStyle w:val="932"/>
        <w:ind w:firstLine="480"/>
        <w:spacing w:line="360" w:lineRule="auto"/>
        <w:rPr>
          <w:rFonts w:ascii="宋体" w:hAnsi="宋体"/>
          <w:b/>
          <w:color w:val="000000"/>
          <w:sz w:val="24"/>
          <w:szCs w:val="20"/>
          <w:highlight w:val="none"/>
        </w:rPr>
      </w:pPr>
      <w:r>
        <w:rPr>
          <w:rFonts w:hint="eastAsia" w:ascii="宋体" w:hAnsi="宋体"/>
          <w:color w:val="000000"/>
          <w:sz w:val="24"/>
          <w:highlight w:val="none"/>
        </w:rPr>
        <w:t xml:space="preserve">29.5.5采取不正当手段诋毁、排挤其他供应商的。</w:t>
      </w:r>
      <w:r>
        <w:rPr>
          <w:rFonts w:ascii="宋体" w:hAnsi="宋体"/>
          <w:b/>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30. 中标人标准</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30.1</w:t>
      </w:r>
      <w:r>
        <w:rPr>
          <w:rFonts w:hint="eastAsia" w:ascii="宋体" w:hAnsi="宋体" w:eastAsia="宋体"/>
          <w:color w:val="000000"/>
          <w:highlight w:val="none"/>
        </w:rPr>
        <w:t xml:space="preserve"> </w:t>
      </w:r>
      <w:r>
        <w:rPr>
          <w:rFonts w:ascii="宋体" w:hAnsi="宋体" w:eastAsia="宋体"/>
          <w:color w:val="000000"/>
          <w:highlight w:val="none"/>
        </w:rPr>
        <w:t xml:space="preserve">确定为中标的投标人必须具有实施本合同的能力和资源。</w:t>
      </w:r>
      <w:r>
        <w:rPr>
          <w:rFonts w:ascii="宋体" w:hAnsi="宋体" w:eastAsia="宋体"/>
          <w:color w:val="00000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30.2</w:t>
      </w:r>
      <w:r>
        <w:rPr>
          <w:rFonts w:hint="eastAsia" w:ascii="宋体" w:hAnsi="宋体"/>
          <w:color w:val="000000"/>
          <w:sz w:val="24"/>
          <w:highlight w:val="none"/>
        </w:rPr>
        <w:t xml:space="preserve"> 在合同签订之前，采购单位和招标代理机构如发现中标单位提供的材料虚假或对标书所要求说明的情况故意隐瞒或虚报，则招标代理机构有权取消其中标资格，其投标保证金不予退回。</w:t>
      </w:r>
      <w:r>
        <w:rPr>
          <w:rFonts w:ascii="宋体" w:hAnsi="宋体"/>
          <w:color w:val="000000"/>
          <w:sz w:val="24"/>
          <w:szCs w:val="2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31. 中标和未中标通知书</w:t>
      </w:r>
      <w:r>
        <w:rPr>
          <w:rFonts w:ascii="宋体" w:hAnsi="宋体"/>
          <w:b/>
          <w:color w:val="000000"/>
          <w:sz w:val="24"/>
          <w:szCs w:val="20"/>
          <w:highlight w:val="none"/>
        </w:rPr>
      </w:r>
      <w:r/>
    </w:p>
    <w:p>
      <w:pPr>
        <w:pStyle w:val="932"/>
        <w:ind w:firstLine="480"/>
        <w:spacing w:line="360" w:lineRule="auto"/>
        <w:tabs>
          <w:tab w:val="left" w:pos="0" w:leader="none"/>
        </w:tabs>
        <w:rPr>
          <w:rFonts w:ascii="宋体" w:hAnsi="宋体"/>
          <w:color w:val="000000"/>
          <w:sz w:val="24"/>
          <w:highlight w:val="none"/>
        </w:rPr>
      </w:pPr>
      <w:r>
        <w:rPr>
          <w:rFonts w:ascii="宋体" w:hAnsi="宋体"/>
          <w:color w:val="000000"/>
          <w:sz w:val="24"/>
          <w:highlight w:val="none"/>
        </w:rPr>
        <w:t xml:space="preserve">31.1</w:t>
      </w:r>
      <w:r>
        <w:rPr>
          <w:rFonts w:hint="eastAsia" w:ascii="宋体" w:hAnsi="宋体"/>
          <w:color w:val="000000"/>
          <w:sz w:val="24"/>
          <w:highlight w:val="none"/>
        </w:rPr>
        <w:t xml:space="preserve"> 在公告中标结果的同时，招标代理机构将向中标人发出中标通知书。</w:t>
      </w:r>
      <w:r>
        <w:rPr>
          <w:rFonts w:hint="eastAsia" w:ascii="宋体" w:hAnsi="宋体" w:cs="宋体"/>
          <w:color w:val="000000"/>
          <w:sz w:val="24"/>
          <w:highlight w:val="non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 w:val="24"/>
          <w:highlight w:val="none"/>
        </w:rPr>
      </w:r>
      <w:r/>
    </w:p>
    <w:p>
      <w:pPr>
        <w:pStyle w:val="942"/>
        <w:ind w:firstLine="480"/>
        <w:spacing w:line="360" w:lineRule="auto"/>
        <w:rPr>
          <w:rFonts w:hint="eastAsia" w:ascii="宋体" w:hAnsi="宋体" w:eastAsia="宋体" w:cs="宋体"/>
          <w:color w:val="000000"/>
          <w:szCs w:val="24"/>
          <w:highlight w:val="none"/>
        </w:rPr>
      </w:pPr>
      <w:r>
        <w:rPr>
          <w:rFonts w:ascii="宋体" w:hAnsi="宋体" w:eastAsia="宋体"/>
          <w:color w:val="000000"/>
          <w:highlight w:val="none"/>
        </w:rPr>
        <w:t xml:space="preserve">31.2</w:t>
      </w:r>
      <w:r>
        <w:rPr>
          <w:rFonts w:hint="eastAsia" w:ascii="宋体" w:hAnsi="宋体" w:eastAsia="宋体"/>
          <w:color w:val="000000"/>
          <w:highlight w:val="none"/>
        </w:rPr>
        <w:t xml:space="preserve"> </w:t>
      </w:r>
      <w:r>
        <w:rPr>
          <w:rFonts w:hint="eastAsia" w:ascii="宋体" w:hAnsi="宋体" w:eastAsia="宋体"/>
          <w:color w:val="000000"/>
          <w:szCs w:val="24"/>
          <w:highlight w:val="none"/>
        </w:rPr>
        <w:t xml:space="preserve">中标通知书将成为合同的组成部分。</w:t>
      </w:r>
      <w:r>
        <w:rPr>
          <w:rFonts w:hint="eastAsia" w:ascii="宋体" w:hAnsi="宋体" w:eastAsia="宋体" w:cs="宋体"/>
          <w:color w:val="000000"/>
          <w:szCs w:val="24"/>
          <w:highlight w:val="none"/>
        </w:rPr>
        <w:t xml:space="preserve">中标通知书发出后，采购人不得违法改变中标结果，中标人无正当理由不得放弃中标。</w:t>
      </w:r>
      <w:r>
        <w:rPr>
          <w:rFonts w:hint="eastAsia" w:ascii="宋体" w:hAnsi="宋体" w:eastAsia="宋体" w:cs="宋体"/>
          <w:color w:val="000000"/>
          <w:szCs w:val="24"/>
          <w:highlight w:val="none"/>
        </w:rPr>
      </w:r>
      <w:r/>
    </w:p>
    <w:p>
      <w:pPr>
        <w:pStyle w:val="942"/>
        <w:ind w:firstLine="480"/>
        <w:spacing w:line="360" w:lineRule="auto"/>
        <w:rPr>
          <w:rFonts w:hint="eastAsia" w:ascii="宋体" w:hAnsi="宋体" w:eastAsia="宋体"/>
          <w:color w:val="000000"/>
          <w:highlight w:val="none"/>
        </w:rPr>
      </w:pPr>
      <w:r>
        <w:rPr>
          <w:rFonts w:ascii="宋体" w:hAnsi="宋体" w:eastAsia="宋体"/>
          <w:color w:val="000000"/>
          <w:highlight w:val="none"/>
        </w:rPr>
        <w:t xml:space="preserve">31.</w:t>
      </w:r>
      <w:r>
        <w:rPr>
          <w:rFonts w:hint="eastAsia" w:ascii="宋体" w:hAnsi="宋体" w:eastAsia="宋体"/>
          <w:color w:val="000000"/>
          <w:highlight w:val="none"/>
        </w:rPr>
        <w:t xml:space="preserve">3</w:t>
      </w:r>
      <w:r>
        <w:rPr>
          <w:rFonts w:ascii="宋体" w:hAnsi="宋体" w:eastAsia="宋体"/>
          <w:color w:val="000000"/>
          <w:highlight w:val="none"/>
        </w:rPr>
        <w:t xml:space="preserve"> </w:t>
      </w:r>
      <w:r>
        <w:rPr>
          <w:rFonts w:hint="eastAsia" w:ascii="宋体" w:hAnsi="宋体" w:eastAsia="宋体"/>
          <w:color w:val="000000"/>
          <w:highlight w:val="none"/>
        </w:rPr>
        <w:t xml:space="preserve">招标代理机构对未中标单位不承担解释未中标原因的义务。评审结束后，供应商可在系统中自行查询评审结果或关注公告发布网站的中标公告，评审结果将载明未中标供应商的评审情况。</w:t>
      </w:r>
      <w:r>
        <w:rPr>
          <w:rFonts w:hint="eastAsia"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32. 合同的签订</w:t>
      </w:r>
      <w:r>
        <w:rPr>
          <w:rFonts w:ascii="宋体" w:hAnsi="宋体"/>
          <w:b/>
          <w:color w:val="000000"/>
          <w:sz w:val="24"/>
          <w:szCs w:val="20"/>
          <w:highlight w:val="none"/>
        </w:rPr>
      </w:r>
      <w:r/>
    </w:p>
    <w:p>
      <w:pPr>
        <w:pStyle w:val="932"/>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32.1 </w:t>
      </w:r>
      <w:r>
        <w:rPr>
          <w:rFonts w:hint="eastAsia" w:ascii="宋体" w:hAnsi="宋体"/>
          <w:color w:val="000000"/>
          <w:sz w:val="24"/>
          <w:highlight w:val="none"/>
        </w:rPr>
        <w:t xml:space="preserve">中标公告公示期满后，中标人可在“苏采云”系统内完成合同下载和签订，具体操作详见“苏采云”系统办事指南。</w:t>
      </w:r>
      <w:r>
        <w:rPr>
          <w:rFonts w:hint="eastAsia" w:ascii="宋体" w:hAnsi="宋体"/>
          <w:color w:val="000000"/>
          <w:sz w:val="24"/>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32.2</w:t>
      </w:r>
      <w:r>
        <w:rPr>
          <w:rFonts w:hint="eastAsia" w:ascii="宋体" w:hAnsi="宋体" w:eastAsia="宋体"/>
          <w:color w:val="000000"/>
          <w:highlight w:val="none"/>
        </w:rPr>
        <w:t xml:space="preserve"> 签订合同及合同条款应以招标文件和中标单位的投标文件为依据。</w:t>
      </w:r>
      <w:r>
        <w:rPr>
          <w:rFonts w:ascii="宋体" w:hAnsi="宋体" w:eastAsia="宋体"/>
          <w:color w:val="000000"/>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32.3采购人在合同履行中，采购人需追加与合同标的物相同的货物、在不改变其他条件的前提下，可以与供应商协商签订补充合同，但所有补充合同的采购金额不得超过原合同采购金额的10%。</w:t>
      </w:r>
      <w:r>
        <w:rPr>
          <w:rFonts w:ascii="宋体" w:hAnsi="宋体"/>
          <w:color w:val="000000"/>
          <w:sz w:val="24"/>
          <w:highlight w:val="none"/>
        </w:rPr>
        <w:t xml:space="preserve"> </w:t>
      </w:r>
      <w:r>
        <w:rPr>
          <w:rFonts w:hint="eastAsia" w:ascii="宋体" w:hAnsi="宋体"/>
          <w:color w:val="000000"/>
          <w:sz w:val="24"/>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33. 履约保证金</w:t>
      </w:r>
      <w:r>
        <w:rPr>
          <w:rFonts w:ascii="宋体" w:hAnsi="宋体"/>
          <w:b/>
          <w:color w:val="000000"/>
          <w:sz w:val="24"/>
          <w:szCs w:val="2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33.1 中标的投标人应按</w:t>
      </w:r>
      <w:r>
        <w:rPr>
          <w:rFonts w:hint="eastAsia" w:ascii="宋体" w:hAnsi="宋体" w:eastAsia="宋体"/>
          <w:color w:val="000000"/>
          <w:highlight w:val="none"/>
        </w:rPr>
        <w:t xml:space="preserve">《招标公告》中</w:t>
      </w:r>
      <w:r>
        <w:rPr>
          <w:rFonts w:ascii="宋体" w:hAnsi="宋体" w:eastAsia="宋体"/>
          <w:color w:val="000000"/>
          <w:highlight w:val="none"/>
        </w:rPr>
        <w:t xml:space="preserve">的规定</w:t>
      </w:r>
      <w:r>
        <w:rPr>
          <w:rFonts w:hint="eastAsia" w:ascii="宋体" w:hAnsi="宋体" w:eastAsia="宋体"/>
          <w:color w:val="000000"/>
          <w:highlight w:val="none"/>
        </w:rPr>
        <w:t xml:space="preserve">向甲方提</w:t>
      </w:r>
      <w:r>
        <w:rPr>
          <w:rFonts w:ascii="宋体" w:hAnsi="宋体" w:eastAsia="宋体"/>
          <w:color w:val="000000"/>
          <w:highlight w:val="none"/>
        </w:rPr>
        <w:t xml:space="preserve">交履约保证金。</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33.2 中标的投标人必须在合同签定后的三日内按</w:t>
      </w:r>
      <w:r>
        <w:rPr>
          <w:rFonts w:hint="eastAsia" w:ascii="宋体" w:hAnsi="宋体" w:eastAsia="宋体"/>
          <w:color w:val="000000"/>
          <w:highlight w:val="none"/>
        </w:rPr>
        <w:t xml:space="preserve">《招标公告》中</w:t>
      </w:r>
      <w:r>
        <w:rPr>
          <w:rFonts w:ascii="宋体" w:hAnsi="宋体" w:eastAsia="宋体"/>
          <w:color w:val="000000"/>
          <w:highlight w:val="none"/>
        </w:rPr>
        <w:t xml:space="preserve">的规定将履约保证金交至</w:t>
      </w:r>
      <w:r>
        <w:rPr>
          <w:rFonts w:hint="eastAsia" w:ascii="宋体" w:hAnsi="宋体" w:eastAsia="宋体"/>
          <w:color w:val="000000"/>
          <w:highlight w:val="none"/>
        </w:rPr>
        <w:t xml:space="preserve">甲方并加盖备案章</w:t>
      </w:r>
      <w:r>
        <w:rPr>
          <w:rFonts w:ascii="宋体" w:hAnsi="宋体" w:eastAsia="宋体"/>
          <w:color w:val="000000"/>
          <w:highlight w:val="none"/>
        </w:rPr>
        <w:t xml:space="preserve">。</w:t>
      </w:r>
      <w:r>
        <w:rPr>
          <w:rFonts w:ascii="宋体" w:hAnsi="宋体" w:eastAsia="宋体"/>
          <w:color w:val="000000"/>
          <w:highlight w:val="none"/>
        </w:rPr>
      </w:r>
      <w:r/>
    </w:p>
    <w:p>
      <w:pPr>
        <w:pStyle w:val="942"/>
        <w:ind w:firstLine="480"/>
        <w:spacing w:line="360" w:lineRule="auto"/>
        <w:rPr>
          <w:rFonts w:ascii="宋体" w:hAnsi="宋体" w:eastAsia="宋体"/>
          <w:color w:val="000000"/>
          <w:highlight w:val="none"/>
        </w:rPr>
      </w:pPr>
      <w:r>
        <w:rPr>
          <w:rFonts w:ascii="宋体" w:hAnsi="宋体" w:eastAsia="宋体"/>
          <w:color w:val="000000"/>
          <w:highlight w:val="none"/>
        </w:rPr>
        <w:t xml:space="preserve">33.3 履约保证金（无息）将在</w:t>
      </w:r>
      <w:r>
        <w:rPr>
          <w:rFonts w:hint="eastAsia" w:ascii="宋体" w:hAnsi="宋体" w:eastAsia="宋体"/>
          <w:color w:val="000000"/>
          <w:highlight w:val="none"/>
        </w:rPr>
        <w:t xml:space="preserve">货物质保期满</w:t>
      </w:r>
      <w:r>
        <w:rPr>
          <w:rFonts w:ascii="宋体" w:hAnsi="宋体" w:eastAsia="宋体"/>
          <w:color w:val="000000"/>
          <w:highlight w:val="none"/>
        </w:rPr>
        <w:t xml:space="preserve">后凭乙方的收款收据在五天内退返乙方。</w:t>
      </w:r>
      <w:r>
        <w:rPr>
          <w:rFonts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八、其他事项</w:t>
      </w:r>
      <w:r>
        <w:rPr>
          <w:rFonts w:ascii="宋体" w:hAnsi="宋体"/>
          <w:b/>
          <w:color w:val="000000"/>
          <w:sz w:val="24"/>
          <w:szCs w:val="20"/>
          <w:highlight w:val="none"/>
        </w:rPr>
      </w:r>
      <w:r/>
    </w:p>
    <w:p>
      <w:pPr>
        <w:pStyle w:val="932"/>
        <w:ind w:firstLine="482"/>
        <w:spacing w:line="360" w:lineRule="auto"/>
        <w:rPr>
          <w:color w:val="000000"/>
          <w:highlight w:val="none"/>
        </w:rPr>
      </w:pPr>
      <w:r>
        <w:rPr>
          <w:rFonts w:hint="eastAsia" w:ascii="宋体" w:hAnsi="宋体" w:cs="宋体"/>
          <w:b/>
          <w:color w:val="000000"/>
          <w:sz w:val="24"/>
          <w:szCs w:val="20"/>
          <w:highlight w:val="none"/>
        </w:rPr>
        <w:t xml:space="preserve">34. 中标服务费和质疑</w:t>
      </w:r>
      <w:r>
        <w:rPr>
          <w:color w:val="000000"/>
          <w:highlight w:val="none"/>
        </w:rPr>
      </w:r>
      <w:r/>
    </w:p>
    <w:p>
      <w:pPr>
        <w:pStyle w:val="1005"/>
        <w:ind w:firstLine="480"/>
        <w:spacing w:line="360" w:lineRule="auto"/>
        <w:rPr>
          <w:rFonts w:eastAsia="宋体"/>
          <w:color w:val="000000"/>
          <w:highlight w:val="none"/>
        </w:rPr>
      </w:pPr>
      <w:r>
        <w:rPr>
          <w:rFonts w:ascii="宋体" w:hAnsi="宋体" w:eastAsia="宋体" w:cs="宋体"/>
          <w:color w:val="000000"/>
          <w:highlight w:val="none"/>
        </w:rPr>
        <w:t xml:space="preserve">3</w:t>
      </w:r>
      <w:r>
        <w:rPr>
          <w:rFonts w:hint="eastAsia" w:ascii="宋体" w:hAnsi="宋体" w:eastAsia="宋体" w:cs="宋体"/>
          <w:color w:val="000000"/>
          <w:highlight w:val="none"/>
        </w:rPr>
        <w:t xml:space="preserve">4</w:t>
      </w: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中标服务费按苏财购告【2016】31号公示执行，即：以预算</w:t>
      </w:r>
      <w:r>
        <w:rPr>
          <w:rFonts w:ascii="宋体" w:hAnsi="宋体" w:eastAsia="宋体" w:cs="宋体"/>
          <w:color w:val="000000"/>
          <w:highlight w:val="none"/>
        </w:rPr>
        <w:t xml:space="preserve">金额</w:t>
      </w:r>
      <w:r>
        <w:rPr>
          <w:rFonts w:hint="eastAsia" w:ascii="宋体" w:hAnsi="宋体" w:eastAsia="宋体" w:cs="宋体"/>
          <w:color w:val="000000"/>
          <w:highlight w:val="none"/>
        </w:rPr>
        <w:t xml:space="preserve">为基数，100万元以内部分1.5%、100～500万元部分1.1%、500～1000万元部分0.8%，1000万以上部分0.5%的差额定率累进法</w:t>
      </w:r>
      <w:r>
        <w:rPr>
          <w:rFonts w:ascii="宋体" w:hAnsi="宋体" w:eastAsia="宋体" w:cs="宋体"/>
          <w:color w:val="000000"/>
          <w:highlight w:val="none"/>
        </w:rPr>
        <w:t xml:space="preserve">计算</w:t>
      </w:r>
      <w:r>
        <w:rPr>
          <w:rFonts w:hint="eastAsia" w:ascii="宋体" w:hAnsi="宋体" w:eastAsia="宋体" w:cs="宋体"/>
          <w:color w:val="000000"/>
          <w:highlight w:val="none"/>
        </w:rPr>
        <w:t xml:space="preserve">，但单项收费不低于3000元。在领取中标通知时</w:t>
      </w:r>
      <w:r>
        <w:rPr>
          <w:rFonts w:ascii="宋体" w:hAnsi="宋体" w:eastAsia="宋体" w:cs="宋体"/>
          <w:color w:val="000000"/>
          <w:highlight w:val="none"/>
        </w:rPr>
        <w:t xml:space="preserve">向采购代理机构支付。</w:t>
      </w:r>
      <w:r>
        <w:rPr>
          <w:rFonts w:hint="eastAsia" w:ascii="宋体" w:hAnsi="宋体" w:eastAsia="宋体" w:cs="宋体"/>
          <w:color w:val="000000"/>
          <w:highlight w:val="none"/>
        </w:rPr>
        <w:t xml:space="preserve">本项目第一标段：</w:t>
      </w:r>
      <w:r>
        <w:rPr>
          <w:rFonts w:hint="eastAsia" w:ascii="宋体" w:hAnsi="宋体" w:eastAsia="宋体" w:cs="宋体"/>
          <w:color w:val="000000"/>
          <w:highlight w:val="none"/>
          <w:lang w:val="en-US" w:eastAsia="zh-CN"/>
        </w:rPr>
        <w:t xml:space="preserve">21600</w:t>
      </w:r>
      <w:r>
        <w:rPr>
          <w:rFonts w:hint="eastAsia" w:ascii="宋体" w:hAnsi="宋体" w:eastAsia="宋体" w:cs="宋体"/>
          <w:color w:val="000000"/>
          <w:highlight w:val="none"/>
        </w:rPr>
        <w:t xml:space="preserve">元，第二标段：</w:t>
      </w:r>
      <w:r>
        <w:rPr>
          <w:rFonts w:hint="eastAsia" w:ascii="宋体" w:hAnsi="宋体" w:eastAsia="宋体" w:cs="宋体"/>
          <w:color w:val="000000"/>
          <w:highlight w:val="none"/>
          <w:lang w:val="en-US" w:eastAsia="zh-CN"/>
        </w:rPr>
        <w:t xml:space="preserve">21600</w:t>
      </w:r>
      <w:r>
        <w:rPr>
          <w:rFonts w:hint="eastAsia" w:ascii="宋体" w:hAnsi="宋体" w:eastAsia="宋体" w:cs="宋体"/>
          <w:color w:val="000000"/>
          <w:highlight w:val="none"/>
        </w:rPr>
        <w:t xml:space="preserve">元，第三标段：</w:t>
      </w:r>
      <w:r>
        <w:rPr>
          <w:rFonts w:hint="eastAsia" w:ascii="宋体" w:hAnsi="宋体" w:eastAsia="宋体" w:cs="宋体"/>
          <w:color w:val="000000"/>
          <w:highlight w:val="none"/>
          <w:lang w:val="en-US" w:eastAsia="zh-CN"/>
        </w:rPr>
        <w:t xml:space="preserve">21600</w:t>
      </w:r>
      <w:r>
        <w:rPr>
          <w:rFonts w:hint="eastAsia" w:ascii="宋体" w:hAnsi="宋体" w:eastAsia="宋体" w:cs="宋体"/>
          <w:color w:val="000000"/>
          <w:highlight w:val="none"/>
        </w:rPr>
        <w:t xml:space="preserve">元，第四标段：</w:t>
      </w:r>
      <w:r>
        <w:rPr>
          <w:rFonts w:hint="eastAsia" w:ascii="宋体" w:hAnsi="宋体" w:eastAsia="宋体" w:cs="宋体"/>
          <w:color w:val="000000"/>
          <w:highlight w:val="none"/>
          <w:lang w:val="en-US" w:eastAsia="zh-CN"/>
        </w:rPr>
        <w:t xml:space="preserve">20500</w:t>
      </w:r>
      <w:r>
        <w:rPr>
          <w:rFonts w:hint="eastAsia" w:ascii="宋体" w:hAnsi="宋体" w:eastAsia="宋体" w:cs="宋体"/>
          <w:color w:val="000000"/>
          <w:highlight w:val="none"/>
        </w:rPr>
        <w:t xml:space="preserve">元，第五标段：</w:t>
      </w:r>
      <w:r>
        <w:rPr>
          <w:rFonts w:hint="eastAsia" w:ascii="宋体" w:hAnsi="宋体" w:eastAsia="宋体" w:cs="宋体"/>
          <w:color w:val="000000"/>
          <w:highlight w:val="none"/>
          <w:lang w:val="en-US" w:eastAsia="zh-CN"/>
        </w:rPr>
        <w:t xml:space="preserve">22480</w:t>
      </w:r>
      <w:r>
        <w:rPr>
          <w:rFonts w:hint="eastAsia" w:ascii="宋体" w:hAnsi="宋体" w:eastAsia="宋体" w:cs="宋体"/>
          <w:color w:val="000000"/>
          <w:highlight w:val="none"/>
        </w:rPr>
        <w:t xml:space="preserve">元。</w:t>
      </w:r>
      <w:r>
        <w:rPr>
          <w:rFonts w:eastAsia="宋体"/>
          <w:color w:val="000000"/>
          <w:highlight w:val="none"/>
        </w:rPr>
      </w:r>
      <w:r/>
    </w:p>
    <w:p>
      <w:pPr>
        <w:pStyle w:val="1005"/>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34.2中标单位如果未按规定缴纳中标服务费，招标代理机构将保留诉讼的权利。</w:t>
      </w:r>
      <w:r>
        <w:rPr>
          <w:rFonts w:ascii="宋体" w:hAnsi="宋体" w:eastAsia="宋体" w:cs="宋体"/>
          <w:color w:val="000000"/>
          <w:highlight w:val="none"/>
        </w:rPr>
      </w:r>
      <w:r/>
    </w:p>
    <w:p>
      <w:pPr>
        <w:pStyle w:val="1005"/>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34.3质疑接收方式：按相关规定接收书面质疑，供应商应一次性提出针对同一采购程序环节的质疑。投标人需打印保留“网上报名截图”，质疑时与质疑函一并提交。如对《招标文件》提出质疑的，请提交资格审查内容的相关文件(但只对“投标人资格要求</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质疑的除外)。</w:t>
      </w:r>
      <w:r>
        <w:rPr>
          <w:rFonts w:ascii="宋体" w:hAnsi="宋体" w:eastAsia="宋体" w:cs="宋体"/>
          <w:color w:val="000000"/>
          <w:highlight w:val="none"/>
        </w:rPr>
      </w:r>
      <w:r/>
    </w:p>
    <w:p>
      <w:pPr>
        <w:pStyle w:val="942"/>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联系部门：苏州市营财招投标咨询服务有限公司招标一部，电话：0512-65159202，65158110，地址：苏州市人民路905号二楼。联系人：陶元倩 林嘉林。</w:t>
      </w:r>
      <w:r>
        <w:rPr>
          <w:rFonts w:hint="eastAsia" w:ascii="宋体" w:hAnsi="宋体" w:eastAsia="宋体"/>
          <w:color w:val="000000"/>
          <w:highlight w:val="none"/>
        </w:rPr>
      </w:r>
      <w:r/>
    </w:p>
    <w:p>
      <w:pPr>
        <w:pStyle w:val="932"/>
        <w:ind w:firstLine="482"/>
        <w:spacing w:line="360" w:lineRule="auto"/>
        <w:rPr>
          <w:rFonts w:ascii="宋体" w:hAnsi="宋体"/>
          <w:b/>
          <w:color w:val="000000"/>
          <w:sz w:val="24"/>
          <w:szCs w:val="20"/>
          <w:highlight w:val="none"/>
        </w:rPr>
      </w:pPr>
      <w:r>
        <w:rPr>
          <w:rFonts w:hint="eastAsia" w:ascii="宋体" w:hAnsi="宋体"/>
          <w:b/>
          <w:color w:val="000000"/>
          <w:sz w:val="24"/>
          <w:highlight w:val="none"/>
        </w:rPr>
        <w:t xml:space="preserve">35. 监督</w:t>
      </w:r>
      <w:r>
        <w:rPr>
          <w:rFonts w:ascii="宋体" w:hAnsi="宋体"/>
          <w:b/>
          <w:color w:val="000000"/>
          <w:sz w:val="24"/>
          <w:szCs w:val="20"/>
          <w:highlight w:val="none"/>
        </w:rPr>
      </w:r>
      <w:r/>
    </w:p>
    <w:p>
      <w:pPr>
        <w:pStyle w:val="932"/>
        <w:ind w:firstLine="480"/>
        <w:spacing w:line="360" w:lineRule="auto"/>
        <w:rPr>
          <w:rFonts w:ascii="宋体" w:hAnsi="宋体"/>
          <w:color w:val="000000"/>
          <w:sz w:val="24"/>
          <w:szCs w:val="20"/>
          <w:highlight w:val="none"/>
        </w:rPr>
      </w:pPr>
      <w:r>
        <w:rPr>
          <w:rFonts w:ascii="宋体" w:hAnsi="宋体"/>
          <w:color w:val="000000"/>
          <w:sz w:val="24"/>
          <w:highlight w:val="none"/>
        </w:rPr>
        <w:t xml:space="preserve">政府有关</w:t>
      </w:r>
      <w:r>
        <w:rPr>
          <w:rFonts w:hint="eastAsia" w:ascii="宋体" w:hAnsi="宋体"/>
          <w:color w:val="000000"/>
          <w:sz w:val="24"/>
          <w:highlight w:val="none"/>
        </w:rPr>
        <w:t xml:space="preserve">管理</w:t>
      </w:r>
      <w:r>
        <w:rPr>
          <w:rFonts w:ascii="宋体" w:hAnsi="宋体"/>
          <w:color w:val="000000"/>
          <w:sz w:val="24"/>
          <w:highlight w:val="none"/>
        </w:rPr>
        <w:t xml:space="preserve">部门将对招投标全过程进行监督。</w:t>
      </w:r>
      <w:r>
        <w:rPr>
          <w:rFonts w:ascii="宋体" w:hAnsi="宋体"/>
          <w:color w:val="000000"/>
          <w:sz w:val="24"/>
          <w:szCs w:val="20"/>
          <w:highlight w:val="none"/>
        </w:rPr>
      </w:r>
      <w:r/>
    </w:p>
    <w:p>
      <w:pPr>
        <w:pStyle w:val="93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36. 未尽事宜</w:t>
      </w:r>
      <w:r>
        <w:rPr>
          <w:rFonts w:ascii="宋体" w:hAnsi="宋体" w:cs="宋体"/>
          <w:b/>
          <w:color w:val="000000"/>
          <w:sz w:val="24"/>
          <w:highlight w:val="none"/>
        </w:rPr>
      </w:r>
      <w:r/>
    </w:p>
    <w:p>
      <w:pPr>
        <w:pStyle w:val="93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按《中华人民共和国政府采购法》及其他有关的法律法规的规定执行。</w:t>
      </w:r>
      <w:r>
        <w:rPr>
          <w:rFonts w:hint="eastAsia" w:ascii="宋体" w:hAnsi="宋体" w:cs="宋体"/>
          <w:color w:val="000000"/>
          <w:sz w:val="24"/>
          <w:highlight w:val="none"/>
        </w:rPr>
      </w:r>
      <w:r/>
    </w:p>
    <w:p>
      <w:pPr>
        <w:pStyle w:val="932"/>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2"/>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2"/>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2"/>
        <w:jc w:val="center"/>
        <w:rPr>
          <w:rFonts w:hint="eastAsia"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r>
      <w:r/>
    </w:p>
    <w:p>
      <w:pPr>
        <w:pStyle w:val="933"/>
        <w:jc w:val="center"/>
        <w:spacing w:before="0" w:after="0"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投标文件格式</w:t>
      </w:r>
      <w:bookmarkStart w:id="51" w:name="gpcItem_SubmitDocStruct"/>
      <w:r/>
      <w:bookmarkEnd w:id="51"/>
      <w:r>
        <w:rPr>
          <w:rFonts w:hint="eastAsia" w:ascii="宋体" w:hAnsi="宋体" w:eastAsia="宋体" w:cs="宋体"/>
          <w:bCs/>
          <w:color w:val="000000"/>
          <w:sz w:val="32"/>
          <w:szCs w:val="32"/>
          <w:highlight w:val="none"/>
        </w:rPr>
      </w:r>
      <w:r/>
    </w:p>
    <w:p>
      <w:pPr>
        <w:pStyle w:val="942"/>
        <w:ind w:firstLine="0"/>
        <w:spacing w:line="360" w:lineRule="auto"/>
        <w:rPr>
          <w:rFonts w:ascii="宋体" w:hAnsi="宋体" w:eastAsia="宋体"/>
          <w:b/>
          <w:color w:val="000000"/>
          <w:highlight w:val="none"/>
        </w:rPr>
      </w:pPr>
      <w:r>
        <w:rPr>
          <w:rFonts w:hint="eastAsia" w:ascii="宋体" w:hAnsi="宋体" w:eastAsia="宋体"/>
          <w:b/>
          <w:color w:val="000000"/>
          <w:highlight w:val="none"/>
        </w:rPr>
        <w:t xml:space="preserve">说明：</w:t>
      </w:r>
      <w:r>
        <w:rPr>
          <w:rFonts w:ascii="宋体" w:hAnsi="宋体" w:eastAsia="宋体"/>
          <w:b/>
          <w:color w:val="000000"/>
          <w:highlight w:val="none"/>
        </w:rPr>
      </w:r>
      <w:r/>
    </w:p>
    <w:p>
      <w:pPr>
        <w:pStyle w:val="942"/>
        <w:ind w:firstLine="482"/>
        <w:spacing w:line="360" w:lineRule="auto"/>
        <w:rPr>
          <w:rFonts w:hint="eastAsia" w:ascii="宋体" w:hAnsi="宋体" w:eastAsia="宋体"/>
          <w:b/>
          <w:color w:val="000000"/>
          <w:highlight w:val="none"/>
        </w:rPr>
      </w:pPr>
      <w:r>
        <w:rPr>
          <w:rFonts w:hint="eastAsia" w:ascii="宋体" w:hAnsi="宋体" w:eastAsia="宋体"/>
          <w:b/>
          <w:color w:val="000000"/>
          <w:highlight w:val="none"/>
        </w:rPr>
        <w:t xml:space="preserve">1.对本章所有的投标书格式，投标人可根据本单位实际情况或招标文件相关要求进行补充和修改，但补充和修改不得造成与本格式内容有实质性的违背。</w:t>
      </w:r>
      <w:r>
        <w:rPr>
          <w:rFonts w:hint="eastAsia" w:ascii="宋体" w:hAnsi="宋体" w:eastAsia="宋体"/>
          <w:b/>
          <w:color w:val="000000"/>
          <w:highlight w:val="none"/>
        </w:rPr>
      </w:r>
      <w:r/>
    </w:p>
    <w:p>
      <w:pPr>
        <w:pStyle w:val="942"/>
        <w:ind w:firstLine="482"/>
        <w:spacing w:line="360" w:lineRule="auto"/>
        <w:rPr>
          <w:rFonts w:hint="eastAsia" w:ascii="宋体" w:hAnsi="宋体" w:eastAsia="宋体"/>
          <w:b/>
          <w:color w:val="000000"/>
          <w:highlight w:val="none"/>
        </w:rPr>
      </w:pPr>
      <w:r>
        <w:rPr>
          <w:rFonts w:hint="eastAsia" w:ascii="宋体" w:hAnsi="宋体" w:eastAsia="宋体"/>
          <w:b/>
          <w:color w:val="000000"/>
          <w:highlight w:val="none"/>
        </w:rPr>
        <w:t xml:space="preserve">2.所有需盖章和签字的地方应盖章和签字。</w:t>
      </w:r>
      <w:r>
        <w:rPr>
          <w:rFonts w:hint="eastAsia" w:ascii="宋体" w:hAnsi="宋体" w:eastAsia="宋体"/>
          <w:b/>
          <w:color w:val="000000"/>
          <w:highlight w:val="none"/>
        </w:rPr>
      </w:r>
      <w:r/>
    </w:p>
    <w:p>
      <w:pPr>
        <w:pStyle w:val="942"/>
        <w:ind w:firstLine="482"/>
        <w:spacing w:line="360" w:lineRule="auto"/>
        <w:rPr>
          <w:rFonts w:ascii="宋体" w:hAnsi="宋体" w:eastAsia="宋体"/>
          <w:b/>
          <w:color w:val="000000"/>
          <w:highlight w:val="none"/>
        </w:rPr>
      </w:pPr>
      <w:r>
        <w:rPr>
          <w:rFonts w:hint="eastAsia" w:ascii="宋体" w:hAnsi="宋体" w:eastAsia="宋体"/>
          <w:b/>
          <w:color w:val="000000"/>
          <w:highlight w:val="none"/>
        </w:rPr>
        <w:t xml:space="preserve">3.所有文字、材料的上传件应清晰，如因模糊、不清晰造成的评审扣分，投标人自行承担责任。</w:t>
      </w:r>
      <w:r>
        <w:rPr>
          <w:rFonts w:ascii="宋体" w:hAnsi="宋体" w:eastAsia="宋体"/>
          <w:b/>
          <w:color w:val="000000"/>
          <w:highlight w:val="none"/>
        </w:rPr>
      </w:r>
      <w:r/>
    </w:p>
    <w:p>
      <w:pPr>
        <w:pStyle w:val="942"/>
        <w:ind w:firstLine="0"/>
        <w:rPr>
          <w:rFonts w:ascii="宋体" w:hAnsi="宋体" w:eastAsia="宋体"/>
          <w:b/>
          <w:color w:val="000000"/>
          <w:sz w:val="28"/>
          <w:highlight w:val="none"/>
        </w:rPr>
      </w:pPr>
      <w:r>
        <w:rPr>
          <w:rFonts w:ascii="宋体" w:hAnsi="宋体" w:eastAsia="宋体"/>
          <w:b/>
          <w:color w:val="000000"/>
          <w:sz w:val="28"/>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934"/>
        <w:rPr>
          <w:color w:val="000000"/>
          <w:highlight w:val="none"/>
        </w:rPr>
      </w:pPr>
      <w:r/>
      <w:bookmarkStart w:id="52" w:name="_Ref367200252"/>
      <w:r>
        <w:rPr>
          <w:color w:val="000000"/>
          <w:highlight w:val="none"/>
        </w:rPr>
        <w:t xml:space="preserve">1</w:t>
      </w:r>
      <w:r>
        <w:rPr>
          <w:rFonts w:hint="eastAsia"/>
          <w:color w:val="000000"/>
          <w:highlight w:val="none"/>
        </w:rPr>
        <w:t xml:space="preserve">、（投标方）法定代表人授权委托书</w:t>
      </w:r>
      <w:bookmarkEnd w:id="52"/>
      <w:r>
        <w:rPr>
          <w:color w:val="000000"/>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r>
      <w:r/>
    </w:p>
    <w:p>
      <w:pPr>
        <w:pStyle w:val="942"/>
        <w:jc w:val="center"/>
        <w:rPr>
          <w:rFonts w:ascii="宋体" w:hAnsi="宋体" w:eastAsia="宋体"/>
          <w:color w:val="000000"/>
          <w:highlight w:val="none"/>
        </w:rPr>
      </w:pPr>
      <w:r>
        <w:rPr>
          <w:rFonts w:ascii="宋体" w:hAnsi="宋体" w:eastAsia="宋体"/>
          <w:color w:val="000000"/>
          <w:highlight w:val="none"/>
        </w:rPr>
      </w:r>
      <w:r/>
    </w:p>
    <w:p>
      <w:pPr>
        <w:pStyle w:val="942"/>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授权委托书</w:t>
      </w: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hint="eastAsia" w:ascii="宋体" w:hAnsi="宋体" w:eastAsia="宋体"/>
          <w:color w:val="000000"/>
          <w:highlight w:val="none"/>
        </w:rPr>
        <w:t xml:space="preserve">本授权委托书声明：</w:t>
      </w:r>
      <w:r>
        <w:rPr>
          <w:rFonts w:ascii="宋体" w:hAnsi="宋体" w:eastAsia="宋体"/>
          <w:color w:val="000000"/>
          <w:highlight w:val="none"/>
        </w:rPr>
        <w:t xml:space="preserve">  我 </w:t>
      </w:r>
      <w:r>
        <w:rPr>
          <w:rFonts w:ascii="宋体" w:hAnsi="宋体" w:eastAsia="宋体"/>
          <w:color w:val="000000"/>
          <w:highlight w:val="none"/>
          <w:u w:val="single"/>
        </w:rPr>
        <w:t xml:space="preserve">          </w:t>
      </w:r>
      <w:r>
        <w:rPr>
          <w:rFonts w:ascii="宋体" w:hAnsi="宋体" w:eastAsia="宋体"/>
          <w:color w:val="000000"/>
          <w:highlight w:val="none"/>
        </w:rPr>
        <w:t xml:space="preserve">（姓名）系</w:t>
      </w:r>
      <w:r>
        <w:rPr>
          <w:rFonts w:ascii="宋体" w:hAnsi="宋体" w:eastAsia="宋体"/>
          <w:color w:val="000000"/>
          <w:highlight w:val="none"/>
          <w:u w:val="single"/>
        </w:rPr>
        <w:t xml:space="preserve">             </w:t>
      </w:r>
      <w:r>
        <w:rPr>
          <w:rFonts w:ascii="宋体" w:hAnsi="宋体" w:eastAsia="宋体"/>
          <w:color w:val="000000"/>
          <w:highlight w:val="none"/>
        </w:rPr>
        <w:t xml:space="preserve">（投标单位名称）的法定代表人，现授权委托</w:t>
      </w:r>
      <w:r>
        <w:rPr>
          <w:rFonts w:ascii="宋体" w:hAnsi="宋体" w:eastAsia="宋体"/>
          <w:color w:val="000000"/>
          <w:highlight w:val="none"/>
          <w:u w:val="single"/>
        </w:rPr>
        <w:t xml:space="preserve">              （</w:t>
      </w:r>
      <w:r>
        <w:rPr>
          <w:rFonts w:ascii="宋体" w:hAnsi="宋体" w:eastAsia="宋体"/>
          <w:color w:val="000000"/>
          <w:highlight w:val="none"/>
        </w:rPr>
        <w:t xml:space="preserve">单位名称）的</w:t>
      </w:r>
      <w:r>
        <w:rPr>
          <w:rFonts w:ascii="宋体" w:hAnsi="宋体" w:eastAsia="宋体"/>
          <w:color w:val="000000"/>
          <w:highlight w:val="none"/>
          <w:u w:val="single"/>
        </w:rPr>
        <w:t xml:space="preserve">         </w:t>
      </w:r>
      <w:r>
        <w:rPr>
          <w:rFonts w:ascii="宋体" w:hAnsi="宋体" w:eastAsia="宋体"/>
          <w:color w:val="000000"/>
          <w:highlight w:val="none"/>
        </w:rPr>
        <w:t xml:space="preserve">（姓名</w:t>
      </w:r>
      <w:r>
        <w:rPr>
          <w:rFonts w:hint="eastAsia" w:ascii="宋体" w:hAnsi="宋体" w:eastAsia="宋体"/>
          <w:color w:val="000000"/>
          <w:highlight w:val="none"/>
        </w:rPr>
        <w:t xml:space="preserve">，身份证号</w:t>
      </w:r>
      <w:r>
        <w:rPr>
          <w:rFonts w:ascii="宋体" w:hAnsi="宋体" w:eastAsia="宋体"/>
          <w:color w:val="000000"/>
          <w:highlight w:val="none"/>
        </w:rPr>
        <w:t xml:space="preserve">）为我公司代理人，以本公司的名义参加苏州市营财招投标咨询服务有限公司组织实施的编号为</w:t>
      </w:r>
      <w:r>
        <w:rPr>
          <w:rFonts w:ascii="宋体" w:hAnsi="宋体" w:eastAsia="宋体"/>
          <w:color w:val="000000"/>
          <w:highlight w:val="none"/>
          <w:u w:val="single"/>
        </w:rPr>
        <w:t xml:space="preserve">           </w:t>
      </w:r>
      <w:r>
        <w:rPr>
          <w:rFonts w:ascii="宋体" w:hAnsi="宋体" w:eastAsia="宋体"/>
          <w:color w:val="000000"/>
          <w:highlight w:val="none"/>
        </w:rPr>
        <w:t xml:space="preserve">号的招标活动。代理人在开标、评标、合同谈判过程中所签署的一切文件和处理与这有关的一切事务，我均予以承认。</w:t>
      </w: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hint="eastAsia" w:ascii="宋体" w:hAnsi="宋体" w:eastAsia="宋体"/>
          <w:color w:val="000000"/>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hint="eastAsia" w:ascii="宋体" w:hAnsi="宋体" w:eastAsia="宋体"/>
          <w:color w:val="000000"/>
          <w:highlight w:val="none"/>
        </w:rPr>
        <w:t xml:space="preserve">代理人无转委托权。特此委托。</w:t>
      </w: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hint="eastAsia" w:ascii="宋体" w:hAnsi="宋体" w:eastAsia="宋体"/>
          <w:color w:val="000000"/>
          <w:highlight w:val="none"/>
        </w:rPr>
        <w:t xml:space="preserve">投标单位：（公章）</w:t>
      </w: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hint="eastAsia" w:ascii="宋体" w:hAnsi="宋体" w:eastAsia="宋体"/>
          <w:color w:val="000000"/>
          <w:highlight w:val="none"/>
        </w:rPr>
        <w:t xml:space="preserve">法定代表人：（签字或签章）</w:t>
      </w:r>
      <w:r>
        <w:rPr>
          <w:rFonts w:ascii="宋体" w:hAnsi="宋体" w:eastAsia="宋体"/>
          <w:color w:val="000000"/>
          <w:highlight w:val="none"/>
        </w:rPr>
      </w:r>
      <w:r/>
    </w:p>
    <w:p>
      <w:pPr>
        <w:pStyle w:val="942"/>
        <w:spacing w:line="360" w:lineRule="auto"/>
        <w:rPr>
          <w:rFonts w:ascii="宋体" w:hAnsi="宋体" w:eastAsia="宋体"/>
          <w:color w:val="000000"/>
          <w:highlight w:val="none"/>
        </w:rPr>
      </w:pPr>
      <w:r>
        <w:rPr>
          <w:rFonts w:hint="eastAsia" w:ascii="宋体" w:hAnsi="宋体" w:eastAsia="宋体"/>
          <w:color w:val="000000"/>
          <w:highlight w:val="none"/>
        </w:rPr>
        <w:t xml:space="preserve">代理人：（签字）</w:t>
      </w:r>
      <w:r>
        <w:rPr>
          <w:rFonts w:ascii="宋体" w:hAnsi="宋体" w:eastAsia="宋体"/>
          <w:color w:val="000000"/>
          <w:highlight w:val="none"/>
        </w:rPr>
      </w:r>
      <w:r/>
    </w:p>
    <w:p>
      <w:pPr>
        <w:pStyle w:val="942"/>
        <w:jc w:val="right"/>
        <w:rPr>
          <w:rFonts w:ascii="宋体" w:hAnsi="宋体" w:eastAsia="宋体"/>
          <w:color w:val="000000"/>
          <w:highlight w:val="none"/>
        </w:rPr>
      </w:pPr>
      <w:r>
        <w:rPr>
          <w:rFonts w:ascii="宋体" w:hAnsi="宋体" w:eastAsia="宋体"/>
          <w:color w:val="000000"/>
          <w:highlight w:val="none"/>
        </w:rPr>
      </w:r>
      <w:r/>
    </w:p>
    <w:p>
      <w:pPr>
        <w:pStyle w:val="942"/>
        <w:jc w:val="right"/>
        <w:rPr>
          <w:rFonts w:ascii="宋体" w:hAnsi="宋体" w:eastAsia="宋体"/>
          <w:color w:val="000000"/>
          <w:highlight w:val="none"/>
        </w:rPr>
      </w:pPr>
      <w:r>
        <w:rPr>
          <w:rFonts w:ascii="宋体" w:hAnsi="宋体" w:eastAsia="宋体"/>
          <w:color w:val="000000"/>
          <w:highlight w:val="none"/>
        </w:rPr>
      </w:r>
      <w:r/>
    </w:p>
    <w:p>
      <w:pPr>
        <w:pStyle w:val="942"/>
        <w:jc w:val="right"/>
        <w:rPr>
          <w:rFonts w:ascii="宋体" w:hAnsi="宋体" w:eastAsia="宋体"/>
          <w:color w:val="000000"/>
          <w:highlight w:val="none"/>
        </w:rPr>
      </w:pPr>
      <w:r>
        <w:rPr>
          <w:rFonts w:ascii="宋体" w:hAnsi="宋体" w:eastAsia="宋体"/>
          <w:color w:val="000000"/>
          <w:highlight w:val="none"/>
        </w:rPr>
      </w:r>
      <w:r/>
    </w:p>
    <w:p>
      <w:pPr>
        <w:pStyle w:val="942"/>
        <w:jc w:val="center"/>
        <w:rPr>
          <w:rFonts w:ascii="宋体" w:hAnsi="宋体" w:eastAsia="宋体"/>
          <w:color w:val="000000"/>
          <w:highlight w:val="none"/>
        </w:rPr>
      </w:pPr>
      <w:r>
        <w:rPr>
          <w:rFonts w:hint="eastAsia" w:ascii="宋体" w:hAnsi="宋体" w:eastAsia="宋体"/>
          <w:color w:val="000000"/>
          <w:highlight w:val="none"/>
        </w:rPr>
        <w:t xml:space="preserve">                                              年</w:t>
      </w:r>
      <w:r>
        <w:rPr>
          <w:rFonts w:ascii="宋体" w:hAnsi="宋体" w:eastAsia="宋体"/>
          <w:color w:val="000000"/>
          <w:highlight w:val="none"/>
        </w:rPr>
        <w:t xml:space="preserve">  月  日</w:t>
      </w:r>
      <w:r>
        <w:rPr>
          <w:rFonts w:ascii="宋体" w:hAnsi="宋体" w:eastAsia="宋体"/>
          <w:color w:val="000000"/>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r>
      <w:r/>
    </w:p>
    <w:p>
      <w:pPr>
        <w:pStyle w:val="934"/>
        <w:rPr>
          <w:rFonts w:hint="eastAsia"/>
          <w:color w:val="000000"/>
          <w:highlight w:val="none"/>
        </w:rPr>
      </w:pPr>
      <w:r>
        <w:rPr>
          <w:color w:val="000000"/>
          <w:highlight w:val="none"/>
        </w:rPr>
        <w:br w:type="page" w:clear="all"/>
      </w:r>
      <w:bookmarkStart w:id="53" w:name="_Ref367200253"/>
      <w:r>
        <w:rPr>
          <w:color w:val="000000"/>
          <w:highlight w:val="none"/>
        </w:rPr>
        <w:t xml:space="preserve">2、</w:t>
      </w:r>
      <w:bookmarkEnd w:id="53"/>
      <w:r/>
      <w:bookmarkStart w:id="54" w:name="_Ref367200254"/>
      <w:r>
        <w:rPr>
          <w:rFonts w:hint="eastAsia"/>
          <w:color w:val="000000"/>
          <w:highlight w:val="none"/>
        </w:rPr>
        <w:t xml:space="preserve">开标一览表</w:t>
      </w:r>
      <w:bookmarkEnd w:id="54"/>
      <w:r>
        <w:rPr>
          <w:rFonts w:hint="eastAsia"/>
          <w:color w:val="000000"/>
          <w:highlight w:val="none"/>
        </w:rPr>
      </w:r>
      <w:r/>
    </w:p>
    <w:p>
      <w:pPr>
        <w:pStyle w:val="950"/>
        <w:jc w:val="center"/>
        <w:rPr>
          <w:rFonts w:hint="eastAsia" w:hAnsi="宋体" w:eastAsia="宋体"/>
          <w:b/>
          <w:color w:val="000000"/>
          <w:sz w:val="24"/>
          <w:highlight w:val="none"/>
        </w:rPr>
      </w:pPr>
      <w:r>
        <w:rPr>
          <w:rFonts w:hint="eastAsia" w:hAnsi="宋体" w:eastAsia="宋体"/>
          <w:b/>
          <w:color w:val="000000"/>
          <w:sz w:val="24"/>
          <w:highlight w:val="none"/>
        </w:rPr>
        <w:t xml:space="preserve">开标一览表</w:t>
      </w:r>
      <w:r>
        <w:rPr>
          <w:rFonts w:hint="eastAsia" w:hAnsi="宋体" w:eastAsia="宋体"/>
          <w:b/>
          <w:color w:val="000000"/>
          <w:sz w:val="24"/>
          <w:highlight w:val="none"/>
        </w:rPr>
      </w:r>
      <w:r/>
    </w:p>
    <w:p>
      <w:pPr>
        <w:pStyle w:val="932"/>
        <w:rPr>
          <w:rFonts w:hint="eastAsia"/>
          <w:color w:val="000000"/>
          <w:highlight w:val="none"/>
        </w:rPr>
      </w:pPr>
      <w:r>
        <w:rPr>
          <w:rFonts w:hint="eastAsia"/>
          <w:color w:val="000000"/>
          <w:highlight w:val="none"/>
        </w:rPr>
      </w:r>
      <w:r/>
    </w:p>
    <w:p>
      <w:pPr>
        <w:pStyle w:val="932"/>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投标单位全称（公章）：</w:t>
      </w:r>
      <w:bookmarkStart w:id="55" w:name="TBR"/>
      <w:r/>
      <w:bookmarkEnd w:id="55"/>
      <w:r>
        <w:rPr>
          <w:rFonts w:ascii="宋体" w:hAnsi="宋体"/>
          <w:color w:val="000000"/>
          <w:sz w:val="24"/>
          <w:highlight w:val="none"/>
          <w:lang w:val="zh-CN"/>
        </w:rPr>
      </w:r>
      <w:r/>
    </w:p>
    <w:p>
      <w:pPr>
        <w:pStyle w:val="932"/>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项目编号：  </w:t>
      </w:r>
      <w:bookmarkStart w:id="56" w:name="XMBH"/>
      <w:r/>
      <w:bookmarkEnd w:id="56"/>
      <w:r>
        <w:rPr>
          <w:rFonts w:ascii="宋体" w:hAnsi="宋体"/>
          <w:color w:val="000000"/>
          <w:sz w:val="24"/>
          <w:highlight w:val="none"/>
          <w:lang w:val="zh-CN"/>
        </w:rPr>
      </w:r>
      <w:r/>
    </w:p>
    <w:p>
      <w:pPr>
        <w:pStyle w:val="932"/>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分包号：</w:t>
      </w:r>
      <w:bookmarkStart w:id="57" w:name="FBH"/>
      <w:r/>
      <w:bookmarkEnd w:id="57"/>
      <w:r>
        <w:rPr>
          <w:rFonts w:ascii="宋体" w:hAnsi="宋体"/>
          <w:color w:val="000000"/>
          <w:sz w:val="24"/>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9"/>
        <w:gridCol w:w="6734"/>
      </w:tblGrid>
      <w:tr>
        <w:trPr>
          <w:cantSplit/>
          <w:trHeight w:val="1098"/>
        </w:trPr>
        <w:tc>
          <w:tcPr>
            <w:tcW w:w="1396" w:type="dxa"/>
            <w:vAlign w:val="center"/>
            <w:textDirection w:val="lrTb"/>
            <w:noWrap w:val="false"/>
          </w:tcPr>
          <w:p>
            <w:pPr>
              <w:pStyle w:val="932"/>
              <w:jc w:val="center"/>
              <w:spacing w:line="600" w:lineRule="exact"/>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3604" w:type="dxa"/>
            <w:vAlign w:val="center"/>
            <w:textDirection w:val="lrTb"/>
            <w:noWrap w:val="false"/>
          </w:tcPr>
          <w:p>
            <w:pPr>
              <w:pStyle w:val="932"/>
              <w:jc w:val="center"/>
              <w:spacing w:line="600" w:lineRule="exact"/>
              <w:rPr>
                <w:rFonts w:ascii="宋体" w:hAnsi="宋体"/>
                <w:color w:val="000000"/>
                <w:sz w:val="24"/>
                <w:highlight w:val="none"/>
              </w:rPr>
            </w:pPr>
            <w:r>
              <w:rPr>
                <w:rFonts w:hint="eastAsia" w:ascii="宋体" w:hAnsi="宋体"/>
                <w:color w:val="000000"/>
                <w:sz w:val="24"/>
                <w:highlight w:val="none"/>
              </w:rPr>
              <w:t xml:space="preserve">投标总报价</w:t>
            </w:r>
            <w:r>
              <w:rPr>
                <w:rFonts w:ascii="宋体" w:hAnsi="宋体"/>
                <w:color w:val="000000"/>
                <w:sz w:val="24"/>
                <w:highlight w:val="none"/>
              </w:rPr>
            </w:r>
            <w:r/>
          </w:p>
        </w:tc>
      </w:tr>
      <w:tr>
        <w:trPr>
          <w:cantSplit/>
          <w:trHeight w:val="1697"/>
        </w:trPr>
        <w:tc>
          <w:tcPr>
            <w:tcW w:w="1396" w:type="dxa"/>
            <w:vAlign w:val="center"/>
            <w:textDirection w:val="lrTb"/>
            <w:noWrap w:val="false"/>
          </w:tcPr>
          <w:p>
            <w:pPr>
              <w:pStyle w:val="932"/>
              <w:jc w:val="center"/>
              <w:spacing w:line="600" w:lineRule="exact"/>
              <w:rPr>
                <w:rFonts w:ascii="宋体" w:hAnsi="宋体"/>
                <w:color w:val="000000"/>
                <w:sz w:val="24"/>
                <w:highlight w:val="none"/>
              </w:rPr>
            </w:pPr>
            <w:r/>
            <w:bookmarkStart w:id="58" w:name="XMMC"/>
            <w:r/>
            <w:bookmarkEnd w:id="58"/>
            <w:r>
              <w:rPr>
                <w:rFonts w:ascii="宋体" w:hAnsi="宋体"/>
                <w:color w:val="000000"/>
                <w:sz w:val="24"/>
                <w:highlight w:val="none"/>
              </w:rPr>
            </w:r>
            <w:r/>
          </w:p>
        </w:tc>
        <w:tc>
          <w:tcPr>
            <w:tcW w:w="3604" w:type="dxa"/>
            <w:vAlign w:val="center"/>
            <w:textDirection w:val="lrTb"/>
            <w:noWrap w:val="false"/>
          </w:tcPr>
          <w:p>
            <w:pPr>
              <w:pStyle w:val="932"/>
              <w:spacing w:line="600" w:lineRule="exact"/>
              <w:rPr>
                <w:rFonts w:ascii="宋体" w:hAnsi="宋体"/>
                <w:color w:val="000000"/>
                <w:sz w:val="24"/>
                <w:highlight w:val="none"/>
              </w:rPr>
            </w:pPr>
            <w:r>
              <w:rPr>
                <w:rFonts w:hint="eastAsia" w:ascii="宋体" w:hAnsi="宋体"/>
                <w:color w:val="000000"/>
                <w:sz w:val="24"/>
                <w:highlight w:val="none"/>
              </w:rPr>
              <w:t xml:space="preserve">小写：</w:t>
            </w:r>
            <w:bookmarkStart w:id="59" w:name="JEXX"/>
            <w:r/>
            <w:bookmarkEnd w:id="59"/>
            <w:r>
              <w:rPr>
                <w:rFonts w:hint="eastAsia" w:ascii="宋体" w:hAnsi="宋体"/>
                <w:color w:val="000000"/>
                <w:sz w:val="24"/>
                <w:highlight w:val="none"/>
              </w:rPr>
              <w:t xml:space="preserve">                      （元人民币）</w:t>
            </w:r>
            <w:r>
              <w:rPr>
                <w:rFonts w:ascii="宋体" w:hAnsi="宋体"/>
                <w:color w:val="000000"/>
                <w:sz w:val="24"/>
                <w:highlight w:val="none"/>
              </w:rPr>
            </w:r>
            <w:r/>
          </w:p>
        </w:tc>
      </w:tr>
      <w:tr>
        <w:trPr>
          <w:cantSplit/>
          <w:trHeight w:val="1361"/>
        </w:trPr>
        <w:tc>
          <w:tcPr>
            <w:tcW w:w="1396" w:type="dxa"/>
            <w:vAlign w:val="center"/>
            <w:textDirection w:val="lrTb"/>
            <w:noWrap w:val="false"/>
          </w:tcPr>
          <w:p>
            <w:pPr>
              <w:pStyle w:val="932"/>
              <w:jc w:val="center"/>
              <w:spacing w:line="600" w:lineRule="exact"/>
              <w:rPr>
                <w:rFonts w:ascii="宋体" w:hAnsi="宋体"/>
                <w:color w:val="000000"/>
                <w:sz w:val="24"/>
                <w:highlight w:val="none"/>
              </w:rPr>
            </w:pPr>
            <w:r>
              <w:rPr>
                <w:rFonts w:hint="eastAsia" w:ascii="宋体" w:hAnsi="宋体"/>
                <w:color w:val="000000"/>
                <w:sz w:val="24"/>
                <w:highlight w:val="none"/>
              </w:rPr>
              <w:t xml:space="preserve">投标报价大写金额</w:t>
            </w:r>
            <w:r>
              <w:rPr>
                <w:rFonts w:ascii="宋体" w:hAnsi="宋体"/>
                <w:color w:val="000000"/>
                <w:sz w:val="24"/>
                <w:highlight w:val="none"/>
              </w:rPr>
            </w:r>
            <w:r/>
          </w:p>
        </w:tc>
        <w:tc>
          <w:tcPr>
            <w:tcW w:w="3604" w:type="dxa"/>
            <w:vAlign w:val="center"/>
            <w:textDirection w:val="lrTb"/>
            <w:noWrap w:val="false"/>
          </w:tcPr>
          <w:p>
            <w:pPr>
              <w:pStyle w:val="932"/>
              <w:spacing w:line="600" w:lineRule="exact"/>
              <w:rPr>
                <w:rFonts w:ascii="宋体" w:hAnsi="宋体"/>
                <w:color w:val="000000"/>
                <w:sz w:val="24"/>
                <w:highlight w:val="none"/>
              </w:rPr>
            </w:pPr>
            <w:r/>
            <w:bookmarkStart w:id="60" w:name="JEDX"/>
            <w:r/>
            <w:bookmarkEnd w:id="60"/>
            <w:r>
              <w:rPr>
                <w:rFonts w:ascii="宋体" w:hAnsi="宋体"/>
                <w:color w:val="000000"/>
                <w:sz w:val="24"/>
                <w:highlight w:val="none"/>
              </w:rPr>
            </w:r>
            <w:r/>
          </w:p>
        </w:tc>
      </w:tr>
    </w:tbl>
    <w:p>
      <w:pPr>
        <w:pStyle w:val="932"/>
        <w:jc w:val="left"/>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w:t>
      </w:r>
      <w:bookmarkStart w:id="61" w:name="NF"/>
      <w:r/>
      <w:bookmarkEnd w:id="61"/>
      <w:r>
        <w:rPr>
          <w:rFonts w:hint="eastAsia" w:ascii="宋体" w:hAnsi="宋体"/>
          <w:color w:val="000000"/>
          <w:sz w:val="24"/>
          <w:highlight w:val="none"/>
        </w:rPr>
        <w:t xml:space="preserve"> 年 </w:t>
      </w:r>
      <w:bookmarkStart w:id="62" w:name="YF"/>
      <w:r/>
      <w:bookmarkEnd w:id="62"/>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月 </w:t>
      </w:r>
      <w:bookmarkStart w:id="63" w:name="RI"/>
      <w:r/>
      <w:bookmarkEnd w:id="63"/>
      <w:r>
        <w:rPr>
          <w:rFonts w:ascii="宋体" w:hAnsi="宋体"/>
          <w:color w:val="000000"/>
          <w:sz w:val="24"/>
          <w:highlight w:val="none"/>
        </w:rPr>
        <w:t xml:space="preserve"> </w:t>
      </w:r>
      <w:r>
        <w:rPr>
          <w:rFonts w:hint="eastAsia" w:ascii="宋体" w:hAnsi="宋体"/>
          <w:color w:val="000000"/>
          <w:sz w:val="24"/>
          <w:highlight w:val="none"/>
        </w:rPr>
        <w:t xml:space="preserve"> 日</w:t>
      </w:r>
      <w:r>
        <w:rPr>
          <w:rFonts w:ascii="宋体" w:hAnsi="宋体"/>
          <w:color w:val="000000"/>
          <w:sz w:val="24"/>
          <w:highlight w:val="none"/>
        </w:rPr>
      </w:r>
      <w:r/>
    </w:p>
    <w:p>
      <w:pPr>
        <w:pStyle w:val="932"/>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填写说明：</w:t>
      </w:r>
      <w:r>
        <w:rPr>
          <w:rFonts w:ascii="宋体" w:hAnsi="宋体"/>
          <w:color w:val="000000"/>
          <w:sz w:val="24"/>
          <w:highlight w:val="none"/>
          <w:lang w:val="zh-CN"/>
        </w:rPr>
      </w:r>
      <w:r/>
    </w:p>
    <w:p>
      <w:pPr>
        <w:pStyle w:val="932"/>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1、开标一览表必须加盖投标人公章（复印件无效）。</w:t>
      </w:r>
      <w:r>
        <w:rPr>
          <w:rFonts w:ascii="宋体" w:hAnsi="宋体"/>
          <w:color w:val="000000"/>
          <w:sz w:val="24"/>
          <w:highlight w:val="none"/>
          <w:lang w:val="zh-CN"/>
        </w:rPr>
      </w:r>
      <w:r/>
    </w:p>
    <w:p>
      <w:pPr>
        <w:pStyle w:val="932"/>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2、如有分包，投标人投任何一个包的标的，都需单独填写开标一览表。</w:t>
      </w:r>
      <w:r>
        <w:rPr>
          <w:rFonts w:hint="eastAsia" w:ascii="宋体" w:hAnsi="宋体"/>
          <w:color w:val="000000"/>
          <w:sz w:val="24"/>
          <w:highlight w:val="none"/>
          <w:lang w:val="zh-CN"/>
        </w:rPr>
      </w:r>
      <w:r/>
    </w:p>
    <w:p>
      <w:pPr>
        <w:pStyle w:val="932"/>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3、以上《开标一览表》为参考格式，具体以苏采云系统格式为准。</w:t>
      </w:r>
      <w:r>
        <w:rPr>
          <w:rFonts w:ascii="宋体" w:hAnsi="宋体"/>
          <w:color w:val="000000"/>
          <w:sz w:val="24"/>
          <w:highlight w:val="none"/>
          <w:lang w:val="zh-CN"/>
        </w:rPr>
      </w:r>
      <w:r/>
    </w:p>
    <w:p>
      <w:pPr>
        <w:pStyle w:val="979"/>
        <w:spacing w:line="360" w:lineRule="auto"/>
        <w:rPr>
          <w:color w:val="000000"/>
          <w:highlight w:val="none"/>
        </w:rPr>
      </w:pPr>
      <w:r>
        <w:rPr>
          <w:rFonts w:hAnsi="宋体" w:eastAsia="宋体"/>
          <w:color w:val="000000"/>
          <w:sz w:val="24"/>
          <w:szCs w:val="24"/>
          <w:highlight w:val="none"/>
        </w:rPr>
        <w:br w:type="page" w:clear="all"/>
      </w:r>
      <w:bookmarkStart w:id="64" w:name="_Ref367200256"/>
      <w:r>
        <w:rPr>
          <w:rFonts w:hint="eastAsia" w:ascii="Cambria" w:hAnsi="Cambria" w:eastAsia="宋体"/>
          <w:b/>
          <w:bCs/>
          <w:color w:val="000000"/>
          <w:sz w:val="32"/>
          <w:szCs w:val="32"/>
          <w:highlight w:val="none"/>
        </w:rPr>
        <w:t xml:space="preserve">3</w:t>
      </w:r>
      <w:r>
        <w:rPr>
          <w:rFonts w:ascii="Cambria" w:hAnsi="Cambria" w:eastAsia="宋体"/>
          <w:b/>
          <w:bCs/>
          <w:color w:val="000000"/>
          <w:sz w:val="32"/>
          <w:szCs w:val="32"/>
          <w:highlight w:val="none"/>
        </w:rPr>
        <w:t xml:space="preserve">、投标函</w:t>
      </w:r>
      <w:bookmarkEnd w:id="64"/>
      <w:r>
        <w:rPr>
          <w:color w:val="000000"/>
          <w:highlight w:val="none"/>
        </w:rPr>
      </w:r>
      <w:r/>
    </w:p>
    <w:p>
      <w:pPr>
        <w:pStyle w:val="979"/>
        <w:jc w:val="center"/>
        <w:rPr>
          <w:rFonts w:hint="eastAsia" w:hAnsi="宋体" w:eastAsia="宋体"/>
          <w:b/>
          <w:color w:val="000000"/>
          <w:sz w:val="32"/>
          <w:highlight w:val="none"/>
        </w:rPr>
      </w:pPr>
      <w:r>
        <w:rPr>
          <w:rFonts w:hint="eastAsia" w:hAnsi="宋体" w:eastAsia="宋体"/>
          <w:b/>
          <w:color w:val="000000"/>
          <w:sz w:val="32"/>
          <w:highlight w:val="none"/>
        </w:rPr>
        <w:t xml:space="preserve">1）</w:t>
      </w:r>
      <w:r>
        <w:rPr>
          <w:rFonts w:hAnsi="宋体" w:eastAsia="宋体"/>
          <w:b/>
          <w:color w:val="000000"/>
          <w:sz w:val="32"/>
          <w:highlight w:val="none"/>
        </w:rPr>
        <w:t xml:space="preserve">投标</w:t>
      </w:r>
      <w:r>
        <w:rPr>
          <w:rFonts w:hint="eastAsia" w:hAnsi="宋体" w:eastAsia="宋体"/>
          <w:b/>
          <w:color w:val="000000"/>
          <w:sz w:val="32"/>
          <w:highlight w:val="none"/>
        </w:rPr>
        <w:t xml:space="preserve">函</w:t>
      </w:r>
      <w:r>
        <w:rPr>
          <w:rFonts w:hint="eastAsia" w:hAnsi="宋体" w:eastAsia="宋体"/>
          <w:b/>
          <w:color w:val="000000"/>
          <w:sz w:val="32"/>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w:t>
      </w:r>
      <w:r>
        <w:rPr>
          <w:rFonts w:hAnsi="宋体" w:eastAsia="宋体"/>
          <w:color w:val="000000"/>
          <w:sz w:val="24"/>
          <w:highlight w:val="none"/>
          <w:u w:val="single"/>
        </w:rPr>
        <w:t xml:space="preserve">                             </w:t>
      </w:r>
      <w:r>
        <w:rPr>
          <w:rFonts w:hAnsi="宋体" w:eastAsia="宋体"/>
          <w:color w:val="000000"/>
          <w:sz w:val="24"/>
          <w:highlight w:val="none"/>
        </w:rPr>
        <w:t xml:space="preserve">：</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我们收到贵公司 </w:t>
      </w:r>
      <w:r>
        <w:rPr>
          <w:rFonts w:hAnsi="宋体" w:eastAsia="宋体"/>
          <w:color w:val="000000"/>
          <w:sz w:val="24"/>
          <w:highlight w:val="none"/>
          <w:u w:val="single"/>
        </w:rPr>
        <w:t xml:space="preserve">           </w:t>
      </w:r>
      <w:r>
        <w:rPr>
          <w:rFonts w:hAnsi="宋体" w:eastAsia="宋体"/>
          <w:color w:val="000000"/>
          <w:sz w:val="24"/>
          <w:highlight w:val="none"/>
        </w:rPr>
        <w:t xml:space="preserve">号招标文件，经仔细阅读和研究，我们决定参加投标</w:t>
      </w:r>
      <w:r>
        <w:rPr>
          <w:rFonts w:hint="eastAsia" w:hAnsi="宋体" w:eastAsia="宋体"/>
          <w:color w:val="000000"/>
          <w:sz w:val="24"/>
          <w:highlight w:val="none"/>
        </w:rPr>
        <w:t xml:space="preserve">（第  标段） )</w:t>
      </w:r>
      <w:r>
        <w:rPr>
          <w:rFonts w:hAnsi="宋体" w:eastAsia="宋体"/>
          <w:color w:val="000000"/>
          <w:sz w:val="24"/>
          <w:highlight w:val="none"/>
        </w:rPr>
        <w:t xml:space="preserve">。</w:t>
      </w:r>
      <w:r>
        <w:rPr>
          <w:rFonts w:hAnsi="宋体" w:eastAsia="宋体"/>
          <w:color w:val="000000"/>
          <w:sz w:val="24"/>
          <w:highlight w:val="none"/>
        </w:rPr>
      </w:r>
      <w:r/>
    </w:p>
    <w:p>
      <w:pPr>
        <w:pStyle w:val="932"/>
        <w:ind w:firstLine="240"/>
        <w:spacing w:line="400" w:lineRule="exact"/>
        <w:rPr>
          <w:rFonts w:ascii="宋体" w:hAnsi="宋体"/>
          <w:color w:val="000000"/>
          <w:sz w:val="24"/>
          <w:szCs w:val="20"/>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1、我们愿意按照招标文件的一切要求，提供包括招标书中要求的全部服务人工、保险、劳保、各种税费以及服务期、质保期间的一切费用。明细见《投标报价表》。</w:t>
      </w:r>
      <w:r>
        <w:rPr>
          <w:rFonts w:ascii="宋体" w:hAnsi="宋体"/>
          <w:color w:val="000000"/>
          <w:sz w:val="24"/>
          <w:szCs w:val="20"/>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2、如果我们的投标书被接受，我们将严格履行招标文件中规定的每一项要求，按期、按质、按量履行合同的义务。</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3、我们同意按招标文件中的规定，本投标书的有效期限为开标后</w:t>
      </w:r>
      <w:r>
        <w:rPr>
          <w:rFonts w:hAnsi="宋体" w:eastAsia="宋体"/>
          <w:b/>
          <w:color w:val="000000"/>
          <w:sz w:val="24"/>
          <w:highlight w:val="none"/>
          <w:u w:val="single"/>
        </w:rPr>
        <w:t xml:space="preserve"> </w:t>
      </w:r>
      <w:r>
        <w:rPr>
          <w:rFonts w:hint="eastAsia" w:hAnsi="宋体" w:eastAsia="宋体"/>
          <w:b/>
          <w:color w:val="000000"/>
          <w:sz w:val="24"/>
          <w:highlight w:val="none"/>
          <w:u w:val="single"/>
        </w:rPr>
        <w:t xml:space="preserve">9</w:t>
      </w:r>
      <w:r>
        <w:rPr>
          <w:rFonts w:hAnsi="宋体" w:eastAsia="宋体"/>
          <w:b/>
          <w:color w:val="000000"/>
          <w:sz w:val="24"/>
          <w:highlight w:val="none"/>
          <w:u w:val="single"/>
        </w:rPr>
        <w:t xml:space="preserve">0</w:t>
      </w:r>
      <w:r>
        <w:rPr>
          <w:rFonts w:hAnsi="宋体" w:eastAsia="宋体"/>
          <w:b/>
          <w:color w:val="000000"/>
          <w:sz w:val="24"/>
          <w:highlight w:val="none"/>
        </w:rPr>
        <w:t xml:space="preserve">天</w:t>
      </w:r>
      <w:r>
        <w:rPr>
          <w:rFonts w:hAnsi="宋体" w:eastAsia="宋体"/>
          <w:color w:val="000000"/>
          <w:sz w:val="24"/>
          <w:highlight w:val="none"/>
        </w:rPr>
        <w:t xml:space="preserve">。</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4、我们愿意提供招标代理方在招标文件中要求的所有资料。</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5、我们认为你们有权按规定决定中标者，还认为你们有权按规定接受或拒绝所有的投标者。</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6、我们愿意遵守招标通告及招标文件中所列的收费标准。</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    7、我们承诺该项投标在开标后的全过程中保持有效，不作任何更改和变动。</w:t>
      </w:r>
      <w:r>
        <w:rPr>
          <w:rFonts w:hAnsi="宋体" w:eastAsia="宋体"/>
          <w:color w:val="000000"/>
          <w:sz w:val="24"/>
          <w:highlight w:val="none"/>
        </w:rPr>
      </w:r>
      <w:r/>
    </w:p>
    <w:p>
      <w:pPr>
        <w:pStyle w:val="932"/>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8、我们愿意按招标文件的规定交纳</w:t>
      </w:r>
      <w:r>
        <w:rPr>
          <w:rFonts w:hint="eastAsia" w:ascii="宋体" w:hAnsi="宋体"/>
          <w:color w:val="000000"/>
          <w:sz w:val="24"/>
          <w:highlight w:val="none"/>
        </w:rPr>
        <w:t xml:space="preserve">相关</w:t>
      </w:r>
      <w:r>
        <w:rPr>
          <w:rFonts w:ascii="宋体" w:hAnsi="宋体"/>
          <w:color w:val="000000"/>
          <w:sz w:val="24"/>
          <w:highlight w:val="none"/>
        </w:rPr>
        <w:t xml:space="preserve">保证金；</w:t>
      </w:r>
      <w:r>
        <w:rPr>
          <w:rFonts w:ascii="宋体" w:hAnsi="宋体"/>
          <w:color w:val="000000"/>
          <w:sz w:val="24"/>
          <w:highlight w:val="none"/>
        </w:rPr>
      </w:r>
      <w:r/>
    </w:p>
    <w:p>
      <w:pPr>
        <w:pStyle w:val="979"/>
        <w:ind w:firstLine="480"/>
        <w:spacing w:line="400" w:lineRule="exact"/>
        <w:rPr>
          <w:rFonts w:hint="eastAsia" w:hAnsi="宋体" w:eastAsia="宋体"/>
          <w:color w:val="000000"/>
          <w:sz w:val="24"/>
          <w:highlight w:val="none"/>
        </w:rPr>
      </w:pPr>
      <w:r>
        <w:rPr>
          <w:rFonts w:hAnsi="宋体" w:eastAsia="宋体"/>
          <w:color w:val="000000"/>
          <w:sz w:val="24"/>
          <w:highlight w:val="none"/>
        </w:rPr>
        <w:t xml:space="preserve">9、如果我们中标，我们将</w:t>
      </w:r>
      <w:r>
        <w:rPr>
          <w:rFonts w:hint="eastAsia" w:hAnsi="宋体" w:eastAsia="宋体"/>
          <w:color w:val="000000"/>
          <w:sz w:val="24"/>
          <w:szCs w:val="24"/>
          <w:highlight w:val="none"/>
        </w:rPr>
        <w:t xml:space="preserve">向代理机构以下账户(账户：苏州市营财招投标咨询服务有限公司，账号：1102020209000342238，开户行：苏州工行道前支行）领取《中标通知书》时支付中标服务费；</w:t>
      </w:r>
      <w:r>
        <w:rPr>
          <w:rFonts w:hAnsi="宋体" w:eastAsia="宋体"/>
          <w:color w:val="000000"/>
          <w:sz w:val="24"/>
          <w:highlight w:val="none"/>
        </w:rPr>
        <w:t xml:space="preserve">按中标通知书时间要求签订合同书；</w:t>
      </w:r>
      <w:r>
        <w:rPr>
          <w:rFonts w:hint="eastAsia" w:hAnsi="宋体" w:eastAsia="宋体"/>
          <w:color w:val="000000"/>
          <w:sz w:val="24"/>
          <w:highlight w:val="none"/>
        </w:rPr>
      </w:r>
      <w:r/>
    </w:p>
    <w:p>
      <w:pPr>
        <w:pStyle w:val="979"/>
        <w:ind w:firstLine="420"/>
        <w:spacing w:line="400" w:lineRule="exact"/>
        <w:rPr>
          <w:rFonts w:hAnsi="宋体" w:eastAsia="宋体"/>
          <w:color w:val="000000"/>
          <w:sz w:val="24"/>
          <w:highlight w:val="none"/>
        </w:rPr>
      </w:pPr>
      <w:r>
        <w:rPr>
          <w:rFonts w:hAnsi="宋体" w:eastAsia="宋体"/>
          <w:color w:val="000000"/>
          <w:sz w:val="24"/>
          <w:highlight w:val="none"/>
        </w:rPr>
        <w:t xml:space="preserve">10、综合说明：</w:t>
      </w:r>
      <w:r>
        <w:rPr>
          <w:rFonts w:hAnsi="宋体" w:eastAsia="宋体"/>
          <w:color w:val="000000"/>
          <w:sz w:val="24"/>
          <w:highlight w:val="none"/>
        </w:rPr>
      </w:r>
      <w:r/>
    </w:p>
    <w:p>
      <w:pPr>
        <w:pStyle w:val="979"/>
        <w:ind w:firstLine="420"/>
        <w:spacing w:line="400" w:lineRule="exact"/>
        <w:rPr>
          <w:rFonts w:hAnsi="宋体" w:eastAsia="宋体"/>
          <w:color w:val="000000"/>
          <w:sz w:val="24"/>
          <w:highlight w:val="none"/>
        </w:rPr>
      </w:pPr>
      <w:r>
        <w:rPr>
          <w:rFonts w:hAnsi="宋体" w:eastAsia="宋体"/>
          <w:color w:val="000000"/>
          <w:sz w:val="24"/>
          <w:highlight w:val="none"/>
        </w:rPr>
        <w:t xml:space="preserve">（1）伴随服务及配合措施；</w:t>
      </w:r>
      <w:r>
        <w:rPr>
          <w:rFonts w:hAnsi="宋体" w:eastAsia="宋体"/>
          <w:color w:val="000000"/>
          <w:sz w:val="24"/>
          <w:highlight w:val="none"/>
        </w:rPr>
      </w:r>
      <w:r/>
    </w:p>
    <w:p>
      <w:pPr>
        <w:pStyle w:val="979"/>
        <w:ind w:firstLine="420"/>
        <w:spacing w:line="400" w:lineRule="exact"/>
        <w:rPr>
          <w:rFonts w:hAnsi="宋体" w:eastAsia="宋体"/>
          <w:color w:val="000000"/>
          <w:sz w:val="24"/>
          <w:highlight w:val="none"/>
        </w:rPr>
      </w:pPr>
      <w:r>
        <w:rPr>
          <w:rFonts w:hAnsi="宋体" w:eastAsia="宋体"/>
          <w:color w:val="000000"/>
          <w:sz w:val="24"/>
          <w:highlight w:val="none"/>
        </w:rPr>
        <w:t xml:space="preserve">（2）要求甲方提供的配合；</w:t>
      </w:r>
      <w:r>
        <w:rPr>
          <w:rFonts w:hAnsi="宋体" w:eastAsia="宋体"/>
          <w:color w:val="000000"/>
          <w:sz w:val="24"/>
          <w:highlight w:val="none"/>
        </w:rPr>
      </w:r>
      <w:r/>
    </w:p>
    <w:p>
      <w:pPr>
        <w:pStyle w:val="979"/>
        <w:ind w:firstLine="420"/>
        <w:spacing w:line="400" w:lineRule="exact"/>
        <w:rPr>
          <w:rFonts w:hAnsi="宋体" w:eastAsia="宋体"/>
          <w:color w:val="000000"/>
          <w:sz w:val="24"/>
          <w:highlight w:val="none"/>
        </w:rPr>
      </w:pPr>
      <w:r>
        <w:rPr>
          <w:rFonts w:hAnsi="宋体" w:eastAsia="宋体"/>
          <w:color w:val="000000"/>
          <w:sz w:val="24"/>
          <w:highlight w:val="none"/>
        </w:rPr>
        <w:t xml:space="preserve">（3）对招标文件有不同意见的偏离说明；</w:t>
      </w:r>
      <w:r>
        <w:rPr>
          <w:rFonts w:hAnsi="宋体" w:eastAsia="宋体"/>
          <w:color w:val="000000"/>
          <w:sz w:val="24"/>
          <w:highlight w:val="none"/>
        </w:rPr>
      </w:r>
      <w:r/>
    </w:p>
    <w:p>
      <w:pPr>
        <w:pStyle w:val="979"/>
        <w:ind w:firstLine="420"/>
        <w:spacing w:line="400" w:lineRule="exact"/>
        <w:rPr>
          <w:rFonts w:hAnsi="宋体" w:eastAsia="宋体"/>
          <w:color w:val="000000"/>
          <w:sz w:val="24"/>
          <w:highlight w:val="none"/>
        </w:rPr>
      </w:pPr>
      <w:r>
        <w:rPr>
          <w:rFonts w:hAnsi="宋体" w:eastAsia="宋体"/>
          <w:color w:val="000000"/>
          <w:sz w:val="24"/>
          <w:highlight w:val="none"/>
        </w:rPr>
        <w:t xml:space="preserve">（4）其它说明。</w:t>
      </w:r>
      <w:r>
        <w:rPr>
          <w:rFonts w:hAnsi="宋体" w:eastAsia="宋体"/>
          <w:color w:val="000000"/>
          <w:sz w:val="24"/>
          <w:highlight w:val="none"/>
        </w:rPr>
      </w:r>
      <w:r/>
    </w:p>
    <w:p>
      <w:pPr>
        <w:pStyle w:val="976"/>
        <w:ind w:firstLine="240"/>
        <w:rPr>
          <w:rFonts w:eastAsia="宋体"/>
          <w:color w:val="000000"/>
          <w:sz w:val="24"/>
          <w:szCs w:val="24"/>
          <w:highlight w:val="none"/>
        </w:rPr>
      </w:pPr>
      <w:r>
        <w:rPr>
          <w:rFonts w:eastAsia="宋体"/>
          <w:color w:val="000000"/>
          <w:sz w:val="24"/>
          <w:highlight w:val="none"/>
        </w:rPr>
        <w:t xml:space="preserve"> </w:t>
      </w:r>
      <w:r>
        <w:rPr>
          <w:rFonts w:hint="eastAsia" w:eastAsia="宋体"/>
          <w:color w:val="000000"/>
          <w:sz w:val="24"/>
          <w:szCs w:val="24"/>
          <w:highlight w:val="none"/>
        </w:rPr>
        <w:t xml:space="preserve">11、如中标，中标服务费需开具增值税专用发票，开票信息如下：</w:t>
      </w:r>
      <w:r>
        <w:rPr>
          <w:rFonts w:eastAsia="宋体"/>
          <w:color w:val="000000"/>
          <w:sz w:val="24"/>
          <w:szCs w:val="24"/>
          <w:highlight w:val="none"/>
        </w:rPr>
      </w:r>
      <w:r/>
    </w:p>
    <w:p>
      <w:pPr>
        <w:pStyle w:val="976"/>
        <w:ind w:firstLine="480"/>
        <w:rPr>
          <w:rFonts w:eastAsia="宋体"/>
          <w:color w:val="000000"/>
          <w:sz w:val="24"/>
          <w:szCs w:val="24"/>
          <w:highlight w:val="none"/>
        </w:rPr>
      </w:pPr>
      <w:r>
        <w:rPr>
          <w:rFonts w:hint="eastAsia" w:eastAsia="宋体"/>
          <w:color w:val="000000"/>
          <w:sz w:val="24"/>
          <w:szCs w:val="24"/>
          <w:highlight w:val="none"/>
        </w:rPr>
        <w:t xml:space="preserve">单位全称：</w:t>
      </w:r>
      <w:r>
        <w:rPr>
          <w:rFonts w:eastAsia="宋体"/>
          <w:color w:val="000000"/>
          <w:sz w:val="24"/>
          <w:szCs w:val="24"/>
          <w:highlight w:val="none"/>
        </w:rPr>
      </w:r>
      <w:r/>
    </w:p>
    <w:p>
      <w:pPr>
        <w:pStyle w:val="976"/>
        <w:ind w:firstLine="480"/>
        <w:rPr>
          <w:rFonts w:eastAsia="宋体"/>
          <w:color w:val="000000"/>
          <w:sz w:val="24"/>
          <w:szCs w:val="24"/>
          <w:highlight w:val="none"/>
        </w:rPr>
      </w:pPr>
      <w:r>
        <w:rPr>
          <w:rFonts w:hint="eastAsia" w:eastAsia="宋体"/>
          <w:color w:val="000000"/>
          <w:sz w:val="24"/>
          <w:szCs w:val="24"/>
          <w:highlight w:val="none"/>
        </w:rPr>
        <w:t xml:space="preserve">税号：</w:t>
      </w:r>
      <w:r>
        <w:rPr>
          <w:rFonts w:eastAsia="宋体"/>
          <w:color w:val="000000"/>
          <w:sz w:val="24"/>
          <w:szCs w:val="24"/>
          <w:highlight w:val="none"/>
        </w:rPr>
      </w:r>
      <w:r/>
    </w:p>
    <w:p>
      <w:pPr>
        <w:pStyle w:val="976"/>
        <w:ind w:firstLine="480"/>
        <w:rPr>
          <w:rFonts w:eastAsia="宋体"/>
          <w:color w:val="000000"/>
          <w:sz w:val="24"/>
          <w:szCs w:val="24"/>
          <w:highlight w:val="none"/>
        </w:rPr>
      </w:pPr>
      <w:r>
        <w:rPr>
          <w:rFonts w:hint="eastAsia" w:eastAsia="宋体"/>
          <w:color w:val="000000"/>
          <w:sz w:val="24"/>
          <w:szCs w:val="24"/>
          <w:highlight w:val="none"/>
        </w:rPr>
        <w:t xml:space="preserve">地址：</w:t>
      </w:r>
      <w:r>
        <w:rPr>
          <w:rFonts w:eastAsia="宋体"/>
          <w:color w:val="000000"/>
          <w:sz w:val="24"/>
          <w:szCs w:val="24"/>
          <w:highlight w:val="none"/>
        </w:rPr>
      </w:r>
      <w:r/>
    </w:p>
    <w:p>
      <w:pPr>
        <w:pStyle w:val="976"/>
        <w:ind w:firstLine="480"/>
        <w:rPr>
          <w:rFonts w:eastAsia="宋体"/>
          <w:color w:val="000000"/>
          <w:sz w:val="24"/>
          <w:szCs w:val="24"/>
          <w:highlight w:val="none"/>
        </w:rPr>
      </w:pPr>
      <w:r>
        <w:rPr>
          <w:rFonts w:hint="eastAsia" w:eastAsia="宋体"/>
          <w:color w:val="000000"/>
          <w:sz w:val="24"/>
          <w:szCs w:val="24"/>
          <w:highlight w:val="none"/>
        </w:rPr>
        <w:t xml:space="preserve">联系电话：</w:t>
      </w:r>
      <w:r>
        <w:rPr>
          <w:rFonts w:eastAsia="宋体"/>
          <w:color w:val="000000"/>
          <w:sz w:val="24"/>
          <w:szCs w:val="24"/>
          <w:highlight w:val="none"/>
        </w:rPr>
      </w:r>
      <w:r/>
    </w:p>
    <w:p>
      <w:pPr>
        <w:pStyle w:val="976"/>
        <w:ind w:firstLine="480"/>
        <w:rPr>
          <w:rFonts w:eastAsia="宋体"/>
          <w:color w:val="000000"/>
          <w:sz w:val="24"/>
          <w:szCs w:val="24"/>
          <w:highlight w:val="none"/>
        </w:rPr>
      </w:pPr>
      <w:r>
        <w:rPr>
          <w:rFonts w:hint="eastAsia" w:eastAsia="宋体"/>
          <w:color w:val="000000"/>
          <w:sz w:val="24"/>
          <w:szCs w:val="24"/>
          <w:highlight w:val="none"/>
        </w:rPr>
        <w:t xml:space="preserve">开户行：</w:t>
      </w:r>
      <w:r>
        <w:rPr>
          <w:rFonts w:eastAsia="宋体"/>
          <w:color w:val="000000"/>
          <w:sz w:val="24"/>
          <w:szCs w:val="24"/>
          <w:highlight w:val="none"/>
        </w:rPr>
      </w:r>
      <w:r/>
    </w:p>
    <w:p>
      <w:pPr>
        <w:pStyle w:val="976"/>
        <w:ind w:firstLine="480"/>
        <w:rPr>
          <w:rFonts w:eastAsia="宋体"/>
          <w:color w:val="000000"/>
          <w:sz w:val="24"/>
          <w:szCs w:val="24"/>
          <w:highlight w:val="none"/>
        </w:rPr>
      </w:pPr>
      <w:r>
        <w:rPr>
          <w:rFonts w:hint="eastAsia" w:eastAsia="宋体"/>
          <w:color w:val="000000"/>
          <w:sz w:val="24"/>
          <w:szCs w:val="24"/>
          <w:highlight w:val="none"/>
        </w:rPr>
        <w:t xml:space="preserve">银行帐号：</w:t>
      </w:r>
      <w:r>
        <w:rPr>
          <w:rFonts w:eastAsia="宋体"/>
          <w:color w:val="000000"/>
          <w:sz w:val="24"/>
          <w:szCs w:val="24"/>
          <w:highlight w:val="none"/>
        </w:rPr>
      </w:r>
      <w:r/>
    </w:p>
    <w:p>
      <w:pPr>
        <w:pStyle w:val="979"/>
        <w:ind w:firstLine="420"/>
        <w:spacing w:line="400" w:lineRule="exact"/>
        <w:rPr>
          <w:rFonts w:hAnsi="宋体" w:eastAsia="宋体"/>
          <w:color w:val="000000"/>
          <w:sz w:val="24"/>
          <w:highlight w:val="none"/>
        </w:rPr>
      </w:pPr>
      <w:r>
        <w:rPr>
          <w:rFonts w:hint="eastAsia" w:hAnsi="宋体" w:eastAsia="宋体"/>
          <w:color w:val="000000"/>
          <w:sz w:val="24"/>
          <w:highlight w:val="none"/>
        </w:rPr>
        <w:t xml:space="preserve">12、</w:t>
      </w:r>
      <w:r>
        <w:rPr>
          <w:rFonts w:hAnsi="宋体" w:eastAsia="宋体"/>
          <w:color w:val="000000"/>
          <w:sz w:val="24"/>
          <w:highlight w:val="none"/>
        </w:rPr>
        <w:t xml:space="preserve"> 所有有关标书的函电，请按下列地址联系：</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单位：</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联系人：</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地址：                            邮政编码：</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联系电话：       </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int="eastAsia" w:hAnsi="宋体" w:eastAsia="宋体"/>
          <w:color w:val="000000"/>
          <w:sz w:val="24"/>
          <w:highlight w:val="none"/>
        </w:rPr>
        <w:t xml:space="preserve">邮箱</w:t>
      </w:r>
      <w:r>
        <w:rPr>
          <w:rFonts w:hAnsi="宋体" w:eastAsia="宋体"/>
          <w:color w:val="000000"/>
          <w:sz w:val="24"/>
          <w:highlight w:val="none"/>
        </w:rPr>
        <w:t xml:space="preserve">：</w:t>
      </w:r>
      <w:r>
        <w:rPr>
          <w:rFonts w:hAnsi="宋体" w:eastAsia="宋体"/>
          <w:color w:val="000000"/>
          <w:sz w:val="24"/>
          <w:highlight w:val="none"/>
        </w:rPr>
      </w:r>
      <w:r/>
    </w:p>
    <w:p>
      <w:pPr>
        <w:pStyle w:val="979"/>
        <w:ind w:left="3400" w:firstLine="425"/>
        <w:spacing w:line="400" w:lineRule="exact"/>
        <w:rPr>
          <w:rFonts w:hAnsi="宋体" w:eastAsia="宋体"/>
          <w:color w:val="000000"/>
          <w:sz w:val="24"/>
          <w:highlight w:val="none"/>
        </w:rPr>
      </w:pPr>
      <w:r>
        <w:rPr>
          <w:rFonts w:hAnsi="宋体" w:eastAsia="宋体"/>
          <w:color w:val="000000"/>
          <w:sz w:val="24"/>
          <w:highlight w:val="none"/>
        </w:rPr>
        <w:t xml:space="preserve">投标单位：（</w:t>
      </w:r>
      <w:r>
        <w:rPr>
          <w:rFonts w:hint="eastAsia" w:hAnsi="宋体" w:eastAsia="宋体"/>
          <w:color w:val="000000"/>
          <w:sz w:val="24"/>
          <w:highlight w:val="none"/>
        </w:rPr>
        <w:t xml:space="preserve">公章</w:t>
      </w:r>
      <w:r>
        <w:rPr>
          <w:rFonts w:hAnsi="宋体" w:eastAsia="宋体"/>
          <w:color w:val="000000"/>
          <w:sz w:val="24"/>
          <w:highlight w:val="none"/>
        </w:rPr>
        <w:t xml:space="preserve">）</w:t>
      </w:r>
      <w:r>
        <w:rPr>
          <w:rFonts w:hAnsi="宋体" w:eastAsia="宋体"/>
          <w:color w:val="000000"/>
          <w:sz w:val="24"/>
          <w:highlight w:val="none"/>
        </w:rPr>
      </w:r>
      <w:r/>
    </w:p>
    <w:p>
      <w:pPr>
        <w:pStyle w:val="979"/>
        <w:ind w:left="3825"/>
        <w:spacing w:line="400" w:lineRule="exact"/>
        <w:rPr>
          <w:rFonts w:hAnsi="宋体" w:eastAsia="宋体"/>
          <w:color w:val="000000"/>
          <w:sz w:val="24"/>
          <w:highlight w:val="none"/>
        </w:rPr>
      </w:pPr>
      <w:r>
        <w:rPr>
          <w:rFonts w:hAnsi="宋体" w:eastAsia="宋体"/>
          <w:color w:val="000000"/>
          <w:sz w:val="24"/>
          <w:highlight w:val="none"/>
        </w:rPr>
        <w:t xml:space="preserve">法定代表人或授权</w:t>
      </w:r>
      <w:r>
        <w:rPr>
          <w:rFonts w:hint="eastAsia" w:hAnsi="宋体" w:eastAsia="宋体"/>
          <w:color w:val="000000"/>
          <w:sz w:val="24"/>
          <w:highlight w:val="none"/>
        </w:rPr>
        <w:t xml:space="preserve">代理人</w:t>
      </w:r>
      <w:r>
        <w:rPr>
          <w:rFonts w:hAnsi="宋体" w:eastAsia="宋体"/>
          <w:color w:val="000000"/>
          <w:sz w:val="24"/>
          <w:highlight w:val="none"/>
        </w:rPr>
        <w:t xml:space="preserve">：（签字或</w:t>
      </w:r>
      <w:r>
        <w:rPr>
          <w:rFonts w:hint="eastAsia" w:hAnsi="宋体" w:eastAsia="宋体"/>
          <w:color w:val="000000"/>
          <w:sz w:val="24"/>
          <w:highlight w:val="none"/>
          <w:lang w:val="en-US" w:eastAsia="zh-CN"/>
        </w:rPr>
        <w:t xml:space="preserve">签</w:t>
      </w:r>
      <w:r>
        <w:rPr>
          <w:rFonts w:hAnsi="宋体" w:eastAsia="宋体"/>
          <w:color w:val="000000"/>
          <w:sz w:val="24"/>
          <w:highlight w:val="none"/>
        </w:rPr>
        <w:t xml:space="preserve">章）</w:t>
      </w:r>
      <w:r>
        <w:rPr>
          <w:rFonts w:hAnsi="宋体" w:eastAsia="宋体"/>
          <w:color w:val="000000"/>
          <w:sz w:val="24"/>
          <w:highlight w:val="none"/>
        </w:rPr>
      </w:r>
      <w:r/>
    </w:p>
    <w:p>
      <w:pPr>
        <w:pStyle w:val="979"/>
        <w:ind w:firstLine="4620"/>
        <w:spacing w:line="400" w:lineRule="exact"/>
        <w:rPr>
          <w:rFonts w:hAnsi="宋体" w:eastAsia="宋体"/>
          <w:color w:val="000000"/>
          <w:sz w:val="24"/>
          <w:highlight w:val="none"/>
        </w:rPr>
      </w:pPr>
      <w:r>
        <w:rPr>
          <w:rFonts w:hAnsi="宋体" w:eastAsia="宋体"/>
          <w:color w:val="000000"/>
          <w:sz w:val="24"/>
          <w:highlight w:val="none"/>
        </w:rPr>
        <w:t xml:space="preserve">年     月     日</w:t>
      </w:r>
      <w:r>
        <w:rPr>
          <w:rFonts w:hAnsi="宋体" w:eastAsia="宋体"/>
          <w:color w:val="000000"/>
          <w:sz w:val="24"/>
          <w:highlight w:val="none"/>
        </w:rPr>
      </w:r>
      <w:r/>
    </w:p>
    <w:p>
      <w:pPr>
        <w:pStyle w:val="932"/>
        <w:jc w:val="center"/>
        <w:rPr>
          <w:rFonts w:hint="eastAsia" w:ascii="宋体" w:hAnsi="宋体"/>
          <w:b/>
          <w:color w:val="000000"/>
          <w:sz w:val="28"/>
          <w:szCs w:val="28"/>
          <w:highlight w:val="none"/>
        </w:rPr>
      </w:pPr>
      <w:r>
        <w:rPr>
          <w:rFonts w:hAnsi="宋体"/>
          <w:color w:val="000000"/>
          <w:sz w:val="24"/>
          <w:highlight w:val="none"/>
        </w:rPr>
        <w:br w:type="page" w:clear="all"/>
      </w:r>
      <w:r>
        <w:rPr>
          <w:rFonts w:hint="eastAsia" w:ascii="宋体" w:hAnsi="宋体"/>
          <w:b/>
          <w:color w:val="000000"/>
          <w:sz w:val="28"/>
          <w:szCs w:val="28"/>
          <w:highlight w:val="none"/>
        </w:rPr>
        <w:t xml:space="preserve">2）投标承诺函</w:t>
      </w:r>
      <w:r>
        <w:rPr>
          <w:rFonts w:hint="eastAsia" w:ascii="宋体" w:hAnsi="宋体"/>
          <w:b/>
          <w:color w:val="000000"/>
          <w:sz w:val="28"/>
          <w:szCs w:val="28"/>
          <w:highlight w:val="none"/>
        </w:rPr>
      </w:r>
      <w:r/>
    </w:p>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致：___________________________(采购人名称）</w:t>
      </w:r>
      <w:r>
        <w:rPr>
          <w:rFonts w:hint="eastAsia"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苏州市营财招投标咨询服务有限公司：</w:t>
      </w:r>
      <w:r>
        <w:rPr>
          <w:rFonts w:ascii="宋体" w:hAnsi="宋体"/>
          <w:color w:val="000000"/>
          <w:sz w:val="24"/>
          <w:highlight w:val="none"/>
        </w:rPr>
      </w:r>
      <w:r/>
    </w:p>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    经仔细阅读和研究，我方同意招标文件</w:t>
      </w:r>
      <w:r>
        <w:rPr>
          <w:rFonts w:hint="eastAsia"/>
          <w:color w:val="000000"/>
          <w:sz w:val="24"/>
          <w:highlight w:val="none"/>
          <w:lang w:val="zh-CN"/>
        </w:rPr>
        <w:t xml:space="preserve">（包括补充文件）</w:t>
      </w:r>
      <w:r>
        <w:rPr>
          <w:rFonts w:hint="eastAsia" w:ascii="宋体" w:hAnsi="宋体"/>
          <w:color w:val="000000"/>
          <w:sz w:val="24"/>
          <w:highlight w:val="none"/>
        </w:rPr>
        <w:t xml:space="preserve">的各条款要求，我单位自愿参加编号：</w:t>
      </w:r>
      <w:r>
        <w:rPr>
          <w:rFonts w:hint="eastAsia" w:ascii="宋体" w:hAnsi="宋体"/>
          <w:color w:val="000000"/>
          <w:sz w:val="24"/>
          <w:highlight w:val="none"/>
          <w:lang w:eastAsia="zh-CN"/>
        </w:rPr>
        <w:t xml:space="preserve">JSZC-320583-SZYC-G2026-0004</w:t>
      </w:r>
      <w:r>
        <w:rPr>
          <w:rFonts w:hint="eastAsia" w:ascii="宋体" w:hAnsi="宋体"/>
          <w:color w:val="000000"/>
          <w:sz w:val="24"/>
          <w:highlight w:val="none"/>
        </w:rPr>
        <w:t xml:space="preserve"> ___________________（项目名称）的投标，并做出如下承诺：</w:t>
      </w:r>
      <w:r>
        <w:rPr>
          <w:rFonts w:hint="eastAsia"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color w:val="000000"/>
          <w:sz w:val="24"/>
          <w:highlight w:val="none"/>
          <w:lang w:val="zh-CN"/>
        </w:rPr>
        <w:t xml:space="preserve">我方</w:t>
      </w:r>
      <w:r>
        <w:rPr>
          <w:color w:val="000000"/>
          <w:sz w:val="24"/>
          <w:highlight w:val="none"/>
          <w:lang w:val="zh-CN"/>
        </w:rPr>
        <w:t xml:space="preserve">同意提供与投标有关的一切数据或资料，并保证所提供的投标文件及相关资料均真实有效</w:t>
      </w:r>
      <w:r>
        <w:rPr>
          <w:rFonts w:hint="eastAsia"/>
          <w:color w:val="000000"/>
          <w:sz w:val="24"/>
          <w:highlight w:val="none"/>
          <w:lang w:val="zh-CN"/>
        </w:rPr>
        <w:t xml:space="preserve">，</w:t>
      </w:r>
      <w:r>
        <w:rPr>
          <w:color w:val="000000"/>
          <w:sz w:val="24"/>
          <w:highlight w:val="none"/>
          <w:lang w:val="zh-CN"/>
        </w:rPr>
        <w:t xml:space="preserve">若有</w:t>
      </w:r>
      <w:r>
        <w:rPr>
          <w:rFonts w:hint="eastAsia"/>
          <w:color w:val="000000"/>
          <w:sz w:val="24"/>
          <w:highlight w:val="none"/>
          <w:lang w:val="zh-CN"/>
        </w:rPr>
        <w:t xml:space="preserve">不实</w:t>
      </w:r>
      <w:r>
        <w:rPr>
          <w:color w:val="000000"/>
          <w:sz w:val="24"/>
          <w:highlight w:val="none"/>
          <w:lang w:val="zh-CN"/>
        </w:rPr>
        <w:t xml:space="preserve">，</w:t>
      </w:r>
      <w:r>
        <w:rPr>
          <w:rFonts w:hint="eastAsia"/>
          <w:color w:val="000000"/>
          <w:sz w:val="24"/>
          <w:highlight w:val="none"/>
          <w:lang w:val="zh-CN"/>
        </w:rPr>
        <w:t xml:space="preserve">由此产生的后果由我</w:t>
      </w:r>
      <w:r>
        <w:rPr>
          <w:color w:val="000000"/>
          <w:sz w:val="24"/>
          <w:highlight w:val="none"/>
          <w:lang w:val="zh-CN"/>
        </w:rPr>
        <w:t xml:space="preserve">方承担</w:t>
      </w:r>
      <w:r>
        <w:rPr>
          <w:rFonts w:hint="eastAsia"/>
          <w:color w:val="000000"/>
          <w:sz w:val="24"/>
          <w:highlight w:val="none"/>
          <w:lang w:val="zh-CN"/>
        </w:rPr>
        <w:t xml:space="preserve">；</w:t>
      </w:r>
      <w:r>
        <w:rPr>
          <w:rFonts w:ascii="宋体" w:hAnsi="宋体"/>
          <w:color w:val="000000"/>
          <w:sz w:val="24"/>
          <w:highlight w:val="none"/>
        </w:rPr>
      </w:r>
      <w:r/>
    </w:p>
    <w:p>
      <w:pPr>
        <w:pStyle w:val="932"/>
        <w:ind w:firstLine="420"/>
        <w:jc w:val="left"/>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我方具有良好的商业信誉和健全的财务会计制度；</w:t>
      </w:r>
      <w:r>
        <w:rPr>
          <w:rFonts w:ascii="宋体" w:hAnsi="宋体"/>
          <w:color w:val="000000"/>
          <w:sz w:val="24"/>
          <w:highlight w:val="none"/>
        </w:rPr>
      </w:r>
      <w:r/>
    </w:p>
    <w:p>
      <w:pPr>
        <w:pStyle w:val="932"/>
        <w:ind w:firstLine="42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我方具有依法缴纳税收和社会保障资金的良好记录；</w:t>
      </w:r>
      <w:r>
        <w:rPr>
          <w:rFonts w:ascii="宋体" w:hAnsi="宋体"/>
          <w:color w:val="000000"/>
          <w:sz w:val="24"/>
          <w:highlight w:val="none"/>
        </w:rPr>
      </w:r>
      <w:r/>
    </w:p>
    <w:p>
      <w:pPr>
        <w:pStyle w:val="932"/>
        <w:ind w:firstLine="420"/>
        <w:jc w:val="left"/>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我方具有履行合同所必需的设备和专业技术能力；</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我方参加本次政府采购活动前3年内在经营活动中无重大违法记录；</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w:t>
      </w:r>
      <w:r>
        <w:rPr>
          <w:rFonts w:ascii="宋体" w:hAnsi="宋体"/>
          <w:color w:val="000000"/>
          <w:sz w:val="24"/>
          <w:highlight w:val="none"/>
        </w:rPr>
        <w:t xml:space="preserve">我方同意按</w:t>
      </w:r>
      <w:r>
        <w:rPr>
          <w:rFonts w:hint="eastAsia" w:ascii="宋体" w:hAnsi="宋体"/>
          <w:color w:val="000000"/>
          <w:sz w:val="24"/>
          <w:highlight w:val="none"/>
        </w:rPr>
        <w:t xml:space="preserve">采购人</w:t>
      </w:r>
      <w:r>
        <w:rPr>
          <w:rFonts w:ascii="宋体" w:hAnsi="宋体"/>
          <w:color w:val="000000"/>
          <w:sz w:val="24"/>
          <w:highlight w:val="none"/>
        </w:rPr>
        <w:t xml:space="preserve">确定的</w:t>
      </w:r>
      <w:r>
        <w:rPr>
          <w:rFonts w:hint="eastAsia" w:ascii="宋体" w:hAnsi="宋体"/>
          <w:color w:val="000000"/>
          <w:sz w:val="24"/>
          <w:highlight w:val="none"/>
        </w:rPr>
        <w:t xml:space="preserve">评标办法及评标标准，由评标专家进行评审；</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7.我方同意按</w:t>
      </w:r>
      <w:r>
        <w:rPr>
          <w:rFonts w:hint="eastAsia" w:ascii="宋体" w:hAnsi="宋体"/>
          <w:color w:val="000000"/>
          <w:sz w:val="24"/>
          <w:highlight w:val="none"/>
        </w:rPr>
        <w:t xml:space="preserve">招标</w:t>
      </w:r>
      <w:r>
        <w:rPr>
          <w:rFonts w:ascii="宋体" w:hAnsi="宋体"/>
          <w:color w:val="000000"/>
          <w:sz w:val="24"/>
          <w:highlight w:val="none"/>
        </w:rPr>
        <w:t xml:space="preserve">文件中的规定，</w:t>
      </w:r>
      <w:r>
        <w:rPr>
          <w:rFonts w:hint="eastAsia" w:ascii="宋体" w:hAnsi="宋体"/>
          <w:color w:val="000000"/>
          <w:sz w:val="24"/>
          <w:highlight w:val="none"/>
        </w:rPr>
        <w:t xml:space="preserve">投标文件</w:t>
      </w:r>
      <w:r>
        <w:rPr>
          <w:rFonts w:ascii="宋体" w:hAnsi="宋体"/>
          <w:color w:val="000000"/>
          <w:sz w:val="24"/>
          <w:highlight w:val="none"/>
        </w:rPr>
        <w:t xml:space="preserve">的有效期限为开标后三个月</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8.我方同意</w:t>
      </w:r>
      <w:r>
        <w:rPr>
          <w:rFonts w:hint="eastAsia" w:ascii="宋体" w:hAnsi="宋体"/>
          <w:color w:val="000000"/>
          <w:sz w:val="24"/>
          <w:highlight w:val="none"/>
        </w:rPr>
        <w:t xml:space="preserve">采购人</w:t>
      </w:r>
      <w:r>
        <w:rPr>
          <w:rFonts w:ascii="宋体" w:hAnsi="宋体"/>
          <w:color w:val="000000"/>
          <w:sz w:val="24"/>
          <w:highlight w:val="none"/>
        </w:rPr>
        <w:t xml:space="preserve">关于违约责任的认定方式和对违约责任的处罚；在</w:t>
      </w:r>
      <w:r>
        <w:rPr>
          <w:rFonts w:hint="eastAsia" w:ascii="宋体" w:hAnsi="宋体"/>
          <w:color w:val="000000"/>
          <w:sz w:val="24"/>
          <w:highlight w:val="none"/>
        </w:rPr>
        <w:t xml:space="preserve">履约</w:t>
      </w:r>
      <w:r>
        <w:rPr>
          <w:rFonts w:ascii="宋体" w:hAnsi="宋体"/>
          <w:color w:val="000000"/>
          <w:sz w:val="24"/>
          <w:highlight w:val="none"/>
        </w:rPr>
        <w:t xml:space="preserve">过程中，如我方违约，我方愿意承担相应违约责任</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jc w:val="left"/>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除不可抗力外，我方如果在招标文件规定的投标有效期内进行实质上修改或撤回投标，将在行为发生的10个工作日内，向采购人支付本招标文件公布的预算价的2%作为违约赔偿金。</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.我方知晓上述行为的法律后果，并认可本承诺函作为采购人要求我方履行违约赔偿的依据。</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ascii="宋体" w:hAnsi="宋体"/>
          <w:color w:val="000000"/>
          <w:sz w:val="24"/>
          <w:highlight w:val="none"/>
        </w:rPr>
      </w:r>
      <w:r/>
    </w:p>
    <w:p>
      <w:pPr>
        <w:pStyle w:val="979"/>
        <w:ind w:left="3400" w:firstLine="960"/>
        <w:spacing w:line="400" w:lineRule="exact"/>
        <w:rPr>
          <w:rFonts w:hAnsi="宋体" w:eastAsia="宋体"/>
          <w:color w:val="000000"/>
          <w:sz w:val="24"/>
          <w:highlight w:val="none"/>
        </w:rPr>
      </w:pPr>
      <w:r/>
      <w:bookmarkStart w:id="65" w:name="OLE_LINK86"/>
      <w:r>
        <w:rPr>
          <w:rFonts w:hAnsi="宋体" w:eastAsia="宋体"/>
          <w:color w:val="000000"/>
          <w:sz w:val="24"/>
          <w:highlight w:val="none"/>
        </w:rPr>
        <w:t xml:space="preserve">投标单位：（</w:t>
      </w:r>
      <w:r>
        <w:rPr>
          <w:rFonts w:hint="eastAsia" w:hAnsi="宋体" w:eastAsia="宋体"/>
          <w:color w:val="000000"/>
          <w:sz w:val="24"/>
          <w:highlight w:val="none"/>
        </w:rPr>
        <w:t xml:space="preserve">公章</w:t>
      </w:r>
      <w:r>
        <w:rPr>
          <w:rFonts w:hAnsi="宋体" w:eastAsia="宋体"/>
          <w:color w:val="000000"/>
          <w:sz w:val="24"/>
          <w:highlight w:val="none"/>
        </w:rPr>
        <w:t xml:space="preserve">）</w:t>
      </w:r>
      <w:r>
        <w:rPr>
          <w:rFonts w:hAnsi="宋体" w:eastAsia="宋体"/>
          <w:color w:val="000000"/>
          <w:sz w:val="24"/>
          <w:highlight w:val="none"/>
        </w:rPr>
      </w:r>
      <w:r/>
    </w:p>
    <w:p>
      <w:pPr>
        <w:pStyle w:val="979"/>
        <w:ind w:left="3825"/>
        <w:spacing w:line="400" w:lineRule="exact"/>
        <w:rPr>
          <w:rFonts w:hAnsi="宋体" w:eastAsia="宋体"/>
          <w:color w:val="000000"/>
          <w:sz w:val="24"/>
          <w:highlight w:val="none"/>
        </w:rPr>
      </w:pPr>
      <w:r>
        <w:rPr>
          <w:rFonts w:hAnsi="宋体" w:eastAsia="宋体"/>
          <w:color w:val="000000"/>
          <w:sz w:val="24"/>
          <w:highlight w:val="none"/>
        </w:rPr>
        <w:t xml:space="preserve">法定代表人或授权</w:t>
      </w:r>
      <w:r>
        <w:rPr>
          <w:rFonts w:hint="eastAsia" w:hAnsi="宋体" w:eastAsia="宋体"/>
          <w:color w:val="000000"/>
          <w:sz w:val="24"/>
          <w:highlight w:val="none"/>
        </w:rPr>
        <w:t xml:space="preserve">代理人</w:t>
      </w:r>
      <w:r>
        <w:rPr>
          <w:rFonts w:hAnsi="宋体" w:eastAsia="宋体"/>
          <w:color w:val="000000"/>
          <w:sz w:val="24"/>
          <w:highlight w:val="none"/>
        </w:rPr>
        <w:t xml:space="preserve">：（签字或签章）</w:t>
      </w:r>
      <w:r>
        <w:rPr>
          <w:rFonts w:hAnsi="宋体" w:eastAsia="宋体"/>
          <w:color w:val="000000"/>
          <w:sz w:val="24"/>
          <w:highlight w:val="none"/>
        </w:rPr>
      </w:r>
      <w:r/>
    </w:p>
    <w:p>
      <w:pPr>
        <w:pStyle w:val="979"/>
        <w:ind w:firstLine="4620"/>
        <w:spacing w:line="400" w:lineRule="exact"/>
        <w:rPr>
          <w:rFonts w:hAnsi="宋体" w:eastAsia="宋体"/>
          <w:color w:val="000000"/>
          <w:sz w:val="24"/>
          <w:highlight w:val="none"/>
        </w:rPr>
      </w:pPr>
      <w:r>
        <w:rPr>
          <w:rFonts w:hAnsi="宋体" w:eastAsia="宋体"/>
          <w:color w:val="000000"/>
          <w:sz w:val="24"/>
          <w:highlight w:val="none"/>
        </w:rPr>
        <w:t xml:space="preserve">年     月     日</w:t>
      </w:r>
      <w:r>
        <w:rPr>
          <w:rFonts w:hAnsi="宋体" w:eastAsia="宋体"/>
          <w:color w:val="000000"/>
          <w:sz w:val="24"/>
          <w:highlight w:val="none"/>
        </w:rPr>
      </w:r>
      <w:r/>
    </w:p>
    <w:p>
      <w:pPr>
        <w:pStyle w:val="934"/>
        <w:rPr>
          <w:color w:val="000000"/>
          <w:highlight w:val="none"/>
        </w:rPr>
      </w:pPr>
      <w:r/>
      <w:bookmarkEnd w:id="65"/>
      <w:r>
        <w:rPr>
          <w:rFonts w:hAnsi="宋体"/>
          <w:color w:val="000000"/>
          <w:sz w:val="24"/>
          <w:szCs w:val="24"/>
          <w:highlight w:val="none"/>
        </w:rPr>
        <w:br w:type="page" w:clear="all"/>
      </w:r>
      <w:bookmarkStart w:id="66" w:name="_Ref367200257"/>
      <w:r>
        <w:rPr>
          <w:rFonts w:hint="eastAsia"/>
          <w:color w:val="000000"/>
          <w:highlight w:val="none"/>
        </w:rPr>
        <w:t xml:space="preserve">4</w:t>
      </w:r>
      <w:r>
        <w:rPr>
          <w:color w:val="000000"/>
          <w:highlight w:val="none"/>
        </w:rPr>
        <w:t xml:space="preserve">、</w:t>
      </w:r>
      <w:r>
        <w:rPr>
          <w:rFonts w:hint="eastAsia"/>
          <w:color w:val="000000"/>
          <w:highlight w:val="none"/>
        </w:rPr>
        <w:t xml:space="preserve">投标分项</w:t>
      </w:r>
      <w:r>
        <w:rPr>
          <w:color w:val="000000"/>
          <w:highlight w:val="none"/>
        </w:rPr>
        <w:t xml:space="preserve">报价</w:t>
      </w:r>
      <w:r>
        <w:rPr>
          <w:rFonts w:hint="eastAsia"/>
          <w:color w:val="000000"/>
          <w:highlight w:val="none"/>
        </w:rPr>
        <w:t xml:space="preserve">明细表</w:t>
      </w:r>
      <w:bookmarkEnd w:id="66"/>
      <w:r>
        <w:rPr>
          <w:color w:val="000000"/>
          <w:highlight w:val="none"/>
        </w:rPr>
      </w:r>
      <w:r/>
    </w:p>
    <w:p>
      <w:pPr>
        <w:pStyle w:val="979"/>
        <w:jc w:val="center"/>
        <w:rPr>
          <w:rFonts w:hAnsi="宋体" w:eastAsia="宋体"/>
          <w:color w:val="000000"/>
          <w:sz w:val="24"/>
          <w:highlight w:val="none"/>
        </w:rPr>
      </w:pPr>
      <w:r>
        <w:rPr>
          <w:rFonts w:hAnsi="宋体" w:eastAsia="宋体"/>
          <w:color w:val="000000"/>
          <w:sz w:val="24"/>
          <w:highlight w:val="none"/>
        </w:rPr>
        <w:t xml:space="preserve">投标</w:t>
      </w:r>
      <w:r>
        <w:rPr>
          <w:rFonts w:hint="eastAsia" w:hAnsi="宋体" w:eastAsia="宋体"/>
          <w:color w:val="000000"/>
          <w:sz w:val="24"/>
          <w:highlight w:val="none"/>
        </w:rPr>
        <w:t xml:space="preserve">分项</w:t>
      </w:r>
      <w:r>
        <w:rPr>
          <w:rFonts w:hAnsi="宋体" w:eastAsia="宋体"/>
          <w:color w:val="000000"/>
          <w:sz w:val="24"/>
          <w:highlight w:val="none"/>
        </w:rPr>
        <w:t xml:space="preserve">报价</w:t>
      </w:r>
      <w:r>
        <w:rPr>
          <w:rFonts w:hint="eastAsia" w:hAnsi="宋体" w:eastAsia="宋体"/>
          <w:color w:val="000000"/>
          <w:sz w:val="24"/>
          <w:highlight w:val="none"/>
        </w:rPr>
        <w:t xml:space="preserve">明细</w:t>
      </w:r>
      <w:r>
        <w:rPr>
          <w:rFonts w:hAnsi="宋体" w:eastAsia="宋体"/>
          <w:color w:val="000000"/>
          <w:sz w:val="24"/>
          <w:highlight w:val="none"/>
        </w:rPr>
        <w:t xml:space="preserve">表格式</w:t>
      </w:r>
      <w:r>
        <w:rPr>
          <w:rFonts w:hAnsi="宋体" w:eastAsia="宋体"/>
          <w:color w:val="000000"/>
          <w:sz w:val="24"/>
          <w:highlight w:val="none"/>
        </w:rPr>
      </w:r>
      <w:r/>
    </w:p>
    <w:p>
      <w:pPr>
        <w:pStyle w:val="979"/>
        <w:rPr>
          <w:rFonts w:hAnsi="宋体" w:eastAsia="宋体"/>
          <w:color w:val="000000"/>
          <w:sz w:val="24"/>
          <w:highlight w:val="none"/>
        </w:rPr>
      </w:pPr>
      <w:r>
        <w:rPr>
          <w:rFonts w:hAnsi="宋体" w:eastAsia="宋体"/>
          <w:color w:val="000000"/>
          <w:sz w:val="24"/>
          <w:highlight w:val="none"/>
        </w:rPr>
      </w:r>
      <w:r/>
    </w:p>
    <w:p>
      <w:pPr>
        <w:pStyle w:val="979"/>
        <w:rPr>
          <w:rFonts w:hAnsi="宋体" w:eastAsia="宋体"/>
          <w:color w:val="000000"/>
          <w:sz w:val="24"/>
          <w:highlight w:val="none"/>
        </w:rPr>
      </w:pPr>
      <w:r>
        <w:rPr>
          <w:rFonts w:hAnsi="宋体" w:eastAsia="宋体"/>
          <w:color w:val="000000"/>
          <w:sz w:val="24"/>
          <w:highlight w:val="none"/>
        </w:rPr>
      </w:r>
      <w:r/>
    </w:p>
    <w:p>
      <w:pPr>
        <w:pStyle w:val="979"/>
        <w:jc w:val="center"/>
        <w:rPr>
          <w:rFonts w:hAnsi="宋体" w:eastAsia="宋体"/>
          <w:color w:val="000000"/>
          <w:sz w:val="24"/>
          <w:highlight w:val="none"/>
        </w:rPr>
      </w:pPr>
      <w:r>
        <w:rPr>
          <w:rFonts w:hAnsi="宋体" w:eastAsia="宋体"/>
          <w:color w:val="000000"/>
          <w:sz w:val="24"/>
          <w:highlight w:val="none"/>
          <w:u w:val="single"/>
        </w:rPr>
        <w:t xml:space="preserve">                    </w:t>
      </w:r>
      <w:r>
        <w:rPr>
          <w:rFonts w:hAnsi="宋体" w:eastAsia="宋体"/>
          <w:color w:val="000000"/>
          <w:sz w:val="24"/>
          <w:highlight w:val="none"/>
        </w:rPr>
        <w:t xml:space="preserve"> 项目投标报价表</w:t>
      </w:r>
      <w:r>
        <w:rPr>
          <w:rFonts w:hAnsi="宋体" w:eastAsia="宋体"/>
          <w:color w:val="000000"/>
          <w:sz w:val="24"/>
          <w:highlight w:val="none"/>
        </w:rPr>
      </w:r>
      <w:r/>
    </w:p>
    <w:p>
      <w:pPr>
        <w:pStyle w:val="979"/>
        <w:rPr>
          <w:rFonts w:hAnsi="宋体" w:eastAsia="宋体"/>
          <w:color w:val="000000"/>
          <w:sz w:val="24"/>
          <w:highlight w:val="none"/>
          <w:u w:val="single"/>
        </w:rPr>
      </w:pPr>
      <w:r>
        <w:rPr>
          <w:rFonts w:hAnsi="宋体" w:eastAsia="宋体"/>
          <w:color w:val="000000"/>
          <w:sz w:val="24"/>
          <w:highlight w:val="none"/>
        </w:rPr>
        <w:t xml:space="preserve">第 </w:t>
      </w:r>
      <w:r>
        <w:rPr>
          <w:rFonts w:hAnsi="宋体" w:eastAsia="宋体"/>
          <w:color w:val="000000"/>
          <w:sz w:val="24"/>
          <w:highlight w:val="none"/>
          <w:u w:val="single"/>
        </w:rPr>
        <w:t xml:space="preserve">     </w:t>
      </w:r>
      <w:r>
        <w:rPr>
          <w:rFonts w:hAnsi="宋体" w:eastAsia="宋体"/>
          <w:color w:val="000000"/>
          <w:sz w:val="24"/>
          <w:highlight w:val="none"/>
        </w:rPr>
        <w:t xml:space="preserve">标段：</w:t>
      </w:r>
      <w:r>
        <w:rPr>
          <w:rFonts w:hAnsi="宋体" w:eastAsia="宋体"/>
          <w:color w:val="000000"/>
          <w:sz w:val="24"/>
          <w:highlight w:val="none"/>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606"/>
        <w:gridCol w:w="1620"/>
        <w:gridCol w:w="1310"/>
        <w:gridCol w:w="850"/>
        <w:gridCol w:w="1276"/>
        <w:gridCol w:w="836"/>
      </w:tblGrid>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序号</w:t>
            </w:r>
            <w:r>
              <w:rPr>
                <w:rFonts w:hAnsi="宋体" w:eastAsia="宋体"/>
                <w:color w:val="000000"/>
                <w:sz w:val="24"/>
                <w:highlight w:val="none"/>
              </w:rPr>
            </w:r>
            <w:r/>
          </w:p>
        </w:tc>
        <w:tc>
          <w:tcPr>
            <w:tcW w:w="1606" w:type="dxa"/>
            <w:vAlign w:val="center"/>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站点名称</w:t>
            </w:r>
            <w:r>
              <w:rPr>
                <w:rFonts w:hAnsi="宋体" w:eastAsia="宋体"/>
                <w:color w:val="000000"/>
                <w:sz w:val="24"/>
                <w:highlight w:val="none"/>
              </w:rPr>
            </w:r>
            <w:r/>
          </w:p>
        </w:tc>
        <w:tc>
          <w:tcPr>
            <w:tcW w:w="1620" w:type="dxa"/>
            <w:vAlign w:val="center"/>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期限</w:t>
            </w:r>
            <w:r>
              <w:rPr>
                <w:rFonts w:hAnsi="宋体" w:eastAsia="宋体"/>
                <w:color w:val="000000"/>
                <w:sz w:val="24"/>
                <w:highlight w:val="none"/>
              </w:rPr>
            </w:r>
            <w:r/>
          </w:p>
        </w:tc>
        <w:tc>
          <w:tcPr>
            <w:tcW w:w="1310" w:type="dxa"/>
            <w:vAlign w:val="center"/>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每月单价</w:t>
            </w:r>
            <w:r>
              <w:rPr>
                <w:rFonts w:hAnsi="宋体" w:eastAsia="宋体"/>
                <w:color w:val="000000"/>
                <w:sz w:val="24"/>
                <w:highlight w:val="none"/>
              </w:rPr>
            </w:r>
            <w:r/>
          </w:p>
        </w:tc>
        <w:tc>
          <w:tcPr>
            <w:tcW w:w="850" w:type="dxa"/>
            <w:vAlign w:val="center"/>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数量</w:t>
            </w:r>
            <w:r>
              <w:rPr>
                <w:rFonts w:hint="eastAsia" w:hAnsi="宋体" w:eastAsia="宋体"/>
                <w:color w:val="000000"/>
                <w:sz w:val="24"/>
                <w:highlight w:val="none"/>
              </w:rPr>
              <w:t xml:space="preserve">（月）</w:t>
            </w:r>
            <w:r>
              <w:rPr>
                <w:rFonts w:hAnsi="宋体" w:eastAsia="宋体"/>
                <w:color w:val="000000"/>
                <w:sz w:val="24"/>
                <w:highlight w:val="none"/>
              </w:rPr>
            </w:r>
            <w:r/>
          </w:p>
        </w:tc>
        <w:tc>
          <w:tcPr>
            <w:tcW w:w="1276" w:type="dxa"/>
            <w:vAlign w:val="center"/>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每年总价 </w:t>
            </w:r>
            <w:r>
              <w:rPr>
                <w:rFonts w:hAnsi="宋体" w:eastAsia="宋体"/>
                <w:color w:val="000000"/>
                <w:sz w:val="24"/>
                <w:highlight w:val="none"/>
              </w:rPr>
            </w:r>
            <w:r/>
          </w:p>
        </w:tc>
        <w:tc>
          <w:tcPr>
            <w:tcW w:w="836" w:type="dxa"/>
            <w:vAlign w:val="center"/>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备注</w:t>
            </w:r>
            <w:r>
              <w:rPr>
                <w:rFonts w:hAnsi="宋体" w:eastAsia="宋体"/>
                <w:color w:val="000000"/>
                <w:sz w:val="24"/>
                <w:highlight w:val="none"/>
              </w:rPr>
            </w:r>
            <w:r/>
          </w:p>
        </w:tc>
      </w:tr>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1</w:t>
            </w:r>
            <w:r>
              <w:rPr>
                <w:rFonts w:hAnsi="宋体" w:eastAsia="宋体"/>
                <w:color w:val="000000"/>
                <w:sz w:val="24"/>
                <w:highlight w:val="none"/>
              </w:rPr>
            </w:r>
            <w:r/>
          </w:p>
        </w:tc>
        <w:tc>
          <w:tcPr>
            <w:tcW w:w="160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2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31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5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27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3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r>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2</w:t>
            </w:r>
            <w:r>
              <w:rPr>
                <w:rFonts w:hAnsi="宋体" w:eastAsia="宋体"/>
                <w:color w:val="000000"/>
                <w:sz w:val="24"/>
                <w:highlight w:val="none"/>
              </w:rPr>
            </w:r>
            <w:r/>
          </w:p>
        </w:tc>
        <w:tc>
          <w:tcPr>
            <w:tcW w:w="160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2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31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5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27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3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r>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3</w:t>
            </w:r>
            <w:r>
              <w:rPr>
                <w:rFonts w:hAnsi="宋体" w:eastAsia="宋体"/>
                <w:color w:val="000000"/>
                <w:sz w:val="24"/>
                <w:highlight w:val="none"/>
              </w:rPr>
            </w:r>
            <w:r/>
          </w:p>
        </w:tc>
        <w:tc>
          <w:tcPr>
            <w:tcW w:w="160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2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31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5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27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3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r>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w:t>
            </w:r>
            <w:r>
              <w:rPr>
                <w:rFonts w:hAnsi="宋体" w:eastAsia="宋体"/>
                <w:color w:val="000000"/>
                <w:sz w:val="24"/>
                <w:highlight w:val="none"/>
              </w:rPr>
            </w:r>
            <w:r/>
          </w:p>
        </w:tc>
        <w:tc>
          <w:tcPr>
            <w:tcW w:w="160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2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31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5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t xml:space="preserve">…</w:t>
            </w:r>
            <w:r>
              <w:rPr>
                <w:rFonts w:hAnsi="宋体" w:eastAsia="宋体"/>
                <w:color w:val="000000"/>
                <w:sz w:val="24"/>
                <w:highlight w:val="none"/>
              </w:rPr>
            </w:r>
            <w:r/>
          </w:p>
        </w:tc>
        <w:tc>
          <w:tcPr>
            <w:tcW w:w="127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3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r>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0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2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31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5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27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3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r>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0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2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31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5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27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3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r>
      <w:tr>
        <w:trPr/>
        <w:tc>
          <w:tcPr>
            <w:tcW w:w="894"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0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62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31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50"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127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c>
          <w:tcPr>
            <w:tcW w:w="836" w:type="dxa"/>
            <w:vAlign w:val="top"/>
            <w:textDirection w:val="lrTb"/>
            <w:noWrap w:val="false"/>
          </w:tcPr>
          <w:p>
            <w:pPr>
              <w:pStyle w:val="979"/>
              <w:jc w:val="center"/>
              <w:rPr>
                <w:rFonts w:hAnsi="宋体" w:eastAsia="宋体"/>
                <w:color w:val="000000"/>
                <w:sz w:val="24"/>
                <w:highlight w:val="none"/>
              </w:rPr>
            </w:pPr>
            <w:r>
              <w:rPr>
                <w:rFonts w:hAnsi="宋体" w:eastAsia="宋体"/>
                <w:color w:val="000000"/>
                <w:sz w:val="24"/>
                <w:highlight w:val="none"/>
              </w:rPr>
            </w:r>
            <w:r/>
          </w:p>
        </w:tc>
      </w:tr>
      <w:tr>
        <w:trPr/>
        <w:tc>
          <w:tcPr>
            <w:tcW w:w="894" w:type="dxa"/>
            <w:vAlign w:val="top"/>
            <w:textDirection w:val="lrTb"/>
            <w:noWrap w:val="false"/>
          </w:tcPr>
          <w:p>
            <w:pPr>
              <w:pStyle w:val="979"/>
              <w:jc w:val="left"/>
              <w:rPr>
                <w:rFonts w:hAnsi="宋体" w:eastAsia="宋体"/>
                <w:color w:val="000000"/>
                <w:sz w:val="24"/>
                <w:highlight w:val="none"/>
              </w:rPr>
            </w:pPr>
            <w:r>
              <w:rPr>
                <w:rFonts w:hAnsi="宋体" w:eastAsia="宋体"/>
                <w:color w:val="000000"/>
                <w:sz w:val="24"/>
                <w:highlight w:val="none"/>
              </w:rPr>
              <w:t xml:space="preserve">总报价</w:t>
            </w:r>
            <w:r>
              <w:rPr>
                <w:rFonts w:hAnsi="宋体" w:eastAsia="宋体"/>
                <w:color w:val="000000"/>
                <w:sz w:val="24"/>
                <w:highlight w:val="none"/>
              </w:rPr>
            </w:r>
            <w:r/>
          </w:p>
        </w:tc>
        <w:tc>
          <w:tcPr>
            <w:gridSpan w:val="6"/>
            <w:tcW w:w="7498" w:type="dxa"/>
            <w:vAlign w:val="center"/>
            <w:textDirection w:val="lrTb"/>
            <w:noWrap w:val="false"/>
          </w:tcPr>
          <w:p>
            <w:pPr>
              <w:pStyle w:val="979"/>
              <w:rPr>
                <w:rFonts w:hAnsi="宋体" w:eastAsia="宋体"/>
                <w:color w:val="000000"/>
                <w:sz w:val="24"/>
                <w:highlight w:val="none"/>
              </w:rPr>
            </w:pPr>
            <w:r>
              <w:rPr>
                <w:rFonts w:hAnsi="宋体" w:eastAsia="宋体"/>
                <w:color w:val="000000"/>
                <w:sz w:val="24"/>
                <w:highlight w:val="none"/>
              </w:rPr>
              <w:t xml:space="preserve">金额大写 :                     元      （</w:t>
            </w:r>
            <w:r>
              <w:rPr>
                <w:rFonts w:ascii="Times New Roman" w:hAnsi="Times New Roman" w:eastAsia="宋体"/>
                <w:color w:val="000000"/>
                <w:sz w:val="24"/>
                <w:highlight w:val="none"/>
              </w:rPr>
              <w:t xml:space="preserve">¥：              元）</w:t>
            </w:r>
            <w:r>
              <w:rPr>
                <w:rFonts w:hAnsi="宋体" w:eastAsia="宋体"/>
                <w:color w:val="000000"/>
                <w:sz w:val="24"/>
                <w:highlight w:val="none"/>
              </w:rPr>
            </w:r>
            <w:r/>
          </w:p>
        </w:tc>
      </w:tr>
      <w:tr>
        <w:trPr>
          <w:trHeight w:val="471"/>
        </w:trPr>
        <w:tc>
          <w:tcPr>
            <w:gridSpan w:val="7"/>
            <w:tcW w:w="8392" w:type="dxa"/>
            <w:vAlign w:val="top"/>
            <w:textDirection w:val="lrTb"/>
            <w:noWrap w:val="false"/>
          </w:tcPr>
          <w:p>
            <w:pPr>
              <w:pStyle w:val="979"/>
              <w:rPr>
                <w:rFonts w:hAnsi="宋体" w:eastAsia="宋体"/>
                <w:color w:val="000000"/>
                <w:sz w:val="24"/>
                <w:highlight w:val="none"/>
              </w:rPr>
            </w:pPr>
            <w:r>
              <w:rPr>
                <w:rFonts w:eastAsia="宋体" w:cs="宋体"/>
                <w:color w:val="000000"/>
                <w:sz w:val="24"/>
                <w:highlight w:val="none"/>
              </w:rPr>
              <w:t xml:space="preserve">是否是小微企业并提供的自有服务：              （是或否）。</w:t>
            </w:r>
            <w:r>
              <w:rPr>
                <w:rFonts w:hAnsi="宋体" w:eastAsia="宋体"/>
                <w:color w:val="000000"/>
                <w:sz w:val="24"/>
                <w:highlight w:val="none"/>
              </w:rPr>
            </w:r>
            <w:r/>
          </w:p>
        </w:tc>
      </w:tr>
    </w:tbl>
    <w:p>
      <w:pPr>
        <w:pStyle w:val="979"/>
        <w:spacing w:line="400" w:lineRule="exact"/>
        <w:rPr>
          <w:rFonts w:hAnsi="宋体" w:eastAsia="宋体"/>
          <w:color w:val="000000"/>
          <w:sz w:val="24"/>
          <w:highlight w:val="none"/>
        </w:rPr>
      </w:pPr>
      <w:r>
        <w:rPr>
          <w:rFonts w:hAnsi="宋体" w:eastAsia="宋体"/>
          <w:color w:val="000000"/>
          <w:sz w:val="24"/>
          <w:highlight w:val="none"/>
        </w:rPr>
        <w:t xml:space="preserve">投标单位：（</w:t>
      </w:r>
      <w:r>
        <w:rPr>
          <w:rFonts w:hint="eastAsia" w:hAnsi="宋体" w:eastAsia="宋体"/>
          <w:color w:val="000000"/>
          <w:sz w:val="24"/>
          <w:highlight w:val="none"/>
        </w:rPr>
        <w:t xml:space="preserve">公章</w:t>
      </w:r>
      <w:r>
        <w:rPr>
          <w:rFonts w:hAnsi="宋体" w:eastAsia="宋体"/>
          <w:color w:val="000000"/>
          <w:sz w:val="24"/>
          <w:highlight w:val="none"/>
        </w:rPr>
        <w:t xml:space="preserve">）</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法定代表人或授权</w:t>
      </w:r>
      <w:r>
        <w:rPr>
          <w:rFonts w:hint="eastAsia" w:hAnsi="宋体" w:eastAsia="宋体"/>
          <w:color w:val="000000"/>
          <w:sz w:val="24"/>
          <w:highlight w:val="none"/>
        </w:rPr>
        <w:t xml:space="preserve">代理人</w:t>
      </w:r>
      <w:r>
        <w:rPr>
          <w:rFonts w:hAnsi="宋体" w:eastAsia="宋体"/>
          <w:color w:val="000000"/>
          <w:sz w:val="24"/>
          <w:highlight w:val="none"/>
        </w:rPr>
        <w:t xml:space="preserve">：（签字或签章）</w:t>
      </w:r>
      <w:r>
        <w:rPr>
          <w:rFonts w:hAnsi="宋体" w:eastAsia="宋体"/>
          <w:color w:val="000000"/>
          <w:sz w:val="24"/>
          <w:highlight w:val="none"/>
        </w:rPr>
      </w:r>
      <w:r/>
    </w:p>
    <w:p>
      <w:pPr>
        <w:pStyle w:val="979"/>
        <w:spacing w:line="360" w:lineRule="auto"/>
        <w:rPr>
          <w:rFonts w:hAnsi="宋体" w:eastAsia="宋体"/>
          <w:color w:val="000000"/>
          <w:sz w:val="24"/>
          <w:highlight w:val="none"/>
        </w:rPr>
      </w:pPr>
      <w:r>
        <w:rPr>
          <w:rFonts w:hAnsi="宋体" w:eastAsia="宋体"/>
          <w:color w:val="000000"/>
          <w:sz w:val="24"/>
          <w:highlight w:val="none"/>
        </w:rPr>
        <w:t xml:space="preserve">日期：         年     月    日</w:t>
      </w:r>
      <w:r>
        <w:rPr>
          <w:rFonts w:hAnsi="宋体" w:eastAsia="宋体"/>
          <w:color w:val="000000"/>
          <w:sz w:val="24"/>
          <w:highlight w:val="none"/>
        </w:rPr>
      </w:r>
      <w:r/>
    </w:p>
    <w:p>
      <w:pPr>
        <w:pStyle w:val="932"/>
        <w:rPr>
          <w:rFonts w:hint="eastAsia" w:ascii="宋体" w:hAnsi="宋体"/>
          <w:color w:val="000000"/>
          <w:sz w:val="24"/>
          <w:highlight w:val="none"/>
        </w:rPr>
      </w:pPr>
      <w:r>
        <w:rPr>
          <w:rFonts w:hint="eastAsia" w:ascii="宋体" w:hAnsi="宋体"/>
          <w:color w:val="000000"/>
          <w:sz w:val="24"/>
          <w:highlight w:val="none"/>
        </w:rPr>
      </w:r>
      <w:r/>
    </w:p>
    <w:p>
      <w:pPr>
        <w:pStyle w:val="932"/>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932"/>
        <w:numPr>
          <w:ilvl w:val="0"/>
          <w:numId w:val="3"/>
        </w:numPr>
        <w:keepLines w:val="0"/>
        <w:keepNext w:val="0"/>
        <w:pageBreakBefore w:val="0"/>
        <w:spacing w:line="360" w:lineRule="auto"/>
        <w:widowControl w:val="off"/>
        <w:tabs>
          <w:tab w:val="left" w:pos="312" w:leader="none"/>
        </w:tabs>
        <w:rPr>
          <w:rFonts w:hint="eastAsia" w:ascii="宋体" w:hAnsi="宋体"/>
          <w:b/>
          <w:color w:val="000000"/>
          <w:sz w:val="24"/>
          <w:highlight w:val="none"/>
        </w:rPr>
      </w:pPr>
      <w:r>
        <w:rPr>
          <w:rFonts w:hint="eastAsia" w:ascii="宋体" w:hAnsi="宋体"/>
          <w:color w:val="000000"/>
          <w:sz w:val="24"/>
          <w:highlight w:val="none"/>
        </w:rPr>
        <w:t xml:space="preserve">上述报价表由投标单位按具体的收费项目自制清单投报，此表仅为格式。</w:t>
      </w:r>
      <w:r>
        <w:rPr>
          <w:rFonts w:hint="eastAsia" w:ascii="宋体" w:hAnsi="宋体"/>
          <w:b/>
          <w:color w:val="000000"/>
          <w:sz w:val="24"/>
          <w:highlight w:val="none"/>
        </w:rPr>
        <w:t xml:space="preserve">但须明确列出每个站点每月费月。</w:t>
      </w:r>
      <w:r>
        <w:rPr>
          <w:rFonts w:hint="eastAsia" w:ascii="宋体" w:hAnsi="宋体"/>
          <w:b/>
          <w:color w:val="000000"/>
          <w:sz w:val="24"/>
          <w:highlight w:val="none"/>
        </w:rPr>
      </w:r>
      <w:r/>
    </w:p>
    <w:p>
      <w:pPr>
        <w:pStyle w:val="932"/>
        <w:numPr>
          <w:ilvl w:val="0"/>
          <w:numId w:val="3"/>
        </w:numPr>
        <w:keepLines w:val="0"/>
        <w:keepNext w:val="0"/>
        <w:pageBreakBefore w:val="0"/>
        <w:spacing w:line="360" w:lineRule="auto"/>
        <w:widowControl w:val="off"/>
        <w:tabs>
          <w:tab w:val="left" w:pos="312" w:leader="none"/>
        </w:tabs>
        <w:rPr>
          <w:rFonts w:hint="eastAsia" w:ascii="宋体" w:hAnsi="宋体"/>
          <w:b/>
          <w:bCs/>
          <w:color w:val="000000"/>
          <w:sz w:val="24"/>
          <w:highlight w:val="none"/>
        </w:rPr>
      </w:pPr>
      <w:r>
        <w:rPr>
          <w:rFonts w:hint="eastAsia" w:ascii="宋体" w:hAnsi="宋体"/>
          <w:b/>
          <w:bCs/>
          <w:color w:val="000000"/>
          <w:spacing w:val="-8"/>
          <w:sz w:val="24"/>
          <w:highlight w:val="none"/>
          <w:lang w:val="en-US" w:eastAsia="zh-CN"/>
        </w:rPr>
        <w:t xml:space="preserve">第三标段</w:t>
      </w:r>
      <w:r>
        <w:rPr>
          <w:rFonts w:hint="eastAsia" w:ascii="宋体" w:hAnsi="宋体"/>
          <w:b/>
          <w:bCs/>
          <w:color w:val="000000"/>
          <w:sz w:val="24"/>
          <w:highlight w:val="none"/>
        </w:rPr>
        <w:t xml:space="preserve">提供自动监测站运维小程序及运维管理系统</w:t>
      </w:r>
      <w:r>
        <w:rPr>
          <w:rFonts w:hint="eastAsia" w:ascii="宋体" w:hAnsi="宋体"/>
          <w:b/>
          <w:bCs/>
          <w:color w:val="000000"/>
          <w:sz w:val="24"/>
          <w:highlight w:val="none"/>
          <w:lang w:val="en-US" w:eastAsia="zh-CN"/>
        </w:rPr>
        <w:t xml:space="preserve">的明细报价单列,自行增加。</w:t>
      </w:r>
      <w:r>
        <w:rPr>
          <w:rFonts w:hint="eastAsia" w:ascii="宋体" w:hAnsi="宋体"/>
          <w:b/>
          <w:bCs/>
          <w:color w:val="000000"/>
          <w:sz w:val="24"/>
          <w:highlight w:val="none"/>
        </w:rPr>
      </w:r>
      <w:r/>
    </w:p>
    <w:p>
      <w:pPr>
        <w:pStyle w:val="932"/>
        <w:keepLines w:val="0"/>
        <w:keepNext w:val="0"/>
        <w:pageBreakBefore w:val="0"/>
        <w:spacing w:line="360" w:lineRule="auto"/>
        <w:widowControl w:val="off"/>
        <w:rPr>
          <w:b/>
          <w:color w:val="000000"/>
          <w:sz w:val="24"/>
          <w:highlight w:val="none"/>
        </w:rPr>
      </w:pPr>
      <w:r>
        <w:rPr>
          <w:rFonts w:hint="eastAsia" w:hAnsi="宋体"/>
          <w:b/>
          <w:color w:val="000000"/>
          <w:sz w:val="24"/>
          <w:highlight w:val="none"/>
          <w:lang w:val="en-US" w:eastAsia="zh-CN"/>
        </w:rPr>
        <w:t xml:space="preserve">3</w:t>
      </w:r>
      <w:r>
        <w:rPr>
          <w:rFonts w:hint="eastAsia" w:hAnsi="宋体"/>
          <w:b/>
          <w:color w:val="000000"/>
          <w:sz w:val="24"/>
          <w:highlight w:val="none"/>
        </w:rPr>
        <w:t xml:space="preserve">.</w:t>
      </w:r>
      <w:r>
        <w:rPr>
          <w:rFonts w:hint="eastAsia"/>
          <w:b/>
          <w:color w:val="000000"/>
          <w:sz w:val="24"/>
          <w:highlight w:val="none"/>
        </w:rPr>
        <w:t xml:space="preserve">供应商中标后，请</w:t>
      </w:r>
      <w:r>
        <w:rPr>
          <w:b/>
          <w:color w:val="000000"/>
          <w:sz w:val="24"/>
          <w:highlight w:val="none"/>
        </w:rPr>
        <w:t xml:space="preserve">将此表</w:t>
      </w:r>
      <w:r>
        <w:rPr>
          <w:rFonts w:hint="eastAsia"/>
          <w:b/>
          <w:color w:val="000000"/>
          <w:sz w:val="24"/>
          <w:highlight w:val="none"/>
        </w:rPr>
        <w:t xml:space="preserve">完善信息，连同《中小企业声明函》等，</w:t>
      </w:r>
      <w:r>
        <w:rPr>
          <w:b/>
          <w:color w:val="000000"/>
          <w:sz w:val="24"/>
          <w:highlight w:val="none"/>
        </w:rPr>
        <w:t xml:space="preserve">于</w:t>
      </w:r>
      <w:r>
        <w:rPr>
          <w:rFonts w:hint="eastAsia"/>
          <w:b/>
          <w:color w:val="000000"/>
          <w:sz w:val="24"/>
          <w:highlight w:val="none"/>
        </w:rPr>
        <w:t xml:space="preserve">1个</w:t>
      </w:r>
      <w:r>
        <w:rPr>
          <w:b/>
          <w:color w:val="000000"/>
          <w:sz w:val="24"/>
          <w:highlight w:val="none"/>
        </w:rPr>
        <w:t xml:space="preserve">工作日内发至</w:t>
      </w:r>
      <w:r>
        <w:rPr>
          <w:rFonts w:hint="eastAsia"/>
          <w:b/>
          <w:color w:val="000000"/>
          <w:sz w:val="24"/>
          <w:highlight w:val="none"/>
        </w:rPr>
        <w:t xml:space="preserve">1910884334@qq.com</w:t>
      </w:r>
      <w:r>
        <w:rPr>
          <w:b/>
          <w:color w:val="000000"/>
          <w:sz w:val="24"/>
          <w:highlight w:val="none"/>
        </w:rPr>
        <w:t xml:space="preserve">邮箱</w:t>
      </w:r>
      <w:r>
        <w:rPr>
          <w:rFonts w:hint="eastAsia"/>
          <w:b/>
          <w:color w:val="000000"/>
          <w:sz w:val="24"/>
          <w:highlight w:val="none"/>
        </w:rPr>
        <w:t xml:space="preserve">，</w:t>
      </w:r>
      <w:r>
        <w:rPr>
          <w:rStyle w:val="972"/>
          <w:rFonts w:hint="eastAsia" w:ascii="宋体" w:hAnsi="宋体"/>
          <w:b/>
          <w:color w:val="000000"/>
          <w:sz w:val="24"/>
          <w:highlight w:val="none"/>
          <w:u w:val="none"/>
        </w:rPr>
        <w:t xml:space="preserve">联系电话：</w:t>
      </w:r>
      <w:r>
        <w:rPr>
          <w:rFonts w:hint="eastAsia" w:ascii="宋体" w:hAnsi="宋体"/>
          <w:b/>
          <w:color w:val="000000"/>
          <w:sz w:val="24"/>
          <w:highlight w:val="none"/>
        </w:rPr>
        <w:t xml:space="preserve">0512-6</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158</w:t>
      </w:r>
      <w:r>
        <w:rPr>
          <w:rFonts w:hint="eastAsia" w:ascii="宋体" w:hAnsi="宋体"/>
          <w:b/>
          <w:color w:val="000000"/>
          <w:sz w:val="24"/>
          <w:highlight w:val="none"/>
          <w:lang w:val="en-US" w:eastAsia="zh-CN"/>
        </w:rPr>
        <w:t xml:space="preserve">110</w:t>
      </w:r>
      <w:r>
        <w:rPr>
          <w:rFonts w:hint="eastAsia" w:ascii="宋体" w:hAnsi="宋体"/>
          <w:b/>
          <w:color w:val="000000"/>
          <w:sz w:val="24"/>
          <w:highlight w:val="none"/>
        </w:rPr>
        <w:t xml:space="preserve">，65159202</w:t>
      </w:r>
      <w:r>
        <w:rPr>
          <w:rFonts w:hint="eastAsia"/>
          <w:b/>
          <w:color w:val="000000"/>
          <w:sz w:val="24"/>
          <w:highlight w:val="none"/>
        </w:rPr>
        <w:t xml:space="preserve">。</w:t>
      </w:r>
      <w:r>
        <w:rPr>
          <w:b/>
          <w:color w:val="000000"/>
          <w:sz w:val="24"/>
          <w:highlight w:val="none"/>
        </w:rPr>
      </w:r>
      <w:r/>
    </w:p>
    <w:p>
      <w:pPr>
        <w:pStyle w:val="979"/>
        <w:spacing w:line="360" w:lineRule="auto"/>
        <w:rPr>
          <w:rFonts w:hint="eastAsia" w:hAnsi="宋体" w:eastAsia="宋体"/>
          <w:b/>
          <w:color w:val="000000"/>
          <w:sz w:val="24"/>
          <w:szCs w:val="24"/>
          <w:highlight w:val="none"/>
        </w:rPr>
      </w:pPr>
      <w:r>
        <w:rPr>
          <w:rFonts w:hint="eastAsia" w:hAnsi="宋体" w:eastAsia="宋体"/>
          <w:b/>
          <w:color w:val="000000"/>
          <w:sz w:val="24"/>
          <w:szCs w:val="24"/>
          <w:highlight w:val="none"/>
        </w:rPr>
      </w:r>
      <w:r/>
    </w:p>
    <w:p>
      <w:pPr>
        <w:pStyle w:val="934"/>
        <w:rPr>
          <w:rFonts w:hint="eastAsia"/>
          <w:color w:val="000000"/>
          <w:highlight w:val="none"/>
        </w:rPr>
      </w:pPr>
      <w:r/>
      <w:bookmarkStart w:id="67" w:name="_Ref62136792"/>
      <w:r/>
      <w:bookmarkStart w:id="68" w:name="_Ref367200258"/>
      <w:r>
        <w:rPr>
          <w:color w:val="000000"/>
          <w:highlight w:val="none"/>
        </w:rPr>
        <w:br w:type="page" w:clear="all"/>
      </w:r>
      <w:r>
        <w:rPr>
          <w:rFonts w:hint="eastAsia"/>
          <w:color w:val="000000"/>
          <w:highlight w:val="none"/>
        </w:rPr>
        <w:t xml:space="preserve">5、投标服务详细方案：</w:t>
      </w:r>
      <w:bookmarkEnd w:id="67"/>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3240"/>
        <w:gridCol w:w="4634"/>
      </w:tblGrid>
      <w:tr>
        <w:trPr/>
        <w:tc>
          <w:tcPr>
            <w:tcW w:w="648" w:type="dxa"/>
            <w:vAlign w:val="top"/>
            <w:textDirection w:val="lrTb"/>
            <w:noWrap w:val="false"/>
          </w:tcPr>
          <w:p>
            <w:pPr>
              <w:pStyle w:val="932"/>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3240" w:type="dxa"/>
            <w:vAlign w:val="top"/>
            <w:textDirection w:val="lrTb"/>
            <w:noWrap w:val="false"/>
          </w:tcPr>
          <w:p>
            <w:pPr>
              <w:pStyle w:val="932"/>
              <w:rPr>
                <w:rFonts w:hint="eastAsia"/>
                <w:color w:val="000000"/>
                <w:highlight w:val="none"/>
              </w:rPr>
            </w:pPr>
            <w:r>
              <w:rPr>
                <w:rFonts w:hint="eastAsia"/>
                <w:color w:val="000000"/>
                <w:highlight w:val="none"/>
              </w:rPr>
              <w:t xml:space="preserve">招标要求</w:t>
            </w:r>
            <w:r>
              <w:rPr>
                <w:rFonts w:hint="eastAsia"/>
                <w:color w:val="000000"/>
                <w:highlight w:val="none"/>
              </w:rPr>
            </w:r>
            <w:r/>
          </w:p>
        </w:tc>
        <w:tc>
          <w:tcPr>
            <w:tcW w:w="4634" w:type="dxa"/>
            <w:vAlign w:val="top"/>
            <w:textDirection w:val="lrTb"/>
            <w:noWrap w:val="false"/>
          </w:tcPr>
          <w:p>
            <w:pPr>
              <w:pStyle w:val="932"/>
              <w:rPr>
                <w:rFonts w:hint="eastAsia"/>
                <w:color w:val="000000"/>
                <w:highlight w:val="none"/>
              </w:rPr>
            </w:pPr>
            <w:r>
              <w:rPr>
                <w:rFonts w:hint="eastAsia"/>
                <w:color w:val="000000"/>
                <w:highlight w:val="none"/>
              </w:rPr>
              <w:t xml:space="preserve">投标方案</w:t>
            </w:r>
            <w:r>
              <w:rPr>
                <w:rFonts w:hint="eastAsia"/>
                <w:color w:val="000000"/>
                <w:highlight w:val="none"/>
              </w:rPr>
            </w:r>
            <w:r/>
          </w:p>
        </w:tc>
      </w:tr>
      <w:tr>
        <w:trPr/>
        <w:tc>
          <w:tcPr>
            <w:tcW w:w="648" w:type="dxa"/>
            <w:vAlign w:val="top"/>
            <w:textDirection w:val="lrTb"/>
            <w:noWrap w:val="false"/>
          </w:tcPr>
          <w:p>
            <w:pPr>
              <w:pStyle w:val="932"/>
              <w:rPr>
                <w:rFonts w:hint="eastAsia"/>
                <w:color w:val="000000"/>
                <w:highlight w:val="none"/>
              </w:rPr>
            </w:pPr>
            <w:r>
              <w:rPr>
                <w:rFonts w:hint="eastAsia"/>
                <w:color w:val="000000"/>
                <w:highlight w:val="none"/>
              </w:rPr>
            </w:r>
            <w:r/>
          </w:p>
        </w:tc>
        <w:tc>
          <w:tcPr>
            <w:tcW w:w="3240" w:type="dxa"/>
            <w:vAlign w:val="top"/>
            <w:textDirection w:val="lrTb"/>
            <w:noWrap w:val="false"/>
          </w:tcPr>
          <w:p>
            <w:pPr>
              <w:pStyle w:val="932"/>
              <w:rPr>
                <w:rFonts w:hint="eastAsia"/>
                <w:color w:val="000000"/>
                <w:highlight w:val="none"/>
              </w:rPr>
            </w:pPr>
            <w:r>
              <w:rPr>
                <w:rFonts w:hint="eastAsia"/>
                <w:color w:val="000000"/>
                <w:highlight w:val="none"/>
              </w:rPr>
            </w:r>
            <w:r/>
          </w:p>
        </w:tc>
        <w:tc>
          <w:tcPr>
            <w:tcW w:w="4634" w:type="dxa"/>
            <w:vAlign w:val="top"/>
            <w:textDirection w:val="lrTb"/>
            <w:noWrap w:val="false"/>
          </w:tcPr>
          <w:p>
            <w:pPr>
              <w:pStyle w:val="932"/>
              <w:rPr>
                <w:rFonts w:hint="eastAsia"/>
                <w:color w:val="000000"/>
                <w:highlight w:val="none"/>
              </w:rPr>
            </w:pPr>
            <w:r>
              <w:rPr>
                <w:rFonts w:hint="eastAsia"/>
                <w:color w:val="000000"/>
                <w:highlight w:val="none"/>
              </w:rPr>
            </w:r>
            <w:r/>
          </w:p>
        </w:tc>
      </w:tr>
      <w:tr>
        <w:trPr/>
        <w:tc>
          <w:tcPr>
            <w:tcW w:w="648" w:type="dxa"/>
            <w:vAlign w:val="top"/>
            <w:textDirection w:val="lrTb"/>
            <w:noWrap w:val="false"/>
          </w:tcPr>
          <w:p>
            <w:pPr>
              <w:pStyle w:val="932"/>
              <w:rPr>
                <w:rFonts w:hint="eastAsia"/>
                <w:color w:val="000000"/>
                <w:highlight w:val="none"/>
              </w:rPr>
            </w:pPr>
            <w:r>
              <w:rPr>
                <w:rFonts w:hint="eastAsia"/>
                <w:color w:val="000000"/>
                <w:highlight w:val="none"/>
              </w:rPr>
            </w:r>
            <w:r/>
          </w:p>
        </w:tc>
        <w:tc>
          <w:tcPr>
            <w:tcW w:w="3240" w:type="dxa"/>
            <w:vAlign w:val="top"/>
            <w:textDirection w:val="lrTb"/>
            <w:noWrap w:val="false"/>
          </w:tcPr>
          <w:p>
            <w:pPr>
              <w:pStyle w:val="932"/>
              <w:rPr>
                <w:rFonts w:hint="eastAsia"/>
                <w:color w:val="000000"/>
                <w:highlight w:val="none"/>
              </w:rPr>
            </w:pPr>
            <w:r>
              <w:rPr>
                <w:rFonts w:hint="eastAsia"/>
                <w:color w:val="000000"/>
                <w:highlight w:val="none"/>
              </w:rPr>
            </w:r>
            <w:r/>
          </w:p>
        </w:tc>
        <w:tc>
          <w:tcPr>
            <w:tcW w:w="4634" w:type="dxa"/>
            <w:vAlign w:val="top"/>
            <w:textDirection w:val="lrTb"/>
            <w:noWrap w:val="false"/>
          </w:tcPr>
          <w:p>
            <w:pPr>
              <w:pStyle w:val="932"/>
              <w:rPr>
                <w:rFonts w:hint="eastAsia"/>
                <w:color w:val="000000"/>
                <w:highlight w:val="none"/>
              </w:rPr>
            </w:pPr>
            <w:r>
              <w:rPr>
                <w:rFonts w:hint="eastAsia"/>
                <w:color w:val="000000"/>
                <w:highlight w:val="none"/>
              </w:rPr>
            </w:r>
            <w:r/>
          </w:p>
        </w:tc>
      </w:tr>
      <w:tr>
        <w:trPr/>
        <w:tc>
          <w:tcPr>
            <w:tcW w:w="648" w:type="dxa"/>
            <w:vAlign w:val="top"/>
            <w:textDirection w:val="lrTb"/>
            <w:noWrap w:val="false"/>
          </w:tcPr>
          <w:p>
            <w:pPr>
              <w:pStyle w:val="932"/>
              <w:rPr>
                <w:rFonts w:hint="eastAsia"/>
                <w:color w:val="000000"/>
                <w:highlight w:val="none"/>
              </w:rPr>
            </w:pPr>
            <w:r>
              <w:rPr>
                <w:rFonts w:hint="eastAsia"/>
                <w:color w:val="000000"/>
                <w:highlight w:val="none"/>
              </w:rPr>
            </w:r>
            <w:r/>
          </w:p>
        </w:tc>
        <w:tc>
          <w:tcPr>
            <w:tcW w:w="3240" w:type="dxa"/>
            <w:vAlign w:val="top"/>
            <w:textDirection w:val="lrTb"/>
            <w:noWrap w:val="false"/>
          </w:tcPr>
          <w:p>
            <w:pPr>
              <w:pStyle w:val="932"/>
              <w:rPr>
                <w:rFonts w:hint="eastAsia"/>
                <w:color w:val="000000"/>
                <w:highlight w:val="none"/>
              </w:rPr>
            </w:pPr>
            <w:r>
              <w:rPr>
                <w:rFonts w:hint="eastAsia"/>
                <w:color w:val="000000"/>
                <w:highlight w:val="none"/>
              </w:rPr>
            </w:r>
            <w:r/>
          </w:p>
        </w:tc>
        <w:tc>
          <w:tcPr>
            <w:tcW w:w="4634" w:type="dxa"/>
            <w:vAlign w:val="top"/>
            <w:textDirection w:val="lrTb"/>
            <w:noWrap w:val="false"/>
          </w:tcPr>
          <w:p>
            <w:pPr>
              <w:pStyle w:val="932"/>
              <w:rPr>
                <w:rFonts w:hint="eastAsia"/>
                <w:color w:val="000000"/>
                <w:highlight w:val="none"/>
              </w:rPr>
            </w:pPr>
            <w:r>
              <w:rPr>
                <w:rFonts w:hint="eastAsia"/>
                <w:color w:val="000000"/>
                <w:highlight w:val="none"/>
              </w:rPr>
            </w:r>
            <w:r/>
          </w:p>
        </w:tc>
      </w:tr>
    </w:tbl>
    <w:p>
      <w:pPr>
        <w:pStyle w:val="932"/>
        <w:rPr>
          <w:rFonts w:hint="eastAsia"/>
          <w:color w:val="000000"/>
          <w:highlight w:val="none"/>
        </w:rPr>
      </w:pPr>
      <w:r>
        <w:rPr>
          <w:rFonts w:hint="eastAsia"/>
          <w:color w:val="000000"/>
          <w:highlight w:val="none"/>
        </w:rPr>
      </w:r>
      <w:r/>
    </w:p>
    <w:p>
      <w:pPr>
        <w:pStyle w:val="932"/>
        <w:rPr>
          <w:rFonts w:hint="eastAsia"/>
          <w:color w:val="000000"/>
          <w:sz w:val="24"/>
          <w:highlight w:val="none"/>
        </w:rPr>
      </w:pPr>
      <w:r>
        <w:rPr>
          <w:rFonts w:hint="eastAsia"/>
          <w:color w:val="000000"/>
          <w:sz w:val="24"/>
          <w:highlight w:val="none"/>
        </w:rPr>
        <w:t xml:space="preserve">投标单位自行承述。</w:t>
      </w:r>
      <w:r>
        <w:rPr>
          <w:rFonts w:hint="eastAsia"/>
          <w:color w:val="000000"/>
          <w:sz w:val="24"/>
          <w:highlight w:val="none"/>
        </w:rPr>
      </w:r>
      <w:r/>
    </w:p>
    <w:p>
      <w:pPr>
        <w:pStyle w:val="934"/>
        <w:rPr>
          <w:rFonts w:hint="eastAsia"/>
          <w:color w:val="000000"/>
          <w:highlight w:val="none"/>
        </w:rPr>
      </w:pPr>
      <w:r/>
      <w:bookmarkStart w:id="69" w:name="_Ref62136798"/>
      <w:r>
        <w:rPr>
          <w:rFonts w:hint="eastAsia"/>
          <w:color w:val="000000"/>
          <w:highlight w:val="none"/>
        </w:rPr>
        <w:t xml:space="preserve">6、</w:t>
      </w:r>
      <w:bookmarkEnd w:id="68"/>
      <w:r>
        <w:rPr>
          <w:rFonts w:hint="eastAsia"/>
          <w:color w:val="000000"/>
          <w:highlight w:val="none"/>
        </w:rPr>
        <w:t xml:space="preserve">人员配备表（技术、商务）：</w:t>
      </w:r>
      <w:bookmarkEnd w:id="69"/>
      <w:r>
        <w:rPr>
          <w:rFonts w:hint="eastAsia"/>
          <w:color w:val="000000"/>
          <w:highlight w:val="none"/>
        </w:rPr>
      </w:r>
      <w:r/>
    </w:p>
    <w:p>
      <w:pPr>
        <w:pStyle w:val="932"/>
        <w:jc w:val="center"/>
        <w:spacing w:line="360" w:lineRule="auto"/>
        <w:rPr>
          <w:rFonts w:hint="eastAsia" w:hAnsi="宋体"/>
          <w:color w:val="000000"/>
          <w:sz w:val="28"/>
          <w:szCs w:val="28"/>
          <w:highlight w:val="none"/>
        </w:rPr>
      </w:pPr>
      <w:r>
        <w:rPr>
          <w:rFonts w:hint="eastAsia" w:ascii="黑体" w:eastAsia="黑体"/>
          <w:color w:val="000000"/>
          <w:sz w:val="28"/>
          <w:szCs w:val="28"/>
          <w:highlight w:val="none"/>
        </w:rPr>
        <w:t xml:space="preserve">拟定从事苏州市昆山环境监测站项目的人员情况表（第  标段)</w:t>
      </w:r>
      <w:r>
        <w:rPr>
          <w:rFonts w:hint="eastAsia" w:hAnsi="宋体"/>
          <w:color w:val="000000"/>
          <w:sz w:val="28"/>
          <w:szCs w:val="28"/>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5"/>
        <w:gridCol w:w="735"/>
        <w:gridCol w:w="735"/>
        <w:gridCol w:w="735"/>
        <w:gridCol w:w="735"/>
        <w:gridCol w:w="1188"/>
        <w:gridCol w:w="1443"/>
        <w:gridCol w:w="1417"/>
        <w:gridCol w:w="1559"/>
      </w:tblGrid>
      <w:tr>
        <w:trPr>
          <w:trHeight w:val="182"/>
        </w:trPr>
        <w:tc>
          <w:tcPr>
            <w:tcW w:w="735" w:type="dxa"/>
            <w:vAlign w:val="center"/>
            <w:textDirection w:val="lrTb"/>
            <w:noWrap w:val="false"/>
          </w:tcPr>
          <w:p>
            <w:pPr>
              <w:pStyle w:val="954"/>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W w:w="735" w:type="dxa"/>
            <w:vAlign w:val="center"/>
            <w:textDirection w:val="lrTb"/>
            <w:noWrap w:val="false"/>
          </w:tcPr>
          <w:p>
            <w:pPr>
              <w:pStyle w:val="954"/>
              <w:jc w:val="center"/>
              <w:rPr>
                <w:color w:val="000000"/>
                <w:sz w:val="21"/>
                <w:szCs w:val="21"/>
                <w:highlight w:val="none"/>
              </w:rPr>
            </w:pPr>
            <w:r>
              <w:rPr>
                <w:rFonts w:hint="eastAsia"/>
                <w:color w:val="000000"/>
                <w:sz w:val="21"/>
                <w:szCs w:val="21"/>
                <w:highlight w:val="none"/>
              </w:rPr>
              <w:t xml:space="preserve">姓名</w:t>
            </w:r>
            <w:r>
              <w:rPr>
                <w:color w:val="000000"/>
                <w:sz w:val="21"/>
                <w:szCs w:val="21"/>
                <w:highlight w:val="none"/>
              </w:rPr>
            </w:r>
            <w:r/>
          </w:p>
        </w:tc>
        <w:tc>
          <w:tcPr>
            <w:tcW w:w="735" w:type="dxa"/>
            <w:vAlign w:val="center"/>
            <w:textDirection w:val="lrTb"/>
            <w:noWrap w:val="false"/>
          </w:tcPr>
          <w:p>
            <w:pPr>
              <w:pStyle w:val="954"/>
              <w:jc w:val="center"/>
              <w:rPr>
                <w:color w:val="000000"/>
                <w:sz w:val="21"/>
                <w:szCs w:val="21"/>
                <w:highlight w:val="none"/>
              </w:rPr>
            </w:pPr>
            <w:r>
              <w:rPr>
                <w:rFonts w:hint="eastAsia"/>
                <w:color w:val="000000"/>
                <w:sz w:val="21"/>
                <w:szCs w:val="21"/>
                <w:highlight w:val="none"/>
              </w:rPr>
              <w:t xml:space="preserve">性别</w:t>
            </w:r>
            <w:r>
              <w:rPr>
                <w:color w:val="000000"/>
                <w:sz w:val="21"/>
                <w:szCs w:val="21"/>
                <w:highlight w:val="none"/>
              </w:rPr>
            </w:r>
            <w:r/>
          </w:p>
        </w:tc>
        <w:tc>
          <w:tcPr>
            <w:tcW w:w="735" w:type="dxa"/>
            <w:vAlign w:val="center"/>
            <w:textDirection w:val="lrTb"/>
            <w:noWrap w:val="false"/>
          </w:tcPr>
          <w:p>
            <w:pPr>
              <w:pStyle w:val="954"/>
              <w:jc w:val="center"/>
              <w:rPr>
                <w:color w:val="000000"/>
                <w:sz w:val="21"/>
                <w:szCs w:val="21"/>
                <w:highlight w:val="none"/>
              </w:rPr>
            </w:pPr>
            <w:r>
              <w:rPr>
                <w:rFonts w:hint="eastAsia"/>
                <w:color w:val="000000"/>
                <w:sz w:val="21"/>
                <w:szCs w:val="21"/>
                <w:highlight w:val="none"/>
              </w:rPr>
              <w:t xml:space="preserve">年龄</w:t>
            </w:r>
            <w:r>
              <w:rPr>
                <w:color w:val="000000"/>
                <w:sz w:val="21"/>
                <w:szCs w:val="21"/>
                <w:highlight w:val="none"/>
              </w:rPr>
            </w:r>
            <w:r/>
          </w:p>
        </w:tc>
        <w:tc>
          <w:tcPr>
            <w:tcW w:w="735"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职称</w:t>
            </w:r>
            <w:r>
              <w:rPr>
                <w:rFonts w:hint="eastAsia"/>
                <w:color w:val="000000"/>
                <w:sz w:val="21"/>
                <w:szCs w:val="21"/>
                <w:highlight w:val="none"/>
              </w:rPr>
            </w:r>
            <w:r/>
          </w:p>
        </w:tc>
        <w:tc>
          <w:tcPr>
            <w:tcW w:w="1188" w:type="dxa"/>
            <w:vAlign w:val="center"/>
            <w:textDirection w:val="lrTb"/>
            <w:noWrap w:val="false"/>
          </w:tcPr>
          <w:p>
            <w:pPr>
              <w:pStyle w:val="954"/>
              <w:jc w:val="center"/>
              <w:rPr>
                <w:color w:val="000000"/>
                <w:sz w:val="21"/>
                <w:szCs w:val="21"/>
                <w:highlight w:val="none"/>
              </w:rPr>
            </w:pPr>
            <w:r>
              <w:rPr>
                <w:rFonts w:hint="eastAsia"/>
                <w:color w:val="000000"/>
                <w:sz w:val="21"/>
                <w:szCs w:val="21"/>
                <w:highlight w:val="none"/>
              </w:rPr>
              <w:t xml:space="preserve">专业/资格</w:t>
            </w:r>
            <w:r>
              <w:rPr>
                <w:color w:val="000000"/>
                <w:sz w:val="21"/>
                <w:szCs w:val="21"/>
                <w:highlight w:val="none"/>
              </w:rPr>
            </w:r>
            <w:r/>
          </w:p>
        </w:tc>
        <w:tc>
          <w:tcPr>
            <w:tcW w:w="1443" w:type="dxa"/>
            <w:vAlign w:val="center"/>
            <w:textDirection w:val="lrTb"/>
            <w:noWrap w:val="false"/>
          </w:tcPr>
          <w:p>
            <w:pPr>
              <w:pStyle w:val="954"/>
              <w:jc w:val="center"/>
              <w:rPr>
                <w:color w:val="000000"/>
                <w:sz w:val="21"/>
                <w:szCs w:val="21"/>
                <w:highlight w:val="none"/>
              </w:rPr>
            </w:pPr>
            <w:r>
              <w:rPr>
                <w:rFonts w:hint="eastAsia"/>
                <w:color w:val="000000"/>
                <w:sz w:val="21"/>
                <w:szCs w:val="21"/>
                <w:highlight w:val="none"/>
              </w:rPr>
              <w:t xml:space="preserve">从事本工作时间（月）</w:t>
            </w:r>
            <w:r>
              <w:rPr>
                <w:color w:val="000000"/>
                <w:sz w:val="21"/>
                <w:szCs w:val="21"/>
                <w:highlight w:val="none"/>
              </w:rPr>
            </w:r>
            <w:r/>
          </w:p>
        </w:tc>
        <w:tc>
          <w:tcPr>
            <w:tcW w:w="1417"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联系方式</w:t>
            </w:r>
            <w:r>
              <w:rPr>
                <w:rFonts w:hint="eastAsia"/>
                <w:color w:val="000000"/>
                <w:sz w:val="21"/>
                <w:szCs w:val="21"/>
                <w:highlight w:val="none"/>
              </w:rPr>
            </w:r>
            <w:r/>
          </w:p>
          <w:p>
            <w:pPr>
              <w:pStyle w:val="954"/>
              <w:jc w:val="center"/>
              <w:rPr>
                <w:rFonts w:hint="eastAsia"/>
                <w:color w:val="000000"/>
                <w:sz w:val="21"/>
                <w:szCs w:val="21"/>
                <w:highlight w:val="none"/>
              </w:rPr>
            </w:pPr>
            <w:r>
              <w:rPr>
                <w:rFonts w:hint="eastAsia"/>
                <w:color w:val="000000"/>
                <w:highlight w:val="none"/>
              </w:rPr>
              <w:t xml:space="preserve">（手机及电子信箱）</w:t>
            </w:r>
            <w:r>
              <w:rPr>
                <w:rFonts w:hint="eastAsia"/>
                <w:color w:val="000000"/>
                <w:sz w:val="21"/>
                <w:szCs w:val="21"/>
                <w:highlight w:val="none"/>
              </w:rPr>
            </w:r>
            <w:r/>
          </w:p>
        </w:tc>
        <w:tc>
          <w:tcPr>
            <w:tcW w:w="1559"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用工性质</w:t>
            </w:r>
            <w:r>
              <w:rPr>
                <w:rFonts w:hint="eastAsia"/>
                <w:color w:val="000000"/>
                <w:sz w:val="21"/>
                <w:szCs w:val="21"/>
                <w:highlight w:val="none"/>
              </w:rPr>
            </w:r>
            <w:r/>
          </w:p>
        </w:tc>
      </w:tr>
      <w:tr>
        <w:trPr>
          <w:trHeight w:val="452"/>
        </w:trPr>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18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559"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32"/>
        </w:trPr>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18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559"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18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559"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3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18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4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559"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946"/>
        </w:trPr>
        <w:tc>
          <w:tcPr>
            <w:gridSpan w:val="9"/>
            <w:tcW w:w="9282" w:type="dxa"/>
            <w:vAlign w:val="center"/>
            <w:textDirection w:val="lrTb"/>
            <w:noWrap w:val="false"/>
          </w:tcPr>
          <w:p>
            <w:pPr>
              <w:pStyle w:val="954"/>
              <w:spacing w:line="360" w:lineRule="auto"/>
              <w:rPr>
                <w:rFonts w:hint="eastAsia" w:cs="宋体"/>
                <w:color w:val="000000"/>
                <w:sz w:val="21"/>
                <w:szCs w:val="21"/>
                <w:highlight w:val="none"/>
              </w:rPr>
            </w:pPr>
            <w:r>
              <w:rPr>
                <w:rFonts w:hint="eastAsia" w:cs="宋体"/>
                <w:color w:val="000000"/>
                <w:sz w:val="21"/>
                <w:szCs w:val="21"/>
                <w:highlight w:val="none"/>
              </w:rPr>
              <w:t xml:space="preserve">其中:</w:t>
            </w:r>
            <w:r>
              <w:rPr>
                <w:rFonts w:hint="eastAsia" w:cs="宋体"/>
                <w:color w:val="000000"/>
                <w:sz w:val="21"/>
                <w:szCs w:val="21"/>
                <w:highlight w:val="none"/>
              </w:rPr>
            </w:r>
            <w:r/>
          </w:p>
          <w:p>
            <w:pPr>
              <w:pStyle w:val="954"/>
              <w:spacing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1.运维队伍中有2年以上环境地表水水质自动站运维经验（以省级及以上相关机构提供的培训合格证明或其他类似证明材料为准）的技术人员人数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u w:val="single"/>
              </w:rPr>
            </w:r>
            <w:r/>
          </w:p>
          <w:p>
            <w:pPr>
              <w:pStyle w:val="9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3.是否配备1名有两年以上现场维护经验的专职人员负责采购方日常数据监控、标记和协调管理工作：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（是或否），姓名：</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32"/>
              <w:rPr>
                <w:rFonts w:hint="eastAsia" w:ascii="宋体" w:hAnsi="宋体" w:cs="宋体"/>
                <w:color w:val="000000"/>
                <w:szCs w:val="21"/>
                <w:highlight w:val="none"/>
              </w:rPr>
            </w:pPr>
            <w:r>
              <w:rPr>
                <w:rFonts w:hint="eastAsia" w:ascii="宋体" w:hAnsi="宋体" w:cs="宋体"/>
                <w:color w:val="000000"/>
                <w:szCs w:val="21"/>
                <w:highlight w:val="none"/>
              </w:rPr>
              <w:t xml:space="preserve">注：提供以上技术人员的劳动合同、社保缴费记录、培训合格证、职称、经验证明等相关材料（其中：社保缴费记录姓名需清晰）。......</w:t>
            </w:r>
            <w:r>
              <w:rPr>
                <w:rFonts w:hint="eastAsia" w:ascii="宋体" w:hAnsi="宋体" w:cs="宋体"/>
                <w:color w:val="000000"/>
                <w:szCs w:val="21"/>
                <w:highlight w:val="none"/>
              </w:rPr>
            </w:r>
            <w:r/>
          </w:p>
          <w:p>
            <w:pPr>
              <w:pStyle w:val="954"/>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(以上请根据各标段评分标准要求修改后填写)</w:t>
            </w:r>
            <w:r>
              <w:rPr>
                <w:rFonts w:ascii="宋体" w:hAnsi="宋体"/>
                <w:color w:val="000000"/>
                <w:sz w:val="21"/>
                <w:szCs w:val="21"/>
                <w:highlight w:val="none"/>
              </w:rPr>
            </w:r>
            <w:r/>
          </w:p>
        </w:tc>
      </w:tr>
    </w:tbl>
    <w:p>
      <w:pPr>
        <w:pStyle w:val="979"/>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投标单位：（公章）</w:t>
      </w:r>
      <w:r>
        <w:rPr>
          <w:rFonts w:hAnsi="宋体" w:eastAsia="宋体"/>
          <w:color w:val="000000"/>
          <w:sz w:val="24"/>
          <w:szCs w:val="24"/>
          <w:highlight w:val="none"/>
        </w:rPr>
      </w:r>
      <w:r/>
    </w:p>
    <w:p>
      <w:pPr>
        <w:pStyle w:val="979"/>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w:t>
      </w:r>
      <w:r>
        <w:rPr>
          <w:rFonts w:hAnsi="宋体" w:eastAsia="宋体"/>
          <w:color w:val="000000"/>
          <w:sz w:val="24"/>
          <w:szCs w:val="24"/>
          <w:highlight w:val="none"/>
        </w:rPr>
        <w:t xml:space="preserve">签</w:t>
      </w:r>
      <w:r>
        <w:rPr>
          <w:rFonts w:hint="eastAsia" w:hAnsi="宋体" w:eastAsia="宋体"/>
          <w:color w:val="000000"/>
          <w:sz w:val="24"/>
          <w:szCs w:val="24"/>
          <w:highlight w:val="none"/>
        </w:rPr>
        <w:t xml:space="preserve">章）</w:t>
      </w:r>
      <w:r>
        <w:rPr>
          <w:rFonts w:hint="eastAsia" w:hAnsi="宋体" w:eastAsia="宋体"/>
          <w:color w:val="000000"/>
          <w:sz w:val="24"/>
          <w:szCs w:val="24"/>
          <w:highlight w:val="none"/>
        </w:rPr>
      </w:r>
      <w:r/>
    </w:p>
    <w:p>
      <w:pPr>
        <w:pStyle w:val="979"/>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日期：         年     月    日</w:t>
      </w:r>
      <w:r>
        <w:rPr>
          <w:rFonts w:hint="eastAsia" w:hAnsi="宋体" w:eastAsia="宋体"/>
          <w:color w:val="000000"/>
          <w:sz w:val="24"/>
          <w:szCs w:val="24"/>
          <w:highlight w:val="none"/>
        </w:rPr>
      </w:r>
      <w:r/>
    </w:p>
    <w:p>
      <w:pPr>
        <w:pStyle w:val="942"/>
        <w:ind w:firstLine="0"/>
        <w:rPr>
          <w:rFonts w:hint="eastAsia" w:ascii="宋体" w:hAnsi="宋体" w:eastAsia="宋体"/>
          <w:color w:val="000000"/>
          <w:highlight w:val="none"/>
        </w:rPr>
      </w:pPr>
      <w:r>
        <w:rPr>
          <w:rFonts w:hint="eastAsia" w:ascii="宋体" w:hAnsi="宋体" w:eastAsia="宋体"/>
          <w:color w:val="000000"/>
          <w:highlight w:val="none"/>
        </w:rPr>
      </w:r>
      <w:r/>
    </w:p>
    <w:p>
      <w:pPr>
        <w:pStyle w:val="942"/>
        <w:ind w:firstLine="0"/>
        <w:rPr>
          <w:rFonts w:hint="eastAsia" w:ascii="宋体" w:hAnsi="宋体" w:eastAsia="宋体"/>
          <w:color w:val="000000"/>
          <w:highlight w:val="none"/>
        </w:rPr>
      </w:pPr>
      <w:r>
        <w:rPr>
          <w:rFonts w:hint="eastAsia" w:ascii="宋体" w:hAnsi="宋体" w:eastAsia="宋体"/>
          <w:color w:val="000000"/>
          <w:highlight w:val="none"/>
        </w:rPr>
      </w:r>
      <w:r/>
    </w:p>
    <w:p>
      <w:pPr>
        <w:shd w:val="nil" w:color="auto"/>
        <w:rPr>
          <w:color w:val="000000"/>
          <w:highlight w:val="none"/>
        </w:rPr>
      </w:pPr>
      <w:r>
        <w:rPr>
          <w:color w:val="000000"/>
          <w:highlight w:val="none"/>
        </w:rPr>
        <w:br w:type="page" w:clear="all"/>
      </w:r>
      <w:r>
        <w:rPr>
          <w:color w:val="000000"/>
          <w:highlight w:val="none"/>
        </w:rPr>
      </w:r>
      <w:r/>
    </w:p>
    <w:p>
      <w:pPr>
        <w:pStyle w:val="934"/>
        <w:rPr>
          <w:color w:val="000000"/>
          <w:highlight w:val="none"/>
        </w:rPr>
      </w:pPr>
      <w:r/>
      <w:bookmarkStart w:id="70" w:name="_Ref62136805"/>
      <w:r/>
      <w:bookmarkStart w:id="71" w:name="_Ref367200259"/>
      <w:r>
        <w:rPr>
          <w:rFonts w:hint="eastAsia"/>
          <w:color w:val="000000"/>
          <w:highlight w:val="none"/>
        </w:rPr>
        <w:t xml:space="preserve">7、投入设备、备品备件、试剂等配备表（格式）：</w:t>
      </w:r>
      <w:bookmarkEnd w:id="70"/>
      <w:r>
        <w:rPr>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7"/>
        <w:gridCol w:w="826"/>
        <w:gridCol w:w="1336"/>
        <w:gridCol w:w="1110"/>
        <w:gridCol w:w="1435"/>
        <w:gridCol w:w="1527"/>
        <w:gridCol w:w="2282"/>
      </w:tblGrid>
      <w:tr>
        <w:trPr>
          <w:trHeight w:val="182"/>
        </w:trPr>
        <w:tc>
          <w:tcPr>
            <w:tcW w:w="443"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序号</w:t>
            </w:r>
            <w:r>
              <w:rPr>
                <w:rFonts w:hint="eastAsia"/>
                <w:color w:val="000000"/>
                <w:sz w:val="21"/>
                <w:szCs w:val="21"/>
                <w:highlight w:val="none"/>
              </w:rPr>
            </w:r>
            <w:r/>
          </w:p>
        </w:tc>
        <w:tc>
          <w:tcPr>
            <w:tcW w:w="442"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名称 </w:t>
            </w:r>
            <w:r>
              <w:rPr>
                <w:rFonts w:hint="eastAsia"/>
                <w:color w:val="000000"/>
                <w:sz w:val="21"/>
                <w:szCs w:val="21"/>
                <w:highlight w:val="none"/>
              </w:rPr>
            </w:r>
            <w:r/>
          </w:p>
        </w:tc>
        <w:tc>
          <w:tcPr>
            <w:tcW w:w="715"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型号</w:t>
            </w:r>
            <w:r>
              <w:rPr>
                <w:rFonts w:hint="eastAsia"/>
                <w:color w:val="000000"/>
                <w:sz w:val="21"/>
                <w:szCs w:val="21"/>
                <w:highlight w:val="none"/>
              </w:rPr>
            </w:r>
            <w:r/>
          </w:p>
        </w:tc>
        <w:tc>
          <w:tcPr>
            <w:tcW w:w="594"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数量</w:t>
            </w:r>
            <w:r>
              <w:rPr>
                <w:rFonts w:hint="eastAsia"/>
                <w:color w:val="000000"/>
                <w:sz w:val="21"/>
                <w:szCs w:val="21"/>
                <w:highlight w:val="none"/>
              </w:rPr>
            </w:r>
            <w:r/>
          </w:p>
        </w:tc>
        <w:tc>
          <w:tcPr>
            <w:tcW w:w="768"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单价</w:t>
            </w:r>
            <w:r>
              <w:rPr>
                <w:rFonts w:hint="eastAsia"/>
                <w:color w:val="000000"/>
                <w:sz w:val="21"/>
                <w:szCs w:val="21"/>
                <w:highlight w:val="none"/>
              </w:rPr>
            </w:r>
            <w:r/>
          </w:p>
        </w:tc>
        <w:tc>
          <w:tcPr>
            <w:tcW w:w="817"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总价</w:t>
            </w:r>
            <w:r>
              <w:rPr>
                <w:rFonts w:hint="eastAsia"/>
                <w:color w:val="000000"/>
                <w:sz w:val="21"/>
                <w:szCs w:val="21"/>
                <w:highlight w:val="none"/>
              </w:rPr>
            </w:r>
            <w:r/>
          </w:p>
        </w:tc>
        <w:tc>
          <w:tcPr>
            <w:tcW w:w="1221" w:type="dxa"/>
            <w:vAlign w:val="center"/>
            <w:textDirection w:val="lrTb"/>
            <w:noWrap w:val="false"/>
          </w:tcPr>
          <w:p>
            <w:pPr>
              <w:pStyle w:val="954"/>
              <w:jc w:val="center"/>
              <w:rPr>
                <w:rFonts w:hint="eastAsia"/>
                <w:color w:val="000000"/>
                <w:sz w:val="21"/>
                <w:szCs w:val="21"/>
                <w:highlight w:val="none"/>
              </w:rPr>
            </w:pPr>
            <w:r>
              <w:rPr>
                <w:rFonts w:hint="eastAsia"/>
                <w:color w:val="000000"/>
                <w:sz w:val="21"/>
                <w:szCs w:val="21"/>
                <w:highlight w:val="none"/>
              </w:rPr>
              <w:t xml:space="preserve">备注</w:t>
            </w:r>
            <w:r>
              <w:rPr>
                <w:rFonts w:hint="eastAsia"/>
                <w:color w:val="000000"/>
                <w:sz w:val="21"/>
                <w:szCs w:val="21"/>
                <w:highlight w:val="none"/>
              </w:rPr>
            </w:r>
            <w:r/>
          </w:p>
        </w:tc>
      </w:tr>
      <w:tr>
        <w:trPr>
          <w:trHeight w:val="452"/>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32"/>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32"/>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32"/>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32"/>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r>
        <w:trPr>
          <w:trHeight w:val="426"/>
        </w:trPr>
        <w:tc>
          <w:tcPr>
            <w:tcW w:w="443"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442"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15"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594"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768"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817" w:type="dxa"/>
            <w:vAlign w:val="center"/>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c>
          <w:tcPr>
            <w:tcW w:w="1221" w:type="dxa"/>
            <w:vAlign w:val="top"/>
            <w:textDirection w:val="lrTb"/>
            <w:noWrap w:val="false"/>
          </w:tcPr>
          <w:p>
            <w:pPr>
              <w:pStyle w:val="954"/>
              <w:jc w:val="center"/>
              <w:spacing w:line="360" w:lineRule="auto"/>
              <w:rPr>
                <w:color w:val="000000"/>
                <w:sz w:val="21"/>
                <w:szCs w:val="21"/>
                <w:highlight w:val="none"/>
              </w:rPr>
            </w:pPr>
            <w:r>
              <w:rPr>
                <w:color w:val="000000"/>
                <w:sz w:val="21"/>
                <w:szCs w:val="21"/>
                <w:highlight w:val="none"/>
              </w:rPr>
            </w:r>
            <w:r/>
          </w:p>
        </w:tc>
      </w:tr>
    </w:tbl>
    <w:p>
      <w:pPr>
        <w:pStyle w:val="979"/>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投标单位：（公章）</w:t>
      </w:r>
      <w:r>
        <w:rPr>
          <w:rFonts w:hAnsi="宋体" w:eastAsia="宋体"/>
          <w:color w:val="000000"/>
          <w:sz w:val="24"/>
          <w:szCs w:val="24"/>
          <w:highlight w:val="none"/>
        </w:rPr>
      </w:r>
      <w:r/>
    </w:p>
    <w:p>
      <w:pPr>
        <w:pStyle w:val="979"/>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w:t>
      </w:r>
      <w:r>
        <w:rPr>
          <w:rFonts w:hAnsi="宋体" w:eastAsia="宋体"/>
          <w:color w:val="000000"/>
          <w:sz w:val="24"/>
          <w:szCs w:val="24"/>
          <w:highlight w:val="none"/>
        </w:rPr>
        <w:t xml:space="preserve">签</w:t>
      </w:r>
      <w:r>
        <w:rPr>
          <w:rFonts w:hint="eastAsia" w:hAnsi="宋体" w:eastAsia="宋体"/>
          <w:color w:val="000000"/>
          <w:sz w:val="24"/>
          <w:szCs w:val="24"/>
          <w:highlight w:val="none"/>
        </w:rPr>
        <w:t xml:space="preserve">章）</w:t>
      </w:r>
      <w:r>
        <w:rPr>
          <w:rFonts w:hint="eastAsia" w:hAnsi="宋体" w:eastAsia="宋体"/>
          <w:color w:val="000000"/>
          <w:sz w:val="24"/>
          <w:szCs w:val="24"/>
          <w:highlight w:val="none"/>
        </w:rPr>
      </w:r>
      <w:r/>
    </w:p>
    <w:p>
      <w:pPr>
        <w:pStyle w:val="979"/>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日期：         年     月    日</w:t>
      </w:r>
      <w:r>
        <w:rPr>
          <w:rFonts w:hint="eastAsia" w:hAnsi="宋体" w:eastAsia="宋体"/>
          <w:color w:val="000000"/>
          <w:sz w:val="24"/>
          <w:szCs w:val="24"/>
          <w:highlight w:val="none"/>
        </w:rPr>
      </w:r>
      <w:r/>
    </w:p>
    <w:p>
      <w:pPr>
        <w:pStyle w:val="932"/>
        <w:spacing w:line="360" w:lineRule="auto"/>
        <w:rPr>
          <w:rFonts w:hint="eastAsia"/>
          <w:color w:val="000000"/>
          <w:szCs w:val="21"/>
          <w:highlight w:val="none"/>
        </w:rPr>
      </w:pPr>
      <w:r>
        <w:rPr>
          <w:rFonts w:hint="eastAsia"/>
          <w:color w:val="000000"/>
          <w:szCs w:val="21"/>
          <w:highlight w:val="none"/>
        </w:rPr>
      </w:r>
      <w:r/>
    </w:p>
    <w:p>
      <w:pPr>
        <w:pStyle w:val="949"/>
        <w:rPr>
          <w:rFonts w:hint="eastAsia"/>
          <w:color w:val="000000"/>
          <w:highlight w:val="none"/>
        </w:rPr>
      </w:pPr>
      <w:r>
        <w:rPr>
          <w:rFonts w:hint="eastAsia"/>
          <w:color w:val="000000"/>
          <w:highlight w:val="none"/>
        </w:rPr>
      </w:r>
      <w:r/>
    </w:p>
    <w:p>
      <w:pPr>
        <w:pStyle w:val="932"/>
        <w:spacing w:line="360" w:lineRule="auto"/>
        <w:rPr>
          <w:rFonts w:hint="eastAsia"/>
          <w:color w:val="000000"/>
          <w:szCs w:val="21"/>
          <w:highlight w:val="none"/>
        </w:rPr>
      </w:pPr>
      <w:r>
        <w:rPr>
          <w:rFonts w:hint="eastAsia"/>
          <w:color w:val="000000"/>
          <w:szCs w:val="21"/>
          <w:highlight w:val="none"/>
        </w:rPr>
      </w:r>
      <w:r/>
    </w:p>
    <w:p>
      <w:pPr>
        <w:pStyle w:val="934"/>
        <w:rPr>
          <w:rFonts w:hint="eastAsia"/>
          <w:color w:val="000000"/>
          <w:highlight w:val="none"/>
        </w:rPr>
      </w:pPr>
      <w:r>
        <w:rPr>
          <w:rFonts w:hint="eastAsia"/>
          <w:color w:val="000000"/>
          <w:highlight w:val="none"/>
        </w:rPr>
        <w:t xml:space="preserve"> </w:t>
      </w:r>
      <w:bookmarkStart w:id="72" w:name="_Ref62136812"/>
      <w:r>
        <w:rPr>
          <w:rFonts w:hint="eastAsia"/>
          <w:color w:val="000000"/>
          <w:highlight w:val="none"/>
        </w:rPr>
      </w:r>
      <w:r/>
    </w:p>
    <w:p>
      <w:pPr>
        <w:pStyle w:val="934"/>
        <w:rPr>
          <w:rFonts w:hint="eastAsia"/>
          <w:color w:val="000000"/>
          <w:highlight w:val="none"/>
        </w:rPr>
      </w:pPr>
      <w:r>
        <w:rPr>
          <w:rFonts w:hint="eastAsia"/>
          <w:color w:val="000000"/>
          <w:highlight w:val="none"/>
        </w:rPr>
        <w:br w:type="page" w:clear="all"/>
      </w:r>
      <w:r>
        <w:rPr>
          <w:rFonts w:hint="eastAsia"/>
          <w:color w:val="000000"/>
          <w:highlight w:val="none"/>
        </w:rPr>
        <w:t xml:space="preserve">8、 业绩：</w:t>
      </w:r>
      <w:bookmarkEnd w:id="72"/>
      <w:r>
        <w:rPr>
          <w:rFonts w:hint="eastAsia"/>
          <w:color w:val="000000"/>
          <w:highlight w:val="none"/>
        </w:rPr>
      </w:r>
      <w:r/>
    </w:p>
    <w:p>
      <w:pPr>
        <w:pStyle w:val="932"/>
        <w:jc w:val="center"/>
        <w:spacing w:line="360" w:lineRule="auto"/>
        <w:rPr>
          <w:rFonts w:eastAsia="黑体"/>
          <w:color w:val="000000"/>
          <w:sz w:val="24"/>
          <w:highlight w:val="none"/>
        </w:rPr>
      </w:pPr>
      <w:r>
        <w:rPr>
          <w:rFonts w:eastAsia="黑体"/>
          <w:color w:val="000000"/>
          <w:sz w:val="24"/>
          <w:highlight w:val="none"/>
        </w:rPr>
        <w:t xml:space="preserve">20</w:t>
      </w:r>
      <w:r>
        <w:rPr>
          <w:rFonts w:hint="eastAsia" w:eastAsia="黑体"/>
          <w:color w:val="000000"/>
          <w:sz w:val="24"/>
          <w:highlight w:val="none"/>
          <w:u w:val="single"/>
        </w:rPr>
        <w:t xml:space="preserve">       </w:t>
      </w:r>
      <w:r>
        <w:rPr>
          <w:rFonts w:eastAsia="黑体"/>
          <w:color w:val="000000"/>
          <w:sz w:val="24"/>
          <w:highlight w:val="none"/>
        </w:rPr>
        <w:t xml:space="preserve">年从事的</w:t>
      </w:r>
      <w:r>
        <w:rPr>
          <w:rFonts w:hint="eastAsia" w:eastAsia="黑体"/>
          <w:color w:val="000000"/>
          <w:sz w:val="24"/>
          <w:highlight w:val="none"/>
        </w:rPr>
        <w:t xml:space="preserve">水质站（或空气站）运维</w:t>
      </w:r>
      <w:r>
        <w:rPr>
          <w:rFonts w:eastAsia="黑体"/>
          <w:color w:val="000000"/>
          <w:sz w:val="24"/>
          <w:highlight w:val="none"/>
        </w:rPr>
        <w:t xml:space="preserve">业务汇总表</w:t>
      </w:r>
      <w:r>
        <w:rPr>
          <w:rFonts w:eastAsia="黑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2940"/>
        <w:gridCol w:w="2310"/>
        <w:gridCol w:w="1785"/>
      </w:tblGrid>
      <w:tr>
        <w:trPr>
          <w:trHeight w:val="542"/>
        </w:trPr>
        <w:tc>
          <w:tcPr>
            <w:tcW w:w="1158" w:type="dxa"/>
            <w:vAlign w:val="center"/>
            <w:textDirection w:val="lrTb"/>
            <w:noWrap w:val="false"/>
          </w:tcPr>
          <w:p>
            <w:pPr>
              <w:pStyle w:val="932"/>
              <w:jc w:val="center"/>
              <w:rPr>
                <w:rFonts w:hint="eastAsia"/>
                <w:color w:val="000000"/>
                <w:szCs w:val="21"/>
                <w:highlight w:val="none"/>
              </w:rPr>
            </w:pPr>
            <w:r>
              <w:rPr>
                <w:rFonts w:hint="eastAsia" w:hAnsi="宋体"/>
                <w:b/>
                <w:color w:val="000000"/>
                <w:szCs w:val="21"/>
                <w:highlight w:val="none"/>
              </w:rPr>
              <w:t xml:space="preserve">                                                       </w:t>
            </w:r>
            <w:r>
              <w:rPr>
                <w:rFonts w:hint="eastAsia" w:hAnsi="宋体"/>
                <w:color w:val="000000"/>
                <w:szCs w:val="21"/>
                <w:highlight w:val="none"/>
              </w:rPr>
              <w:t xml:space="preserve"> </w:t>
            </w:r>
            <w:r>
              <w:rPr>
                <w:rFonts w:hint="eastAsia"/>
                <w:color w:val="000000"/>
                <w:szCs w:val="21"/>
                <w:highlight w:val="none"/>
              </w:rPr>
              <w:t xml:space="preserve">年度</w:t>
            </w:r>
            <w:r>
              <w:rPr>
                <w:rFonts w:hint="eastAsia"/>
                <w:color w:val="000000"/>
                <w:szCs w:val="21"/>
                <w:highlight w:val="none"/>
              </w:rPr>
            </w:r>
            <w:r/>
          </w:p>
        </w:tc>
        <w:tc>
          <w:tcPr>
            <w:tcW w:w="2940" w:type="dxa"/>
            <w:vAlign w:val="center"/>
            <w:textDirection w:val="lrTb"/>
            <w:noWrap w:val="false"/>
          </w:tcPr>
          <w:p>
            <w:pPr>
              <w:pStyle w:val="932"/>
              <w:jc w:val="center"/>
              <w:rPr>
                <w:rFonts w:hint="eastAsia"/>
                <w:color w:val="000000"/>
                <w:szCs w:val="21"/>
                <w:highlight w:val="none"/>
              </w:rPr>
            </w:pPr>
            <w:r>
              <w:rPr>
                <w:rFonts w:hint="eastAsia"/>
                <w:color w:val="000000"/>
                <w:szCs w:val="21"/>
                <w:highlight w:val="none"/>
              </w:rPr>
              <w:t xml:space="preserve">项目名称</w:t>
            </w:r>
            <w:r>
              <w:rPr>
                <w:rFonts w:hint="eastAsia"/>
                <w:color w:val="000000"/>
                <w:szCs w:val="21"/>
                <w:highlight w:val="none"/>
              </w:rPr>
            </w:r>
            <w:r/>
          </w:p>
        </w:tc>
        <w:tc>
          <w:tcPr>
            <w:tcW w:w="2310" w:type="dxa"/>
            <w:vAlign w:val="center"/>
            <w:textDirection w:val="lrTb"/>
            <w:noWrap w:val="false"/>
          </w:tcPr>
          <w:p>
            <w:pPr>
              <w:pStyle w:val="932"/>
              <w:jc w:val="center"/>
              <w:rPr>
                <w:rFonts w:hint="eastAsia"/>
                <w:color w:val="000000"/>
                <w:szCs w:val="21"/>
                <w:highlight w:val="none"/>
              </w:rPr>
            </w:pPr>
            <w:r>
              <w:rPr>
                <w:rFonts w:hint="eastAsia"/>
                <w:color w:val="000000"/>
                <w:szCs w:val="21"/>
                <w:highlight w:val="none"/>
              </w:rPr>
              <w:t xml:space="preserve">甲方（被服务）单位</w:t>
            </w:r>
            <w:r>
              <w:rPr>
                <w:rFonts w:hint="eastAsia"/>
                <w:color w:val="000000"/>
                <w:szCs w:val="21"/>
                <w:highlight w:val="none"/>
              </w:rPr>
            </w:r>
            <w:r/>
          </w:p>
        </w:tc>
        <w:tc>
          <w:tcPr>
            <w:tcW w:w="1785" w:type="dxa"/>
            <w:vAlign w:val="center"/>
            <w:textDirection w:val="lrTb"/>
            <w:noWrap w:val="false"/>
          </w:tcPr>
          <w:p>
            <w:pPr>
              <w:pStyle w:val="932"/>
              <w:jc w:val="center"/>
              <w:rPr>
                <w:rFonts w:hint="eastAsia"/>
                <w:color w:val="000000"/>
                <w:szCs w:val="21"/>
                <w:highlight w:val="none"/>
              </w:rPr>
            </w:pPr>
            <w:r>
              <w:rPr>
                <w:rFonts w:hint="eastAsia"/>
                <w:color w:val="000000"/>
                <w:szCs w:val="21"/>
                <w:highlight w:val="none"/>
              </w:rPr>
              <w:t xml:space="preserve">站点个数</w:t>
            </w:r>
            <w:r>
              <w:rPr>
                <w:rFonts w:hint="eastAsia"/>
                <w:color w:val="000000"/>
                <w:szCs w:val="21"/>
                <w:highlight w:val="none"/>
              </w:rPr>
            </w:r>
            <w:r/>
          </w:p>
        </w:tc>
      </w:tr>
      <w:tr>
        <w:trPr>
          <w:trHeight w:val="1745"/>
        </w:trPr>
        <w:tc>
          <w:tcPr>
            <w:tcW w:w="1158"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t xml:space="preserve">20 年</w:t>
            </w:r>
            <w:r>
              <w:rPr>
                <w:rFonts w:hint="eastAsia"/>
                <w:color w:val="000000"/>
                <w:szCs w:val="21"/>
                <w:highlight w:val="none"/>
              </w:rPr>
            </w:r>
            <w:r/>
          </w:p>
        </w:tc>
        <w:tc>
          <w:tcPr>
            <w:tcW w:w="294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231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1785"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r>
      <w:tr>
        <w:trPr>
          <w:trHeight w:val="1840"/>
        </w:trPr>
        <w:tc>
          <w:tcPr>
            <w:tcW w:w="1158"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t xml:space="preserve">20  年</w:t>
            </w:r>
            <w:r>
              <w:rPr>
                <w:rFonts w:hint="eastAsia"/>
                <w:color w:val="000000"/>
                <w:szCs w:val="21"/>
                <w:highlight w:val="none"/>
              </w:rPr>
            </w:r>
            <w:r/>
          </w:p>
        </w:tc>
        <w:tc>
          <w:tcPr>
            <w:tcW w:w="294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231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1785"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r>
      <w:tr>
        <w:trPr>
          <w:trHeight w:val="1840"/>
        </w:trPr>
        <w:tc>
          <w:tcPr>
            <w:tcW w:w="1158"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294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231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1785"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r>
      <w:tr>
        <w:trPr>
          <w:trHeight w:val="1289"/>
        </w:trPr>
        <w:tc>
          <w:tcPr>
            <w:tcW w:w="1158"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t xml:space="preserve">合计</w:t>
            </w:r>
            <w:r>
              <w:rPr>
                <w:rFonts w:hint="eastAsia"/>
                <w:color w:val="000000"/>
                <w:szCs w:val="21"/>
                <w:highlight w:val="none"/>
              </w:rPr>
            </w:r>
            <w:r/>
          </w:p>
        </w:tc>
        <w:tc>
          <w:tcPr>
            <w:tcW w:w="294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2310"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c>
          <w:tcPr>
            <w:tcW w:w="1785" w:type="dxa"/>
            <w:vAlign w:val="center"/>
            <w:textDirection w:val="lrTb"/>
            <w:noWrap w:val="false"/>
          </w:tcPr>
          <w:p>
            <w:pPr>
              <w:pStyle w:val="932"/>
              <w:jc w:val="center"/>
              <w:spacing w:line="360" w:lineRule="auto"/>
              <w:rPr>
                <w:rFonts w:hint="eastAsia"/>
                <w:color w:val="000000"/>
                <w:szCs w:val="21"/>
                <w:highlight w:val="none"/>
              </w:rPr>
            </w:pPr>
            <w:r>
              <w:rPr>
                <w:rFonts w:hint="eastAsia"/>
                <w:color w:val="000000"/>
                <w:szCs w:val="21"/>
                <w:highlight w:val="none"/>
              </w:rPr>
            </w:r>
            <w:r/>
          </w:p>
        </w:tc>
      </w:tr>
    </w:tbl>
    <w:p>
      <w:pPr>
        <w:pStyle w:val="979"/>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投标单位：（公章）</w:t>
      </w:r>
      <w:r>
        <w:rPr>
          <w:rFonts w:hAnsi="宋体" w:eastAsia="宋体"/>
          <w:color w:val="000000"/>
          <w:sz w:val="24"/>
          <w:szCs w:val="24"/>
          <w:highlight w:val="none"/>
        </w:rPr>
      </w:r>
      <w:r/>
    </w:p>
    <w:p>
      <w:pPr>
        <w:pStyle w:val="979"/>
        <w:spacing w:line="400" w:lineRule="exact"/>
        <w:rPr>
          <w:rFonts w:hint="eastAsia"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w:t>
      </w:r>
      <w:r>
        <w:rPr>
          <w:rFonts w:hAnsi="宋体" w:eastAsia="宋体"/>
          <w:color w:val="000000"/>
          <w:sz w:val="24"/>
          <w:szCs w:val="24"/>
          <w:highlight w:val="none"/>
        </w:rPr>
        <w:t xml:space="preserve">签</w:t>
      </w:r>
      <w:r>
        <w:rPr>
          <w:rFonts w:hint="eastAsia" w:hAnsi="宋体" w:eastAsia="宋体"/>
          <w:color w:val="000000"/>
          <w:sz w:val="24"/>
          <w:szCs w:val="24"/>
          <w:highlight w:val="none"/>
        </w:rPr>
        <w:t xml:space="preserve">章）</w:t>
      </w:r>
      <w:r>
        <w:rPr>
          <w:rFonts w:hint="eastAsia" w:hAnsi="宋体" w:eastAsia="宋体"/>
          <w:color w:val="000000"/>
          <w:sz w:val="24"/>
          <w:szCs w:val="24"/>
          <w:highlight w:val="none"/>
        </w:rPr>
      </w:r>
      <w:r/>
    </w:p>
    <w:p>
      <w:pPr>
        <w:pStyle w:val="979"/>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日期：         年     月    日</w:t>
      </w:r>
      <w:r>
        <w:rPr>
          <w:rFonts w:hint="eastAsia" w:hAnsi="宋体" w:eastAsia="宋体"/>
          <w:color w:val="000000"/>
          <w:sz w:val="24"/>
          <w:szCs w:val="24"/>
          <w:highlight w:val="none"/>
        </w:rPr>
      </w:r>
      <w:r/>
    </w:p>
    <w:p>
      <w:pPr>
        <w:pStyle w:val="932"/>
        <w:rPr>
          <w:rFonts w:hint="eastAsia"/>
          <w:color w:val="000000"/>
          <w:highlight w:val="none"/>
        </w:rPr>
      </w:pPr>
      <w:r>
        <w:rPr>
          <w:rFonts w:hint="eastAsia"/>
          <w:color w:val="000000"/>
          <w:highlight w:val="none"/>
        </w:rPr>
      </w:r>
      <w:r/>
    </w:p>
    <w:p>
      <w:pPr>
        <w:pStyle w:val="934"/>
        <w:rPr>
          <w:color w:val="000000"/>
          <w:highlight w:val="none"/>
        </w:rPr>
      </w:pPr>
      <w:r/>
      <w:bookmarkStart w:id="73" w:name="_Ref62136818"/>
      <w:r>
        <w:rPr>
          <w:color w:val="000000"/>
          <w:highlight w:val="none"/>
        </w:rPr>
        <w:br w:type="page" w:clear="all"/>
      </w:r>
      <w:r>
        <w:rPr>
          <w:rFonts w:hint="eastAsia"/>
          <w:color w:val="000000"/>
          <w:highlight w:val="none"/>
        </w:rPr>
        <w:t xml:space="preserve">9、其他证明文件</w:t>
      </w:r>
      <w:bookmarkEnd w:id="71"/>
      <w:r/>
      <w:bookmarkEnd w:id="73"/>
      <w:r>
        <w:rPr>
          <w:color w:val="000000"/>
          <w:highlight w:val="none"/>
        </w:rPr>
      </w:r>
      <w:r/>
    </w:p>
    <w:p>
      <w:pPr>
        <w:pStyle w:val="942"/>
        <w:ind w:firstLine="0"/>
        <w:rPr>
          <w:rFonts w:ascii="宋体" w:hAnsi="宋体" w:eastAsia="宋体"/>
          <w:b/>
          <w:color w:val="000000"/>
          <w:highlight w:val="none"/>
        </w:rPr>
      </w:pPr>
      <w:r>
        <w:rPr>
          <w:rFonts w:ascii="宋体" w:hAnsi="宋体" w:eastAsia="宋体"/>
          <w:b/>
          <w:color w:val="000000"/>
          <w:highlight w:val="none"/>
        </w:rPr>
      </w:r>
      <w:r/>
    </w:p>
    <w:p>
      <w:pPr>
        <w:pStyle w:val="942"/>
        <w:ind w:firstLine="0"/>
        <w:rPr>
          <w:rFonts w:ascii="宋体" w:hAnsi="宋体" w:eastAsia="宋体"/>
          <w:b/>
          <w:color w:val="000000"/>
          <w:highlight w:val="none"/>
        </w:rPr>
      </w:pPr>
      <w:r>
        <w:rPr>
          <w:rFonts w:ascii="宋体" w:hAnsi="宋体" w:eastAsia="宋体"/>
          <w:b/>
          <w:color w:val="000000"/>
          <w:highlight w:val="none"/>
        </w:rPr>
      </w:r>
      <w:r/>
    </w:p>
    <w:p>
      <w:pPr>
        <w:pStyle w:val="942"/>
        <w:ind w:firstLine="0"/>
        <w:jc w:val="both"/>
        <w:rPr>
          <w:rFonts w:ascii="宋体" w:hAnsi="宋体" w:eastAsia="宋体"/>
          <w:b/>
          <w:color w:val="000000"/>
          <w:highlight w:val="none"/>
        </w:rPr>
      </w:pPr>
      <w:r>
        <w:rPr>
          <w:rFonts w:ascii="宋体" w:hAnsi="宋体" w:eastAsia="宋体"/>
          <w:b/>
          <w:color w:val="000000"/>
          <w:highlight w:val="none"/>
        </w:rPr>
        <w:t xml:space="preserve">1</w:t>
      </w:r>
      <w:r>
        <w:rPr>
          <w:rFonts w:hint="eastAsia" w:ascii="宋体" w:hAnsi="宋体" w:eastAsia="宋体"/>
          <w:b/>
          <w:color w:val="000000"/>
          <w:highlight w:val="none"/>
        </w:rPr>
        <w:t xml:space="preserve">）</w:t>
      </w:r>
      <w:r>
        <w:rPr>
          <w:rFonts w:ascii="宋体" w:hAnsi="宋体" w:eastAsia="宋体"/>
          <w:b/>
          <w:color w:val="000000"/>
          <w:highlight w:val="none"/>
        </w:rPr>
        <w:t xml:space="preserve">关于资格文件的声明函</w:t>
      </w:r>
      <w:r>
        <w:rPr>
          <w:rFonts w:ascii="宋体" w:hAnsi="宋体" w:eastAsia="宋体"/>
          <w:b/>
          <w:color w:val="000000"/>
          <w:highlight w:val="none"/>
        </w:rPr>
      </w:r>
      <w:r/>
    </w:p>
    <w:p>
      <w:pPr>
        <w:pStyle w:val="942"/>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关于资格文件的声明函</w:t>
      </w:r>
      <w:r>
        <w:rPr>
          <w:rFonts w:ascii="宋体" w:hAnsi="宋体" w:eastAsia="宋体"/>
          <w:color w:val="000000"/>
          <w:highlight w:val="none"/>
        </w:rPr>
      </w:r>
      <w:r/>
    </w:p>
    <w:p>
      <w:pPr>
        <w:pStyle w:val="942"/>
        <w:jc w:val="center"/>
        <w:spacing w:line="360" w:lineRule="auto"/>
        <w:rPr>
          <w:rFonts w:ascii="宋体" w:hAnsi="宋体" w:eastAsia="宋体"/>
          <w:color w:val="000000"/>
          <w:highlight w:val="none"/>
        </w:rPr>
      </w:pPr>
      <w:r>
        <w:rPr>
          <w:rFonts w:ascii="宋体" w:hAnsi="宋体" w:eastAsia="宋体"/>
          <w:color w:val="000000"/>
          <w:highlight w:val="none"/>
        </w:rPr>
      </w:r>
      <w:r/>
    </w:p>
    <w:p>
      <w:pPr>
        <w:pStyle w:val="942"/>
        <w:ind w:firstLine="0"/>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苏州市营财招投标咨询服务有限公司</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w:t>
      </w:r>
      <w:r>
        <w:rPr>
          <w:rFonts w:ascii="宋体" w:hAnsi="宋体" w:eastAsia="宋体"/>
          <w:color w:val="000000"/>
          <w:highlight w:val="none"/>
        </w:rPr>
      </w:r>
      <w:r/>
    </w:p>
    <w:p>
      <w:pPr>
        <w:pStyle w:val="942"/>
        <w:spacing w:line="360" w:lineRule="auto"/>
        <w:rPr>
          <w:rFonts w:hint="eastAsia"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本公司愿就由贵公司组织实施的编号为</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号的招标活动进行投标。本公司所提交的投标文件中所有关于投标资格的文件、证明和陈述均是真实的、准确的、有效的。若与真实情况不符，本公司愿意承担由此而产生的一切后果。</w:t>
      </w:r>
      <w:r>
        <w:rPr>
          <w:rFonts w:hint="eastAsia" w:ascii="宋体" w:hAnsi="宋体" w:eastAsia="宋体"/>
          <w:color w:val="000000"/>
          <w:highlight w:val="none"/>
        </w:rPr>
      </w:r>
      <w:r/>
    </w:p>
    <w:p>
      <w:pPr>
        <w:pStyle w:val="942"/>
        <w:spacing w:line="360" w:lineRule="auto"/>
        <w:rPr>
          <w:rFonts w:ascii="宋体" w:hAnsi="宋体" w:eastAsia="宋体"/>
          <w:color w:val="000000"/>
          <w:highlight w:val="none"/>
        </w:rPr>
      </w:pPr>
      <w:r>
        <w:rPr>
          <w:rFonts w:ascii="宋体" w:hAnsi="宋体" w:eastAsia="宋体"/>
          <w:color w:val="000000"/>
          <w:highlight w:val="none"/>
        </w:rPr>
      </w:r>
      <w:r/>
    </w:p>
    <w:p>
      <w:pPr>
        <w:pStyle w:val="979"/>
        <w:ind w:firstLine="4320"/>
        <w:spacing w:line="400" w:lineRule="exact"/>
        <w:rPr>
          <w:rFonts w:hAnsi="宋体" w:eastAsia="宋体"/>
          <w:color w:val="000000"/>
          <w:sz w:val="24"/>
          <w:highlight w:val="none"/>
        </w:rPr>
      </w:pPr>
      <w:r>
        <w:rPr>
          <w:rFonts w:hAnsi="宋体" w:eastAsia="宋体"/>
          <w:color w:val="000000"/>
          <w:sz w:val="24"/>
          <w:highlight w:val="none"/>
        </w:rPr>
        <w:t xml:space="preserve">投标单位：（</w:t>
      </w:r>
      <w:r>
        <w:rPr>
          <w:rFonts w:hint="eastAsia" w:hAnsi="宋体" w:eastAsia="宋体"/>
          <w:color w:val="000000"/>
          <w:sz w:val="24"/>
          <w:highlight w:val="none"/>
        </w:rPr>
        <w:t xml:space="preserve">公章</w:t>
      </w:r>
      <w:r>
        <w:rPr>
          <w:rFonts w:hAnsi="宋体" w:eastAsia="宋体"/>
          <w:color w:val="000000"/>
          <w:sz w:val="24"/>
          <w:highlight w:val="none"/>
        </w:rPr>
        <w:t xml:space="preserve">）</w:t>
      </w:r>
      <w:r>
        <w:rPr>
          <w:rFonts w:hAnsi="宋体" w:eastAsia="宋体"/>
          <w:color w:val="000000"/>
          <w:sz w:val="24"/>
          <w:highlight w:val="none"/>
        </w:rPr>
      </w:r>
      <w:r/>
    </w:p>
    <w:p>
      <w:pPr>
        <w:pStyle w:val="979"/>
        <w:ind w:left="3825"/>
        <w:spacing w:line="400" w:lineRule="exact"/>
        <w:rPr>
          <w:rFonts w:hAnsi="宋体" w:eastAsia="宋体"/>
          <w:color w:val="000000"/>
          <w:sz w:val="24"/>
          <w:highlight w:val="none"/>
        </w:rPr>
      </w:pPr>
      <w:r>
        <w:rPr>
          <w:rFonts w:hAnsi="宋体" w:eastAsia="宋体"/>
          <w:color w:val="000000"/>
          <w:sz w:val="24"/>
          <w:highlight w:val="none"/>
        </w:rPr>
        <w:t xml:space="preserve">法定代表人或授权</w:t>
      </w:r>
      <w:r>
        <w:rPr>
          <w:rFonts w:hint="eastAsia" w:hAnsi="宋体" w:eastAsia="宋体"/>
          <w:color w:val="000000"/>
          <w:sz w:val="24"/>
          <w:highlight w:val="none"/>
        </w:rPr>
        <w:t xml:space="preserve">代理人</w:t>
      </w:r>
      <w:r>
        <w:rPr>
          <w:rFonts w:hAnsi="宋体" w:eastAsia="宋体"/>
          <w:color w:val="000000"/>
          <w:sz w:val="24"/>
          <w:highlight w:val="none"/>
        </w:rPr>
        <w:t xml:space="preserve">：（签字或签章）</w:t>
      </w:r>
      <w:r>
        <w:rPr>
          <w:rFonts w:hAnsi="宋体" w:eastAsia="宋体"/>
          <w:color w:val="000000"/>
          <w:sz w:val="24"/>
          <w:highlight w:val="none"/>
        </w:rPr>
      </w:r>
      <w:r/>
    </w:p>
    <w:p>
      <w:pPr>
        <w:pStyle w:val="979"/>
        <w:ind w:firstLine="4620"/>
        <w:spacing w:line="400" w:lineRule="exact"/>
        <w:rPr>
          <w:rFonts w:hAnsi="宋体" w:eastAsia="宋体"/>
          <w:color w:val="000000"/>
          <w:sz w:val="24"/>
          <w:highlight w:val="none"/>
        </w:rPr>
      </w:pPr>
      <w:r>
        <w:rPr>
          <w:rFonts w:hAnsi="宋体" w:eastAsia="宋体"/>
          <w:color w:val="000000"/>
          <w:sz w:val="24"/>
          <w:highlight w:val="none"/>
        </w:rPr>
        <w:t xml:space="preserve">年     月     日</w:t>
      </w:r>
      <w:r>
        <w:rPr>
          <w:rFonts w:hAnsi="宋体" w:eastAsia="宋体"/>
          <w:color w:val="000000"/>
          <w:sz w:val="24"/>
          <w:highlight w:val="none"/>
        </w:rPr>
      </w:r>
      <w:r/>
    </w:p>
    <w:p>
      <w:pPr>
        <w:pStyle w:val="942"/>
        <w:spacing w:line="360" w:lineRule="auto"/>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942"/>
        <w:ind w:firstLine="0"/>
        <w:rPr>
          <w:rFonts w:ascii="宋体" w:hAnsi="宋体" w:eastAsia="宋体"/>
          <w:b/>
          <w:color w:val="000000"/>
          <w:highlight w:val="none"/>
        </w:rPr>
      </w:pPr>
      <w:r>
        <w:rPr>
          <w:rFonts w:ascii="宋体" w:hAnsi="宋体" w:eastAsia="宋体"/>
          <w:b/>
          <w:color w:val="000000"/>
          <w:highlight w:val="none"/>
        </w:rPr>
        <w:t xml:space="preserve">2）投标单位情况表</w:t>
      </w:r>
      <w:r>
        <w:rPr>
          <w:rFonts w:ascii="宋体" w:hAnsi="宋体" w:eastAsia="宋体"/>
          <w:b/>
          <w:color w:val="000000"/>
          <w:highlight w:val="none"/>
        </w:rPr>
      </w:r>
      <w:r/>
    </w:p>
    <w:p>
      <w:pPr>
        <w:pStyle w:val="942"/>
        <w:ind w:firstLine="0"/>
        <w:rPr>
          <w:rFonts w:ascii="宋体" w:hAnsi="宋体" w:eastAsia="宋体"/>
          <w:color w:val="000000"/>
          <w:highlight w:val="none"/>
        </w:rPr>
      </w:pPr>
      <w:r>
        <w:rPr>
          <w:rFonts w:ascii="宋体" w:hAnsi="宋体" w:eastAsia="宋体"/>
          <w:color w:val="000000"/>
          <w:highlight w:val="none"/>
        </w:rPr>
      </w:r>
      <w:r/>
    </w:p>
    <w:p>
      <w:pPr>
        <w:pStyle w:val="942"/>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投标单位情况表</w:t>
      </w:r>
      <w:r>
        <w:rPr>
          <w:rFonts w:ascii="宋体" w:hAnsi="宋体" w:eastAsia="宋体"/>
          <w:color w:val="000000"/>
          <w:highlight w:val="none"/>
        </w:rPr>
      </w:r>
      <w:r/>
    </w:p>
    <w:p>
      <w:pPr>
        <w:pStyle w:val="942"/>
        <w:rPr>
          <w:rFonts w:ascii="宋体" w:hAnsi="宋体" w:eastAsia="宋体"/>
          <w:color w:val="000000"/>
          <w:highlight w:val="none"/>
        </w:rPr>
      </w:pPr>
      <w:r>
        <w:rPr>
          <w:rFonts w:hint="eastAsia" w:ascii="宋体" w:hAnsi="宋体" w:eastAsia="宋体"/>
          <w:color w:val="000000"/>
          <w:highlight w:val="none"/>
        </w:rPr>
        <w:t xml:space="preserve">单位名称（盖章）</w:t>
      </w:r>
      <w:r>
        <w:rPr>
          <w:rFonts w:ascii="宋体" w:hAnsi="宋体" w:eastAsia="宋体"/>
          <w:color w:val="000000"/>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法定代表人</w:t>
            </w:r>
            <w:r>
              <w:rPr>
                <w:rFonts w:ascii="宋体" w:hAnsi="宋体" w:eastAsia="宋体"/>
                <w:color w:val="000000"/>
                <w:sz w:val="21"/>
                <w:highlight w:val="none"/>
              </w:rPr>
            </w:r>
            <w:r/>
          </w:p>
        </w:tc>
        <w:tc>
          <w:tcPr>
            <w:tcW w:w="2259"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75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成立日期</w:t>
            </w:r>
            <w:r>
              <w:rPr>
                <w:rFonts w:ascii="宋体" w:hAnsi="宋体" w:eastAsia="宋体"/>
                <w:color w:val="000000"/>
                <w:sz w:val="21"/>
                <w:highlight w:val="none"/>
              </w:rPr>
            </w:r>
            <w:r/>
          </w:p>
        </w:tc>
        <w:tc>
          <w:tcPr>
            <w:gridSpan w:val="2"/>
            <w:tcW w:w="2601"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企业地址</w:t>
            </w:r>
            <w:r>
              <w:rPr>
                <w:rFonts w:ascii="宋体" w:hAnsi="宋体" w:eastAsia="宋体"/>
                <w:color w:val="000000"/>
                <w:sz w:val="21"/>
                <w:highlight w:val="none"/>
              </w:rPr>
            </w:r>
            <w:r/>
          </w:p>
        </w:tc>
        <w:tc>
          <w:tcPr>
            <w:tcW w:w="2259"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tcW w:w="175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注册资本</w:t>
            </w:r>
            <w:r>
              <w:rPr>
                <w:rFonts w:ascii="宋体" w:hAnsi="宋体" w:eastAsia="宋体"/>
                <w:color w:val="000000"/>
                <w:sz w:val="21"/>
                <w:highlight w:val="none"/>
              </w:rPr>
            </w:r>
            <w:r/>
          </w:p>
        </w:tc>
        <w:tc>
          <w:tcPr>
            <w:gridSpan w:val="2"/>
            <w:tcW w:w="2601" w:type="dxa"/>
            <w:vAlign w:val="top"/>
            <w:textDirection w:val="lrTb"/>
            <w:noWrap w:val="false"/>
          </w:tcPr>
          <w:p>
            <w:pPr>
              <w:pStyle w:val="942"/>
              <w:ind w:firstLine="168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万元</w:t>
            </w: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经营范围</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职工人数</w:t>
            </w:r>
            <w:r>
              <w:rPr>
                <w:rFonts w:ascii="宋体" w:hAnsi="宋体" w:eastAsia="宋体"/>
                <w:color w:val="000000"/>
                <w:sz w:val="21"/>
                <w:highlight w:val="none"/>
              </w:rPr>
            </w:r>
            <w:r/>
          </w:p>
        </w:tc>
        <w:tc>
          <w:tcPr>
            <w:tcW w:w="2259"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gridSpan w:val="2"/>
            <w:tcW w:w="3123"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其中：有中高级以上职称的人数</w:t>
            </w:r>
            <w:r>
              <w:rPr>
                <w:rFonts w:ascii="宋体" w:hAnsi="宋体" w:eastAsia="宋体"/>
                <w:color w:val="000000"/>
                <w:sz w:val="21"/>
                <w:highlight w:val="none"/>
              </w:rPr>
            </w:r>
            <w:r/>
          </w:p>
        </w:tc>
        <w:tc>
          <w:tcPr>
            <w:tcW w:w="1235"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资产总计</w:t>
            </w:r>
            <w:r>
              <w:rPr>
                <w:rFonts w:ascii="宋体" w:hAnsi="宋体" w:eastAsia="宋体"/>
                <w:color w:val="000000"/>
                <w:sz w:val="21"/>
                <w:highlight w:val="none"/>
              </w:rPr>
            </w:r>
            <w:r/>
          </w:p>
        </w:tc>
        <w:tc>
          <w:tcPr>
            <w:tcW w:w="2259"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t xml:space="preserve">           </w:t>
            </w:r>
            <w:r>
              <w:rPr>
                <w:rFonts w:hint="eastAsia" w:ascii="宋体" w:hAnsi="宋体" w:eastAsia="宋体"/>
                <w:color w:val="000000"/>
                <w:sz w:val="21"/>
                <w:highlight w:val="none"/>
              </w:rPr>
              <w:t xml:space="preserve">万元</w:t>
            </w:r>
            <w:r>
              <w:rPr>
                <w:rFonts w:ascii="宋体" w:hAnsi="宋体" w:eastAsia="宋体"/>
                <w:color w:val="000000"/>
                <w:sz w:val="21"/>
                <w:highlight w:val="none"/>
              </w:rPr>
            </w:r>
            <w:r/>
          </w:p>
        </w:tc>
        <w:tc>
          <w:tcPr>
            <w:tcW w:w="175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净资产</w:t>
            </w:r>
            <w:r>
              <w:rPr>
                <w:rFonts w:ascii="宋体" w:hAnsi="宋体" w:eastAsia="宋体"/>
                <w:color w:val="000000"/>
                <w:sz w:val="21"/>
                <w:highlight w:val="none"/>
              </w:rPr>
            </w:r>
            <w:r/>
          </w:p>
        </w:tc>
        <w:tc>
          <w:tcPr>
            <w:gridSpan w:val="2"/>
            <w:tcW w:w="2601"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t xml:space="preserve">                </w:t>
            </w:r>
            <w:r>
              <w:rPr>
                <w:rFonts w:hint="eastAsia" w:ascii="宋体" w:hAnsi="宋体" w:eastAsia="宋体"/>
                <w:color w:val="000000"/>
                <w:sz w:val="21"/>
                <w:highlight w:val="none"/>
              </w:rPr>
              <w:t xml:space="preserve">万元</w:t>
            </w: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股东权益</w:t>
            </w:r>
            <w:r>
              <w:rPr>
                <w:rFonts w:ascii="宋体" w:hAnsi="宋体" w:eastAsia="宋体"/>
                <w:color w:val="000000"/>
                <w:sz w:val="21"/>
                <w:highlight w:val="none"/>
              </w:rPr>
            </w:r>
            <w:r/>
          </w:p>
        </w:tc>
        <w:tc>
          <w:tcPr>
            <w:tcW w:w="2259"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t xml:space="preserve">            </w:t>
            </w:r>
            <w:r>
              <w:rPr>
                <w:rFonts w:hint="eastAsia" w:ascii="宋体" w:hAnsi="宋体" w:eastAsia="宋体"/>
                <w:color w:val="000000"/>
                <w:sz w:val="21"/>
                <w:highlight w:val="none"/>
              </w:rPr>
              <w:t xml:space="preserve">万元</w:t>
            </w:r>
            <w:r>
              <w:rPr>
                <w:rFonts w:ascii="宋体" w:hAnsi="宋体" w:eastAsia="宋体"/>
                <w:color w:val="000000"/>
                <w:sz w:val="21"/>
                <w:highlight w:val="none"/>
              </w:rPr>
            </w:r>
            <w:r/>
          </w:p>
        </w:tc>
        <w:tc>
          <w:tcPr>
            <w:tcW w:w="175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销售收入</w:t>
            </w:r>
            <w:r>
              <w:rPr>
                <w:rFonts w:ascii="宋体" w:hAnsi="宋体" w:eastAsia="宋体"/>
                <w:color w:val="000000"/>
                <w:sz w:val="21"/>
                <w:highlight w:val="none"/>
              </w:rPr>
            </w:r>
            <w:r/>
          </w:p>
        </w:tc>
        <w:tc>
          <w:tcPr>
            <w:gridSpan w:val="2"/>
            <w:tcW w:w="2601"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2025年</w:t>
            </w:r>
            <w:r>
              <w:rPr>
                <w:rFonts w:ascii="宋体" w:hAnsi="宋体" w:eastAsia="宋体"/>
                <w:color w:val="000000"/>
                <w:sz w:val="21"/>
                <w:highlight w:val="none"/>
              </w:rPr>
              <w:t xml:space="preserve">          </w:t>
            </w:r>
            <w:r>
              <w:rPr>
                <w:rFonts w:hint="eastAsia" w:ascii="宋体" w:hAnsi="宋体" w:eastAsia="宋体"/>
                <w:color w:val="000000"/>
                <w:sz w:val="21"/>
                <w:highlight w:val="none"/>
              </w:rPr>
              <w:t xml:space="preserve">万元</w:t>
            </w: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实现利润</w:t>
            </w:r>
            <w:r>
              <w:rPr>
                <w:rFonts w:ascii="宋体" w:hAnsi="宋体" w:eastAsia="宋体"/>
                <w:color w:val="000000"/>
                <w:sz w:val="21"/>
                <w:highlight w:val="none"/>
              </w:rPr>
            </w:r>
            <w:r/>
          </w:p>
        </w:tc>
        <w:tc>
          <w:tcPr>
            <w:tcW w:w="2259"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2025年</w:t>
            </w:r>
            <w:r>
              <w:rPr>
                <w:rFonts w:ascii="宋体" w:hAnsi="宋体" w:eastAsia="宋体"/>
                <w:color w:val="000000"/>
                <w:sz w:val="21"/>
                <w:highlight w:val="none"/>
              </w:rPr>
              <w:t xml:space="preserve">  </w:t>
            </w:r>
            <w:r>
              <w:rPr>
                <w:rFonts w:hint="eastAsia" w:ascii="宋体" w:hAnsi="宋体" w:eastAsia="宋体"/>
                <w:color w:val="000000"/>
                <w:sz w:val="21"/>
                <w:highlight w:val="none"/>
              </w:rPr>
              <w:t xml:space="preserve">万元</w:t>
            </w:r>
            <w:r>
              <w:rPr>
                <w:rFonts w:ascii="宋体" w:hAnsi="宋体" w:eastAsia="宋体"/>
                <w:color w:val="000000"/>
                <w:sz w:val="21"/>
                <w:highlight w:val="none"/>
              </w:rPr>
            </w:r>
            <w:r/>
          </w:p>
        </w:tc>
        <w:tc>
          <w:tcPr>
            <w:tcW w:w="175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c>
          <w:tcPr>
            <w:gridSpan w:val="2"/>
            <w:tcW w:w="2601"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营业面积</w:t>
            </w:r>
            <w:r>
              <w:rPr>
                <w:rFonts w:ascii="宋体" w:hAnsi="宋体" w:eastAsia="宋体"/>
                <w:color w:val="000000"/>
                <w:sz w:val="21"/>
                <w:highlight w:val="none"/>
              </w:rPr>
            </w:r>
            <w:r/>
          </w:p>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（含厂房面积）</w:t>
            </w:r>
            <w:r>
              <w:rPr>
                <w:rFonts w:ascii="宋体" w:hAnsi="宋体" w:eastAsia="宋体"/>
                <w:color w:val="000000"/>
                <w:sz w:val="21"/>
                <w:highlight w:val="none"/>
              </w:rPr>
            </w:r>
            <w:r/>
          </w:p>
        </w:tc>
        <w:tc>
          <w:tcPr>
            <w:tcW w:w="2259"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t xml:space="preserve">          </w:t>
            </w:r>
            <w:r>
              <w:rPr>
                <w:rFonts w:hint="eastAsia" w:ascii="宋体" w:hAnsi="宋体" w:eastAsia="宋体"/>
                <w:color w:val="000000"/>
                <w:sz w:val="21"/>
                <w:highlight w:val="none"/>
              </w:rPr>
              <w:t xml:space="preserve">平方米</w:t>
            </w:r>
            <w:r>
              <w:rPr>
                <w:rFonts w:ascii="宋体" w:hAnsi="宋体" w:eastAsia="宋体"/>
                <w:color w:val="000000"/>
                <w:sz w:val="21"/>
                <w:highlight w:val="none"/>
              </w:rPr>
            </w:r>
            <w:r/>
          </w:p>
        </w:tc>
        <w:tc>
          <w:tcPr>
            <w:tcW w:w="175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其中：</w:t>
            </w:r>
            <w:r>
              <w:rPr>
                <w:rFonts w:ascii="宋体" w:hAnsi="宋体" w:eastAsia="宋体"/>
                <w:color w:val="000000"/>
                <w:sz w:val="21"/>
                <w:highlight w:val="none"/>
              </w:rPr>
            </w:r>
            <w:r/>
          </w:p>
        </w:tc>
        <w:tc>
          <w:tcPr>
            <w:gridSpan w:val="2"/>
            <w:tcW w:w="2601"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自有面积</w:t>
            </w:r>
            <w:r>
              <w:rPr>
                <w:rFonts w:ascii="宋体" w:hAnsi="宋体" w:eastAsia="宋体"/>
                <w:color w:val="000000"/>
                <w:sz w:val="21"/>
                <w:highlight w:val="none"/>
              </w:rPr>
              <w:t xml:space="preserve">       平方米</w:t>
            </w:r>
            <w:r>
              <w:rPr>
                <w:rFonts w:ascii="宋体" w:hAnsi="宋体" w:eastAsia="宋体"/>
                <w:color w:val="000000"/>
                <w:sz w:val="21"/>
                <w:highlight w:val="none"/>
              </w:rPr>
            </w:r>
            <w:r/>
          </w:p>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承租面积</w:t>
            </w:r>
            <w:r>
              <w:rPr>
                <w:rFonts w:ascii="宋体" w:hAnsi="宋体" w:eastAsia="宋体"/>
                <w:color w:val="000000"/>
                <w:sz w:val="21"/>
                <w:highlight w:val="none"/>
              </w:rPr>
              <w:t xml:space="preserve">       平方米</w:t>
            </w: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单位简历及内设机构情况</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hint="eastAsia" w:ascii="宋体" w:hAnsi="宋体" w:eastAsia="宋体"/>
                <w:color w:val="000000"/>
                <w:sz w:val="21"/>
                <w:highlight w:val="none"/>
              </w:rPr>
            </w:pPr>
            <w:r>
              <w:rPr>
                <w:rFonts w:hint="eastAsia"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单位优势及特长</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近三年来完成或正在履行的重大合同情况</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最近</w:t>
            </w:r>
            <w:r>
              <w:rPr>
                <w:rFonts w:ascii="宋体" w:hAnsi="宋体" w:eastAsia="宋体"/>
                <w:color w:val="000000"/>
                <w:sz w:val="21"/>
                <w:highlight w:val="none"/>
              </w:rPr>
              <w:t xml:space="preserve">3年内有无因售假、售劣或是其他原因被消费者投诉或起诉的情况及说明</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（包括解决方式和结果）</w:t>
            </w: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最近</w:t>
            </w:r>
            <w:r>
              <w:rPr>
                <w:rFonts w:ascii="宋体" w:hAnsi="宋体" w:eastAsia="宋体"/>
                <w:color w:val="000000"/>
                <w:sz w:val="21"/>
                <w:highlight w:val="none"/>
              </w:rPr>
              <w:t xml:space="preserve">3年内主要负责人有无因经济犯罪被司法机关追究的情况及说明</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获得技术认证的工程师及简介</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r>
        <w:trPr>
          <w:trHeight w:val="510"/>
        </w:trPr>
        <w:tc>
          <w:tcPr>
            <w:tcW w:w="2510" w:type="dxa"/>
            <w:vAlign w:val="top"/>
            <w:textDirection w:val="lrTb"/>
            <w:noWrap w:val="false"/>
          </w:tcPr>
          <w:p>
            <w:pPr>
              <w:pStyle w:val="942"/>
              <w:ind w:firstLine="0"/>
              <w:spacing w:line="400" w:lineRule="exact"/>
              <w:rPr>
                <w:rFonts w:ascii="宋体" w:hAnsi="宋体" w:eastAsia="宋体"/>
                <w:color w:val="000000"/>
                <w:sz w:val="21"/>
                <w:highlight w:val="none"/>
              </w:rPr>
            </w:pPr>
            <w:r>
              <w:rPr>
                <w:rFonts w:hint="eastAsia" w:ascii="宋体" w:hAnsi="宋体" w:eastAsia="宋体"/>
                <w:color w:val="000000"/>
                <w:sz w:val="21"/>
                <w:highlight w:val="none"/>
              </w:rPr>
              <w:t xml:space="preserve">其他需要说明的情况</w:t>
            </w:r>
            <w:r>
              <w:rPr>
                <w:rFonts w:ascii="宋体" w:hAnsi="宋体" w:eastAsia="宋体"/>
                <w:color w:val="000000"/>
                <w:sz w:val="21"/>
                <w:highlight w:val="none"/>
              </w:rPr>
            </w:r>
            <w:r/>
          </w:p>
        </w:tc>
        <w:tc>
          <w:tcPr>
            <w:gridSpan w:val="4"/>
            <w:tcW w:w="6617" w:type="dxa"/>
            <w:vAlign w:val="top"/>
            <w:textDirection w:val="lrTb"/>
            <w:noWrap w:val="false"/>
          </w:tcPr>
          <w:p>
            <w:pPr>
              <w:pStyle w:val="942"/>
              <w:ind w:firstLine="0"/>
              <w:spacing w:line="400" w:lineRule="exact"/>
              <w:rPr>
                <w:rFonts w:ascii="宋体" w:hAnsi="宋体" w:eastAsia="宋体"/>
                <w:color w:val="000000"/>
                <w:sz w:val="21"/>
                <w:highlight w:val="none"/>
              </w:rPr>
            </w:pPr>
            <w:r>
              <w:rPr>
                <w:rFonts w:ascii="宋体" w:hAnsi="宋体" w:eastAsia="宋体"/>
                <w:color w:val="000000"/>
                <w:sz w:val="21"/>
                <w:highlight w:val="none"/>
              </w:rPr>
            </w:r>
            <w:r/>
          </w:p>
        </w:tc>
      </w:tr>
    </w:tbl>
    <w:p>
      <w:pPr>
        <w:pStyle w:val="942"/>
        <w:ind w:firstLine="0"/>
        <w:rPr>
          <w:rFonts w:hint="eastAsia" w:ascii="宋体" w:hAnsi="宋体" w:eastAsia="宋体"/>
          <w:color w:val="000000"/>
          <w:highlight w:val="none"/>
        </w:rPr>
      </w:pPr>
      <w:r>
        <w:rPr>
          <w:rFonts w:hint="eastAsia" w:ascii="宋体" w:hAnsi="宋体" w:eastAsia="宋体"/>
          <w:color w:val="000000"/>
          <w:highlight w:val="none"/>
        </w:rPr>
      </w:r>
      <w:r/>
    </w:p>
    <w:p>
      <w:pPr>
        <w:pStyle w:val="942"/>
        <w:ind w:firstLine="0"/>
        <w:rPr>
          <w:rFonts w:ascii="宋体" w:hAnsi="宋体" w:eastAsia="宋体"/>
          <w:b/>
          <w:color w:val="000000"/>
          <w:szCs w:val="24"/>
          <w:highlight w:val="none"/>
        </w:rPr>
      </w:pPr>
      <w:r>
        <w:rPr>
          <w:rFonts w:ascii="宋体" w:hAnsi="宋体" w:eastAsia="宋体"/>
          <w:b/>
          <w:color w:val="000000"/>
          <w:highlight w:val="none"/>
        </w:rPr>
        <w:br w:type="page" w:clear="all"/>
      </w:r>
      <w:r>
        <w:rPr>
          <w:rFonts w:hint="eastAsia" w:ascii="宋体" w:hAnsi="宋体" w:eastAsia="宋体"/>
          <w:b/>
          <w:color w:val="000000"/>
          <w:highlight w:val="none"/>
        </w:rPr>
        <w:t xml:space="preserve">3）</w:t>
      </w:r>
      <w:r>
        <w:rPr>
          <w:rFonts w:ascii="宋体" w:hAnsi="宋体" w:eastAsia="宋体"/>
          <w:b/>
          <w:color w:val="000000"/>
          <w:szCs w:val="24"/>
          <w:highlight w:val="none"/>
        </w:rPr>
        <w:t xml:space="preserve">中小企业声明函</w:t>
      </w:r>
      <w:r>
        <w:rPr>
          <w:rFonts w:ascii="宋体" w:hAnsi="宋体" w:eastAsia="宋体"/>
          <w:b/>
          <w:color w:val="000000"/>
          <w:szCs w:val="24"/>
          <w:highlight w:val="none"/>
        </w:rPr>
      </w:r>
      <w:r/>
    </w:p>
    <w:p>
      <w:pPr>
        <w:pStyle w:val="932"/>
        <w:jc w:val="center"/>
        <w:spacing w:line="400" w:lineRule="exact"/>
        <w:shd w:val="clear" w:color="auto" w:fill="ffffff"/>
        <w:rPr>
          <w:rFonts w:ascii="宋体" w:hAnsi="宋体"/>
          <w:b/>
          <w:color w:val="000000"/>
          <w:sz w:val="24"/>
          <w:highlight w:val="none"/>
        </w:rPr>
      </w:pPr>
      <w:r>
        <w:rPr>
          <w:rFonts w:hint="eastAsia" w:ascii="宋体" w:hAnsi="宋体"/>
          <w:b/>
          <w:color w:val="000000"/>
          <w:sz w:val="24"/>
          <w:highlight w:val="none"/>
        </w:rPr>
        <w:t xml:space="preserve">中小企业声明函（服务）</w:t>
      </w:r>
      <w:r>
        <w:rPr>
          <w:rFonts w:ascii="宋体" w:hAnsi="宋体"/>
          <w:b/>
          <w:color w:val="000000"/>
          <w:sz w:val="24"/>
          <w:highlight w:val="none"/>
        </w:rPr>
      </w:r>
      <w:r/>
    </w:p>
    <w:p>
      <w:pPr>
        <w:pStyle w:val="1008"/>
        <w:spacing w:line="400" w:lineRule="exact"/>
        <w:shd w:val="clear" w:color="auto" w:fill="ffffff"/>
        <w:rPr>
          <w:b/>
          <w:color w:val="000000"/>
          <w:szCs w:val="24"/>
          <w:highlight w:val="none"/>
        </w:rPr>
      </w:pPr>
      <w:r>
        <w:rPr>
          <w:b/>
          <w:color w:val="000000"/>
          <w:szCs w:val="24"/>
          <w:highlight w:val="none"/>
        </w:rPr>
        <w:t xml:space="preserve">______________________：</w:t>
      </w:r>
      <w:r>
        <w:rPr>
          <w:b/>
          <w:color w:val="000000"/>
          <w:szCs w:val="24"/>
          <w:highlight w:val="none"/>
        </w:rPr>
      </w:r>
      <w:r/>
    </w:p>
    <w:p>
      <w:pPr>
        <w:pStyle w:val="932"/>
        <w:ind w:firstLine="720"/>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本公司郑重声明，根据《政府采购促进中小企业发展管理办法》（财库[2020]46号）的规定，本公司(联合体）参加__</w:t>
      </w:r>
      <w:r>
        <w:rPr>
          <w:rFonts w:hint="eastAsia" w:ascii="宋体" w:hAnsi="宋体"/>
          <w:color w:val="000000"/>
          <w:sz w:val="24"/>
          <w:highlight w:val="none"/>
          <w:u w:val="single"/>
        </w:rPr>
        <w:t xml:space="preserve">（单位名称）___</w:t>
      </w:r>
      <w:r>
        <w:rPr>
          <w:rFonts w:hint="eastAsia" w:ascii="宋体" w:hAnsi="宋体"/>
          <w:color w:val="000000"/>
          <w:sz w:val="24"/>
          <w:highlight w:val="none"/>
        </w:rPr>
        <w:t xml:space="preserve">_的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采购活动，服务全部由符合政策要求的中小企业承接。相关企业（含联合体中的中小企业、签订分包意向协议的企业）的具体情况如下：</w:t>
      </w:r>
      <w:r>
        <w:rPr>
          <w:rFonts w:ascii="宋体" w:hAnsi="宋体"/>
          <w:color w:val="000000"/>
          <w:sz w:val="24"/>
          <w:highlight w:val="none"/>
        </w:rPr>
      </w:r>
      <w:r/>
    </w:p>
    <w:p>
      <w:pPr>
        <w:pStyle w:val="932"/>
        <w:ind w:firstLine="480"/>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根据</w:t>
      </w:r>
      <w:r>
        <w:rPr>
          <w:rFonts w:ascii="宋体" w:hAnsi="宋体"/>
          <w:color w:val="000000"/>
          <w:sz w:val="24"/>
          <w:highlight w:val="none"/>
        </w:rPr>
        <w:t xml:space="preserve">《中小企业划型标准规定》</w:t>
      </w:r>
      <w:r>
        <w:rPr>
          <w:rFonts w:hint="eastAsia" w:ascii="宋体" w:hAnsi="宋体"/>
          <w:color w:val="000000"/>
          <w:sz w:val="24"/>
          <w:highlight w:val="none"/>
        </w:rPr>
        <w:t xml:space="preserve">，属</w:t>
      </w:r>
      <w:r>
        <w:rPr>
          <w:rFonts w:hint="eastAsia" w:ascii="宋体" w:hAnsi="宋体"/>
          <w:color w:val="000000"/>
          <w:sz w:val="24"/>
          <w:highlight w:val="none"/>
          <w:u w:val="single"/>
        </w:rPr>
        <w:t xml:space="preserve"> 其他未列明  </w:t>
      </w:r>
      <w:r>
        <w:rPr>
          <w:rFonts w:hint="eastAsia" w:ascii="宋体" w:hAnsi="宋体"/>
          <w:color w:val="000000"/>
          <w:sz w:val="24"/>
          <w:highlight w:val="none"/>
        </w:rPr>
        <w:t xml:space="preserve">行业；承接企业为__</w:t>
      </w:r>
      <w:r>
        <w:rPr>
          <w:rFonts w:hint="eastAsia" w:ascii="宋体" w:hAnsi="宋体"/>
          <w:color w:val="000000"/>
          <w:sz w:val="24"/>
          <w:highlight w:val="none"/>
          <w:u w:val="single"/>
        </w:rPr>
        <w:t xml:space="preserve">（企业名称）___</w:t>
      </w:r>
      <w:r>
        <w:rPr>
          <w:rFonts w:hint="eastAsia" w:ascii="宋体" w:hAnsi="宋体"/>
          <w:color w:val="000000"/>
          <w:sz w:val="24"/>
          <w:highlight w:val="none"/>
        </w:rPr>
        <w:t xml:space="preserve">_，从业人员_____人，营业收入为__</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____万元，资产总额为__</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____万元，属于</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（中型、小型、微型企业）。</w:t>
      </w:r>
      <w:r>
        <w:rPr>
          <w:rFonts w:ascii="宋体" w:hAnsi="宋体"/>
          <w:color w:val="000000"/>
          <w:sz w:val="24"/>
          <w:highlight w:val="none"/>
        </w:rPr>
      </w:r>
      <w:r/>
    </w:p>
    <w:p>
      <w:pPr>
        <w:pStyle w:val="932"/>
        <w:ind w:firstLine="480"/>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2、1、</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根据</w:t>
      </w:r>
      <w:r>
        <w:rPr>
          <w:rFonts w:ascii="宋体" w:hAnsi="宋体"/>
          <w:color w:val="000000"/>
          <w:sz w:val="24"/>
          <w:highlight w:val="none"/>
        </w:rPr>
        <w:t xml:space="preserve">《中小企业划型标准规定》</w:t>
      </w:r>
      <w:r>
        <w:rPr>
          <w:rFonts w:hint="eastAsia" w:ascii="宋体" w:hAnsi="宋体"/>
          <w:color w:val="000000"/>
          <w:sz w:val="24"/>
          <w:highlight w:val="none"/>
        </w:rPr>
        <w:t xml:space="preserve">，属</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行业；承接企业为__</w:t>
      </w:r>
      <w:r>
        <w:rPr>
          <w:rFonts w:hint="eastAsia" w:ascii="宋体" w:hAnsi="宋体"/>
          <w:color w:val="000000"/>
          <w:sz w:val="24"/>
          <w:highlight w:val="none"/>
          <w:u w:val="single"/>
        </w:rPr>
        <w:t xml:space="preserve">（企业名称）___</w:t>
      </w:r>
      <w:r>
        <w:rPr>
          <w:rFonts w:hint="eastAsia" w:ascii="宋体" w:hAnsi="宋体"/>
          <w:color w:val="000000"/>
          <w:sz w:val="24"/>
          <w:highlight w:val="none"/>
        </w:rPr>
        <w:t xml:space="preserve">_，从业人员_____人，营业收入为__</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____万元，资产总额为__</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____万元，属于</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（中型、小型、微型企业）。</w:t>
      </w:r>
      <w:r>
        <w:rPr>
          <w:rFonts w:ascii="宋体" w:hAnsi="宋体"/>
          <w:color w:val="000000"/>
          <w:sz w:val="24"/>
          <w:highlight w:val="none"/>
        </w:rPr>
      </w:r>
      <w:r/>
    </w:p>
    <w:p>
      <w:pPr>
        <w:pStyle w:val="932"/>
        <w:ind w:firstLine="480"/>
        <w:spacing w:line="360" w:lineRule="auto"/>
        <w:shd w:val="clear" w:color="auto" w:fill="ffffff"/>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ind w:firstLine="480"/>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932"/>
        <w:ind w:firstLine="600"/>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本公司对上述声明内容的真实性负责。如有虚假，将依法承担相应责任。</w:t>
      </w:r>
      <w:r>
        <w:rPr>
          <w:rFonts w:ascii="宋体" w:hAnsi="宋体"/>
          <w:color w:val="000000"/>
          <w:sz w:val="24"/>
          <w:highlight w:val="none"/>
        </w:rPr>
      </w:r>
      <w:r/>
    </w:p>
    <w:p>
      <w:pPr>
        <w:pStyle w:val="1008"/>
        <w:spacing w:line="360" w:lineRule="auto"/>
        <w:shd w:val="clear" w:color="auto" w:fill="ffffff"/>
        <w:rPr>
          <w:rFonts w:hAnsi="宋体" w:eastAsia="宋体"/>
          <w:color w:val="000000"/>
          <w:sz w:val="24"/>
          <w:szCs w:val="24"/>
          <w:highlight w:val="none"/>
        </w:rPr>
      </w:pPr>
      <w:r>
        <w:rPr>
          <w:rFonts w:hAnsi="宋体" w:eastAsia="宋体"/>
          <w:color w:val="000000"/>
          <w:sz w:val="24"/>
          <w:szCs w:val="24"/>
          <w:highlight w:val="none"/>
        </w:rPr>
      </w:r>
      <w:r/>
    </w:p>
    <w:p>
      <w:pPr>
        <w:pStyle w:val="1008"/>
        <w:spacing w:line="360" w:lineRule="auto"/>
        <w:shd w:val="clear" w:color="auto" w:fill="ffffff"/>
        <w:rPr>
          <w:rFonts w:hAnsi="宋体" w:eastAsia="宋体"/>
          <w:color w:val="000000"/>
          <w:sz w:val="24"/>
          <w:szCs w:val="24"/>
          <w:highlight w:val="none"/>
        </w:rPr>
      </w:pPr>
      <w:r>
        <w:rPr>
          <w:rFonts w:hAnsi="宋体" w:eastAsia="宋体"/>
          <w:color w:val="000000"/>
          <w:sz w:val="24"/>
          <w:szCs w:val="24"/>
          <w:highlight w:val="none"/>
        </w:rPr>
        <w:t xml:space="preserve">投标人：（单位盖章）</w:t>
      </w:r>
      <w:r>
        <w:rPr>
          <w:rFonts w:hAnsi="宋体" w:eastAsia="宋体"/>
          <w:color w:val="000000"/>
          <w:sz w:val="24"/>
          <w:szCs w:val="24"/>
          <w:highlight w:val="none"/>
        </w:rPr>
      </w:r>
      <w:r/>
    </w:p>
    <w:p>
      <w:pPr>
        <w:pStyle w:val="932"/>
        <w:spacing w:line="360" w:lineRule="auto"/>
        <w:shd w:val="clear" w:color="auto" w:fill="ffffff"/>
        <w:rPr>
          <w:rFonts w:ascii="宋体" w:hAnsi="宋体"/>
          <w:color w:val="000000"/>
          <w:sz w:val="24"/>
          <w:highlight w:val="none"/>
        </w:rPr>
      </w:pPr>
      <w:r>
        <w:rPr>
          <w:rFonts w:ascii="宋体" w:hAnsi="宋体"/>
          <w:color w:val="000000"/>
          <w:sz w:val="24"/>
          <w:highlight w:val="none"/>
        </w:rPr>
        <w:t xml:space="preserve">日期：    年</w:t>
      </w:r>
      <w:r>
        <w:rPr>
          <w:rFonts w:hint="eastAsia" w:ascii="宋体" w:hAnsi="宋体"/>
          <w:color w:val="000000"/>
          <w:sz w:val="24"/>
          <w:highlight w:val="none"/>
        </w:rPr>
        <w:t xml:space="preserve"> </w:t>
      </w:r>
      <w:r>
        <w:rPr>
          <w:rFonts w:ascii="宋体" w:hAnsi="宋体"/>
          <w:color w:val="000000"/>
          <w:sz w:val="24"/>
          <w:highlight w:val="none"/>
        </w:rPr>
        <w:t xml:space="preserve"> 月  日</w:t>
      </w:r>
      <w:r>
        <w:rPr>
          <w:rFonts w:ascii="宋体" w:hAnsi="宋体"/>
          <w:color w:val="000000"/>
          <w:sz w:val="24"/>
          <w:highlight w:val="none"/>
        </w:rPr>
      </w:r>
      <w:r/>
    </w:p>
    <w:p>
      <w:pPr>
        <w:pStyle w:val="942"/>
        <w:ind w:firstLine="0"/>
        <w:jc w:val="both"/>
        <w:shd w:val="clear" w:color="auto" w:fill="ffffff"/>
        <w:rPr>
          <w:rFonts w:ascii="宋体" w:hAnsi="宋体" w:eastAsia="宋体"/>
          <w:color w:val="000000"/>
          <w:szCs w:val="24"/>
          <w:highlight w:val="none"/>
        </w:rPr>
        <w:outlineLvl w:val="2"/>
      </w:pPr>
      <w:r>
        <w:rPr>
          <w:rFonts w:ascii="宋体" w:hAnsi="宋体" w:eastAsia="宋体"/>
          <w:color w:val="000000"/>
          <w:szCs w:val="24"/>
          <w:highlight w:val="none"/>
        </w:rPr>
        <w:t xml:space="preserve">注：</w:t>
      </w:r>
      <w:r>
        <w:rPr>
          <w:rFonts w:ascii="宋体" w:hAnsi="宋体" w:eastAsia="宋体"/>
          <w:color w:val="000000"/>
          <w:szCs w:val="24"/>
          <w:highlight w:val="none"/>
        </w:rPr>
      </w:r>
      <w:r/>
    </w:p>
    <w:p>
      <w:pPr>
        <w:pStyle w:val="932"/>
        <w:spacing w:line="360" w:lineRule="auto"/>
        <w:shd w:val="clear" w:color="auto" w:fill="ffffff"/>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中小企业划分标准详见“工信部联企业〔2011〕300号通知中的《中小企业划型标准规定》</w:t>
      </w:r>
      <w:r>
        <w:rPr>
          <w:rFonts w:hint="eastAsia" w:ascii="宋体" w:hAnsi="宋体"/>
          <w:color w:val="000000"/>
          <w:sz w:val="24"/>
          <w:highlight w:val="none"/>
        </w:rPr>
        <w:t xml:space="preserve">”</w:t>
      </w:r>
      <w:r>
        <w:rPr>
          <w:rFonts w:ascii="宋体" w:hAnsi="宋体"/>
          <w:color w:val="000000"/>
          <w:sz w:val="24"/>
          <w:highlight w:val="none"/>
        </w:rPr>
        <w:t xml:space="preserve">。</w:t>
      </w:r>
      <w:r>
        <w:rPr>
          <w:rFonts w:ascii="宋体" w:hAnsi="宋体"/>
          <w:color w:val="000000"/>
          <w:sz w:val="24"/>
          <w:highlight w:val="none"/>
        </w:rPr>
      </w:r>
      <w:r/>
    </w:p>
    <w:p>
      <w:pPr>
        <w:pStyle w:val="932"/>
        <w:shd w:val="clear" w:color="auto" w:fill="ffffff"/>
        <w:rPr>
          <w:rFonts w:ascii="宋体" w:hAnsi="宋体"/>
          <w:b/>
          <w:color w:val="000000"/>
          <w:highlight w:val="none"/>
        </w:rPr>
      </w:pPr>
      <w:r>
        <w:rPr>
          <w:rFonts w:hint="eastAsia" w:ascii="宋体" w:hAnsi="宋体"/>
          <w:color w:val="000000"/>
          <w:sz w:val="24"/>
          <w:highlight w:val="none"/>
        </w:rPr>
        <w:t xml:space="preserve">2、从业人员、营业收入、资产总额填报上一年度数据，无上年度数据的新成立公司可不填。</w:t>
      </w:r>
      <w:r>
        <w:rPr>
          <w:rFonts w:ascii="宋体" w:hAnsi="宋体"/>
          <w:b/>
          <w:color w:val="000000"/>
          <w:highlight w:val="none"/>
        </w:rPr>
      </w:r>
      <w:r/>
    </w:p>
    <w:p>
      <w:pPr>
        <w:pStyle w:val="932"/>
        <w:rPr>
          <w:rFonts w:ascii="宋体" w:hAnsi="宋体"/>
          <w:color w:val="000000"/>
          <w:sz w:val="24"/>
          <w:szCs w:val="20"/>
          <w:highlight w:val="none"/>
        </w:rPr>
      </w:pPr>
      <w:r>
        <w:rPr>
          <w:rFonts w:ascii="宋体" w:hAnsi="宋体"/>
          <w:color w:val="000000"/>
          <w:sz w:val="24"/>
          <w:szCs w:val="20"/>
          <w:highlight w:val="none"/>
        </w:rPr>
      </w:r>
      <w:r/>
    </w:p>
    <w:p>
      <w:pPr>
        <w:pStyle w:val="932"/>
        <w:rPr>
          <w:b/>
          <w:color w:val="000000"/>
          <w:sz w:val="24"/>
          <w:highlight w:val="none"/>
        </w:rPr>
      </w:pPr>
      <w:r>
        <w:rPr>
          <w:rFonts w:ascii="宋体" w:hAnsi="宋体"/>
          <w:color w:val="000000"/>
          <w:sz w:val="24"/>
          <w:szCs w:val="20"/>
          <w:highlight w:val="none"/>
        </w:rPr>
        <w:br w:type="page" w:clear="all"/>
      </w:r>
      <w:r>
        <w:rPr>
          <w:rFonts w:hint="eastAsia" w:ascii="宋体" w:hAnsi="宋体"/>
          <w:b/>
          <w:color w:val="000000"/>
          <w:sz w:val="24"/>
          <w:highlight w:val="none"/>
        </w:rPr>
        <w:t xml:space="preserve">4</w:t>
      </w:r>
      <w:r>
        <w:rPr>
          <w:rFonts w:hint="eastAsia"/>
          <w:b/>
          <w:color w:val="000000"/>
          <w:sz w:val="24"/>
          <w:highlight w:val="none"/>
        </w:rPr>
        <w:t xml:space="preserve">）残疾人福利性单位声明函</w:t>
      </w:r>
      <w:r>
        <w:rPr>
          <w:b/>
          <w:color w:val="000000"/>
          <w:sz w:val="24"/>
          <w:highlight w:val="none"/>
        </w:rPr>
      </w:r>
      <w:r/>
    </w:p>
    <w:p>
      <w:pPr>
        <w:pStyle w:val="964"/>
        <w:spacing w:line="480" w:lineRule="atLeast"/>
        <w:rPr>
          <w:color w:val="000000"/>
          <w:highlight w:val="none"/>
        </w:rPr>
      </w:pPr>
      <w:r>
        <w:rPr>
          <w:color w:val="000000"/>
          <w:highlight w:val="none"/>
        </w:rPr>
      </w:r>
      <w:r/>
    </w:p>
    <w:p>
      <w:pPr>
        <w:pStyle w:val="964"/>
        <w:spacing w:line="480" w:lineRule="atLeast"/>
        <w:rPr>
          <w:color w:val="000000"/>
          <w:highlight w:val="none"/>
        </w:rPr>
      </w:pPr>
      <w:r>
        <w:rPr>
          <w:rFonts w:hint="eastAsia"/>
          <w:color w:val="000000"/>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964"/>
        <w:spacing w:line="480" w:lineRule="atLeast"/>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932"/>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2"/>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2"/>
        <w:rPr>
          <w:rFonts w:hint="eastAsia" w:ascii="宋体" w:hAnsi="宋体"/>
          <w:color w:val="000000"/>
          <w:sz w:val="24"/>
          <w:szCs w:val="20"/>
          <w:highlight w:val="none"/>
        </w:rPr>
      </w:pPr>
      <w:r>
        <w:rPr>
          <w:rFonts w:hint="eastAsia" w:ascii="宋体" w:hAnsi="宋体"/>
          <w:color w:val="000000"/>
          <w:sz w:val="24"/>
          <w:szCs w:val="20"/>
          <w:highlight w:val="none"/>
        </w:rPr>
      </w:r>
      <w:r/>
    </w:p>
    <w:p>
      <w:pPr>
        <w:pStyle w:val="932"/>
        <w:rPr>
          <w:rFonts w:hint="eastAsia"/>
          <w:color w:val="000000"/>
          <w:sz w:val="24"/>
          <w:highlight w:val="none"/>
        </w:rPr>
      </w:pPr>
      <w:r>
        <w:rPr>
          <w:rFonts w:hint="eastAsia"/>
          <w:color w:val="000000"/>
          <w:sz w:val="24"/>
          <w:highlight w:val="none"/>
        </w:rPr>
      </w:r>
      <w:r/>
    </w:p>
    <w:p>
      <w:pPr>
        <w:pStyle w:val="932"/>
        <w:rPr>
          <w:rFonts w:hint="eastAsia"/>
          <w:color w:val="000000"/>
          <w:sz w:val="24"/>
          <w:highlight w:val="none"/>
        </w:rPr>
      </w:pPr>
      <w:r>
        <w:rPr>
          <w:rFonts w:hint="eastAsia"/>
          <w:color w:val="000000"/>
          <w:sz w:val="24"/>
          <w:highlight w:val="none"/>
        </w:rPr>
      </w:r>
      <w:r/>
    </w:p>
    <w:p>
      <w:pPr>
        <w:pStyle w:val="932"/>
        <w:rPr>
          <w:rFonts w:hint="eastAsia"/>
          <w:color w:val="000000"/>
          <w:sz w:val="24"/>
          <w:highlight w:val="none"/>
        </w:rPr>
      </w:pPr>
      <w:r>
        <w:rPr>
          <w:rFonts w:hint="eastAsia"/>
          <w:color w:val="000000"/>
          <w:sz w:val="24"/>
          <w:highlight w:val="none"/>
        </w:rPr>
      </w:r>
      <w:r/>
    </w:p>
    <w:p>
      <w:pPr>
        <w:pStyle w:val="932"/>
        <w:rPr>
          <w:rFonts w:hint="eastAsia"/>
          <w:color w:val="000000"/>
          <w:sz w:val="24"/>
          <w:highlight w:val="none"/>
        </w:rPr>
      </w:pPr>
      <w:r>
        <w:rPr>
          <w:color w:val="000000"/>
          <w:sz w:val="24"/>
          <w:highlight w:val="none"/>
        </w:rPr>
        <w:br w:type="page" w:clear="all"/>
      </w:r>
      <w:r>
        <w:rPr>
          <w:rFonts w:hint="eastAsia"/>
          <w:color w:val="000000"/>
          <w:sz w:val="24"/>
          <w:highlight w:val="none"/>
        </w:rPr>
      </w:r>
      <w:r/>
    </w:p>
    <w:p>
      <w:pPr>
        <w:pStyle w:val="932"/>
        <w:ind w:firstLine="482"/>
        <w:jc w:val="left"/>
        <w:spacing w:line="360" w:lineRule="auto"/>
        <w:rPr>
          <w:b/>
          <w:bCs/>
          <w:color w:val="000000"/>
          <w:szCs w:val="21"/>
          <w:highlight w:val="none"/>
        </w:rPr>
        <w:outlineLvl w:val="2"/>
      </w:pPr>
      <w:r>
        <w:rPr>
          <w:rStyle w:val="980"/>
          <w:b/>
          <w:color w:val="000000"/>
          <w:highlight w:val="none"/>
        </w:rPr>
        <w:t xml:space="preserve">5）</w:t>
      </w:r>
      <w:r>
        <w:rPr>
          <w:rFonts w:hint="eastAsia"/>
          <w:b/>
          <w:color w:val="000000"/>
          <w:szCs w:val="21"/>
          <w:highlight w:val="none"/>
        </w:rPr>
        <w:t xml:space="preserve">投标人与其他单位存在控股、管理关系情况表</w:t>
      </w:r>
      <w:r>
        <w:rPr>
          <w:b/>
          <w:bCs/>
          <w:color w:val="000000"/>
          <w:szCs w:val="21"/>
          <w:highlight w:val="none"/>
        </w:rPr>
      </w:r>
      <w:r/>
    </w:p>
    <w:p>
      <w:pPr>
        <w:pStyle w:val="932"/>
        <w:jc w:val="left"/>
        <w:spacing w:line="360" w:lineRule="auto"/>
        <w:widowControl/>
        <w:rPr>
          <w:rFonts w:ascii="宋体"/>
          <w:b/>
          <w:color w:val="000000"/>
          <w:szCs w:val="21"/>
          <w:highlight w:val="none"/>
        </w:rPr>
      </w:pPr>
      <w:r>
        <w:rPr>
          <w:rFonts w:ascii="宋体"/>
          <w:b/>
          <w:color w:val="000000"/>
          <w:szCs w:val="21"/>
          <w:highlight w:val="none"/>
        </w:rPr>
      </w:r>
      <w:r/>
    </w:p>
    <w:p>
      <w:pPr>
        <w:pStyle w:val="932"/>
        <w:jc w:val="center"/>
        <w:spacing w:line="360" w:lineRule="auto"/>
        <w:widowControl/>
        <w:rPr>
          <w:rFonts w:ascii="宋体" w:hAnsi="宋体" w:cs="宋体"/>
          <w:b/>
          <w:color w:val="000000"/>
          <w:sz w:val="24"/>
          <w:highlight w:val="none"/>
        </w:rPr>
      </w:pPr>
      <w:r/>
      <w:bookmarkStart w:id="74" w:name="OLE_LINK30"/>
      <w:r>
        <w:rPr>
          <w:rFonts w:hint="eastAsia" w:ascii="宋体" w:hAnsi="宋体" w:cs="宋体"/>
          <w:b/>
          <w:color w:val="000000"/>
          <w:sz w:val="24"/>
          <w:highlight w:val="none"/>
        </w:rPr>
        <w:t xml:space="preserve">投标人与其他单位存在控股、管理关系情况表</w:t>
      </w:r>
      <w:r>
        <w:rPr>
          <w:rFonts w:ascii="宋体" w:hAnsi="宋体" w:cs="宋体"/>
          <w:b/>
          <w:color w:val="000000"/>
          <w:sz w:val="24"/>
          <w:highlight w:val="none"/>
        </w:rPr>
      </w:r>
      <w:r/>
    </w:p>
    <w:p>
      <w:pPr>
        <w:pStyle w:val="932"/>
        <w:jc w:val="left"/>
        <w:spacing w:line="360" w:lineRule="auto"/>
        <w:widowControl/>
        <w:rPr>
          <w:rFonts w:ascii="宋体" w:hAnsi="宋体" w:cs="宋体"/>
          <w:b/>
          <w:color w:val="000000"/>
          <w:sz w:val="24"/>
          <w:highlight w:val="none"/>
        </w:rPr>
      </w:pPr>
      <w:r>
        <w:rPr>
          <w:rFonts w:ascii="宋体" w:hAnsi="宋体" w:cs="宋体"/>
          <w:b/>
          <w:color w:val="000000"/>
          <w:sz w:val="24"/>
          <w:highlight w:val="none"/>
        </w:rPr>
      </w:r>
      <w:r/>
    </w:p>
    <w:tbl>
      <w:tblPr>
        <w:tblW w:w="94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5"/>
        <w:gridCol w:w="4002"/>
      </w:tblGrid>
      <w:tr>
        <w:trPr>
          <w:trHeight w:val="637"/>
        </w:trPr>
        <w:tc>
          <w:tcPr>
            <w:tcW w:w="5485"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与投标人</w:t>
            </w:r>
            <w:r>
              <w:rPr>
                <w:rFonts w:hint="eastAsia" w:ascii="宋体" w:hAnsi="宋体"/>
                <w:bCs/>
                <w:color w:val="000000"/>
                <w:sz w:val="24"/>
                <w:highlight w:val="none"/>
              </w:rPr>
              <w:t xml:space="preserve">单位负责人为同一人或者</w:t>
            </w:r>
            <w:r>
              <w:rPr>
                <w:rFonts w:hint="eastAsia" w:ascii="宋体" w:hAnsi="宋体" w:cs="宋体"/>
                <w:bCs/>
                <w:color w:val="000000"/>
                <w:sz w:val="24"/>
                <w:highlight w:val="none"/>
              </w:rPr>
              <w:t xml:space="preserve">存在控股、管理关系的单位名称</w:t>
            </w:r>
            <w:r>
              <w:rPr>
                <w:rFonts w:ascii="宋体" w:hAnsi="宋体" w:cs="宋体"/>
                <w:bCs/>
                <w:color w:val="000000"/>
                <w:sz w:val="24"/>
                <w:highlight w:val="none"/>
              </w:rPr>
            </w:r>
            <w:r/>
          </w:p>
        </w:tc>
        <w:tc>
          <w:tcPr>
            <w:tcW w:w="4002"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控股、管理关系情况说明</w:t>
            </w:r>
            <w:r>
              <w:rPr>
                <w:rFonts w:ascii="宋体" w:hAnsi="宋体" w:cs="宋体"/>
                <w:bCs/>
                <w:color w:val="000000"/>
                <w:sz w:val="24"/>
                <w:highlight w:val="none"/>
              </w:rPr>
            </w:r>
            <w:r/>
          </w:p>
        </w:tc>
      </w:tr>
      <w:tr>
        <w:trPr>
          <w:trHeight w:val="850"/>
        </w:trPr>
        <w:tc>
          <w:tcPr>
            <w:tcW w:w="5485"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c>
          <w:tcPr>
            <w:tcW w:w="4002"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850"/>
        </w:trPr>
        <w:tc>
          <w:tcPr>
            <w:tcW w:w="5485"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c>
          <w:tcPr>
            <w:tcW w:w="4002"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850"/>
        </w:trPr>
        <w:tc>
          <w:tcPr>
            <w:tcW w:w="5485"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c>
          <w:tcPr>
            <w:tcW w:w="4002"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850"/>
        </w:trPr>
        <w:tc>
          <w:tcPr>
            <w:tcW w:w="5485"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c>
          <w:tcPr>
            <w:tcW w:w="4002"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850"/>
        </w:trPr>
        <w:tc>
          <w:tcPr>
            <w:tcW w:w="5485"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c>
          <w:tcPr>
            <w:tcW w:w="4002"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r>
      <w:tr>
        <w:trPr>
          <w:trHeight w:val="850"/>
        </w:trPr>
        <w:tc>
          <w:tcPr>
            <w:tcW w:w="5485"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c>
          <w:tcPr>
            <w:tcW w:w="4002" w:type="dxa"/>
            <w:vAlign w:val="center"/>
            <w:textDirection w:val="lrTb"/>
            <w:noWrap w:val="false"/>
          </w:tcPr>
          <w:p>
            <w:pPr>
              <w:pStyle w:val="932"/>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p>
        </w:tc>
      </w:tr>
    </w:tbl>
    <w:p>
      <w:pPr>
        <w:pStyle w:val="932"/>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注：</w:t>
      </w:r>
      <w:r>
        <w:rPr>
          <w:rFonts w:hint="eastAsia" w:ascii="宋体" w:hAnsi="宋体" w:cs="宋体"/>
          <w:bCs/>
          <w:color w:val="000000"/>
          <w:sz w:val="24"/>
          <w:highlight w:val="none"/>
        </w:rPr>
      </w:r>
      <w:r/>
    </w:p>
    <w:p>
      <w:pPr>
        <w:pStyle w:val="932"/>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1、投标人应按实填写所有与之有控股、管理关系的情况，如果没有请在上表中填“无”。</w:t>
      </w:r>
      <w:r>
        <w:rPr>
          <w:rFonts w:ascii="宋体" w:hAnsi="宋体" w:cs="宋体"/>
          <w:bCs/>
          <w:color w:val="000000"/>
          <w:sz w:val="24"/>
          <w:highlight w:val="none"/>
        </w:rPr>
      </w:r>
      <w:r/>
    </w:p>
    <w:p>
      <w:pPr>
        <w:pStyle w:val="932"/>
        <w:spacing w:line="360" w:lineRule="auto"/>
        <w:rPr>
          <w:rFonts w:ascii="宋体" w:hAnsi="宋体"/>
          <w:bCs/>
          <w:color w:val="000000"/>
          <w:sz w:val="24"/>
          <w:highlight w:val="none"/>
        </w:rPr>
      </w:pPr>
      <w:r>
        <w:rPr>
          <w:rFonts w:hint="eastAsia" w:ascii="宋体" w:hAnsi="宋体"/>
          <w:bCs/>
          <w:color w:val="000000"/>
          <w:sz w:val="24"/>
          <w:highlight w:val="none"/>
        </w:rPr>
        <w:t xml:space="preserve">2、如供应商单位负责人为同一人或者存在直接控股、管理关系的不同供应商，同时参加同一标段投标，仅其中投标报价最低（如报价相同的，由评委抽签确定）的供应商进入后续评审程序，与其单位负责人为同一人或者存在直接控股、管理关系的其他供应商不得通过资格审查，其投标无效。</w:t>
      </w:r>
      <w:r>
        <w:rPr>
          <w:rFonts w:ascii="宋体" w:hAnsi="宋体"/>
          <w:bCs/>
          <w:color w:val="000000"/>
          <w:sz w:val="24"/>
          <w:highlight w:val="none"/>
        </w:rPr>
      </w:r>
      <w:r/>
    </w:p>
    <w:p>
      <w:pPr>
        <w:pStyle w:val="932"/>
        <w:jc w:val="left"/>
        <w:spacing w:line="360" w:lineRule="auto"/>
        <w:widowControl/>
        <w:rPr>
          <w:rFonts w:ascii="宋体" w:hAnsi="宋体" w:cs="宋体"/>
          <w:b/>
          <w:color w:val="000000"/>
          <w:sz w:val="24"/>
          <w:highlight w:val="none"/>
        </w:rPr>
      </w:pPr>
      <w:r>
        <w:rPr>
          <w:rFonts w:ascii="宋体" w:hAnsi="宋体" w:cs="宋体"/>
          <w:b/>
          <w:color w:val="000000"/>
          <w:sz w:val="24"/>
          <w:highlight w:val="none"/>
        </w:rPr>
      </w:r>
      <w:r/>
    </w:p>
    <w:p>
      <w:pPr>
        <w:pStyle w:val="979"/>
        <w:spacing w:line="400" w:lineRule="exact"/>
        <w:rPr>
          <w:rFonts w:hAnsi="宋体" w:eastAsia="宋体"/>
          <w:color w:val="000000"/>
          <w:sz w:val="24"/>
          <w:highlight w:val="none"/>
        </w:rPr>
      </w:pPr>
      <w:r/>
      <w:bookmarkEnd w:id="74"/>
      <w:r>
        <w:rPr>
          <w:rFonts w:hAnsi="宋体" w:eastAsia="宋体"/>
          <w:color w:val="000000"/>
          <w:sz w:val="24"/>
          <w:highlight w:val="none"/>
        </w:rPr>
        <w:t xml:space="preserve">投标单位：（</w:t>
      </w:r>
      <w:r>
        <w:rPr>
          <w:rFonts w:hint="eastAsia" w:hAnsi="宋体" w:eastAsia="宋体"/>
          <w:color w:val="000000"/>
          <w:sz w:val="24"/>
          <w:highlight w:val="none"/>
        </w:rPr>
        <w:t xml:space="preserve">公章</w:t>
      </w:r>
      <w:r>
        <w:rPr>
          <w:rFonts w:hAnsi="宋体" w:eastAsia="宋体"/>
          <w:color w:val="000000"/>
          <w:sz w:val="24"/>
          <w:highlight w:val="none"/>
        </w:rPr>
        <w:t xml:space="preserve">）</w:t>
      </w:r>
      <w:r>
        <w:rPr>
          <w:rFonts w:hAnsi="宋体" w:eastAsia="宋体"/>
          <w:color w:val="000000"/>
          <w:sz w:val="24"/>
          <w:highlight w:val="none"/>
        </w:rPr>
      </w:r>
      <w:r/>
    </w:p>
    <w:p>
      <w:pPr>
        <w:pStyle w:val="979"/>
        <w:spacing w:line="400" w:lineRule="exact"/>
        <w:rPr>
          <w:rFonts w:hAnsi="宋体" w:eastAsia="宋体"/>
          <w:color w:val="000000"/>
          <w:sz w:val="24"/>
          <w:highlight w:val="none"/>
        </w:rPr>
      </w:pPr>
      <w:r>
        <w:rPr>
          <w:rFonts w:hAnsi="宋体" w:eastAsia="宋体"/>
          <w:color w:val="000000"/>
          <w:sz w:val="24"/>
          <w:highlight w:val="none"/>
        </w:rPr>
        <w:t xml:space="preserve">法定代表人或授权</w:t>
      </w:r>
      <w:r>
        <w:rPr>
          <w:rFonts w:hint="eastAsia" w:hAnsi="宋体" w:eastAsia="宋体"/>
          <w:color w:val="000000"/>
          <w:sz w:val="24"/>
          <w:highlight w:val="none"/>
        </w:rPr>
        <w:t xml:space="preserve">代理人</w:t>
      </w:r>
      <w:r>
        <w:rPr>
          <w:rFonts w:hAnsi="宋体" w:eastAsia="宋体"/>
          <w:color w:val="000000"/>
          <w:sz w:val="24"/>
          <w:highlight w:val="none"/>
        </w:rPr>
        <w:t xml:space="preserve">：（签字或签章）</w:t>
      </w:r>
      <w:r>
        <w:rPr>
          <w:rFonts w:hAnsi="宋体" w:eastAsia="宋体"/>
          <w:color w:val="000000"/>
          <w:sz w:val="24"/>
          <w:highlight w:val="none"/>
        </w:rPr>
      </w:r>
      <w:r/>
    </w:p>
    <w:p>
      <w:pPr>
        <w:pStyle w:val="979"/>
        <w:spacing w:line="360" w:lineRule="auto"/>
        <w:rPr>
          <w:rFonts w:hAnsi="宋体" w:eastAsia="宋体"/>
          <w:color w:val="000000"/>
          <w:sz w:val="24"/>
          <w:highlight w:val="none"/>
        </w:rPr>
      </w:pPr>
      <w:r>
        <w:rPr>
          <w:rFonts w:hAnsi="宋体" w:eastAsia="宋体"/>
          <w:color w:val="000000"/>
          <w:sz w:val="24"/>
          <w:highlight w:val="none"/>
        </w:rPr>
        <w:t xml:space="preserve">日期：         年     月    日</w:t>
      </w:r>
      <w:r>
        <w:rPr>
          <w:rFonts w:hAnsi="宋体" w:eastAsia="宋体"/>
          <w:color w:val="000000"/>
          <w:sz w:val="24"/>
          <w:highlight w:val="none"/>
        </w:rPr>
      </w:r>
      <w:r/>
    </w:p>
    <w:p>
      <w:pPr>
        <w:pStyle w:val="932"/>
        <w:rPr>
          <w:rFonts w:hint="eastAsia"/>
          <w:color w:val="000000"/>
          <w:sz w:val="24"/>
          <w:highlight w:val="none"/>
        </w:rPr>
      </w:pPr>
      <w:r>
        <w:rPr>
          <w:rFonts w:hint="eastAsia"/>
          <w:color w:val="000000"/>
          <w:sz w:val="24"/>
          <w:highlight w:val="none"/>
        </w:rPr>
      </w:r>
      <w:r/>
    </w:p>
    <w:p>
      <w:pPr>
        <w:pStyle w:val="932"/>
        <w:rPr>
          <w:rFonts w:ascii="宋体" w:hAnsi="宋体"/>
          <w:b/>
          <w:color w:val="000000"/>
          <w:highlight w:val="none"/>
        </w:rPr>
      </w:pPr>
      <w:r>
        <w:rPr>
          <w:rFonts w:hint="eastAsia"/>
          <w:color w:val="000000"/>
          <w:sz w:val="24"/>
          <w:highlight w:val="none"/>
        </w:rPr>
        <w:t xml:space="preserve">6</w:t>
      </w:r>
      <w:r>
        <w:rPr>
          <w:rFonts w:hint="eastAsia"/>
          <w:color w:val="000000"/>
          <w:sz w:val="28"/>
          <w:szCs w:val="28"/>
          <w:highlight w:val="none"/>
        </w:rPr>
        <w:t xml:space="preserve">）</w:t>
      </w:r>
      <w:r>
        <w:rPr>
          <w:rStyle w:val="980"/>
          <w:b/>
          <w:color w:val="000000"/>
          <w:highlight w:val="none"/>
        </w:rPr>
        <w:t xml:space="preserve">中标信息</w:t>
      </w:r>
      <w:r>
        <w:rPr>
          <w:rFonts w:ascii="宋体" w:hAnsi="宋体"/>
          <w:b/>
          <w:color w:val="000000"/>
          <w:highlight w:val="none"/>
        </w:rPr>
      </w:r>
      <w:r/>
    </w:p>
    <w:p>
      <w:pPr>
        <w:pStyle w:val="932"/>
        <w:rPr>
          <w:rFonts w:ascii="宋体" w:hAnsi="宋体"/>
          <w:b/>
          <w:color w:val="000000"/>
          <w:sz w:val="24"/>
          <w:highlight w:val="none"/>
        </w:rPr>
      </w:pPr>
      <w:r>
        <w:rPr>
          <w:rFonts w:hint="eastAsia" w:ascii="宋体" w:hAnsi="宋体"/>
          <w:b/>
          <w:color w:val="000000"/>
          <w:sz w:val="24"/>
          <w:highlight w:val="none"/>
        </w:rPr>
        <w:t xml:space="preserve">供应商中标后，请在1个</w:t>
      </w:r>
      <w:r>
        <w:rPr>
          <w:rFonts w:ascii="宋体" w:hAnsi="宋体"/>
          <w:b/>
          <w:color w:val="000000"/>
          <w:sz w:val="24"/>
          <w:highlight w:val="none"/>
        </w:rPr>
        <w:t xml:space="preserve">工作日内将</w:t>
      </w:r>
      <w:r>
        <w:rPr>
          <w:rFonts w:hint="eastAsia" w:ascii="宋体" w:hAnsi="宋体"/>
          <w:b/>
          <w:color w:val="000000"/>
          <w:sz w:val="24"/>
          <w:highlight w:val="none"/>
        </w:rPr>
        <w:t xml:space="preserve">以下材料</w:t>
      </w:r>
      <w:r>
        <w:rPr>
          <w:rFonts w:ascii="宋体" w:hAnsi="宋体"/>
          <w:b/>
          <w:color w:val="000000"/>
          <w:sz w:val="24"/>
          <w:highlight w:val="none"/>
        </w:rPr>
        <w:t xml:space="preserve">发至</w:t>
      </w:r>
      <w:r>
        <w:rPr>
          <w:rFonts w:hint="eastAsia" w:ascii="宋体" w:hAnsi="宋体"/>
          <w:color w:val="000000"/>
          <w:sz w:val="24"/>
          <w:highlight w:val="none"/>
        </w:rPr>
        <w:t xml:space="preserve">1910884334@qq.com</w:t>
      </w:r>
      <w:r>
        <w:rPr>
          <w:rFonts w:ascii="宋体" w:hAnsi="宋体"/>
          <w:b/>
          <w:color w:val="000000"/>
          <w:sz w:val="24"/>
          <w:highlight w:val="none"/>
        </w:rPr>
        <w:t xml:space="preserve">邮箱</w:t>
      </w:r>
      <w:r>
        <w:rPr>
          <w:rFonts w:hint="eastAsia" w:ascii="宋体" w:hAnsi="宋体"/>
          <w:b/>
          <w:color w:val="000000"/>
          <w:sz w:val="24"/>
          <w:highlight w:val="none"/>
        </w:rPr>
        <w:t xml:space="preserve">，</w:t>
      </w:r>
      <w:r>
        <w:rPr>
          <w:rStyle w:val="972"/>
          <w:rFonts w:hint="eastAsia" w:ascii="宋体" w:hAnsi="宋体"/>
          <w:b/>
          <w:color w:val="000000"/>
          <w:sz w:val="24"/>
          <w:highlight w:val="none"/>
        </w:rPr>
        <w:t xml:space="preserve">联系电话：</w:t>
      </w:r>
      <w:r>
        <w:rPr>
          <w:rFonts w:hint="eastAsia" w:ascii="宋体" w:hAnsi="宋体"/>
          <w:b/>
          <w:color w:val="000000"/>
          <w:sz w:val="24"/>
          <w:highlight w:val="none"/>
        </w:rPr>
        <w:t xml:space="preserve">0512-6515811</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rPr>
        <w:t xml:space="preserve">，65159202，以保证中标公告及时发布。</w:t>
      </w:r>
      <w:r>
        <w:rPr>
          <w:rFonts w:ascii="宋体" w:hAnsi="宋体"/>
          <w:b/>
          <w:color w:val="000000"/>
          <w:sz w:val="24"/>
          <w:highlight w:val="none"/>
        </w:rPr>
      </w:r>
      <w:r/>
    </w:p>
    <w:p>
      <w:pPr>
        <w:pStyle w:val="932"/>
        <w:rPr>
          <w:rFonts w:hint="eastAsia" w:ascii="宋体" w:hAnsi="宋体"/>
          <w:b/>
          <w:color w:val="000000"/>
          <w:sz w:val="24"/>
          <w:highlight w:val="none"/>
        </w:rPr>
      </w:pPr>
      <w:r>
        <w:rPr>
          <w:rFonts w:hint="eastAsia" w:ascii="宋体" w:hAnsi="宋体"/>
          <w:b/>
          <w:color w:val="000000"/>
          <w:sz w:val="24"/>
          <w:highlight w:val="none"/>
        </w:rPr>
      </w:r>
      <w:r/>
    </w:p>
    <w:p>
      <w:pPr>
        <w:pStyle w:val="932"/>
        <w:rPr>
          <w:rFonts w:hint="eastAsia" w:ascii="宋体" w:hAnsi="宋体"/>
          <w:b/>
          <w:color w:val="000000"/>
          <w:sz w:val="24"/>
          <w:highlight w:val="none"/>
        </w:rPr>
      </w:pPr>
      <w:r>
        <w:rPr>
          <w:rFonts w:hint="eastAsia" w:ascii="宋体" w:hAnsi="宋体"/>
          <w:b/>
          <w:color w:val="000000"/>
          <w:sz w:val="24"/>
          <w:highlight w:val="none"/>
        </w:rPr>
        <w:t xml:space="preserve">1）中标信息；2）投标报价表（明细）；3）《中小企业声明函》。</w:t>
      </w:r>
      <w:r>
        <w:rPr>
          <w:rFonts w:hint="eastAsia" w:ascii="宋体" w:hAnsi="宋体"/>
          <w:b/>
          <w:color w:val="000000"/>
          <w:sz w:val="24"/>
          <w:highlight w:val="none"/>
        </w:rPr>
      </w:r>
      <w:r/>
    </w:p>
    <w:p>
      <w:pPr>
        <w:pStyle w:val="932"/>
        <w:rPr>
          <w:rFonts w:hint="eastAsia"/>
          <w:b/>
          <w:color w:val="000000"/>
          <w:sz w:val="24"/>
          <w:highlight w:val="none"/>
        </w:rPr>
      </w:pPr>
      <w:r>
        <w:rPr>
          <w:rFonts w:hint="eastAsia"/>
          <w:b/>
          <w:color w:val="000000"/>
          <w:sz w:val="24"/>
          <w:highlight w:val="none"/>
        </w:rPr>
      </w:r>
      <w:r/>
    </w:p>
    <w:p>
      <w:pPr>
        <w:pStyle w:val="932"/>
        <w:jc w:val="center"/>
        <w:rPr>
          <w:rStyle w:val="980"/>
          <w:color w:val="000000"/>
          <w:szCs w:val="21"/>
          <w:highlight w:val="none"/>
        </w:rPr>
      </w:pPr>
      <w:r>
        <w:rPr>
          <w:rStyle w:val="980"/>
          <w:color w:val="000000"/>
          <w:szCs w:val="21"/>
          <w:highlight w:val="none"/>
        </w:rPr>
        <w:t xml:space="preserve">中标信息</w:t>
      </w:r>
      <w:r>
        <w:rPr>
          <w:rStyle w:val="980"/>
          <w:color w:val="000000"/>
          <w:szCs w:val="21"/>
          <w:highlight w:val="none"/>
        </w:rPr>
      </w:r>
      <w:r/>
    </w:p>
    <w:p>
      <w:pPr>
        <w:pStyle w:val="932"/>
        <w:rPr>
          <w:rStyle w:val="980"/>
          <w:b/>
          <w:color w:val="000000"/>
          <w:szCs w:val="21"/>
          <w:highlight w:val="none"/>
        </w:rPr>
      </w:pPr>
      <w:r>
        <w:rPr>
          <w:rStyle w:val="980"/>
          <w:b/>
          <w:color w:val="000000"/>
          <w:szCs w:val="21"/>
          <w:highlight w:val="none"/>
        </w:rPr>
      </w:r>
      <w:r/>
    </w:p>
    <w:tbl>
      <w:tblPr>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693"/>
        <w:gridCol w:w="5018"/>
      </w:tblGrid>
      <w:tr>
        <w:trPr>
          <w:trHeight w:val="692"/>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序号</w:t>
            </w:r>
            <w:r>
              <w:rPr>
                <w:rStyle w:val="980"/>
                <w:color w:val="000000"/>
                <w:szCs w:val="21"/>
                <w:highlight w:val="none"/>
              </w:rPr>
            </w:r>
            <w:r/>
          </w:p>
        </w:tc>
        <w:tc>
          <w:tcPr>
            <w:tcW w:w="2693"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信息</w:t>
            </w:r>
            <w:r>
              <w:rPr>
                <w:rStyle w:val="980"/>
                <w:color w:val="000000"/>
                <w:szCs w:val="21"/>
                <w:highlight w:val="none"/>
              </w:rPr>
            </w:r>
            <w:r/>
          </w:p>
        </w:tc>
        <w:tc>
          <w:tcPr>
            <w:tcW w:w="5018"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具体内容</w:t>
            </w: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1</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项目编号</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2</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中标单位名称</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3</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中标单位地址</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4</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中标总价格（或折扣率）</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      </w:t>
            </w: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5</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代理人姓名及联系方式</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6</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交付时间或服务期限</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7</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质保期限</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w:t>
            </w: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8</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履约保证金数额</w:t>
            </w:r>
            <w:r>
              <w:rPr>
                <w:rStyle w:val="980"/>
                <w:color w:val="000000"/>
                <w:szCs w:val="21"/>
                <w:highlight w:val="none"/>
              </w:rPr>
            </w:r>
            <w:r/>
          </w:p>
        </w:tc>
        <w:tc>
          <w:tcPr>
            <w:tcW w:w="5018"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（取整到百元，无需四舍五入）</w:t>
            </w: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9</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增值税发票开票信息</w:t>
            </w:r>
            <w:r>
              <w:rPr>
                <w:rStyle w:val="980"/>
                <w:color w:val="000000"/>
                <w:szCs w:val="21"/>
                <w:highlight w:val="none"/>
              </w:rPr>
            </w:r>
            <w:r/>
          </w:p>
        </w:tc>
        <w:tc>
          <w:tcPr>
            <w:tcW w:w="5018" w:type="dxa"/>
            <w:vAlign w:val="center"/>
            <w:textDirection w:val="lrTb"/>
            <w:noWrap w:val="false"/>
          </w:tcPr>
          <w:p>
            <w:pPr>
              <w:pStyle w:val="976"/>
              <w:ind w:firstLine="480"/>
              <w:spacing w:line="360" w:lineRule="auto"/>
              <w:rPr>
                <w:rFonts w:eastAsia="宋体"/>
                <w:color w:val="000000"/>
                <w:sz w:val="24"/>
                <w:szCs w:val="24"/>
                <w:highlight w:val="none"/>
              </w:rPr>
            </w:pPr>
            <w:r>
              <w:rPr>
                <w:rFonts w:eastAsia="宋体"/>
                <w:color w:val="000000"/>
                <w:sz w:val="24"/>
                <w:szCs w:val="24"/>
                <w:highlight w:val="none"/>
              </w:rPr>
              <w:t xml:space="preserve">单位全称：</w:t>
            </w:r>
            <w:r>
              <w:rPr>
                <w:rFonts w:eastAsia="宋体"/>
                <w:color w:val="000000"/>
                <w:sz w:val="24"/>
                <w:szCs w:val="24"/>
                <w:highlight w:val="none"/>
              </w:rPr>
            </w:r>
            <w:r/>
          </w:p>
          <w:p>
            <w:pPr>
              <w:pStyle w:val="976"/>
              <w:ind w:firstLine="480"/>
              <w:spacing w:line="360" w:lineRule="auto"/>
              <w:rPr>
                <w:rFonts w:eastAsia="宋体"/>
                <w:color w:val="000000"/>
                <w:sz w:val="24"/>
                <w:szCs w:val="24"/>
                <w:highlight w:val="none"/>
              </w:rPr>
            </w:pPr>
            <w:r>
              <w:rPr>
                <w:rFonts w:eastAsia="宋体"/>
                <w:color w:val="000000"/>
                <w:sz w:val="24"/>
                <w:szCs w:val="24"/>
                <w:highlight w:val="none"/>
              </w:rPr>
              <w:t xml:space="preserve">税号：</w:t>
            </w:r>
            <w:r>
              <w:rPr>
                <w:rFonts w:eastAsia="宋体"/>
                <w:color w:val="000000"/>
                <w:sz w:val="24"/>
                <w:szCs w:val="24"/>
                <w:highlight w:val="none"/>
              </w:rPr>
            </w:r>
            <w:r/>
          </w:p>
          <w:p>
            <w:pPr>
              <w:pStyle w:val="976"/>
              <w:ind w:firstLine="480"/>
              <w:spacing w:line="360" w:lineRule="auto"/>
              <w:rPr>
                <w:rFonts w:eastAsia="宋体"/>
                <w:color w:val="000000"/>
                <w:sz w:val="24"/>
                <w:szCs w:val="24"/>
                <w:highlight w:val="none"/>
              </w:rPr>
            </w:pPr>
            <w:r>
              <w:rPr>
                <w:rFonts w:eastAsia="宋体"/>
                <w:color w:val="000000"/>
                <w:sz w:val="24"/>
                <w:szCs w:val="24"/>
                <w:highlight w:val="none"/>
              </w:rPr>
              <w:t xml:space="preserve">地址：</w:t>
            </w:r>
            <w:r>
              <w:rPr>
                <w:rFonts w:eastAsia="宋体"/>
                <w:color w:val="000000"/>
                <w:sz w:val="24"/>
                <w:szCs w:val="24"/>
                <w:highlight w:val="none"/>
              </w:rPr>
            </w:r>
            <w:r/>
          </w:p>
          <w:p>
            <w:pPr>
              <w:pStyle w:val="976"/>
              <w:ind w:firstLine="480"/>
              <w:spacing w:line="360" w:lineRule="auto"/>
              <w:rPr>
                <w:rFonts w:eastAsia="宋体"/>
                <w:color w:val="000000"/>
                <w:sz w:val="24"/>
                <w:szCs w:val="24"/>
                <w:highlight w:val="none"/>
              </w:rPr>
            </w:pPr>
            <w:r>
              <w:rPr>
                <w:rFonts w:eastAsia="宋体"/>
                <w:color w:val="000000"/>
                <w:sz w:val="24"/>
                <w:szCs w:val="24"/>
                <w:highlight w:val="none"/>
              </w:rPr>
              <w:t xml:space="preserve">联系电话：</w:t>
            </w:r>
            <w:r>
              <w:rPr>
                <w:rFonts w:eastAsia="宋体"/>
                <w:color w:val="000000"/>
                <w:sz w:val="24"/>
                <w:szCs w:val="24"/>
                <w:highlight w:val="none"/>
              </w:rPr>
            </w:r>
            <w:r/>
          </w:p>
          <w:p>
            <w:pPr>
              <w:pStyle w:val="976"/>
              <w:ind w:firstLine="480"/>
              <w:spacing w:line="360" w:lineRule="auto"/>
              <w:rPr>
                <w:rFonts w:eastAsia="宋体"/>
                <w:color w:val="000000"/>
                <w:sz w:val="24"/>
                <w:szCs w:val="24"/>
                <w:highlight w:val="none"/>
              </w:rPr>
            </w:pPr>
            <w:r>
              <w:rPr>
                <w:rFonts w:eastAsia="宋体"/>
                <w:color w:val="000000"/>
                <w:sz w:val="24"/>
                <w:szCs w:val="24"/>
                <w:highlight w:val="none"/>
              </w:rPr>
              <w:t xml:space="preserve">开户行：</w:t>
            </w:r>
            <w:r>
              <w:rPr>
                <w:rFonts w:eastAsia="宋体"/>
                <w:color w:val="000000"/>
                <w:sz w:val="24"/>
                <w:szCs w:val="24"/>
                <w:highlight w:val="none"/>
              </w:rPr>
            </w:r>
            <w:r/>
          </w:p>
          <w:p>
            <w:pPr>
              <w:pStyle w:val="976"/>
              <w:ind w:firstLine="480"/>
              <w:spacing w:line="360" w:lineRule="auto"/>
              <w:rPr>
                <w:rFonts w:eastAsia="宋体"/>
                <w:color w:val="000000"/>
                <w:sz w:val="24"/>
                <w:szCs w:val="24"/>
                <w:highlight w:val="none"/>
              </w:rPr>
            </w:pPr>
            <w:r>
              <w:rPr>
                <w:rFonts w:eastAsia="宋体"/>
                <w:color w:val="000000"/>
                <w:sz w:val="24"/>
                <w:szCs w:val="24"/>
                <w:highlight w:val="none"/>
              </w:rPr>
              <w:t xml:space="preserve">银行帐号：</w:t>
            </w:r>
            <w:r>
              <w:rPr>
                <w:rFonts w:eastAsia="宋体"/>
                <w:color w:val="000000"/>
                <w:sz w:val="24"/>
                <w:szCs w:val="24"/>
                <w:highlight w:val="none"/>
              </w:rPr>
            </w:r>
            <w:r/>
          </w:p>
          <w:p>
            <w:pPr>
              <w:pStyle w:val="932"/>
              <w:rPr>
                <w:rStyle w:val="980"/>
                <w:color w:val="000000"/>
                <w:szCs w:val="21"/>
                <w:highlight w:val="none"/>
              </w:rPr>
            </w:pPr>
            <w:r>
              <w:rPr>
                <w:rStyle w:val="980"/>
                <w:color w:val="000000"/>
                <w:szCs w:val="21"/>
                <w:highlight w:val="none"/>
              </w:rPr>
            </w:r>
            <w:r/>
          </w:p>
        </w:tc>
      </w:tr>
      <w:tr>
        <w:trPr>
          <w:trHeight w:val="567"/>
        </w:trPr>
        <w:tc>
          <w:tcPr>
            <w:tcW w:w="817" w:type="dxa"/>
            <w:vAlign w:val="center"/>
            <w:textDirection w:val="lrTb"/>
            <w:noWrap w:val="false"/>
          </w:tcPr>
          <w:p>
            <w:pPr>
              <w:pStyle w:val="932"/>
              <w:jc w:val="center"/>
              <w:rPr>
                <w:rStyle w:val="980"/>
                <w:color w:val="000000"/>
                <w:szCs w:val="21"/>
                <w:highlight w:val="none"/>
              </w:rPr>
            </w:pPr>
            <w:r>
              <w:rPr>
                <w:rStyle w:val="980"/>
                <w:color w:val="000000"/>
                <w:szCs w:val="21"/>
                <w:highlight w:val="none"/>
              </w:rPr>
              <w:t xml:space="preserve">10</w:t>
            </w:r>
            <w:r>
              <w:rPr>
                <w:rStyle w:val="980"/>
                <w:color w:val="000000"/>
                <w:szCs w:val="21"/>
                <w:highlight w:val="none"/>
              </w:rPr>
            </w:r>
            <w:r/>
          </w:p>
        </w:tc>
        <w:tc>
          <w:tcPr>
            <w:tcW w:w="2693" w:type="dxa"/>
            <w:vAlign w:val="center"/>
            <w:textDirection w:val="lrTb"/>
            <w:noWrap w:val="false"/>
          </w:tcPr>
          <w:p>
            <w:pPr>
              <w:pStyle w:val="932"/>
              <w:rPr>
                <w:rStyle w:val="980"/>
                <w:color w:val="000000"/>
                <w:szCs w:val="21"/>
                <w:highlight w:val="none"/>
              </w:rPr>
            </w:pPr>
            <w:r>
              <w:rPr>
                <w:rStyle w:val="980"/>
                <w:color w:val="000000"/>
                <w:szCs w:val="21"/>
                <w:highlight w:val="none"/>
              </w:rPr>
              <w:t xml:space="preserve">是否中小微企业</w:t>
            </w:r>
            <w:r>
              <w:rPr>
                <w:rStyle w:val="980"/>
                <w:color w:val="000000"/>
                <w:szCs w:val="21"/>
                <w:highlight w:val="none"/>
              </w:rPr>
            </w:r>
            <w:r/>
          </w:p>
        </w:tc>
        <w:tc>
          <w:tcPr>
            <w:tcW w:w="5018" w:type="dxa"/>
            <w:vAlign w:val="center"/>
            <w:textDirection w:val="lrTb"/>
            <w:noWrap w:val="false"/>
          </w:tcPr>
          <w:p>
            <w:pPr>
              <w:pStyle w:val="976"/>
              <w:ind w:firstLine="480"/>
              <w:spacing w:line="360" w:lineRule="auto"/>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tc>
      </w:tr>
    </w:tbl>
    <w:p>
      <w:pPr>
        <w:pStyle w:val="932"/>
        <w:rPr>
          <w:rStyle w:val="980"/>
          <w:color w:val="000000"/>
          <w:highlight w:val="none"/>
        </w:rPr>
      </w:pPr>
      <w:r>
        <w:rPr>
          <w:rStyle w:val="980"/>
          <w:color w:val="000000"/>
          <w:highlight w:val="none"/>
        </w:rPr>
      </w:r>
      <w:r/>
    </w:p>
    <w:p>
      <w:pPr>
        <w:pStyle w:val="932"/>
        <w:rPr>
          <w:rStyle w:val="980"/>
          <w:color w:val="000000"/>
          <w:highlight w:val="none"/>
        </w:rPr>
      </w:pPr>
      <w:r>
        <w:rPr>
          <w:rStyle w:val="980"/>
          <w:color w:val="000000"/>
          <w:highlight w:val="none"/>
        </w:rPr>
      </w:r>
      <w:r/>
    </w:p>
    <w:p>
      <w:pPr>
        <w:shd w:val="nil" w:color="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Cs/>
          <w:color w:val="000000"/>
          <w:sz w:val="32"/>
          <w:szCs w:val="32"/>
          <w:highlight w:val="none"/>
        </w:rPr>
      </w:r>
      <w:r/>
    </w:p>
    <w:p>
      <w:pPr>
        <w:pStyle w:val="933"/>
        <w:jc w:val="center"/>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受苏州市昆山生态环境局的委托，苏州市营财招投标咨询服务有限公司作为招标代理机构，为委托人拟采购的2026年昆山市环境质量自动监测系统委托运维服务进行国内公开招标。</w:t>
      </w:r>
      <w:r>
        <w:rPr>
          <w:rFonts w:hint="eastAsia" w:ascii="宋体" w:hAnsi="宋体"/>
          <w:color w:val="000000"/>
          <w:sz w:val="24"/>
          <w:highlight w:val="none"/>
        </w:rPr>
      </w:r>
      <w:r/>
    </w:p>
    <w:p>
      <w:pPr>
        <w:pStyle w:val="932"/>
        <w:spacing w:line="360" w:lineRule="auto"/>
        <w:rPr>
          <w:rFonts w:ascii="宋体" w:hAnsi="宋体"/>
          <w:color w:val="000000"/>
          <w:sz w:val="24"/>
          <w:szCs w:val="20"/>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一、招标编号：</w:t>
      </w:r>
      <w:r>
        <w:rPr>
          <w:rFonts w:ascii="宋体" w:hAnsi="宋体"/>
          <w:color w:val="000000"/>
          <w:sz w:val="24"/>
          <w:highlight w:val="none"/>
        </w:rPr>
        <w:t xml:space="preserve"> </w:t>
      </w:r>
      <w:r>
        <w:rPr>
          <w:rFonts w:hint="eastAsia" w:ascii="宋体" w:hAnsi="宋体"/>
          <w:color w:val="000000"/>
          <w:sz w:val="24"/>
          <w:highlight w:val="none"/>
          <w:lang w:eastAsia="zh-CN"/>
        </w:rPr>
        <w:t xml:space="preserve">JSZC-320583-SZYC-G2026-0004</w:t>
      </w:r>
      <w:r>
        <w:rPr>
          <w:rFonts w:hint="eastAsia" w:ascii="宋体" w:hAnsi="宋体"/>
          <w:color w:val="000000"/>
          <w:sz w:val="24"/>
          <w:highlight w:val="none"/>
        </w:rPr>
        <w:t xml:space="preserve">号</w:t>
      </w:r>
      <w:r>
        <w:rPr>
          <w:rFonts w:ascii="宋体" w:hAnsi="宋体"/>
          <w:color w:val="000000"/>
          <w:sz w:val="24"/>
          <w:szCs w:val="20"/>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二、招标内容和技术要求：</w:t>
      </w:r>
      <w:r>
        <w:rPr>
          <w:rFonts w:hint="eastAsia"/>
          <w:color w:val="000000"/>
          <w:sz w:val="24"/>
          <w:highlight w:val="none"/>
        </w:rPr>
      </w:r>
      <w:r/>
    </w:p>
    <w:p>
      <w:pPr>
        <w:pStyle w:val="932"/>
        <w:ind w:firstLine="240"/>
        <w:spacing w:line="360" w:lineRule="auto"/>
        <w:rPr>
          <w:rFonts w:hint="eastAsia" w:ascii="宋体" w:hAnsi="宋体"/>
          <w:color w:val="000000"/>
          <w:spacing w:val="-8"/>
          <w:sz w:val="24"/>
          <w:highlight w:val="none"/>
        </w:rPr>
      </w:pPr>
      <w:r>
        <w:rPr>
          <w:rFonts w:hint="eastAsia" w:ascii="宋体" w:hAnsi="宋体"/>
          <w:color w:val="000000"/>
          <w:sz w:val="24"/>
          <w:highlight w:val="none"/>
        </w:rPr>
        <w:t xml:space="preserve">（一）采购内容：2026年昆山市环境质量自动监测系统委托运维服务，共分为</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个标段</w:t>
      </w:r>
      <w:r>
        <w:rPr>
          <w:rFonts w:hint="eastAsia" w:ascii="宋体" w:hAnsi="宋体"/>
          <w:color w:val="000000"/>
          <w:spacing w:val="-8"/>
          <w:sz w:val="24"/>
          <w:highlight w:val="none"/>
        </w:rPr>
        <w:t xml:space="preserve">，</w:t>
      </w:r>
      <w:r>
        <w:rPr>
          <w:rFonts w:hint="eastAsia" w:ascii="宋体" w:hAnsi="宋体"/>
          <w:color w:val="000000"/>
          <w:sz w:val="24"/>
          <w:highlight w:val="none"/>
        </w:rPr>
        <w:t xml:space="preserve">各标段内容如下：</w:t>
      </w:r>
      <w:r>
        <w:rPr>
          <w:rFonts w:hint="eastAsia" w:ascii="宋体" w:hAnsi="宋体"/>
          <w:color w:val="000000"/>
          <w:spacing w:val="-8"/>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5394"/>
        <w:gridCol w:w="1133"/>
        <w:gridCol w:w="1465"/>
      </w:tblGrid>
      <w:tr>
        <w:trPr/>
        <w:tc>
          <w:tcPr>
            <w:tcW w:w="723"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标段号</w:t>
            </w:r>
            <w:r>
              <w:rPr>
                <w:rFonts w:hint="eastAsia" w:ascii="宋体" w:hAnsi="宋体"/>
                <w:color w:val="000000"/>
                <w:sz w:val="24"/>
                <w:highlight w:val="none"/>
              </w:rPr>
            </w:r>
            <w:r/>
          </w:p>
        </w:tc>
        <w:tc>
          <w:tcPr>
            <w:tcW w:w="2886"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采购内容</w:t>
            </w:r>
            <w:r>
              <w:rPr>
                <w:rFonts w:hint="eastAsia" w:ascii="宋体" w:hAnsi="宋体"/>
                <w:color w:val="000000"/>
                <w:sz w:val="24"/>
                <w:highlight w:val="none"/>
              </w:rPr>
            </w:r>
            <w:r/>
          </w:p>
        </w:tc>
        <w:tc>
          <w:tcPr>
            <w:tcW w:w="606"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预算</w:t>
            </w:r>
            <w:r>
              <w:rPr>
                <w:rFonts w:hint="eastAsia" w:ascii="宋体" w:hAnsi="宋体"/>
                <w:color w:val="000000"/>
                <w:sz w:val="24"/>
                <w:highlight w:val="none"/>
              </w:rPr>
            </w:r>
            <w:r/>
          </w:p>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c>
          <w:tcPr>
            <w:tcW w:w="784" w:type="dxa"/>
            <w:vAlign w:val="center"/>
            <w:textDirection w:val="lrTb"/>
            <w:noWrap w:val="false"/>
          </w:tcPr>
          <w:p>
            <w:pPr>
              <w:pStyle w:val="932"/>
              <w:jc w:val="center"/>
              <w:rPr>
                <w:rFonts w:ascii="宋体" w:hAnsi="宋体"/>
                <w:color w:val="000000"/>
                <w:sz w:val="24"/>
                <w:highlight w:val="none"/>
              </w:rPr>
            </w:pPr>
            <w:r>
              <w:rPr>
                <w:rFonts w:hint="eastAsia" w:ascii="宋体" w:hAnsi="宋体"/>
                <w:color w:val="000000"/>
                <w:sz w:val="24"/>
                <w:highlight w:val="none"/>
              </w:rPr>
              <w:t xml:space="preserve">履约期限</w:t>
            </w:r>
            <w:r>
              <w:rPr>
                <w:rFonts w:ascii="宋体" w:hAnsi="宋体"/>
                <w:color w:val="000000"/>
                <w:sz w:val="24"/>
                <w:highlight w:val="none"/>
              </w:rPr>
            </w:r>
            <w:r/>
          </w:p>
        </w:tc>
      </w:tr>
      <w:tr>
        <w:trPr/>
        <w:tc>
          <w:tcPr>
            <w:tcW w:w="723"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第一标段</w:t>
            </w:r>
            <w:r>
              <w:rPr>
                <w:rFonts w:hint="eastAsia" w:ascii="宋体" w:hAnsi="宋体"/>
                <w:color w:val="000000"/>
                <w:sz w:val="24"/>
                <w:highlight w:val="none"/>
              </w:rPr>
            </w:r>
            <w:r/>
          </w:p>
        </w:tc>
        <w:tc>
          <w:tcPr>
            <w:tcW w:w="2886"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2026年度吴淞江干支流水质站运维委托服务（</w:t>
            </w:r>
            <w:r>
              <w:rPr>
                <w:rFonts w:hint="eastAsia" w:ascii="宋体" w:hAnsi="宋体"/>
                <w:color w:val="000000"/>
                <w:spacing w:val="-8"/>
                <w:sz w:val="24"/>
                <w:highlight w:val="none"/>
              </w:rPr>
              <w:t xml:space="preserve">共</w:t>
            </w:r>
            <w:r>
              <w:rPr>
                <w:rFonts w:hint="eastAsia" w:ascii="宋体" w:hAnsi="宋体"/>
                <w:color w:val="000000"/>
                <w:spacing w:val="-8"/>
                <w:sz w:val="24"/>
                <w:highlight w:val="none"/>
                <w:lang w:val="en-US" w:eastAsia="zh-CN"/>
              </w:rPr>
              <w:t xml:space="preserve">18</w:t>
            </w:r>
            <w:r>
              <w:rPr>
                <w:rFonts w:hint="eastAsia" w:ascii="宋体" w:hAnsi="宋体"/>
                <w:color w:val="000000"/>
                <w:spacing w:val="-8"/>
                <w:sz w:val="24"/>
                <w:highlight w:val="none"/>
              </w:rPr>
              <w:t xml:space="preserve">个站）</w:t>
            </w:r>
            <w:r>
              <w:rPr>
                <w:rFonts w:hint="eastAsia" w:ascii="宋体" w:hAnsi="宋体"/>
                <w:color w:val="000000"/>
                <w:sz w:val="24"/>
                <w:highlight w:val="none"/>
              </w:rPr>
            </w:r>
            <w:r/>
          </w:p>
        </w:tc>
        <w:tc>
          <w:tcPr>
            <w:tcW w:w="606"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160</w:t>
            </w:r>
            <w:r>
              <w:rPr>
                <w:rFonts w:hint="eastAsia" w:ascii="宋体" w:hAnsi="宋体"/>
                <w:color w:val="000000"/>
                <w:sz w:val="24"/>
                <w:highlight w:val="none"/>
              </w:rPr>
              <w:t xml:space="preserve">.00</w:t>
            </w:r>
            <w:r>
              <w:rPr>
                <w:rFonts w:ascii="宋体" w:hAnsi="宋体"/>
                <w:color w:val="000000"/>
                <w:sz w:val="24"/>
                <w:highlight w:val="none"/>
              </w:rPr>
            </w:r>
            <w:r/>
          </w:p>
        </w:tc>
        <w:tc>
          <w:tcPr>
            <w:tcW w:w="784"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pacing w:val="-8"/>
                <w:sz w:val="24"/>
                <w:highlight w:val="none"/>
              </w:rPr>
              <w:t xml:space="preserve">合同签订后一年</w:t>
            </w:r>
            <w:r>
              <w:rPr>
                <w:rFonts w:hint="eastAsia" w:ascii="宋体" w:hAnsi="宋体"/>
                <w:color w:val="000000"/>
                <w:sz w:val="24"/>
                <w:highlight w:val="none"/>
              </w:rPr>
            </w:r>
            <w:r/>
          </w:p>
        </w:tc>
      </w:tr>
      <w:tr>
        <w:trPr/>
        <w:tc>
          <w:tcPr>
            <w:tcW w:w="723"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第二标段</w:t>
            </w:r>
            <w:r>
              <w:rPr>
                <w:rFonts w:hint="eastAsia" w:ascii="宋体" w:hAnsi="宋体"/>
                <w:color w:val="000000"/>
                <w:sz w:val="24"/>
                <w:highlight w:val="none"/>
              </w:rPr>
            </w:r>
            <w:r/>
          </w:p>
        </w:tc>
        <w:tc>
          <w:tcPr>
            <w:tcW w:w="2886"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2026年度娄江干支流水质站运维委托服务（</w:t>
            </w:r>
            <w:r>
              <w:rPr>
                <w:rFonts w:hint="eastAsia" w:ascii="宋体" w:hAnsi="宋体"/>
                <w:color w:val="000000"/>
                <w:spacing w:val="-8"/>
                <w:sz w:val="24"/>
                <w:highlight w:val="none"/>
              </w:rPr>
              <w:t xml:space="preserve">共2</w:t>
            </w:r>
            <w:r>
              <w:rPr>
                <w:rFonts w:hint="eastAsia" w:ascii="宋体" w:hAnsi="宋体"/>
                <w:color w:val="000000"/>
                <w:spacing w:val="-8"/>
                <w:sz w:val="24"/>
                <w:highlight w:val="none"/>
                <w:lang w:val="en-US" w:eastAsia="zh-CN"/>
              </w:rPr>
              <w:t xml:space="preserve">2</w:t>
            </w:r>
            <w:r>
              <w:rPr>
                <w:rFonts w:hint="eastAsia" w:ascii="宋体" w:hAnsi="宋体"/>
                <w:color w:val="000000"/>
                <w:spacing w:val="-8"/>
                <w:sz w:val="24"/>
                <w:highlight w:val="none"/>
              </w:rPr>
              <w:t xml:space="preserve">个站</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606"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160</w:t>
            </w:r>
            <w:r>
              <w:rPr>
                <w:rFonts w:hint="eastAsia" w:ascii="宋体" w:hAnsi="宋体"/>
                <w:color w:val="000000"/>
                <w:sz w:val="24"/>
                <w:highlight w:val="none"/>
              </w:rPr>
              <w:t xml:space="preserve">.00</w:t>
            </w:r>
            <w:r>
              <w:rPr>
                <w:rFonts w:ascii="宋体" w:hAnsi="宋体"/>
                <w:color w:val="000000"/>
                <w:sz w:val="24"/>
                <w:highlight w:val="none"/>
              </w:rPr>
            </w:r>
            <w:r/>
          </w:p>
        </w:tc>
        <w:tc>
          <w:tcPr>
            <w:tcW w:w="784"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pacing w:val="-8"/>
                <w:sz w:val="24"/>
                <w:highlight w:val="none"/>
              </w:rPr>
              <w:t xml:space="preserve">合同签订后一年</w:t>
            </w:r>
            <w:r>
              <w:rPr>
                <w:rFonts w:hint="eastAsia" w:ascii="宋体" w:hAnsi="宋体"/>
                <w:color w:val="000000"/>
                <w:sz w:val="24"/>
                <w:highlight w:val="none"/>
              </w:rPr>
            </w:r>
            <w:r/>
          </w:p>
        </w:tc>
      </w:tr>
      <w:tr>
        <w:trPr/>
        <w:tc>
          <w:tcPr>
            <w:tcW w:w="723"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第三标段</w:t>
            </w:r>
            <w:r>
              <w:rPr>
                <w:rFonts w:hint="eastAsia" w:ascii="宋体" w:hAnsi="宋体"/>
                <w:color w:val="000000"/>
                <w:sz w:val="24"/>
                <w:highlight w:val="none"/>
              </w:rPr>
            </w:r>
            <w:r/>
          </w:p>
        </w:tc>
        <w:tc>
          <w:tcPr>
            <w:tcW w:w="2886"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2026年度水源地水质站运维委托服务（</w:t>
            </w:r>
            <w:r>
              <w:rPr>
                <w:rFonts w:hint="eastAsia" w:ascii="宋体" w:hAnsi="宋体"/>
                <w:color w:val="000000"/>
                <w:spacing w:val="-8"/>
                <w:sz w:val="24"/>
                <w:highlight w:val="none"/>
              </w:rPr>
              <w:t xml:space="preserve">共</w:t>
            </w:r>
            <w:r>
              <w:rPr>
                <w:rFonts w:hint="eastAsia" w:ascii="宋体" w:hAnsi="宋体"/>
                <w:color w:val="000000"/>
                <w:spacing w:val="-8"/>
                <w:sz w:val="24"/>
                <w:highlight w:val="none"/>
                <w:lang w:val="en-US" w:eastAsia="zh-CN"/>
              </w:rPr>
              <w:t xml:space="preserve">14</w:t>
            </w:r>
            <w:r>
              <w:rPr>
                <w:rFonts w:hint="eastAsia" w:ascii="宋体" w:hAnsi="宋体"/>
                <w:color w:val="000000"/>
                <w:spacing w:val="-8"/>
                <w:sz w:val="24"/>
                <w:highlight w:val="none"/>
              </w:rPr>
              <w:t xml:space="preserve">个站</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606"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160</w:t>
            </w:r>
            <w:r>
              <w:rPr>
                <w:rFonts w:hint="eastAsia" w:ascii="宋体" w:hAnsi="宋体"/>
                <w:color w:val="000000"/>
                <w:sz w:val="24"/>
                <w:highlight w:val="none"/>
              </w:rPr>
              <w:t xml:space="preserve">.00</w:t>
            </w:r>
            <w:r>
              <w:rPr>
                <w:rFonts w:ascii="宋体" w:hAnsi="宋体"/>
                <w:color w:val="000000"/>
                <w:sz w:val="24"/>
                <w:highlight w:val="none"/>
              </w:rPr>
            </w:r>
            <w:r/>
          </w:p>
        </w:tc>
        <w:tc>
          <w:tcPr>
            <w:tcW w:w="784"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pacing w:val="-8"/>
                <w:sz w:val="24"/>
                <w:highlight w:val="none"/>
              </w:rPr>
              <w:t xml:space="preserve">合同签订后一年</w:t>
            </w:r>
            <w:r>
              <w:rPr>
                <w:rFonts w:hint="eastAsia" w:ascii="宋体" w:hAnsi="宋体"/>
                <w:color w:val="000000"/>
                <w:sz w:val="24"/>
                <w:highlight w:val="none"/>
              </w:rPr>
            </w:r>
            <w:r/>
          </w:p>
        </w:tc>
      </w:tr>
      <w:tr>
        <w:trPr/>
        <w:tc>
          <w:tcPr>
            <w:tcW w:w="723"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z w:val="24"/>
                <w:highlight w:val="none"/>
              </w:rPr>
              <w:t xml:space="preserve">第四标段</w:t>
            </w:r>
            <w:r>
              <w:rPr>
                <w:rFonts w:hint="eastAsia" w:ascii="宋体" w:hAnsi="宋体"/>
                <w:color w:val="000000"/>
                <w:sz w:val="24"/>
                <w:highlight w:val="none"/>
              </w:rPr>
            </w:r>
            <w:r/>
          </w:p>
        </w:tc>
        <w:tc>
          <w:tcPr>
            <w:tcW w:w="2886"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2026年度河长制断面水质站运维委托服务（共</w:t>
            </w: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个站）</w:t>
            </w:r>
            <w:r>
              <w:rPr>
                <w:rFonts w:hint="eastAsia" w:ascii="宋体" w:hAnsi="宋体"/>
                <w:color w:val="000000"/>
                <w:sz w:val="24"/>
                <w:highlight w:val="none"/>
              </w:rPr>
            </w:r>
            <w:r/>
          </w:p>
        </w:tc>
        <w:tc>
          <w:tcPr>
            <w:tcW w:w="606"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50</w:t>
            </w:r>
            <w:r>
              <w:rPr>
                <w:rFonts w:hint="eastAsia" w:ascii="宋体" w:hAnsi="宋体"/>
                <w:color w:val="000000"/>
                <w:sz w:val="24"/>
                <w:highlight w:val="none"/>
              </w:rPr>
              <w:t xml:space="preserve">.00</w:t>
            </w:r>
            <w:r>
              <w:rPr>
                <w:rFonts w:ascii="宋体" w:hAnsi="宋体"/>
                <w:color w:val="000000"/>
                <w:sz w:val="24"/>
                <w:highlight w:val="none"/>
              </w:rPr>
            </w:r>
            <w:r/>
          </w:p>
        </w:tc>
        <w:tc>
          <w:tcPr>
            <w:tcW w:w="784"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pacing w:val="-8"/>
                <w:sz w:val="24"/>
                <w:highlight w:val="none"/>
              </w:rPr>
              <w:t xml:space="preserve">合同签订后一年</w:t>
            </w:r>
            <w:r>
              <w:rPr>
                <w:rFonts w:hint="eastAsia" w:ascii="宋体" w:hAnsi="宋体"/>
                <w:color w:val="000000"/>
                <w:sz w:val="24"/>
                <w:highlight w:val="none"/>
              </w:rPr>
            </w:r>
            <w:r/>
          </w:p>
        </w:tc>
      </w:tr>
      <w:tr>
        <w:trPr/>
        <w:tc>
          <w:tcPr>
            <w:tcW w:w="723" w:type="dxa"/>
            <w:vAlign w:val="center"/>
            <w:textDirection w:val="lrTb"/>
            <w:noWrap w:val="false"/>
          </w:tcPr>
          <w:p>
            <w:pPr>
              <w:pStyle w:val="932"/>
              <w:jc w:val="center"/>
              <w:rPr>
                <w:rFonts w:ascii="宋体" w:hAnsi="宋体"/>
                <w:color w:val="000000"/>
                <w:sz w:val="24"/>
                <w:highlight w:val="none"/>
              </w:rPr>
            </w:pPr>
            <w:r>
              <w:rPr>
                <w:rFonts w:hint="eastAsia" w:ascii="宋体" w:hAnsi="宋体"/>
                <w:color w:val="000000"/>
                <w:sz w:val="24"/>
                <w:highlight w:val="none"/>
              </w:rPr>
              <w:t xml:space="preserve">第五标段</w:t>
            </w:r>
            <w:r>
              <w:rPr>
                <w:rFonts w:ascii="宋体" w:hAnsi="宋体"/>
                <w:color w:val="000000"/>
                <w:sz w:val="24"/>
                <w:highlight w:val="none"/>
              </w:rPr>
            </w:r>
            <w:r/>
          </w:p>
        </w:tc>
        <w:tc>
          <w:tcPr>
            <w:tcW w:w="2886" w:type="dxa"/>
            <w:vAlign w:val="top"/>
            <w:textDirection w:val="lrTb"/>
            <w:noWrap w:val="false"/>
          </w:tcPr>
          <w:p>
            <w:pPr>
              <w:pStyle w:val="932"/>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2026年度空气站运维委托服务（</w:t>
            </w:r>
            <w:r>
              <w:rPr>
                <w:rFonts w:hint="eastAsia" w:ascii="宋体" w:hAnsi="宋体"/>
                <w:color w:val="000000"/>
                <w:sz w:val="24"/>
                <w:highlight w:val="none"/>
                <w:lang w:val="en-US" w:eastAsia="zh-CN"/>
              </w:rPr>
              <w:t xml:space="preserve">区镇</w:t>
            </w:r>
            <w:r>
              <w:rPr>
                <w:rFonts w:hint="eastAsia" w:ascii="宋体" w:hAnsi="宋体"/>
                <w:color w:val="000000"/>
                <w:sz w:val="24"/>
                <w:highlight w:val="none"/>
              </w:rPr>
              <w:t xml:space="preserve">11个站点</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重点区域4个站点</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606" w:type="dxa"/>
            <w:vAlign w:val="top"/>
            <w:textDirection w:val="lrTb"/>
            <w:noWrap w:val="false"/>
          </w:tcPr>
          <w:p>
            <w:pPr>
              <w:pStyle w:val="932"/>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68</w:t>
            </w:r>
            <w:r>
              <w:rPr>
                <w:rFonts w:hint="eastAsia" w:ascii="宋体" w:hAnsi="宋体"/>
                <w:color w:val="000000"/>
                <w:sz w:val="24"/>
                <w:highlight w:val="none"/>
              </w:rPr>
              <w:t xml:space="preserve">.00</w:t>
            </w:r>
            <w:r>
              <w:rPr>
                <w:rFonts w:ascii="宋体" w:hAnsi="宋体"/>
                <w:color w:val="000000"/>
                <w:sz w:val="24"/>
                <w:highlight w:val="none"/>
              </w:rPr>
            </w:r>
            <w:r/>
          </w:p>
        </w:tc>
        <w:tc>
          <w:tcPr>
            <w:tcW w:w="784" w:type="dxa"/>
            <w:vAlign w:val="center"/>
            <w:textDirection w:val="lrTb"/>
            <w:noWrap w:val="false"/>
          </w:tcPr>
          <w:p>
            <w:pPr>
              <w:pStyle w:val="932"/>
              <w:jc w:val="center"/>
              <w:rPr>
                <w:rFonts w:hint="eastAsia" w:ascii="宋体" w:hAnsi="宋体"/>
                <w:color w:val="000000"/>
                <w:sz w:val="24"/>
                <w:highlight w:val="none"/>
              </w:rPr>
            </w:pPr>
            <w:r>
              <w:rPr>
                <w:rFonts w:hint="eastAsia" w:ascii="宋体" w:hAnsi="宋体"/>
                <w:color w:val="000000"/>
                <w:spacing w:val="-8"/>
                <w:sz w:val="24"/>
                <w:highlight w:val="none"/>
              </w:rPr>
              <w:t xml:space="preserve">合同签订后一年</w:t>
            </w:r>
            <w:r>
              <w:rPr>
                <w:rFonts w:hint="eastAsia" w:ascii="宋体" w:hAnsi="宋体"/>
                <w:color w:val="000000"/>
                <w:sz w:val="24"/>
                <w:highlight w:val="none"/>
              </w:rPr>
            </w:r>
            <w:r/>
          </w:p>
        </w:tc>
      </w:tr>
    </w:tbl>
    <w:p>
      <w:pPr>
        <w:pStyle w:val="932"/>
        <w:ind w:firstLine="240"/>
        <w:spacing w:line="360" w:lineRule="auto"/>
        <w:rPr>
          <w:rFonts w:hint="eastAsia" w:ascii="宋体" w:hAnsi="宋体"/>
          <w:color w:val="000000"/>
          <w:sz w:val="24"/>
          <w:highlight w:val="none"/>
        </w:rPr>
      </w:pPr>
      <w:r>
        <w:rPr>
          <w:rFonts w:hint="eastAsia" w:ascii="宋体" w:hAnsi="宋体"/>
          <w:color w:val="000000"/>
          <w:sz w:val="24"/>
          <w:highlight w:val="none"/>
        </w:rPr>
        <w:t xml:space="preserve">（二）项目服务范围和要求：</w:t>
      </w:r>
      <w:r>
        <w:rPr>
          <w:rFonts w:hint="eastAsia" w:ascii="宋体" w:hAnsi="宋体"/>
          <w:color w:val="000000"/>
          <w:sz w:val="24"/>
          <w:highlight w:val="none"/>
        </w:rPr>
      </w:r>
      <w:r/>
    </w:p>
    <w:p>
      <w:pPr>
        <w:pStyle w:val="932"/>
        <w:ind w:firstLine="482"/>
        <w:spacing w:line="360" w:lineRule="auto"/>
        <w:rPr>
          <w:rFonts w:hint="eastAsia"/>
          <w:b/>
          <w:color w:val="000000"/>
          <w:sz w:val="24"/>
          <w:highlight w:val="none"/>
        </w:rPr>
      </w:pPr>
      <w:r>
        <w:rPr>
          <w:rFonts w:hint="eastAsia"/>
          <w:b/>
          <w:color w:val="000000"/>
          <w:sz w:val="24"/>
          <w:highlight w:val="none"/>
        </w:rPr>
        <w:t xml:space="preserve">第一标段</w:t>
      </w:r>
      <w:r>
        <w:rPr>
          <w:rFonts w:hint="eastAsia" w:ascii="宋体" w:hAnsi="宋体"/>
          <w:b/>
          <w:color w:val="000000"/>
          <w:sz w:val="24"/>
          <w:highlight w:val="none"/>
        </w:rPr>
        <w:t xml:space="preserve">2026年度吴淞江干支流水质站委托服务:</w:t>
      </w:r>
      <w:r>
        <w:rPr>
          <w:rFonts w:hint="eastAsia"/>
          <w:b/>
          <w:color w:val="000000"/>
          <w:sz w:val="24"/>
          <w:highlight w:val="none"/>
        </w:rPr>
      </w:r>
      <w:r/>
    </w:p>
    <w:p>
      <w:pPr>
        <w:pStyle w:val="932"/>
        <w:ind w:firstLine="480"/>
        <w:spacing w:line="360" w:lineRule="auto"/>
        <w:rPr>
          <w:rFonts w:hint="eastAsia" w:ascii="宋体" w:hAnsi="宋体"/>
          <w:b/>
          <w:color w:val="000000"/>
          <w:spacing w:val="-8"/>
          <w:sz w:val="24"/>
          <w:highlight w:val="none"/>
        </w:rPr>
      </w:pPr>
      <w:r>
        <w:rPr>
          <w:rFonts w:hint="eastAsia" w:ascii="宋体" w:hAnsi="宋体"/>
          <w:bCs/>
          <w:color w:val="000000"/>
          <w:sz w:val="24"/>
          <w:highlight w:val="none"/>
        </w:rPr>
        <w:t xml:space="preserve">1．</w:t>
      </w:r>
      <w:r>
        <w:rPr>
          <w:rFonts w:hint="eastAsia" w:ascii="宋体" w:hAnsi="宋体"/>
          <w:b/>
          <w:color w:val="000000"/>
          <w:spacing w:val="-8"/>
          <w:sz w:val="24"/>
          <w:highlight w:val="none"/>
        </w:rPr>
        <w:t xml:space="preserve">项目服务概述</w:t>
      </w:r>
      <w:r>
        <w:rPr>
          <w:rFonts w:hint="eastAsia" w:ascii="宋体" w:hAnsi="宋体"/>
          <w:b/>
          <w:color w:val="000000"/>
          <w:spacing w:val="-8"/>
          <w:sz w:val="24"/>
          <w:highlight w:val="none"/>
        </w:rPr>
      </w:r>
      <w:r/>
    </w:p>
    <w:p>
      <w:pPr>
        <w:pStyle w:val="932"/>
        <w:ind w:firstLine="480"/>
        <w:spacing w:line="360" w:lineRule="auto"/>
        <w:rPr>
          <w:rFonts w:hint="eastAsia" w:ascii="宋体" w:hAnsi="宋体"/>
          <w:color w:val="000000"/>
          <w:spacing w:val="-8"/>
          <w:sz w:val="24"/>
          <w:highlight w:val="none"/>
        </w:rPr>
      </w:pPr>
      <w:r>
        <w:rPr>
          <w:rFonts w:hint="eastAsia" w:ascii="宋体" w:hAnsi="宋体"/>
          <w:color w:val="000000"/>
          <w:sz w:val="24"/>
          <w:highlight w:val="none"/>
        </w:rPr>
        <w:t xml:space="preserve">2026年度吴淞江干支流水质站</w:t>
      </w:r>
      <w:r>
        <w:rPr>
          <w:rFonts w:hint="eastAsia" w:ascii="宋体" w:hAnsi="宋体"/>
          <w:color w:val="000000"/>
          <w:spacing w:val="-8"/>
          <w:sz w:val="24"/>
          <w:highlight w:val="none"/>
        </w:rPr>
        <w:t xml:space="preserve">运行维护</w:t>
      </w:r>
      <w:r>
        <w:rPr>
          <w:rFonts w:hint="eastAsia" w:ascii="宋体" w:hAnsi="宋体"/>
          <w:color w:val="000000"/>
          <w:spacing w:val="-8"/>
          <w:sz w:val="24"/>
          <w:highlight w:val="none"/>
          <w:lang w:eastAsia="zh-CN"/>
        </w:rPr>
        <w:t xml:space="preserve">，</w:t>
      </w:r>
      <w:r>
        <w:rPr>
          <w:rFonts w:hint="eastAsia" w:ascii="宋体" w:hAnsi="宋体"/>
          <w:color w:val="000000"/>
          <w:spacing w:val="-8"/>
          <w:sz w:val="24"/>
          <w:highlight w:val="none"/>
        </w:rPr>
        <w:t xml:space="preserve">为保障自动站正常运行，为昆山市的环境综合治理、应急防控和各项综合决策提供稳定有效的数据，现采取第三方运行维护方式对已安装水质监测设备进行运行管理。运行维护单位采取公开招标的方式确定，依据国家、省市关规定及运行维护质量确定是否提前中止合同、正常中止合同或续签合同。</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2.服务要求</w:t>
      </w:r>
      <w:r>
        <w:rPr>
          <w:rFonts w:hint="eastAsia" w:ascii="宋体" w:hAnsi="宋体"/>
          <w:b/>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2.1项目服务期限</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服务期限为：合同签订后一年。</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2.2.项目服务参数</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本次采购的项目为吴淞江干支流水质站共</w:t>
      </w:r>
      <w:r>
        <w:rPr>
          <w:rFonts w:hint="eastAsia" w:ascii="宋体" w:hAnsi="宋体"/>
          <w:color w:val="000000"/>
          <w:spacing w:val="-8"/>
          <w:sz w:val="24"/>
          <w:highlight w:val="none"/>
          <w:lang w:val="en-US" w:eastAsia="zh-CN"/>
        </w:rPr>
        <w:t xml:space="preserve">18</w:t>
      </w:r>
      <w:r>
        <w:rPr>
          <w:rFonts w:hint="eastAsia" w:ascii="宋体" w:hAnsi="宋体"/>
          <w:color w:val="000000"/>
          <w:spacing w:val="-8"/>
          <w:sz w:val="24"/>
          <w:highlight w:val="none"/>
        </w:rPr>
        <w:t xml:space="preserve">个站的运维。要求投标人根据招标文件的要求负责水质自动监测系统的运营维护及管理工作。</w:t>
      </w:r>
      <w:r>
        <w:rPr>
          <w:rFonts w:hint="eastAsia" w:ascii="宋体" w:hAnsi="宋体"/>
          <w:color w:val="000000"/>
          <w:spacing w:val="-8"/>
          <w:sz w:val="24"/>
          <w:highlight w:val="none"/>
        </w:rPr>
      </w:r>
      <w:r/>
    </w:p>
    <w:tbl>
      <w:tblPr>
        <w:tblW w:w="8745"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635"/>
        <w:gridCol w:w="1845"/>
        <w:gridCol w:w="4185"/>
      </w:tblGrid>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站点名称</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设备启用时间</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监测指标</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菉溪大桥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2021.12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千灯浦上游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2020.12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水质五参数、高锰酸盐指数、氨氮、总磷、总氮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小虞河高速南</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2021.12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小虞河西</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b/>
                <w:bCs/>
                <w:i w:val="0"/>
                <w:iCs w:val="0"/>
                <w:color w:val="000000"/>
                <w:sz w:val="24"/>
                <w:szCs w:val="24"/>
                <w:highlight w:val="none"/>
                <w:u w:val="none"/>
                <w:lang w:val="en-US" w:eastAsia="zh-CN" w:bidi="ar"/>
              </w:rPr>
              <w:t xml:space="preserve">水质五参数*</w:t>
            </w:r>
            <w:r>
              <w:rPr>
                <w:rFonts w:hint="eastAsia" w:ascii="宋体" w:hAnsi="宋体" w:eastAsia="宋体" w:cs="宋体"/>
                <w:i w:val="0"/>
                <w:iCs w:val="0"/>
                <w:color w:val="000000"/>
                <w:sz w:val="24"/>
                <w:szCs w:val="24"/>
                <w:highlight w:val="none"/>
                <w:u w:val="none"/>
                <w:lang w:val="en-US" w:eastAsia="zh-CN" w:bidi="ar"/>
              </w:rPr>
              <w:t xml:space="preserve">、高锰酸盐指数、总氮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吴淞江大桥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中盐公司下游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新吴淞江出口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水质五参数、氨氮、总磷、高锰酸盐指数、总氮、</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吴淞江东城大道桥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水质五参数、氨氮、总磷、高锰酸盐指数、</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lang w:val="en-US" w:eastAsia="zh-CN" w:bidi="ar"/>
              </w:rPr>
              <w:t xml:space="preserve">、总氮、</w:t>
            </w:r>
            <w:r>
              <w:rPr>
                <w:rFonts w:hint="eastAsia" w:ascii="宋体" w:hAnsi="宋体" w:eastAsia="宋体" w:cs="宋体"/>
                <w:b/>
                <w:bCs/>
                <w:i w:val="0"/>
                <w:iCs w:val="0"/>
                <w:color w:val="000000"/>
                <w:sz w:val="24"/>
                <w:szCs w:val="24"/>
                <w:highlight w:val="none"/>
                <w:u w:val="none"/>
                <w:lang w:val="en-US" w:eastAsia="zh-CN" w:bidi="ar"/>
              </w:rPr>
              <w:t xml:space="preserve">流量计*</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东尤泾</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南安站</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氨氮*</w:t>
            </w:r>
            <w:r>
              <w:rPr>
                <w:rFonts w:hint="eastAsia" w:ascii="宋体" w:hAnsi="宋体" w:eastAsia="宋体" w:cs="宋体"/>
                <w:i w:val="0"/>
                <w:iCs w:val="0"/>
                <w:color w:val="000000"/>
                <w:sz w:val="24"/>
                <w:szCs w:val="24"/>
                <w:highlight w:val="none"/>
                <w:u w:val="none"/>
                <w:lang w:val="en-US" w:eastAsia="zh-CN" w:bidi="ar"/>
              </w:rPr>
              <w:t xml:space="preserve">、总磷</w:t>
            </w:r>
            <w:r>
              <w:rPr>
                <w:rFonts w:hint="eastAsia" w:ascii="宋体" w:hAnsi="宋体" w:eastAsia="宋体" w:cs="宋体"/>
                <w:b/>
                <w:bCs/>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青淞中心站</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北善浦</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汶浦港东口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香花河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道褐浦</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夏驾河童泾路桥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水质五参数、氨氮、总磷、高锰酸盐指数、</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木瓜河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瓦浦河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氨氮*</w:t>
            </w:r>
            <w:r>
              <w:rPr>
                <w:rFonts w:hint="eastAsia" w:ascii="宋体" w:hAnsi="宋体" w:eastAsia="宋体" w:cs="宋体"/>
                <w:i w:val="0"/>
                <w:iCs w:val="0"/>
                <w:color w:val="000000"/>
                <w:sz w:val="24"/>
                <w:szCs w:val="24"/>
                <w:highlight w:val="none"/>
                <w:u w:val="none"/>
                <w:lang w:val="en-US" w:eastAsia="zh-CN" w:bidi="ar"/>
              </w:rPr>
              <w:t xml:space="preserve">、总磷、高锰酸盐指数</w:t>
            </w:r>
            <w:r>
              <w:rPr>
                <w:rFonts w:hint="eastAsia" w:ascii="宋体" w:hAnsi="宋体" w:eastAsia="宋体" w:cs="宋体"/>
                <w:b/>
                <w:bCs/>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石浦大桥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包含此任务无需报价</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采水构筑物、采（配）水管路的维护</w:t>
            </w:r>
            <w:r>
              <w:rPr>
                <w:rFonts w:hint="eastAsia" w:ascii="宋体" w:hAnsi="宋体" w:eastAsia="宋体" w:cs="宋体"/>
                <w:i w:val="0"/>
                <w:iCs w:val="0"/>
                <w:color w:val="000000"/>
                <w:sz w:val="24"/>
                <w:szCs w:val="24"/>
                <w:highlight w:val="none"/>
                <w:u w:val="none"/>
              </w:rPr>
            </w:r>
            <w:r/>
          </w:p>
        </w:tc>
      </w:tr>
    </w:tbl>
    <w:p>
      <w:pPr>
        <w:pStyle w:val="932"/>
        <w:ind w:firstLine="482"/>
        <w:spacing w:line="440" w:lineRule="exact"/>
        <w:rPr>
          <w:rFonts w:hint="eastAsia" w:ascii="宋体" w:hAnsi="宋体" w:eastAsia="宋体" w:cs="宋体"/>
          <w:b/>
          <w:color w:val="000000"/>
          <w:sz w:val="24"/>
          <w:szCs w:val="24"/>
          <w:highlight w:val="none"/>
          <w:lang w:bidi="ar"/>
        </w:rPr>
        <w:outlineLvl w:val="1"/>
      </w:pPr>
      <w:r>
        <w:rPr>
          <w:rFonts w:hint="eastAsia" w:ascii="宋体" w:hAnsi="宋体" w:cs="宋体"/>
          <w:b/>
          <w:color w:val="000000"/>
          <w:sz w:val="24"/>
          <w:szCs w:val="24"/>
          <w:highlight w:val="none"/>
          <w:lang w:bidi="ar"/>
        </w:rPr>
        <w:t xml:space="preserve">注：打*的设备存在无法正常使用的可能，不能使用时，中标方需提供备机，提供的</w:t>
      </w:r>
      <w:r>
        <w:rPr>
          <w:rFonts w:hint="eastAsia" w:ascii="宋体" w:hAnsi="宋体" w:eastAsia="宋体" w:cs="宋体"/>
          <w:b/>
          <w:color w:val="000000"/>
          <w:sz w:val="24"/>
          <w:szCs w:val="24"/>
          <w:highlight w:val="none"/>
          <w:lang w:val="en-US" w:eastAsia="zh-CN" w:bidi="ar"/>
        </w:rPr>
        <w:t xml:space="preserve">氨氮、总磷、高锰酸盐指数</w:t>
      </w:r>
      <w:r>
        <w:rPr>
          <w:rFonts w:hint="eastAsia" w:ascii="宋体" w:hAnsi="宋体" w:eastAsia="宋体" w:cs="宋体"/>
          <w:b/>
          <w:color w:val="000000"/>
          <w:sz w:val="24"/>
          <w:szCs w:val="24"/>
          <w:highlight w:val="none"/>
          <w:lang w:bidi="ar"/>
        </w:rPr>
        <w:t xml:space="preserve">备机需具备自动质控功能。</w:t>
      </w:r>
      <w:r>
        <w:rPr>
          <w:rFonts w:hint="eastAsia" w:ascii="宋体" w:hAnsi="宋体" w:eastAsia="宋体" w:cs="宋体"/>
          <w:b/>
          <w:color w:val="000000"/>
          <w:sz w:val="24"/>
          <w:szCs w:val="24"/>
          <w:highlight w:val="none"/>
          <w:lang w:bidi="ar"/>
        </w:rPr>
      </w:r>
      <w:r/>
    </w:p>
    <w:p>
      <w:pPr>
        <w:pStyle w:val="932"/>
        <w:ind w:firstLine="482"/>
        <w:spacing w:line="440" w:lineRule="exact"/>
        <w:rPr>
          <w:rFonts w:hint="eastAsia" w:ascii="宋体" w:hAnsi="宋体"/>
          <w:b/>
          <w:color w:val="000000"/>
          <w:sz w:val="24"/>
          <w:highlight w:val="none"/>
        </w:rPr>
        <w:outlineLvl w:val="1"/>
      </w:pPr>
      <w:r>
        <w:rPr>
          <w:rFonts w:hint="eastAsia" w:ascii="宋体" w:hAnsi="宋体"/>
          <w:b/>
          <w:color w:val="000000"/>
          <w:sz w:val="24"/>
          <w:highlight w:val="none"/>
        </w:rPr>
        <w:t xml:space="preserve">3.具体需求及采购内容</w:t>
      </w:r>
      <w:r>
        <w:rPr>
          <w:rFonts w:hint="eastAsia" w:ascii="宋体" w:hAnsi="宋体"/>
          <w:b/>
          <w:color w:val="000000"/>
          <w:sz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3.1具体需求：</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3.1.1概述：本次采购的项目为昆山市吴淞江干支流水质站共</w:t>
      </w:r>
      <w:r>
        <w:rPr>
          <w:rFonts w:hint="eastAsia" w:ascii="宋体" w:hAnsi="宋体" w:eastAsia="宋体"/>
          <w:color w:val="000000"/>
          <w:sz w:val="24"/>
          <w:szCs w:val="24"/>
          <w:highlight w:val="none"/>
          <w:lang w:val="en-US" w:eastAsia="zh-CN"/>
        </w:rPr>
        <w:t xml:space="preserve">18</w:t>
      </w:r>
      <w:r>
        <w:rPr>
          <w:rFonts w:hint="eastAsia" w:ascii="宋体" w:hAnsi="宋体" w:eastAsia="宋体"/>
          <w:color w:val="000000"/>
          <w:sz w:val="24"/>
          <w:szCs w:val="24"/>
          <w:highlight w:val="none"/>
        </w:rPr>
        <w:t xml:space="preserve">个站点（名单及各水站的配置见上表）的运维及管理,配合采购单位完成其他标段的质控任务，并选择一个站点</w:t>
      </w:r>
      <w:r>
        <w:rPr>
          <w:rFonts w:hint="eastAsia" w:ascii="宋体" w:hAnsi="宋体" w:eastAsia="宋体"/>
          <w:color w:val="000000"/>
          <w:sz w:val="24"/>
          <w:szCs w:val="24"/>
          <w:highlight w:val="none"/>
          <w:lang w:eastAsia="zh-CN"/>
        </w:rPr>
        <w:t xml:space="preserve">在</w:t>
      </w:r>
      <w:r>
        <w:rPr>
          <w:rFonts w:hint="eastAsia" w:ascii="宋体" w:hAnsi="宋体" w:eastAsia="宋体"/>
          <w:color w:val="000000"/>
          <w:sz w:val="24"/>
          <w:szCs w:val="24"/>
          <w:highlight w:val="none"/>
        </w:rPr>
        <w:t xml:space="preserve">合同签订后2个月内完成智能化改造。要求投标人根据招标文件的要求负责水站的运营维护及管理工作。</w:t>
      </w:r>
      <w:r>
        <w:rPr>
          <w:rFonts w:hint="eastAsia" w:ascii="宋体" w:hAnsi="宋体" w:eastAsia="宋体"/>
          <w:color w:val="000000"/>
          <w:sz w:val="24"/>
          <w:szCs w:val="24"/>
          <w:highlight w:val="none"/>
        </w:rPr>
      </w:r>
      <w:r/>
    </w:p>
    <w:p>
      <w:pPr>
        <w:pStyle w:val="9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3.1.2</w:t>
      </w:r>
      <w:r>
        <w:rPr>
          <w:rFonts w:ascii="宋体" w:hAnsi="宋体" w:eastAsia="宋体"/>
          <w:color w:val="000000"/>
          <w:sz w:val="24"/>
          <w:szCs w:val="24"/>
          <w:highlight w:val="none"/>
        </w:rPr>
        <w:t xml:space="preserve">水质自动监测系统的运维管理内容</w:t>
      </w:r>
      <w:r>
        <w:rPr>
          <w:rFonts w:ascii="宋体" w:hAnsi="宋体" w:eastAsia="宋体"/>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.1  提供、配制并定期更换在线监测仪器所需试剂、气体和标样</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.2须每年对氨氮电极、pH电极进行一次更换，每两年对高锰酸盐指数电极</w:t>
      </w:r>
      <w:r>
        <w:rPr>
          <w:rFonts w:hint="eastAsia" w:ascii="宋体" w:hAnsi="宋体"/>
          <w:bCs/>
          <w:color w:val="000000"/>
          <w:sz w:val="24"/>
          <w:highlight w:val="none"/>
        </w:rPr>
        <w:t xml:space="preserve">和</w:t>
      </w:r>
      <w:r>
        <w:rPr>
          <w:rFonts w:ascii="宋体" w:hAnsi="宋体"/>
          <w:bCs/>
          <w:color w:val="000000"/>
          <w:sz w:val="24"/>
          <w:highlight w:val="none"/>
        </w:rPr>
        <w:t xml:space="preserve">溶解氧电极</w:t>
      </w:r>
      <w:r>
        <w:rPr>
          <w:rFonts w:hint="eastAsia" w:ascii="宋体" w:hAnsi="宋体"/>
          <w:bCs/>
          <w:color w:val="000000"/>
          <w:sz w:val="24"/>
          <w:highlight w:val="none"/>
        </w:rPr>
        <w:t xml:space="preserve">（其中WTW溶解氧电极为四年更换一次）</w:t>
      </w:r>
      <w:r>
        <w:rPr>
          <w:rFonts w:ascii="宋体" w:hAnsi="宋体"/>
          <w:bCs/>
          <w:color w:val="000000"/>
          <w:sz w:val="24"/>
          <w:highlight w:val="none"/>
        </w:rPr>
        <w:t xml:space="preserve">进行一次更换，其余</w:t>
      </w:r>
      <w:r>
        <w:rPr>
          <w:rFonts w:hint="eastAsia" w:ascii="宋体" w:hAnsi="宋体"/>
          <w:bCs/>
          <w:color w:val="000000"/>
          <w:sz w:val="24"/>
          <w:highlight w:val="none"/>
        </w:rPr>
        <w:t xml:space="preserve">根据</w:t>
      </w:r>
      <w:r>
        <w:rPr>
          <w:rFonts w:ascii="宋体" w:hAnsi="宋体"/>
          <w:bCs/>
          <w:color w:val="000000"/>
          <w:sz w:val="24"/>
          <w:highlight w:val="none"/>
        </w:rPr>
        <w:t xml:space="preserve">江苏省</w:t>
      </w:r>
      <w:r>
        <w:rPr>
          <w:rFonts w:hint="eastAsia" w:ascii="宋体" w:hAnsi="宋体"/>
          <w:bCs/>
          <w:color w:val="000000"/>
          <w:sz w:val="24"/>
          <w:highlight w:val="none"/>
        </w:rPr>
        <w:t xml:space="preserve">有关</w:t>
      </w:r>
      <w:r>
        <w:rPr>
          <w:rFonts w:ascii="宋体" w:hAnsi="宋体"/>
          <w:bCs/>
          <w:color w:val="000000"/>
          <w:sz w:val="24"/>
          <w:highlight w:val="none"/>
        </w:rPr>
        <w:t xml:space="preserve">水质自动站备品备件管理制度</w:t>
      </w:r>
      <w:r>
        <w:rPr>
          <w:rFonts w:hint="eastAsia" w:ascii="宋体" w:hAnsi="宋体"/>
          <w:bCs/>
          <w:color w:val="000000"/>
          <w:sz w:val="24"/>
          <w:highlight w:val="none"/>
        </w:rPr>
        <w:t xml:space="preserve">的</w:t>
      </w:r>
      <w:r>
        <w:rPr>
          <w:rFonts w:ascii="宋体" w:hAnsi="宋体"/>
          <w:bCs/>
          <w:color w:val="000000"/>
          <w:sz w:val="24"/>
          <w:highlight w:val="none"/>
        </w:rPr>
        <w:t xml:space="preserve">要求，提供备品备件并按期更换。所有备品备件均由中标方提供。</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.3须针对水站系统和仪表制定每年保养检修计划并按期进行。保养检修须包括系统的全面清洗和检修、仪器管路清洗、主要备件的更换、仪器的性能测试检查等内容。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.4按照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要求，及时排除水站系统和仪表出现的故障，并对各种原因造成的仪器故障进行维修（由于地震、洪水和战争等不可预防和不可抗拒因素造成的自动站系统及仪器损坏除外）。</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.5 对水站仪表进行定期校准、核查、比对、性能测试</w:t>
      </w:r>
      <w:r>
        <w:rPr>
          <w:rFonts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.6 </w:t>
      </w:r>
      <w:r>
        <w:rPr>
          <w:rFonts w:hint="eastAsia" w:ascii="宋体" w:hAnsi="宋体"/>
          <w:bCs/>
          <w:color w:val="000000"/>
          <w:sz w:val="24"/>
          <w:highlight w:val="none"/>
        </w:rPr>
        <w:t xml:space="preserve">配合苏州市昆山生态环境局完成对其他标段水站的质控检查任务</w:t>
      </w:r>
      <w:r>
        <w:rPr>
          <w:rFonts w:hint="eastAsia"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.7 随时接受</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的工作考核及质量考核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.8 </w:t>
      </w:r>
      <w:r>
        <w:rPr>
          <w:rFonts w:hint="eastAsia" w:ascii="宋体" w:hAnsi="宋体"/>
          <w:bCs/>
          <w:color w:val="000000"/>
          <w:sz w:val="24"/>
          <w:highlight w:val="none"/>
        </w:rPr>
        <w:t xml:space="preserve">负责站房、栈桥的维修，防雷设施的维护工作。每年对站房进行一次全面修缮，保证墙面整洁、站房安全；每两年对栈桥或取水设施进行一次修缮，确保水样取水的代表性；每年对防雷设施进行一次全面监测，并提供检测报告。</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 保证站房清洁，整齐</w:t>
      </w:r>
      <w:r>
        <w:rPr>
          <w:rFonts w:hint="eastAsia"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10</w:t>
      </w:r>
      <w:r>
        <w:rPr>
          <w:rFonts w:ascii="宋体" w:hAnsi="宋体"/>
          <w:bCs/>
          <w:color w:val="000000"/>
          <w:sz w:val="24"/>
          <w:highlight w:val="none"/>
        </w:rPr>
        <w:t xml:space="preserve"> 认真、及时做好维护记录，汇总各水站每周维护记录，每月以书面形式报</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，书面报告作为运行维护考核依据之一，具体包括：</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（1）自动站每日运行数据报表统计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（2）自动站现场维护记录</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（3）自动站仪器设备故障及排除情况登记表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（4）自动站每月运行情况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（5）自动站备品备件管理登记表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w:t>
      </w:r>
      <w:r>
        <w:rPr>
          <w:rFonts w:ascii="宋体" w:hAnsi="宋体"/>
          <w:bCs/>
          <w:color w:val="000000"/>
          <w:sz w:val="24"/>
          <w:highlight w:val="none"/>
        </w:rPr>
        <w:t xml:space="preserve">.</w:t>
      </w:r>
      <w:r>
        <w:rPr>
          <w:rFonts w:hint="eastAsia" w:ascii="宋体" w:hAnsi="宋体"/>
          <w:bCs/>
          <w:color w:val="000000"/>
          <w:sz w:val="24"/>
          <w:highlight w:val="none"/>
        </w:rPr>
        <w:t xml:space="preserve">3</w:t>
      </w:r>
      <w:r>
        <w:rPr>
          <w:rFonts w:ascii="宋体" w:hAnsi="宋体"/>
          <w:bCs/>
          <w:color w:val="000000"/>
          <w:sz w:val="24"/>
          <w:highlight w:val="none"/>
        </w:rPr>
        <w:t xml:space="preserve"> 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3.1.4</w:t>
      </w:r>
      <w:r>
        <w:rPr>
          <w:rFonts w:ascii="宋体" w:hAnsi="宋体"/>
          <w:bCs/>
          <w:color w:val="000000"/>
          <w:sz w:val="24"/>
          <w:highlight w:val="none"/>
        </w:rPr>
        <w:t xml:space="preserve">水、电、通讯及财产保护： 运营期间所需水电通讯所需费用</w:t>
      </w:r>
      <w:r>
        <w:rPr>
          <w:rFonts w:hint="eastAsia" w:ascii="宋体" w:hAnsi="宋体"/>
          <w:bCs/>
          <w:color w:val="000000"/>
          <w:sz w:val="24"/>
          <w:highlight w:val="none"/>
        </w:rPr>
        <w:t xml:space="preserve">及站房土地租赁、看护费和空调的维修和保养</w:t>
      </w:r>
      <w:r>
        <w:rPr>
          <w:rFonts w:ascii="宋体" w:hAnsi="宋体"/>
          <w:bCs/>
          <w:color w:val="000000"/>
          <w:sz w:val="24"/>
          <w:highlight w:val="none"/>
        </w:rPr>
        <w:t xml:space="preserve">由中标方负责，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3.1.5</w:t>
      </w:r>
      <w:r>
        <w:rPr>
          <w:rFonts w:ascii="宋体" w:hAnsi="宋体"/>
          <w:bCs/>
          <w:color w:val="000000"/>
          <w:sz w:val="24"/>
          <w:highlight w:val="none"/>
        </w:rPr>
        <w:t xml:space="preserve">协助</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和托管站做好水站固定资产的管理、备品配件的登记等工作。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3.1.6</w:t>
      </w:r>
      <w:r>
        <w:rPr>
          <w:rFonts w:ascii="宋体" w:hAnsi="宋体"/>
          <w:bCs/>
          <w:color w:val="000000"/>
          <w:sz w:val="24"/>
          <w:highlight w:val="none"/>
        </w:rPr>
        <w:t xml:space="preserve">积极参加</w:t>
      </w:r>
      <w:r>
        <w:rPr>
          <w:rFonts w:hint="eastAsia" w:ascii="宋体" w:hAnsi="宋体"/>
          <w:bCs/>
          <w:color w:val="000000"/>
          <w:sz w:val="24"/>
          <w:highlight w:val="none"/>
        </w:rPr>
        <w:t xml:space="preserve">采购人</w:t>
      </w:r>
      <w:r>
        <w:rPr>
          <w:rFonts w:ascii="宋体" w:hAnsi="宋体"/>
          <w:bCs/>
          <w:color w:val="000000"/>
          <w:sz w:val="24"/>
          <w:highlight w:val="none"/>
        </w:rPr>
        <w:t xml:space="preserve">主办的技术培训班，加强业务学习，不断提高业务能力和水平；定期接受</w:t>
      </w:r>
      <w:r>
        <w:rPr>
          <w:rFonts w:hint="eastAsia" w:ascii="宋体" w:hAnsi="宋体"/>
          <w:bCs/>
          <w:color w:val="000000"/>
          <w:sz w:val="24"/>
          <w:highlight w:val="none"/>
        </w:rPr>
        <w:t xml:space="preserve">采购人</w:t>
      </w:r>
      <w:r>
        <w:rPr>
          <w:rFonts w:ascii="宋体" w:hAnsi="宋体"/>
          <w:bCs/>
          <w:color w:val="000000"/>
          <w:sz w:val="24"/>
          <w:highlight w:val="none"/>
        </w:rPr>
        <w:t xml:space="preserve">的工作考核和质控考核。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3.1.7</w:t>
      </w:r>
      <w:r>
        <w:rPr>
          <w:rFonts w:ascii="宋体" w:hAnsi="宋体"/>
          <w:bCs/>
          <w:color w:val="000000"/>
          <w:sz w:val="24"/>
          <w:highlight w:val="none"/>
        </w:rPr>
        <w:t xml:space="preserve">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及其实施细则要求对运营水站进行管理。</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3.1.8</w:t>
      </w:r>
      <w:bookmarkStart w:id="75" w:name="OLE_LINK48"/>
      <w:r/>
      <w:bookmarkStart w:id="76" w:name="OLE_LINK47"/>
      <w:r>
        <w:rPr>
          <w:rFonts w:hint="eastAsia" w:ascii="宋体" w:hAnsi="宋体"/>
          <w:bCs/>
          <w:color w:val="000000"/>
          <w:sz w:val="24"/>
          <w:highlight w:val="none"/>
        </w:rPr>
        <w:t xml:space="preserve">须</w:t>
      </w:r>
      <w:r>
        <w:rPr>
          <w:rFonts w:hint="eastAsia" w:ascii="宋体" w:hAnsi="宋体"/>
          <w:color w:val="000000"/>
          <w:sz w:val="24"/>
          <w:highlight w:val="none"/>
        </w:rPr>
        <w:t xml:space="preserve">配备1名有两年以上现场维护经验的专职人员负</w:t>
      </w:r>
      <w:r>
        <w:rPr>
          <w:rFonts w:ascii="宋体" w:hAnsi="宋体"/>
          <w:color w:val="000000"/>
          <w:sz w:val="24"/>
          <w:highlight w:val="none"/>
        </w:rPr>
        <w:t xml:space="preserve">责</w:t>
      </w:r>
      <w:r>
        <w:rPr>
          <w:rFonts w:hint="eastAsia" w:ascii="宋体" w:hAnsi="宋体"/>
          <w:color w:val="000000"/>
          <w:sz w:val="24"/>
          <w:highlight w:val="none"/>
        </w:rPr>
        <w:t xml:space="preserve">采购方</w:t>
      </w:r>
      <w:r>
        <w:rPr>
          <w:rFonts w:ascii="宋体" w:hAnsi="宋体"/>
          <w:color w:val="000000"/>
          <w:sz w:val="24"/>
          <w:highlight w:val="none"/>
        </w:rPr>
        <w:t xml:space="preserve">日常数据监控</w:t>
      </w:r>
      <w:r>
        <w:rPr>
          <w:rFonts w:hint="eastAsia" w:ascii="宋体" w:hAnsi="宋体"/>
          <w:color w:val="000000"/>
          <w:sz w:val="24"/>
          <w:highlight w:val="none"/>
        </w:rPr>
        <w:t xml:space="preserve">、标记和协调</w:t>
      </w:r>
      <w:r>
        <w:rPr>
          <w:rFonts w:ascii="宋体" w:hAnsi="宋体"/>
          <w:color w:val="000000"/>
          <w:sz w:val="24"/>
          <w:highlight w:val="none"/>
        </w:rPr>
        <w:t xml:space="preserve">管理工作</w:t>
      </w:r>
      <w:r>
        <w:rPr>
          <w:rFonts w:hint="eastAsia" w:ascii="宋体" w:hAnsi="宋体"/>
          <w:color w:val="000000"/>
          <w:sz w:val="24"/>
          <w:highlight w:val="none"/>
        </w:rPr>
        <w:t xml:space="preserve">。</w:t>
      </w:r>
      <w:bookmarkEnd w:id="75"/>
      <w:r/>
      <w:bookmarkEnd w:id="76"/>
      <w:r>
        <w:rPr>
          <w:rFonts w:ascii="宋体" w:hAnsi="宋体"/>
          <w:bCs/>
          <w:color w:val="000000"/>
          <w:sz w:val="24"/>
          <w:highlight w:val="none"/>
        </w:rPr>
      </w:r>
      <w:r/>
    </w:p>
    <w:p>
      <w:pPr>
        <w:pStyle w:val="935"/>
        <w:ind w:firstLine="480"/>
        <w:spacing w:before="0" w:after="0" w:line="360" w:lineRule="auto"/>
        <w:rPr>
          <w:rFonts w:ascii="宋体" w:hAnsi="宋体"/>
          <w:b w:val="0"/>
          <w:color w:val="000000"/>
          <w:sz w:val="24"/>
          <w:szCs w:val="24"/>
          <w:highlight w:val="none"/>
        </w:rPr>
      </w:pPr>
      <w:r>
        <w:rPr>
          <w:rFonts w:hint="eastAsia" w:ascii="宋体" w:hAnsi="宋体"/>
          <w:b w:val="0"/>
          <w:color w:val="000000"/>
          <w:sz w:val="24"/>
          <w:szCs w:val="24"/>
          <w:highlight w:val="none"/>
        </w:rPr>
        <w:t xml:space="preserve">3.2</w:t>
      </w:r>
      <w:r>
        <w:rPr>
          <w:rFonts w:ascii="宋体" w:hAnsi="宋体"/>
          <w:b w:val="0"/>
          <w:color w:val="000000"/>
          <w:sz w:val="24"/>
          <w:szCs w:val="24"/>
          <w:highlight w:val="none"/>
        </w:rPr>
        <w:t xml:space="preserve">总体要求</w:t>
      </w:r>
      <w:r>
        <w:rPr>
          <w:rFonts w:ascii="宋体" w:hAnsi="宋体"/>
          <w:b w:val="0"/>
          <w:color w:val="000000"/>
          <w:sz w:val="24"/>
          <w:szCs w:val="24"/>
          <w:highlight w:val="none"/>
        </w:rPr>
      </w:r>
      <w:r/>
    </w:p>
    <w:p>
      <w:pPr>
        <w:pStyle w:val="932"/>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凡标有“▲”的内容均被视为重要的技术要求和性能指标。投标人要特别加以注意，必须对此回答，若不满足应说明原因。</w:t>
      </w:r>
      <w:r>
        <w:rPr>
          <w:rFonts w:ascii="宋体" w:hAnsi="宋体"/>
          <w:b/>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.1 投标人资金保证充足。</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.2 投标人应具备完善的仪表配件供应渠道。</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.3投标人</w:t>
      </w:r>
      <w:r>
        <w:rPr>
          <w:rFonts w:hint="eastAsia" w:ascii="宋体" w:hAnsi="宋体"/>
          <w:bCs/>
          <w:color w:val="000000"/>
          <w:sz w:val="24"/>
          <w:highlight w:val="none"/>
        </w:rPr>
        <w:t xml:space="preserve">需</w:t>
      </w:r>
      <w:r>
        <w:rPr>
          <w:rFonts w:ascii="宋体" w:hAnsi="宋体"/>
          <w:bCs/>
          <w:color w:val="000000"/>
          <w:sz w:val="24"/>
          <w:highlight w:val="none"/>
        </w:rPr>
        <w:t xml:space="preserve">为本项目在</w:t>
      </w:r>
      <w:r>
        <w:rPr>
          <w:rFonts w:hint="eastAsia" w:ascii="宋体" w:hAnsi="宋体"/>
          <w:bCs/>
          <w:color w:val="000000"/>
          <w:sz w:val="24"/>
          <w:highlight w:val="none"/>
        </w:rPr>
        <w:t xml:space="preserve">昆山</w:t>
      </w:r>
      <w:r>
        <w:rPr>
          <w:rFonts w:ascii="宋体" w:hAnsi="宋体"/>
          <w:bCs/>
          <w:color w:val="000000"/>
          <w:sz w:val="24"/>
          <w:highlight w:val="none"/>
        </w:rPr>
        <w:t xml:space="preserve">设立服务及办事机构，运维人员</w:t>
      </w:r>
      <w:r>
        <w:rPr>
          <w:rFonts w:hint="eastAsia" w:ascii="宋体" w:hAnsi="宋体"/>
          <w:bCs/>
          <w:color w:val="000000"/>
          <w:sz w:val="24"/>
          <w:highlight w:val="none"/>
        </w:rPr>
        <w:t xml:space="preserve">应具备本科</w:t>
      </w:r>
      <w:r>
        <w:rPr>
          <w:rFonts w:ascii="宋体" w:hAnsi="宋体"/>
          <w:bCs/>
          <w:color w:val="000000"/>
          <w:sz w:val="24"/>
          <w:highlight w:val="none"/>
        </w:rPr>
        <w:t xml:space="preserve">以上学历，具备环境监测相关专业背景，从事水质自动站运营二年以上的工作人员不低于本项目运维人员数的20%。已成功运营水质自动站的运营商或通过水质自动站持证上岗考核</w:t>
      </w:r>
      <w:r>
        <w:rPr>
          <w:rFonts w:hint="eastAsia" w:ascii="宋体" w:hAnsi="宋体"/>
          <w:bCs/>
          <w:color w:val="000000"/>
          <w:sz w:val="24"/>
          <w:highlight w:val="none"/>
        </w:rPr>
        <w:t xml:space="preserve">或培训</w:t>
      </w:r>
      <w:r>
        <w:rPr>
          <w:rFonts w:ascii="宋体" w:hAnsi="宋体"/>
          <w:bCs/>
          <w:color w:val="000000"/>
          <w:sz w:val="24"/>
          <w:highlight w:val="none"/>
        </w:rPr>
        <w:t xml:space="preserve">的运维</w:t>
      </w:r>
      <w:r>
        <w:rPr>
          <w:rFonts w:hint="eastAsia" w:ascii="宋体" w:hAnsi="宋体"/>
          <w:bCs/>
          <w:color w:val="000000"/>
          <w:sz w:val="24"/>
          <w:highlight w:val="none"/>
        </w:rPr>
        <w:t xml:space="preserve">人员</w:t>
      </w:r>
      <w:r>
        <w:rPr>
          <w:rFonts w:ascii="宋体" w:hAnsi="宋体"/>
          <w:bCs/>
          <w:color w:val="000000"/>
          <w:sz w:val="24"/>
          <w:highlight w:val="none"/>
        </w:rPr>
        <w:t xml:space="preserve">有适当加分。运维公司必须按照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要求聘用足够的具有一定学历水平的运行维护专业技术人员，并提供聘用合同及职工社会保险缴纳证明。</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4</w:t>
      </w:r>
      <w:r>
        <w:rPr>
          <w:rFonts w:ascii="宋体" w:hAnsi="宋体"/>
          <w:bCs/>
          <w:color w:val="000000"/>
          <w:sz w:val="24"/>
          <w:highlight w:val="none"/>
        </w:rPr>
        <w:t xml:space="preserve">投标人应提供完整的水质自动监测系统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实施方案（含应急事故处理方案），提出解决目前存在问题的措施，明确维护方法、周期、内容及技术保障。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5</w:t>
      </w:r>
      <w:r>
        <w:rPr>
          <w:rFonts w:ascii="宋体" w:hAnsi="宋体"/>
          <w:bCs/>
          <w:color w:val="000000"/>
          <w:sz w:val="24"/>
          <w:highlight w:val="none"/>
        </w:rPr>
        <w:t xml:space="preserve"> 投标人应列明水质自动监测系统运营及管理期间的各项费用预算开支。</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6</w:t>
      </w:r>
      <w:r>
        <w:rPr>
          <w:rFonts w:ascii="宋体" w:hAnsi="宋体"/>
          <w:bCs/>
          <w:color w:val="000000"/>
          <w:sz w:val="24"/>
          <w:highlight w:val="none"/>
        </w:rPr>
        <w:t xml:space="preserve"> 在水质自动监测系统运维及管理期间，在合同约束范围内中标人拥有管理自主权；不能以任何形式外包合同规定的运行维护任务。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7</w:t>
      </w:r>
      <w:r>
        <w:rPr>
          <w:rFonts w:ascii="宋体" w:hAnsi="宋体"/>
          <w:bCs/>
          <w:color w:val="000000"/>
          <w:sz w:val="24"/>
          <w:highlight w:val="none"/>
        </w:rPr>
        <w:t xml:space="preserve">在水质自动监测系统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和托管站）的定期或不定期检查和考核。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8</w:t>
      </w:r>
      <w:r>
        <w:rPr>
          <w:rFonts w:ascii="宋体" w:hAnsi="宋体"/>
          <w:bCs/>
          <w:color w:val="000000"/>
          <w:sz w:val="24"/>
          <w:highlight w:val="none"/>
        </w:rPr>
        <w:t xml:space="preserve">不论何时，中标人都应承担监测数据的保密责任；中标人按照业主的要求，进行报告和传输有关的监测数据，均不得以任何方式和渠道向外界传递任何监测数据。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不论何时，中标人无权将业主的任何资产进行对外投资、合作、经济担保及资产抵押。</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.1</w:t>
      </w:r>
      <w:r>
        <w:rPr>
          <w:rFonts w:hint="eastAsia" w:ascii="宋体" w:hAnsi="宋体"/>
          <w:bCs/>
          <w:color w:val="000000"/>
          <w:sz w:val="24"/>
          <w:highlight w:val="none"/>
        </w:rPr>
        <w:t xml:space="preserve">0</w:t>
      </w:r>
      <w:r>
        <w:rPr>
          <w:rFonts w:ascii="宋体" w:hAnsi="宋体"/>
          <w:bCs/>
          <w:color w:val="000000"/>
          <w:sz w:val="24"/>
          <w:highlight w:val="none"/>
        </w:rPr>
        <w:t xml:space="preserve">投标人应提供完整的水质自动监测运维人员管理方案，提出解决稳定人员队伍的措施。</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w:t>
      </w:r>
      <w:r>
        <w:rPr>
          <w:rFonts w:ascii="宋体" w:hAnsi="宋体"/>
          <w:bCs/>
          <w:color w:val="000000"/>
          <w:sz w:val="24"/>
          <w:highlight w:val="none"/>
        </w:rPr>
        <w:t xml:space="preserve"> 对投标人装备的要求：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3.2.11.1</w:t>
      </w:r>
      <w:r>
        <w:rPr>
          <w:rFonts w:ascii="宋体" w:hAnsi="宋体"/>
          <w:bCs/>
          <w:color w:val="000000"/>
          <w:sz w:val="24"/>
          <w:highlight w:val="none"/>
        </w:rPr>
        <w:t xml:space="preserve"> 投标人应具有水质自动系统常规参数（如氨氮，五参数等）的国际知名品牌的实验室分析仪器和便携式仪器，并在需要时用于水质自动站的比对考核；投标人自有通过计量认证的实验室，或委托通过计量认证的实验室，满足试剂配制、标样考核（</w:t>
      </w:r>
      <w:r>
        <w:rPr>
          <w:rFonts w:hint="eastAsia" w:ascii="宋体" w:hAnsi="宋体"/>
          <w:bCs/>
          <w:color w:val="000000"/>
          <w:sz w:val="24"/>
          <w:highlight w:val="none"/>
        </w:rPr>
        <w:t xml:space="preserve">投</w:t>
      </w:r>
      <w:r>
        <w:rPr>
          <w:rFonts w:ascii="宋体" w:hAnsi="宋体"/>
          <w:bCs/>
          <w:color w:val="000000"/>
          <w:sz w:val="24"/>
          <w:highlight w:val="none"/>
        </w:rPr>
        <w:t xml:space="preserve">标人自控）及比对分析技术要求（均需提供证明材料）。</w:t>
      </w:r>
      <w:r>
        <w:rPr>
          <w:rFonts w:hint="eastAsia" w:ascii="宋体" w:hAnsi="宋体"/>
          <w:bCs/>
          <w:color w:val="000000"/>
          <w:sz w:val="24"/>
          <w:highlight w:val="none"/>
        </w:rPr>
        <w:t xml:space="preserve">投标人应提供运维质控所必备的手机、平板等移动设备以安装相应的质控管理软件，并与质控单位共享相关设备及数据。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3.2.11.2</w:t>
      </w:r>
      <w:r>
        <w:rPr>
          <w:rFonts w:ascii="宋体" w:hAnsi="宋体"/>
          <w:bCs/>
          <w:color w:val="000000"/>
          <w:sz w:val="24"/>
          <w:highlight w:val="none"/>
        </w:rPr>
        <w:t xml:space="preserve">投标人应在</w:t>
      </w:r>
      <w:r>
        <w:rPr>
          <w:rFonts w:hint="eastAsia" w:ascii="宋体" w:hAnsi="宋体"/>
          <w:bCs/>
          <w:color w:val="000000"/>
          <w:sz w:val="24"/>
          <w:highlight w:val="none"/>
        </w:rPr>
        <w:t xml:space="preserve">昆山市</w:t>
      </w:r>
      <w:r>
        <w:rPr>
          <w:rFonts w:ascii="宋体" w:hAnsi="宋体"/>
          <w:bCs/>
          <w:color w:val="000000"/>
          <w:sz w:val="24"/>
          <w:highlight w:val="none"/>
        </w:rPr>
        <w:t xml:space="preserve">内配备专业人员，巡检人员必须配备专用工具，包括便携式电脑、万用表、远程数据查询系统等；同时，还须配备通讯调试工具，包括各种硬件接口线、改线工具、接口调试软件及常用零部件等。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3.2.11.3</w:t>
      </w:r>
      <w:r>
        <w:rPr>
          <w:rFonts w:ascii="宋体" w:hAnsi="宋体"/>
          <w:bCs/>
          <w:color w:val="000000"/>
          <w:sz w:val="24"/>
          <w:highlight w:val="none"/>
        </w:rPr>
        <w:t xml:space="preserve">投标人为实施本项目，人员和交通工具的总体配置要求：至少配置</w:t>
      </w:r>
      <w:r>
        <w:rPr>
          <w:rFonts w:hint="eastAsia" w:ascii="宋体" w:hAnsi="宋体"/>
          <w:bCs/>
          <w:color w:val="000000"/>
          <w:sz w:val="24"/>
          <w:highlight w:val="none"/>
        </w:rPr>
        <w:t xml:space="preserve">6</w:t>
      </w:r>
      <w:r>
        <w:rPr>
          <w:rFonts w:ascii="宋体" w:hAnsi="宋体"/>
          <w:bCs/>
          <w:color w:val="000000"/>
          <w:sz w:val="24"/>
          <w:highlight w:val="none"/>
        </w:rPr>
        <w:t xml:space="preserve">名专业技术人员</w:t>
      </w:r>
      <w:r>
        <w:rPr>
          <w:rFonts w:hint="eastAsia" w:ascii="宋体" w:hAnsi="宋体"/>
          <w:bCs/>
          <w:color w:val="000000"/>
          <w:sz w:val="24"/>
          <w:highlight w:val="none"/>
        </w:rPr>
        <w:t xml:space="preserve">和3</w:t>
      </w:r>
      <w:r>
        <w:rPr>
          <w:rFonts w:ascii="宋体" w:hAnsi="宋体"/>
          <w:bCs/>
          <w:color w:val="000000"/>
          <w:sz w:val="24"/>
          <w:highlight w:val="none"/>
        </w:rPr>
        <w:t xml:space="preserve">辆</w:t>
      </w:r>
      <w:r>
        <w:rPr>
          <w:rFonts w:hint="eastAsia" w:ascii="宋体" w:hAnsi="宋体"/>
          <w:bCs/>
          <w:color w:val="000000"/>
          <w:sz w:val="24"/>
          <w:highlight w:val="none"/>
        </w:rPr>
        <w:t xml:space="preserve">运维</w:t>
      </w:r>
      <w:r>
        <w:rPr>
          <w:rFonts w:ascii="宋体" w:hAnsi="宋体"/>
          <w:bCs/>
          <w:color w:val="000000"/>
          <w:sz w:val="24"/>
          <w:highlight w:val="none"/>
        </w:rPr>
        <w:t xml:space="preserve">车。</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3.2.12</w:t>
      </w:r>
      <w:r>
        <w:rPr>
          <w:rFonts w:ascii="宋体" w:hAnsi="宋体"/>
          <w:bCs/>
          <w:color w:val="000000"/>
          <w:sz w:val="24"/>
          <w:highlight w:val="none"/>
        </w:rPr>
        <w:t xml:space="preserve">对投标人提供服务的要求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3.2.12.1</w:t>
      </w:r>
      <w:r>
        <w:rPr>
          <w:rFonts w:ascii="宋体" w:hAnsi="宋体"/>
          <w:bCs/>
          <w:color w:val="000000"/>
          <w:sz w:val="24"/>
          <w:highlight w:val="none"/>
        </w:rPr>
        <w:t xml:space="preserve">投标人必须根据本部分要求作出相应应答，明确维护方法、周期、内容及技术保障等。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.2</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.3水质自动监测站系统及仪表维护内容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水质自动站要严格按照“日监控，周巡查、月比对”的要求，开展日常维护和质控工作。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A</w:t>
      </w:r>
      <w:r>
        <w:rPr>
          <w:rFonts w:hint="eastAsia" w:ascii="宋体" w:hAnsi="宋体"/>
          <w:bCs/>
          <w:color w:val="000000"/>
          <w:sz w:val="24"/>
          <w:highlight w:val="none"/>
        </w:rPr>
        <w:t xml:space="preserve">、</w:t>
      </w:r>
      <w:r>
        <w:rPr>
          <w:rFonts w:ascii="宋体" w:hAnsi="宋体"/>
          <w:bCs/>
          <w:color w:val="000000"/>
          <w:sz w:val="24"/>
          <w:highlight w:val="none"/>
        </w:rPr>
        <w:t xml:space="preserve">总体维护要求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水质自动站运行维护内容及要求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（a）每周工作内容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5"/>
        <w:gridCol w:w="1349"/>
        <w:gridCol w:w="1736"/>
        <w:gridCol w:w="5623"/>
      </w:tblGrid>
      <w:tr>
        <w:trPr>
          <w:trHeight w:val="300"/>
        </w:trPr>
        <w:tc>
          <w:tcPr>
            <w:tcBorders>
              <w:top w:val="single" w:color="000000" w:sz="8"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92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通讯检查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周，确保控制和数据上传通道畅通</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确保工控机各个串口和</w:t>
            </w:r>
            <w:r>
              <w:rPr>
                <w:rFonts w:ascii="宋体" w:hAnsi="宋体"/>
                <w:bCs/>
                <w:color w:val="000000"/>
                <w:sz w:val="24"/>
                <w:highlight w:val="none"/>
              </w:rPr>
              <w:t xml:space="preserve">PLC</w:t>
            </w:r>
            <w:r>
              <w:rPr>
                <w:rFonts w:hint="eastAsia" w:ascii="宋体" w:hAnsi="宋体"/>
                <w:bCs/>
                <w:color w:val="000000"/>
                <w:sz w:val="24"/>
                <w:highlight w:val="none"/>
              </w:rPr>
              <w:t xml:space="preserve">、数采仪、分析仪器连接一一对应正确且牢固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通过现场监控软件测试工控与</w:t>
            </w:r>
            <w:r>
              <w:rPr>
                <w:rFonts w:ascii="宋体" w:hAnsi="宋体"/>
                <w:bCs/>
                <w:color w:val="000000"/>
                <w:sz w:val="24"/>
                <w:highlight w:val="none"/>
              </w:rPr>
              <w:t xml:space="preserve">PLC</w:t>
            </w:r>
            <w:r>
              <w:rPr>
                <w:rFonts w:hint="eastAsia" w:ascii="宋体" w:hAnsi="宋体"/>
                <w:bCs/>
                <w:color w:val="000000"/>
                <w:sz w:val="24"/>
                <w:highlight w:val="none"/>
              </w:rPr>
              <w:t xml:space="preserve">及各个仪器之间是否连接正确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VPN</w:t>
            </w:r>
            <w:r>
              <w:rPr>
                <w:rFonts w:hint="eastAsia" w:ascii="宋体" w:hAnsi="宋体"/>
                <w:bCs/>
                <w:color w:val="000000"/>
                <w:sz w:val="24"/>
                <w:highlight w:val="none"/>
              </w:rPr>
              <w:t xml:space="preserve">网络设备检查，保证通讯畅通</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视频监控设备检查，监控视角位置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PLC</w:t>
            </w:r>
            <w:r>
              <w:rPr>
                <w:rFonts w:hint="eastAsia" w:ascii="宋体" w:hAnsi="宋体"/>
                <w:bCs/>
                <w:color w:val="000000"/>
                <w:sz w:val="24"/>
                <w:highlight w:val="none"/>
              </w:rPr>
              <w:t xml:space="preserve">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w:t>
            </w:r>
            <w:r>
              <w:rPr>
                <w:rFonts w:ascii="宋体" w:hAnsi="宋体"/>
                <w:bCs/>
                <w:color w:val="000000"/>
                <w:sz w:val="24"/>
                <w:highlight w:val="none"/>
              </w:rPr>
              <w:t xml:space="preserve">PLC</w:t>
            </w:r>
            <w:r>
              <w:rPr>
                <w:rFonts w:hint="eastAsia" w:ascii="宋体" w:hAnsi="宋体"/>
                <w:bCs/>
                <w:color w:val="000000"/>
                <w:sz w:val="24"/>
                <w:highlight w:val="none"/>
              </w:rPr>
              <w:t xml:space="preserve">状态数据传输和报警灯，确保无数据传输和报警</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确保取水过程中</w:t>
            </w:r>
            <w:r>
              <w:rPr>
                <w:rFonts w:ascii="宋体" w:hAnsi="宋体"/>
                <w:bCs/>
                <w:color w:val="000000"/>
                <w:sz w:val="24"/>
                <w:highlight w:val="none"/>
              </w:rPr>
              <w:t xml:space="preserve">PLC</w:t>
            </w:r>
            <w:r>
              <w:rPr>
                <w:rFonts w:hint="eastAsia" w:ascii="宋体" w:hAnsi="宋体"/>
                <w:bCs/>
                <w:color w:val="000000"/>
                <w:sz w:val="24"/>
                <w:highlight w:val="none"/>
              </w:rPr>
              <w:t xml:space="preserve">上各个点输入输出状态正确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测量并确保</w:t>
            </w:r>
            <w:r>
              <w:rPr>
                <w:rFonts w:ascii="宋体" w:hAnsi="宋体"/>
                <w:bCs/>
                <w:color w:val="000000"/>
                <w:sz w:val="24"/>
                <w:highlight w:val="none"/>
              </w:rPr>
              <w:t xml:space="preserve">PLC</w:t>
            </w:r>
            <w:r>
              <w:rPr>
                <w:rFonts w:hint="eastAsia" w:ascii="宋体" w:hAnsi="宋体"/>
                <w:bCs/>
                <w:color w:val="000000"/>
                <w:sz w:val="24"/>
                <w:highlight w:val="none"/>
              </w:rPr>
              <w:t xml:space="preserve">时钟电池电压正常。必要的情况更换电池</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w:t>
            </w:r>
            <w:r>
              <w:rPr>
                <w:rFonts w:ascii="宋体" w:hAnsi="宋体"/>
                <w:bCs/>
                <w:color w:val="000000"/>
                <w:sz w:val="24"/>
                <w:highlight w:val="none"/>
              </w:rPr>
              <w:t xml:space="preserve">PLC</w:t>
            </w:r>
            <w:r>
              <w:rPr>
                <w:rFonts w:hint="eastAsia" w:ascii="宋体" w:hAnsi="宋体"/>
                <w:bCs/>
                <w:color w:val="000000"/>
                <w:sz w:val="24"/>
                <w:highlight w:val="none"/>
              </w:rPr>
              <w:t xml:space="preserve">串口模块连接牢固</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面板开关检查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周，确保各开关功能正常</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检查控制柜前面板开关和指示灯确保其工作正常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清扫配电板上各个元件上的灰尘等</w:t>
            </w:r>
            <w:r>
              <w:rPr>
                <w:rFonts w:ascii="宋体" w:hAnsi="宋体"/>
                <w:bCs/>
                <w:color w:val="000000"/>
                <w:sz w:val="24"/>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配电板状态检查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检查确保配电板上各个接线接头不松动，并清除锈蚀接头。确保各个接触器和继电器工作正常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接地检查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确保各个机柜和用电器接地良好，尤其注意防雷保护器接地</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温湿度仪检查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检查温湿度仪是否显示合理，保证温度探头反应灵敏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8</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稳压电源清扫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断电情况下清扫稳压电源内的灰尘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检查碳刷是否正常，磨损较多情况必须更换</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上电测试，确保稳压源工作正常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9</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检查清扫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各个散热孔上的灰尘</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w:t>
            </w:r>
            <w:r>
              <w:rPr>
                <w:rFonts w:ascii="宋体" w:hAnsi="宋体"/>
                <w:bCs/>
                <w:color w:val="000000"/>
                <w:sz w:val="24"/>
                <w:highlight w:val="none"/>
              </w:rPr>
              <w:t xml:space="preserve">UPS</w:t>
            </w:r>
            <w:r>
              <w:rPr>
                <w:rFonts w:hint="eastAsia" w:ascii="宋体" w:hAnsi="宋体"/>
                <w:bCs/>
                <w:color w:val="000000"/>
                <w:sz w:val="24"/>
                <w:highlight w:val="none"/>
              </w:rPr>
              <w:t xml:space="preserve">充放电正常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10</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电池箱清扫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做好绝缘措施情况下清扫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电池箱内的灰尘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确保箱内各个电池联线接触良好牢固</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确保各个电池无漏液，外观正常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机柜台面清扫及检查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检查机柜台面及玻璃是否清洁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检查机柜各门是否关于完好</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实验区清扫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周，确保室内整齐清洁</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1）保持实验区台面清洁</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2）保持仪器设备摆放征集</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3）按要求存储试剂</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4）按要求处置废液</w:t>
            </w:r>
            <w:r>
              <w:rPr>
                <w:rFonts w:ascii="宋体" w:hAnsi="宋体"/>
                <w:bCs/>
                <w:color w:val="000000"/>
                <w:sz w:val="24"/>
                <w:highlight w:val="none"/>
              </w:rPr>
            </w:r>
            <w:r/>
          </w:p>
        </w:tc>
      </w:tr>
      <w:tr>
        <w:trPr>
          <w:trHeight w:val="201"/>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高锰酸盐指数分析仪维护</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周，确保监测仪器所需试剂充足，管路、阀门处于正常状态，仪器电极无沾污，运行稳定，比对数据合格</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1）检查数据传输和报警模块是否正常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2）确保冷却水供应正常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3）清除水浴锅内水垢，疏通管道</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4）确保各个阀门正常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5）检查并更换老化的输送硫酸软管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6）添加参比电极电解液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7）清除</w:t>
            </w:r>
            <w:r>
              <w:rPr>
                <w:rFonts w:ascii="宋体" w:hAnsi="宋体"/>
                <w:bCs/>
                <w:color w:val="000000"/>
                <w:sz w:val="24"/>
                <w:highlight w:val="none"/>
              </w:rPr>
              <w:t xml:space="preserve">ORP</w:t>
            </w:r>
            <w:r>
              <w:rPr>
                <w:rFonts w:hint="eastAsia" w:ascii="宋体" w:hAnsi="宋体"/>
                <w:bCs/>
                <w:color w:val="000000"/>
                <w:sz w:val="24"/>
                <w:highlight w:val="none"/>
              </w:rPr>
              <w:t xml:space="preserve">电极上污垢</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8）检查并更换老化的</w:t>
            </w:r>
            <w:r>
              <w:rPr>
                <w:rFonts w:ascii="宋体" w:hAnsi="宋体"/>
                <w:bCs/>
                <w:color w:val="000000"/>
                <w:sz w:val="24"/>
                <w:highlight w:val="none"/>
              </w:rPr>
              <w:t xml:space="preserve">ORP</w:t>
            </w:r>
            <w:r>
              <w:rPr>
                <w:rFonts w:hint="eastAsia" w:ascii="宋体" w:hAnsi="宋体"/>
                <w:bCs/>
                <w:color w:val="000000"/>
                <w:sz w:val="24"/>
                <w:highlight w:val="none"/>
              </w:rPr>
              <w:t xml:space="preserve">电极</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氨氮分析仪维护</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1）检查氨氮分析仪加热模块是否正常，是否维持在</w:t>
            </w:r>
            <w:r>
              <w:rPr>
                <w:rFonts w:ascii="宋体" w:hAnsi="宋体"/>
                <w:bCs/>
                <w:color w:val="000000"/>
                <w:sz w:val="24"/>
                <w:highlight w:val="none"/>
              </w:rPr>
              <w:t xml:space="preserve">40</w:t>
            </w:r>
            <w:r>
              <w:rPr>
                <w:rFonts w:hint="eastAsia" w:ascii="宋体" w:hAnsi="宋体"/>
                <w:bCs/>
                <w:color w:val="000000"/>
                <w:sz w:val="24"/>
                <w:highlight w:val="none"/>
              </w:rPr>
              <w:t xml:space="preserve">℃</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2）检查气敏膜，添加电解液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3）检查并更换老化的氨氮管路系统</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4）检查并更换老化的氨氮蠕动泵管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5）检查并更换老化的加热迂回管路</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7）修正液位压力传感器参数</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hint="eastAsia"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5</w:t>
            </w:r>
            <w:r>
              <w:rPr>
                <w:rFonts w:hint="eastAsia"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）检查数据传输和报警模块是否正常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）检查电极是否被泥沙和藻类沾污</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）清洗电极更换电极液</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4"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4"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5）确保清洗水供应正常</w:t>
            </w:r>
            <w:r>
              <w:rPr>
                <w:rFonts w:ascii="宋体" w:hAnsi="宋体"/>
                <w:bCs/>
                <w:color w:val="000000"/>
                <w:sz w:val="24"/>
                <w:highlight w:val="none"/>
              </w:rPr>
            </w:r>
            <w:r/>
          </w:p>
        </w:tc>
      </w:tr>
      <w:tr>
        <w:trPr>
          <w:trHeight w:val="330"/>
        </w:trPr>
        <w:tc>
          <w:tcPr>
            <w:tcBorders>
              <w:top w:val="singl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16</w:t>
            </w:r>
            <w:r>
              <w:rPr>
                <w:rFonts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氟化物分析仪</w:t>
            </w: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 检查水样</w:t>
            </w:r>
            <w:r>
              <w:rPr>
                <w:rFonts w:hint="eastAsia" w:ascii="宋体" w:hAnsi="宋体"/>
                <w:bCs/>
                <w:color w:val="000000"/>
                <w:sz w:val="24"/>
                <w:highlight w:val="none"/>
              </w:rPr>
              <w:t xml:space="preserve">进样是否正常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2）检查</w:t>
            </w:r>
            <w:r>
              <w:rPr>
                <w:rFonts w:ascii="宋体" w:hAnsi="宋体"/>
                <w:bCs/>
                <w:color w:val="000000"/>
                <w:sz w:val="24"/>
                <w:highlight w:val="none"/>
              </w:rPr>
              <w:t xml:space="preserve">试剂管路</w:t>
            </w:r>
            <w:r>
              <w:rPr>
                <w:rFonts w:hint="eastAsia" w:ascii="宋体" w:hAnsi="宋体"/>
                <w:bCs/>
                <w:color w:val="000000"/>
                <w:sz w:val="24"/>
                <w:highlight w:val="none"/>
              </w:rPr>
              <w:t xml:space="preserve">、泵管路是否正常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3）清洗过滤器滤网</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4）检查镧氟晶体电极头是否正常</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hint="eastAsia" w:ascii="宋体" w:hAnsi="宋体"/>
          <w:bCs/>
          <w:color w:val="000000"/>
          <w:sz w:val="24"/>
          <w:highlight w:val="none"/>
        </w:rPr>
        <w:t xml:space="preserve">（b）每月工作内容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1"/>
        <w:gridCol w:w="1185"/>
        <w:gridCol w:w="2190"/>
        <w:gridCol w:w="5417"/>
      </w:tblGrid>
      <w:tr>
        <w:trPr>
          <w:trHeight w:val="300"/>
        </w:trPr>
        <w:tc>
          <w:tcPr>
            <w:tcBorders>
              <w:top w:val="single" w:color="000000" w:sz="8"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室外取水管路清洗清淤</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月，确保管路无泥沙附着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将室外取水管路淤泥吹出。至少三次空气吹洗，以便达到良好清淤效果。</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稀盐酸，对取水管路进行清洗。清洗完毕后</w:t>
            </w:r>
            <w:r>
              <w:rPr>
                <w:rFonts w:ascii="宋体" w:hAnsi="宋体"/>
                <w:bCs/>
                <w:color w:val="000000"/>
                <w:sz w:val="24"/>
                <w:highlight w:val="none"/>
              </w:rPr>
              <w:t xml:space="preserve">15</w:t>
            </w:r>
            <w:r>
              <w:rPr>
                <w:rFonts w:hint="eastAsia" w:ascii="宋体" w:hAnsi="宋体"/>
                <w:bCs/>
                <w:color w:val="000000"/>
                <w:sz w:val="24"/>
                <w:highlight w:val="none"/>
              </w:rPr>
              <w:t xml:space="preserve">分钟手动运行一次采水流程，以便将管路中残余药剂清洗掉。</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恢复取水管路原状。</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清洗液位计</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月，确保液位计工作正常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将液位计拆下，用</w:t>
            </w:r>
            <w:r>
              <w:rPr>
                <w:rFonts w:ascii="宋体" w:hAnsi="宋体"/>
                <w:bCs/>
                <w:color w:val="000000"/>
                <w:sz w:val="24"/>
                <w:highlight w:val="none"/>
              </w:rPr>
              <w:t xml:space="preserve">3%</w:t>
            </w:r>
            <w:r>
              <w:rPr>
                <w:rFonts w:hint="eastAsia" w:ascii="宋体" w:hAnsi="宋体"/>
                <w:bCs/>
                <w:color w:val="000000"/>
                <w:sz w:val="24"/>
                <w:highlight w:val="none"/>
              </w:rPr>
              <w:t xml:space="preserve">盐酸擦洗浮球和导杆，清除表面钙化物和污物。</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测量浮球导通电阻，导通电阻必须小于</w:t>
            </w:r>
            <w:r>
              <w:rPr>
                <w:rFonts w:ascii="宋体" w:hAnsi="宋体"/>
                <w:bCs/>
                <w:color w:val="000000"/>
                <w:sz w:val="24"/>
                <w:highlight w:val="none"/>
              </w:rPr>
              <w:t xml:space="preserve">20</w:t>
            </w:r>
            <w:r>
              <w:rPr>
                <w:rFonts w:hint="eastAsia" w:ascii="宋体" w:hAnsi="宋体"/>
                <w:bCs/>
                <w:color w:val="000000"/>
                <w:sz w:val="24"/>
                <w:highlight w:val="none"/>
              </w:rPr>
              <w:t xml:space="preserve">欧姆，且反应灵敏。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原样装回液位计。</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必要的情况更换新液位计。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清洗样水杯喷头</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月，确保喷头工作正常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将样水杯清洗喷头拆下，检查是否有锈蚀状况，轻微锈蚀可采用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稀盐酸浸泡方法清除锈蚀，严重锈蚀状况直接换新。</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将喷头原样装回后注意调节喷头配水强度。</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蠕动泵负载检查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月，确保蠕动泵无堵塞和渗漏，计量准确</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按蠕动泵说明书要求，检查输出扭矩。</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若不符合说明书规定要求，及时更换泵管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液位观察管清洗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月，确保液位观察管清洗透明</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拆下透明管清除脏污，用试管刷清洗干净。</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拆卸部件原样装回。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none" w:color="000000" w:sz="0"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取水系统综合测试</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4"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/1</w:t>
            </w:r>
            <w:r>
              <w:rPr>
                <w:rFonts w:hint="eastAsia" w:ascii="宋体" w:hAnsi="宋体"/>
                <w:bCs/>
                <w:color w:val="000000"/>
                <w:sz w:val="24"/>
                <w:highlight w:val="none"/>
              </w:rPr>
              <w:t xml:space="preserve">月，确保系统取水正常</w:t>
            </w:r>
            <w:r>
              <w:rPr>
                <w:rFonts w:ascii="宋体" w:hAnsi="宋体"/>
                <w:bCs/>
                <w:color w:val="000000"/>
                <w:sz w:val="24"/>
                <w:highlight w:val="none"/>
              </w:rPr>
            </w:r>
            <w:r/>
          </w:p>
        </w:tc>
        <w:tc>
          <w:tcPr>
            <w:tcBorders>
              <w:top w:val="singl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完成上述测试后复原所有阀门到正确位置。</w:t>
            </w:r>
            <w:r>
              <w:rPr>
                <w:rFonts w:ascii="宋体" w:hAnsi="宋体"/>
                <w:bCs/>
                <w:color w:val="000000"/>
                <w:sz w:val="24"/>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检查各个接头是否松动，各个电动球阀接线是否完好。</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检查无误情况下，系统复电，检查整个取水流程是否正常。</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更换标准校对液和分析试剂，一般不超过15天，夏天视情况缩短更换周期。更换试剂时要将前一批的试剂全部更换干净，而不是补充试剂。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4"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9</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none" w:color="000000" w:sz="4"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10</w:t>
            </w:r>
            <w:r>
              <w:rPr>
                <w:rFonts w:hint="eastAsia"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月，校正pH和溶解氧电极，确保数据正常</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校正pH和溶解氧电极，确保校正数据符合仪器要求。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634"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氟化物分析仪</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4" w:space="0"/>
            </w:tcBorders>
            <w:tcW w:w="1172"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hint="eastAsia"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（c）每2月一次</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5"/>
        <w:gridCol w:w="1048"/>
        <w:gridCol w:w="2579"/>
        <w:gridCol w:w="5161"/>
      </w:tblGrid>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采水系统维护</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根据不同水期，适当调整，保证采水系统正常运行</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对季节性断流、河道改变明显的断面水质自动站采水系统进行加固、调整采水泵。</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电动球阀清洗检查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将电动球阀手动拆下，用试管刷清洗后，将电动球阀装回管路。</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开启组态单阀测试程序，单独控制阀门开关，检查阀门开关时间是否符合要求（</w:t>
            </w:r>
            <w:r>
              <w:rPr>
                <w:rFonts w:ascii="宋体" w:hAnsi="宋体"/>
                <w:bCs/>
                <w:color w:val="000000"/>
                <w:sz w:val="24"/>
                <w:highlight w:val="none"/>
              </w:rPr>
              <w:t xml:space="preserve">10s</w:t>
            </w:r>
            <w:r>
              <w:rPr>
                <w:rFonts w:hint="eastAsia" w:ascii="宋体" w:hAnsi="宋体"/>
                <w:bCs/>
                <w:color w:val="000000"/>
                <w:sz w:val="24"/>
                <w:highlight w:val="none"/>
              </w:rPr>
              <w:t xml:space="preserve">以内）。</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必要的情况替换电动球阀。</w:t>
            </w:r>
            <w:r>
              <w:rPr>
                <w:rFonts w:ascii="宋体" w:hAnsi="宋体"/>
                <w:bCs/>
                <w:color w:val="000000"/>
                <w:sz w:val="24"/>
                <w:highlight w:val="none"/>
              </w:rPr>
            </w:r>
            <w:r/>
          </w:p>
        </w:tc>
      </w:tr>
      <w:tr>
        <w:trPr>
          <w:trHeight w:val="570"/>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单向阀清洗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拆下单向阀，用试管刷清洗单向阀阀体及密封橡胶上附着的脏污物，检查密封性是否完好后，原样装回管路。</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必要情况更换单向阀。</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压力表测试</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月，确保清洗后压力表读数正常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拆下压力表表头，清洗清除压力导管内泥沙。</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压缩空气吹脱表头内残留脏污。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调节空压机输出压力为</w:t>
            </w:r>
            <w:r>
              <w:rPr>
                <w:rFonts w:ascii="宋体" w:hAnsi="宋体"/>
                <w:bCs/>
                <w:color w:val="000000"/>
                <w:sz w:val="24"/>
                <w:highlight w:val="none"/>
              </w:rPr>
              <w:t xml:space="preserve">0.6Mpa</w:t>
            </w:r>
            <w:r>
              <w:rPr>
                <w:rFonts w:hint="eastAsia" w:ascii="宋体" w:hAnsi="宋体"/>
                <w:bCs/>
                <w:color w:val="000000"/>
                <w:sz w:val="24"/>
                <w:highlight w:val="none"/>
              </w:rPr>
              <w:t xml:space="preserve">，输出气管连接到待测压力表，检查待测压力表显示是否和空压机一致，反应是否灵敏。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原样装回压力表，注意气密性。</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必要情况更换压力表。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工控机检查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w:t>
            </w:r>
            <w:r>
              <w:rPr>
                <w:rFonts w:ascii="宋体" w:hAnsi="宋体"/>
                <w:bCs/>
                <w:color w:val="000000"/>
                <w:sz w:val="24"/>
                <w:highlight w:val="none"/>
              </w:rPr>
              <w:t xml:space="preserve"> </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检查开机过程中硬件自检过程是否有异常数据传输和报警。</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强制切断电源后复电工控机是否可以自动启动，并运行</w:t>
            </w:r>
            <w:r>
              <w:rPr>
                <w:rFonts w:ascii="宋体" w:hAnsi="宋体"/>
                <w:bCs/>
                <w:color w:val="000000"/>
                <w:sz w:val="24"/>
                <w:highlight w:val="none"/>
              </w:rPr>
              <w:t xml:space="preserve">windos</w:t>
            </w:r>
            <w:r>
              <w:rPr>
                <w:rFonts w:hint="eastAsia" w:ascii="宋体" w:hAnsi="宋体"/>
                <w:bCs/>
                <w:color w:val="000000"/>
                <w:sz w:val="24"/>
                <w:highlight w:val="none"/>
              </w:rPr>
              <w:t xml:space="preserve">系统、加载现场监控软件，串口连接是否正常。</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插入备份光盘，用</w:t>
            </w:r>
            <w:r>
              <w:rPr>
                <w:rFonts w:ascii="宋体" w:hAnsi="宋体"/>
                <w:bCs/>
                <w:color w:val="000000"/>
                <w:sz w:val="24"/>
                <w:highlight w:val="none"/>
              </w:rPr>
              <w:t xml:space="preserve">ghost</w:t>
            </w:r>
            <w:r>
              <w:rPr>
                <w:rFonts w:hint="eastAsia" w:ascii="宋体" w:hAnsi="宋体"/>
                <w:bCs/>
                <w:color w:val="000000"/>
                <w:sz w:val="24"/>
                <w:highlight w:val="none"/>
              </w:rPr>
              <w:t xml:space="preserve">软件备份操作系统。将备份好的操作系统和分区</w:t>
            </w:r>
            <w:r>
              <w:rPr>
                <w:rFonts w:ascii="宋体" w:hAnsi="宋体"/>
                <w:bCs/>
                <w:color w:val="000000"/>
                <w:sz w:val="24"/>
                <w:highlight w:val="none"/>
              </w:rPr>
              <w:t xml:space="preserve">D</w:t>
            </w:r>
            <w:r>
              <w:rPr>
                <w:rFonts w:hint="eastAsia" w:ascii="宋体" w:hAnsi="宋体"/>
                <w:bCs/>
                <w:color w:val="000000"/>
                <w:sz w:val="24"/>
                <w:highlight w:val="none"/>
              </w:rPr>
              <w:t xml:space="preserve">内的文件拷贝到备份移动硬盘上。</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断电后拆下工控机，打开后盖，用细毛刷清</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除电源和主板上的灰尘，尤其注意</w:t>
            </w:r>
            <w:r>
              <w:rPr>
                <w:rFonts w:ascii="宋体" w:hAnsi="宋体"/>
                <w:bCs/>
                <w:color w:val="000000"/>
                <w:sz w:val="24"/>
                <w:highlight w:val="none"/>
              </w:rPr>
              <w:t xml:space="preserve">cpu</w:t>
            </w:r>
            <w:r>
              <w:rPr>
                <w:rFonts w:hint="eastAsia" w:ascii="宋体" w:hAnsi="宋体"/>
                <w:bCs/>
                <w:color w:val="000000"/>
                <w:sz w:val="24"/>
                <w:highlight w:val="none"/>
              </w:rPr>
              <w:t xml:space="preserve">板、内存和各个串口卡上的灰尘清除。检查各个功能卡接口是否连接牢固。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检查硬盘</w:t>
            </w:r>
            <w:r>
              <w:rPr>
                <w:rFonts w:ascii="宋体" w:hAnsi="宋体"/>
                <w:bCs/>
                <w:color w:val="000000"/>
                <w:sz w:val="24"/>
                <w:highlight w:val="none"/>
              </w:rPr>
              <w:t xml:space="preserve">SATA</w:t>
            </w:r>
            <w:r>
              <w:rPr>
                <w:rFonts w:hint="eastAsia" w:ascii="宋体" w:hAnsi="宋体"/>
                <w:bCs/>
                <w:color w:val="000000"/>
                <w:sz w:val="24"/>
                <w:highlight w:val="none"/>
              </w:rPr>
              <w:t xml:space="preserve">连接线是否松动。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定期对杀毒软件升级，专机专用，禁止从事与工作无关的活动</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装回工控机重复</w:t>
            </w:r>
            <w:r>
              <w:rPr>
                <w:rFonts w:ascii="宋体" w:hAnsi="宋体"/>
                <w:bCs/>
                <w:color w:val="000000"/>
                <w:sz w:val="24"/>
                <w:highlight w:val="none"/>
              </w:rPr>
              <w:t xml:space="preserve">1</w:t>
            </w:r>
            <w:r>
              <w:rPr>
                <w:rFonts w:hint="eastAsia" w:ascii="宋体" w:hAnsi="宋体"/>
                <w:bCs/>
                <w:color w:val="000000"/>
                <w:sz w:val="24"/>
                <w:highlight w:val="none"/>
              </w:rPr>
              <w:t xml:space="preserve">）、</w:t>
            </w:r>
            <w:r>
              <w:rPr>
                <w:rFonts w:ascii="宋体" w:hAnsi="宋体"/>
                <w:bCs/>
                <w:color w:val="000000"/>
                <w:sz w:val="24"/>
                <w:highlight w:val="none"/>
              </w:rPr>
              <w:t xml:space="preserve">2</w:t>
            </w:r>
            <w:r>
              <w:rPr>
                <w:rFonts w:hint="eastAsia" w:ascii="宋体" w:hAnsi="宋体"/>
                <w:bCs/>
                <w:color w:val="000000"/>
                <w:sz w:val="24"/>
                <w:highlight w:val="none"/>
              </w:rPr>
              <w:t xml:space="preserve">）步骤</w:t>
            </w:r>
            <w:r>
              <w:rPr>
                <w:rFonts w:ascii="宋体" w:hAnsi="宋体"/>
                <w:bCs/>
                <w:color w:val="000000"/>
                <w:sz w:val="24"/>
                <w:highlight w:val="none"/>
              </w:rPr>
            </w:r>
            <w:r/>
          </w:p>
        </w:tc>
      </w:tr>
    </w:tbl>
    <w:p>
      <w:pPr>
        <w:pStyle w:val="935"/>
        <w:ind w:firstLine="480"/>
        <w:spacing w:line="415" w:lineRule="auto"/>
        <w:rPr>
          <w:rFonts w:ascii="宋体" w:hAnsi="宋体"/>
          <w:b w:val="0"/>
          <w:color w:val="000000"/>
          <w:sz w:val="24"/>
          <w:szCs w:val="24"/>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3.3</w:t>
      </w:r>
      <w:r>
        <w:rPr>
          <w:rFonts w:ascii="宋体" w:hAnsi="宋体"/>
          <w:b w:val="0"/>
          <w:color w:val="000000"/>
          <w:sz w:val="24"/>
          <w:szCs w:val="24"/>
          <w:highlight w:val="none"/>
        </w:rPr>
        <w:t xml:space="preserve">技术指标和要求</w:t>
      </w:r>
      <w:r>
        <w:rPr>
          <w:rFonts w:ascii="宋体" w:hAnsi="宋体"/>
          <w:b w:val="0"/>
          <w:color w:val="000000"/>
          <w:sz w:val="24"/>
          <w:szCs w:val="24"/>
          <w:highlight w:val="none"/>
        </w:rPr>
      </w:r>
      <w:r/>
    </w:p>
    <w:p>
      <w:pPr>
        <w:pStyle w:val="932"/>
        <w:ind w:firstLine="420"/>
        <w:spacing w:line="360" w:lineRule="auto"/>
        <w:rPr>
          <w:rFonts w:hint="eastAsia" w:ascii="宋体" w:hAnsi="宋体"/>
          <w:bCs/>
          <w:color w:val="000000"/>
          <w:sz w:val="24"/>
          <w:highlight w:val="none"/>
        </w:rPr>
      </w:pPr>
      <w:r>
        <w:rPr>
          <w:rFonts w:ascii="宋体" w:hAnsi="宋体"/>
          <w:bCs/>
          <w:color w:val="000000"/>
          <w:sz w:val="24"/>
          <w:highlight w:val="none"/>
        </w:rPr>
        <w:t xml:space="preserve">招标文件中未明确的质控管理要求</w:t>
      </w:r>
      <w:r>
        <w:rPr>
          <w:rFonts w:hint="eastAsia" w:ascii="宋体" w:hAnsi="宋体"/>
          <w:bCs/>
          <w:color w:val="000000"/>
          <w:sz w:val="24"/>
          <w:highlight w:val="none"/>
        </w:rPr>
        <w:t xml:space="preserve">的</w:t>
      </w:r>
      <w:r>
        <w:rPr>
          <w:rFonts w:ascii="宋体" w:hAnsi="宋体"/>
          <w:bCs/>
          <w:color w:val="000000"/>
          <w:sz w:val="24"/>
          <w:highlight w:val="none"/>
        </w:rPr>
        <w:t xml:space="preserve">，按照江苏省已制定的相关规范性文件执行，若出台新的管理办法或技术规范时，按新要求执行。</w:t>
      </w:r>
      <w:r>
        <w:rPr>
          <w:rFonts w:hint="eastAsia" w:ascii="宋体" w:hAnsi="宋体"/>
          <w:bCs/>
          <w:color w:val="000000"/>
          <w:sz w:val="24"/>
          <w:highlight w:val="none"/>
        </w:rPr>
      </w:r>
      <w:r/>
    </w:p>
    <w:p>
      <w:pPr>
        <w:pStyle w:val="932"/>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3.3.1</w:t>
      </w:r>
      <w:r>
        <w:rPr>
          <w:rFonts w:ascii="宋体" w:hAnsi="宋体"/>
          <w:bCs/>
          <w:color w:val="000000"/>
          <w:sz w:val="24"/>
          <w:highlight w:val="none"/>
        </w:rPr>
        <w:t xml:space="preserve">数据质量要求</w:t>
      </w:r>
      <w:r>
        <w:rPr>
          <w:rFonts w:hint="eastAsia" w:ascii="宋体" w:hAnsi="宋体"/>
          <w:bCs/>
          <w:color w:val="000000"/>
          <w:sz w:val="24"/>
          <w:highlight w:val="none"/>
        </w:rPr>
      </w:r>
      <w:r/>
    </w:p>
    <w:p>
      <w:pPr>
        <w:pStyle w:val="932"/>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水质自动站</w:t>
      </w:r>
      <w:r>
        <w:rPr>
          <w:rFonts w:ascii="宋体" w:hAnsi="宋体"/>
          <w:bCs/>
          <w:color w:val="000000"/>
          <w:sz w:val="24"/>
          <w:highlight w:val="none"/>
        </w:rPr>
        <w:t xml:space="preserve">要求中标人</w:t>
      </w:r>
      <w:r>
        <w:rPr>
          <w:rFonts w:hint="eastAsia" w:ascii="宋体" w:hAnsi="宋体"/>
          <w:bCs/>
          <w:color w:val="000000"/>
          <w:sz w:val="24"/>
          <w:highlight w:val="none"/>
        </w:rPr>
        <w:t xml:space="preserve">参照《江苏省地表水自动监测站运行管理办法（试行）》的通知（苏环办[2020]174号）和《环境质量自动监测运维机构质量管理体系建设通用要求（试行）》和《江苏省水质自动监测质量管理暂行规定》等规定要求，定期开展标液核查、质控考核、水样比对、加标回收和系统核查等质控工作</w:t>
      </w:r>
      <w:r>
        <w:rPr>
          <w:rFonts w:ascii="宋体" w:hAnsi="宋体"/>
          <w:bCs/>
          <w:color w:val="000000"/>
          <w:sz w:val="24"/>
          <w:highlight w:val="none"/>
        </w:rPr>
        <w:t xml:space="preserve">。</w:t>
      </w:r>
      <w:r>
        <w:rPr>
          <w:rFonts w:hint="eastAsia" w:ascii="宋体" w:hAnsi="宋体"/>
          <w:b/>
          <w:bCs/>
          <w:color w:val="000000"/>
          <w:sz w:val="24"/>
          <w:highlight w:val="none"/>
        </w:rPr>
        <w:t xml:space="preserve">如上级质控检查时发现问题，一律由运维单位限期整改。</w:t>
      </w:r>
      <w:r>
        <w:rPr>
          <w:rFonts w:ascii="宋体" w:hAnsi="宋体"/>
          <w:bCs/>
          <w:color w:val="000000"/>
          <w:sz w:val="24"/>
          <w:highlight w:val="none"/>
        </w:rPr>
      </w:r>
      <w:r/>
    </w:p>
    <w:p>
      <w:pPr>
        <w:pStyle w:val="932"/>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3.3.2、异常情况处理的要求：</w:t>
      </w:r>
      <w:r>
        <w:rPr>
          <w:rFonts w:ascii="宋体" w:hAnsi="宋体"/>
          <w:bCs/>
          <w:color w:val="000000"/>
          <w:sz w:val="24"/>
          <w:highlight w:val="none"/>
        </w:rPr>
      </w:r>
      <w:r/>
    </w:p>
    <w:p>
      <w:pPr>
        <w:pStyle w:val="932"/>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故障响应时间小于2小时，即发现故障后应在2小时以内制定出排除方案，一般故障应24小时以内排除，特殊故障72小时内无法排除的，运维单位应提供备用机保障系统的连续运行。</w:t>
      </w:r>
      <w:r>
        <w:rPr>
          <w:rFonts w:ascii="宋体" w:hAnsi="宋体"/>
          <w:bCs/>
          <w:color w:val="000000"/>
          <w:sz w:val="24"/>
          <w:highlight w:val="none"/>
        </w:rPr>
      </w:r>
      <w:r/>
    </w:p>
    <w:p>
      <w:pPr>
        <w:pStyle w:val="932"/>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3.3.2、运维单位每月定期向环境监测站提交《水站运行月计划》、《水站运行情况月报告》等报告，向采购单位陈述水站的运行状况和事件处理情况。</w:t>
      </w:r>
      <w:r>
        <w:rPr>
          <w:rFonts w:hint="eastAsia" w:ascii="宋体" w:hAnsi="宋体"/>
          <w:bCs/>
          <w:color w:val="000000"/>
          <w:sz w:val="24"/>
          <w:highlight w:val="none"/>
        </w:rPr>
      </w:r>
      <w:r/>
    </w:p>
    <w:p>
      <w:pPr>
        <w:pStyle w:val="932"/>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3.3.3、数据必须真实有效，投标人近五年内，在环境监测服务活动中必须没有弄虚作假行为（请投标人根据本单位实际情况自行承诺，若有不实，按提供虚假资料处理，投标及中标无效，且不予退还投标保证金并承担相关法律责任）。</w:t>
      </w:r>
      <w:r>
        <w:rPr>
          <w:rFonts w:hint="eastAsia" w:ascii="宋体" w:hAnsi="宋体"/>
          <w:bCs/>
          <w:color w:val="000000"/>
          <w:sz w:val="24"/>
          <w:highlight w:val="none"/>
        </w:rPr>
      </w:r>
      <w:r/>
    </w:p>
    <w:p>
      <w:pPr>
        <w:pStyle w:val="935"/>
        <w:ind w:firstLine="480"/>
        <w:spacing w:line="360" w:lineRule="auto"/>
        <w:rPr>
          <w:rFonts w:ascii="宋体" w:hAnsi="宋体"/>
          <w:b w:val="0"/>
          <w:color w:val="000000"/>
          <w:sz w:val="24"/>
          <w:szCs w:val="24"/>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3.4</w:t>
      </w:r>
      <w:r>
        <w:rPr>
          <w:rFonts w:ascii="宋体" w:hAnsi="宋体"/>
          <w:b w:val="0"/>
          <w:color w:val="000000"/>
          <w:sz w:val="24"/>
          <w:szCs w:val="24"/>
          <w:highlight w:val="none"/>
        </w:rPr>
        <w:t xml:space="preserve">应急措施要求</w:t>
      </w:r>
      <w:r>
        <w:rPr>
          <w:rFonts w:ascii="宋体" w:hAnsi="宋体"/>
          <w:b w:val="0"/>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.1 突发污染事故要求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当水站监测数据发现异常或发现所在断面发生污染事故时，须2小时内报告业主，并</w:t>
      </w:r>
      <w:r>
        <w:rPr>
          <w:rFonts w:hint="eastAsia" w:ascii="宋体" w:hAnsi="宋体"/>
          <w:bCs/>
          <w:color w:val="000000"/>
          <w:sz w:val="24"/>
          <w:highlight w:val="none"/>
        </w:rPr>
        <w:t xml:space="preserve">及时核查仪器运行状态，</w:t>
      </w:r>
      <w:r>
        <w:rPr>
          <w:rFonts w:ascii="宋体" w:hAnsi="宋体"/>
          <w:bCs/>
          <w:color w:val="000000"/>
          <w:sz w:val="24"/>
          <w:highlight w:val="none"/>
        </w:rPr>
        <w:t xml:space="preserve">保证系统仪器正常运行，监测数据准确，传输畅通，并协助托管站进行手工监测</w:t>
      </w:r>
      <w:r>
        <w:rPr>
          <w:rFonts w:hint="eastAsia" w:ascii="宋体" w:hAnsi="宋体"/>
          <w:bCs/>
          <w:color w:val="000000"/>
          <w:sz w:val="24"/>
          <w:highlight w:val="none"/>
        </w:rPr>
        <w:t xml:space="preserve">复核</w:t>
      </w:r>
      <w:r>
        <w:rPr>
          <w:rFonts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.2 </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系统仪器故障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系统仪器出现故障（包括停运）</w:t>
      </w:r>
      <w:r>
        <w:rPr>
          <w:rFonts w:hint="eastAsia" w:ascii="宋体" w:hAnsi="宋体"/>
          <w:bCs/>
          <w:color w:val="000000"/>
          <w:sz w:val="24"/>
          <w:highlight w:val="none"/>
        </w:rPr>
        <w:t xml:space="preserve">时，</w:t>
      </w:r>
      <w:r>
        <w:rPr>
          <w:rFonts w:ascii="宋体" w:hAnsi="宋体"/>
          <w:bCs/>
          <w:color w:val="000000"/>
          <w:sz w:val="24"/>
          <w:highlight w:val="none"/>
        </w:rPr>
        <w:t xml:space="preserve">保证在2小时内到达现场检修，如24小时内无法排除故障，</w:t>
      </w:r>
      <w:r>
        <w:rPr>
          <w:rFonts w:hint="eastAsia" w:ascii="宋体" w:hAnsi="宋体"/>
          <w:bCs/>
          <w:color w:val="000000"/>
          <w:sz w:val="24"/>
          <w:highlight w:val="none"/>
        </w:rPr>
        <w:t xml:space="preserve">导致水站主要监测指标无法连续监测</w:t>
      </w:r>
      <w:r>
        <w:rPr>
          <w:rFonts w:ascii="宋体" w:hAnsi="宋体"/>
          <w:bCs/>
          <w:color w:val="000000"/>
          <w:sz w:val="24"/>
          <w:highlight w:val="none"/>
        </w:rPr>
        <w:t xml:space="preserve">时，须通过更换备机</w:t>
      </w:r>
      <w:r>
        <w:rPr>
          <w:rFonts w:hint="eastAsia" w:ascii="宋体" w:hAnsi="宋体"/>
          <w:bCs/>
          <w:color w:val="000000"/>
          <w:sz w:val="24"/>
          <w:highlight w:val="none"/>
        </w:rPr>
        <w:t xml:space="preserve">(备机须在 3天内完成更换）</w:t>
      </w:r>
      <w:r>
        <w:rPr>
          <w:rFonts w:ascii="宋体" w:hAnsi="宋体"/>
          <w:bCs/>
          <w:color w:val="000000"/>
          <w:sz w:val="24"/>
          <w:highlight w:val="none"/>
        </w:rPr>
        <w:t xml:space="preserve">或委托有资质的检测机构进行检测以确保数据的完整性，实验室检测数据不少于每周两组（不得为同一天监测）。并及时用电话与书面形式报告业主，协商处理方案。</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w:t>
      </w:r>
      <w:r>
        <w:rPr>
          <w:rFonts w:hint="eastAsia" w:ascii="宋体" w:hAnsi="宋体"/>
          <w:bCs/>
          <w:color w:val="000000"/>
          <w:sz w:val="24"/>
          <w:highlight w:val="none"/>
        </w:rPr>
        <w:t xml:space="preserve">3应急与数据补测有关费用的规定</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中标方因仪器故障、质控考核不合格、站点停运等原因，需要</w:t>
      </w:r>
      <w:r>
        <w:rPr>
          <w:rFonts w:ascii="宋体" w:hAnsi="宋体"/>
          <w:bCs/>
          <w:color w:val="000000"/>
          <w:sz w:val="24"/>
          <w:highlight w:val="none"/>
        </w:rPr>
        <w:t xml:space="preserve">委托有资质的检测机构进行检测</w:t>
      </w:r>
      <w:r>
        <w:rPr>
          <w:rFonts w:hint="eastAsia" w:ascii="宋体" w:hAnsi="宋体"/>
          <w:bCs/>
          <w:color w:val="000000"/>
          <w:sz w:val="24"/>
          <w:highlight w:val="none"/>
        </w:rPr>
        <w:t xml:space="preserve">时</w:t>
      </w:r>
      <w:r>
        <w:rPr>
          <w:rFonts w:ascii="宋体" w:hAnsi="宋体"/>
          <w:bCs/>
          <w:color w:val="000000"/>
          <w:sz w:val="24"/>
          <w:highlight w:val="none"/>
        </w:rPr>
        <w:t xml:space="preserve">，</w:t>
      </w:r>
      <w:r>
        <w:rPr>
          <w:rFonts w:hint="eastAsia" w:ascii="宋体" w:hAnsi="宋体"/>
          <w:bCs/>
          <w:color w:val="000000"/>
          <w:sz w:val="24"/>
          <w:highlight w:val="none"/>
        </w:rPr>
        <w:t xml:space="preserve">应在上报手工监测数据的同时附有相关检测机构的正式检测报告，相关检测费用由中标方单独报价，在运维费核算时另行核算（不得超出因故障、停运等原因扣除的运维费用的50%）</w:t>
      </w:r>
      <w:r>
        <w:rPr>
          <w:rFonts w:ascii="宋体" w:hAnsi="宋体"/>
          <w:bCs/>
          <w:color w:val="000000"/>
          <w:sz w:val="24"/>
          <w:highlight w:val="none"/>
        </w:rPr>
        <w:t xml:space="preserve">。</w:t>
      </w:r>
      <w:r>
        <w:rPr>
          <w:rFonts w:ascii="宋体" w:hAnsi="宋体"/>
          <w:bCs/>
          <w:color w:val="000000"/>
          <w:sz w:val="24"/>
          <w:highlight w:val="none"/>
        </w:rPr>
      </w:r>
      <w:r/>
    </w:p>
    <w:p>
      <w:pPr>
        <w:pStyle w:val="935"/>
        <w:ind w:firstLine="482"/>
        <w:spacing w:line="360" w:lineRule="auto"/>
        <w:rPr>
          <w:color w:val="000000"/>
          <w:sz w:val="24"/>
          <w:szCs w:val="24"/>
          <w:highlight w:val="none"/>
        </w:rPr>
      </w:pPr>
      <w:r>
        <w:rPr>
          <w:rFonts w:hint="eastAsia"/>
          <w:color w:val="000000"/>
          <w:sz w:val="24"/>
          <w:szCs w:val="24"/>
          <w:highlight w:val="none"/>
        </w:rPr>
        <w:t xml:space="preserve">3.5  </w:t>
      </w:r>
      <w:r>
        <w:rPr>
          <w:color w:val="000000"/>
          <w:sz w:val="24"/>
          <w:szCs w:val="24"/>
          <w:highlight w:val="none"/>
        </w:rPr>
        <w:t xml:space="preserve">交接方式</w:t>
      </w:r>
      <w:r>
        <w:rPr>
          <w:color w:val="000000"/>
          <w:sz w:val="24"/>
          <w:szCs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.1 业主方应在合同生效前向中标人提供水质自动监测系统的以下技术资料：</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(1)系统、仪表技术说明书（包括软件部分）；</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(2)电气原理图；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(3)电气接线图；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(4)操作手册；</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(5)仪表试剂配方；</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(6)通讯协议。</w:t>
      </w:r>
      <w:r>
        <w:rPr>
          <w:color w:val="000000"/>
          <w:sz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.2 在合同生效前中标人应与业主方共同对水质自动监测系统的系统运行情况，仪器运行情况，数据采集情况进行实际考察，并且做好备案。</w:t>
      </w:r>
      <w:r>
        <w:rPr>
          <w:color w:val="000000"/>
          <w:sz w:val="24"/>
          <w:highlight w:val="none"/>
        </w:rPr>
      </w:r>
      <w:r/>
    </w:p>
    <w:p>
      <w:pPr>
        <w:pStyle w:val="935"/>
        <w:ind w:firstLine="482"/>
        <w:spacing w:line="360" w:lineRule="auto"/>
        <w:rPr>
          <w:color w:val="000000"/>
          <w:sz w:val="24"/>
          <w:szCs w:val="24"/>
          <w:highlight w:val="none"/>
        </w:rPr>
      </w:pPr>
      <w:r>
        <w:rPr>
          <w:rFonts w:hint="eastAsia"/>
          <w:color w:val="000000"/>
          <w:sz w:val="24"/>
          <w:szCs w:val="24"/>
          <w:highlight w:val="none"/>
        </w:rPr>
        <w:t xml:space="preserve">3.6</w:t>
      </w:r>
      <w:r>
        <w:rPr>
          <w:color w:val="000000"/>
          <w:sz w:val="24"/>
          <w:szCs w:val="24"/>
          <w:highlight w:val="none"/>
        </w:rPr>
        <w:t xml:space="preserve"> 参考技术规范和标准</w:t>
      </w:r>
      <w:r>
        <w:rPr>
          <w:color w:val="000000"/>
          <w:sz w:val="24"/>
          <w:szCs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 参考技术规范和标准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 国家环境保护总局发布的相关水质在线监测技术标准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3.6.2 国家标准方法和《水和废水监测分析方法》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3.6.3 《国家地表水自动监测站运行管理办法》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3.6.4《江苏省地表水自动监测站运行管理办法（试行）》的通知（苏环办[2020]174号）和《环境质量自动监测运维机构质量管理体系建设通用要求（试行）》及其实施细则</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3.6.5《环境水质监测质量保证手册》</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3.6.6《地表水和污水监测技术规范》（HJ/T91-2002 ）</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3.6.7《水质 河流采样技术指导》（HJ/T52-1999）</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3.6.8《pH水质自动分析仪技术要求》（HJ/T96-2003）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3.6.9《电导率水质自动分析仪技术要求》（HJ/T97-2003）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3.6.10《浊度水质自动分析仪技术要求》（HJ/T98-2003）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3.6.11《溶解氧（DO）水质自动分析仪技术要求》（HJ/T99-2003）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3.6.12《高锰酸盐指数水质自动分析仪技术要求》（HJ/T100-2003）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3.6.13《氨氮水质在线自动监测仪技术要求及检测方法》（HJ 101-2019）</w:t>
      </w:r>
      <w:r>
        <w:rPr>
          <w:rFonts w:hint="eastAsia"/>
          <w:color w:val="000000"/>
          <w:sz w:val="24"/>
          <w:highlight w:val="none"/>
        </w:rPr>
      </w:r>
      <w:r/>
    </w:p>
    <w:p>
      <w:pPr>
        <w:pStyle w:val="935"/>
        <w:ind w:firstLine="480"/>
        <w:spacing w:line="360" w:lineRule="auto"/>
        <w:rPr>
          <w:rFonts w:hint="eastAsia" w:ascii="宋体" w:hAnsi="宋体"/>
          <w:b w:val="0"/>
          <w:color w:val="000000"/>
          <w:sz w:val="24"/>
          <w:szCs w:val="20"/>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3.7</w:t>
      </w:r>
      <w:r>
        <w:rPr>
          <w:rFonts w:hint="eastAsia" w:ascii="宋体" w:hAnsi="宋体"/>
          <w:b w:val="0"/>
          <w:color w:val="000000"/>
          <w:sz w:val="24"/>
          <w:szCs w:val="20"/>
          <w:highlight w:val="none"/>
        </w:rPr>
        <w:t xml:space="preserve">考核管理办法</w:t>
      </w:r>
      <w:r>
        <w:rPr>
          <w:rFonts w:hint="eastAsia"/>
          <w:b w:val="0"/>
          <w:color w:val="000000"/>
          <w:sz w:val="24"/>
          <w:szCs w:val="24"/>
          <w:highlight w:val="none"/>
        </w:rPr>
        <w:t xml:space="preserve">见附件</w:t>
      </w:r>
      <w:r>
        <w:rPr>
          <w:rFonts w:hint="eastAsia" w:ascii="宋体" w:hAnsi="宋体"/>
          <w:b w:val="0"/>
          <w:color w:val="000000"/>
          <w:sz w:val="24"/>
          <w:szCs w:val="20"/>
          <w:highlight w:val="none"/>
        </w:rPr>
        <w:t xml:space="preserve">《昆山市环境质量自动监测系统委托第三方运维管理考核办法（修订稿）》。</w:t>
      </w:r>
      <w:r>
        <w:rPr>
          <w:rFonts w:hint="eastAsia" w:ascii="宋体" w:hAnsi="宋体"/>
          <w:b w:val="0"/>
          <w:color w:val="000000"/>
          <w:sz w:val="24"/>
          <w:szCs w:val="20"/>
          <w:highlight w:val="none"/>
        </w:rPr>
      </w:r>
      <w:r/>
    </w:p>
    <w:p>
      <w:pPr>
        <w:pStyle w:val="932"/>
        <w:ind w:firstLine="480"/>
        <w:spacing w:line="360" w:lineRule="auto"/>
        <w:rPr>
          <w:rFonts w:hint="eastAsia" w:ascii="宋体" w:hAnsi="宋体"/>
          <w:color w:val="000000"/>
          <w:sz w:val="24"/>
          <w:highlight w:val="none"/>
        </w:rPr>
      </w:pPr>
      <w:r>
        <w:rPr>
          <w:rFonts w:hint="eastAsia"/>
          <w:b/>
          <w:bCs/>
          <w:color w:val="000000"/>
          <w:sz w:val="24"/>
          <w:highlight w:val="none"/>
        </w:rPr>
        <w:t xml:space="preserve"> 3.8</w:t>
      </w:r>
      <w:r>
        <w:rPr>
          <w:rFonts w:hint="eastAsia" w:ascii="宋体" w:hAnsi="宋体"/>
          <w:color w:val="000000"/>
          <w:sz w:val="24"/>
          <w:highlight w:val="none"/>
        </w:rPr>
        <w:t xml:space="preserve">数智化升级服务：投标人在所投包件中，任选一个水站进行数智化升级服务。升级后的数智化水站，能够减少运维频次，提高解决问题的效率，进一步提升水站的运行质量，实现的主要功能如下：</w:t>
      </w:r>
      <w:r>
        <w:rPr>
          <w:rFonts w:hint="eastAsia" w:ascii="宋体" w:hAnsi="宋体"/>
          <w:color w:val="000000"/>
          <w:sz w:val="24"/>
          <w:highlight w:val="none"/>
        </w:rPr>
      </w:r>
      <w:r/>
    </w:p>
    <w:p>
      <w:pPr>
        <w:pStyle w:val="1023"/>
        <w:numPr>
          <w:ilvl w:val="0"/>
          <w:numId w:val="4"/>
        </w:numPr>
        <w:spacing w:line="360" w:lineRule="auto"/>
        <w:rPr>
          <w:rFonts w:hint="eastAsia" w:ascii="宋体" w:hAnsi="宋体"/>
          <w:color w:val="000000"/>
          <w:sz w:val="24"/>
          <w:highlight w:val="none"/>
        </w:rPr>
      </w:pPr>
      <w:r>
        <w:rPr>
          <w:rFonts w:hint="eastAsia" w:cs="宋体"/>
          <w:color w:val="000000"/>
          <w:sz w:val="24"/>
          <w:highlight w:val="none"/>
        </w:rPr>
        <w:t xml:space="preserve">水站监控软件能够自动控制水质在线分析仪进行</w:t>
      </w:r>
      <w:r>
        <w:rPr>
          <w:rFonts w:cs="宋体"/>
          <w:color w:val="000000"/>
          <w:sz w:val="24"/>
          <w:highlight w:val="none"/>
        </w:rPr>
        <w:t xml:space="preserve">低浓度标样</w:t>
      </w:r>
      <w:r>
        <w:rPr>
          <w:rFonts w:hint="eastAsia" w:cs="宋体"/>
          <w:color w:val="000000"/>
          <w:sz w:val="24"/>
          <w:highlight w:val="none"/>
        </w:rPr>
        <w:t xml:space="preserve">核查、高浓度标样核查、多点线性核查、加标回收率测试、校正功能，</w:t>
      </w:r>
      <w:r>
        <w:rPr>
          <w:rFonts w:hint="eastAsia" w:ascii="宋体" w:hAnsi="宋体"/>
          <w:color w:val="000000"/>
          <w:sz w:val="24"/>
          <w:highlight w:val="none"/>
        </w:rPr>
        <w:t xml:space="preserve">并可以查询到相关的测试数据。</w:t>
      </w:r>
      <w:r>
        <w:rPr>
          <w:rFonts w:hint="eastAsia" w:ascii="宋体" w:hAnsi="宋体"/>
          <w:color w:val="000000"/>
          <w:sz w:val="24"/>
          <w:highlight w:val="none"/>
        </w:rPr>
      </w:r>
      <w:r/>
    </w:p>
    <w:p>
      <w:pPr>
        <w:pStyle w:val="1023"/>
        <w:numPr>
          <w:ilvl w:val="0"/>
          <w:numId w:val="4"/>
        </w:numPr>
        <w:spacing w:line="360" w:lineRule="auto"/>
        <w:rPr>
          <w:rFonts w:hint="eastAsia" w:ascii="宋体" w:hAnsi="宋体"/>
          <w:color w:val="000000"/>
          <w:sz w:val="24"/>
          <w:highlight w:val="none"/>
        </w:rPr>
      </w:pPr>
      <w:r>
        <w:rPr>
          <w:rFonts w:hint="eastAsia" w:cs="宋体"/>
          <w:color w:val="000000"/>
          <w:sz w:val="24"/>
          <w:highlight w:val="none"/>
        </w:rPr>
        <w:t xml:space="preserve">在遇到超标异常水质数据时，水站监控软件能自动下发指令使水质在线分析仪自动配制和超标异常水质数据值相同或相近浓度的标准溶液自动进行标液核查，根据核查结果验证仪器性能状态。</w:t>
      </w:r>
      <w:r>
        <w:rPr>
          <w:rFonts w:hint="eastAsia" w:ascii="宋体" w:hAnsi="宋体"/>
          <w:color w:val="000000"/>
          <w:sz w:val="24"/>
          <w:highlight w:val="none"/>
        </w:rPr>
      </w:r>
      <w:r/>
    </w:p>
    <w:p>
      <w:pPr>
        <w:pStyle w:val="1023"/>
        <w:numPr>
          <w:ilvl w:val="0"/>
          <w:numId w:val="4"/>
        </w:numPr>
        <w:spacing w:line="360" w:lineRule="auto"/>
        <w:rPr>
          <w:rFonts w:ascii="宋体" w:hAnsi="宋体"/>
          <w:color w:val="000000"/>
          <w:sz w:val="24"/>
          <w:highlight w:val="none"/>
        </w:rPr>
      </w:pPr>
      <w:r>
        <w:rPr>
          <w:rFonts w:hint="eastAsia" w:ascii="宋体" w:hAnsi="宋体"/>
          <w:color w:val="000000"/>
          <w:sz w:val="24"/>
          <w:highlight w:val="none"/>
        </w:rPr>
        <w:t xml:space="preserve">水质在线分析仪能够自动稀释高浓度母液配制所需浓度标样并测试。</w:t>
      </w:r>
      <w:r>
        <w:rPr>
          <w:rFonts w:ascii="宋体" w:hAnsi="宋体"/>
          <w:color w:val="000000"/>
          <w:sz w:val="24"/>
          <w:highlight w:val="none"/>
        </w:rPr>
      </w:r>
      <w:r/>
    </w:p>
    <w:p>
      <w:pPr>
        <w:pStyle w:val="1023"/>
        <w:numPr>
          <w:ilvl w:val="0"/>
          <w:numId w:val="4"/>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水质在线分析仪能够设置盲样的稀释比例，仪器自动按比例稀释测量完成盲样质控考核。</w:t>
      </w:r>
      <w:r>
        <w:rPr>
          <w:rFonts w:hint="eastAsia" w:ascii="宋体" w:hAnsi="宋体"/>
          <w:color w:val="000000"/>
          <w:sz w:val="24"/>
          <w:highlight w:val="none"/>
        </w:rPr>
      </w:r>
      <w:r/>
    </w:p>
    <w:p>
      <w:pPr>
        <w:pStyle w:val="1023"/>
        <w:numPr>
          <w:ilvl w:val="0"/>
          <w:numId w:val="4"/>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w:t>
      </w:r>
      <w:r>
        <w:rPr>
          <w:rFonts w:ascii="宋体" w:hAnsi="宋体"/>
          <w:color w:val="000000"/>
          <w:sz w:val="24"/>
          <w:highlight w:val="none"/>
        </w:rPr>
        <w:t xml:space="preserve">关键参数</w:t>
      </w:r>
      <w:r>
        <w:rPr>
          <w:rFonts w:hint="eastAsia" w:ascii="宋体" w:hAnsi="宋体"/>
          <w:color w:val="000000"/>
          <w:sz w:val="24"/>
          <w:highlight w:val="none"/>
        </w:rPr>
        <w:t xml:space="preserve">实时</w:t>
      </w:r>
      <w:r>
        <w:rPr>
          <w:rFonts w:ascii="宋体" w:hAnsi="宋体"/>
          <w:color w:val="000000"/>
          <w:sz w:val="24"/>
          <w:highlight w:val="none"/>
        </w:rPr>
        <w:t xml:space="preserve">上传及远程设置功能，能接受远程控制指令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3"/>
        <w:numPr>
          <w:ilvl w:val="0"/>
          <w:numId w:val="4"/>
        </w:numPr>
        <w:spacing w:line="360" w:lineRule="auto"/>
        <w:rPr>
          <w:rFonts w:ascii="宋体" w:hAnsi="宋体"/>
          <w:color w:val="000000"/>
          <w:sz w:val="24"/>
          <w:highlight w:val="none"/>
        </w:rPr>
      </w:pPr>
      <w:r>
        <w:rPr>
          <w:rFonts w:ascii="宋体" w:hAnsi="宋体"/>
          <w:color w:val="000000"/>
          <w:sz w:val="24"/>
          <w:highlight w:val="none"/>
        </w:rPr>
        <w:t xml:space="preserve">具有</w:t>
      </w:r>
      <w:r>
        <w:rPr>
          <w:rFonts w:hint="eastAsia" w:ascii="宋体" w:hAnsi="宋体"/>
          <w:color w:val="000000"/>
          <w:sz w:val="24"/>
          <w:highlight w:val="none"/>
        </w:rPr>
        <w:t xml:space="preserve">监测</w:t>
      </w:r>
      <w:r>
        <w:rPr>
          <w:rFonts w:ascii="宋体" w:hAnsi="宋体"/>
          <w:color w:val="000000"/>
          <w:sz w:val="24"/>
          <w:highlight w:val="none"/>
        </w:rPr>
        <w:t xml:space="preserve">仪器及系统过程日志记录和环境参数记录功能，并能够上传至中心平台</w:t>
      </w:r>
      <w:r>
        <w:rPr>
          <w:rFonts w:hint="eastAsia" w:ascii="宋体" w:hAnsi="宋体"/>
          <w:color w:val="000000"/>
          <w:sz w:val="24"/>
          <w:highlight w:val="none"/>
        </w:rPr>
        <w:t xml:space="preserve">。</w:t>
      </w:r>
      <w:r>
        <w:rPr>
          <w:rFonts w:ascii="宋体" w:hAnsi="宋体"/>
          <w:color w:val="000000"/>
          <w:sz w:val="24"/>
          <w:highlight w:val="none"/>
        </w:rPr>
      </w:r>
      <w:r/>
    </w:p>
    <w:p>
      <w:pPr>
        <w:pStyle w:val="1023"/>
        <w:numPr>
          <w:ilvl w:val="0"/>
          <w:numId w:val="4"/>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能够对室外采水深度、水站用电量、站房温湿度、水浸报警、烟感报警信息进行采集和存储。</w:t>
      </w:r>
      <w:r>
        <w:rPr>
          <w:rFonts w:hint="eastAsia" w:ascii="宋体" w:hAnsi="宋体"/>
          <w:color w:val="000000"/>
          <w:sz w:val="24"/>
          <w:highlight w:val="none"/>
        </w:rPr>
      </w:r>
      <w:r/>
    </w:p>
    <w:p>
      <w:pPr>
        <w:pStyle w:val="1023"/>
        <w:numPr>
          <w:ilvl w:val="0"/>
          <w:numId w:val="4"/>
        </w:numPr>
        <w:spacing w:line="360" w:lineRule="auto"/>
        <w:rPr>
          <w:rFonts w:hint="eastAsia" w:ascii="宋体" w:hAnsi="宋体"/>
          <w:color w:val="000000"/>
          <w:sz w:val="24"/>
          <w:highlight w:val="none"/>
        </w:rPr>
      </w:pPr>
      <w:r>
        <w:rPr>
          <w:rFonts w:ascii="宋体" w:hAnsi="宋体"/>
          <w:color w:val="000000"/>
          <w:sz w:val="24"/>
          <w:highlight w:val="none"/>
        </w:rPr>
        <w:t xml:space="preserve">具有异常信息记录和上传功能，如采水故障、部件故障、超量程报警、超标报警、缺试剂报警等信息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rPr>
          <w:color w:val="000000"/>
          <w:highlight w:val="none"/>
        </w:rPr>
      </w:pPr>
      <w:r>
        <w:rPr>
          <w:color w:val="000000"/>
          <w:highlight w:val="none"/>
        </w:rPr>
      </w:r>
      <w:r/>
    </w:p>
    <w:p>
      <w:pPr>
        <w:pStyle w:val="932"/>
        <w:ind w:firstLine="482"/>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第二标段 2026年度娄江干支流水质站委托服务:</w:t>
      </w:r>
      <w:r>
        <w:rPr>
          <w:rFonts w:hint="eastAsia" w:ascii="宋体" w:hAnsi="宋体"/>
          <w:b/>
          <w:color w:val="000000"/>
          <w:sz w:val="24"/>
          <w:highlight w:val="none"/>
        </w:rPr>
      </w:r>
      <w:r/>
    </w:p>
    <w:p>
      <w:pPr>
        <w:pStyle w:val="932"/>
        <w:ind w:firstLine="480"/>
        <w:spacing w:line="360" w:lineRule="auto"/>
        <w:rPr>
          <w:rFonts w:hint="eastAsia" w:ascii="宋体" w:hAnsi="宋体"/>
          <w:b/>
          <w:color w:val="000000"/>
          <w:spacing w:val="-8"/>
          <w:sz w:val="24"/>
          <w:highlight w:val="none"/>
        </w:rPr>
      </w:pPr>
      <w:r>
        <w:rPr>
          <w:rFonts w:hint="eastAsia" w:ascii="宋体" w:hAnsi="宋体"/>
          <w:bCs/>
          <w:color w:val="000000"/>
          <w:sz w:val="24"/>
          <w:highlight w:val="none"/>
        </w:rPr>
        <w:t xml:space="preserve">1．</w:t>
      </w:r>
      <w:r>
        <w:rPr>
          <w:rFonts w:hint="eastAsia" w:ascii="宋体" w:hAnsi="宋体"/>
          <w:b/>
          <w:color w:val="000000"/>
          <w:spacing w:val="-8"/>
          <w:sz w:val="24"/>
          <w:highlight w:val="none"/>
        </w:rPr>
        <w:t xml:space="preserve">项目服务概述</w:t>
      </w:r>
      <w:r>
        <w:rPr>
          <w:rFonts w:hint="eastAsia" w:ascii="宋体" w:hAnsi="宋体"/>
          <w:b/>
          <w:color w:val="000000"/>
          <w:spacing w:val="-8"/>
          <w:sz w:val="24"/>
          <w:highlight w:val="none"/>
        </w:rPr>
      </w:r>
      <w:r/>
    </w:p>
    <w:p>
      <w:pPr>
        <w:pStyle w:val="932"/>
        <w:ind w:firstLine="480"/>
        <w:spacing w:line="360" w:lineRule="auto"/>
        <w:rPr>
          <w:rFonts w:hint="eastAsia" w:ascii="宋体" w:hAnsi="宋体"/>
          <w:color w:val="000000"/>
          <w:spacing w:val="-8"/>
          <w:sz w:val="24"/>
          <w:highlight w:val="none"/>
        </w:rPr>
      </w:pPr>
      <w:r>
        <w:rPr>
          <w:rFonts w:hint="eastAsia" w:ascii="宋体" w:hAnsi="宋体"/>
          <w:color w:val="000000"/>
          <w:sz w:val="24"/>
          <w:highlight w:val="none"/>
        </w:rPr>
        <w:t xml:space="preserve">2026年度娄江干支流水质站</w:t>
      </w:r>
      <w:r>
        <w:rPr>
          <w:rFonts w:hint="eastAsia" w:ascii="宋体" w:hAnsi="宋体"/>
          <w:color w:val="000000"/>
          <w:spacing w:val="-8"/>
          <w:sz w:val="24"/>
          <w:highlight w:val="none"/>
        </w:rPr>
        <w:t xml:space="preserve">运行维护， 为保障自动站正常运行，为昆山市的环境综合治理、应急防控和各项综合决策提供稳定有效的数据，现采取第三方运行维护方式对已安装水质监测设备进行运行管理。运行维护单位采取公开招标的方式确定，依据国家、省市关规定及运行维护质量确定是否提前中止合同、正常中止合同或续签合同。</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2.服务要求</w:t>
      </w:r>
      <w:r>
        <w:rPr>
          <w:rFonts w:hint="eastAsia" w:ascii="宋体" w:hAnsi="宋体"/>
          <w:b/>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2.1项目服务期限</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服务期限为：合同签订后一年。</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2.2.项目服务参数</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本次采购的项目为娄江干支流水质站共2</w:t>
      </w:r>
      <w:r>
        <w:rPr>
          <w:rFonts w:hint="eastAsia" w:ascii="宋体" w:hAnsi="宋体"/>
          <w:color w:val="000000"/>
          <w:spacing w:val="-8"/>
          <w:sz w:val="24"/>
          <w:highlight w:val="none"/>
          <w:lang w:val="en-US" w:eastAsia="zh-CN"/>
        </w:rPr>
        <w:t xml:space="preserve">2</w:t>
      </w:r>
      <w:r>
        <w:rPr>
          <w:rFonts w:hint="eastAsia" w:ascii="宋体" w:hAnsi="宋体"/>
          <w:color w:val="000000"/>
          <w:spacing w:val="-8"/>
          <w:sz w:val="24"/>
          <w:highlight w:val="none"/>
        </w:rPr>
        <w:t xml:space="preserve">个站点的运维。要求投标人根据招标文件的要求负责水质自动监测系统的运营维护及管理工作。</w:t>
      </w:r>
      <w:r>
        <w:rPr>
          <w:rFonts w:hint="eastAsia" w:ascii="宋体" w:hAnsi="宋体"/>
          <w:color w:val="000000"/>
          <w:spacing w:val="-8"/>
          <w:sz w:val="24"/>
          <w:highlight w:val="none"/>
        </w:rPr>
      </w:r>
      <w:r/>
    </w:p>
    <w:tbl>
      <w:tblPr>
        <w:tblW w:w="8745"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635"/>
        <w:gridCol w:w="1845"/>
        <w:gridCol w:w="4185"/>
      </w:tblGrid>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站点名称</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设备启用时间</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监测指标</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冬二泾渡口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lang w:val="en-US" w:eastAsia="zh-CN" w:bidi="ar"/>
              </w:rPr>
              <w:t xml:space="preserve">、总有机碳、氟化物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清水江</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lang w:val="en-US" w:eastAsia="zh-CN" w:bidi="ar"/>
              </w:rPr>
              <w:t xml:space="preserve">、挥发酚、氟化物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青阳大桥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黄浦江路桥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娄江东城大道桥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水质五参数*</w:t>
            </w:r>
            <w:r>
              <w:rPr>
                <w:rFonts w:hint="eastAsia" w:ascii="宋体" w:hAnsi="宋体" w:eastAsia="宋体" w:cs="宋体"/>
                <w:i w:val="0"/>
                <w:iCs w:val="0"/>
                <w:color w:val="000000"/>
                <w:sz w:val="24"/>
                <w:szCs w:val="24"/>
                <w:highlight w:val="none"/>
                <w:u w:val="none"/>
                <w:lang w:val="en-US" w:eastAsia="zh-CN" w:bidi="ar"/>
              </w:rPr>
              <w:t xml:space="preserve">、氨氮、总磷、高锰酸盐指数、氟化物、</w:t>
            </w:r>
            <w:r>
              <w:rPr>
                <w:rFonts w:hint="eastAsia" w:ascii="宋体" w:hAnsi="宋体" w:eastAsia="宋体" w:cs="宋体"/>
                <w:b/>
                <w:bCs/>
                <w:i w:val="0"/>
                <w:iCs w:val="0"/>
                <w:color w:val="000000"/>
                <w:sz w:val="24"/>
                <w:szCs w:val="24"/>
                <w:highlight w:val="none"/>
                <w:u w:val="none"/>
                <w:lang w:val="en-US" w:eastAsia="zh-CN" w:bidi="ar"/>
              </w:rPr>
              <w:t xml:space="preserve">流量计*</w:t>
            </w:r>
            <w:r>
              <w:rPr>
                <w:rFonts w:hint="eastAsia" w:ascii="宋体" w:hAnsi="宋体" w:eastAsia="宋体" w:cs="宋体"/>
                <w:b/>
                <w:bCs/>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项头港南出口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皇仓泾</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汉浦塘</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东门塘</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夹浦河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白塔闸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横泾闸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金鸡河迎宾东路</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珠泾泵站</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鸭脚浜</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宋介港闸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洞庭湖路河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杨文闸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兵东河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水质五参数、高锰酸盐指数、氨氮、总磷、氟化物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金鸡河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蓬溪北路河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水质五参数、高锰酸盐指数、氨氮、总磷、氟化物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十五甸港</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正义铁路桥、汉浦新村</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包含此任务无需报价</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采水构筑物、采（配）水管路的维护，朱家村（流量计）</w:t>
            </w:r>
            <w:r>
              <w:rPr>
                <w:rFonts w:hint="eastAsia" w:ascii="宋体" w:hAnsi="宋体" w:eastAsia="宋体" w:cs="宋体"/>
                <w:i w:val="0"/>
                <w:iCs w:val="0"/>
                <w:color w:val="000000"/>
                <w:sz w:val="24"/>
                <w:szCs w:val="24"/>
                <w:highlight w:val="none"/>
                <w:u w:val="none"/>
              </w:rPr>
            </w:r>
            <w:r/>
          </w:p>
        </w:tc>
      </w:tr>
    </w:tbl>
    <w:p>
      <w:pPr>
        <w:pStyle w:val="932"/>
        <w:ind w:firstLine="482"/>
        <w:keepLines w:val="0"/>
        <w:keepNext w:val="0"/>
        <w:pageBreakBefore w:val="0"/>
        <w:spacing w:line="360" w:lineRule="auto"/>
        <w:widowControl w:val="off"/>
        <w:rPr>
          <w:rFonts w:hint="eastAsia" w:ascii="宋体" w:hAnsi="宋体"/>
          <w:b/>
          <w:color w:val="000000"/>
          <w:sz w:val="24"/>
          <w:szCs w:val="24"/>
          <w:highlight w:val="none"/>
        </w:rPr>
        <w:outlineLvl w:val="1"/>
      </w:pPr>
      <w:r>
        <w:rPr>
          <w:rFonts w:hint="eastAsia" w:ascii="宋体" w:hAnsi="宋体" w:cs="宋体"/>
          <w:b/>
          <w:color w:val="000000"/>
          <w:sz w:val="24"/>
          <w:szCs w:val="24"/>
          <w:highlight w:val="none"/>
          <w:lang w:bidi="ar"/>
        </w:rPr>
        <w:t xml:space="preserve">注：打*的设备存在无法正常使用的可能，不能使用时，中标方需提供备机，提供的</w:t>
      </w:r>
      <w:r>
        <w:rPr>
          <w:rFonts w:hint="eastAsia" w:ascii="宋体" w:hAnsi="宋体" w:eastAsia="宋体" w:cs="宋体"/>
          <w:b/>
          <w:color w:val="000000"/>
          <w:sz w:val="24"/>
          <w:szCs w:val="24"/>
          <w:highlight w:val="none"/>
          <w:lang w:val="en-US" w:eastAsia="zh-CN" w:bidi="ar"/>
        </w:rPr>
        <w:t xml:space="preserve">氨氮、总磷、高锰酸盐指数</w:t>
      </w:r>
      <w:r>
        <w:rPr>
          <w:rFonts w:hint="eastAsia" w:ascii="宋体" w:hAnsi="宋体" w:cs="宋体"/>
          <w:b/>
          <w:color w:val="000000"/>
          <w:sz w:val="24"/>
          <w:szCs w:val="24"/>
          <w:highlight w:val="none"/>
          <w:lang w:bidi="ar"/>
        </w:rPr>
        <w:t xml:space="preserve">备机需具备自动质控功能。</w:t>
      </w:r>
      <w:r>
        <w:rPr>
          <w:rFonts w:hint="eastAsia" w:ascii="宋体" w:hAnsi="宋体"/>
          <w:b/>
          <w:color w:val="000000"/>
          <w:sz w:val="24"/>
          <w:szCs w:val="24"/>
          <w:highlight w:val="none"/>
        </w:rPr>
      </w:r>
      <w:r/>
    </w:p>
    <w:p>
      <w:pPr>
        <w:pStyle w:val="932"/>
        <w:ind w:firstLine="482"/>
        <w:keepLines w:val="0"/>
        <w:keepNext w:val="0"/>
        <w:pageBreakBefore w:val="0"/>
        <w:spacing w:line="360" w:lineRule="auto"/>
        <w:widowControl w:val="off"/>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3.具体需求及采购内容</w:t>
      </w:r>
      <w:r>
        <w:rPr>
          <w:rFonts w:hint="eastAsia" w:ascii="宋体" w:hAnsi="宋体"/>
          <w:b/>
          <w:color w:val="000000"/>
          <w:sz w:val="24"/>
          <w:szCs w:val="24"/>
          <w:highlight w:val="none"/>
        </w:rPr>
      </w:r>
      <w:r/>
    </w:p>
    <w:p>
      <w:pPr>
        <w:pStyle w:val="98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3.1具体需求：</w:t>
      </w:r>
      <w:r>
        <w:rPr>
          <w:rFonts w:hint="eastAsia" w:ascii="宋体" w:hAnsi="宋体" w:eastAsia="宋体"/>
          <w:color w:val="000000"/>
          <w:sz w:val="24"/>
          <w:szCs w:val="24"/>
          <w:highlight w:val="none"/>
        </w:rPr>
      </w:r>
      <w:r/>
    </w:p>
    <w:p>
      <w:pPr>
        <w:pStyle w:val="98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3.1.1概述：本次采购的项目为昆山市娄江干支流水质站共2</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个站点（名单及各水站的配置见上表）的运维及管理，配合采购单位完成其他标段的质控任务，并选择一个站点</w:t>
      </w:r>
      <w:r>
        <w:rPr>
          <w:rFonts w:hint="eastAsia" w:ascii="宋体" w:hAnsi="宋体" w:eastAsia="宋体"/>
          <w:color w:val="000000"/>
          <w:sz w:val="24"/>
          <w:szCs w:val="24"/>
          <w:highlight w:val="none"/>
          <w:lang w:eastAsia="zh-CN"/>
        </w:rPr>
        <w:t xml:space="preserve">在</w:t>
      </w:r>
      <w:r>
        <w:rPr>
          <w:rFonts w:hint="eastAsia" w:ascii="宋体" w:hAnsi="宋体" w:eastAsia="宋体"/>
          <w:color w:val="000000"/>
          <w:sz w:val="24"/>
          <w:szCs w:val="24"/>
          <w:highlight w:val="none"/>
        </w:rPr>
        <w:t xml:space="preserve">合同签订后2个月内完成智能化改造。要求投标人根据招标文件的要求负责水站的运营维护及管理工作。</w:t>
      </w:r>
      <w:r>
        <w:rPr>
          <w:rFonts w:hint="eastAsia" w:ascii="宋体" w:hAnsi="宋体" w:eastAsia="宋体"/>
          <w:color w:val="000000"/>
          <w:sz w:val="24"/>
          <w:szCs w:val="24"/>
          <w:highlight w:val="none"/>
        </w:rPr>
      </w:r>
      <w:r/>
    </w:p>
    <w:p>
      <w:pPr>
        <w:pStyle w:val="9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3.1.2</w:t>
      </w:r>
      <w:r>
        <w:rPr>
          <w:rFonts w:ascii="宋体" w:hAnsi="宋体" w:eastAsia="宋体"/>
          <w:color w:val="000000"/>
          <w:sz w:val="24"/>
          <w:szCs w:val="24"/>
          <w:highlight w:val="none"/>
        </w:rPr>
        <w:t xml:space="preserve">水质自动监测系统的运维管理内容</w:t>
      </w:r>
      <w:r>
        <w:rPr>
          <w:rFonts w:ascii="宋体" w:hAnsi="宋体" w:eastAsia="宋体"/>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.1  提供、配制并定期更换在线监测仪器所需试剂、气体和标样</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.2须每年对氨氮电极、pH电极进行一次更换，每两年对高锰酸盐指数电极</w:t>
      </w:r>
      <w:r>
        <w:rPr>
          <w:rFonts w:hint="eastAsia" w:ascii="宋体" w:hAnsi="宋体"/>
          <w:bCs/>
          <w:color w:val="000000"/>
          <w:sz w:val="24"/>
          <w:highlight w:val="none"/>
        </w:rPr>
        <w:t xml:space="preserve">和</w:t>
      </w:r>
      <w:r>
        <w:rPr>
          <w:rFonts w:ascii="宋体" w:hAnsi="宋体"/>
          <w:bCs/>
          <w:color w:val="000000"/>
          <w:sz w:val="24"/>
          <w:highlight w:val="none"/>
        </w:rPr>
        <w:t xml:space="preserve">溶解氧电极</w:t>
      </w:r>
      <w:r>
        <w:rPr>
          <w:rFonts w:hint="eastAsia" w:ascii="宋体" w:hAnsi="宋体"/>
          <w:bCs/>
          <w:color w:val="000000"/>
          <w:sz w:val="24"/>
          <w:highlight w:val="none"/>
        </w:rPr>
        <w:t xml:space="preserve">（其中WTW溶解氧电极为四年更换一次）</w:t>
      </w:r>
      <w:r>
        <w:rPr>
          <w:rFonts w:ascii="宋体" w:hAnsi="宋体"/>
          <w:bCs/>
          <w:color w:val="000000"/>
          <w:sz w:val="24"/>
          <w:highlight w:val="none"/>
        </w:rPr>
        <w:t xml:space="preserve">进行一次更换，其余</w:t>
      </w:r>
      <w:r>
        <w:rPr>
          <w:rFonts w:hint="eastAsia" w:ascii="宋体" w:hAnsi="宋体"/>
          <w:bCs/>
          <w:color w:val="000000"/>
          <w:sz w:val="24"/>
          <w:highlight w:val="none"/>
        </w:rPr>
        <w:t xml:space="preserve">根据</w:t>
      </w:r>
      <w:r>
        <w:rPr>
          <w:rFonts w:ascii="宋体" w:hAnsi="宋体"/>
          <w:bCs/>
          <w:color w:val="000000"/>
          <w:sz w:val="24"/>
          <w:highlight w:val="none"/>
        </w:rPr>
        <w:t xml:space="preserve">江苏省</w:t>
      </w:r>
      <w:r>
        <w:rPr>
          <w:rFonts w:hint="eastAsia" w:ascii="宋体" w:hAnsi="宋体"/>
          <w:bCs/>
          <w:color w:val="000000"/>
          <w:sz w:val="24"/>
          <w:highlight w:val="none"/>
        </w:rPr>
        <w:t xml:space="preserve">有关</w:t>
      </w:r>
      <w:r>
        <w:rPr>
          <w:rFonts w:ascii="宋体" w:hAnsi="宋体"/>
          <w:bCs/>
          <w:color w:val="000000"/>
          <w:sz w:val="24"/>
          <w:highlight w:val="none"/>
        </w:rPr>
        <w:t xml:space="preserve">水质自动站备品备件管理制度</w:t>
      </w:r>
      <w:r>
        <w:rPr>
          <w:rFonts w:hint="eastAsia" w:ascii="宋体" w:hAnsi="宋体"/>
          <w:bCs/>
          <w:color w:val="000000"/>
          <w:sz w:val="24"/>
          <w:highlight w:val="none"/>
        </w:rPr>
        <w:t xml:space="preserve">的</w:t>
      </w:r>
      <w:r>
        <w:rPr>
          <w:rFonts w:ascii="宋体" w:hAnsi="宋体"/>
          <w:bCs/>
          <w:color w:val="000000"/>
          <w:sz w:val="24"/>
          <w:highlight w:val="none"/>
        </w:rPr>
        <w:t xml:space="preserve">要求，提供备品备件并按期更换。所有备品备件均由中标方提供。</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.3须针对水站系统和仪表制定每年保养检修计划并按期进行。保养检修须包括系统的全面清洗和检修、仪器管路清洗、主要备件的更换、仪器的性能测试检查等内容。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.4按照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要求，及时排除水站系统和仪表出现的故障，并对各种原因造成的仪器故障进行维修（由于地震、洪水和战争等不可预防和不可抗拒因素造成的自动站系统及仪器损坏除外）。</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.5 对水站仪表进行定期校准、核查、比对、性能测试</w:t>
      </w:r>
      <w:r>
        <w:rPr>
          <w:rFonts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.6 </w:t>
      </w:r>
      <w:r>
        <w:rPr>
          <w:rFonts w:hint="eastAsia" w:ascii="宋体" w:hAnsi="宋体"/>
          <w:bCs/>
          <w:color w:val="000000"/>
          <w:sz w:val="24"/>
          <w:highlight w:val="none"/>
        </w:rPr>
        <w:t xml:space="preserve">配合苏州市昆山生态环境局完成对其他标段水站的质控检查任务</w:t>
      </w:r>
      <w:r>
        <w:rPr>
          <w:rFonts w:hint="eastAsia"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.7 随时接受</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的工作考核及质量考核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.8 </w:t>
      </w:r>
      <w:r>
        <w:rPr>
          <w:rFonts w:hint="eastAsia" w:ascii="宋体" w:hAnsi="宋体"/>
          <w:bCs/>
          <w:color w:val="000000"/>
          <w:sz w:val="24"/>
          <w:highlight w:val="none"/>
        </w:rPr>
        <w:t xml:space="preserve">负责站房、栈桥的维修，防雷设施的维护工作。每年对站房进行一次全面修缮，保证墙面整洁、站房安全；每两年对栈桥或取水设施进行一次修缮，确保水样取水的代表性；每年对防雷设施进行一次全面监测，并提供检测报告。</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 保证站房清洁，整齐</w:t>
      </w:r>
      <w:r>
        <w:rPr>
          <w:rFonts w:hint="eastAsia"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10</w:t>
      </w:r>
      <w:r>
        <w:rPr>
          <w:rFonts w:ascii="宋体" w:hAnsi="宋体"/>
          <w:bCs/>
          <w:color w:val="000000"/>
          <w:sz w:val="24"/>
          <w:highlight w:val="none"/>
        </w:rPr>
        <w:t xml:space="preserve"> 认真、及时做好维护记录，汇总各水站每周维护记录，每月以书面形式报</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，书面报告作为运行维护考核依据之一，具体包括：</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（1）自动站每日运行数据报表统计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（2）自动站现场维护记录</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（3）自动站仪器设备故障及排除情况登记表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（4）自动站每月运行情况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（5）自动站备品备件管理登记表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w:t>
      </w:r>
      <w:r>
        <w:rPr>
          <w:rFonts w:ascii="宋体" w:hAnsi="宋体"/>
          <w:bCs/>
          <w:color w:val="000000"/>
          <w:sz w:val="24"/>
          <w:highlight w:val="none"/>
        </w:rPr>
        <w:t xml:space="preserve">.</w:t>
      </w:r>
      <w:r>
        <w:rPr>
          <w:rFonts w:hint="eastAsia" w:ascii="宋体" w:hAnsi="宋体"/>
          <w:bCs/>
          <w:color w:val="000000"/>
          <w:sz w:val="24"/>
          <w:highlight w:val="none"/>
        </w:rPr>
        <w:t xml:space="preserve">3</w:t>
      </w:r>
      <w:r>
        <w:rPr>
          <w:rFonts w:ascii="宋体" w:hAnsi="宋体"/>
          <w:bCs/>
          <w:color w:val="000000"/>
          <w:sz w:val="24"/>
          <w:highlight w:val="none"/>
        </w:rPr>
        <w:t xml:space="preserve"> 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3.1.4</w:t>
      </w:r>
      <w:r>
        <w:rPr>
          <w:rFonts w:ascii="宋体" w:hAnsi="宋体"/>
          <w:bCs/>
          <w:color w:val="000000"/>
          <w:sz w:val="24"/>
          <w:highlight w:val="none"/>
        </w:rPr>
        <w:t xml:space="preserve">水、电、通讯及财产保护： 运营期间所需水电通讯所需费用</w:t>
      </w:r>
      <w:r>
        <w:rPr>
          <w:rFonts w:hint="eastAsia" w:ascii="宋体" w:hAnsi="宋体"/>
          <w:bCs/>
          <w:color w:val="000000"/>
          <w:sz w:val="24"/>
          <w:highlight w:val="none"/>
        </w:rPr>
        <w:t xml:space="preserve">及站房土地租赁、看护费和空调的维修和保养</w:t>
      </w:r>
      <w:r>
        <w:rPr>
          <w:rFonts w:ascii="宋体" w:hAnsi="宋体"/>
          <w:bCs/>
          <w:color w:val="000000"/>
          <w:sz w:val="24"/>
          <w:highlight w:val="none"/>
        </w:rPr>
        <w:t xml:space="preserve">由中标方负责，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3.1.5</w:t>
      </w:r>
      <w:r>
        <w:rPr>
          <w:rFonts w:ascii="宋体" w:hAnsi="宋体"/>
          <w:bCs/>
          <w:color w:val="000000"/>
          <w:sz w:val="24"/>
          <w:highlight w:val="none"/>
        </w:rPr>
        <w:t xml:space="preserve">协助</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和托管站做好水站固定资产的管理、备品配件的登记等工作。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3.1.6</w:t>
      </w:r>
      <w:r>
        <w:rPr>
          <w:rFonts w:ascii="宋体" w:hAnsi="宋体"/>
          <w:bCs/>
          <w:color w:val="000000"/>
          <w:sz w:val="24"/>
          <w:highlight w:val="none"/>
        </w:rPr>
        <w:t xml:space="preserve">积极参加</w:t>
      </w:r>
      <w:r>
        <w:rPr>
          <w:rFonts w:hint="eastAsia" w:ascii="宋体" w:hAnsi="宋体"/>
          <w:bCs/>
          <w:color w:val="000000"/>
          <w:sz w:val="24"/>
          <w:highlight w:val="none"/>
        </w:rPr>
        <w:t xml:space="preserve">采购人</w:t>
      </w:r>
      <w:r>
        <w:rPr>
          <w:rFonts w:ascii="宋体" w:hAnsi="宋体"/>
          <w:bCs/>
          <w:color w:val="000000"/>
          <w:sz w:val="24"/>
          <w:highlight w:val="none"/>
        </w:rPr>
        <w:t xml:space="preserve">主办的技术培训班，加强业务学习，不断提高业务能力和水平；定期接受</w:t>
      </w:r>
      <w:r>
        <w:rPr>
          <w:rFonts w:hint="eastAsia" w:ascii="宋体" w:hAnsi="宋体"/>
          <w:bCs/>
          <w:color w:val="000000"/>
          <w:sz w:val="24"/>
          <w:highlight w:val="none"/>
        </w:rPr>
        <w:t xml:space="preserve">采购人</w:t>
      </w:r>
      <w:r>
        <w:rPr>
          <w:rFonts w:ascii="宋体" w:hAnsi="宋体"/>
          <w:bCs/>
          <w:color w:val="000000"/>
          <w:sz w:val="24"/>
          <w:highlight w:val="none"/>
        </w:rPr>
        <w:t xml:space="preserve">的工作考核和质控考核。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3.1.7</w:t>
      </w:r>
      <w:r>
        <w:rPr>
          <w:rFonts w:ascii="宋体" w:hAnsi="宋体"/>
          <w:bCs/>
          <w:color w:val="000000"/>
          <w:sz w:val="24"/>
          <w:highlight w:val="none"/>
        </w:rPr>
        <w:t xml:space="preserve">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及其实施细则要求对运营水站进行管理。</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3.1.8须</w:t>
      </w:r>
      <w:r>
        <w:rPr>
          <w:rFonts w:hint="eastAsia" w:ascii="宋体" w:hAnsi="宋体"/>
          <w:color w:val="000000"/>
          <w:sz w:val="24"/>
          <w:highlight w:val="none"/>
        </w:rPr>
        <w:t xml:space="preserve">配备1名有两年以上现场维护经验的专职人员负</w:t>
      </w:r>
      <w:r>
        <w:rPr>
          <w:rFonts w:ascii="宋体" w:hAnsi="宋体"/>
          <w:color w:val="000000"/>
          <w:sz w:val="24"/>
          <w:highlight w:val="none"/>
        </w:rPr>
        <w:t xml:space="preserve">责</w:t>
      </w:r>
      <w:r>
        <w:rPr>
          <w:rFonts w:hint="eastAsia" w:ascii="宋体" w:hAnsi="宋体"/>
          <w:color w:val="000000"/>
          <w:sz w:val="24"/>
          <w:highlight w:val="none"/>
        </w:rPr>
        <w:t xml:space="preserve">采购方</w:t>
      </w:r>
      <w:r>
        <w:rPr>
          <w:rFonts w:ascii="宋体" w:hAnsi="宋体"/>
          <w:color w:val="000000"/>
          <w:sz w:val="24"/>
          <w:highlight w:val="none"/>
        </w:rPr>
        <w:t xml:space="preserve">日常数据监控</w:t>
      </w:r>
      <w:r>
        <w:rPr>
          <w:rFonts w:hint="eastAsia" w:ascii="宋体" w:hAnsi="宋体"/>
          <w:color w:val="000000"/>
          <w:sz w:val="24"/>
          <w:highlight w:val="none"/>
        </w:rPr>
        <w:t xml:space="preserve">、标记和协调</w:t>
      </w:r>
      <w:r>
        <w:rPr>
          <w:rFonts w:ascii="宋体" w:hAnsi="宋体"/>
          <w:color w:val="000000"/>
          <w:sz w:val="24"/>
          <w:highlight w:val="none"/>
        </w:rPr>
        <w:t xml:space="preserve">管理工作</w:t>
      </w:r>
      <w:r>
        <w:rPr>
          <w:rFonts w:hint="eastAsia" w:ascii="宋体" w:hAnsi="宋体"/>
          <w:color w:val="000000"/>
          <w:sz w:val="24"/>
          <w:highlight w:val="none"/>
        </w:rPr>
        <w:t xml:space="preserve">。</w:t>
      </w:r>
      <w:r>
        <w:rPr>
          <w:rFonts w:ascii="宋体" w:hAnsi="宋体"/>
          <w:bCs/>
          <w:color w:val="000000"/>
          <w:sz w:val="24"/>
          <w:highlight w:val="none"/>
        </w:rPr>
      </w:r>
      <w:r/>
    </w:p>
    <w:p>
      <w:pPr>
        <w:pStyle w:val="93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3.2</w:t>
      </w:r>
      <w:r>
        <w:rPr>
          <w:rFonts w:ascii="宋体" w:hAnsi="宋体"/>
          <w:b/>
          <w:color w:val="000000"/>
          <w:sz w:val="24"/>
          <w:highlight w:val="none"/>
        </w:rPr>
        <w:t xml:space="preserve">总体要求</w:t>
      </w:r>
      <w:r>
        <w:rPr>
          <w:rFonts w:ascii="宋体" w:hAnsi="宋体"/>
          <w:b/>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凡标有“▲”的内容均被视为重要的技术要求和性能指标。投标人要特别加以注意，必须对此回答，若不满足应说明原因。</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.1 投标人资金保证充足。</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.2 投标人应具备完善的仪表配件供应渠道。</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.3投标人</w:t>
      </w:r>
      <w:r>
        <w:rPr>
          <w:rFonts w:hint="eastAsia" w:ascii="宋体" w:hAnsi="宋体"/>
          <w:bCs/>
          <w:color w:val="000000"/>
          <w:sz w:val="24"/>
          <w:highlight w:val="none"/>
        </w:rPr>
        <w:t xml:space="preserve">需</w:t>
      </w:r>
      <w:r>
        <w:rPr>
          <w:rFonts w:ascii="宋体" w:hAnsi="宋体"/>
          <w:bCs/>
          <w:color w:val="000000"/>
          <w:sz w:val="24"/>
          <w:highlight w:val="none"/>
        </w:rPr>
        <w:t xml:space="preserve">为本项目在</w:t>
      </w:r>
      <w:r>
        <w:rPr>
          <w:rFonts w:hint="eastAsia" w:ascii="宋体" w:hAnsi="宋体"/>
          <w:bCs/>
          <w:color w:val="000000"/>
          <w:sz w:val="24"/>
          <w:highlight w:val="none"/>
        </w:rPr>
        <w:t xml:space="preserve">昆山</w:t>
      </w:r>
      <w:r>
        <w:rPr>
          <w:rFonts w:ascii="宋体" w:hAnsi="宋体"/>
          <w:bCs/>
          <w:color w:val="000000"/>
          <w:sz w:val="24"/>
          <w:highlight w:val="none"/>
        </w:rPr>
        <w:t xml:space="preserve">设立服务及办事机构，运维人员</w:t>
      </w:r>
      <w:r>
        <w:rPr>
          <w:rFonts w:hint="eastAsia" w:ascii="宋体" w:hAnsi="宋体"/>
          <w:bCs/>
          <w:color w:val="000000"/>
          <w:sz w:val="24"/>
          <w:highlight w:val="none"/>
        </w:rPr>
        <w:t xml:space="preserve">应具备本科</w:t>
      </w:r>
      <w:r>
        <w:rPr>
          <w:rFonts w:ascii="宋体" w:hAnsi="宋体"/>
          <w:bCs/>
          <w:color w:val="000000"/>
          <w:sz w:val="24"/>
          <w:highlight w:val="none"/>
        </w:rPr>
        <w:t xml:space="preserve">以上学历，具备环境监测相关专业背景，从事水质自动站运营二年以上的工作人员不低于本项目运维人员数的20%。已成功运营水质自动站的运营商或通过水质自动站持证上岗考核</w:t>
      </w:r>
      <w:r>
        <w:rPr>
          <w:rFonts w:hint="eastAsia" w:ascii="宋体" w:hAnsi="宋体"/>
          <w:bCs/>
          <w:color w:val="000000"/>
          <w:sz w:val="24"/>
          <w:highlight w:val="none"/>
        </w:rPr>
        <w:t xml:space="preserve">或培训</w:t>
      </w:r>
      <w:r>
        <w:rPr>
          <w:rFonts w:ascii="宋体" w:hAnsi="宋体"/>
          <w:bCs/>
          <w:color w:val="000000"/>
          <w:sz w:val="24"/>
          <w:highlight w:val="none"/>
        </w:rPr>
        <w:t xml:space="preserve">的运维</w:t>
      </w:r>
      <w:r>
        <w:rPr>
          <w:rFonts w:hint="eastAsia" w:ascii="宋体" w:hAnsi="宋体"/>
          <w:bCs/>
          <w:color w:val="000000"/>
          <w:sz w:val="24"/>
          <w:highlight w:val="none"/>
        </w:rPr>
        <w:t xml:space="preserve">人员</w:t>
      </w:r>
      <w:r>
        <w:rPr>
          <w:rFonts w:ascii="宋体" w:hAnsi="宋体"/>
          <w:bCs/>
          <w:color w:val="000000"/>
          <w:sz w:val="24"/>
          <w:highlight w:val="none"/>
        </w:rPr>
        <w:t xml:space="preserve">有适当加分。运维公司必须按照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要求聘用足够的具有一定学历水平的运行维护专业技术人员，并提供聘用合同及职工社会保险缴纳证明。</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4</w:t>
      </w:r>
      <w:r>
        <w:rPr>
          <w:rFonts w:ascii="宋体" w:hAnsi="宋体"/>
          <w:bCs/>
          <w:color w:val="000000"/>
          <w:sz w:val="24"/>
          <w:highlight w:val="none"/>
        </w:rPr>
        <w:t xml:space="preserve">投标人应提供完整的水质自动监测系统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实施方案（含应急事故处理方案），提出解决目前存在问题的措施，明确维护方法、周期、内容及技术保障。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5</w:t>
      </w:r>
      <w:r>
        <w:rPr>
          <w:rFonts w:ascii="宋体" w:hAnsi="宋体"/>
          <w:bCs/>
          <w:color w:val="000000"/>
          <w:sz w:val="24"/>
          <w:highlight w:val="none"/>
        </w:rPr>
        <w:t xml:space="preserve"> 投标人应列明水质自动监测系统运营及管理期间的各项费用预算开支。</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6</w:t>
      </w:r>
      <w:r>
        <w:rPr>
          <w:rFonts w:ascii="宋体" w:hAnsi="宋体"/>
          <w:bCs/>
          <w:color w:val="000000"/>
          <w:sz w:val="24"/>
          <w:highlight w:val="none"/>
        </w:rPr>
        <w:t xml:space="preserve"> 在水质自动监测系统运维及管理期间，在合同约束范围内中标人拥有管理自主权；不能以任何形式外包合同规定的运行维护任务。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7</w:t>
      </w:r>
      <w:r>
        <w:rPr>
          <w:rFonts w:ascii="宋体" w:hAnsi="宋体"/>
          <w:bCs/>
          <w:color w:val="000000"/>
          <w:sz w:val="24"/>
          <w:highlight w:val="none"/>
        </w:rPr>
        <w:t xml:space="preserve">在水质自动监测系统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和托管站）的定期或不定期检查和考核。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8</w:t>
      </w:r>
      <w:r>
        <w:rPr>
          <w:rFonts w:ascii="宋体" w:hAnsi="宋体"/>
          <w:bCs/>
          <w:color w:val="000000"/>
          <w:sz w:val="24"/>
          <w:highlight w:val="none"/>
        </w:rPr>
        <w:t xml:space="preserve">不论何时，中标人都应承担监测数据的保密责任；中标人按照业主的要求，进行报告和传输有关的监测数据，均不得以任何方式和渠道向外界传递任何监测数据。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不论何时，中标人无权将业主的任何资产进行对外投资、合作、经济担保及资产抵押。</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.1</w:t>
      </w:r>
      <w:r>
        <w:rPr>
          <w:rFonts w:hint="eastAsia" w:ascii="宋体" w:hAnsi="宋体"/>
          <w:bCs/>
          <w:color w:val="000000"/>
          <w:sz w:val="24"/>
          <w:highlight w:val="none"/>
        </w:rPr>
        <w:t xml:space="preserve">0</w:t>
      </w:r>
      <w:r>
        <w:rPr>
          <w:rFonts w:ascii="宋体" w:hAnsi="宋体"/>
          <w:bCs/>
          <w:color w:val="000000"/>
          <w:sz w:val="24"/>
          <w:highlight w:val="none"/>
        </w:rPr>
        <w:t xml:space="preserve">投标人应提供完整的水质自动监测运维人员管理方案，提出解决稳定人员队伍的措施。</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w:t>
      </w:r>
      <w:r>
        <w:rPr>
          <w:rFonts w:ascii="宋体" w:hAnsi="宋体"/>
          <w:bCs/>
          <w:color w:val="000000"/>
          <w:sz w:val="24"/>
          <w:highlight w:val="none"/>
        </w:rPr>
        <w:t xml:space="preserve"> 对投标人装备的要求：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3.2.11.1</w:t>
      </w:r>
      <w:r>
        <w:rPr>
          <w:rFonts w:ascii="宋体" w:hAnsi="宋体"/>
          <w:bCs/>
          <w:color w:val="000000"/>
          <w:sz w:val="24"/>
          <w:highlight w:val="none"/>
        </w:rPr>
        <w:t xml:space="preserve"> 投标人应具有水质自动系统常规参数（如氨氮，五参数等）的国际知名品牌的实验室分析仪器和便携式仪器，并在需要时用于水质自动站的比对考核；投标人自有通过计量认证的实验室，或委托通过计量认证的实验室，满足试剂配制、标样考核（</w:t>
      </w:r>
      <w:r>
        <w:rPr>
          <w:rFonts w:hint="eastAsia" w:ascii="宋体" w:hAnsi="宋体"/>
          <w:bCs/>
          <w:color w:val="000000"/>
          <w:sz w:val="24"/>
          <w:highlight w:val="none"/>
        </w:rPr>
        <w:t xml:space="preserve">投</w:t>
      </w:r>
      <w:r>
        <w:rPr>
          <w:rFonts w:ascii="宋体" w:hAnsi="宋体"/>
          <w:bCs/>
          <w:color w:val="000000"/>
          <w:sz w:val="24"/>
          <w:highlight w:val="none"/>
        </w:rPr>
        <w:t xml:space="preserve">标人自控）及比对分析技术要求（均需提供证明材料）。</w:t>
      </w:r>
      <w:r>
        <w:rPr>
          <w:rFonts w:hint="eastAsia" w:ascii="宋体" w:hAnsi="宋体"/>
          <w:bCs/>
          <w:color w:val="000000"/>
          <w:sz w:val="24"/>
          <w:highlight w:val="none"/>
        </w:rPr>
        <w:t xml:space="preserve">投标人应提供运维质控所必备的手机、平板等移动设备以安装相应的质控管理软件，并与质控单位共享相关设备及数据。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3.2.11.2</w:t>
      </w:r>
      <w:r>
        <w:rPr>
          <w:rFonts w:ascii="宋体" w:hAnsi="宋体"/>
          <w:bCs/>
          <w:color w:val="000000"/>
          <w:sz w:val="24"/>
          <w:highlight w:val="none"/>
        </w:rPr>
        <w:t xml:space="preserve">投标人应在</w:t>
      </w:r>
      <w:r>
        <w:rPr>
          <w:rFonts w:hint="eastAsia" w:ascii="宋体" w:hAnsi="宋体"/>
          <w:bCs/>
          <w:color w:val="000000"/>
          <w:sz w:val="24"/>
          <w:highlight w:val="none"/>
        </w:rPr>
        <w:t xml:space="preserve">昆山市</w:t>
      </w:r>
      <w:r>
        <w:rPr>
          <w:rFonts w:ascii="宋体" w:hAnsi="宋体"/>
          <w:bCs/>
          <w:color w:val="000000"/>
          <w:sz w:val="24"/>
          <w:highlight w:val="none"/>
        </w:rPr>
        <w:t xml:space="preserve">内配备专业人员，巡检人员必须配备专用工具，包括便携式电脑、万用表、远程数据查询系统等；同时，还须配备通讯调试工具，包括各种硬件接口线、改线工具、接口调试软件及常用零部件等。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3.2.11.3</w:t>
      </w:r>
      <w:r>
        <w:rPr>
          <w:rFonts w:ascii="宋体" w:hAnsi="宋体"/>
          <w:bCs/>
          <w:color w:val="000000"/>
          <w:sz w:val="24"/>
          <w:highlight w:val="none"/>
        </w:rPr>
        <w:t xml:space="preserve">投标人为实施本项目，人员和交通工具的总体配置要求：至少配置</w:t>
      </w:r>
      <w:r>
        <w:rPr>
          <w:rFonts w:hint="eastAsia" w:ascii="宋体" w:hAnsi="宋体"/>
          <w:bCs/>
          <w:color w:val="000000"/>
          <w:sz w:val="24"/>
          <w:highlight w:val="none"/>
        </w:rPr>
        <w:t xml:space="preserve">6</w:t>
      </w:r>
      <w:r>
        <w:rPr>
          <w:rFonts w:ascii="宋体" w:hAnsi="宋体"/>
          <w:bCs/>
          <w:color w:val="000000"/>
          <w:sz w:val="24"/>
          <w:highlight w:val="none"/>
        </w:rPr>
        <w:t xml:space="preserve">名专业技术人员</w:t>
      </w:r>
      <w:r>
        <w:rPr>
          <w:rFonts w:hint="eastAsia" w:ascii="宋体" w:hAnsi="宋体"/>
          <w:bCs/>
          <w:color w:val="000000"/>
          <w:sz w:val="24"/>
          <w:highlight w:val="none"/>
        </w:rPr>
        <w:t xml:space="preserve">和3</w:t>
      </w:r>
      <w:r>
        <w:rPr>
          <w:rFonts w:ascii="宋体" w:hAnsi="宋体"/>
          <w:bCs/>
          <w:color w:val="000000"/>
          <w:sz w:val="24"/>
          <w:highlight w:val="none"/>
        </w:rPr>
        <w:t xml:space="preserve">辆</w:t>
      </w:r>
      <w:r>
        <w:rPr>
          <w:rFonts w:hint="eastAsia" w:ascii="宋体" w:hAnsi="宋体"/>
          <w:bCs/>
          <w:color w:val="000000"/>
          <w:sz w:val="24"/>
          <w:highlight w:val="none"/>
        </w:rPr>
        <w:t xml:space="preserve">运维</w:t>
      </w:r>
      <w:r>
        <w:rPr>
          <w:rFonts w:ascii="宋体" w:hAnsi="宋体"/>
          <w:bCs/>
          <w:color w:val="000000"/>
          <w:sz w:val="24"/>
          <w:highlight w:val="none"/>
        </w:rPr>
        <w:t xml:space="preserve">车。</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3.2.12</w:t>
      </w:r>
      <w:r>
        <w:rPr>
          <w:rFonts w:ascii="宋体" w:hAnsi="宋体"/>
          <w:bCs/>
          <w:color w:val="000000"/>
          <w:sz w:val="24"/>
          <w:highlight w:val="none"/>
        </w:rPr>
        <w:t xml:space="preserve">对投标人提供服务的要求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3.2.12.1</w:t>
      </w:r>
      <w:r>
        <w:rPr>
          <w:rFonts w:ascii="宋体" w:hAnsi="宋体"/>
          <w:bCs/>
          <w:color w:val="000000"/>
          <w:sz w:val="24"/>
          <w:highlight w:val="none"/>
        </w:rPr>
        <w:t xml:space="preserve">投标人必须根据本部分要求作出相应应答，明确维护方法、周期、内容及技术保障等。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.2</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.3水质自动监测站系统及仪表维护内容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水质自动站要严格按照“日监控，周巡查、月比对”的要求，开展日常维护和质控工作。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A</w:t>
      </w:r>
      <w:r>
        <w:rPr>
          <w:rFonts w:hint="eastAsia" w:ascii="宋体" w:hAnsi="宋体"/>
          <w:bCs/>
          <w:color w:val="000000"/>
          <w:sz w:val="24"/>
          <w:highlight w:val="none"/>
        </w:rPr>
        <w:t xml:space="preserve">、</w:t>
      </w:r>
      <w:r>
        <w:rPr>
          <w:rFonts w:ascii="宋体" w:hAnsi="宋体"/>
          <w:bCs/>
          <w:color w:val="000000"/>
          <w:sz w:val="24"/>
          <w:highlight w:val="none"/>
        </w:rPr>
        <w:t xml:space="preserve">总体维护要求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水质自动站运行维护内容及要求</w:t>
      </w:r>
      <w:r>
        <w:rPr>
          <w:rFonts w:ascii="宋体" w:hAnsi="宋体"/>
          <w:bCs/>
          <w:color w:val="000000"/>
          <w:sz w:val="24"/>
          <w:highlight w:val="none"/>
        </w:rPr>
      </w:r>
      <w:r/>
    </w:p>
    <w:p>
      <w:pPr>
        <w:pStyle w:val="932"/>
        <w:spacing w:line="360" w:lineRule="auto"/>
        <w:rPr>
          <w:rFonts w:ascii="宋体" w:hAnsi="宋体"/>
          <w:bCs/>
          <w:color w:val="000000"/>
          <w:sz w:val="24"/>
          <w:highlight w:val="none"/>
        </w:rPr>
      </w:pPr>
      <w:r>
        <w:rPr>
          <w:rFonts w:hint="eastAsia" w:ascii="宋体" w:hAnsi="宋体"/>
          <w:bCs/>
          <w:color w:val="000000"/>
          <w:sz w:val="24"/>
          <w:highlight w:val="none"/>
        </w:rPr>
        <w:t xml:space="preserve">（a）每周工作内容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5"/>
        <w:gridCol w:w="1349"/>
        <w:gridCol w:w="1398"/>
        <w:gridCol w:w="5961"/>
      </w:tblGrid>
      <w:tr>
        <w:trPr>
          <w:trHeight w:val="300"/>
        </w:trPr>
        <w:tc>
          <w:tcPr>
            <w:tcBorders>
              <w:top w:val="single" w:color="000000" w:sz="8"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748"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通讯检查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周，确保控制和数据上传通道畅通</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确保工控机各个串口和</w:t>
            </w:r>
            <w:r>
              <w:rPr>
                <w:rFonts w:ascii="宋体" w:hAnsi="宋体"/>
                <w:bCs/>
                <w:color w:val="000000"/>
                <w:sz w:val="24"/>
                <w:highlight w:val="none"/>
              </w:rPr>
              <w:t xml:space="preserve">PLC</w:t>
            </w:r>
            <w:r>
              <w:rPr>
                <w:rFonts w:hint="eastAsia" w:ascii="宋体" w:hAnsi="宋体"/>
                <w:bCs/>
                <w:color w:val="000000"/>
                <w:sz w:val="24"/>
                <w:highlight w:val="none"/>
              </w:rPr>
              <w:t xml:space="preserve">、数采仪、分析仪器连接一一对应正确且牢固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通过现场监控软件测试工控与</w:t>
            </w:r>
            <w:r>
              <w:rPr>
                <w:rFonts w:ascii="宋体" w:hAnsi="宋体"/>
                <w:bCs/>
                <w:color w:val="000000"/>
                <w:sz w:val="24"/>
                <w:highlight w:val="none"/>
              </w:rPr>
              <w:t xml:space="preserve">PLC</w:t>
            </w:r>
            <w:r>
              <w:rPr>
                <w:rFonts w:hint="eastAsia" w:ascii="宋体" w:hAnsi="宋体"/>
                <w:bCs/>
                <w:color w:val="000000"/>
                <w:sz w:val="24"/>
                <w:highlight w:val="none"/>
              </w:rPr>
              <w:t xml:space="preserve">及各个仪器之间是否连接正确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VPN</w:t>
            </w:r>
            <w:r>
              <w:rPr>
                <w:rFonts w:hint="eastAsia" w:ascii="宋体" w:hAnsi="宋体"/>
                <w:bCs/>
                <w:color w:val="000000"/>
                <w:sz w:val="24"/>
                <w:highlight w:val="none"/>
              </w:rPr>
              <w:t xml:space="preserve">网络设备检查，保证通讯畅通</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视频监控设备检查，监控视角位置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PLC</w:t>
            </w:r>
            <w:r>
              <w:rPr>
                <w:rFonts w:hint="eastAsia" w:ascii="宋体" w:hAnsi="宋体"/>
                <w:bCs/>
                <w:color w:val="000000"/>
                <w:sz w:val="24"/>
                <w:highlight w:val="none"/>
              </w:rPr>
              <w:t xml:space="preserve">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w:t>
            </w:r>
            <w:r>
              <w:rPr>
                <w:rFonts w:ascii="宋体" w:hAnsi="宋体"/>
                <w:bCs/>
                <w:color w:val="000000"/>
                <w:sz w:val="24"/>
                <w:highlight w:val="none"/>
              </w:rPr>
              <w:t xml:space="preserve">PLC</w:t>
            </w:r>
            <w:r>
              <w:rPr>
                <w:rFonts w:hint="eastAsia" w:ascii="宋体" w:hAnsi="宋体"/>
                <w:bCs/>
                <w:color w:val="000000"/>
                <w:sz w:val="24"/>
                <w:highlight w:val="none"/>
              </w:rPr>
              <w:t xml:space="preserve">状态数据传输和报警灯，确保无数据传输和报警</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确保取水过程中</w:t>
            </w:r>
            <w:r>
              <w:rPr>
                <w:rFonts w:ascii="宋体" w:hAnsi="宋体"/>
                <w:bCs/>
                <w:color w:val="000000"/>
                <w:sz w:val="24"/>
                <w:highlight w:val="none"/>
              </w:rPr>
              <w:t xml:space="preserve">PLC</w:t>
            </w:r>
            <w:r>
              <w:rPr>
                <w:rFonts w:hint="eastAsia" w:ascii="宋体" w:hAnsi="宋体"/>
                <w:bCs/>
                <w:color w:val="000000"/>
                <w:sz w:val="24"/>
                <w:highlight w:val="none"/>
              </w:rPr>
              <w:t xml:space="preserve">上各个点输入输出状态正确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测量并确保</w:t>
            </w:r>
            <w:r>
              <w:rPr>
                <w:rFonts w:ascii="宋体" w:hAnsi="宋体"/>
                <w:bCs/>
                <w:color w:val="000000"/>
                <w:sz w:val="24"/>
                <w:highlight w:val="none"/>
              </w:rPr>
              <w:t xml:space="preserve">PLC</w:t>
            </w:r>
            <w:r>
              <w:rPr>
                <w:rFonts w:hint="eastAsia" w:ascii="宋体" w:hAnsi="宋体"/>
                <w:bCs/>
                <w:color w:val="000000"/>
                <w:sz w:val="24"/>
                <w:highlight w:val="none"/>
              </w:rPr>
              <w:t xml:space="preserve">时钟电池电压正常。必要的情况更换电池</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w:t>
            </w:r>
            <w:r>
              <w:rPr>
                <w:rFonts w:ascii="宋体" w:hAnsi="宋体"/>
                <w:bCs/>
                <w:color w:val="000000"/>
                <w:sz w:val="24"/>
                <w:highlight w:val="none"/>
              </w:rPr>
              <w:t xml:space="preserve">PLC</w:t>
            </w:r>
            <w:r>
              <w:rPr>
                <w:rFonts w:hint="eastAsia" w:ascii="宋体" w:hAnsi="宋体"/>
                <w:bCs/>
                <w:color w:val="000000"/>
                <w:sz w:val="24"/>
                <w:highlight w:val="none"/>
              </w:rPr>
              <w:t xml:space="preserve">串口模块连接牢固</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面板开关检查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周，确保各开关功能正常</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检查控制柜前面板开关和指示灯确保其工作正常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清扫配电板上各个元件上的灰尘等</w:t>
            </w:r>
            <w:r>
              <w:rPr>
                <w:rFonts w:ascii="宋体" w:hAnsi="宋体"/>
                <w:bCs/>
                <w:color w:val="000000"/>
                <w:sz w:val="24"/>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配电板状态检查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检查确保配电板上各个接线接头不松动，并清除锈蚀接头。确保各个接触器和继电器工作正常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接地检查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确保各个机柜和用电器接地良好，尤其注意防雷保护器接地</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温湿度仪检查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检查温湿度仪是否显示合理，保证温度探头反应灵敏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8</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稳压电源清扫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断电情况下清扫稳压电源内的灰尘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检查碳刷是否正常，磨损较多情况必须更换</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上电测试，确保稳压源工作正常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9</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检查清扫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各个散热孔上的灰尘</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w:t>
            </w:r>
            <w:r>
              <w:rPr>
                <w:rFonts w:ascii="宋体" w:hAnsi="宋体"/>
                <w:bCs/>
                <w:color w:val="000000"/>
                <w:sz w:val="24"/>
                <w:highlight w:val="none"/>
              </w:rPr>
              <w:t xml:space="preserve">UPS</w:t>
            </w:r>
            <w:r>
              <w:rPr>
                <w:rFonts w:hint="eastAsia" w:ascii="宋体" w:hAnsi="宋体"/>
                <w:bCs/>
                <w:color w:val="000000"/>
                <w:sz w:val="24"/>
                <w:highlight w:val="none"/>
              </w:rPr>
              <w:t xml:space="preserve">充放电正常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10</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电池箱清扫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做好绝缘措施情况下清扫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电池箱内的灰尘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确保箱内各个电池联线接触良好牢固</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确保各个电池无漏液，外观正常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机柜台面清扫及检查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检查机柜台面及玻璃是否清洁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检查机柜各门是否关于完好</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实验区清扫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周，确保室内整齐清洁</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1）保持实验区台面清洁</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2）保持仪器设备摆放征集</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3）按要求存储试剂</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4）按要求处置废液</w:t>
            </w:r>
            <w:r>
              <w:rPr>
                <w:rFonts w:ascii="宋体" w:hAnsi="宋体"/>
                <w:bCs/>
                <w:color w:val="000000"/>
                <w:sz w:val="24"/>
                <w:highlight w:val="none"/>
              </w:rPr>
            </w:r>
            <w:r/>
          </w:p>
        </w:tc>
      </w:tr>
      <w:tr>
        <w:trPr>
          <w:trHeight w:val="201"/>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高锰酸盐指数分析仪维护</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748"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周，确保监测仪器所需试剂充足，管路、阀门处于正常状态，仪器电极无沾污，运行稳定，比对数据合格</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1）检查数据传输和报警模块是否正常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2）确保冷却水供应正常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3）清除水浴锅内水垢，疏通管道</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4）确保各个阀门正常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5）检查并更换老化的输送硫酸软管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6）添加参比电极电解液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7）清除</w:t>
            </w:r>
            <w:r>
              <w:rPr>
                <w:rFonts w:ascii="宋体" w:hAnsi="宋体"/>
                <w:bCs/>
                <w:color w:val="000000"/>
                <w:sz w:val="24"/>
                <w:highlight w:val="none"/>
              </w:rPr>
              <w:t xml:space="preserve">ORP</w:t>
            </w:r>
            <w:r>
              <w:rPr>
                <w:rFonts w:hint="eastAsia" w:ascii="宋体" w:hAnsi="宋体"/>
                <w:bCs/>
                <w:color w:val="000000"/>
                <w:sz w:val="24"/>
                <w:highlight w:val="none"/>
              </w:rPr>
              <w:t xml:space="preserve">电极上污垢</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8）检查并更换老化的</w:t>
            </w:r>
            <w:r>
              <w:rPr>
                <w:rFonts w:ascii="宋体" w:hAnsi="宋体"/>
                <w:bCs/>
                <w:color w:val="000000"/>
                <w:sz w:val="24"/>
                <w:highlight w:val="none"/>
              </w:rPr>
              <w:t xml:space="preserve">ORP</w:t>
            </w:r>
            <w:r>
              <w:rPr>
                <w:rFonts w:hint="eastAsia" w:ascii="宋体" w:hAnsi="宋体"/>
                <w:bCs/>
                <w:color w:val="000000"/>
                <w:sz w:val="24"/>
                <w:highlight w:val="none"/>
              </w:rPr>
              <w:t xml:space="preserve">电极</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氨氮分析仪维护</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1）检查氨氮分析仪加热模块是否正常，是否维持在</w:t>
            </w:r>
            <w:r>
              <w:rPr>
                <w:rFonts w:ascii="宋体" w:hAnsi="宋体"/>
                <w:bCs/>
                <w:color w:val="000000"/>
                <w:sz w:val="24"/>
                <w:highlight w:val="none"/>
              </w:rPr>
              <w:t xml:space="preserve">40</w:t>
            </w:r>
            <w:r>
              <w:rPr>
                <w:rFonts w:hint="eastAsia" w:ascii="宋体" w:hAnsi="宋体"/>
                <w:bCs/>
                <w:color w:val="000000"/>
                <w:sz w:val="24"/>
                <w:highlight w:val="none"/>
              </w:rPr>
              <w:t xml:space="preserve">℃</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2）检查气敏膜，添加电解液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3）检查并更换老化的氨氮管路系统</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4）检查并更换老化的氨氮蠕动泵管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5）检查并更换老化的加热迂回管路</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7）修正液位压力传感器参数</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hint="eastAsia"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5</w:t>
            </w:r>
            <w:r>
              <w:rPr>
                <w:rFonts w:hint="eastAsia"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）检查数据传输和报警模块是否正常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）检查电极是否被泥沙和藻类沾污</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）清洗电极更换电极液</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4"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4"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319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5）确保清洗水供应正常</w:t>
            </w:r>
            <w:r>
              <w:rPr>
                <w:rFonts w:ascii="宋体" w:hAnsi="宋体"/>
                <w:bCs/>
                <w:color w:val="000000"/>
                <w:sz w:val="24"/>
                <w:highlight w:val="none"/>
              </w:rPr>
            </w:r>
            <w:r/>
          </w:p>
        </w:tc>
      </w:tr>
      <w:tr>
        <w:trPr>
          <w:trHeight w:val="330"/>
        </w:trPr>
        <w:tc>
          <w:tcPr>
            <w:tcBorders>
              <w:top w:val="singl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16</w:t>
            </w:r>
            <w:r>
              <w:rPr>
                <w:rFonts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氟化物分析仪</w:t>
            </w: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748"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single" w:color="000000" w:sz="8" w:space="0"/>
              <w:right w:val="single" w:color="000000" w:sz="8" w:space="0"/>
            </w:tcBorders>
            <w:tcW w:w="3190"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 检查水样</w:t>
            </w:r>
            <w:r>
              <w:rPr>
                <w:rFonts w:hint="eastAsia" w:ascii="宋体" w:hAnsi="宋体"/>
                <w:bCs/>
                <w:color w:val="000000"/>
                <w:sz w:val="24"/>
                <w:highlight w:val="none"/>
              </w:rPr>
              <w:t xml:space="preserve">进样是否正常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2）检查</w:t>
            </w:r>
            <w:r>
              <w:rPr>
                <w:rFonts w:ascii="宋体" w:hAnsi="宋体"/>
                <w:bCs/>
                <w:color w:val="000000"/>
                <w:sz w:val="24"/>
                <w:highlight w:val="none"/>
              </w:rPr>
              <w:t xml:space="preserve">试剂管路</w:t>
            </w:r>
            <w:r>
              <w:rPr>
                <w:rFonts w:hint="eastAsia" w:ascii="宋体" w:hAnsi="宋体"/>
                <w:bCs/>
                <w:color w:val="000000"/>
                <w:sz w:val="24"/>
                <w:highlight w:val="none"/>
              </w:rPr>
              <w:t xml:space="preserve">、泵管路是否正常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3）清洗过滤器滤网</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4）检查镧氟晶体电极头是否正常</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hint="eastAsia" w:ascii="宋体" w:hAnsi="宋体"/>
          <w:bCs/>
          <w:color w:val="000000"/>
          <w:sz w:val="24"/>
          <w:highlight w:val="none"/>
        </w:rPr>
        <w:t xml:space="preserve">（b）每月工作内容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1"/>
        <w:gridCol w:w="1185"/>
        <w:gridCol w:w="2190"/>
        <w:gridCol w:w="5417"/>
      </w:tblGrid>
      <w:tr>
        <w:trPr>
          <w:trHeight w:val="300"/>
        </w:trPr>
        <w:tc>
          <w:tcPr>
            <w:tcBorders>
              <w:top w:val="single" w:color="000000" w:sz="8"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室外取水管路清洗清淤</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月，确保管路无泥沙附着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将室外取水管路淤泥吹出。至少三次空气吹洗，以便达到良好清淤效果。</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稀盐酸，对取水管路进行清洗。清洗完毕后</w:t>
            </w:r>
            <w:r>
              <w:rPr>
                <w:rFonts w:ascii="宋体" w:hAnsi="宋体"/>
                <w:bCs/>
                <w:color w:val="000000"/>
                <w:sz w:val="24"/>
                <w:highlight w:val="none"/>
              </w:rPr>
              <w:t xml:space="preserve">15</w:t>
            </w:r>
            <w:r>
              <w:rPr>
                <w:rFonts w:hint="eastAsia" w:ascii="宋体" w:hAnsi="宋体"/>
                <w:bCs/>
                <w:color w:val="000000"/>
                <w:sz w:val="24"/>
                <w:highlight w:val="none"/>
              </w:rPr>
              <w:t xml:space="preserve">分钟手动运行一次采水流程，以便将管路中残余药剂清洗掉。</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恢复取水管路原状。</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清洗液位计</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月，确保液位计工作正常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将液位计拆下，用</w:t>
            </w:r>
            <w:r>
              <w:rPr>
                <w:rFonts w:ascii="宋体" w:hAnsi="宋体"/>
                <w:bCs/>
                <w:color w:val="000000"/>
                <w:sz w:val="24"/>
                <w:highlight w:val="none"/>
              </w:rPr>
              <w:t xml:space="preserve">3%</w:t>
            </w:r>
            <w:r>
              <w:rPr>
                <w:rFonts w:hint="eastAsia" w:ascii="宋体" w:hAnsi="宋体"/>
                <w:bCs/>
                <w:color w:val="000000"/>
                <w:sz w:val="24"/>
                <w:highlight w:val="none"/>
              </w:rPr>
              <w:t xml:space="preserve">盐酸擦洗浮球和导杆，清除表面钙化物和污物。</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测量浮球导通电阻，导通电阻必须小于</w:t>
            </w:r>
            <w:r>
              <w:rPr>
                <w:rFonts w:ascii="宋体" w:hAnsi="宋体"/>
                <w:bCs/>
                <w:color w:val="000000"/>
                <w:sz w:val="24"/>
                <w:highlight w:val="none"/>
              </w:rPr>
              <w:t xml:space="preserve">20</w:t>
            </w:r>
            <w:r>
              <w:rPr>
                <w:rFonts w:hint="eastAsia" w:ascii="宋体" w:hAnsi="宋体"/>
                <w:bCs/>
                <w:color w:val="000000"/>
                <w:sz w:val="24"/>
                <w:highlight w:val="none"/>
              </w:rPr>
              <w:t xml:space="preserve">欧姆，且反应灵敏。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原样装回液位计。</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必要的情况更换新液位计。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清洗样水杯喷头</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月，确保喷头工作正常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将样水杯清洗喷头拆下，检查是否有锈蚀状况，轻微锈蚀可采用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稀盐酸浸泡方法清除锈蚀，严重锈蚀状况直接换新。</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将喷头原样装回后注意调节喷头配水强度。</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蠕动泵负载检查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月，确保蠕动泵无堵塞和渗漏，计量准确</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按蠕动泵说明书要求，检查输出扭矩。</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若不符合说明书规定要求，及时更换泵管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液位观察管清洗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月，确保液位观察管清洗透明</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拆下透明管清除脏污，用试管刷清洗干净。</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拆卸部件原样装回。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none" w:color="000000" w:sz="0"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取水系统综合测试</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4"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/1</w:t>
            </w:r>
            <w:r>
              <w:rPr>
                <w:rFonts w:hint="eastAsia" w:ascii="宋体" w:hAnsi="宋体"/>
                <w:bCs/>
                <w:color w:val="000000"/>
                <w:sz w:val="24"/>
                <w:highlight w:val="none"/>
              </w:rPr>
              <w:t xml:space="preserve">月，确保系统取水正常</w:t>
            </w:r>
            <w:r>
              <w:rPr>
                <w:rFonts w:ascii="宋体" w:hAnsi="宋体"/>
                <w:bCs/>
                <w:color w:val="000000"/>
                <w:sz w:val="24"/>
                <w:highlight w:val="none"/>
              </w:rPr>
            </w:r>
            <w:r/>
          </w:p>
        </w:tc>
        <w:tc>
          <w:tcPr>
            <w:tcBorders>
              <w:top w:val="singl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完成上述测试后复原所有阀门到正确位置。</w:t>
            </w:r>
            <w:r>
              <w:rPr>
                <w:rFonts w:ascii="宋体" w:hAnsi="宋体"/>
                <w:bCs/>
                <w:color w:val="000000"/>
                <w:sz w:val="24"/>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检查各个接头是否松动，各个电动球阀接线是否完好。</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检查无误情况下，系统复电，检查整个取水流程是否正常。</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更换标准校对液和分析试剂，一般不超过15天，夏天视情况缩短更换周期。更换试剂时要将前一批的试剂全部更换干净，而不是补充试剂。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4"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9</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none" w:color="000000" w:sz="4"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10</w:t>
            </w:r>
            <w:r>
              <w:rPr>
                <w:rFonts w:hint="eastAsia"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月，校正pH和溶解氧电极，确保数据正常</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校正pH和溶解氧电极，确保校正数据符合仪器要求。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634"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氟化物分析仪</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4" w:space="0"/>
            </w:tcBorders>
            <w:tcW w:w="1172"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hint="eastAsia"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（c）每2月一次</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5"/>
        <w:gridCol w:w="1048"/>
        <w:gridCol w:w="2579"/>
        <w:gridCol w:w="5161"/>
      </w:tblGrid>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采水系统维护</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根据不同水期，适当调整，保证采水系统正常运行</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对季节性断流、河道改变明显的断面水质自动站采水系统进行加固、调整采水泵。</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电动球阀清洗检查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将电动球阀手动拆下，用试管刷清洗后，将电动球阀装回管路。</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开启组态单阀测试程序，单独控制阀门开关，检查阀门开关时间是否符合要求（</w:t>
            </w:r>
            <w:r>
              <w:rPr>
                <w:rFonts w:ascii="宋体" w:hAnsi="宋体"/>
                <w:bCs/>
                <w:color w:val="000000"/>
                <w:sz w:val="24"/>
                <w:highlight w:val="none"/>
              </w:rPr>
              <w:t xml:space="preserve">10s</w:t>
            </w:r>
            <w:r>
              <w:rPr>
                <w:rFonts w:hint="eastAsia" w:ascii="宋体" w:hAnsi="宋体"/>
                <w:bCs/>
                <w:color w:val="000000"/>
                <w:sz w:val="24"/>
                <w:highlight w:val="none"/>
              </w:rPr>
              <w:t xml:space="preserve">以内）。</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必要的情况替换电动球阀。</w:t>
            </w:r>
            <w:r>
              <w:rPr>
                <w:rFonts w:ascii="宋体" w:hAnsi="宋体"/>
                <w:bCs/>
                <w:color w:val="000000"/>
                <w:sz w:val="24"/>
                <w:highlight w:val="none"/>
              </w:rPr>
            </w:r>
            <w:r/>
          </w:p>
        </w:tc>
      </w:tr>
      <w:tr>
        <w:trPr>
          <w:trHeight w:val="570"/>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单向阀清洗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拆下单向阀，用试管刷清洗单向阀阀体及密封橡胶上附着的脏污物，检查密封性是否完好后，原样装回管路。</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必要情况更换单向阀。</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压力表测试</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月，确保清洗后压力表读数正常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拆下压力表表头，清洗清除压力导管内泥沙。</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压缩空气吹脱表头内残留脏污。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调节空压机输出压力为</w:t>
            </w:r>
            <w:r>
              <w:rPr>
                <w:rFonts w:ascii="宋体" w:hAnsi="宋体"/>
                <w:bCs/>
                <w:color w:val="000000"/>
                <w:sz w:val="24"/>
                <w:highlight w:val="none"/>
              </w:rPr>
              <w:t xml:space="preserve">0.6Mpa</w:t>
            </w:r>
            <w:r>
              <w:rPr>
                <w:rFonts w:hint="eastAsia" w:ascii="宋体" w:hAnsi="宋体"/>
                <w:bCs/>
                <w:color w:val="000000"/>
                <w:sz w:val="24"/>
                <w:highlight w:val="none"/>
              </w:rPr>
              <w:t xml:space="preserve">，输出气管连接到待测压力表，检查待测压力表显示是否和空压机一致，反应是否灵敏。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原样装回压力表，注意气密性。</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必要情况更换压力表。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工控机检查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w:t>
            </w:r>
            <w:r>
              <w:rPr>
                <w:rFonts w:ascii="宋体" w:hAnsi="宋体"/>
                <w:bCs/>
                <w:color w:val="000000"/>
                <w:sz w:val="24"/>
                <w:highlight w:val="none"/>
              </w:rPr>
              <w:t xml:space="preserve"> </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检查开机过程中硬件自检过程是否有异常数据传输和报警。</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强制切断电源后复电工控机是否可以自动启动，并运行</w:t>
            </w:r>
            <w:r>
              <w:rPr>
                <w:rFonts w:ascii="宋体" w:hAnsi="宋体"/>
                <w:bCs/>
                <w:color w:val="000000"/>
                <w:sz w:val="24"/>
                <w:highlight w:val="none"/>
              </w:rPr>
              <w:t xml:space="preserve">windos</w:t>
            </w:r>
            <w:r>
              <w:rPr>
                <w:rFonts w:hint="eastAsia" w:ascii="宋体" w:hAnsi="宋体"/>
                <w:bCs/>
                <w:color w:val="000000"/>
                <w:sz w:val="24"/>
                <w:highlight w:val="none"/>
              </w:rPr>
              <w:t xml:space="preserve">系统、加载现场监控软件，串口连接是否正常。</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插入备份光盘，用</w:t>
            </w:r>
            <w:r>
              <w:rPr>
                <w:rFonts w:ascii="宋体" w:hAnsi="宋体"/>
                <w:bCs/>
                <w:color w:val="000000"/>
                <w:sz w:val="24"/>
                <w:highlight w:val="none"/>
              </w:rPr>
              <w:t xml:space="preserve">ghost</w:t>
            </w:r>
            <w:r>
              <w:rPr>
                <w:rFonts w:hint="eastAsia" w:ascii="宋体" w:hAnsi="宋体"/>
                <w:bCs/>
                <w:color w:val="000000"/>
                <w:sz w:val="24"/>
                <w:highlight w:val="none"/>
              </w:rPr>
              <w:t xml:space="preserve">软件备份操作系统。将备份好的操作系统和分区</w:t>
            </w:r>
            <w:r>
              <w:rPr>
                <w:rFonts w:ascii="宋体" w:hAnsi="宋体"/>
                <w:bCs/>
                <w:color w:val="000000"/>
                <w:sz w:val="24"/>
                <w:highlight w:val="none"/>
              </w:rPr>
              <w:t xml:space="preserve">D</w:t>
            </w:r>
            <w:r>
              <w:rPr>
                <w:rFonts w:hint="eastAsia" w:ascii="宋体" w:hAnsi="宋体"/>
                <w:bCs/>
                <w:color w:val="000000"/>
                <w:sz w:val="24"/>
                <w:highlight w:val="none"/>
              </w:rPr>
              <w:t xml:space="preserve">内的文件拷贝到备份移动硬盘上。</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断电后拆下工控机，打开后盖，用细毛刷清</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除电源和主板上的灰尘，尤其注意</w:t>
            </w:r>
            <w:r>
              <w:rPr>
                <w:rFonts w:ascii="宋体" w:hAnsi="宋体"/>
                <w:bCs/>
                <w:color w:val="000000"/>
                <w:sz w:val="24"/>
                <w:highlight w:val="none"/>
              </w:rPr>
              <w:t xml:space="preserve">cpu</w:t>
            </w:r>
            <w:r>
              <w:rPr>
                <w:rFonts w:hint="eastAsia" w:ascii="宋体" w:hAnsi="宋体"/>
                <w:bCs/>
                <w:color w:val="000000"/>
                <w:sz w:val="24"/>
                <w:highlight w:val="none"/>
              </w:rPr>
              <w:t xml:space="preserve">板、内存和各个串口卡上的灰尘清除。检查各个功能卡接口是否连接牢固。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检查硬盘</w:t>
            </w:r>
            <w:r>
              <w:rPr>
                <w:rFonts w:ascii="宋体" w:hAnsi="宋体"/>
                <w:bCs/>
                <w:color w:val="000000"/>
                <w:sz w:val="24"/>
                <w:highlight w:val="none"/>
              </w:rPr>
              <w:t xml:space="preserve">SATA</w:t>
            </w:r>
            <w:r>
              <w:rPr>
                <w:rFonts w:hint="eastAsia" w:ascii="宋体" w:hAnsi="宋体"/>
                <w:bCs/>
                <w:color w:val="000000"/>
                <w:sz w:val="24"/>
                <w:highlight w:val="none"/>
              </w:rPr>
              <w:t xml:space="preserve">连接线是否松动。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定期对杀毒软件升级，专机专用，禁止从事与工作无关的活动</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装回工控机重复</w:t>
            </w:r>
            <w:r>
              <w:rPr>
                <w:rFonts w:ascii="宋体" w:hAnsi="宋体"/>
                <w:bCs/>
                <w:color w:val="000000"/>
                <w:sz w:val="24"/>
                <w:highlight w:val="none"/>
              </w:rPr>
              <w:t xml:space="preserve">1</w:t>
            </w:r>
            <w:r>
              <w:rPr>
                <w:rFonts w:hint="eastAsia" w:ascii="宋体" w:hAnsi="宋体"/>
                <w:bCs/>
                <w:color w:val="000000"/>
                <w:sz w:val="24"/>
                <w:highlight w:val="none"/>
              </w:rPr>
              <w:t xml:space="preserve">）、</w:t>
            </w:r>
            <w:r>
              <w:rPr>
                <w:rFonts w:ascii="宋体" w:hAnsi="宋体"/>
                <w:bCs/>
                <w:color w:val="000000"/>
                <w:sz w:val="24"/>
                <w:highlight w:val="none"/>
              </w:rPr>
              <w:t xml:space="preserve">2</w:t>
            </w:r>
            <w:r>
              <w:rPr>
                <w:rFonts w:hint="eastAsia" w:ascii="宋体" w:hAnsi="宋体"/>
                <w:bCs/>
                <w:color w:val="000000"/>
                <w:sz w:val="24"/>
                <w:highlight w:val="none"/>
              </w:rPr>
              <w:t xml:space="preserve">）步骤</w:t>
            </w:r>
            <w:r>
              <w:rPr>
                <w:rFonts w:ascii="宋体" w:hAnsi="宋体"/>
                <w:bCs/>
                <w:color w:val="000000"/>
                <w:sz w:val="24"/>
                <w:highlight w:val="none"/>
              </w:rPr>
            </w:r>
            <w:r/>
          </w:p>
        </w:tc>
      </w:tr>
    </w:tbl>
    <w:p>
      <w:pPr>
        <w:pStyle w:val="935"/>
        <w:ind w:firstLine="480"/>
        <w:rPr>
          <w:rFonts w:hint="eastAsia" w:ascii="宋体" w:hAnsi="宋体"/>
          <w:b w:val="0"/>
          <w:color w:val="000000"/>
          <w:sz w:val="24"/>
          <w:szCs w:val="24"/>
          <w:highlight w:val="none"/>
        </w:rPr>
      </w:pPr>
      <w:r>
        <w:rPr>
          <w:rFonts w:hint="eastAsia" w:ascii="宋体" w:hAnsi="宋体"/>
          <w:b w:val="0"/>
          <w:color w:val="000000"/>
          <w:sz w:val="24"/>
          <w:szCs w:val="24"/>
          <w:highlight w:val="none"/>
        </w:rPr>
        <w:t xml:space="preserve">▲3.3技术指标和要求：招标文件中未明确的质控管理要求的，按照江苏省已制定的相关规范性文件执行，若出台新的管理办法或技术规范时，按新要求执行。</w:t>
      </w:r>
      <w:r>
        <w:rPr>
          <w:rFonts w:hint="eastAsia" w:ascii="宋体" w:hAnsi="宋体"/>
          <w:b w:val="0"/>
          <w:color w:val="000000"/>
          <w:sz w:val="24"/>
          <w:szCs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3.3.1</w:t>
      </w:r>
      <w:r>
        <w:rPr>
          <w:rFonts w:ascii="宋体" w:hAnsi="宋体"/>
          <w:bCs/>
          <w:color w:val="000000"/>
          <w:sz w:val="24"/>
          <w:highlight w:val="none"/>
        </w:rPr>
        <w:t xml:space="preserve">数据质量要求</w:t>
      </w:r>
      <w:r>
        <w:rPr>
          <w:rFonts w:hint="eastAsia"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水质自动站</w:t>
      </w:r>
      <w:r>
        <w:rPr>
          <w:rFonts w:ascii="宋体" w:hAnsi="宋体"/>
          <w:bCs/>
          <w:color w:val="000000"/>
          <w:sz w:val="24"/>
          <w:highlight w:val="none"/>
        </w:rPr>
        <w:t xml:space="preserve">要求中标人</w:t>
      </w:r>
      <w:r>
        <w:rPr>
          <w:rFonts w:hint="eastAsia" w:ascii="宋体" w:hAnsi="宋体"/>
          <w:bCs/>
          <w:color w:val="000000"/>
          <w:sz w:val="24"/>
          <w:highlight w:val="none"/>
        </w:rPr>
        <w:t xml:space="preserve">参照《江苏省地表水自动监测站运行管理办法（试行）》的通知（苏环办[2020]174号）和《环境质量自动监测运维机构质量管理体系建设通用要求（试行）》和《江苏省水质自动监测质量管理暂行规定》等规定要求，定期开展标液核查、质控考核、水样比对、加标回收和系统核查等质控工作</w:t>
      </w:r>
      <w:r>
        <w:rPr>
          <w:rFonts w:ascii="宋体" w:hAnsi="宋体"/>
          <w:bCs/>
          <w:color w:val="000000"/>
          <w:sz w:val="24"/>
          <w:highlight w:val="none"/>
        </w:rPr>
        <w:t xml:space="preserve">。</w:t>
      </w:r>
      <w:r>
        <w:rPr>
          <w:rFonts w:hint="eastAsia" w:ascii="宋体" w:hAnsi="宋体"/>
          <w:b/>
          <w:bCs/>
          <w:color w:val="000000"/>
          <w:sz w:val="24"/>
          <w:highlight w:val="none"/>
        </w:rPr>
        <w:t xml:space="preserve">如上级质控检查时发现问题，一律由运维单位限期整改。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3.3.2异常情况处理的要求：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故障响应时间小于2小时，即发现故障后应在2小时以内制定出排除方案，一般故障应24小时以内排除，特殊故障72小时内无法排除的，运维单位应提供备用机保障系统的连续运行。</w:t>
      </w:r>
      <w:r>
        <w:rPr>
          <w:rFonts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3.3.3运维单位每月定期向环境监测站提交《水站运行月计划》、《水站运行情况月报告》等报告，向采购单位陈述水站的运行状况和事件处理情况。</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3.3.4数据必须真实有效，投标人近五年内，在环境监测服务活动中必须没有弄虚作假行为（请投标人根据本单位实际情况自行承诺，若有不实，按提供虚假资料处理，投标及中标无效，且不予退还投标保证金并承担相关法律责任）。</w:t>
      </w:r>
      <w:r>
        <w:rPr>
          <w:rFonts w:hint="eastAsia" w:ascii="宋体" w:hAnsi="宋体"/>
          <w:bCs/>
          <w:color w:val="000000"/>
          <w:sz w:val="24"/>
          <w:highlight w:val="none"/>
        </w:rPr>
      </w:r>
      <w:r/>
    </w:p>
    <w:p>
      <w:pPr>
        <w:pStyle w:val="935"/>
        <w:ind w:firstLine="480"/>
        <w:spacing w:line="360" w:lineRule="auto"/>
        <w:rPr>
          <w:rFonts w:ascii="宋体" w:hAnsi="宋体"/>
          <w:b w:val="0"/>
          <w:color w:val="000000"/>
          <w:sz w:val="24"/>
          <w:szCs w:val="24"/>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3.4</w:t>
      </w:r>
      <w:r>
        <w:rPr>
          <w:rFonts w:ascii="宋体" w:hAnsi="宋体"/>
          <w:b w:val="0"/>
          <w:color w:val="000000"/>
          <w:sz w:val="24"/>
          <w:szCs w:val="24"/>
          <w:highlight w:val="none"/>
        </w:rPr>
        <w:t xml:space="preserve">应急措施要求</w:t>
      </w:r>
      <w:r>
        <w:rPr>
          <w:rFonts w:ascii="宋体" w:hAnsi="宋体"/>
          <w:b w:val="0"/>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.1 突发污染事故要求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当水站监测数据发现异常或发现所在断面发生污染事故时，须2小时内报告业主，并</w:t>
      </w:r>
      <w:r>
        <w:rPr>
          <w:rFonts w:hint="eastAsia" w:ascii="宋体" w:hAnsi="宋体"/>
          <w:bCs/>
          <w:color w:val="000000"/>
          <w:sz w:val="24"/>
          <w:highlight w:val="none"/>
        </w:rPr>
        <w:t xml:space="preserve">及时核查仪器运行状态，</w:t>
      </w:r>
      <w:r>
        <w:rPr>
          <w:rFonts w:ascii="宋体" w:hAnsi="宋体"/>
          <w:bCs/>
          <w:color w:val="000000"/>
          <w:sz w:val="24"/>
          <w:highlight w:val="none"/>
        </w:rPr>
        <w:t xml:space="preserve">保证系统仪器正常运行，监测数据准确，传输畅通，并协助托管站进行手工监测</w:t>
      </w:r>
      <w:r>
        <w:rPr>
          <w:rFonts w:hint="eastAsia" w:ascii="宋体" w:hAnsi="宋体"/>
          <w:bCs/>
          <w:color w:val="000000"/>
          <w:sz w:val="24"/>
          <w:highlight w:val="none"/>
        </w:rPr>
        <w:t xml:space="preserve">复核</w:t>
      </w:r>
      <w:r>
        <w:rPr>
          <w:rFonts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.2 </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系统仪器故障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系统仪器出现故障（包括停运）</w:t>
      </w:r>
      <w:r>
        <w:rPr>
          <w:rFonts w:hint="eastAsia" w:ascii="宋体" w:hAnsi="宋体"/>
          <w:bCs/>
          <w:color w:val="000000"/>
          <w:sz w:val="24"/>
          <w:highlight w:val="none"/>
        </w:rPr>
        <w:t xml:space="preserve">时，</w:t>
      </w:r>
      <w:r>
        <w:rPr>
          <w:rFonts w:ascii="宋体" w:hAnsi="宋体"/>
          <w:bCs/>
          <w:color w:val="000000"/>
          <w:sz w:val="24"/>
          <w:highlight w:val="none"/>
        </w:rPr>
        <w:t xml:space="preserve">保证在2小时内到达现场检修，如24小时内无法排除故障，</w:t>
      </w:r>
      <w:r>
        <w:rPr>
          <w:rFonts w:hint="eastAsia" w:ascii="宋体" w:hAnsi="宋体"/>
          <w:bCs/>
          <w:color w:val="000000"/>
          <w:sz w:val="24"/>
          <w:highlight w:val="none"/>
        </w:rPr>
        <w:t xml:space="preserve">导致水站主要监测指标无法连续监测</w:t>
      </w:r>
      <w:r>
        <w:rPr>
          <w:rFonts w:ascii="宋体" w:hAnsi="宋体"/>
          <w:bCs/>
          <w:color w:val="000000"/>
          <w:sz w:val="24"/>
          <w:highlight w:val="none"/>
        </w:rPr>
        <w:t xml:space="preserve">时，须通过更换备机</w:t>
      </w:r>
      <w:r>
        <w:rPr>
          <w:rFonts w:hint="eastAsia" w:ascii="宋体" w:hAnsi="宋体"/>
          <w:bCs/>
          <w:color w:val="000000"/>
          <w:sz w:val="24"/>
          <w:highlight w:val="none"/>
        </w:rPr>
        <w:t xml:space="preserve">(备机须在 3天内完成更换）</w:t>
      </w:r>
      <w:r>
        <w:rPr>
          <w:rFonts w:ascii="宋体" w:hAnsi="宋体"/>
          <w:bCs/>
          <w:color w:val="000000"/>
          <w:sz w:val="24"/>
          <w:highlight w:val="none"/>
        </w:rPr>
        <w:t xml:space="preserve">或委托有资质的检测机构进行检测以确保数据的完整性，实验室检测数据不少于每周两组（不得为同一天监测）。并及时用电话与书面形式报告业主，协商处理方案。</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w:t>
      </w:r>
      <w:r>
        <w:rPr>
          <w:rFonts w:hint="eastAsia" w:ascii="宋体" w:hAnsi="宋体"/>
          <w:bCs/>
          <w:color w:val="000000"/>
          <w:sz w:val="24"/>
          <w:highlight w:val="none"/>
        </w:rPr>
        <w:t xml:space="preserve">3应急与数据补测有关费用的规定</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中标方因仪器故障、质控考核不合格、站点停运等原因，需要</w:t>
      </w:r>
      <w:r>
        <w:rPr>
          <w:rFonts w:ascii="宋体" w:hAnsi="宋体"/>
          <w:bCs/>
          <w:color w:val="000000"/>
          <w:sz w:val="24"/>
          <w:highlight w:val="none"/>
        </w:rPr>
        <w:t xml:space="preserve">委托有资质的检测机构进行检测</w:t>
      </w:r>
      <w:r>
        <w:rPr>
          <w:rFonts w:hint="eastAsia" w:ascii="宋体" w:hAnsi="宋体"/>
          <w:bCs/>
          <w:color w:val="000000"/>
          <w:sz w:val="24"/>
          <w:highlight w:val="none"/>
        </w:rPr>
        <w:t xml:space="preserve">时</w:t>
      </w:r>
      <w:r>
        <w:rPr>
          <w:rFonts w:ascii="宋体" w:hAnsi="宋体"/>
          <w:bCs/>
          <w:color w:val="000000"/>
          <w:sz w:val="24"/>
          <w:highlight w:val="none"/>
        </w:rPr>
        <w:t xml:space="preserve">，</w:t>
      </w:r>
      <w:r>
        <w:rPr>
          <w:rFonts w:hint="eastAsia" w:ascii="宋体" w:hAnsi="宋体"/>
          <w:bCs/>
          <w:color w:val="000000"/>
          <w:sz w:val="24"/>
          <w:highlight w:val="none"/>
        </w:rPr>
        <w:t xml:space="preserve">应在上报手工监测数据的同时附有相关检测机构的正式检测报告，相关检测费用由中标方单独报价，在运维费核算时另行核算（不得超出因故障、停运等原因扣除的运维费用的50%）</w:t>
      </w:r>
      <w:r>
        <w:rPr>
          <w:rFonts w:ascii="宋体" w:hAnsi="宋体"/>
          <w:bCs/>
          <w:color w:val="000000"/>
          <w:sz w:val="24"/>
          <w:highlight w:val="none"/>
        </w:rPr>
        <w:t xml:space="preserve">。</w:t>
      </w:r>
      <w:r>
        <w:rPr>
          <w:rFonts w:ascii="宋体" w:hAnsi="宋体"/>
          <w:bCs/>
          <w:color w:val="000000"/>
          <w:sz w:val="24"/>
          <w:highlight w:val="none"/>
        </w:rPr>
      </w:r>
      <w:r/>
    </w:p>
    <w:p>
      <w:pPr>
        <w:pStyle w:val="935"/>
        <w:ind w:firstLine="482"/>
        <w:spacing w:line="360" w:lineRule="auto"/>
        <w:rPr>
          <w:color w:val="000000"/>
          <w:sz w:val="24"/>
          <w:szCs w:val="24"/>
          <w:highlight w:val="none"/>
        </w:rPr>
      </w:pPr>
      <w:r>
        <w:rPr>
          <w:rFonts w:hint="eastAsia"/>
          <w:color w:val="000000"/>
          <w:sz w:val="24"/>
          <w:szCs w:val="24"/>
          <w:highlight w:val="none"/>
        </w:rPr>
        <w:t xml:space="preserve">3.5  </w:t>
      </w:r>
      <w:r>
        <w:rPr>
          <w:color w:val="000000"/>
          <w:sz w:val="24"/>
          <w:szCs w:val="24"/>
          <w:highlight w:val="none"/>
        </w:rPr>
        <w:t xml:space="preserve">交接方式</w:t>
      </w:r>
      <w:r>
        <w:rPr>
          <w:color w:val="000000"/>
          <w:sz w:val="24"/>
          <w:szCs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.1 业主方应在合同生效前向中标人提供水质自动监测系统的以下技术资料：</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(1)系统、仪表技术说明书（包括软件部分）；</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(2)电气原理图；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(3)电气接线图；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(4)操作手册；</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(5)仪表试剂配方；</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(6)通讯协议。</w:t>
      </w:r>
      <w:r>
        <w:rPr>
          <w:color w:val="000000"/>
          <w:sz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.2 在合同生效前中标人应与业主方共同对水质自动监测系统的系统运行情况，仪器运行情况，数据采集情况进行实际考察，并且做好备案。</w:t>
      </w:r>
      <w:r>
        <w:rPr>
          <w:color w:val="000000"/>
          <w:sz w:val="24"/>
          <w:highlight w:val="none"/>
        </w:rPr>
      </w:r>
      <w:r/>
    </w:p>
    <w:p>
      <w:pPr>
        <w:pStyle w:val="935"/>
        <w:ind w:firstLine="482"/>
        <w:rPr>
          <w:color w:val="000000"/>
          <w:sz w:val="24"/>
          <w:szCs w:val="24"/>
          <w:highlight w:val="none"/>
        </w:rPr>
      </w:pPr>
      <w:r>
        <w:rPr>
          <w:rFonts w:hint="eastAsia"/>
          <w:color w:val="000000"/>
          <w:sz w:val="24"/>
          <w:szCs w:val="24"/>
          <w:highlight w:val="none"/>
        </w:rPr>
        <w:t xml:space="preserve">3.6</w:t>
      </w:r>
      <w:r>
        <w:rPr>
          <w:color w:val="000000"/>
          <w:sz w:val="24"/>
          <w:szCs w:val="24"/>
          <w:highlight w:val="none"/>
        </w:rPr>
        <w:t xml:space="preserve"> 参考技术规范和标准</w:t>
      </w:r>
      <w:r>
        <w:rPr>
          <w:color w:val="000000"/>
          <w:sz w:val="24"/>
          <w:szCs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 参考技术规范和标准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 国家环境保护总局发布的相关水质在线监测技术标准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3.6.2 国家标准方法和《水和废水监测分析方法》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3.6.3 《国家地表水自动监测站运行管理办法》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3.6.4《江苏省地表水自动监测站运行管理办法（试行）》的通知（苏环办[2020]174号）和《环境质量自动监测运维机构质量管理体系建设通用要求（试行）》及其实施细则</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3.6.5《环境水质监测质量保证手册》</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3.6.6《地表水和污水监测技术规范》（HJ/T91-2002 ）</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3.6.7《水质 河流采样技术指导》（HJ/T52-1999）</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3.6.8《pH水质自动分析仪技术要求》（HJ/T96-2003）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3.6.9《电导率水质自动分析仪技术要求》（HJ/T97-2003）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3.6.10《浊度水质自动分析仪技术要求》（HJ/T98-2003）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3.6.11《溶解氧（DO）水质自动分析仪技术要求》（HJ/T99-2003）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3.6.12《高锰酸盐指数水质自动分析仪技术要求》（HJ/T100-2003）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3.6.13《氨氮水质在线自动监测仪技术要求及检测方法》（HJ 101-2019）</w:t>
      </w:r>
      <w:r>
        <w:rPr>
          <w:rFonts w:hint="eastAsia"/>
          <w:color w:val="000000"/>
          <w:sz w:val="24"/>
          <w:highlight w:val="none"/>
        </w:rPr>
      </w:r>
      <w:r/>
    </w:p>
    <w:p>
      <w:pPr>
        <w:pStyle w:val="935"/>
        <w:ind w:firstLine="480"/>
        <w:spacing w:line="360" w:lineRule="auto"/>
        <w:rPr>
          <w:rFonts w:hint="eastAsia"/>
          <w:b w:val="0"/>
          <w:bCs w:val="0"/>
          <w:color w:val="000000"/>
          <w:sz w:val="24"/>
          <w:szCs w:val="24"/>
          <w:highlight w:val="none"/>
        </w:rPr>
      </w:pPr>
      <w:r>
        <w:rPr>
          <w:rFonts w:hint="eastAsia"/>
          <w:b w:val="0"/>
          <w:bCs w:val="0"/>
          <w:color w:val="000000"/>
          <w:sz w:val="24"/>
          <w:szCs w:val="24"/>
          <w:highlight w:val="none"/>
        </w:rPr>
        <w:t xml:space="preserve">▲3.7考核管理办法见附件《昆山市环境质量自动监测系统委托第三方运维管理考核办法（修订稿）》。</w:t>
      </w:r>
      <w:r>
        <w:rPr>
          <w:rFonts w:hint="eastAsia"/>
          <w:b w:val="0"/>
          <w:bCs w:val="0"/>
          <w:color w:val="000000"/>
          <w:sz w:val="24"/>
          <w:szCs w:val="24"/>
          <w:highlight w:val="none"/>
        </w:rPr>
      </w:r>
      <w:r/>
    </w:p>
    <w:p>
      <w:pPr>
        <w:pStyle w:val="932"/>
        <w:ind w:firstLine="480"/>
        <w:spacing w:line="360" w:lineRule="auto"/>
        <w:rPr>
          <w:rFonts w:hint="eastAsia" w:ascii="宋体" w:hAnsi="宋体"/>
          <w:color w:val="000000"/>
          <w:sz w:val="24"/>
          <w:highlight w:val="none"/>
        </w:rPr>
      </w:pPr>
      <w:r>
        <w:rPr>
          <w:rFonts w:hint="eastAsia"/>
          <w:b/>
          <w:bCs/>
          <w:color w:val="000000"/>
          <w:sz w:val="24"/>
          <w:highlight w:val="none"/>
        </w:rPr>
        <w:t xml:space="preserve"> 3.8</w:t>
      </w:r>
      <w:r>
        <w:rPr>
          <w:rFonts w:hint="eastAsia" w:ascii="宋体" w:hAnsi="宋体"/>
          <w:color w:val="000000"/>
          <w:sz w:val="24"/>
          <w:highlight w:val="none"/>
        </w:rPr>
        <w:t xml:space="preserve">数智化升级服务：投标人在所投包件中，任选一个水站进行数智化升级服务。升级后的数智化水站，能够减少运维频次，提高解决问题的效率，进一步提升水站的运行质量，实现的主要功能如下：</w:t>
      </w:r>
      <w:r>
        <w:rPr>
          <w:rFonts w:hint="eastAsia" w:ascii="宋体" w:hAnsi="宋体"/>
          <w:color w:val="000000"/>
          <w:sz w:val="24"/>
          <w:highlight w:val="none"/>
        </w:rPr>
      </w:r>
      <w:r/>
    </w:p>
    <w:p>
      <w:pPr>
        <w:pStyle w:val="1023"/>
        <w:numPr>
          <w:ilvl w:val="0"/>
          <w:numId w:val="5"/>
        </w:numPr>
        <w:spacing w:line="360" w:lineRule="auto"/>
        <w:rPr>
          <w:rFonts w:hint="eastAsia" w:ascii="宋体" w:hAnsi="宋体"/>
          <w:color w:val="000000"/>
          <w:sz w:val="24"/>
          <w:highlight w:val="none"/>
        </w:rPr>
      </w:pPr>
      <w:r>
        <w:rPr>
          <w:rFonts w:hint="eastAsia" w:cs="宋体"/>
          <w:color w:val="000000"/>
          <w:sz w:val="24"/>
          <w:highlight w:val="none"/>
        </w:rPr>
        <w:t xml:space="preserve">水站监控软件能够自动控制水质在线分析仪进行</w:t>
      </w:r>
      <w:r>
        <w:rPr>
          <w:rFonts w:cs="宋体"/>
          <w:color w:val="000000"/>
          <w:sz w:val="24"/>
          <w:highlight w:val="none"/>
        </w:rPr>
        <w:t xml:space="preserve">低浓度标样</w:t>
      </w:r>
      <w:r>
        <w:rPr>
          <w:rFonts w:hint="eastAsia" w:cs="宋体"/>
          <w:color w:val="000000"/>
          <w:sz w:val="24"/>
          <w:highlight w:val="none"/>
        </w:rPr>
        <w:t xml:space="preserve">核查、高浓度标样核查、多点线性核查、加标回收率测试、校正功能，</w:t>
      </w:r>
      <w:r>
        <w:rPr>
          <w:rFonts w:hint="eastAsia" w:ascii="宋体" w:hAnsi="宋体"/>
          <w:color w:val="000000"/>
          <w:sz w:val="24"/>
          <w:highlight w:val="none"/>
        </w:rPr>
        <w:t xml:space="preserve">并可以查询到相关的测试数据。</w:t>
      </w:r>
      <w:r>
        <w:rPr>
          <w:rFonts w:hint="eastAsia" w:ascii="宋体" w:hAnsi="宋体"/>
          <w:color w:val="000000"/>
          <w:sz w:val="24"/>
          <w:highlight w:val="none"/>
        </w:rPr>
      </w:r>
      <w:r/>
    </w:p>
    <w:p>
      <w:pPr>
        <w:pStyle w:val="1023"/>
        <w:numPr>
          <w:ilvl w:val="0"/>
          <w:numId w:val="5"/>
        </w:numPr>
        <w:spacing w:line="360" w:lineRule="auto"/>
        <w:rPr>
          <w:rFonts w:hint="eastAsia" w:ascii="宋体" w:hAnsi="宋体"/>
          <w:color w:val="000000"/>
          <w:sz w:val="24"/>
          <w:highlight w:val="none"/>
        </w:rPr>
      </w:pPr>
      <w:r>
        <w:rPr>
          <w:rFonts w:hint="eastAsia" w:cs="宋体"/>
          <w:color w:val="000000"/>
          <w:sz w:val="24"/>
          <w:highlight w:val="none"/>
        </w:rPr>
        <w:t xml:space="preserve">在遇到超标异常水质数据时，水站监控软件能自动下发指令使水质在线分析仪自动配制和超标异常水质数据值相同或相近浓度的标准溶液自动进行标液核查，根据核查结果验证仪器性能状态。</w:t>
      </w:r>
      <w:r>
        <w:rPr>
          <w:rFonts w:hint="eastAsia" w:ascii="宋体" w:hAnsi="宋体"/>
          <w:color w:val="000000"/>
          <w:sz w:val="24"/>
          <w:highlight w:val="none"/>
        </w:rPr>
      </w:r>
      <w:r/>
    </w:p>
    <w:p>
      <w:pPr>
        <w:pStyle w:val="1023"/>
        <w:numPr>
          <w:ilvl w:val="0"/>
          <w:numId w:val="5"/>
        </w:numPr>
        <w:spacing w:line="360" w:lineRule="auto"/>
        <w:rPr>
          <w:rFonts w:ascii="宋体" w:hAnsi="宋体"/>
          <w:color w:val="000000"/>
          <w:sz w:val="24"/>
          <w:highlight w:val="none"/>
        </w:rPr>
      </w:pPr>
      <w:r>
        <w:rPr>
          <w:rFonts w:hint="eastAsia" w:ascii="宋体" w:hAnsi="宋体"/>
          <w:color w:val="000000"/>
          <w:sz w:val="24"/>
          <w:highlight w:val="none"/>
        </w:rPr>
        <w:t xml:space="preserve">水质在线分析仪能够自动稀释高浓度母液配制所需浓度标样并测试。</w:t>
      </w:r>
      <w:r>
        <w:rPr>
          <w:rFonts w:ascii="宋体" w:hAnsi="宋体"/>
          <w:color w:val="000000"/>
          <w:sz w:val="24"/>
          <w:highlight w:val="none"/>
        </w:rPr>
      </w:r>
      <w:r/>
    </w:p>
    <w:p>
      <w:pPr>
        <w:pStyle w:val="1023"/>
        <w:numPr>
          <w:ilvl w:val="0"/>
          <w:numId w:val="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水质在线分析仪能够设置盲样的稀释比例，仪器自动按比例稀释测量完成盲样质控考核。</w:t>
      </w:r>
      <w:r>
        <w:rPr>
          <w:rFonts w:hint="eastAsia" w:ascii="宋体" w:hAnsi="宋体"/>
          <w:color w:val="000000"/>
          <w:sz w:val="24"/>
          <w:highlight w:val="none"/>
        </w:rPr>
      </w:r>
      <w:r/>
    </w:p>
    <w:p>
      <w:pPr>
        <w:pStyle w:val="1023"/>
        <w:numPr>
          <w:ilvl w:val="0"/>
          <w:numId w:val="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w:t>
      </w:r>
      <w:r>
        <w:rPr>
          <w:rFonts w:ascii="宋体" w:hAnsi="宋体"/>
          <w:color w:val="000000"/>
          <w:sz w:val="24"/>
          <w:highlight w:val="none"/>
        </w:rPr>
        <w:t xml:space="preserve">关键参数</w:t>
      </w:r>
      <w:r>
        <w:rPr>
          <w:rFonts w:hint="eastAsia" w:ascii="宋体" w:hAnsi="宋体"/>
          <w:color w:val="000000"/>
          <w:sz w:val="24"/>
          <w:highlight w:val="none"/>
        </w:rPr>
        <w:t xml:space="preserve">实时</w:t>
      </w:r>
      <w:r>
        <w:rPr>
          <w:rFonts w:ascii="宋体" w:hAnsi="宋体"/>
          <w:color w:val="000000"/>
          <w:sz w:val="24"/>
          <w:highlight w:val="none"/>
        </w:rPr>
        <w:t xml:space="preserve">上传及远程设置功能，能接受远程控制指令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3"/>
        <w:numPr>
          <w:ilvl w:val="0"/>
          <w:numId w:val="5"/>
        </w:numPr>
        <w:spacing w:line="360" w:lineRule="auto"/>
        <w:rPr>
          <w:rFonts w:ascii="宋体" w:hAnsi="宋体"/>
          <w:color w:val="000000"/>
          <w:sz w:val="24"/>
          <w:highlight w:val="none"/>
        </w:rPr>
      </w:pPr>
      <w:r>
        <w:rPr>
          <w:rFonts w:ascii="宋体" w:hAnsi="宋体"/>
          <w:color w:val="000000"/>
          <w:sz w:val="24"/>
          <w:highlight w:val="none"/>
        </w:rPr>
        <w:t xml:space="preserve">具有</w:t>
      </w:r>
      <w:r>
        <w:rPr>
          <w:rFonts w:hint="eastAsia" w:ascii="宋体" w:hAnsi="宋体"/>
          <w:color w:val="000000"/>
          <w:sz w:val="24"/>
          <w:highlight w:val="none"/>
        </w:rPr>
        <w:t xml:space="preserve">监测</w:t>
      </w:r>
      <w:r>
        <w:rPr>
          <w:rFonts w:ascii="宋体" w:hAnsi="宋体"/>
          <w:color w:val="000000"/>
          <w:sz w:val="24"/>
          <w:highlight w:val="none"/>
        </w:rPr>
        <w:t xml:space="preserve">仪器及系统过程日志记录和环境参数记录功能，并能够上传至中心平台</w:t>
      </w:r>
      <w:r>
        <w:rPr>
          <w:rFonts w:hint="eastAsia" w:ascii="宋体" w:hAnsi="宋体"/>
          <w:color w:val="000000"/>
          <w:sz w:val="24"/>
          <w:highlight w:val="none"/>
        </w:rPr>
        <w:t xml:space="preserve">。</w:t>
      </w:r>
      <w:r>
        <w:rPr>
          <w:rFonts w:ascii="宋体" w:hAnsi="宋体"/>
          <w:color w:val="000000"/>
          <w:sz w:val="24"/>
          <w:highlight w:val="none"/>
        </w:rPr>
      </w:r>
      <w:r/>
    </w:p>
    <w:p>
      <w:pPr>
        <w:pStyle w:val="1023"/>
        <w:numPr>
          <w:ilvl w:val="0"/>
          <w:numId w:val="5"/>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能够对室外采水深度、水站用电量、站房温湿度、水浸报警、烟感报警信息进行采集和存储。</w:t>
      </w:r>
      <w:r>
        <w:rPr>
          <w:rFonts w:hint="eastAsia" w:ascii="宋体" w:hAnsi="宋体"/>
          <w:color w:val="000000"/>
          <w:sz w:val="24"/>
          <w:highlight w:val="none"/>
        </w:rPr>
      </w:r>
      <w:r/>
    </w:p>
    <w:p>
      <w:pPr>
        <w:pStyle w:val="1023"/>
        <w:numPr>
          <w:ilvl w:val="0"/>
          <w:numId w:val="5"/>
        </w:numPr>
        <w:spacing w:line="360" w:lineRule="auto"/>
        <w:rPr>
          <w:rFonts w:hint="eastAsia" w:ascii="宋体" w:hAnsi="宋体"/>
          <w:color w:val="000000"/>
          <w:sz w:val="24"/>
          <w:highlight w:val="none"/>
        </w:rPr>
      </w:pPr>
      <w:r>
        <w:rPr>
          <w:rFonts w:ascii="宋体" w:hAnsi="宋体"/>
          <w:color w:val="000000"/>
          <w:sz w:val="24"/>
          <w:highlight w:val="none"/>
        </w:rPr>
        <w:t xml:space="preserve">具有异常信息记录和上传功能，如采水故障、部件故障、超量程报警、超标报警、缺试剂报警等信息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rPr>
          <w:color w:val="000000"/>
          <w:highlight w:val="none"/>
        </w:rPr>
      </w:pPr>
      <w:r>
        <w:rPr>
          <w:color w:val="000000"/>
          <w:highlight w:val="none"/>
        </w:rPr>
      </w:r>
      <w:r/>
    </w:p>
    <w:p>
      <w:pPr>
        <w:pStyle w:val="932"/>
        <w:ind w:firstLine="482"/>
        <w:spacing w:line="360" w:lineRule="auto"/>
        <w:rPr>
          <w:rFonts w:hint="eastAsia"/>
          <w:b/>
          <w:color w:val="000000"/>
          <w:sz w:val="24"/>
          <w:highlight w:val="none"/>
        </w:rPr>
        <w:outlineLvl w:val="1"/>
      </w:pPr>
      <w:r>
        <w:rPr>
          <w:rFonts w:hint="eastAsia" w:ascii="宋体" w:hAnsi="宋体"/>
          <w:b/>
          <w:color w:val="000000"/>
          <w:sz w:val="24"/>
          <w:highlight w:val="none"/>
        </w:rPr>
        <w:t xml:space="preserve">第三标段：2026年度水源地水质站运维委托服务</w:t>
      </w:r>
      <w:r>
        <w:rPr>
          <w:rFonts w:hint="eastAsia"/>
          <w:b/>
          <w:color w:val="000000"/>
          <w:sz w:val="24"/>
          <w:highlight w:val="none"/>
        </w:rPr>
      </w:r>
      <w:r/>
    </w:p>
    <w:p>
      <w:pPr>
        <w:pStyle w:val="932"/>
        <w:ind w:firstLine="480"/>
        <w:spacing w:line="360" w:lineRule="auto"/>
        <w:rPr>
          <w:rFonts w:hint="eastAsia" w:ascii="宋体" w:hAnsi="宋体"/>
          <w:b/>
          <w:color w:val="000000"/>
          <w:spacing w:val="-8"/>
          <w:sz w:val="24"/>
          <w:highlight w:val="none"/>
        </w:rPr>
      </w:pPr>
      <w:r>
        <w:rPr>
          <w:rFonts w:hint="eastAsia" w:ascii="宋体" w:hAnsi="宋体"/>
          <w:bCs/>
          <w:color w:val="000000"/>
          <w:sz w:val="24"/>
          <w:highlight w:val="none"/>
        </w:rPr>
        <w:t xml:space="preserve">1．</w:t>
      </w:r>
      <w:r>
        <w:rPr>
          <w:rFonts w:hint="eastAsia" w:ascii="宋体" w:hAnsi="宋体"/>
          <w:b/>
          <w:color w:val="000000"/>
          <w:spacing w:val="-8"/>
          <w:sz w:val="24"/>
          <w:highlight w:val="none"/>
        </w:rPr>
        <w:t xml:space="preserve">项目服务概述</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2026年度水源地水质站委托运维服务， 为保障自动站正常运行，为昆山市的环境综合治理、应急防控和各项综合决策提供稳定有效的数据，现采取第三方运行维护方式对已安装水质监测设备进行运行管理。运行维护单位采取公开招标的方式确定，依据国家、省市关规定及运行维护质量确定是否提前中止合同、正常中止合同或续签合同。</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2.服务要求</w:t>
      </w:r>
      <w:r>
        <w:rPr>
          <w:rFonts w:hint="eastAsia" w:ascii="宋体" w:hAnsi="宋体"/>
          <w:b/>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2.1项目服务期限</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服务期限为：合同签订后一年。 </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2.2.项目服务参数</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本次采购的项目为</w:t>
      </w:r>
      <w:r>
        <w:rPr>
          <w:rFonts w:hint="eastAsia" w:ascii="宋体" w:hAnsi="宋体"/>
          <w:color w:val="000000"/>
          <w:sz w:val="24"/>
          <w:highlight w:val="none"/>
        </w:rPr>
        <w:t xml:space="preserve">水源地水质站</w:t>
      </w:r>
      <w:r>
        <w:rPr>
          <w:rFonts w:hint="eastAsia" w:ascii="宋体" w:hAnsi="宋体"/>
          <w:color w:val="000000"/>
          <w:spacing w:val="-8"/>
          <w:sz w:val="24"/>
          <w:highlight w:val="none"/>
        </w:rPr>
        <w:t xml:space="preserve">共</w:t>
      </w:r>
      <w:r>
        <w:rPr>
          <w:rFonts w:hint="eastAsia" w:ascii="宋体" w:hAnsi="宋体"/>
          <w:color w:val="000000"/>
          <w:spacing w:val="-8"/>
          <w:sz w:val="24"/>
          <w:highlight w:val="none"/>
          <w:lang w:val="en-US" w:eastAsia="zh-CN"/>
        </w:rPr>
        <w:t xml:space="preserve">14</w:t>
      </w:r>
      <w:r>
        <w:rPr>
          <w:rFonts w:hint="eastAsia" w:ascii="宋体" w:hAnsi="宋体"/>
          <w:color w:val="000000"/>
          <w:spacing w:val="-8"/>
          <w:sz w:val="24"/>
          <w:highlight w:val="none"/>
        </w:rPr>
        <w:t xml:space="preserve">个站的运维。要求投标人根据招标文件的要求负责水质自动监测系统的运营维护及管理工作。</w:t>
      </w:r>
      <w:r>
        <w:rPr>
          <w:rFonts w:hint="eastAsia" w:ascii="宋体" w:hAnsi="宋体"/>
          <w:color w:val="000000"/>
          <w:spacing w:val="-8"/>
          <w:sz w:val="24"/>
          <w:highlight w:val="none"/>
        </w:rPr>
      </w:r>
      <w:r/>
    </w:p>
    <w:tbl>
      <w:tblPr>
        <w:tblW w:w="8745" w:type="dxa"/>
        <w:jc w:val="center"/>
        <w:tblInd w:w="19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635"/>
        <w:gridCol w:w="1845"/>
        <w:gridCol w:w="4185"/>
      </w:tblGrid>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站点名称</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设备启用时间</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监测指标</w:t>
            </w:r>
            <w:r>
              <w:rPr>
                <w:rFonts w:hint="eastAsia" w:ascii="宋体" w:hAnsi="宋体" w:eastAsia="宋体" w:cs="宋体"/>
                <w:i w:val="0"/>
                <w:iCs w:val="0"/>
                <w:color w:val="000000"/>
                <w:sz w:val="24"/>
                <w:szCs w:val="24"/>
                <w:highlight w:val="none"/>
                <w:u w:val="none"/>
              </w:rPr>
            </w:r>
            <w:r/>
          </w:p>
        </w:tc>
      </w:tr>
      <w:tr>
        <w:trPr>
          <w:trHeight w:val="132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野尤泾节制闸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2019.12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lang w:val="en-US" w:eastAsia="zh-CN" w:bidi="ar"/>
              </w:rPr>
              <w:t xml:space="preserve">、氨氮、总磷、总氮、总有机碳（以上参数每2小时1次采样分析）；水质五参数、叶绿素a、藻密度（以上参数每1小时1次采样分析）</w:t>
            </w:r>
            <w:r>
              <w:rPr>
                <w:rFonts w:hint="eastAsia" w:ascii="宋体" w:hAnsi="宋体" w:eastAsia="宋体" w:cs="宋体"/>
                <w:b/>
                <w:bCs/>
                <w:i w:val="0"/>
                <w:iCs w:val="0"/>
                <w:color w:val="000000"/>
                <w:sz w:val="24"/>
                <w:szCs w:val="24"/>
                <w:highlight w:val="none"/>
                <w:u w:val="none"/>
              </w:rPr>
            </w:r>
            <w:r/>
          </w:p>
        </w:tc>
      </w:tr>
      <w:tr>
        <w:trPr>
          <w:trHeight w:val="132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傀儡湖三水厂取水口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2021.12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高锰酸盐指数、氨氮、总磷、总氮、氟化物、挥发酚、总有机碳（以上参数每2小时1次采样分析）；水质五参数、叶绿素a、蓝绿藻（以上参数每1小时1次采样分析）</w:t>
            </w:r>
            <w:r>
              <w:rPr>
                <w:rFonts w:hint="eastAsia" w:ascii="宋体" w:hAnsi="宋体" w:eastAsia="宋体" w:cs="宋体"/>
                <w:i w:val="0"/>
                <w:iCs w:val="0"/>
                <w:color w:val="000000"/>
                <w:sz w:val="24"/>
                <w:szCs w:val="24"/>
                <w:highlight w:val="none"/>
                <w:u w:val="none"/>
              </w:rPr>
            </w:r>
            <w:r/>
          </w:p>
        </w:tc>
      </w:tr>
      <w:tr>
        <w:trPr>
          <w:trHeight w:val="112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常熟水源厂取水口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2023.12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高锰酸盐指数、氨氮、总磷、总氮、挥发酚、水中油（以上参数每2小时1次采样分析）；水质五参数（以上参数每1小时1次采样分析）</w:t>
            </w:r>
            <w:r>
              <w:rPr>
                <w:rFonts w:hint="eastAsia" w:ascii="宋体" w:hAnsi="宋体" w:eastAsia="宋体" w:cs="宋体"/>
                <w:i w:val="0"/>
                <w:iCs w:val="0"/>
                <w:color w:val="000000"/>
                <w:sz w:val="24"/>
                <w:szCs w:val="24"/>
                <w:highlight w:val="none"/>
                <w:u w:val="none"/>
              </w:rPr>
            </w:r>
            <w:r/>
          </w:p>
        </w:tc>
      </w:tr>
      <w:tr>
        <w:trPr>
          <w:trHeight w:val="84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七浦塘稚新水利站</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lang w:val="en-US" w:eastAsia="zh-CN" w:bidi="ar"/>
              </w:rPr>
              <w:t xml:space="preserve">、总有机碳、</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rPr>
            </w:r>
            <w:r/>
          </w:p>
        </w:tc>
      </w:tr>
      <w:tr>
        <w:trPr>
          <w:trHeight w:val="9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傀儡湖水源厂取水口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2015.12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水质五参数*、高锰酸盐指数*</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氨氮*</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挥发酚*、</w:t>
            </w:r>
            <w:r>
              <w:rPr>
                <w:rFonts w:hint="eastAsia" w:ascii="宋体" w:hAnsi="宋体" w:eastAsia="宋体" w:cs="宋体"/>
                <w:i w:val="0"/>
                <w:iCs w:val="0"/>
                <w:color w:val="000000"/>
                <w:sz w:val="24"/>
                <w:szCs w:val="24"/>
                <w:highlight w:val="none"/>
                <w:u w:val="none"/>
                <w:lang w:val="en-US" w:eastAsia="zh-CN" w:bidi="ar"/>
              </w:rPr>
              <w:t xml:space="preserve">叶绿素a、蓝绿藻（以上参数每2小时1次采样分析）</w:t>
            </w:r>
            <w:r>
              <w:rPr>
                <w:rFonts w:hint="eastAsia" w:ascii="宋体" w:hAnsi="宋体" w:eastAsia="宋体" w:cs="宋体"/>
                <w:b/>
                <w:bCs/>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界桥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水质五参数*</w:t>
            </w: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b/>
                <w:bCs/>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青阳北路桥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水质五参数、高锰酸盐指数、氨氮、总磷、流量计</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黄泥田出口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高锰酸盐指数、氨氮、总磷、总氮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新开河桥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高锰酸盐指数、氨氮、总磷、总氮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黄金河相石路桥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高锰酸盐指数、氨氮、</w:t>
            </w:r>
            <w:r>
              <w:rPr>
                <w:rFonts w:hint="eastAsia" w:ascii="宋体" w:hAnsi="宋体" w:eastAsia="宋体" w:cs="宋体"/>
                <w:b/>
                <w:bCs/>
                <w:i w:val="0"/>
                <w:iCs w:val="0"/>
                <w:color w:val="000000"/>
                <w:sz w:val="24"/>
                <w:szCs w:val="24"/>
                <w:highlight w:val="none"/>
                <w:u w:val="none"/>
                <w:lang w:val="en-US" w:eastAsia="zh-CN" w:bidi="ar"/>
              </w:rPr>
              <w:t xml:space="preserve">总磷*、总氮*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项头港马鞍山路</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高锰酸盐指数、氨氮、总磷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巴城湖北</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2019.12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氨氮、总磷、高锰酸盐指数、流量计</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庙泾港</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2022.12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总磷、流量计、高锰酸盐指数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白曲港</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、流量计、高锰酸盐指数</w:t>
            </w:r>
            <w:r>
              <w:rPr>
                <w:rFonts w:hint="eastAsia" w:ascii="宋体" w:hAnsi="宋体" w:eastAsia="宋体" w:cs="宋体"/>
                <w:i w:val="0"/>
                <w:iCs w:val="0"/>
                <w:color w:val="000000"/>
                <w:sz w:val="24"/>
                <w:szCs w:val="24"/>
                <w:highlight w:val="none"/>
                <w:u w:val="none"/>
              </w:rPr>
            </w:r>
            <w:r/>
          </w:p>
        </w:tc>
      </w:tr>
      <w:tr>
        <w:trPr>
          <w:trHeight w:val="9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巴城湖口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包含此任务无需报价</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采水构筑物、采（配）水管路的维护</w:t>
            </w:r>
            <w:r>
              <w:rPr>
                <w:rFonts w:hint="eastAsia" w:ascii="宋体" w:hAnsi="宋体" w:eastAsia="宋体" w:cs="宋体"/>
                <w:i w:val="0"/>
                <w:iCs w:val="0"/>
                <w:color w:val="000000"/>
                <w:sz w:val="24"/>
                <w:szCs w:val="24"/>
                <w:highlight w:val="none"/>
                <w:u w:val="none"/>
              </w:rPr>
            </w:r>
            <w:r/>
          </w:p>
        </w:tc>
      </w:tr>
    </w:tbl>
    <w:p>
      <w:pPr>
        <w:pStyle w:val="932"/>
        <w:ind w:firstLine="482"/>
        <w:spacing w:line="440" w:lineRule="exact"/>
        <w:rPr>
          <w:rFonts w:hint="eastAsia" w:ascii="宋体" w:hAnsi="宋体"/>
          <w:b/>
          <w:color w:val="000000"/>
          <w:sz w:val="24"/>
          <w:szCs w:val="24"/>
          <w:highlight w:val="none"/>
        </w:rPr>
        <w:outlineLvl w:val="1"/>
      </w:pPr>
      <w:r>
        <w:rPr>
          <w:rFonts w:hint="eastAsia" w:ascii="宋体" w:hAnsi="宋体" w:cs="宋体"/>
          <w:b/>
          <w:color w:val="000000"/>
          <w:sz w:val="24"/>
          <w:szCs w:val="24"/>
          <w:highlight w:val="none"/>
          <w:lang w:bidi="ar"/>
        </w:rPr>
        <w:t xml:space="preserve">注：打*的设备存在无法正常使用的可能，不能使用时，中标方需提供备机，提供的</w:t>
      </w:r>
      <w:r>
        <w:rPr>
          <w:rFonts w:hint="eastAsia" w:ascii="宋体" w:hAnsi="宋体" w:eastAsia="宋体" w:cs="宋体"/>
          <w:b/>
          <w:color w:val="000000"/>
          <w:sz w:val="24"/>
          <w:szCs w:val="24"/>
          <w:highlight w:val="none"/>
          <w:lang w:val="en-US" w:eastAsia="zh-CN" w:bidi="ar"/>
        </w:rPr>
        <w:t xml:space="preserve">氨氮、总磷、高锰酸盐指数</w:t>
      </w:r>
      <w:r>
        <w:rPr>
          <w:rFonts w:hint="eastAsia" w:ascii="宋体" w:hAnsi="宋体" w:cs="宋体"/>
          <w:b/>
          <w:color w:val="000000"/>
          <w:sz w:val="24"/>
          <w:szCs w:val="24"/>
          <w:highlight w:val="none"/>
          <w:lang w:bidi="ar"/>
        </w:rPr>
        <w:t xml:space="preserve">备机需具备自动质控功能。</w:t>
      </w:r>
      <w:r>
        <w:rPr>
          <w:rFonts w:hint="eastAsia" w:ascii="宋体" w:hAnsi="宋体"/>
          <w:b/>
          <w:color w:val="000000"/>
          <w:sz w:val="24"/>
          <w:szCs w:val="24"/>
          <w:highlight w:val="none"/>
        </w:rPr>
      </w:r>
      <w:r/>
    </w:p>
    <w:p>
      <w:pPr>
        <w:pStyle w:val="932"/>
        <w:ind w:firstLine="482"/>
        <w:spacing w:line="440" w:lineRule="exact"/>
        <w:rPr>
          <w:rFonts w:hint="eastAsia" w:ascii="宋体" w:hAnsi="宋体"/>
          <w:b/>
          <w:color w:val="000000"/>
          <w:sz w:val="24"/>
          <w:highlight w:val="none"/>
        </w:rPr>
        <w:outlineLvl w:val="1"/>
      </w:pPr>
      <w:r>
        <w:rPr>
          <w:rFonts w:hint="eastAsia" w:ascii="宋体" w:hAnsi="宋体"/>
          <w:b/>
          <w:color w:val="000000"/>
          <w:sz w:val="24"/>
          <w:highlight w:val="none"/>
        </w:rPr>
        <w:t xml:space="preserve">3.具体需求及采购内容</w:t>
      </w:r>
      <w:r>
        <w:rPr>
          <w:rFonts w:hint="eastAsia" w:ascii="宋体" w:hAnsi="宋体"/>
          <w:b/>
          <w:color w:val="000000"/>
          <w:sz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3.1具体需求：</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3.1.1概述：本次采购的项目为昆山市水源地水质站</w:t>
      </w:r>
      <w:r>
        <w:rPr>
          <w:rFonts w:hint="eastAsia" w:ascii="宋体" w:hAnsi="宋体" w:eastAsia="宋体"/>
          <w:color w:val="000000"/>
          <w:spacing w:val="-8"/>
          <w:sz w:val="24"/>
          <w:highlight w:val="none"/>
        </w:rPr>
        <w:t xml:space="preserve">共</w:t>
      </w:r>
      <w:r>
        <w:rPr>
          <w:rFonts w:hint="eastAsia" w:ascii="宋体" w:hAnsi="宋体" w:eastAsia="宋体"/>
          <w:color w:val="000000"/>
          <w:spacing w:val="-8"/>
          <w:sz w:val="24"/>
          <w:highlight w:val="none"/>
          <w:lang w:val="en-US" w:eastAsia="zh-CN"/>
        </w:rPr>
        <w:t xml:space="preserve">14</w:t>
      </w:r>
      <w:r>
        <w:rPr>
          <w:rFonts w:hint="eastAsia" w:ascii="宋体" w:hAnsi="宋体" w:eastAsia="宋体"/>
          <w:color w:val="000000"/>
          <w:spacing w:val="-8"/>
          <w:sz w:val="24"/>
          <w:highlight w:val="none"/>
        </w:rPr>
        <w:t xml:space="preserve">个</w:t>
      </w:r>
      <w:r>
        <w:rPr>
          <w:rFonts w:hint="eastAsia" w:ascii="宋体" w:hAnsi="宋体" w:eastAsia="宋体"/>
          <w:color w:val="000000"/>
          <w:sz w:val="24"/>
          <w:szCs w:val="24"/>
          <w:highlight w:val="none"/>
        </w:rPr>
        <w:t xml:space="preserve">站（名单及各水站的配置见上表）的运维及管理，配合采购单位完成其他标段的质控任务，并选择一个站点在合同签订后2个月内完成智能化改造，以及</w:t>
      </w:r>
      <w:bookmarkStart w:id="77" w:name="OLE_LINK13"/>
      <w:r/>
      <w:bookmarkStart w:id="78" w:name="OLE_LINK2"/>
      <w:r>
        <w:rPr>
          <w:rFonts w:hint="eastAsia" w:ascii="宋体" w:hAnsi="宋体" w:eastAsia="宋体"/>
          <w:color w:val="000000"/>
          <w:sz w:val="24"/>
          <w:szCs w:val="24"/>
          <w:highlight w:val="none"/>
        </w:rPr>
        <w:t xml:space="preserve">提供</w:t>
      </w:r>
      <w:bookmarkStart w:id="79" w:name="OLE_LINK1"/>
      <w:r>
        <w:rPr>
          <w:rFonts w:hint="eastAsia" w:ascii="宋体" w:hAnsi="宋体" w:eastAsia="宋体"/>
          <w:color w:val="000000"/>
          <w:sz w:val="24"/>
          <w:szCs w:val="24"/>
          <w:highlight w:val="none"/>
        </w:rPr>
        <w:t xml:space="preserve">自动监测站运维小程序及运维管理系统</w:t>
      </w:r>
      <w:bookmarkEnd w:id="77"/>
      <w:r/>
      <w:bookmarkEnd w:id="78"/>
      <w:r/>
      <w:bookmarkEnd w:id="79"/>
      <w:r>
        <w:rPr>
          <w:rFonts w:hint="eastAsia" w:ascii="宋体" w:hAnsi="宋体" w:eastAsia="宋体"/>
          <w:color w:val="000000"/>
          <w:sz w:val="24"/>
          <w:szCs w:val="24"/>
          <w:highlight w:val="none"/>
          <w:lang w:eastAsia="zh-CN"/>
        </w:rPr>
        <w:t xml:space="preserve">给</w:t>
      </w:r>
      <w:r>
        <w:rPr>
          <w:rFonts w:hint="eastAsia" w:ascii="宋体" w:hAnsi="宋体" w:eastAsia="宋体"/>
          <w:color w:val="000000"/>
          <w:sz w:val="24"/>
          <w:szCs w:val="24"/>
          <w:highlight w:val="none"/>
          <w:lang w:val="en-US" w:eastAsia="zh-CN"/>
        </w:rPr>
        <w:t xml:space="preserve">采购人</w:t>
      </w:r>
      <w:r>
        <w:rPr>
          <w:rFonts w:hint="eastAsia" w:ascii="宋体" w:hAnsi="宋体" w:eastAsia="宋体"/>
          <w:color w:val="000000"/>
          <w:sz w:val="24"/>
          <w:szCs w:val="24"/>
          <w:highlight w:val="none"/>
          <w:lang w:eastAsia="zh-CN"/>
        </w:rPr>
        <w:t xml:space="preserve">使用，</w:t>
      </w:r>
      <w:r>
        <w:rPr>
          <w:rFonts w:hint="eastAsia" w:ascii="宋体" w:hAnsi="宋体" w:eastAsia="宋体"/>
          <w:color w:val="000000"/>
          <w:sz w:val="24"/>
          <w:szCs w:val="24"/>
          <w:highlight w:val="none"/>
          <w:lang w:val="en-US" w:eastAsia="zh-CN"/>
        </w:rPr>
        <w:t xml:space="preserve">且能</w:t>
      </w:r>
      <w:r>
        <w:rPr>
          <w:rFonts w:hint="eastAsia" w:ascii="宋体" w:hAnsi="宋体" w:eastAsia="宋体"/>
          <w:color w:val="000000"/>
          <w:sz w:val="24"/>
          <w:szCs w:val="24"/>
          <w:highlight w:val="none"/>
          <w:lang w:eastAsia="zh-CN"/>
        </w:rPr>
        <w:t xml:space="preserve">用于全部水气自动站点</w:t>
      </w:r>
      <w:r>
        <w:rPr>
          <w:rFonts w:hint="eastAsia" w:ascii="宋体" w:hAnsi="宋体" w:eastAsia="宋体"/>
          <w:color w:val="000000"/>
          <w:sz w:val="24"/>
          <w:szCs w:val="24"/>
          <w:highlight w:val="none"/>
        </w:rPr>
        <w:t xml:space="preserve">。要求投标人根据招标文件的要求负责水站的运营维护及管理工作。</w:t>
      </w:r>
      <w:r>
        <w:rPr>
          <w:rFonts w:hint="eastAsia" w:ascii="宋体" w:hAnsi="宋体" w:eastAsia="宋体"/>
          <w:color w:val="000000"/>
          <w:sz w:val="24"/>
          <w:szCs w:val="24"/>
          <w:highlight w:val="none"/>
        </w:rPr>
      </w:r>
      <w:r/>
    </w:p>
    <w:p>
      <w:pPr>
        <w:pStyle w:val="9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3.1.2</w:t>
      </w:r>
      <w:r>
        <w:rPr>
          <w:rFonts w:ascii="宋体" w:hAnsi="宋体" w:eastAsia="宋体"/>
          <w:color w:val="000000"/>
          <w:sz w:val="24"/>
          <w:szCs w:val="24"/>
          <w:highlight w:val="none"/>
        </w:rPr>
        <w:t xml:space="preserve">水质自动监测系统的运维管理内容</w:t>
      </w:r>
      <w:r>
        <w:rPr>
          <w:rFonts w:ascii="宋体" w:hAnsi="宋体" w:eastAsia="宋体"/>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.1  提供、配制并定期更换在线监测仪器所需试剂、气体和标样</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.2须每年对氨氮电极、pH电极进行一次更换，每两年对高锰酸盐指数电极</w:t>
      </w:r>
      <w:r>
        <w:rPr>
          <w:rFonts w:hint="eastAsia" w:ascii="宋体" w:hAnsi="宋体"/>
          <w:bCs/>
          <w:color w:val="000000"/>
          <w:sz w:val="24"/>
          <w:highlight w:val="none"/>
        </w:rPr>
        <w:t xml:space="preserve">和</w:t>
      </w:r>
      <w:r>
        <w:rPr>
          <w:rFonts w:ascii="宋体" w:hAnsi="宋体"/>
          <w:bCs/>
          <w:color w:val="000000"/>
          <w:sz w:val="24"/>
          <w:highlight w:val="none"/>
        </w:rPr>
        <w:t xml:space="preserve">溶解氧电极</w:t>
      </w:r>
      <w:r>
        <w:rPr>
          <w:rFonts w:hint="eastAsia" w:ascii="宋体" w:hAnsi="宋体"/>
          <w:bCs/>
          <w:color w:val="000000"/>
          <w:sz w:val="24"/>
          <w:highlight w:val="none"/>
        </w:rPr>
        <w:t xml:space="preserve">（其中WTW溶解氧电极为四年更换一次）</w:t>
      </w:r>
      <w:r>
        <w:rPr>
          <w:rFonts w:ascii="宋体" w:hAnsi="宋体"/>
          <w:bCs/>
          <w:color w:val="000000"/>
          <w:sz w:val="24"/>
          <w:highlight w:val="none"/>
        </w:rPr>
        <w:t xml:space="preserve">进行一次更换，其余</w:t>
      </w:r>
      <w:r>
        <w:rPr>
          <w:rFonts w:hint="eastAsia" w:ascii="宋体" w:hAnsi="宋体"/>
          <w:bCs/>
          <w:color w:val="000000"/>
          <w:sz w:val="24"/>
          <w:highlight w:val="none"/>
        </w:rPr>
        <w:t xml:space="preserve">根据</w:t>
      </w:r>
      <w:r>
        <w:rPr>
          <w:rFonts w:ascii="宋体" w:hAnsi="宋体"/>
          <w:bCs/>
          <w:color w:val="000000"/>
          <w:sz w:val="24"/>
          <w:highlight w:val="none"/>
        </w:rPr>
        <w:t xml:space="preserve">江苏省</w:t>
      </w:r>
      <w:r>
        <w:rPr>
          <w:rFonts w:hint="eastAsia" w:ascii="宋体" w:hAnsi="宋体"/>
          <w:bCs/>
          <w:color w:val="000000"/>
          <w:sz w:val="24"/>
          <w:highlight w:val="none"/>
        </w:rPr>
        <w:t xml:space="preserve">有关</w:t>
      </w:r>
      <w:r>
        <w:rPr>
          <w:rFonts w:ascii="宋体" w:hAnsi="宋体"/>
          <w:bCs/>
          <w:color w:val="000000"/>
          <w:sz w:val="24"/>
          <w:highlight w:val="none"/>
        </w:rPr>
        <w:t xml:space="preserve">水质自动站备品备件管理制度</w:t>
      </w:r>
      <w:r>
        <w:rPr>
          <w:rFonts w:hint="eastAsia" w:ascii="宋体" w:hAnsi="宋体"/>
          <w:bCs/>
          <w:color w:val="000000"/>
          <w:sz w:val="24"/>
          <w:highlight w:val="none"/>
        </w:rPr>
        <w:t xml:space="preserve">的</w:t>
      </w:r>
      <w:r>
        <w:rPr>
          <w:rFonts w:ascii="宋体" w:hAnsi="宋体"/>
          <w:bCs/>
          <w:color w:val="000000"/>
          <w:sz w:val="24"/>
          <w:highlight w:val="none"/>
        </w:rPr>
        <w:t xml:space="preserve">要求，提供备品备件并按期更换。所有备品备件均由中标方提供。</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.3须针对水站系统和仪表制定每年保养检修计划并按期进行。保养检修须包括系统的全面清洗和检修、仪器管路清洗、主要备件的更换、仪器的性能测试检查等内容。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.4按照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要求，及时排除水站系统和仪表出现的故障，并对各种原因造成的仪器故障进行维修（由于地震、洪水和战争等不可预防和不可抗拒因素造成的自动站系统及仪器损坏除外）。</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.5 对水站仪表进行定期校准、核查、比对、性能测试</w:t>
      </w:r>
      <w:r>
        <w:rPr>
          <w:rFonts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.6 </w:t>
      </w:r>
      <w:r>
        <w:rPr>
          <w:rFonts w:hint="eastAsia" w:ascii="宋体" w:hAnsi="宋体"/>
          <w:bCs/>
          <w:color w:val="000000"/>
          <w:sz w:val="24"/>
          <w:highlight w:val="none"/>
        </w:rPr>
        <w:t xml:space="preserve">配合苏州市昆山生态环境局完成对其他标段水站的质控检查任务</w:t>
      </w:r>
      <w:r>
        <w:rPr>
          <w:rFonts w:hint="eastAsia"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.7 随时接受</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的工作考核及质量考核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.8 </w:t>
      </w:r>
      <w:r>
        <w:rPr>
          <w:rFonts w:hint="eastAsia" w:ascii="宋体" w:hAnsi="宋体"/>
          <w:bCs/>
          <w:color w:val="000000"/>
          <w:sz w:val="24"/>
          <w:highlight w:val="none"/>
        </w:rPr>
        <w:t xml:space="preserve">负责站房、栈桥的维修，防雷设施的维护工作。每年对站房进行一次全面修缮，保证墙面整洁、站房安全；每两年对栈桥或取水设施进行一次修缮，确保水样取水的代表性；每年对防雷设施进行一次全面监测，并提供检测报告。</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 保证站房清洁，整齐</w:t>
      </w:r>
      <w:r>
        <w:rPr>
          <w:rFonts w:hint="eastAsia"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10</w:t>
      </w:r>
      <w:r>
        <w:rPr>
          <w:rFonts w:ascii="宋体" w:hAnsi="宋体"/>
          <w:bCs/>
          <w:color w:val="000000"/>
          <w:sz w:val="24"/>
          <w:highlight w:val="none"/>
        </w:rPr>
        <w:t xml:space="preserve"> 认真、及时做好维护记录，汇总各水站每周维护记录，每月以书面形式报</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，书面报告作为运行维护考核依据之一，具体包括：</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（1）自动站每日运行数据报表统计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（2）自动站现场维护记录</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（3）自动站仪器设备故障及排除情况登记表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（4）自动站每月运行情况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（5）自动站备品备件管理登记表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w:t>
      </w:r>
      <w:r>
        <w:rPr>
          <w:rFonts w:ascii="宋体" w:hAnsi="宋体"/>
          <w:bCs/>
          <w:color w:val="000000"/>
          <w:sz w:val="24"/>
          <w:highlight w:val="none"/>
        </w:rPr>
        <w:t xml:space="preserve">.</w:t>
      </w:r>
      <w:r>
        <w:rPr>
          <w:rFonts w:hint="eastAsia" w:ascii="宋体" w:hAnsi="宋体"/>
          <w:bCs/>
          <w:color w:val="000000"/>
          <w:sz w:val="24"/>
          <w:highlight w:val="none"/>
        </w:rPr>
        <w:t xml:space="preserve">3</w:t>
      </w:r>
      <w:r>
        <w:rPr>
          <w:rFonts w:ascii="宋体" w:hAnsi="宋体"/>
          <w:bCs/>
          <w:color w:val="000000"/>
          <w:sz w:val="24"/>
          <w:highlight w:val="none"/>
        </w:rPr>
        <w:t xml:space="preserve"> 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3.1.4</w:t>
      </w:r>
      <w:r>
        <w:rPr>
          <w:rFonts w:ascii="宋体" w:hAnsi="宋体"/>
          <w:bCs/>
          <w:color w:val="000000"/>
          <w:sz w:val="24"/>
          <w:highlight w:val="none"/>
        </w:rPr>
        <w:t xml:space="preserve">水、电、通讯及财产保护： 运营期间所需水电通讯所需费用</w:t>
      </w:r>
      <w:r>
        <w:rPr>
          <w:rFonts w:hint="eastAsia" w:ascii="宋体" w:hAnsi="宋体"/>
          <w:bCs/>
          <w:color w:val="000000"/>
          <w:sz w:val="24"/>
          <w:highlight w:val="none"/>
        </w:rPr>
        <w:t xml:space="preserve">及站房土地租赁、看护费和空调的维修和保养</w:t>
      </w:r>
      <w:r>
        <w:rPr>
          <w:rFonts w:ascii="宋体" w:hAnsi="宋体"/>
          <w:bCs/>
          <w:color w:val="000000"/>
          <w:sz w:val="24"/>
          <w:highlight w:val="none"/>
        </w:rPr>
        <w:t xml:space="preserve">由中标方负责，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3.1.5</w:t>
      </w:r>
      <w:r>
        <w:rPr>
          <w:rFonts w:ascii="宋体" w:hAnsi="宋体"/>
          <w:bCs/>
          <w:color w:val="000000"/>
          <w:sz w:val="24"/>
          <w:highlight w:val="none"/>
        </w:rPr>
        <w:t xml:space="preserve">协助</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和托管站做好水站固定资产的管理、备品配件的登记等工作。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3.1.6</w:t>
      </w:r>
      <w:r>
        <w:rPr>
          <w:rFonts w:ascii="宋体" w:hAnsi="宋体"/>
          <w:bCs/>
          <w:color w:val="000000"/>
          <w:sz w:val="24"/>
          <w:highlight w:val="none"/>
        </w:rPr>
        <w:t xml:space="preserve">积极参加</w:t>
      </w:r>
      <w:r>
        <w:rPr>
          <w:rFonts w:hint="eastAsia" w:ascii="宋体" w:hAnsi="宋体"/>
          <w:bCs/>
          <w:color w:val="000000"/>
          <w:sz w:val="24"/>
          <w:highlight w:val="none"/>
        </w:rPr>
        <w:t xml:space="preserve">采购人</w:t>
      </w:r>
      <w:r>
        <w:rPr>
          <w:rFonts w:ascii="宋体" w:hAnsi="宋体"/>
          <w:bCs/>
          <w:color w:val="000000"/>
          <w:sz w:val="24"/>
          <w:highlight w:val="none"/>
        </w:rPr>
        <w:t xml:space="preserve">主办的技术培训班，加强业务学习，不断提高业务能力和水平；定期接受</w:t>
      </w:r>
      <w:r>
        <w:rPr>
          <w:rFonts w:hint="eastAsia" w:ascii="宋体" w:hAnsi="宋体"/>
          <w:bCs/>
          <w:color w:val="000000"/>
          <w:sz w:val="24"/>
          <w:highlight w:val="none"/>
        </w:rPr>
        <w:t xml:space="preserve">采购人</w:t>
      </w:r>
      <w:r>
        <w:rPr>
          <w:rFonts w:ascii="宋体" w:hAnsi="宋体"/>
          <w:bCs/>
          <w:color w:val="000000"/>
          <w:sz w:val="24"/>
          <w:highlight w:val="none"/>
        </w:rPr>
        <w:t xml:space="preserve">的工作考核和质控考核。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3.1.7</w:t>
      </w:r>
      <w:r>
        <w:rPr>
          <w:rFonts w:ascii="宋体" w:hAnsi="宋体"/>
          <w:bCs/>
          <w:color w:val="000000"/>
          <w:sz w:val="24"/>
          <w:highlight w:val="none"/>
        </w:rPr>
        <w:t xml:space="preserve">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及其实施细则要求对运营水站进行管理。</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3.1.8须</w:t>
      </w:r>
      <w:r>
        <w:rPr>
          <w:rFonts w:hint="eastAsia" w:ascii="宋体" w:hAnsi="宋体"/>
          <w:color w:val="000000"/>
          <w:sz w:val="24"/>
          <w:highlight w:val="none"/>
        </w:rPr>
        <w:t xml:space="preserve">配备1名有两年以上现场维护经验的专职人员负</w:t>
      </w:r>
      <w:r>
        <w:rPr>
          <w:rFonts w:ascii="宋体" w:hAnsi="宋体"/>
          <w:color w:val="000000"/>
          <w:sz w:val="24"/>
          <w:highlight w:val="none"/>
        </w:rPr>
        <w:t xml:space="preserve">责</w:t>
      </w:r>
      <w:r>
        <w:rPr>
          <w:rFonts w:hint="eastAsia" w:ascii="宋体" w:hAnsi="宋体"/>
          <w:color w:val="000000"/>
          <w:sz w:val="24"/>
          <w:highlight w:val="none"/>
        </w:rPr>
        <w:t xml:space="preserve">采购方</w:t>
      </w:r>
      <w:r>
        <w:rPr>
          <w:rFonts w:ascii="宋体" w:hAnsi="宋体"/>
          <w:color w:val="000000"/>
          <w:sz w:val="24"/>
          <w:highlight w:val="none"/>
        </w:rPr>
        <w:t xml:space="preserve">日常数据监控</w:t>
      </w:r>
      <w:r>
        <w:rPr>
          <w:rFonts w:hint="eastAsia" w:ascii="宋体" w:hAnsi="宋体"/>
          <w:color w:val="000000"/>
          <w:sz w:val="24"/>
          <w:highlight w:val="none"/>
        </w:rPr>
        <w:t xml:space="preserve">、标记和协调</w:t>
      </w:r>
      <w:r>
        <w:rPr>
          <w:rFonts w:ascii="宋体" w:hAnsi="宋体"/>
          <w:color w:val="000000"/>
          <w:sz w:val="24"/>
          <w:highlight w:val="none"/>
        </w:rPr>
        <w:t xml:space="preserve">管理工作</w:t>
      </w:r>
      <w:r>
        <w:rPr>
          <w:rFonts w:hint="eastAsia" w:ascii="宋体" w:hAnsi="宋体"/>
          <w:color w:val="000000"/>
          <w:sz w:val="24"/>
          <w:highlight w:val="none"/>
        </w:rPr>
        <w:t xml:space="preserve">。</w:t>
      </w:r>
      <w:r>
        <w:rPr>
          <w:rFonts w:ascii="宋体" w:hAnsi="宋体"/>
          <w:bCs/>
          <w:color w:val="000000"/>
          <w:sz w:val="24"/>
          <w:highlight w:val="none"/>
        </w:rPr>
      </w:r>
      <w:r/>
    </w:p>
    <w:p>
      <w:pPr>
        <w:pStyle w:val="932"/>
        <w:ind w:firstLine="480"/>
        <w:spacing w:line="360" w:lineRule="auto"/>
        <w:rPr>
          <w:rFonts w:hint="eastAsia" w:ascii="宋体" w:hAnsi="宋体"/>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3.1.9须</w:t>
      </w:r>
      <w:r>
        <w:rPr>
          <w:rFonts w:hint="eastAsia" w:ascii="宋体" w:hAnsi="宋体"/>
          <w:color w:val="000000"/>
          <w:sz w:val="24"/>
          <w:highlight w:val="none"/>
        </w:rPr>
        <w:t xml:space="preserve">提供自动监测站运维小程序及运维管理系统，具体要求如下：</w:t>
      </w:r>
      <w:r>
        <w:rPr>
          <w:rFonts w:hint="eastAsia" w:ascii="宋体" w:hAnsi="宋体"/>
          <w:color w:val="000000"/>
          <w:sz w:val="24"/>
          <w:highlight w:val="none"/>
        </w:rPr>
      </w:r>
      <w:r/>
    </w:p>
    <w:p>
      <w:pPr>
        <w:pStyle w:val="932"/>
        <w:ind w:firstLine="480"/>
        <w:spacing w:line="360" w:lineRule="auto"/>
        <w:rPr>
          <w:rFonts w:ascii="宋体" w:hAnsi="宋体"/>
          <w:bCs/>
          <w:color w:val="000000"/>
          <w:sz w:val="24"/>
          <w:highlight w:val="none"/>
        </w:rPr>
      </w:pPr>
      <w:r/>
      <w:bookmarkStart w:id="80" w:name="_Hlk64797761"/>
      <w:r/>
      <w:bookmarkStart w:id="81" w:name="_Hlk82866519"/>
      <w:r>
        <w:rPr>
          <w:rFonts w:hint="eastAsia" w:ascii="宋体" w:hAnsi="宋体"/>
          <w:bCs/>
          <w:color w:val="000000"/>
          <w:sz w:val="24"/>
          <w:highlight w:val="none"/>
        </w:rPr>
        <w:t xml:space="preserve">（1）自动监测站运维</w:t>
      </w:r>
      <w:bookmarkEnd w:id="80"/>
      <w:r/>
      <w:bookmarkEnd w:id="81"/>
      <w:r>
        <w:rPr>
          <w:rFonts w:hint="eastAsia" w:ascii="宋体" w:hAnsi="宋体"/>
          <w:bCs/>
          <w:color w:val="000000"/>
          <w:sz w:val="24"/>
          <w:highlight w:val="none"/>
        </w:rPr>
        <w:t xml:space="preserve">小程序：满足第三方运营方运维人员通过微信小程序进行实名认证，对水质自动监测站基础信息维护，日常运行维护（包含日常运维、电极清洗、更换标准校对液和分析试剂并校正、清洗、标液核查、盲样考核、比对核查、更换备品备件），运维台账查看；同时满足职能部门通过运维移动端查看相关水质自动监测站基础信息、运维台账。</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2</w:t>
      </w:r>
      <w:r>
        <w:rPr>
          <w:rFonts w:ascii="宋体" w:hAnsi="宋体"/>
          <w:bCs/>
          <w:color w:val="000000"/>
          <w:sz w:val="24"/>
          <w:highlight w:val="none"/>
        </w:rPr>
        <w:t xml:space="preserve">）</w:t>
      </w:r>
      <w:r>
        <w:rPr>
          <w:rFonts w:hint="eastAsia" w:ascii="宋体" w:hAnsi="宋体"/>
          <w:bCs/>
          <w:color w:val="000000"/>
          <w:sz w:val="24"/>
          <w:highlight w:val="none"/>
        </w:rPr>
        <w:t xml:space="preserve">自动监测站运维管理系统：满足职能部门管理水质自动监测站信息，查看第三方日常运行维护数据台账、水质自动监测站考核结果，微信实名认证审核等，对第三方运营方日常运维数据管、控规范化、标准化和台账记录电子化、实时化。</w:t>
      </w:r>
      <w:r>
        <w:rPr>
          <w:rFonts w:ascii="宋体" w:hAnsi="宋体"/>
          <w:bCs/>
          <w:color w:val="000000"/>
          <w:sz w:val="24"/>
          <w:highlight w:val="none"/>
        </w:rPr>
      </w:r>
      <w:r/>
    </w:p>
    <w:p>
      <w:pPr>
        <w:pStyle w:val="935"/>
        <w:ind w:firstLine="480"/>
        <w:spacing w:line="360" w:lineRule="auto"/>
        <w:rPr>
          <w:rFonts w:ascii="宋体" w:hAnsi="宋体"/>
          <w:b w:val="0"/>
          <w:color w:val="000000"/>
          <w:sz w:val="24"/>
          <w:szCs w:val="24"/>
          <w:highlight w:val="none"/>
        </w:rPr>
      </w:pPr>
      <w:r>
        <w:rPr>
          <w:rFonts w:hint="eastAsia" w:ascii="宋体" w:hAnsi="宋体"/>
          <w:b w:val="0"/>
          <w:color w:val="000000"/>
          <w:sz w:val="24"/>
          <w:szCs w:val="24"/>
          <w:highlight w:val="none"/>
        </w:rPr>
        <w:t xml:space="preserve">3.2</w:t>
      </w:r>
      <w:r>
        <w:rPr>
          <w:rFonts w:ascii="宋体" w:hAnsi="宋体"/>
          <w:b w:val="0"/>
          <w:color w:val="000000"/>
          <w:sz w:val="24"/>
          <w:szCs w:val="24"/>
          <w:highlight w:val="none"/>
        </w:rPr>
        <w:t xml:space="preserve">总体要求</w:t>
      </w:r>
      <w:r>
        <w:rPr>
          <w:rFonts w:ascii="宋体" w:hAnsi="宋体"/>
          <w:b w:val="0"/>
          <w:color w:val="000000"/>
          <w:sz w:val="24"/>
          <w:szCs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凡标有“▲”的内容均被视为重要的技术要求和性能指标。投标人要特别加以注意，必须对此回答，若不满足应说明原因。</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.1 投标人资金保证充足。</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.2 投标人应具备完善的仪表配件供应渠道。</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.3投标人</w:t>
      </w:r>
      <w:r>
        <w:rPr>
          <w:rFonts w:hint="eastAsia" w:ascii="宋体" w:hAnsi="宋体"/>
          <w:bCs/>
          <w:color w:val="000000"/>
          <w:sz w:val="24"/>
          <w:highlight w:val="none"/>
        </w:rPr>
        <w:t xml:space="preserve">需</w:t>
      </w:r>
      <w:r>
        <w:rPr>
          <w:rFonts w:ascii="宋体" w:hAnsi="宋体"/>
          <w:bCs/>
          <w:color w:val="000000"/>
          <w:sz w:val="24"/>
          <w:highlight w:val="none"/>
        </w:rPr>
        <w:t xml:space="preserve">为本项目在</w:t>
      </w:r>
      <w:r>
        <w:rPr>
          <w:rFonts w:hint="eastAsia" w:ascii="宋体" w:hAnsi="宋体"/>
          <w:bCs/>
          <w:color w:val="000000"/>
          <w:sz w:val="24"/>
          <w:highlight w:val="none"/>
        </w:rPr>
        <w:t xml:space="preserve">昆山</w:t>
      </w:r>
      <w:r>
        <w:rPr>
          <w:rFonts w:ascii="宋体" w:hAnsi="宋体"/>
          <w:bCs/>
          <w:color w:val="000000"/>
          <w:sz w:val="24"/>
          <w:highlight w:val="none"/>
        </w:rPr>
        <w:t xml:space="preserve">设立服务及办事机构，运维人员</w:t>
      </w:r>
      <w:r>
        <w:rPr>
          <w:rFonts w:hint="eastAsia" w:ascii="宋体" w:hAnsi="宋体"/>
          <w:bCs/>
          <w:color w:val="000000"/>
          <w:sz w:val="24"/>
          <w:highlight w:val="none"/>
        </w:rPr>
        <w:t xml:space="preserve">应具备本科</w:t>
      </w:r>
      <w:r>
        <w:rPr>
          <w:rFonts w:ascii="宋体" w:hAnsi="宋体"/>
          <w:bCs/>
          <w:color w:val="000000"/>
          <w:sz w:val="24"/>
          <w:highlight w:val="none"/>
        </w:rPr>
        <w:t xml:space="preserve">以上学历，具备环境监测相关专业背景，从事水质自动站运营二年以上的工作人员不低于本项目运维人员数的20%。已成功运营水质自动站的运营商或通过水质自动站持证上岗考核</w:t>
      </w:r>
      <w:r>
        <w:rPr>
          <w:rFonts w:hint="eastAsia" w:ascii="宋体" w:hAnsi="宋体"/>
          <w:bCs/>
          <w:color w:val="000000"/>
          <w:sz w:val="24"/>
          <w:highlight w:val="none"/>
        </w:rPr>
        <w:t xml:space="preserve">或培训</w:t>
      </w:r>
      <w:r>
        <w:rPr>
          <w:rFonts w:ascii="宋体" w:hAnsi="宋体"/>
          <w:bCs/>
          <w:color w:val="000000"/>
          <w:sz w:val="24"/>
          <w:highlight w:val="none"/>
        </w:rPr>
        <w:t xml:space="preserve">的运维</w:t>
      </w:r>
      <w:r>
        <w:rPr>
          <w:rFonts w:hint="eastAsia" w:ascii="宋体" w:hAnsi="宋体"/>
          <w:bCs/>
          <w:color w:val="000000"/>
          <w:sz w:val="24"/>
          <w:highlight w:val="none"/>
        </w:rPr>
        <w:t xml:space="preserve">人员</w:t>
      </w:r>
      <w:r>
        <w:rPr>
          <w:rFonts w:ascii="宋体" w:hAnsi="宋体"/>
          <w:bCs/>
          <w:color w:val="000000"/>
          <w:sz w:val="24"/>
          <w:highlight w:val="none"/>
        </w:rPr>
        <w:t xml:space="preserve">有适当加分。运维公司必须按照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要求聘用足够的具有一定学历水平的运行维护专业技术人员，并提供聘用合同及职工社会保险缴纳证明。</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4</w:t>
      </w:r>
      <w:r>
        <w:rPr>
          <w:rFonts w:ascii="宋体" w:hAnsi="宋体"/>
          <w:bCs/>
          <w:color w:val="000000"/>
          <w:sz w:val="24"/>
          <w:highlight w:val="none"/>
        </w:rPr>
        <w:t xml:space="preserve">投标人应提供完整的水质自动监测系统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实施方案（含应急事故处理方案），提出解决目前存在问题的措施，明确维护方法、周期、内容及技术保障。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5</w:t>
      </w:r>
      <w:r>
        <w:rPr>
          <w:rFonts w:ascii="宋体" w:hAnsi="宋体"/>
          <w:bCs/>
          <w:color w:val="000000"/>
          <w:sz w:val="24"/>
          <w:highlight w:val="none"/>
        </w:rPr>
        <w:t xml:space="preserve"> 投标人应列明水质自动监测系统运营及管理期间的各项费用预算开支。</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6</w:t>
      </w:r>
      <w:r>
        <w:rPr>
          <w:rFonts w:ascii="宋体" w:hAnsi="宋体"/>
          <w:bCs/>
          <w:color w:val="000000"/>
          <w:sz w:val="24"/>
          <w:highlight w:val="none"/>
        </w:rPr>
        <w:t xml:space="preserve"> 在水质自动监测系统运维及管理期间，在合同约束范围内中标人拥有管理自主权；不能以任何形式外包合同规定的运行维护任务。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7</w:t>
      </w:r>
      <w:r>
        <w:rPr>
          <w:rFonts w:ascii="宋体" w:hAnsi="宋体"/>
          <w:bCs/>
          <w:color w:val="000000"/>
          <w:sz w:val="24"/>
          <w:highlight w:val="none"/>
        </w:rPr>
        <w:t xml:space="preserve">在水质自动监测系统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和托管站）的定期或不定期检查和考核。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8</w:t>
      </w:r>
      <w:r>
        <w:rPr>
          <w:rFonts w:ascii="宋体" w:hAnsi="宋体"/>
          <w:bCs/>
          <w:color w:val="000000"/>
          <w:sz w:val="24"/>
          <w:highlight w:val="none"/>
        </w:rPr>
        <w:t xml:space="preserve">不论何时，中标人都应承担监测数据的保密责任；中标人按照业主的要求，进行报告和传输有关的监测数据，均不得以任何方式和渠道向外界传递任何监测数据。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不论何时，中标人无权将业主的任何资产进行对外投资、合作、经济担保及资产抵押。</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.1</w:t>
      </w:r>
      <w:r>
        <w:rPr>
          <w:rFonts w:hint="eastAsia" w:ascii="宋体" w:hAnsi="宋体"/>
          <w:bCs/>
          <w:color w:val="000000"/>
          <w:sz w:val="24"/>
          <w:highlight w:val="none"/>
        </w:rPr>
        <w:t xml:space="preserve">0</w:t>
      </w:r>
      <w:r>
        <w:rPr>
          <w:rFonts w:ascii="宋体" w:hAnsi="宋体"/>
          <w:bCs/>
          <w:color w:val="000000"/>
          <w:sz w:val="24"/>
          <w:highlight w:val="none"/>
        </w:rPr>
        <w:t xml:space="preserve">投标人应提供完整的水质自动监测运维人员管理方案，提出解决稳定人员队伍的措施。</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w:t>
      </w:r>
      <w:r>
        <w:rPr>
          <w:rFonts w:ascii="宋体" w:hAnsi="宋体"/>
          <w:bCs/>
          <w:color w:val="000000"/>
          <w:sz w:val="24"/>
          <w:highlight w:val="none"/>
        </w:rPr>
        <w:t xml:space="preserve"> 对投标人装备的要求：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3.2.11.1</w:t>
      </w:r>
      <w:r>
        <w:rPr>
          <w:rFonts w:ascii="宋体" w:hAnsi="宋体"/>
          <w:bCs/>
          <w:color w:val="000000"/>
          <w:sz w:val="24"/>
          <w:highlight w:val="none"/>
        </w:rPr>
        <w:t xml:space="preserve"> 投标人应具有水质自动系统常规参数（如氨氮，五参数等）的国际知名品牌的实验室分析仪器和便携式仪器，并在需要时用于水质自动站的比对考核；投标人自有通过计量认证的实验室，或委托通过计量认证的实验室，满足试剂配制、标样考核（</w:t>
      </w:r>
      <w:r>
        <w:rPr>
          <w:rFonts w:hint="eastAsia" w:ascii="宋体" w:hAnsi="宋体"/>
          <w:bCs/>
          <w:color w:val="000000"/>
          <w:sz w:val="24"/>
          <w:highlight w:val="none"/>
        </w:rPr>
        <w:t xml:space="preserve">投</w:t>
      </w:r>
      <w:r>
        <w:rPr>
          <w:rFonts w:ascii="宋体" w:hAnsi="宋体"/>
          <w:bCs/>
          <w:color w:val="000000"/>
          <w:sz w:val="24"/>
          <w:highlight w:val="none"/>
        </w:rPr>
        <w:t xml:space="preserve">标人自控）及比对分析技术要求（均需提供证明材料）。</w:t>
      </w:r>
      <w:r>
        <w:rPr>
          <w:rFonts w:hint="eastAsia" w:ascii="宋体" w:hAnsi="宋体"/>
          <w:bCs/>
          <w:color w:val="000000"/>
          <w:sz w:val="24"/>
          <w:highlight w:val="none"/>
        </w:rPr>
        <w:t xml:space="preserve">投标人应提供运维质控所必备的手机、平板等移动设备以安装相应的质控管理软件，并与质控单位共享相关设备及数据。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3.2.11.2</w:t>
      </w:r>
      <w:r>
        <w:rPr>
          <w:rFonts w:ascii="宋体" w:hAnsi="宋体"/>
          <w:bCs/>
          <w:color w:val="000000"/>
          <w:sz w:val="24"/>
          <w:highlight w:val="none"/>
        </w:rPr>
        <w:t xml:space="preserve">投标人应在</w:t>
      </w:r>
      <w:r>
        <w:rPr>
          <w:rFonts w:hint="eastAsia" w:ascii="宋体" w:hAnsi="宋体"/>
          <w:bCs/>
          <w:color w:val="000000"/>
          <w:sz w:val="24"/>
          <w:highlight w:val="none"/>
        </w:rPr>
        <w:t xml:space="preserve">昆山市</w:t>
      </w:r>
      <w:r>
        <w:rPr>
          <w:rFonts w:ascii="宋体" w:hAnsi="宋体"/>
          <w:bCs/>
          <w:color w:val="000000"/>
          <w:sz w:val="24"/>
          <w:highlight w:val="none"/>
        </w:rPr>
        <w:t xml:space="preserve">内配备专业人员，巡检人员必须配备专用工具，包括便携式电脑、万用表、远程数据查询系统等；同时，还须配备通讯调试工具，包括各种硬件接口线、改线工具、接口调试软件及常用零部件等。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3.2.11.3</w:t>
      </w:r>
      <w:r>
        <w:rPr>
          <w:rFonts w:ascii="宋体" w:hAnsi="宋体"/>
          <w:bCs/>
          <w:color w:val="000000"/>
          <w:sz w:val="24"/>
          <w:highlight w:val="none"/>
        </w:rPr>
        <w:t xml:space="preserve">投标人为实施本项目，人员和交通工具的总体配置要求：至少配置</w:t>
      </w:r>
      <w:r>
        <w:rPr>
          <w:rFonts w:hint="eastAsia" w:ascii="宋体" w:hAnsi="宋体"/>
          <w:bCs/>
          <w:color w:val="000000"/>
          <w:sz w:val="24"/>
          <w:highlight w:val="none"/>
        </w:rPr>
        <w:t xml:space="preserve">6</w:t>
      </w:r>
      <w:r>
        <w:rPr>
          <w:rFonts w:ascii="宋体" w:hAnsi="宋体"/>
          <w:bCs/>
          <w:color w:val="000000"/>
          <w:sz w:val="24"/>
          <w:highlight w:val="none"/>
        </w:rPr>
        <w:t xml:space="preserve">名专业技术人员</w:t>
      </w:r>
      <w:r>
        <w:rPr>
          <w:rFonts w:hint="eastAsia" w:ascii="宋体" w:hAnsi="宋体"/>
          <w:bCs/>
          <w:color w:val="000000"/>
          <w:sz w:val="24"/>
          <w:highlight w:val="none"/>
        </w:rPr>
        <w:t xml:space="preserve">和3</w:t>
      </w:r>
      <w:r>
        <w:rPr>
          <w:rFonts w:ascii="宋体" w:hAnsi="宋体"/>
          <w:bCs/>
          <w:color w:val="000000"/>
          <w:sz w:val="24"/>
          <w:highlight w:val="none"/>
        </w:rPr>
        <w:t xml:space="preserve">辆</w:t>
      </w:r>
      <w:r>
        <w:rPr>
          <w:rFonts w:hint="eastAsia" w:ascii="宋体" w:hAnsi="宋体"/>
          <w:bCs/>
          <w:color w:val="000000"/>
          <w:sz w:val="24"/>
          <w:highlight w:val="none"/>
        </w:rPr>
        <w:t xml:space="preserve">运维</w:t>
      </w:r>
      <w:r>
        <w:rPr>
          <w:rFonts w:ascii="宋体" w:hAnsi="宋体"/>
          <w:bCs/>
          <w:color w:val="000000"/>
          <w:sz w:val="24"/>
          <w:highlight w:val="none"/>
        </w:rPr>
        <w:t xml:space="preserve">车。</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3.2.12</w:t>
      </w:r>
      <w:r>
        <w:rPr>
          <w:rFonts w:ascii="宋体" w:hAnsi="宋体"/>
          <w:bCs/>
          <w:color w:val="000000"/>
          <w:sz w:val="24"/>
          <w:highlight w:val="none"/>
        </w:rPr>
        <w:t xml:space="preserve">对投标人提供服务的要求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3.2.12.1</w:t>
      </w:r>
      <w:r>
        <w:rPr>
          <w:rFonts w:ascii="宋体" w:hAnsi="宋体"/>
          <w:bCs/>
          <w:color w:val="000000"/>
          <w:sz w:val="24"/>
          <w:highlight w:val="none"/>
        </w:rPr>
        <w:t xml:space="preserve">投标人必须根据本部分要求作出相应应答，明确维护方法、周期、内容及技术保障等。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.2</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.3水质自动监测站系统及仪表维护内容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水质自动站要严格按照“日监控，周巡查、月比对”的要求，开展日常维护和质控工作。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A</w:t>
      </w:r>
      <w:r>
        <w:rPr>
          <w:rFonts w:hint="eastAsia" w:ascii="宋体" w:hAnsi="宋体"/>
          <w:bCs/>
          <w:color w:val="000000"/>
          <w:sz w:val="24"/>
          <w:highlight w:val="none"/>
        </w:rPr>
        <w:t xml:space="preserve">、</w:t>
      </w:r>
      <w:r>
        <w:rPr>
          <w:rFonts w:ascii="宋体" w:hAnsi="宋体"/>
          <w:bCs/>
          <w:color w:val="000000"/>
          <w:sz w:val="24"/>
          <w:highlight w:val="none"/>
        </w:rPr>
        <w:t xml:space="preserve">总体维护要求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水质自动站运行维护内容及要求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（a）每周工作内容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5"/>
        <w:gridCol w:w="1867"/>
        <w:gridCol w:w="1446"/>
        <w:gridCol w:w="5395"/>
      </w:tblGrid>
      <w:tr>
        <w:trPr>
          <w:trHeight w:val="300"/>
        </w:trPr>
        <w:tc>
          <w:tcPr>
            <w:tcBorders>
              <w:top w:val="single" w:color="000000" w:sz="8"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9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77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通讯检查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周，确保控制和数据上传通道畅通</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确保工控机各个串口和</w:t>
            </w:r>
            <w:r>
              <w:rPr>
                <w:rFonts w:ascii="宋体" w:hAnsi="宋体"/>
                <w:bCs/>
                <w:color w:val="000000"/>
                <w:sz w:val="24"/>
                <w:highlight w:val="none"/>
              </w:rPr>
              <w:t xml:space="preserve">PLC</w:t>
            </w:r>
            <w:r>
              <w:rPr>
                <w:rFonts w:hint="eastAsia" w:ascii="宋体" w:hAnsi="宋体"/>
                <w:bCs/>
                <w:color w:val="000000"/>
                <w:sz w:val="24"/>
                <w:highlight w:val="none"/>
              </w:rPr>
              <w:t xml:space="preserve">、数采仪、分析仪器连接一一对应正确且牢固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通过现场监控软件测试工控与</w:t>
            </w:r>
            <w:r>
              <w:rPr>
                <w:rFonts w:ascii="宋体" w:hAnsi="宋体"/>
                <w:bCs/>
                <w:color w:val="000000"/>
                <w:sz w:val="24"/>
                <w:highlight w:val="none"/>
              </w:rPr>
              <w:t xml:space="preserve">PLC</w:t>
            </w:r>
            <w:r>
              <w:rPr>
                <w:rFonts w:hint="eastAsia" w:ascii="宋体" w:hAnsi="宋体"/>
                <w:bCs/>
                <w:color w:val="000000"/>
                <w:sz w:val="24"/>
                <w:highlight w:val="none"/>
              </w:rPr>
              <w:t xml:space="preserve">及各个仪器之间是否连接正确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VPN</w:t>
            </w:r>
            <w:r>
              <w:rPr>
                <w:rFonts w:hint="eastAsia" w:ascii="宋体" w:hAnsi="宋体"/>
                <w:bCs/>
                <w:color w:val="000000"/>
                <w:sz w:val="24"/>
                <w:highlight w:val="none"/>
              </w:rPr>
              <w:t xml:space="preserve">网络设备检查，保证通讯畅通</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视频监控设备检查，监控视角位置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PLC</w:t>
            </w:r>
            <w:r>
              <w:rPr>
                <w:rFonts w:hint="eastAsia" w:ascii="宋体" w:hAnsi="宋体"/>
                <w:bCs/>
                <w:color w:val="000000"/>
                <w:sz w:val="24"/>
                <w:highlight w:val="none"/>
              </w:rPr>
              <w:t xml:space="preserve">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w:t>
            </w:r>
            <w:r>
              <w:rPr>
                <w:rFonts w:ascii="宋体" w:hAnsi="宋体"/>
                <w:bCs/>
                <w:color w:val="000000"/>
                <w:sz w:val="24"/>
                <w:highlight w:val="none"/>
              </w:rPr>
              <w:t xml:space="preserve">PLC</w:t>
            </w:r>
            <w:r>
              <w:rPr>
                <w:rFonts w:hint="eastAsia" w:ascii="宋体" w:hAnsi="宋体"/>
                <w:bCs/>
                <w:color w:val="000000"/>
                <w:sz w:val="24"/>
                <w:highlight w:val="none"/>
              </w:rPr>
              <w:t xml:space="preserve">状态数据传输和报警灯，确保无数据传输和报警</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确保取水过程中</w:t>
            </w:r>
            <w:r>
              <w:rPr>
                <w:rFonts w:ascii="宋体" w:hAnsi="宋体"/>
                <w:bCs/>
                <w:color w:val="000000"/>
                <w:sz w:val="24"/>
                <w:highlight w:val="none"/>
              </w:rPr>
              <w:t xml:space="preserve">PLC</w:t>
            </w:r>
            <w:r>
              <w:rPr>
                <w:rFonts w:hint="eastAsia" w:ascii="宋体" w:hAnsi="宋体"/>
                <w:bCs/>
                <w:color w:val="000000"/>
                <w:sz w:val="24"/>
                <w:highlight w:val="none"/>
              </w:rPr>
              <w:t xml:space="preserve">上各个点输入输出状态正确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测量并确保</w:t>
            </w:r>
            <w:r>
              <w:rPr>
                <w:rFonts w:ascii="宋体" w:hAnsi="宋体"/>
                <w:bCs/>
                <w:color w:val="000000"/>
                <w:sz w:val="24"/>
                <w:highlight w:val="none"/>
              </w:rPr>
              <w:t xml:space="preserve">PLC</w:t>
            </w:r>
            <w:r>
              <w:rPr>
                <w:rFonts w:hint="eastAsia" w:ascii="宋体" w:hAnsi="宋体"/>
                <w:bCs/>
                <w:color w:val="000000"/>
                <w:sz w:val="24"/>
                <w:highlight w:val="none"/>
              </w:rPr>
              <w:t xml:space="preserve">时钟电池电压正常。必要的情况更换电池</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w:t>
            </w:r>
            <w:r>
              <w:rPr>
                <w:rFonts w:ascii="宋体" w:hAnsi="宋体"/>
                <w:bCs/>
                <w:color w:val="000000"/>
                <w:sz w:val="24"/>
                <w:highlight w:val="none"/>
              </w:rPr>
              <w:t xml:space="preserve">PLC</w:t>
            </w:r>
            <w:r>
              <w:rPr>
                <w:rFonts w:hint="eastAsia" w:ascii="宋体" w:hAnsi="宋体"/>
                <w:bCs/>
                <w:color w:val="000000"/>
                <w:sz w:val="24"/>
                <w:highlight w:val="none"/>
              </w:rPr>
              <w:t xml:space="preserve">串口模块连接牢固</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面板开关检查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周，确保各开关功能正常</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检查控制柜前面板开关和指示灯确保其工作正常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清扫配电板上各个元件上的灰尘等</w:t>
            </w:r>
            <w:r>
              <w:rPr>
                <w:rFonts w:ascii="宋体" w:hAnsi="宋体"/>
                <w:bCs/>
                <w:color w:val="000000"/>
                <w:sz w:val="24"/>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配电板状态检查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检查确保配电板上各个接线接头不松动，并清除锈蚀接头。确保各个接触器和继电器工作正常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接地检查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确保各个机柜和用电器接地良好，尤其注意防雷保护器接地</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温湿度仪检查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检查温湿度仪是否显示合理，保证温度探头反应灵敏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8</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稳压电源清扫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断电情况下清扫稳压电源内的灰尘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检查碳刷是否正常，磨损较多情况必须更换</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上电测试，确保稳压源工作正常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9</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检查清扫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各个散热孔上的灰尘</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w:t>
            </w:r>
            <w:r>
              <w:rPr>
                <w:rFonts w:ascii="宋体" w:hAnsi="宋体"/>
                <w:bCs/>
                <w:color w:val="000000"/>
                <w:sz w:val="24"/>
                <w:highlight w:val="none"/>
              </w:rPr>
              <w:t xml:space="preserve">UPS</w:t>
            </w:r>
            <w:r>
              <w:rPr>
                <w:rFonts w:hint="eastAsia" w:ascii="宋体" w:hAnsi="宋体"/>
                <w:bCs/>
                <w:color w:val="000000"/>
                <w:sz w:val="24"/>
                <w:highlight w:val="none"/>
              </w:rPr>
              <w:t xml:space="preserve">充放电正常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10</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电池箱清扫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做好绝缘措施情况下清扫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电池箱内的灰尘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确保箱内各个电池联线接触良好牢固</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确保各个电池无漏液，外观正常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机柜台面清扫及检查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检查机柜台面及玻璃是否清洁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检查机柜各门是否关于完好</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实验区清扫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周，确保室内整齐清洁</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1）保持实验区台面清洁</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2）保持仪器设备摆放征集</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3）按要求存储试剂</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4）按要求处置废液</w:t>
            </w:r>
            <w:r>
              <w:rPr>
                <w:rFonts w:ascii="宋体" w:hAnsi="宋体"/>
                <w:bCs/>
                <w:color w:val="000000"/>
                <w:sz w:val="24"/>
                <w:highlight w:val="none"/>
              </w:rPr>
            </w:r>
            <w:r/>
          </w:p>
        </w:tc>
      </w:tr>
      <w:tr>
        <w:trPr>
          <w:trHeight w:val="201"/>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高锰酸盐指数分析仪维护</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774"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周，确保监测仪器所需试剂充足，管路、阀门处于正常状态，仪器电极无沾污，运行稳定，比对数据合格</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1）检查数据传输和报警模块是否正常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2）确保冷却水供应正常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3）清除水浴锅内水垢，疏通管道</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4）确保各个阀门正常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5）检查并更换老化的输送硫酸软管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6）添加参比电极电解液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7）清除</w:t>
            </w:r>
            <w:r>
              <w:rPr>
                <w:rFonts w:ascii="宋体" w:hAnsi="宋体"/>
                <w:bCs/>
                <w:color w:val="000000"/>
                <w:sz w:val="24"/>
                <w:highlight w:val="none"/>
              </w:rPr>
              <w:t xml:space="preserve">ORP</w:t>
            </w:r>
            <w:r>
              <w:rPr>
                <w:rFonts w:hint="eastAsia" w:ascii="宋体" w:hAnsi="宋体"/>
                <w:bCs/>
                <w:color w:val="000000"/>
                <w:sz w:val="24"/>
                <w:highlight w:val="none"/>
              </w:rPr>
              <w:t xml:space="preserve">电极上污垢</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8）检查并更换老化的</w:t>
            </w:r>
            <w:r>
              <w:rPr>
                <w:rFonts w:ascii="宋体" w:hAnsi="宋体"/>
                <w:bCs/>
                <w:color w:val="000000"/>
                <w:sz w:val="24"/>
                <w:highlight w:val="none"/>
              </w:rPr>
              <w:t xml:space="preserve">ORP</w:t>
            </w:r>
            <w:r>
              <w:rPr>
                <w:rFonts w:hint="eastAsia" w:ascii="宋体" w:hAnsi="宋体"/>
                <w:bCs/>
                <w:color w:val="000000"/>
                <w:sz w:val="24"/>
                <w:highlight w:val="none"/>
              </w:rPr>
              <w:t xml:space="preserve">电极</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氨氮分析仪维护</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1）检查氨氮分析仪加热模块是否正常，是否维持在</w:t>
            </w:r>
            <w:r>
              <w:rPr>
                <w:rFonts w:ascii="宋体" w:hAnsi="宋体"/>
                <w:bCs/>
                <w:color w:val="000000"/>
                <w:sz w:val="24"/>
                <w:highlight w:val="none"/>
              </w:rPr>
              <w:t xml:space="preserve">40</w:t>
            </w:r>
            <w:r>
              <w:rPr>
                <w:rFonts w:hint="eastAsia" w:ascii="宋体" w:hAnsi="宋体"/>
                <w:bCs/>
                <w:color w:val="000000"/>
                <w:sz w:val="24"/>
                <w:highlight w:val="none"/>
              </w:rPr>
              <w:t xml:space="preserve">℃</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2）检查气敏膜，添加电解液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3）检查并更换老化的氨氮管路系统</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4）检查并更换老化的氨氮蠕动泵管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5）检查并更换老化的加热迂回管路</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7）修正液位压力传感器参数</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hint="eastAsia"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5</w:t>
            </w:r>
            <w:r>
              <w:rPr>
                <w:rFonts w:hint="eastAsia"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）检查数据传输和报警模块是否正常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）检查电极是否被泥沙和藻类沾污</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）清洗电极更换电极液</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4"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4" w:space="0"/>
              <w:right w:val="single" w:color="000000" w:sz="8" w:space="0"/>
            </w:tcBorders>
            <w:tcW w:w="99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288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5）确保清洗水供应正常</w:t>
            </w:r>
            <w:r>
              <w:rPr>
                <w:rFonts w:ascii="宋体" w:hAnsi="宋体"/>
                <w:bCs/>
                <w:color w:val="000000"/>
                <w:sz w:val="24"/>
                <w:highlight w:val="none"/>
              </w:rPr>
            </w:r>
            <w:r/>
          </w:p>
        </w:tc>
      </w:tr>
      <w:tr>
        <w:trPr>
          <w:trHeight w:val="330"/>
        </w:trPr>
        <w:tc>
          <w:tcPr>
            <w:tcBorders>
              <w:top w:val="singl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16</w:t>
            </w:r>
            <w:r>
              <w:rPr>
                <w:rFonts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9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氟化物分析仪</w:t>
            </w: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77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single" w:color="000000" w:sz="8" w:space="0"/>
              <w:right w:val="single" w:color="000000" w:sz="8" w:space="0"/>
            </w:tcBorders>
            <w:tcW w:w="2887"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 检查水样</w:t>
            </w:r>
            <w:r>
              <w:rPr>
                <w:rFonts w:hint="eastAsia" w:ascii="宋体" w:hAnsi="宋体"/>
                <w:bCs/>
                <w:color w:val="000000"/>
                <w:sz w:val="24"/>
                <w:highlight w:val="none"/>
              </w:rPr>
              <w:t xml:space="preserve">进样是否正常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2）检查</w:t>
            </w:r>
            <w:r>
              <w:rPr>
                <w:rFonts w:ascii="宋体" w:hAnsi="宋体"/>
                <w:bCs/>
                <w:color w:val="000000"/>
                <w:sz w:val="24"/>
                <w:highlight w:val="none"/>
              </w:rPr>
              <w:t xml:space="preserve">试剂管路</w:t>
            </w:r>
            <w:r>
              <w:rPr>
                <w:rFonts w:hint="eastAsia" w:ascii="宋体" w:hAnsi="宋体"/>
                <w:bCs/>
                <w:color w:val="000000"/>
                <w:sz w:val="24"/>
                <w:highlight w:val="none"/>
              </w:rPr>
              <w:t xml:space="preserve">、泵管路是否正常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3）清洗过滤器滤网</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4）检查镧氟晶体电极头是否正常</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hint="eastAsia" w:ascii="宋体" w:hAnsi="宋体"/>
          <w:bCs/>
          <w:color w:val="000000"/>
          <w:sz w:val="24"/>
          <w:highlight w:val="none"/>
        </w:rPr>
        <w:t xml:space="preserve">（b）每月工作内容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1"/>
        <w:gridCol w:w="1185"/>
        <w:gridCol w:w="2190"/>
        <w:gridCol w:w="5417"/>
      </w:tblGrid>
      <w:tr>
        <w:trPr>
          <w:trHeight w:val="300"/>
        </w:trPr>
        <w:tc>
          <w:tcPr>
            <w:tcBorders>
              <w:top w:val="single" w:color="000000" w:sz="8"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室外取水管路清洗清淤</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月，确保管路无泥沙附着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将室外取水管路淤泥吹出。至少三次空气吹洗，以便达到良好清淤效果。</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稀盐酸，对取水管路进行清洗。清洗完毕后</w:t>
            </w:r>
            <w:r>
              <w:rPr>
                <w:rFonts w:ascii="宋体" w:hAnsi="宋体"/>
                <w:bCs/>
                <w:color w:val="000000"/>
                <w:sz w:val="24"/>
                <w:highlight w:val="none"/>
              </w:rPr>
              <w:t xml:space="preserve">15</w:t>
            </w:r>
            <w:r>
              <w:rPr>
                <w:rFonts w:hint="eastAsia" w:ascii="宋体" w:hAnsi="宋体"/>
                <w:bCs/>
                <w:color w:val="000000"/>
                <w:sz w:val="24"/>
                <w:highlight w:val="none"/>
              </w:rPr>
              <w:t xml:space="preserve">分钟手动运行一次采水流程，以便将管路中残余药剂清洗掉。</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恢复取水管路原状。</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清洗液位计</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月，确保液位计工作正常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将液位计拆下，用</w:t>
            </w:r>
            <w:r>
              <w:rPr>
                <w:rFonts w:ascii="宋体" w:hAnsi="宋体"/>
                <w:bCs/>
                <w:color w:val="000000"/>
                <w:sz w:val="24"/>
                <w:highlight w:val="none"/>
              </w:rPr>
              <w:t xml:space="preserve">3%</w:t>
            </w:r>
            <w:r>
              <w:rPr>
                <w:rFonts w:hint="eastAsia" w:ascii="宋体" w:hAnsi="宋体"/>
                <w:bCs/>
                <w:color w:val="000000"/>
                <w:sz w:val="24"/>
                <w:highlight w:val="none"/>
              </w:rPr>
              <w:t xml:space="preserve">盐酸擦洗浮球和导杆，清除表面钙化物和污物。</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测量浮球导通电阻，导通电阻必须小于</w:t>
            </w:r>
            <w:r>
              <w:rPr>
                <w:rFonts w:ascii="宋体" w:hAnsi="宋体"/>
                <w:bCs/>
                <w:color w:val="000000"/>
                <w:sz w:val="24"/>
                <w:highlight w:val="none"/>
              </w:rPr>
              <w:t xml:space="preserve">20</w:t>
            </w:r>
            <w:r>
              <w:rPr>
                <w:rFonts w:hint="eastAsia" w:ascii="宋体" w:hAnsi="宋体"/>
                <w:bCs/>
                <w:color w:val="000000"/>
                <w:sz w:val="24"/>
                <w:highlight w:val="none"/>
              </w:rPr>
              <w:t xml:space="preserve">欧姆，且反应灵敏。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原样装回液位计。</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必要的情况更换新液位计。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清洗样水杯喷头</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月，确保喷头工作正常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将样水杯清洗喷头拆下，检查是否有锈蚀状况，轻微锈蚀可采用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稀盐酸浸泡方法清除锈蚀，严重锈蚀状况直接换新。</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将喷头原样装回后注意调节喷头配水强度。</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蠕动泵负载检查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月，确保蠕动泵无堵塞和渗漏，计量准确</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按蠕动泵说明书要求，检查输出扭矩。</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若不符合说明书规定要求，及时更换泵管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液位观察管清洗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月，确保液位观察管清洗透明</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拆下透明管清除脏污，用试管刷清洗干净。</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拆卸部件原样装回。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none" w:color="000000" w:sz="0"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取水系统综合测试</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4"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/1</w:t>
            </w:r>
            <w:r>
              <w:rPr>
                <w:rFonts w:hint="eastAsia" w:ascii="宋体" w:hAnsi="宋体"/>
                <w:bCs/>
                <w:color w:val="000000"/>
                <w:sz w:val="24"/>
                <w:highlight w:val="none"/>
              </w:rPr>
              <w:t xml:space="preserve">月，确保系统取水正常</w:t>
            </w:r>
            <w:r>
              <w:rPr>
                <w:rFonts w:ascii="宋体" w:hAnsi="宋体"/>
                <w:bCs/>
                <w:color w:val="000000"/>
                <w:sz w:val="24"/>
                <w:highlight w:val="none"/>
              </w:rPr>
            </w:r>
            <w:r/>
          </w:p>
        </w:tc>
        <w:tc>
          <w:tcPr>
            <w:tcBorders>
              <w:top w:val="singl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完成上述测试后复原所有阀门到正确位置。</w:t>
            </w:r>
            <w:r>
              <w:rPr>
                <w:rFonts w:ascii="宋体" w:hAnsi="宋体"/>
                <w:bCs/>
                <w:color w:val="000000"/>
                <w:sz w:val="24"/>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检查各个接头是否松动，各个电动球阀接线是否完好。</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检查无误情况下，系统复电，检查整个取水流程是否正常。</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更换标准校对液和分析试剂，一般不超过15天，夏天视情况缩短更换周期。更换试剂时要将前一批的试剂全部更换干净，而不是补充试剂。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4"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9</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none" w:color="000000" w:sz="4"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10</w:t>
            </w:r>
            <w:r>
              <w:rPr>
                <w:rFonts w:hint="eastAsia"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月，校正pH和溶解氧电极，确保数据正常</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校正pH和溶解氧电极，确保校正数据符合仪器要求。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634"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氟化物分析仪</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4" w:space="0"/>
            </w:tcBorders>
            <w:tcW w:w="1172"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hint="eastAsia"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（c）每2月一次</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5"/>
        <w:gridCol w:w="1048"/>
        <w:gridCol w:w="2579"/>
        <w:gridCol w:w="5161"/>
      </w:tblGrid>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采水系统维护</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根据不同水期，适当调整，保证采水系统正常运行</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对季节性断流、河道改变明显的断面水质自动站采水系统进行加固、调整采水泵。</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电动球阀清洗检查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将电动球阀手动拆下，用试管刷清洗后，将电动球阀装回管路。</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开启组态单阀测试程序，单独控制阀门开关，检查阀门开关时间是否符合要求（</w:t>
            </w:r>
            <w:r>
              <w:rPr>
                <w:rFonts w:ascii="宋体" w:hAnsi="宋体"/>
                <w:bCs/>
                <w:color w:val="000000"/>
                <w:sz w:val="24"/>
                <w:highlight w:val="none"/>
              </w:rPr>
              <w:t xml:space="preserve">10s</w:t>
            </w:r>
            <w:r>
              <w:rPr>
                <w:rFonts w:hint="eastAsia" w:ascii="宋体" w:hAnsi="宋体"/>
                <w:bCs/>
                <w:color w:val="000000"/>
                <w:sz w:val="24"/>
                <w:highlight w:val="none"/>
              </w:rPr>
              <w:t xml:space="preserve">以内）。</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必要的情况替换电动球阀。</w:t>
            </w:r>
            <w:r>
              <w:rPr>
                <w:rFonts w:ascii="宋体" w:hAnsi="宋体"/>
                <w:bCs/>
                <w:color w:val="000000"/>
                <w:sz w:val="24"/>
                <w:highlight w:val="none"/>
              </w:rPr>
            </w:r>
            <w:r/>
          </w:p>
        </w:tc>
      </w:tr>
      <w:tr>
        <w:trPr>
          <w:trHeight w:val="570"/>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单向阀清洗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拆下单向阀，用试管刷清洗单向阀阀体及密封橡胶上附着的脏污物，检查密封性是否完好后，原样装回管路。</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必要情况更换单向阀。</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压力表测试</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月，确保清洗后压力表读数正常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拆下压力表表头，清洗清除压力导管内泥沙。</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压缩空气吹脱表头内残留脏污。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调节空压机输出压力为</w:t>
            </w:r>
            <w:r>
              <w:rPr>
                <w:rFonts w:ascii="宋体" w:hAnsi="宋体"/>
                <w:bCs/>
                <w:color w:val="000000"/>
                <w:sz w:val="24"/>
                <w:highlight w:val="none"/>
              </w:rPr>
              <w:t xml:space="preserve">0.6Mpa</w:t>
            </w:r>
            <w:r>
              <w:rPr>
                <w:rFonts w:hint="eastAsia" w:ascii="宋体" w:hAnsi="宋体"/>
                <w:bCs/>
                <w:color w:val="000000"/>
                <w:sz w:val="24"/>
                <w:highlight w:val="none"/>
              </w:rPr>
              <w:t xml:space="preserve">，输出气管连接到待测压力表，检查待测压力表显示是否和空压机一致，反应是否灵敏。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原样装回压力表，注意气密性。</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必要情况更换压力表。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工控机检查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w:t>
            </w:r>
            <w:r>
              <w:rPr>
                <w:rFonts w:ascii="宋体" w:hAnsi="宋体"/>
                <w:bCs/>
                <w:color w:val="000000"/>
                <w:sz w:val="24"/>
                <w:highlight w:val="none"/>
              </w:rPr>
              <w:t xml:space="preserve"> </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检查开机过程中硬件自检过程是否有异常数据传输和报警。</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强制切断电源后复电工控机是否可以自动启动，并运行</w:t>
            </w:r>
            <w:r>
              <w:rPr>
                <w:rFonts w:ascii="宋体" w:hAnsi="宋体"/>
                <w:bCs/>
                <w:color w:val="000000"/>
                <w:sz w:val="24"/>
                <w:highlight w:val="none"/>
              </w:rPr>
              <w:t xml:space="preserve">windos</w:t>
            </w:r>
            <w:r>
              <w:rPr>
                <w:rFonts w:hint="eastAsia" w:ascii="宋体" w:hAnsi="宋体"/>
                <w:bCs/>
                <w:color w:val="000000"/>
                <w:sz w:val="24"/>
                <w:highlight w:val="none"/>
              </w:rPr>
              <w:t xml:space="preserve">系统、加载现场监控软件，串口连接是否正常。</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插入备份光盘，用</w:t>
            </w:r>
            <w:r>
              <w:rPr>
                <w:rFonts w:ascii="宋体" w:hAnsi="宋体"/>
                <w:bCs/>
                <w:color w:val="000000"/>
                <w:sz w:val="24"/>
                <w:highlight w:val="none"/>
              </w:rPr>
              <w:t xml:space="preserve">ghost</w:t>
            </w:r>
            <w:r>
              <w:rPr>
                <w:rFonts w:hint="eastAsia" w:ascii="宋体" w:hAnsi="宋体"/>
                <w:bCs/>
                <w:color w:val="000000"/>
                <w:sz w:val="24"/>
                <w:highlight w:val="none"/>
              </w:rPr>
              <w:t xml:space="preserve">软件备份操作系统。将备份好的操作系统和分区</w:t>
            </w:r>
            <w:r>
              <w:rPr>
                <w:rFonts w:ascii="宋体" w:hAnsi="宋体"/>
                <w:bCs/>
                <w:color w:val="000000"/>
                <w:sz w:val="24"/>
                <w:highlight w:val="none"/>
              </w:rPr>
              <w:t xml:space="preserve">D</w:t>
            </w:r>
            <w:r>
              <w:rPr>
                <w:rFonts w:hint="eastAsia" w:ascii="宋体" w:hAnsi="宋体"/>
                <w:bCs/>
                <w:color w:val="000000"/>
                <w:sz w:val="24"/>
                <w:highlight w:val="none"/>
              </w:rPr>
              <w:t xml:space="preserve">内的文件拷贝到备份移动硬盘上。</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断电后拆下工控机，打开后盖，用细毛刷清</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除电源和主板上的灰尘，尤其注意</w:t>
            </w:r>
            <w:r>
              <w:rPr>
                <w:rFonts w:ascii="宋体" w:hAnsi="宋体"/>
                <w:bCs/>
                <w:color w:val="000000"/>
                <w:sz w:val="24"/>
                <w:highlight w:val="none"/>
              </w:rPr>
              <w:t xml:space="preserve">cpu</w:t>
            </w:r>
            <w:r>
              <w:rPr>
                <w:rFonts w:hint="eastAsia" w:ascii="宋体" w:hAnsi="宋体"/>
                <w:bCs/>
                <w:color w:val="000000"/>
                <w:sz w:val="24"/>
                <w:highlight w:val="none"/>
              </w:rPr>
              <w:t xml:space="preserve">板、内存和各个串口卡上的灰尘清除。检查各个功能卡接口是否连接牢固。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检查硬盘</w:t>
            </w:r>
            <w:r>
              <w:rPr>
                <w:rFonts w:ascii="宋体" w:hAnsi="宋体"/>
                <w:bCs/>
                <w:color w:val="000000"/>
                <w:sz w:val="24"/>
                <w:highlight w:val="none"/>
              </w:rPr>
              <w:t xml:space="preserve">SATA</w:t>
            </w:r>
            <w:r>
              <w:rPr>
                <w:rFonts w:hint="eastAsia" w:ascii="宋体" w:hAnsi="宋体"/>
                <w:bCs/>
                <w:color w:val="000000"/>
                <w:sz w:val="24"/>
                <w:highlight w:val="none"/>
              </w:rPr>
              <w:t xml:space="preserve">连接线是否松动。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定期对杀毒软件升级，专机专用，禁止从事与工作无关的活动</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装回工控机重复</w:t>
            </w:r>
            <w:r>
              <w:rPr>
                <w:rFonts w:ascii="宋体" w:hAnsi="宋体"/>
                <w:bCs/>
                <w:color w:val="000000"/>
                <w:sz w:val="24"/>
                <w:highlight w:val="none"/>
              </w:rPr>
              <w:t xml:space="preserve">1</w:t>
            </w:r>
            <w:r>
              <w:rPr>
                <w:rFonts w:hint="eastAsia" w:ascii="宋体" w:hAnsi="宋体"/>
                <w:bCs/>
                <w:color w:val="000000"/>
                <w:sz w:val="24"/>
                <w:highlight w:val="none"/>
              </w:rPr>
              <w:t xml:space="preserve">）、</w:t>
            </w:r>
            <w:r>
              <w:rPr>
                <w:rFonts w:ascii="宋体" w:hAnsi="宋体"/>
                <w:bCs/>
                <w:color w:val="000000"/>
                <w:sz w:val="24"/>
                <w:highlight w:val="none"/>
              </w:rPr>
              <w:t xml:space="preserve">2</w:t>
            </w:r>
            <w:r>
              <w:rPr>
                <w:rFonts w:hint="eastAsia" w:ascii="宋体" w:hAnsi="宋体"/>
                <w:bCs/>
                <w:color w:val="000000"/>
                <w:sz w:val="24"/>
                <w:highlight w:val="none"/>
              </w:rPr>
              <w:t xml:space="preserve">）步骤</w:t>
            </w:r>
            <w:r>
              <w:rPr>
                <w:rFonts w:ascii="宋体" w:hAnsi="宋体"/>
                <w:bCs/>
                <w:color w:val="000000"/>
                <w:sz w:val="24"/>
                <w:highlight w:val="none"/>
              </w:rPr>
            </w:r>
            <w:r/>
          </w:p>
        </w:tc>
      </w:tr>
    </w:tbl>
    <w:p>
      <w:pPr>
        <w:pStyle w:val="935"/>
        <w:ind w:firstLine="480"/>
        <w:spacing w:line="415" w:lineRule="auto"/>
        <w:rPr>
          <w:rFonts w:ascii="宋体" w:hAnsi="宋体"/>
          <w:b w:val="0"/>
          <w:color w:val="000000"/>
          <w:sz w:val="24"/>
          <w:szCs w:val="24"/>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3.3</w:t>
      </w:r>
      <w:r>
        <w:rPr>
          <w:rFonts w:ascii="宋体" w:hAnsi="宋体"/>
          <w:b w:val="0"/>
          <w:color w:val="000000"/>
          <w:sz w:val="24"/>
          <w:szCs w:val="24"/>
          <w:highlight w:val="none"/>
        </w:rPr>
        <w:t xml:space="preserve">技术指标和要求</w:t>
      </w:r>
      <w:r>
        <w:rPr>
          <w:rFonts w:ascii="宋体" w:hAnsi="宋体"/>
          <w:b w:val="0"/>
          <w:color w:val="000000"/>
          <w:sz w:val="24"/>
          <w:szCs w:val="24"/>
          <w:highlight w:val="none"/>
        </w:rPr>
      </w:r>
      <w:r/>
    </w:p>
    <w:p>
      <w:pPr>
        <w:pStyle w:val="932"/>
        <w:ind w:firstLine="420"/>
        <w:spacing w:line="360" w:lineRule="auto"/>
        <w:rPr>
          <w:rFonts w:hint="eastAsia" w:ascii="宋体" w:hAnsi="宋体"/>
          <w:bCs/>
          <w:color w:val="000000"/>
          <w:sz w:val="24"/>
          <w:highlight w:val="none"/>
        </w:rPr>
      </w:pPr>
      <w:r>
        <w:rPr>
          <w:rFonts w:ascii="宋体" w:hAnsi="宋体"/>
          <w:bCs/>
          <w:color w:val="000000"/>
          <w:sz w:val="24"/>
          <w:highlight w:val="none"/>
        </w:rPr>
        <w:t xml:space="preserve">招标文件中未明确的质控管理要求</w:t>
      </w:r>
      <w:r>
        <w:rPr>
          <w:rFonts w:hint="eastAsia" w:ascii="宋体" w:hAnsi="宋体"/>
          <w:bCs/>
          <w:color w:val="000000"/>
          <w:sz w:val="24"/>
          <w:highlight w:val="none"/>
        </w:rPr>
        <w:t xml:space="preserve">的</w:t>
      </w:r>
      <w:r>
        <w:rPr>
          <w:rFonts w:ascii="宋体" w:hAnsi="宋体"/>
          <w:bCs/>
          <w:color w:val="000000"/>
          <w:sz w:val="24"/>
          <w:highlight w:val="none"/>
        </w:rPr>
        <w:t xml:space="preserve">，按照江苏省已制定的相关规范性文件执行，若出台新的管理办法或技术规范时，按新要求执行。</w:t>
      </w:r>
      <w:r>
        <w:rPr>
          <w:rFonts w:hint="eastAsia" w:ascii="宋体" w:hAnsi="宋体"/>
          <w:bCs/>
          <w:color w:val="000000"/>
          <w:sz w:val="24"/>
          <w:highlight w:val="none"/>
        </w:rPr>
      </w:r>
      <w:r/>
    </w:p>
    <w:p>
      <w:pPr>
        <w:pStyle w:val="932"/>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3.3.1</w:t>
      </w:r>
      <w:r>
        <w:rPr>
          <w:rFonts w:ascii="宋体" w:hAnsi="宋体"/>
          <w:bCs/>
          <w:color w:val="000000"/>
          <w:sz w:val="24"/>
          <w:highlight w:val="none"/>
        </w:rPr>
        <w:t xml:space="preserve">数据质量要求</w:t>
      </w:r>
      <w:r>
        <w:rPr>
          <w:rFonts w:hint="eastAsia" w:ascii="宋体" w:hAnsi="宋体"/>
          <w:bCs/>
          <w:color w:val="000000"/>
          <w:sz w:val="24"/>
          <w:highlight w:val="none"/>
        </w:rPr>
      </w:r>
      <w:r/>
    </w:p>
    <w:p>
      <w:pPr>
        <w:pStyle w:val="932"/>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水质自动站</w:t>
      </w:r>
      <w:r>
        <w:rPr>
          <w:rFonts w:ascii="宋体" w:hAnsi="宋体"/>
          <w:bCs/>
          <w:color w:val="000000"/>
          <w:sz w:val="24"/>
          <w:highlight w:val="none"/>
        </w:rPr>
        <w:t xml:space="preserve">要求中标人</w:t>
      </w:r>
      <w:r>
        <w:rPr>
          <w:rFonts w:hint="eastAsia" w:ascii="宋体" w:hAnsi="宋体"/>
          <w:bCs/>
          <w:color w:val="000000"/>
          <w:sz w:val="24"/>
          <w:highlight w:val="none"/>
        </w:rPr>
        <w:t xml:space="preserve">参照《江苏省地表水自动监测站运行管理办法（试行）》的通知（苏环办[2020]174号）和《环境质量自动监测运维机构质量管理体系建设通用要求（试行）》和《江苏省水质自动监测质量管理暂行规定》等规定要求，定期开展标液核查、质控考核、水样比对、加标回收和系统核查等质控工作</w:t>
      </w:r>
      <w:r>
        <w:rPr>
          <w:rFonts w:ascii="宋体" w:hAnsi="宋体"/>
          <w:bCs/>
          <w:color w:val="000000"/>
          <w:sz w:val="24"/>
          <w:highlight w:val="none"/>
        </w:rPr>
        <w:t xml:space="preserve">。</w:t>
      </w:r>
      <w:r>
        <w:rPr>
          <w:rFonts w:hint="eastAsia" w:ascii="宋体" w:hAnsi="宋体"/>
          <w:b/>
          <w:bCs/>
          <w:color w:val="000000"/>
          <w:sz w:val="24"/>
          <w:highlight w:val="none"/>
        </w:rPr>
        <w:t xml:space="preserve">如上级质控检查时发现问题，一律由运维单位限期整改。</w:t>
      </w:r>
      <w:r>
        <w:rPr>
          <w:rFonts w:ascii="宋体" w:hAnsi="宋体"/>
          <w:bCs/>
          <w:color w:val="000000"/>
          <w:sz w:val="24"/>
          <w:highlight w:val="none"/>
        </w:rPr>
      </w:r>
      <w:r/>
    </w:p>
    <w:p>
      <w:pPr>
        <w:pStyle w:val="932"/>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3.3.2、异常情况处理的要求：</w:t>
      </w:r>
      <w:r>
        <w:rPr>
          <w:rFonts w:ascii="宋体" w:hAnsi="宋体"/>
          <w:bCs/>
          <w:color w:val="000000"/>
          <w:sz w:val="24"/>
          <w:highlight w:val="none"/>
        </w:rPr>
      </w:r>
      <w:r/>
    </w:p>
    <w:p>
      <w:pPr>
        <w:pStyle w:val="932"/>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故障响应时间小于2小时，即发现故障后应在2小时以内制定出排除方案，一般故障应24小时以内排除，特殊故障72小时内无法排除的，运维单位应提供备用机保障系统的连续运行。</w:t>
      </w:r>
      <w:r>
        <w:rPr>
          <w:rFonts w:ascii="宋体" w:hAnsi="宋体"/>
          <w:bCs/>
          <w:color w:val="000000"/>
          <w:sz w:val="24"/>
          <w:highlight w:val="none"/>
        </w:rPr>
      </w:r>
      <w:r/>
    </w:p>
    <w:p>
      <w:pPr>
        <w:pStyle w:val="932"/>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3.3.2、运维单位每月定期向环境监测站提交《水站运行月计划》、《水站运行情况月报告》等报告，向采购单位陈述水站的运行状况和事件处理情况。</w:t>
      </w:r>
      <w:r>
        <w:rPr>
          <w:rFonts w:hint="eastAsia" w:ascii="宋体" w:hAnsi="宋体"/>
          <w:bCs/>
          <w:color w:val="000000"/>
          <w:sz w:val="24"/>
          <w:highlight w:val="none"/>
        </w:rPr>
      </w:r>
      <w:r/>
    </w:p>
    <w:p>
      <w:pPr>
        <w:pStyle w:val="932"/>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3.3.3、数据必须真实有效，投标人近五年内，在环境监测服务活动中必须没有弄虚作假行为（请投标人根据本单位实际情况自行承诺，若有不实，按提供虚假资料处理，投标及中标无效，且不予退还投标保证金并承担相关法律责任）。</w:t>
      </w:r>
      <w:r>
        <w:rPr>
          <w:rFonts w:hint="eastAsia" w:ascii="宋体" w:hAnsi="宋体"/>
          <w:bCs/>
          <w:color w:val="000000"/>
          <w:sz w:val="24"/>
          <w:highlight w:val="none"/>
        </w:rPr>
      </w:r>
      <w:r/>
    </w:p>
    <w:p>
      <w:pPr>
        <w:pStyle w:val="935"/>
        <w:ind w:firstLine="480"/>
        <w:spacing w:line="360" w:lineRule="auto"/>
        <w:rPr>
          <w:rFonts w:ascii="宋体" w:hAnsi="宋体"/>
          <w:b w:val="0"/>
          <w:color w:val="000000"/>
          <w:sz w:val="24"/>
          <w:szCs w:val="24"/>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3.4</w:t>
      </w:r>
      <w:r>
        <w:rPr>
          <w:rFonts w:ascii="宋体" w:hAnsi="宋体"/>
          <w:b w:val="0"/>
          <w:color w:val="000000"/>
          <w:sz w:val="24"/>
          <w:szCs w:val="24"/>
          <w:highlight w:val="none"/>
        </w:rPr>
        <w:t xml:space="preserve">应急措施要求</w:t>
      </w:r>
      <w:r>
        <w:rPr>
          <w:rFonts w:ascii="宋体" w:hAnsi="宋体"/>
          <w:b w:val="0"/>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.1 突发污染事故要求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当水站监测数据发现异常或发现所在断面发生污染事故时，须2小时内报告业主，并</w:t>
      </w:r>
      <w:r>
        <w:rPr>
          <w:rFonts w:hint="eastAsia" w:ascii="宋体" w:hAnsi="宋体"/>
          <w:bCs/>
          <w:color w:val="000000"/>
          <w:sz w:val="24"/>
          <w:highlight w:val="none"/>
        </w:rPr>
        <w:t xml:space="preserve">及时核查仪器运行状态，</w:t>
      </w:r>
      <w:r>
        <w:rPr>
          <w:rFonts w:ascii="宋体" w:hAnsi="宋体"/>
          <w:bCs/>
          <w:color w:val="000000"/>
          <w:sz w:val="24"/>
          <w:highlight w:val="none"/>
        </w:rPr>
        <w:t xml:space="preserve">保证系统仪器正常运行，监测数据准确，传输畅通，并协助托管站进行手工监测</w:t>
      </w:r>
      <w:r>
        <w:rPr>
          <w:rFonts w:hint="eastAsia" w:ascii="宋体" w:hAnsi="宋体"/>
          <w:bCs/>
          <w:color w:val="000000"/>
          <w:sz w:val="24"/>
          <w:highlight w:val="none"/>
        </w:rPr>
        <w:t xml:space="preserve">复核</w:t>
      </w:r>
      <w:r>
        <w:rPr>
          <w:rFonts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.2 </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系统仪器故障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系统仪器出现故障（包括停运）</w:t>
      </w:r>
      <w:r>
        <w:rPr>
          <w:rFonts w:hint="eastAsia" w:ascii="宋体" w:hAnsi="宋体"/>
          <w:bCs/>
          <w:color w:val="000000"/>
          <w:sz w:val="24"/>
          <w:highlight w:val="none"/>
        </w:rPr>
        <w:t xml:space="preserve">时，</w:t>
      </w:r>
      <w:r>
        <w:rPr>
          <w:rFonts w:ascii="宋体" w:hAnsi="宋体"/>
          <w:bCs/>
          <w:color w:val="000000"/>
          <w:sz w:val="24"/>
          <w:highlight w:val="none"/>
        </w:rPr>
        <w:t xml:space="preserve">保证在2小时内到达现场检修，如24小时内无法排除故障，</w:t>
      </w:r>
      <w:r>
        <w:rPr>
          <w:rFonts w:hint="eastAsia" w:ascii="宋体" w:hAnsi="宋体"/>
          <w:bCs/>
          <w:color w:val="000000"/>
          <w:sz w:val="24"/>
          <w:highlight w:val="none"/>
        </w:rPr>
        <w:t xml:space="preserve">导致水站主要监测指标无法连续监测</w:t>
      </w:r>
      <w:r>
        <w:rPr>
          <w:rFonts w:ascii="宋体" w:hAnsi="宋体"/>
          <w:bCs/>
          <w:color w:val="000000"/>
          <w:sz w:val="24"/>
          <w:highlight w:val="none"/>
        </w:rPr>
        <w:t xml:space="preserve">时，须通过更换备机</w:t>
      </w:r>
      <w:r>
        <w:rPr>
          <w:rFonts w:hint="eastAsia" w:ascii="宋体" w:hAnsi="宋体"/>
          <w:bCs/>
          <w:color w:val="000000"/>
          <w:sz w:val="24"/>
          <w:highlight w:val="none"/>
        </w:rPr>
        <w:t xml:space="preserve">(备机须在 3天内完成更换）</w:t>
      </w:r>
      <w:r>
        <w:rPr>
          <w:rFonts w:ascii="宋体" w:hAnsi="宋体"/>
          <w:bCs/>
          <w:color w:val="000000"/>
          <w:sz w:val="24"/>
          <w:highlight w:val="none"/>
        </w:rPr>
        <w:t xml:space="preserve">或委托有资质的检测机构进行检测以确保数据的完整性，实验室检测数据不少于每周两组（不得为同一天监测）。并及时用电话与书面形式报告业主，协商处理方案。</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w:t>
      </w:r>
      <w:r>
        <w:rPr>
          <w:rFonts w:hint="eastAsia" w:ascii="宋体" w:hAnsi="宋体"/>
          <w:bCs/>
          <w:color w:val="000000"/>
          <w:sz w:val="24"/>
          <w:highlight w:val="none"/>
        </w:rPr>
        <w:t xml:space="preserve">3应急与数据补测有关费用的规定</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中标方因仪器故障、质控考核不合格、站点停运等原因，需要</w:t>
      </w:r>
      <w:r>
        <w:rPr>
          <w:rFonts w:ascii="宋体" w:hAnsi="宋体"/>
          <w:bCs/>
          <w:color w:val="000000"/>
          <w:sz w:val="24"/>
          <w:highlight w:val="none"/>
        </w:rPr>
        <w:t xml:space="preserve">委托有资质的检测机构进行检测</w:t>
      </w:r>
      <w:r>
        <w:rPr>
          <w:rFonts w:hint="eastAsia" w:ascii="宋体" w:hAnsi="宋体"/>
          <w:bCs/>
          <w:color w:val="000000"/>
          <w:sz w:val="24"/>
          <w:highlight w:val="none"/>
        </w:rPr>
        <w:t xml:space="preserve">时</w:t>
      </w:r>
      <w:r>
        <w:rPr>
          <w:rFonts w:ascii="宋体" w:hAnsi="宋体"/>
          <w:bCs/>
          <w:color w:val="000000"/>
          <w:sz w:val="24"/>
          <w:highlight w:val="none"/>
        </w:rPr>
        <w:t xml:space="preserve">，</w:t>
      </w:r>
      <w:r>
        <w:rPr>
          <w:rFonts w:hint="eastAsia" w:ascii="宋体" w:hAnsi="宋体"/>
          <w:bCs/>
          <w:color w:val="000000"/>
          <w:sz w:val="24"/>
          <w:highlight w:val="none"/>
        </w:rPr>
        <w:t xml:space="preserve">应在上报手工监测数据的同时附有相关检测机构的正式检测报告，相关检测费用由中标方单独报价，在运维费核算时另行核算（不得超出因故障、停运等原因扣除的运维费用的50%）</w:t>
      </w:r>
      <w:r>
        <w:rPr>
          <w:rFonts w:ascii="宋体" w:hAnsi="宋体"/>
          <w:bCs/>
          <w:color w:val="000000"/>
          <w:sz w:val="24"/>
          <w:highlight w:val="none"/>
        </w:rPr>
        <w:t xml:space="preserve">。</w:t>
      </w:r>
      <w:r>
        <w:rPr>
          <w:rFonts w:ascii="宋体" w:hAnsi="宋体"/>
          <w:bCs/>
          <w:color w:val="000000"/>
          <w:sz w:val="24"/>
          <w:highlight w:val="none"/>
        </w:rPr>
      </w:r>
      <w:r/>
    </w:p>
    <w:p>
      <w:pPr>
        <w:pStyle w:val="935"/>
        <w:ind w:firstLine="482"/>
        <w:spacing w:line="360" w:lineRule="auto"/>
        <w:rPr>
          <w:color w:val="000000"/>
          <w:sz w:val="24"/>
          <w:szCs w:val="24"/>
          <w:highlight w:val="none"/>
        </w:rPr>
      </w:pPr>
      <w:r>
        <w:rPr>
          <w:rFonts w:hint="eastAsia"/>
          <w:color w:val="000000"/>
          <w:sz w:val="24"/>
          <w:szCs w:val="24"/>
          <w:highlight w:val="none"/>
        </w:rPr>
        <w:t xml:space="preserve">3.5  </w:t>
      </w:r>
      <w:r>
        <w:rPr>
          <w:color w:val="000000"/>
          <w:sz w:val="24"/>
          <w:szCs w:val="24"/>
          <w:highlight w:val="none"/>
        </w:rPr>
        <w:t xml:space="preserve">交接方式</w:t>
      </w:r>
      <w:r>
        <w:rPr>
          <w:color w:val="000000"/>
          <w:sz w:val="24"/>
          <w:szCs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.1 业主方应在合同生效前向中标人提供水质自动监测系统的以下技术资料：</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(1)系统、仪表技术说明书（包括软件部分）；</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(2)电气原理图；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(3)电气接线图；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(4)操作手册；</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(5)仪表试剂配方；</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(6)通讯协议。</w:t>
      </w:r>
      <w:r>
        <w:rPr>
          <w:color w:val="000000"/>
          <w:sz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.2 在合同生效前中标人应与业主方共同对水质自动监测系统的系统运行情况，仪器运行情况，数据采集情况进行实际考察，并且做好备案。</w:t>
      </w:r>
      <w:r>
        <w:rPr>
          <w:color w:val="000000"/>
          <w:sz w:val="24"/>
          <w:highlight w:val="none"/>
        </w:rPr>
      </w:r>
      <w:r/>
    </w:p>
    <w:p>
      <w:pPr>
        <w:pStyle w:val="935"/>
        <w:ind w:firstLine="482"/>
        <w:rPr>
          <w:color w:val="000000"/>
          <w:sz w:val="24"/>
          <w:szCs w:val="24"/>
          <w:highlight w:val="none"/>
        </w:rPr>
      </w:pPr>
      <w:r>
        <w:rPr>
          <w:rFonts w:hint="eastAsia"/>
          <w:color w:val="000000"/>
          <w:sz w:val="24"/>
          <w:szCs w:val="24"/>
          <w:highlight w:val="none"/>
        </w:rPr>
        <w:t xml:space="preserve">3.6</w:t>
      </w:r>
      <w:r>
        <w:rPr>
          <w:color w:val="000000"/>
          <w:sz w:val="24"/>
          <w:szCs w:val="24"/>
          <w:highlight w:val="none"/>
        </w:rPr>
        <w:t xml:space="preserve"> 参考技术规范和标准</w:t>
      </w:r>
      <w:r>
        <w:rPr>
          <w:color w:val="000000"/>
          <w:sz w:val="24"/>
          <w:szCs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 参考技术规范和标准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 国家环境保护总局发布的相关水质在线监测技术标准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3.6.2 国家标准方法和《水和废水监测分析方法》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3.6.3 《国家地表水自动监测站运行管理办法》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3.6.4《江苏省地表水自动监测站运行管理办法（试行）》的通知（苏环办[2020]174号）和《环境质量自动监测运维机构质量管理体系建设通用要求（试行）》及其实施细则</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3.6.5《环境水质监测质量保证手册》</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3.6.6《地表水和污水监测技术规范》（HJ/T91-2002 ）</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3.6.7《水质 河流采样技术指导》（HJ/T52-1999）</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3.6.8《pH水质自动分析仪技术要求》（HJ/T96-2003）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3.6.9《电导率水质自动分析仪技术要求》（HJ/T97-2003）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3.6.10《浊度水质自动分析仪技术要求》（HJ/T98-2003）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3.6.11《溶解氧（DO）水质自动分析仪技术要求》（HJ/T99-2003）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3.6.12《高锰酸盐指数水质自动分析仪技术要求》（HJ/T100-2003）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3.6.13《氨氮水质在线自动监测仪技术要求及检测方法》（HJ 101-2019）</w:t>
      </w:r>
      <w:r>
        <w:rPr>
          <w:rFonts w:hint="eastAsia"/>
          <w:color w:val="000000"/>
          <w:sz w:val="24"/>
          <w:highlight w:val="none"/>
        </w:rPr>
      </w:r>
      <w:r/>
    </w:p>
    <w:p>
      <w:pPr>
        <w:pStyle w:val="935"/>
        <w:ind w:firstLine="480"/>
        <w:spacing w:line="360" w:lineRule="auto"/>
        <w:rPr>
          <w:rFonts w:hint="eastAsia"/>
          <w:b w:val="0"/>
          <w:bCs w:val="0"/>
          <w:color w:val="000000"/>
          <w:sz w:val="24"/>
          <w:szCs w:val="24"/>
          <w:highlight w:val="none"/>
        </w:rPr>
      </w:pPr>
      <w:r>
        <w:rPr>
          <w:rFonts w:hint="eastAsia"/>
          <w:b w:val="0"/>
          <w:bCs w:val="0"/>
          <w:color w:val="000000"/>
          <w:sz w:val="24"/>
          <w:szCs w:val="24"/>
          <w:highlight w:val="none"/>
        </w:rPr>
        <w:t xml:space="preserve">▲3.7考核管理办法见附件《昆山市环境质量自动监测系统委托第三方运维管理考核办法（修订稿）》。</w:t>
      </w:r>
      <w:r>
        <w:rPr>
          <w:rFonts w:hint="eastAsia"/>
          <w:b w:val="0"/>
          <w:bCs w:val="0"/>
          <w:color w:val="000000"/>
          <w:sz w:val="24"/>
          <w:szCs w:val="24"/>
          <w:highlight w:val="none"/>
        </w:rPr>
      </w:r>
      <w:r/>
    </w:p>
    <w:p>
      <w:pPr>
        <w:pStyle w:val="932"/>
        <w:ind w:firstLine="480"/>
        <w:spacing w:line="360" w:lineRule="auto"/>
        <w:rPr>
          <w:rFonts w:hint="eastAsia" w:ascii="宋体" w:hAnsi="宋体"/>
          <w:color w:val="000000"/>
          <w:sz w:val="24"/>
          <w:highlight w:val="none"/>
        </w:rPr>
      </w:pPr>
      <w:r>
        <w:rPr>
          <w:rFonts w:hint="eastAsia"/>
          <w:b/>
          <w:bCs/>
          <w:color w:val="000000"/>
          <w:sz w:val="24"/>
          <w:highlight w:val="none"/>
        </w:rPr>
        <w:t xml:space="preserve"> 3.8</w:t>
      </w:r>
      <w:r>
        <w:rPr>
          <w:rFonts w:hint="eastAsia" w:ascii="宋体" w:hAnsi="宋体"/>
          <w:color w:val="000000"/>
          <w:sz w:val="24"/>
          <w:highlight w:val="none"/>
        </w:rPr>
        <w:t xml:space="preserve">数智化升级服务：投标人在所投包件中，任选一个水站进行数智化升级服务。升级后的数智化水站，能够减少运维频次，提高解决问题的效率，进一步提升水站的运行质量，实现的主要功能如下：</w:t>
      </w:r>
      <w:r>
        <w:rPr>
          <w:rFonts w:hint="eastAsia" w:ascii="宋体" w:hAnsi="宋体"/>
          <w:color w:val="000000"/>
          <w:sz w:val="24"/>
          <w:highlight w:val="none"/>
        </w:rPr>
      </w:r>
      <w:r/>
    </w:p>
    <w:p>
      <w:pPr>
        <w:pStyle w:val="1023"/>
        <w:numPr>
          <w:ilvl w:val="0"/>
          <w:numId w:val="6"/>
        </w:numPr>
        <w:spacing w:line="360" w:lineRule="auto"/>
        <w:rPr>
          <w:rFonts w:hint="eastAsia" w:ascii="宋体" w:hAnsi="宋体"/>
          <w:color w:val="000000"/>
          <w:sz w:val="24"/>
          <w:highlight w:val="none"/>
        </w:rPr>
      </w:pPr>
      <w:r>
        <w:rPr>
          <w:rFonts w:hint="eastAsia" w:cs="宋体"/>
          <w:color w:val="000000"/>
          <w:sz w:val="24"/>
          <w:highlight w:val="none"/>
        </w:rPr>
        <w:t xml:space="preserve">水站监控软件能够自动控制水质在线分析仪进行</w:t>
      </w:r>
      <w:r>
        <w:rPr>
          <w:rFonts w:cs="宋体"/>
          <w:color w:val="000000"/>
          <w:sz w:val="24"/>
          <w:highlight w:val="none"/>
        </w:rPr>
        <w:t xml:space="preserve">低浓度标样</w:t>
      </w:r>
      <w:r>
        <w:rPr>
          <w:rFonts w:hint="eastAsia" w:cs="宋体"/>
          <w:color w:val="000000"/>
          <w:sz w:val="24"/>
          <w:highlight w:val="none"/>
        </w:rPr>
        <w:t xml:space="preserve">核查、高浓度标样核查、多点线性核查、加标回收率测试、校正功能，</w:t>
      </w:r>
      <w:r>
        <w:rPr>
          <w:rFonts w:hint="eastAsia" w:ascii="宋体" w:hAnsi="宋体"/>
          <w:color w:val="000000"/>
          <w:sz w:val="24"/>
          <w:highlight w:val="none"/>
        </w:rPr>
        <w:t xml:space="preserve">并可以查询到相关的测试数据。</w:t>
      </w:r>
      <w:r>
        <w:rPr>
          <w:rFonts w:hint="eastAsia" w:ascii="宋体" w:hAnsi="宋体"/>
          <w:color w:val="000000"/>
          <w:sz w:val="24"/>
          <w:highlight w:val="none"/>
        </w:rPr>
      </w:r>
      <w:r/>
    </w:p>
    <w:p>
      <w:pPr>
        <w:pStyle w:val="1023"/>
        <w:numPr>
          <w:ilvl w:val="0"/>
          <w:numId w:val="6"/>
        </w:numPr>
        <w:spacing w:line="360" w:lineRule="auto"/>
        <w:rPr>
          <w:rFonts w:hint="eastAsia" w:ascii="宋体" w:hAnsi="宋体"/>
          <w:color w:val="000000"/>
          <w:sz w:val="24"/>
          <w:highlight w:val="none"/>
        </w:rPr>
      </w:pPr>
      <w:r>
        <w:rPr>
          <w:rFonts w:hint="eastAsia" w:cs="宋体"/>
          <w:color w:val="000000"/>
          <w:sz w:val="24"/>
          <w:highlight w:val="none"/>
        </w:rPr>
        <w:t xml:space="preserve">在遇到超标异常水质数据时，水站监控软件能自动下发指令使水质在线分析仪自动配制和超标异常水质数据值相同或相近浓度的标准溶液自动进行标液核查，根据核查结果验证仪器性能状态。</w:t>
      </w:r>
      <w:r>
        <w:rPr>
          <w:rFonts w:hint="eastAsia" w:ascii="宋体" w:hAnsi="宋体"/>
          <w:color w:val="000000"/>
          <w:sz w:val="24"/>
          <w:highlight w:val="none"/>
        </w:rPr>
      </w:r>
      <w:r/>
    </w:p>
    <w:p>
      <w:pPr>
        <w:pStyle w:val="1023"/>
        <w:numPr>
          <w:ilvl w:val="0"/>
          <w:numId w:val="6"/>
        </w:numPr>
        <w:spacing w:line="360" w:lineRule="auto"/>
        <w:rPr>
          <w:rFonts w:ascii="宋体" w:hAnsi="宋体"/>
          <w:color w:val="000000"/>
          <w:sz w:val="24"/>
          <w:highlight w:val="none"/>
        </w:rPr>
      </w:pPr>
      <w:r>
        <w:rPr>
          <w:rFonts w:hint="eastAsia" w:ascii="宋体" w:hAnsi="宋体"/>
          <w:color w:val="000000"/>
          <w:sz w:val="24"/>
          <w:highlight w:val="none"/>
        </w:rPr>
        <w:t xml:space="preserve">水质在线分析仪能够自动稀释高浓度母液配制所需浓度标样并测试。</w:t>
      </w:r>
      <w:r>
        <w:rPr>
          <w:rFonts w:ascii="宋体" w:hAnsi="宋体"/>
          <w:color w:val="000000"/>
          <w:sz w:val="24"/>
          <w:highlight w:val="none"/>
        </w:rPr>
      </w:r>
      <w:r/>
    </w:p>
    <w:p>
      <w:pPr>
        <w:pStyle w:val="1023"/>
        <w:numPr>
          <w:ilvl w:val="0"/>
          <w:numId w:val="6"/>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水质在线分析仪能够设置盲样的稀释比例，仪器自动按比例稀释测量完成盲样质控考核。</w:t>
      </w:r>
      <w:r>
        <w:rPr>
          <w:rFonts w:hint="eastAsia" w:ascii="宋体" w:hAnsi="宋体"/>
          <w:color w:val="000000"/>
          <w:sz w:val="24"/>
          <w:highlight w:val="none"/>
        </w:rPr>
      </w:r>
      <w:r/>
    </w:p>
    <w:p>
      <w:pPr>
        <w:pStyle w:val="1023"/>
        <w:numPr>
          <w:ilvl w:val="0"/>
          <w:numId w:val="6"/>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w:t>
      </w:r>
      <w:r>
        <w:rPr>
          <w:rFonts w:ascii="宋体" w:hAnsi="宋体"/>
          <w:color w:val="000000"/>
          <w:sz w:val="24"/>
          <w:highlight w:val="none"/>
        </w:rPr>
        <w:t xml:space="preserve">关键参数</w:t>
      </w:r>
      <w:r>
        <w:rPr>
          <w:rFonts w:hint="eastAsia" w:ascii="宋体" w:hAnsi="宋体"/>
          <w:color w:val="000000"/>
          <w:sz w:val="24"/>
          <w:highlight w:val="none"/>
        </w:rPr>
        <w:t xml:space="preserve">实时</w:t>
      </w:r>
      <w:r>
        <w:rPr>
          <w:rFonts w:ascii="宋体" w:hAnsi="宋体"/>
          <w:color w:val="000000"/>
          <w:sz w:val="24"/>
          <w:highlight w:val="none"/>
        </w:rPr>
        <w:t xml:space="preserve">上传及远程设置功能，能接受远程控制指令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3"/>
        <w:numPr>
          <w:ilvl w:val="0"/>
          <w:numId w:val="6"/>
        </w:numPr>
        <w:spacing w:line="360" w:lineRule="auto"/>
        <w:rPr>
          <w:rFonts w:ascii="宋体" w:hAnsi="宋体"/>
          <w:color w:val="000000"/>
          <w:sz w:val="24"/>
          <w:highlight w:val="none"/>
        </w:rPr>
      </w:pPr>
      <w:r>
        <w:rPr>
          <w:rFonts w:ascii="宋体" w:hAnsi="宋体"/>
          <w:color w:val="000000"/>
          <w:sz w:val="24"/>
          <w:highlight w:val="none"/>
        </w:rPr>
        <w:t xml:space="preserve">具有</w:t>
      </w:r>
      <w:r>
        <w:rPr>
          <w:rFonts w:hint="eastAsia" w:ascii="宋体" w:hAnsi="宋体"/>
          <w:color w:val="000000"/>
          <w:sz w:val="24"/>
          <w:highlight w:val="none"/>
        </w:rPr>
        <w:t xml:space="preserve">监测</w:t>
      </w:r>
      <w:r>
        <w:rPr>
          <w:rFonts w:ascii="宋体" w:hAnsi="宋体"/>
          <w:color w:val="000000"/>
          <w:sz w:val="24"/>
          <w:highlight w:val="none"/>
        </w:rPr>
        <w:t xml:space="preserve">仪器及系统过程日志记录和环境参数记录功能，并能够上传至中心平台</w:t>
      </w:r>
      <w:r>
        <w:rPr>
          <w:rFonts w:hint="eastAsia" w:ascii="宋体" w:hAnsi="宋体"/>
          <w:color w:val="000000"/>
          <w:sz w:val="24"/>
          <w:highlight w:val="none"/>
        </w:rPr>
        <w:t xml:space="preserve">。</w:t>
      </w:r>
      <w:r>
        <w:rPr>
          <w:rFonts w:ascii="宋体" w:hAnsi="宋体"/>
          <w:color w:val="000000"/>
          <w:sz w:val="24"/>
          <w:highlight w:val="none"/>
        </w:rPr>
      </w:r>
      <w:r/>
    </w:p>
    <w:p>
      <w:pPr>
        <w:pStyle w:val="1023"/>
        <w:numPr>
          <w:ilvl w:val="0"/>
          <w:numId w:val="6"/>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能够对室外采水深度、水站用电量、站房温湿度、水浸报警、烟感报警信息进行采集和存储。</w:t>
      </w:r>
      <w:r>
        <w:rPr>
          <w:rFonts w:hint="eastAsia" w:ascii="宋体" w:hAnsi="宋体"/>
          <w:color w:val="000000"/>
          <w:sz w:val="24"/>
          <w:highlight w:val="none"/>
        </w:rPr>
      </w:r>
      <w:r/>
    </w:p>
    <w:p>
      <w:pPr>
        <w:pStyle w:val="1023"/>
        <w:numPr>
          <w:ilvl w:val="0"/>
          <w:numId w:val="6"/>
        </w:numPr>
        <w:spacing w:line="360" w:lineRule="auto"/>
        <w:rPr>
          <w:rFonts w:hint="eastAsia" w:ascii="宋体" w:hAnsi="宋体"/>
          <w:color w:val="000000"/>
          <w:sz w:val="24"/>
          <w:highlight w:val="none"/>
        </w:rPr>
      </w:pPr>
      <w:r>
        <w:rPr>
          <w:rFonts w:ascii="宋体" w:hAnsi="宋体"/>
          <w:color w:val="000000"/>
          <w:sz w:val="24"/>
          <w:highlight w:val="none"/>
        </w:rPr>
        <w:t xml:space="preserve">具有异常信息记录和上传功能，如采水故障、部件故障、超量程报警、超标报警、缺试剂报警等信息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rPr>
          <w:rFonts w:hint="eastAsia"/>
          <w:color w:val="000000"/>
          <w:highlight w:val="none"/>
        </w:rPr>
      </w:pPr>
      <w:r>
        <w:rPr>
          <w:rFonts w:hint="eastAsia"/>
          <w:color w:val="000000"/>
          <w:highlight w:val="none"/>
        </w:rPr>
      </w:r>
      <w:r/>
    </w:p>
    <w:p>
      <w:pPr>
        <w:pStyle w:val="932"/>
        <w:spacing w:line="360" w:lineRule="auto"/>
        <w:rPr>
          <w:rFonts w:hint="eastAsia"/>
          <w:b/>
          <w:color w:val="000000"/>
          <w:sz w:val="24"/>
          <w:highlight w:val="none"/>
        </w:rPr>
        <w:outlineLvl w:val="1"/>
      </w:pPr>
      <w:r>
        <w:rPr>
          <w:rFonts w:hint="eastAsia" w:ascii="宋体" w:hAnsi="宋体"/>
          <w:b/>
          <w:color w:val="000000"/>
          <w:sz w:val="24"/>
          <w:highlight w:val="none"/>
        </w:rPr>
        <w:t xml:space="preserve">第四标段：2026年度河长制断面水质站运维委托服务</w:t>
      </w:r>
      <w:r>
        <w:rPr>
          <w:rFonts w:hint="eastAsia"/>
          <w:b/>
          <w:color w:val="000000"/>
          <w:sz w:val="24"/>
          <w:highlight w:val="none"/>
        </w:rPr>
      </w:r>
      <w:r/>
    </w:p>
    <w:p>
      <w:pPr>
        <w:pStyle w:val="932"/>
        <w:ind w:firstLine="480"/>
        <w:spacing w:line="360" w:lineRule="auto"/>
        <w:rPr>
          <w:rFonts w:hint="eastAsia" w:ascii="宋体" w:hAnsi="宋体"/>
          <w:b/>
          <w:color w:val="000000"/>
          <w:spacing w:val="-8"/>
          <w:sz w:val="24"/>
          <w:highlight w:val="none"/>
        </w:rPr>
      </w:pPr>
      <w:r>
        <w:rPr>
          <w:rFonts w:hint="eastAsia" w:ascii="宋体" w:hAnsi="宋体"/>
          <w:bCs/>
          <w:color w:val="000000"/>
          <w:sz w:val="24"/>
          <w:highlight w:val="none"/>
        </w:rPr>
        <w:t xml:space="preserve">1．</w:t>
      </w:r>
      <w:r>
        <w:rPr>
          <w:rFonts w:hint="eastAsia" w:ascii="宋体" w:hAnsi="宋体"/>
          <w:b/>
          <w:color w:val="000000"/>
          <w:spacing w:val="-8"/>
          <w:sz w:val="24"/>
          <w:highlight w:val="none"/>
        </w:rPr>
        <w:t xml:space="preserve">项目服务概述</w:t>
      </w:r>
      <w:r>
        <w:rPr>
          <w:rFonts w:hint="eastAsia" w:ascii="宋体" w:hAnsi="宋体"/>
          <w:b/>
          <w:color w:val="000000"/>
          <w:spacing w:val="-8"/>
          <w:sz w:val="24"/>
          <w:highlight w:val="none"/>
        </w:rPr>
      </w:r>
      <w:r/>
    </w:p>
    <w:p>
      <w:pPr>
        <w:pStyle w:val="932"/>
        <w:ind w:firstLine="480"/>
        <w:spacing w:line="360" w:lineRule="auto"/>
        <w:rPr>
          <w:rFonts w:hint="eastAsia" w:ascii="宋体" w:hAnsi="宋体"/>
          <w:color w:val="000000"/>
          <w:spacing w:val="-8"/>
          <w:sz w:val="24"/>
          <w:highlight w:val="none"/>
        </w:rPr>
      </w:pPr>
      <w:r>
        <w:rPr>
          <w:rFonts w:hint="eastAsia" w:ascii="宋体" w:hAnsi="宋体"/>
          <w:color w:val="000000"/>
          <w:sz w:val="24"/>
          <w:highlight w:val="none"/>
        </w:rPr>
        <w:t xml:space="preserve">2026年度河长制断面水质站</w:t>
      </w:r>
      <w:r>
        <w:rPr>
          <w:rFonts w:hint="eastAsia" w:ascii="宋体" w:hAnsi="宋体"/>
          <w:color w:val="000000"/>
          <w:spacing w:val="-8"/>
          <w:sz w:val="24"/>
          <w:highlight w:val="none"/>
        </w:rPr>
        <w:t xml:space="preserve">运行维护，为保障自动站正常运行，为昆山市的环境综合治理、应急防控和各项综合决策提供稳定有效的数据，现采取第三方运行维护方式对已安装水质监测设备进行运行管理。运行维护单位采取公开招标的方式确定，依据国家、省市关规定及运行维护质量确定是否提前中止合同、正常中止合同或续签合同。</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2.服务要求</w:t>
      </w:r>
      <w:r>
        <w:rPr>
          <w:rFonts w:hint="eastAsia" w:ascii="宋体" w:hAnsi="宋体"/>
          <w:b/>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2.1项目服务期限</w:t>
      </w:r>
      <w:r>
        <w:rPr>
          <w:rFonts w:hint="eastAsia" w:ascii="宋体" w:hAnsi="宋体"/>
          <w:b/>
          <w:color w:val="000000"/>
          <w:spacing w:val="-8"/>
          <w:sz w:val="24"/>
          <w:highlight w:val="none"/>
        </w:rPr>
      </w:r>
      <w:r/>
    </w:p>
    <w:p>
      <w:pPr>
        <w:pStyle w:val="932"/>
        <w:ind w:firstLine="448"/>
        <w:spacing w:line="360" w:lineRule="auto"/>
        <w:rPr>
          <w:rFonts w:hint="eastAsia" w:ascii="宋体" w:hAnsi="宋体"/>
          <w:strike/>
          <w:color w:val="000000"/>
          <w:spacing w:val="-8"/>
          <w:sz w:val="24"/>
          <w:highlight w:val="none"/>
        </w:rPr>
      </w:pPr>
      <w:r>
        <w:rPr>
          <w:rFonts w:hint="eastAsia" w:ascii="宋体" w:hAnsi="宋体"/>
          <w:color w:val="000000"/>
          <w:spacing w:val="-8"/>
          <w:sz w:val="24"/>
          <w:highlight w:val="none"/>
        </w:rPr>
        <w:t xml:space="preserve">服务期限为：合同签订后一年。</w:t>
      </w:r>
      <w:r>
        <w:rPr>
          <w:rFonts w:hint="eastAsia" w:ascii="宋体" w:hAnsi="宋体"/>
          <w:strike/>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2.2.项目服务参数</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本次采购的项目为</w:t>
      </w:r>
      <w:r>
        <w:rPr>
          <w:rFonts w:hint="eastAsia" w:ascii="宋体" w:hAnsi="宋体"/>
          <w:color w:val="000000"/>
          <w:sz w:val="24"/>
          <w:highlight w:val="none"/>
        </w:rPr>
        <w:t xml:space="preserve">河长制断面水质站共</w:t>
      </w: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个站</w:t>
      </w:r>
      <w:r>
        <w:rPr>
          <w:rFonts w:hint="eastAsia" w:ascii="宋体" w:hAnsi="宋体"/>
          <w:color w:val="000000"/>
          <w:spacing w:val="-8"/>
          <w:sz w:val="24"/>
          <w:highlight w:val="none"/>
        </w:rPr>
        <w:t xml:space="preserve">的运维。要求投标人根据招标文件的要求负责水质自动监测系统的运营维护及管理工作。</w:t>
      </w:r>
      <w:r>
        <w:rPr>
          <w:rFonts w:hint="eastAsia" w:ascii="宋体" w:hAnsi="宋体"/>
          <w:color w:val="000000"/>
          <w:spacing w:val="-8"/>
          <w:sz w:val="24"/>
          <w:highlight w:val="none"/>
        </w:rPr>
      </w:r>
      <w:r/>
    </w:p>
    <w:tbl>
      <w:tblPr>
        <w:tblW w:w="8745"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635"/>
        <w:gridCol w:w="1845"/>
        <w:gridCol w:w="4185"/>
      </w:tblGrid>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站点名称</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设备启用时间</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监测指标</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汶浦港西出口</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支浦江</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w:t>
            </w:r>
            <w:r>
              <w:rPr>
                <w:rFonts w:hint="eastAsia" w:ascii="宋体" w:hAnsi="宋体" w:eastAsia="宋体" w:cs="宋体"/>
                <w:b/>
                <w:bCs/>
                <w:i w:val="0"/>
                <w:iCs w:val="0"/>
                <w:color w:val="000000"/>
                <w:sz w:val="24"/>
                <w:szCs w:val="24"/>
                <w:highlight w:val="none"/>
                <w:u w:val="none"/>
                <w:lang w:val="en-US" w:eastAsia="zh-CN" w:bidi="ar"/>
              </w:rPr>
              <w:t xml:space="preserve">氨氮*</w:t>
            </w:r>
            <w:r>
              <w:rPr>
                <w:rFonts w:hint="eastAsia" w:ascii="宋体" w:hAnsi="宋体" w:eastAsia="宋体" w:cs="宋体"/>
                <w:i w:val="0"/>
                <w:iCs w:val="0"/>
                <w:color w:val="000000"/>
                <w:sz w:val="24"/>
                <w:szCs w:val="24"/>
                <w:highlight w:val="none"/>
                <w:u w:val="none"/>
                <w:lang w:val="en-US" w:eastAsia="zh-CN" w:bidi="ar"/>
              </w:rPr>
              <w:t xml:space="preserve">、总磷、氟化物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千灯浦闸</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2019.12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、高锰酸盐指、流量计</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青阳港国道南</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2021.12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总氮*</w:t>
            </w:r>
            <w:r>
              <w:rPr>
                <w:rFonts w:hint="eastAsia" w:ascii="宋体" w:hAnsi="宋体" w:eastAsia="宋体" w:cs="宋体"/>
                <w:i w:val="0"/>
                <w:iCs w:val="0"/>
                <w:color w:val="000000"/>
                <w:sz w:val="24"/>
                <w:szCs w:val="24"/>
                <w:highlight w:val="none"/>
                <w:u w:val="none"/>
                <w:lang w:val="en-US" w:eastAsia="zh-CN" w:bidi="ar"/>
              </w:rPr>
              <w:t xml:space="preserve">、流量计</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牛湾泾河</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桃花江</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绿中海</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w:t>
            </w:r>
            <w:r>
              <w:rPr>
                <w:rFonts w:hint="eastAsia" w:ascii="宋体" w:hAnsi="宋体" w:eastAsia="宋体" w:cs="宋体"/>
                <w:b/>
                <w:bCs/>
                <w:i w:val="0"/>
                <w:iCs w:val="0"/>
                <w:color w:val="000000"/>
                <w:sz w:val="24"/>
                <w:szCs w:val="24"/>
                <w:highlight w:val="none"/>
                <w:u w:val="none"/>
                <w:lang w:val="en-US" w:eastAsia="zh-CN" w:bidi="ar"/>
              </w:rPr>
              <w:t xml:space="preserve">总磷*</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后港河锦辉路桥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氨氮、总磷、水质五参数、</w:t>
            </w:r>
            <w:r>
              <w:rPr>
                <w:rFonts w:hint="eastAsia" w:ascii="宋体" w:hAnsi="宋体" w:eastAsia="宋体" w:cs="宋体"/>
                <w:b/>
                <w:bCs/>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毛柴泾</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w:t>
            </w:r>
            <w:r>
              <w:rPr>
                <w:rFonts w:hint="eastAsia" w:ascii="宋体" w:hAnsi="宋体" w:eastAsia="宋体" w:cs="宋体"/>
                <w:b/>
                <w:bCs/>
                <w:i w:val="0"/>
                <w:iCs w:val="0"/>
                <w:color w:val="000000"/>
                <w:sz w:val="24"/>
                <w:szCs w:val="24"/>
                <w:highlight w:val="none"/>
                <w:u w:val="none"/>
                <w:lang w:val="en-US" w:eastAsia="zh-CN" w:bidi="ar"/>
              </w:rPr>
              <w:t xml:space="preserve">氟化物*</w:t>
            </w:r>
            <w:r>
              <w:rPr>
                <w:rFonts w:hint="eastAsia" w:ascii="宋体" w:hAnsi="宋体" w:eastAsia="宋体" w:cs="宋体"/>
                <w:i w:val="0"/>
                <w:iCs w:val="0"/>
                <w:color w:val="000000"/>
                <w:sz w:val="24"/>
                <w:szCs w:val="24"/>
                <w:highlight w:val="none"/>
                <w:u w:val="none"/>
                <w:lang w:val="en-US" w:eastAsia="zh-CN" w:bidi="ar"/>
              </w:rPr>
              <w:t xml:space="preserve">、高锰酸盐指数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庆丰路桥</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w:t>
            </w:r>
            <w:r>
              <w:rPr>
                <w:rFonts w:hint="eastAsia" w:ascii="宋体" w:hAnsi="宋体" w:eastAsia="宋体" w:cs="宋体"/>
                <w:b/>
                <w:bCs/>
                <w:i w:val="0"/>
                <w:iCs w:val="0"/>
                <w:color w:val="000000"/>
                <w:sz w:val="24"/>
                <w:szCs w:val="24"/>
                <w:highlight w:val="none"/>
                <w:u w:val="none"/>
                <w:lang w:val="en-US" w:eastAsia="zh-CN" w:bidi="ar"/>
              </w:rPr>
              <w:t xml:space="preserve">总磷*、氟化物*</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汪洋荡</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2020.12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水质五参数、氨氮、总磷、总氮、高锰酸盐指数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急水港苏沪交界</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水质五参数、氨氮、总磷、高锰酸盐指数、总氮</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白蚬湖</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水质五参数、氨氮、总磷、高锰酸盐指数</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大直港</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水质五参数、高锰酸盐指数、氨氮、总磷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长牵路港</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rPr>
                <w:rFonts w:hint="eastAsia" w:ascii="宋体" w:hAnsi="宋体" w:eastAsia="宋体" w:cs="宋体"/>
                <w:i w:val="0"/>
                <w:iCs w:val="0"/>
                <w:color w:val="000000"/>
                <w:sz w:val="24"/>
                <w:szCs w:val="24"/>
                <w:highlight w:val="none"/>
                <w:u w:val="none"/>
              </w:rPr>
            </w:r>
            <w:r/>
          </w:p>
        </w:tc>
      </w:tr>
      <w:tr>
        <w:trPr>
          <w:trHeight w:val="68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陈墓荡</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2018.12</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水质五参数、氨氮、总磷、高锰酸盐指数</w:t>
            </w:r>
            <w:r>
              <w:rPr>
                <w:rFonts w:hint="eastAsia" w:ascii="宋体" w:hAnsi="宋体" w:eastAsia="宋体" w:cs="宋体"/>
                <w:i w:val="0"/>
                <w:iCs w:val="0"/>
                <w:color w:val="000000"/>
                <w:sz w:val="24"/>
                <w:szCs w:val="24"/>
                <w:highlight w:val="none"/>
                <w:u w:val="none"/>
              </w:rPr>
            </w:r>
            <w:r/>
          </w:p>
        </w:tc>
      </w:tr>
      <w:tr>
        <w:trPr>
          <w:trHeight w:val="1620"/>
        </w:trPr>
        <w:tc>
          <w:tcPr>
            <w:tcW w:w="1080"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63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千灯浦口、急水港桥、朱厍港口、道褐浦新开泾</w:t>
            </w:r>
            <w:r>
              <w:rPr>
                <w:rFonts w:hint="eastAsia" w:ascii="宋体" w:hAnsi="宋体" w:eastAsia="宋体" w:cs="宋体"/>
                <w:i w:val="0"/>
                <w:iCs w:val="0"/>
                <w:color w:val="000000"/>
                <w:sz w:val="24"/>
                <w:szCs w:val="24"/>
                <w:highlight w:val="none"/>
                <w:u w:val="none"/>
              </w:rPr>
            </w:r>
            <w:r/>
          </w:p>
        </w:tc>
        <w:tc>
          <w:tcPr>
            <w:tcW w:w="184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包含此任务无需报价</w:t>
            </w:r>
            <w:r>
              <w:rPr>
                <w:rFonts w:hint="eastAsia" w:ascii="宋体" w:hAnsi="宋体" w:eastAsia="宋体" w:cs="宋体"/>
                <w:i w:val="0"/>
                <w:iCs w:val="0"/>
                <w:color w:val="000000"/>
                <w:sz w:val="24"/>
                <w:szCs w:val="24"/>
                <w:highlight w:val="none"/>
                <w:u w:val="none"/>
              </w:rPr>
            </w:r>
            <w:r/>
          </w:p>
        </w:tc>
        <w:tc>
          <w:tcPr>
            <w:tcW w:w="4185"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采水构筑物、采（配）水管路的维护</w:t>
            </w:r>
            <w:r>
              <w:rPr>
                <w:rFonts w:hint="eastAsia" w:ascii="宋体" w:hAnsi="宋体" w:eastAsia="宋体" w:cs="宋体"/>
                <w:i w:val="0"/>
                <w:iCs w:val="0"/>
                <w:color w:val="000000"/>
                <w:sz w:val="24"/>
                <w:szCs w:val="24"/>
                <w:highlight w:val="none"/>
                <w:u w:val="none"/>
              </w:rPr>
            </w:r>
            <w:r/>
          </w:p>
        </w:tc>
      </w:tr>
    </w:tbl>
    <w:p>
      <w:pPr>
        <w:pStyle w:val="932"/>
        <w:ind w:firstLine="482"/>
        <w:spacing w:line="440" w:lineRule="exact"/>
        <w:rPr>
          <w:rFonts w:hint="eastAsia" w:ascii="宋体" w:hAnsi="宋体"/>
          <w:b/>
          <w:color w:val="000000"/>
          <w:sz w:val="24"/>
          <w:szCs w:val="24"/>
          <w:highlight w:val="none"/>
        </w:rPr>
        <w:outlineLvl w:val="1"/>
      </w:pPr>
      <w:r>
        <w:rPr>
          <w:rFonts w:hint="eastAsia" w:ascii="宋体" w:hAnsi="宋体" w:cs="宋体"/>
          <w:b/>
          <w:color w:val="000000"/>
          <w:sz w:val="24"/>
          <w:szCs w:val="24"/>
          <w:highlight w:val="none"/>
          <w:lang w:bidi="ar"/>
        </w:rPr>
        <w:t xml:space="preserve">注：打*的设备存在无法正常使用的可能，不能使用时，中标方需提供备机，提供的</w:t>
      </w:r>
      <w:r>
        <w:rPr>
          <w:rFonts w:hint="eastAsia" w:ascii="宋体" w:hAnsi="宋体" w:eastAsia="宋体" w:cs="宋体"/>
          <w:b/>
          <w:color w:val="000000"/>
          <w:sz w:val="24"/>
          <w:szCs w:val="24"/>
          <w:highlight w:val="none"/>
          <w:lang w:val="en-US" w:eastAsia="zh-CN" w:bidi="ar"/>
        </w:rPr>
        <w:t xml:space="preserve">氨氮、总磷、高锰酸盐指数</w:t>
      </w:r>
      <w:r>
        <w:rPr>
          <w:rFonts w:hint="eastAsia" w:ascii="宋体" w:hAnsi="宋体" w:cs="宋体"/>
          <w:b/>
          <w:color w:val="000000"/>
          <w:sz w:val="24"/>
          <w:szCs w:val="24"/>
          <w:highlight w:val="none"/>
          <w:lang w:bidi="ar"/>
        </w:rPr>
        <w:t xml:space="preserve">备机需具备自动质控功能。</w:t>
      </w:r>
      <w:r>
        <w:rPr>
          <w:rFonts w:hint="eastAsia" w:ascii="宋体" w:hAnsi="宋体"/>
          <w:b/>
          <w:color w:val="000000"/>
          <w:sz w:val="24"/>
          <w:szCs w:val="24"/>
          <w:highlight w:val="none"/>
        </w:rPr>
      </w:r>
      <w:r/>
    </w:p>
    <w:p>
      <w:pPr>
        <w:pStyle w:val="932"/>
        <w:ind w:firstLine="482"/>
        <w:spacing w:line="440" w:lineRule="exact"/>
        <w:rPr>
          <w:rFonts w:hint="eastAsia" w:ascii="宋体" w:hAnsi="宋体"/>
          <w:b/>
          <w:color w:val="000000"/>
          <w:sz w:val="24"/>
          <w:highlight w:val="none"/>
        </w:rPr>
        <w:outlineLvl w:val="1"/>
      </w:pPr>
      <w:r>
        <w:rPr>
          <w:rFonts w:hint="eastAsia" w:ascii="宋体" w:hAnsi="宋体"/>
          <w:b/>
          <w:color w:val="000000"/>
          <w:sz w:val="24"/>
          <w:highlight w:val="none"/>
        </w:rPr>
        <w:t xml:space="preserve">3.具体需求及采购内容</w:t>
      </w:r>
      <w:r>
        <w:rPr>
          <w:rFonts w:hint="eastAsia" w:ascii="宋体" w:hAnsi="宋体"/>
          <w:b/>
          <w:color w:val="000000"/>
          <w:sz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3.1具体需求：</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3.1.1概述：本次采购的项目为昆山市河长制断面水质站共</w:t>
      </w:r>
      <w:r>
        <w:rPr>
          <w:rFonts w:hint="eastAsia" w:ascii="宋体" w:hAnsi="宋体" w:eastAsia="宋体"/>
          <w:color w:val="000000"/>
          <w:sz w:val="24"/>
          <w:szCs w:val="24"/>
          <w:highlight w:val="none"/>
          <w:lang w:val="en-US" w:eastAsia="zh-CN"/>
        </w:rPr>
        <w:t xml:space="preserve">16</w:t>
      </w:r>
      <w:r>
        <w:rPr>
          <w:rFonts w:hint="eastAsia" w:ascii="宋体" w:hAnsi="宋体" w:eastAsia="宋体"/>
          <w:color w:val="000000"/>
          <w:sz w:val="24"/>
          <w:szCs w:val="24"/>
          <w:highlight w:val="none"/>
        </w:rPr>
        <w:t xml:space="preserve">个站（名单及各水站的配置见上表）的运维及管理，配合采购单位完成其他标段的质控任务，并选择一个站点在合同签订后2个月内完成智能化改造。要求投标人根据招标文件的要求负责水站的运营维护及管理工作。</w:t>
      </w:r>
      <w:r>
        <w:rPr>
          <w:rFonts w:hint="eastAsia" w:ascii="宋体" w:hAnsi="宋体" w:eastAsia="宋体"/>
          <w:color w:val="000000"/>
          <w:sz w:val="24"/>
          <w:szCs w:val="24"/>
          <w:highlight w:val="none"/>
        </w:rPr>
      </w:r>
      <w:r/>
    </w:p>
    <w:p>
      <w:pPr>
        <w:pStyle w:val="9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3.1.2</w:t>
      </w:r>
      <w:r>
        <w:rPr>
          <w:rFonts w:ascii="宋体" w:hAnsi="宋体" w:eastAsia="宋体"/>
          <w:color w:val="000000"/>
          <w:sz w:val="24"/>
          <w:szCs w:val="24"/>
          <w:highlight w:val="none"/>
        </w:rPr>
        <w:t xml:space="preserve">水质自动监测系统的运维管理内容</w:t>
      </w:r>
      <w:r>
        <w:rPr>
          <w:rFonts w:ascii="宋体" w:hAnsi="宋体" w:eastAsia="宋体"/>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.1  提供、配制并定期更换在线监测仪器所需试剂、气体和标样</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.2须每年对氨氮电极、pH电极进行一次更换，每两年对高锰酸盐指数电极</w:t>
      </w:r>
      <w:r>
        <w:rPr>
          <w:rFonts w:hint="eastAsia" w:ascii="宋体" w:hAnsi="宋体"/>
          <w:bCs/>
          <w:color w:val="000000"/>
          <w:sz w:val="24"/>
          <w:highlight w:val="none"/>
        </w:rPr>
        <w:t xml:space="preserve">和</w:t>
      </w:r>
      <w:r>
        <w:rPr>
          <w:rFonts w:ascii="宋体" w:hAnsi="宋体"/>
          <w:bCs/>
          <w:color w:val="000000"/>
          <w:sz w:val="24"/>
          <w:highlight w:val="none"/>
        </w:rPr>
        <w:t xml:space="preserve">溶解氧电极</w:t>
      </w:r>
      <w:r>
        <w:rPr>
          <w:rFonts w:hint="eastAsia" w:ascii="宋体" w:hAnsi="宋体"/>
          <w:bCs/>
          <w:color w:val="000000"/>
          <w:sz w:val="24"/>
          <w:highlight w:val="none"/>
        </w:rPr>
        <w:t xml:space="preserve">（其中WTW溶解氧电极为四年更换一次）</w:t>
      </w:r>
      <w:r>
        <w:rPr>
          <w:rFonts w:ascii="宋体" w:hAnsi="宋体"/>
          <w:bCs/>
          <w:color w:val="000000"/>
          <w:sz w:val="24"/>
          <w:highlight w:val="none"/>
        </w:rPr>
        <w:t xml:space="preserve">进行一次更换，其余</w:t>
      </w:r>
      <w:r>
        <w:rPr>
          <w:rFonts w:hint="eastAsia" w:ascii="宋体" w:hAnsi="宋体"/>
          <w:bCs/>
          <w:color w:val="000000"/>
          <w:sz w:val="24"/>
          <w:highlight w:val="none"/>
        </w:rPr>
        <w:t xml:space="preserve">根据</w:t>
      </w:r>
      <w:r>
        <w:rPr>
          <w:rFonts w:ascii="宋体" w:hAnsi="宋体"/>
          <w:bCs/>
          <w:color w:val="000000"/>
          <w:sz w:val="24"/>
          <w:highlight w:val="none"/>
        </w:rPr>
        <w:t xml:space="preserve">江苏省</w:t>
      </w:r>
      <w:r>
        <w:rPr>
          <w:rFonts w:hint="eastAsia" w:ascii="宋体" w:hAnsi="宋体"/>
          <w:bCs/>
          <w:color w:val="000000"/>
          <w:sz w:val="24"/>
          <w:highlight w:val="none"/>
        </w:rPr>
        <w:t xml:space="preserve">有关</w:t>
      </w:r>
      <w:r>
        <w:rPr>
          <w:rFonts w:ascii="宋体" w:hAnsi="宋体"/>
          <w:bCs/>
          <w:color w:val="000000"/>
          <w:sz w:val="24"/>
          <w:highlight w:val="none"/>
        </w:rPr>
        <w:t xml:space="preserve">水质自动站备品备件管理制度</w:t>
      </w:r>
      <w:r>
        <w:rPr>
          <w:rFonts w:hint="eastAsia" w:ascii="宋体" w:hAnsi="宋体"/>
          <w:bCs/>
          <w:color w:val="000000"/>
          <w:sz w:val="24"/>
          <w:highlight w:val="none"/>
        </w:rPr>
        <w:t xml:space="preserve">的</w:t>
      </w:r>
      <w:r>
        <w:rPr>
          <w:rFonts w:ascii="宋体" w:hAnsi="宋体"/>
          <w:bCs/>
          <w:color w:val="000000"/>
          <w:sz w:val="24"/>
          <w:highlight w:val="none"/>
        </w:rPr>
        <w:t xml:space="preserve">要求，提供备品备件并按期更换。所有备品备件均由中标方提供。</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.3须针对水站系统和仪表制定每年保养检修计划并按期进行。保养检修须包括系统的全面清洗和检修、仪器管路清洗、主要备件的更换、仪器的性能测试检查等内容。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3.1.2</w:t>
      </w:r>
      <w:r>
        <w:rPr>
          <w:rFonts w:ascii="宋体" w:hAnsi="宋体"/>
          <w:bCs/>
          <w:color w:val="000000"/>
          <w:sz w:val="24"/>
          <w:highlight w:val="none"/>
        </w:rPr>
        <w:t xml:space="preserve">.4按照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要求，及时排除水站系统和仪表出现的故障，并对各种原因造成的仪器故障进行维修（由于地震、洪水和战争等不可预防和不可抗拒因素造成的自动站系统及仪器损坏除外）。</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.5 对水站仪表进行定期校准、核查、比对、性能测试</w:t>
      </w:r>
      <w:r>
        <w:rPr>
          <w:rFonts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.6 </w:t>
      </w:r>
      <w:r>
        <w:rPr>
          <w:rFonts w:hint="eastAsia" w:ascii="宋体" w:hAnsi="宋体"/>
          <w:bCs/>
          <w:color w:val="000000"/>
          <w:sz w:val="24"/>
          <w:highlight w:val="none"/>
        </w:rPr>
        <w:t xml:space="preserve">配合苏州市昆山生态环境局完成对其他标段水站的质控检查任务</w:t>
      </w:r>
      <w:r>
        <w:rPr>
          <w:rFonts w:hint="eastAsia"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.7 随时接受</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的工作考核及质量考核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.8 </w:t>
      </w:r>
      <w:r>
        <w:rPr>
          <w:rFonts w:hint="eastAsia" w:ascii="宋体" w:hAnsi="宋体"/>
          <w:bCs/>
          <w:color w:val="000000"/>
          <w:sz w:val="24"/>
          <w:highlight w:val="none"/>
        </w:rPr>
        <w:t xml:space="preserve">负责站房、栈桥的维修，防雷设施的维护工作。每年对站房进行一次全面修缮，保证墙面整洁、站房安全；每两年对栈桥或取水设施进行一次修缮，确保水样取水的代表性；每年对防雷设施进行一次全面监测，并提供检测报告。</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 保证站房清洁，整齐</w:t>
      </w:r>
      <w:r>
        <w:rPr>
          <w:rFonts w:hint="eastAsia"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3.1.2</w:t>
      </w:r>
      <w:r>
        <w:rPr>
          <w:rFonts w:ascii="宋体" w:hAnsi="宋体"/>
          <w:bCs/>
          <w:color w:val="000000"/>
          <w:sz w:val="24"/>
          <w:highlight w:val="none"/>
        </w:rPr>
        <w:t xml:space="preserve">.</w:t>
      </w:r>
      <w:r>
        <w:rPr>
          <w:rFonts w:hint="eastAsia" w:ascii="宋体" w:hAnsi="宋体"/>
          <w:bCs/>
          <w:color w:val="000000"/>
          <w:sz w:val="24"/>
          <w:highlight w:val="none"/>
        </w:rPr>
        <w:t xml:space="preserve">10</w:t>
      </w:r>
      <w:r>
        <w:rPr>
          <w:rFonts w:ascii="宋体" w:hAnsi="宋体"/>
          <w:bCs/>
          <w:color w:val="000000"/>
          <w:sz w:val="24"/>
          <w:highlight w:val="none"/>
        </w:rPr>
        <w:t xml:space="preserve"> 认真、及时做好维护记录，汇总各水站每周维护记录，每月以书面形式报</w:t>
      </w:r>
      <w:r>
        <w:rPr>
          <w:rFonts w:hint="eastAsia" w:ascii="宋体" w:hAnsi="宋体"/>
          <w:bCs/>
          <w:color w:val="000000"/>
          <w:sz w:val="24"/>
          <w:highlight w:val="none"/>
        </w:rPr>
        <w:t xml:space="preserve">苏州市昆山生态环境局</w:t>
      </w:r>
      <w:r>
        <w:rPr>
          <w:rFonts w:ascii="宋体" w:hAnsi="宋体"/>
          <w:bCs/>
          <w:color w:val="000000"/>
          <w:sz w:val="24"/>
          <w:highlight w:val="none"/>
        </w:rPr>
        <w:t xml:space="preserve">，书面报告作为运行维护考核依据之一，具体包括：</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（1）自动站每日运行数据报表统计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（2）自动站现场维护记录</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（3）自动站仪器设备故障及排除情况登记表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（4）自动站每月运行情况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（5）自动站备品备件管理登记表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w:t>
      </w:r>
      <w:r>
        <w:rPr>
          <w:rFonts w:ascii="宋体" w:hAnsi="宋体"/>
          <w:bCs/>
          <w:color w:val="000000"/>
          <w:sz w:val="24"/>
          <w:highlight w:val="none"/>
        </w:rPr>
        <w:t xml:space="preserve">.</w:t>
      </w:r>
      <w:r>
        <w:rPr>
          <w:rFonts w:hint="eastAsia" w:ascii="宋体" w:hAnsi="宋体"/>
          <w:bCs/>
          <w:color w:val="000000"/>
          <w:sz w:val="24"/>
          <w:highlight w:val="none"/>
        </w:rPr>
        <w:t xml:space="preserve">3</w:t>
      </w:r>
      <w:r>
        <w:rPr>
          <w:rFonts w:ascii="宋体" w:hAnsi="宋体"/>
          <w:bCs/>
          <w:color w:val="000000"/>
          <w:sz w:val="24"/>
          <w:highlight w:val="none"/>
        </w:rPr>
        <w:t xml:space="preserve"> 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3.1.4</w:t>
      </w:r>
      <w:r>
        <w:rPr>
          <w:rFonts w:ascii="宋体" w:hAnsi="宋体"/>
          <w:bCs/>
          <w:color w:val="000000"/>
          <w:sz w:val="24"/>
          <w:highlight w:val="none"/>
        </w:rPr>
        <w:t xml:space="preserve">水、电、通讯及财产保护： 运营期间所需水电通讯所需费用</w:t>
      </w:r>
      <w:r>
        <w:rPr>
          <w:rFonts w:hint="eastAsia" w:ascii="宋体" w:hAnsi="宋体"/>
          <w:bCs/>
          <w:color w:val="000000"/>
          <w:sz w:val="24"/>
          <w:highlight w:val="none"/>
        </w:rPr>
        <w:t xml:space="preserve">及站房土地租赁、看护费和空调的维修和保养</w:t>
      </w:r>
      <w:r>
        <w:rPr>
          <w:rFonts w:ascii="宋体" w:hAnsi="宋体"/>
          <w:bCs/>
          <w:color w:val="000000"/>
          <w:sz w:val="24"/>
          <w:highlight w:val="none"/>
        </w:rPr>
        <w:t xml:space="preserve">由中标方负责，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3.1.5</w:t>
      </w:r>
      <w:r>
        <w:rPr>
          <w:rFonts w:ascii="宋体" w:hAnsi="宋体"/>
          <w:bCs/>
          <w:color w:val="000000"/>
          <w:sz w:val="24"/>
          <w:highlight w:val="none"/>
        </w:rPr>
        <w:t xml:space="preserve">协助</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和托管站做好水站固定资产的管理、备品配件的登记等工作。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3.1.6</w:t>
      </w:r>
      <w:r>
        <w:rPr>
          <w:rFonts w:ascii="宋体" w:hAnsi="宋体"/>
          <w:bCs/>
          <w:color w:val="000000"/>
          <w:sz w:val="24"/>
          <w:highlight w:val="none"/>
        </w:rPr>
        <w:t xml:space="preserve">积极参加</w:t>
      </w:r>
      <w:r>
        <w:rPr>
          <w:rFonts w:hint="eastAsia" w:ascii="宋体" w:hAnsi="宋体"/>
          <w:bCs/>
          <w:color w:val="000000"/>
          <w:sz w:val="24"/>
          <w:highlight w:val="none"/>
        </w:rPr>
        <w:t xml:space="preserve">采购人</w:t>
      </w:r>
      <w:r>
        <w:rPr>
          <w:rFonts w:ascii="宋体" w:hAnsi="宋体"/>
          <w:bCs/>
          <w:color w:val="000000"/>
          <w:sz w:val="24"/>
          <w:highlight w:val="none"/>
        </w:rPr>
        <w:t xml:space="preserve">主办的技术培训班，加强业务学习，不断提高业务能力和水平；定期接受</w:t>
      </w:r>
      <w:r>
        <w:rPr>
          <w:rFonts w:hint="eastAsia" w:ascii="宋体" w:hAnsi="宋体"/>
          <w:bCs/>
          <w:color w:val="000000"/>
          <w:sz w:val="24"/>
          <w:highlight w:val="none"/>
        </w:rPr>
        <w:t xml:space="preserve">采购人</w:t>
      </w:r>
      <w:r>
        <w:rPr>
          <w:rFonts w:ascii="宋体" w:hAnsi="宋体"/>
          <w:bCs/>
          <w:color w:val="000000"/>
          <w:sz w:val="24"/>
          <w:highlight w:val="none"/>
        </w:rPr>
        <w:t xml:space="preserve">的工作考核和质控考核。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3.1.7</w:t>
      </w:r>
      <w:r>
        <w:rPr>
          <w:rFonts w:ascii="宋体" w:hAnsi="宋体"/>
          <w:bCs/>
          <w:color w:val="000000"/>
          <w:sz w:val="24"/>
          <w:highlight w:val="none"/>
        </w:rPr>
        <w:t xml:space="preserve">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及其实施细则要求对运营水站进行管理。</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3.1.8须</w:t>
      </w:r>
      <w:r>
        <w:rPr>
          <w:rFonts w:hint="eastAsia" w:ascii="宋体" w:hAnsi="宋体"/>
          <w:color w:val="000000"/>
          <w:sz w:val="24"/>
          <w:highlight w:val="none"/>
        </w:rPr>
        <w:t xml:space="preserve">配备1名有两年以上现场维护经验的专职人员负</w:t>
      </w:r>
      <w:r>
        <w:rPr>
          <w:rFonts w:ascii="宋体" w:hAnsi="宋体"/>
          <w:color w:val="000000"/>
          <w:sz w:val="24"/>
          <w:highlight w:val="none"/>
        </w:rPr>
        <w:t xml:space="preserve">责</w:t>
      </w:r>
      <w:r>
        <w:rPr>
          <w:rFonts w:hint="eastAsia" w:ascii="宋体" w:hAnsi="宋体"/>
          <w:color w:val="000000"/>
          <w:sz w:val="24"/>
          <w:highlight w:val="none"/>
        </w:rPr>
        <w:t xml:space="preserve">采购方</w:t>
      </w:r>
      <w:r>
        <w:rPr>
          <w:rFonts w:ascii="宋体" w:hAnsi="宋体"/>
          <w:color w:val="000000"/>
          <w:sz w:val="24"/>
          <w:highlight w:val="none"/>
        </w:rPr>
        <w:t xml:space="preserve">日常数据监控</w:t>
      </w:r>
      <w:r>
        <w:rPr>
          <w:rFonts w:hint="eastAsia" w:ascii="宋体" w:hAnsi="宋体"/>
          <w:color w:val="000000"/>
          <w:sz w:val="24"/>
          <w:highlight w:val="none"/>
        </w:rPr>
        <w:t xml:space="preserve">、标记和协调</w:t>
      </w:r>
      <w:r>
        <w:rPr>
          <w:rFonts w:ascii="宋体" w:hAnsi="宋体"/>
          <w:color w:val="000000"/>
          <w:sz w:val="24"/>
          <w:highlight w:val="none"/>
        </w:rPr>
        <w:t xml:space="preserve">管理工作</w:t>
      </w:r>
      <w:r>
        <w:rPr>
          <w:rFonts w:hint="eastAsia" w:ascii="宋体" w:hAnsi="宋体"/>
          <w:color w:val="000000"/>
          <w:sz w:val="24"/>
          <w:highlight w:val="none"/>
        </w:rPr>
        <w:t xml:space="preserve">。</w:t>
      </w:r>
      <w:r>
        <w:rPr>
          <w:rFonts w:ascii="宋体" w:hAnsi="宋体"/>
          <w:bCs/>
          <w:color w:val="000000"/>
          <w:sz w:val="24"/>
          <w:highlight w:val="none"/>
        </w:rPr>
      </w:r>
      <w:r/>
    </w:p>
    <w:p>
      <w:pPr>
        <w:pStyle w:val="935"/>
        <w:ind w:firstLine="480"/>
        <w:rPr>
          <w:rFonts w:ascii="宋体" w:hAnsi="宋体"/>
          <w:b w:val="0"/>
          <w:color w:val="000000"/>
          <w:sz w:val="24"/>
          <w:szCs w:val="24"/>
          <w:highlight w:val="none"/>
        </w:rPr>
      </w:pPr>
      <w:r>
        <w:rPr>
          <w:rFonts w:hint="eastAsia" w:ascii="宋体" w:hAnsi="宋体"/>
          <w:b w:val="0"/>
          <w:color w:val="000000"/>
          <w:sz w:val="24"/>
          <w:szCs w:val="24"/>
          <w:highlight w:val="none"/>
        </w:rPr>
        <w:t xml:space="preserve">3.2</w:t>
      </w:r>
      <w:r>
        <w:rPr>
          <w:rFonts w:ascii="宋体" w:hAnsi="宋体"/>
          <w:b w:val="0"/>
          <w:color w:val="000000"/>
          <w:sz w:val="24"/>
          <w:szCs w:val="24"/>
          <w:highlight w:val="none"/>
        </w:rPr>
        <w:t xml:space="preserve">总体要求</w:t>
      </w:r>
      <w:r>
        <w:rPr>
          <w:rFonts w:ascii="宋体" w:hAnsi="宋体"/>
          <w:b w:val="0"/>
          <w:color w:val="000000"/>
          <w:sz w:val="24"/>
          <w:szCs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凡标有“▲”的内容均被视为重要的技术要求和性能指标。投标人要特别加以注意，必须对此回答，若不满足应说明原因。</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.1 投标人资金保证充足。</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.2 投标人应具备完善的仪表配件供应渠道。</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.3投标人</w:t>
      </w:r>
      <w:r>
        <w:rPr>
          <w:rFonts w:hint="eastAsia" w:ascii="宋体" w:hAnsi="宋体"/>
          <w:bCs/>
          <w:color w:val="000000"/>
          <w:sz w:val="24"/>
          <w:highlight w:val="none"/>
        </w:rPr>
        <w:t xml:space="preserve">需</w:t>
      </w:r>
      <w:r>
        <w:rPr>
          <w:rFonts w:ascii="宋体" w:hAnsi="宋体"/>
          <w:bCs/>
          <w:color w:val="000000"/>
          <w:sz w:val="24"/>
          <w:highlight w:val="none"/>
        </w:rPr>
        <w:t xml:space="preserve">为本项目在</w:t>
      </w:r>
      <w:r>
        <w:rPr>
          <w:rFonts w:hint="eastAsia" w:ascii="宋体" w:hAnsi="宋体"/>
          <w:bCs/>
          <w:color w:val="000000"/>
          <w:sz w:val="24"/>
          <w:highlight w:val="none"/>
        </w:rPr>
        <w:t xml:space="preserve">昆山</w:t>
      </w:r>
      <w:r>
        <w:rPr>
          <w:rFonts w:ascii="宋体" w:hAnsi="宋体"/>
          <w:bCs/>
          <w:color w:val="000000"/>
          <w:sz w:val="24"/>
          <w:highlight w:val="none"/>
        </w:rPr>
        <w:t xml:space="preserve">设立服务及办事机构，运维人员</w:t>
      </w:r>
      <w:r>
        <w:rPr>
          <w:rFonts w:hint="eastAsia" w:ascii="宋体" w:hAnsi="宋体"/>
          <w:bCs/>
          <w:color w:val="000000"/>
          <w:sz w:val="24"/>
          <w:highlight w:val="none"/>
        </w:rPr>
        <w:t xml:space="preserve">应具备本科</w:t>
      </w:r>
      <w:r>
        <w:rPr>
          <w:rFonts w:ascii="宋体" w:hAnsi="宋体"/>
          <w:bCs/>
          <w:color w:val="000000"/>
          <w:sz w:val="24"/>
          <w:highlight w:val="none"/>
        </w:rPr>
        <w:t xml:space="preserve">以上学历，具备环境监测相关专业背景，从事水质自动站运营二年以上的工作人员不低于本项目运维人员数的20%。已成功运营水质自动站的运营商或通过水质自动站持证上岗考核</w:t>
      </w:r>
      <w:r>
        <w:rPr>
          <w:rFonts w:hint="eastAsia" w:ascii="宋体" w:hAnsi="宋体"/>
          <w:bCs/>
          <w:color w:val="000000"/>
          <w:sz w:val="24"/>
          <w:highlight w:val="none"/>
        </w:rPr>
        <w:t xml:space="preserve">或培训</w:t>
      </w:r>
      <w:r>
        <w:rPr>
          <w:rFonts w:ascii="宋体" w:hAnsi="宋体"/>
          <w:bCs/>
          <w:color w:val="000000"/>
          <w:sz w:val="24"/>
          <w:highlight w:val="none"/>
        </w:rPr>
        <w:t xml:space="preserve">的运维</w:t>
      </w:r>
      <w:r>
        <w:rPr>
          <w:rFonts w:hint="eastAsia" w:ascii="宋体" w:hAnsi="宋体"/>
          <w:bCs/>
          <w:color w:val="000000"/>
          <w:sz w:val="24"/>
          <w:highlight w:val="none"/>
        </w:rPr>
        <w:t xml:space="preserve">人员</w:t>
      </w:r>
      <w:r>
        <w:rPr>
          <w:rFonts w:ascii="宋体" w:hAnsi="宋体"/>
          <w:bCs/>
          <w:color w:val="000000"/>
          <w:sz w:val="24"/>
          <w:highlight w:val="none"/>
        </w:rPr>
        <w:t xml:space="preserve">有适当加分。运维公司必须按照</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要求聘用足够的具有一定学历水平的运行维护专业技术人员，并提供聘用合同及职工社会保险缴纳证明。</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4</w:t>
      </w:r>
      <w:r>
        <w:rPr>
          <w:rFonts w:ascii="宋体" w:hAnsi="宋体"/>
          <w:bCs/>
          <w:color w:val="000000"/>
          <w:sz w:val="24"/>
          <w:highlight w:val="none"/>
        </w:rPr>
        <w:t xml:space="preserve">投标人应提供完整的水质自动监测系统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实施方案（含应急事故处理方案），提出解决目前存在问题的措施，明确维护方法、周期、内容及技术保障。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5</w:t>
      </w:r>
      <w:r>
        <w:rPr>
          <w:rFonts w:ascii="宋体" w:hAnsi="宋体"/>
          <w:bCs/>
          <w:color w:val="000000"/>
          <w:sz w:val="24"/>
          <w:highlight w:val="none"/>
        </w:rPr>
        <w:t xml:space="preserve"> 投标人应列明水质自动监测系统运营及管理期间的各项费用预算开支。</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6</w:t>
      </w:r>
      <w:r>
        <w:rPr>
          <w:rFonts w:ascii="宋体" w:hAnsi="宋体"/>
          <w:bCs/>
          <w:color w:val="000000"/>
          <w:sz w:val="24"/>
          <w:highlight w:val="none"/>
        </w:rPr>
        <w:t xml:space="preserve"> 在水质自动监测系统运维及管理期间，在合同约束范围内中标人拥有管理自主权；不能以任何形式外包合同规定的运行维护任务。</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7</w:t>
      </w:r>
      <w:r>
        <w:rPr>
          <w:rFonts w:ascii="宋体" w:hAnsi="宋体"/>
          <w:bCs/>
          <w:color w:val="000000"/>
          <w:sz w:val="24"/>
          <w:highlight w:val="none"/>
        </w:rPr>
        <w:t xml:space="preserve">在水质自动监测系统</w:t>
      </w:r>
      <w:r>
        <w:rPr>
          <w:rFonts w:hint="eastAsia" w:ascii="宋体" w:hAnsi="宋体"/>
          <w:bCs/>
          <w:color w:val="000000"/>
          <w:sz w:val="24"/>
          <w:highlight w:val="none"/>
        </w:rPr>
        <w:t xml:space="preserve">运维</w:t>
      </w:r>
      <w:r>
        <w:rPr>
          <w:rFonts w:ascii="宋体" w:hAnsi="宋体"/>
          <w:bCs/>
          <w:color w:val="000000"/>
          <w:sz w:val="24"/>
          <w:highlight w:val="none"/>
        </w:rPr>
        <w:t xml:space="preserve">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w:t>
      </w:r>
      <w:r>
        <w:rPr>
          <w:rFonts w:hint="eastAsia" w:ascii="宋体" w:hAnsi="宋体"/>
          <w:bCs/>
          <w:color w:val="000000"/>
          <w:sz w:val="24"/>
          <w:highlight w:val="none"/>
        </w:rPr>
        <w:t xml:space="preserve">采购人</w:t>
      </w:r>
      <w:r>
        <w:rPr>
          <w:rFonts w:ascii="宋体" w:hAnsi="宋体"/>
          <w:bCs/>
          <w:color w:val="000000"/>
          <w:sz w:val="24"/>
          <w:highlight w:val="none"/>
        </w:rPr>
        <w:t xml:space="preserve">和托管站）的定期或不定期检查和考核。</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8</w:t>
      </w:r>
      <w:r>
        <w:rPr>
          <w:rFonts w:ascii="宋体" w:hAnsi="宋体"/>
          <w:bCs/>
          <w:color w:val="000000"/>
          <w:sz w:val="24"/>
          <w:highlight w:val="none"/>
        </w:rPr>
        <w:t xml:space="preserve">不论何时，中标人都应承担监测数据的保密责任；中标人按照业主的要求，进行报告和传输有关的监测数据，均不得以任何方式和渠道向外界传递任何监测数据。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t xml:space="preserve">.</w:t>
      </w:r>
      <w:r>
        <w:rPr>
          <w:rFonts w:hint="eastAsia" w:ascii="宋体" w:hAnsi="宋体"/>
          <w:bCs/>
          <w:color w:val="000000"/>
          <w:sz w:val="24"/>
          <w:highlight w:val="none"/>
        </w:rPr>
        <w:t xml:space="preserve">9</w:t>
      </w:r>
      <w:r>
        <w:rPr>
          <w:rFonts w:ascii="宋体" w:hAnsi="宋体"/>
          <w:bCs/>
          <w:color w:val="000000"/>
          <w:sz w:val="24"/>
          <w:highlight w:val="none"/>
        </w:rPr>
        <w:t xml:space="preserve">不论何时，中标人无权将业主的任何资产进行对外投资、合作、经济担保及资产抵押。</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w:t>
      </w:r>
      <w:r>
        <w:rPr>
          <w:rFonts w:ascii="宋体" w:hAnsi="宋体"/>
          <w:bCs/>
          <w:color w:val="000000"/>
          <w:sz w:val="24"/>
          <w:highlight w:val="none"/>
        </w:rPr>
        <w:t xml:space="preserve">.1</w:t>
      </w:r>
      <w:r>
        <w:rPr>
          <w:rFonts w:hint="eastAsia" w:ascii="宋体" w:hAnsi="宋体"/>
          <w:bCs/>
          <w:color w:val="000000"/>
          <w:sz w:val="24"/>
          <w:highlight w:val="none"/>
        </w:rPr>
        <w:t xml:space="preserve">0</w:t>
      </w:r>
      <w:r>
        <w:rPr>
          <w:rFonts w:ascii="宋体" w:hAnsi="宋体"/>
          <w:bCs/>
          <w:color w:val="000000"/>
          <w:sz w:val="24"/>
          <w:highlight w:val="none"/>
        </w:rPr>
        <w:t xml:space="preserve">投标人应提供完整的水质自动监测运维人员管理方案，提出解决稳定人员队伍的措施。</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w:t>
      </w:r>
      <w:r>
        <w:rPr>
          <w:rFonts w:ascii="宋体" w:hAnsi="宋体"/>
          <w:bCs/>
          <w:color w:val="000000"/>
          <w:sz w:val="24"/>
          <w:highlight w:val="none"/>
        </w:rPr>
        <w:t xml:space="preserve"> 对投标人装备的要求：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3.2.11.1</w:t>
      </w:r>
      <w:r>
        <w:rPr>
          <w:rFonts w:ascii="宋体" w:hAnsi="宋体"/>
          <w:bCs/>
          <w:color w:val="000000"/>
          <w:sz w:val="24"/>
          <w:highlight w:val="none"/>
        </w:rPr>
        <w:t xml:space="preserve"> 投标人应具有水质自动系统常规参数（如氨氮，五参数等）的国际知名品牌的实验室分析仪器和便携式仪器，并在需要时用于水质自动站的比对考核；投标人自有通过计量认证的实验室，或委托通过计量认证的实验室，满足试剂配制、标样考核（</w:t>
      </w:r>
      <w:r>
        <w:rPr>
          <w:rFonts w:hint="eastAsia" w:ascii="宋体" w:hAnsi="宋体"/>
          <w:bCs/>
          <w:color w:val="000000"/>
          <w:sz w:val="24"/>
          <w:highlight w:val="none"/>
        </w:rPr>
        <w:t xml:space="preserve">投</w:t>
      </w:r>
      <w:r>
        <w:rPr>
          <w:rFonts w:ascii="宋体" w:hAnsi="宋体"/>
          <w:bCs/>
          <w:color w:val="000000"/>
          <w:sz w:val="24"/>
          <w:highlight w:val="none"/>
        </w:rPr>
        <w:t xml:space="preserve">标人自控）及比对分析技术要求（均需提供证明材料）。</w:t>
      </w:r>
      <w:r>
        <w:rPr>
          <w:rFonts w:hint="eastAsia" w:ascii="宋体" w:hAnsi="宋体"/>
          <w:bCs/>
          <w:color w:val="000000"/>
          <w:sz w:val="24"/>
          <w:highlight w:val="none"/>
        </w:rPr>
        <w:t xml:space="preserve">投标人应提供运维质控所必备的手机、平板等移动设备以安装相应的质控管理软件，并与质控单位共享相关设备及数据。</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3.2.11.2</w:t>
      </w:r>
      <w:r>
        <w:rPr>
          <w:rFonts w:ascii="宋体" w:hAnsi="宋体"/>
          <w:bCs/>
          <w:color w:val="000000"/>
          <w:sz w:val="24"/>
          <w:highlight w:val="none"/>
        </w:rPr>
        <w:t xml:space="preserve">投标人应在</w:t>
      </w:r>
      <w:r>
        <w:rPr>
          <w:rFonts w:hint="eastAsia" w:ascii="宋体" w:hAnsi="宋体"/>
          <w:bCs/>
          <w:color w:val="000000"/>
          <w:sz w:val="24"/>
          <w:highlight w:val="none"/>
        </w:rPr>
        <w:t xml:space="preserve">昆山市</w:t>
      </w:r>
      <w:r>
        <w:rPr>
          <w:rFonts w:ascii="宋体" w:hAnsi="宋体"/>
          <w:bCs/>
          <w:color w:val="000000"/>
          <w:sz w:val="24"/>
          <w:highlight w:val="none"/>
        </w:rPr>
        <w:t xml:space="preserve">内配备专业人员，巡检人员必须配备专用工具，包括便携式电脑、万用表、远程数据查询系统等；同时，还须配备通讯调试工具，包括各种硬件接口线、改线工具、接口调试软件及常用零部件等。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3.2.11.3</w:t>
      </w:r>
      <w:r>
        <w:rPr>
          <w:rFonts w:ascii="宋体" w:hAnsi="宋体"/>
          <w:bCs/>
          <w:color w:val="000000"/>
          <w:sz w:val="24"/>
          <w:highlight w:val="none"/>
        </w:rPr>
        <w:t xml:space="preserve">投标人为实施本项目，人员和交通工具的总体配置要求：至少配置</w:t>
      </w:r>
      <w:r>
        <w:rPr>
          <w:rFonts w:hint="eastAsia" w:ascii="宋体" w:hAnsi="宋体"/>
          <w:bCs/>
          <w:color w:val="000000"/>
          <w:sz w:val="24"/>
          <w:highlight w:val="none"/>
        </w:rPr>
        <w:t xml:space="preserve">6</w:t>
      </w:r>
      <w:r>
        <w:rPr>
          <w:rFonts w:ascii="宋体" w:hAnsi="宋体"/>
          <w:bCs/>
          <w:color w:val="000000"/>
          <w:sz w:val="24"/>
          <w:highlight w:val="none"/>
        </w:rPr>
        <w:t xml:space="preserve">名专业技术人员</w:t>
      </w:r>
      <w:r>
        <w:rPr>
          <w:rFonts w:hint="eastAsia" w:ascii="宋体" w:hAnsi="宋体"/>
          <w:bCs/>
          <w:color w:val="000000"/>
          <w:sz w:val="24"/>
          <w:highlight w:val="none"/>
        </w:rPr>
        <w:t xml:space="preserve">和3</w:t>
      </w:r>
      <w:r>
        <w:rPr>
          <w:rFonts w:ascii="宋体" w:hAnsi="宋体"/>
          <w:bCs/>
          <w:color w:val="000000"/>
          <w:sz w:val="24"/>
          <w:highlight w:val="none"/>
        </w:rPr>
        <w:t xml:space="preserve">辆</w:t>
      </w:r>
      <w:r>
        <w:rPr>
          <w:rFonts w:hint="eastAsia" w:ascii="宋体" w:hAnsi="宋体"/>
          <w:bCs/>
          <w:color w:val="000000"/>
          <w:sz w:val="24"/>
          <w:highlight w:val="none"/>
        </w:rPr>
        <w:t xml:space="preserve">运维</w:t>
      </w:r>
      <w:r>
        <w:rPr>
          <w:rFonts w:ascii="宋体" w:hAnsi="宋体"/>
          <w:bCs/>
          <w:color w:val="000000"/>
          <w:sz w:val="24"/>
          <w:highlight w:val="none"/>
        </w:rPr>
        <w:t xml:space="preserve">车。</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3.2.12</w:t>
      </w:r>
      <w:r>
        <w:rPr>
          <w:rFonts w:ascii="宋体" w:hAnsi="宋体"/>
          <w:bCs/>
          <w:color w:val="000000"/>
          <w:sz w:val="24"/>
          <w:highlight w:val="none"/>
        </w:rPr>
        <w:t xml:space="preserve">对投标人提供服务的要求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3.2.12.1</w:t>
      </w:r>
      <w:r>
        <w:rPr>
          <w:rFonts w:ascii="宋体" w:hAnsi="宋体"/>
          <w:bCs/>
          <w:color w:val="000000"/>
          <w:sz w:val="24"/>
          <w:highlight w:val="none"/>
        </w:rPr>
        <w:t xml:space="preserve">投标人必须根据本部分要求作出相应应答，明确维护方法、周期、内容及技术保障等。</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.2</w:t>
      </w:r>
      <w:r>
        <w:rPr>
          <w:rFonts w:hint="eastAsia" w:ascii="宋体" w:hAnsi="宋体"/>
          <w:bCs/>
          <w:color w:val="000000"/>
          <w:sz w:val="24"/>
          <w:highlight w:val="none"/>
        </w:rPr>
        <w:t xml:space="preserve">《江苏省地表水自动监测站运行管理办法（试行）》的通知（苏环办[2020]174号）和《环境质量自动监测运维机构质量管理体系建设通用要求（试行）》</w:t>
      </w:r>
      <w:r>
        <w:rPr>
          <w:rFonts w:ascii="宋体" w:hAnsi="宋体"/>
          <w:bCs/>
          <w:color w:val="000000"/>
          <w:sz w:val="24"/>
          <w:highlight w:val="none"/>
        </w:rPr>
        <w:t xml:space="preserve">及其实施细则要求。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3.2.12</w:t>
      </w:r>
      <w:r>
        <w:rPr>
          <w:rFonts w:ascii="宋体" w:hAnsi="宋体"/>
          <w:bCs/>
          <w:color w:val="000000"/>
          <w:sz w:val="24"/>
          <w:highlight w:val="none"/>
        </w:rPr>
        <w:t xml:space="preserve">.3水质自动监测站系统及仪表维护内容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水质自动站要严格按照“日监控，周巡查、月比对”的要求，开展日常维护和质控工作。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A</w:t>
      </w:r>
      <w:r>
        <w:rPr>
          <w:rFonts w:hint="eastAsia" w:ascii="宋体" w:hAnsi="宋体"/>
          <w:bCs/>
          <w:color w:val="000000"/>
          <w:sz w:val="24"/>
          <w:highlight w:val="none"/>
        </w:rPr>
        <w:t xml:space="preserve">、</w:t>
      </w:r>
      <w:r>
        <w:rPr>
          <w:rFonts w:ascii="宋体" w:hAnsi="宋体"/>
          <w:bCs/>
          <w:color w:val="000000"/>
          <w:sz w:val="24"/>
          <w:highlight w:val="none"/>
        </w:rPr>
        <w:t xml:space="preserve">总体维护要求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每天对水质自动站整个系统进行维护检查，通过宏观检查各仪器运行的状况。每周在现场观察系统运行一个完整的周期，检查整个系统运行状况。通过每日监控、每周巡查，确保仪器设备和系统处于正常的运行状况。</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水质自动站运行维护内容及要求</w:t>
      </w:r>
      <w:r>
        <w:rPr>
          <w:rFonts w:ascii="宋体" w:hAnsi="宋体"/>
          <w:bCs/>
          <w:color w:val="000000"/>
          <w:sz w:val="24"/>
          <w:highlight w:val="none"/>
        </w:rPr>
      </w:r>
      <w:r/>
    </w:p>
    <w:p>
      <w:pPr>
        <w:pStyle w:val="932"/>
        <w:ind w:firstLine="480"/>
        <w:rPr>
          <w:rFonts w:ascii="宋体" w:hAnsi="宋体"/>
          <w:bCs/>
          <w:color w:val="000000"/>
          <w:sz w:val="24"/>
          <w:highlight w:val="none"/>
        </w:rPr>
      </w:pPr>
      <w:r>
        <w:rPr>
          <w:rFonts w:hint="eastAsia" w:ascii="宋体" w:hAnsi="宋体"/>
          <w:bCs/>
          <w:color w:val="000000"/>
          <w:sz w:val="24"/>
          <w:highlight w:val="none"/>
        </w:rPr>
        <w:t xml:space="preserve">（a）每周工作内容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35"/>
        <w:gridCol w:w="1349"/>
        <w:gridCol w:w="1736"/>
        <w:gridCol w:w="5623"/>
      </w:tblGrid>
      <w:tr>
        <w:trPr>
          <w:trHeight w:val="300"/>
        </w:trPr>
        <w:tc>
          <w:tcPr>
            <w:tcBorders>
              <w:top w:val="single" w:color="000000" w:sz="8"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92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通讯检查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周，确保控制和数据上传通道畅通</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确保工控机各个串口和</w:t>
            </w:r>
            <w:r>
              <w:rPr>
                <w:rFonts w:ascii="宋体" w:hAnsi="宋体"/>
                <w:bCs/>
                <w:color w:val="000000"/>
                <w:sz w:val="24"/>
                <w:highlight w:val="none"/>
              </w:rPr>
              <w:t xml:space="preserve">PLC</w:t>
            </w:r>
            <w:r>
              <w:rPr>
                <w:rFonts w:hint="eastAsia" w:ascii="宋体" w:hAnsi="宋体"/>
                <w:bCs/>
                <w:color w:val="000000"/>
                <w:sz w:val="24"/>
                <w:highlight w:val="none"/>
              </w:rPr>
              <w:t xml:space="preserve">、数采仪、分析仪器连接一一对应正确且牢固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通过现场监控软件测试工控与</w:t>
            </w:r>
            <w:r>
              <w:rPr>
                <w:rFonts w:ascii="宋体" w:hAnsi="宋体"/>
                <w:bCs/>
                <w:color w:val="000000"/>
                <w:sz w:val="24"/>
                <w:highlight w:val="none"/>
              </w:rPr>
              <w:t xml:space="preserve">PLC</w:t>
            </w:r>
            <w:r>
              <w:rPr>
                <w:rFonts w:hint="eastAsia" w:ascii="宋体" w:hAnsi="宋体"/>
                <w:bCs/>
                <w:color w:val="000000"/>
                <w:sz w:val="24"/>
                <w:highlight w:val="none"/>
              </w:rPr>
              <w:t xml:space="preserve">及各个仪器之间是否连接正确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VPN</w:t>
            </w:r>
            <w:r>
              <w:rPr>
                <w:rFonts w:hint="eastAsia" w:ascii="宋体" w:hAnsi="宋体"/>
                <w:bCs/>
                <w:color w:val="000000"/>
                <w:sz w:val="24"/>
                <w:highlight w:val="none"/>
              </w:rPr>
              <w:t xml:space="preserve">网络设备检查，保证通讯畅通</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视频监控设备检查，监控视角位置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PLC</w:t>
            </w:r>
            <w:r>
              <w:rPr>
                <w:rFonts w:hint="eastAsia" w:ascii="宋体" w:hAnsi="宋体"/>
                <w:bCs/>
                <w:color w:val="000000"/>
                <w:sz w:val="24"/>
                <w:highlight w:val="none"/>
              </w:rPr>
              <w:t xml:space="preserve">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w:t>
            </w:r>
            <w:r>
              <w:rPr>
                <w:rFonts w:ascii="宋体" w:hAnsi="宋体"/>
                <w:bCs/>
                <w:color w:val="000000"/>
                <w:sz w:val="24"/>
                <w:highlight w:val="none"/>
              </w:rPr>
              <w:t xml:space="preserve">PLC</w:t>
            </w:r>
            <w:r>
              <w:rPr>
                <w:rFonts w:hint="eastAsia" w:ascii="宋体" w:hAnsi="宋体"/>
                <w:bCs/>
                <w:color w:val="000000"/>
                <w:sz w:val="24"/>
                <w:highlight w:val="none"/>
              </w:rPr>
              <w:t xml:space="preserve">状态数据传输和报警灯，确保无数据传输和报警</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确保取水过程中</w:t>
            </w:r>
            <w:r>
              <w:rPr>
                <w:rFonts w:ascii="宋体" w:hAnsi="宋体"/>
                <w:bCs/>
                <w:color w:val="000000"/>
                <w:sz w:val="24"/>
                <w:highlight w:val="none"/>
              </w:rPr>
              <w:t xml:space="preserve">PLC</w:t>
            </w:r>
            <w:r>
              <w:rPr>
                <w:rFonts w:hint="eastAsia" w:ascii="宋体" w:hAnsi="宋体"/>
                <w:bCs/>
                <w:color w:val="000000"/>
                <w:sz w:val="24"/>
                <w:highlight w:val="none"/>
              </w:rPr>
              <w:t xml:space="preserve">上各个点输入输出状态正确</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测量并确保</w:t>
            </w:r>
            <w:r>
              <w:rPr>
                <w:rFonts w:ascii="宋体" w:hAnsi="宋体"/>
                <w:bCs/>
                <w:color w:val="000000"/>
                <w:sz w:val="24"/>
                <w:highlight w:val="none"/>
              </w:rPr>
              <w:t xml:space="preserve">PLC</w:t>
            </w:r>
            <w:r>
              <w:rPr>
                <w:rFonts w:hint="eastAsia" w:ascii="宋体" w:hAnsi="宋体"/>
                <w:bCs/>
                <w:color w:val="000000"/>
                <w:sz w:val="24"/>
                <w:highlight w:val="none"/>
              </w:rPr>
              <w:t xml:space="preserve">时钟电池电压正常。必要的情况更换电池</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w:t>
            </w:r>
            <w:r>
              <w:rPr>
                <w:rFonts w:ascii="宋体" w:hAnsi="宋体"/>
                <w:bCs/>
                <w:color w:val="000000"/>
                <w:sz w:val="24"/>
                <w:highlight w:val="none"/>
              </w:rPr>
              <w:t xml:space="preserve">PLC</w:t>
            </w:r>
            <w:r>
              <w:rPr>
                <w:rFonts w:hint="eastAsia" w:ascii="宋体" w:hAnsi="宋体"/>
                <w:bCs/>
                <w:color w:val="000000"/>
                <w:sz w:val="24"/>
                <w:highlight w:val="none"/>
              </w:rPr>
              <w:t xml:space="preserve">串口模块连接牢固</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面板开关检查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周，确保各开关功能正常</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检查控制柜前面板开关和指示灯确保其工作正常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清扫配电板上各个元件上的灰尘等</w:t>
            </w:r>
            <w:r>
              <w:rPr>
                <w:rFonts w:ascii="宋体" w:hAnsi="宋体"/>
                <w:bCs/>
                <w:color w:val="000000"/>
                <w:sz w:val="24"/>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配电板状态检查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检查确保配电板上各个接线接头不松动，并清除锈蚀接头。确保各个接触器和继电器工作正常</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接地检查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确保各个机柜和用电器接地良好，尤其注意防雷保护器接地</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温湿度仪检查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检查温湿度仪是否显示合理，保证温度探头反应灵敏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8</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稳压电源清扫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断电情况下清扫稳压电源内的灰尘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检查碳刷是否正常，磨损较多情况必须更换</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上电测试，确保稳压源工作正常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9</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检查清扫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各个散热孔上的灰尘</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检查确保</w:t>
            </w:r>
            <w:r>
              <w:rPr>
                <w:rFonts w:ascii="宋体" w:hAnsi="宋体"/>
                <w:bCs/>
                <w:color w:val="000000"/>
                <w:sz w:val="24"/>
                <w:highlight w:val="none"/>
              </w:rPr>
              <w:t xml:space="preserve">UPS</w:t>
            </w:r>
            <w:r>
              <w:rPr>
                <w:rFonts w:hint="eastAsia" w:ascii="宋体" w:hAnsi="宋体"/>
                <w:bCs/>
                <w:color w:val="000000"/>
                <w:sz w:val="24"/>
                <w:highlight w:val="none"/>
              </w:rPr>
              <w:t xml:space="preserve">充放电正常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10</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UPS</w:t>
            </w:r>
            <w:r>
              <w:rPr>
                <w:rFonts w:hint="eastAsia" w:ascii="宋体" w:hAnsi="宋体"/>
                <w:bCs/>
                <w:color w:val="000000"/>
                <w:sz w:val="24"/>
                <w:highlight w:val="none"/>
              </w:rPr>
              <w:t xml:space="preserve">电池箱清扫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做好绝缘措施情况下清扫</w:t>
            </w:r>
            <w:r>
              <w:rPr>
                <w:rFonts w:ascii="宋体" w:hAnsi="宋体"/>
                <w:bCs/>
                <w:color w:val="000000"/>
                <w:sz w:val="24"/>
                <w:highlight w:val="none"/>
              </w:rPr>
              <w:t xml:space="preserve">UPS</w:t>
            </w:r>
            <w:r>
              <w:rPr>
                <w:rFonts w:hint="eastAsia" w:ascii="宋体" w:hAnsi="宋体"/>
                <w:bCs/>
                <w:color w:val="000000"/>
                <w:sz w:val="24"/>
                <w:highlight w:val="none"/>
              </w:rPr>
              <w:t xml:space="preserve">电池箱内的灰尘</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确保箱内各个电池联线接触良好牢固</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确保各个电池无漏液，外观正常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机柜台面清扫及检查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检查机柜台面及玻璃是否清洁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检查机柜各门是否关于完好</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实验区清扫</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周，确保室内整齐清洁</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1）保持实验区台面清洁</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2）保持仪器设备摆放征集</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3）按要求存储试剂</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4）按要求处置废液</w:t>
            </w:r>
            <w:r>
              <w:rPr>
                <w:rFonts w:ascii="宋体" w:hAnsi="宋体"/>
                <w:bCs/>
                <w:color w:val="000000"/>
                <w:sz w:val="24"/>
                <w:highlight w:val="none"/>
              </w:rPr>
            </w:r>
            <w:r/>
          </w:p>
        </w:tc>
      </w:tr>
      <w:tr>
        <w:trPr>
          <w:trHeight w:val="201"/>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高锰酸盐指数分析仪维护</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929"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周，确保监测仪器所需试剂充足，管路、阀门处于正常状态，仪器电极无沾污，运行稳定，比对数据合格</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1）检查数据传输和报警模块是否正常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2）确保冷却水供应正常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3）清除水浴锅内水垢，疏通管道</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4）确保各个阀门正常</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5）检查并更换老化的输送硫酸软管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6）添加参比电极电解液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7）清除</w:t>
            </w:r>
            <w:r>
              <w:rPr>
                <w:rFonts w:ascii="宋体" w:hAnsi="宋体"/>
                <w:bCs/>
                <w:color w:val="000000"/>
                <w:sz w:val="24"/>
                <w:highlight w:val="none"/>
              </w:rPr>
              <w:t xml:space="preserve">ORP</w:t>
            </w:r>
            <w:r>
              <w:rPr>
                <w:rFonts w:hint="eastAsia" w:ascii="宋体" w:hAnsi="宋体"/>
                <w:bCs/>
                <w:color w:val="000000"/>
                <w:sz w:val="24"/>
                <w:highlight w:val="none"/>
              </w:rPr>
              <w:t xml:space="preserve">电极上污垢</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8）检查并更换老化的</w:t>
            </w:r>
            <w:r>
              <w:rPr>
                <w:rFonts w:ascii="宋体" w:hAnsi="宋体"/>
                <w:bCs/>
                <w:color w:val="000000"/>
                <w:sz w:val="24"/>
                <w:highlight w:val="none"/>
              </w:rPr>
              <w:t xml:space="preserve">ORP</w:t>
            </w:r>
            <w:r>
              <w:rPr>
                <w:rFonts w:hint="eastAsia" w:ascii="宋体" w:hAnsi="宋体"/>
                <w:bCs/>
                <w:color w:val="000000"/>
                <w:sz w:val="24"/>
                <w:highlight w:val="none"/>
              </w:rPr>
              <w:t xml:space="preserve">电极</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氨氮分析仪维护</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1）检查氨氮分析仪加热模块是否正常，是否维持在</w:t>
            </w:r>
            <w:r>
              <w:rPr>
                <w:rFonts w:ascii="宋体" w:hAnsi="宋体"/>
                <w:bCs/>
                <w:color w:val="000000"/>
                <w:sz w:val="24"/>
                <w:highlight w:val="none"/>
              </w:rPr>
              <w:t xml:space="preserve">40</w:t>
            </w:r>
            <w:r>
              <w:rPr>
                <w:rFonts w:hint="eastAsia" w:ascii="宋体" w:hAnsi="宋体"/>
                <w:bCs/>
                <w:color w:val="000000"/>
                <w:sz w:val="24"/>
                <w:highlight w:val="none"/>
              </w:rPr>
              <w:t xml:space="preserve">℃</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2）检查气敏膜，添加电解液</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3）检查并更换老化的氨氮管路系统</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4）检查并更换老化的氨氮蠕动泵管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5）检查并更换老化的加热迂回管路</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7）修正液位压力传感器参数</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restart"/>
            <w:textDirection w:val="lrTb"/>
            <w:noWrap w:val="false"/>
          </w:tcPr>
          <w:p>
            <w:pPr>
              <w:pStyle w:val="932"/>
              <w:rPr>
                <w:rFonts w:hint="eastAsia"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5</w:t>
            </w:r>
            <w:r>
              <w:rPr>
                <w:rFonts w:hint="eastAsia"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）检查数据传输和报警模块是否正常</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）检查电极是否被泥沙和藻类沾污</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）清洗电极更换电极液</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4）检查并更换老化的电极</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4" w:space="0"/>
              <w:right w:val="single" w:color="000000" w:sz="8" w:space="0"/>
            </w:tcBorders>
            <w:tcW w:w="34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4" w:space="0"/>
              <w:right w:val="single" w:color="000000" w:sz="8" w:space="0"/>
            </w:tcBorders>
            <w:tcW w:w="72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300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5）确保清洗水供应正常</w:t>
            </w:r>
            <w:r>
              <w:rPr>
                <w:rFonts w:ascii="宋体" w:hAnsi="宋体"/>
                <w:bCs/>
                <w:color w:val="000000"/>
                <w:sz w:val="24"/>
                <w:highlight w:val="none"/>
              </w:rPr>
            </w:r>
            <w:r/>
          </w:p>
        </w:tc>
      </w:tr>
      <w:tr>
        <w:trPr>
          <w:trHeight w:val="330"/>
        </w:trPr>
        <w:tc>
          <w:tcPr>
            <w:tcBorders>
              <w:top w:val="single" w:color="000000" w:sz="4" w:space="0"/>
              <w:left w:val="single" w:color="000000" w:sz="8" w:space="0"/>
              <w:bottom w:val="single" w:color="000000" w:sz="8" w:space="0"/>
              <w:right w:val="single" w:color="000000" w:sz="8" w:space="0"/>
            </w:tcBorders>
            <w:tcW w:w="34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16</w:t>
            </w:r>
            <w:r>
              <w:rPr>
                <w:rFonts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72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氟化物分析仪</w:t>
            </w: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929"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single" w:color="000000" w:sz="4" w:space="0"/>
              <w:left w:val="none" w:color="000000" w:sz="4" w:space="0"/>
              <w:bottom w:val="single" w:color="000000" w:sz="8" w:space="0"/>
              <w:right w:val="single" w:color="000000" w:sz="8" w:space="0"/>
            </w:tcBorders>
            <w:tcW w:w="3009"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 检查水样</w:t>
            </w:r>
            <w:r>
              <w:rPr>
                <w:rFonts w:hint="eastAsia" w:ascii="宋体" w:hAnsi="宋体"/>
                <w:bCs/>
                <w:color w:val="000000"/>
                <w:sz w:val="24"/>
                <w:highlight w:val="none"/>
              </w:rPr>
              <w:t xml:space="preserve">进样是否正常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2）检查</w:t>
            </w:r>
            <w:r>
              <w:rPr>
                <w:rFonts w:ascii="宋体" w:hAnsi="宋体"/>
                <w:bCs/>
                <w:color w:val="000000"/>
                <w:sz w:val="24"/>
                <w:highlight w:val="none"/>
              </w:rPr>
              <w:t xml:space="preserve">试剂管路</w:t>
            </w:r>
            <w:r>
              <w:rPr>
                <w:rFonts w:hint="eastAsia" w:ascii="宋体" w:hAnsi="宋体"/>
                <w:bCs/>
                <w:color w:val="000000"/>
                <w:sz w:val="24"/>
                <w:highlight w:val="none"/>
              </w:rPr>
              <w:t xml:space="preserve">、泵管路是否正常</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3）清洗过滤器滤网</w:t>
            </w:r>
            <w:r>
              <w:rPr>
                <w:rFonts w:hint="eastAsia"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4）检查镧氟晶体电极头是否正常</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hint="eastAsia" w:ascii="宋体" w:hAnsi="宋体"/>
          <w:bCs/>
          <w:color w:val="000000"/>
          <w:sz w:val="24"/>
          <w:highlight w:val="none"/>
        </w:rPr>
        <w:t xml:space="preserve">（b）每月工作内容</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1"/>
        <w:gridCol w:w="1185"/>
        <w:gridCol w:w="2190"/>
        <w:gridCol w:w="5417"/>
      </w:tblGrid>
      <w:tr>
        <w:trPr>
          <w:trHeight w:val="300"/>
        </w:trPr>
        <w:tc>
          <w:tcPr>
            <w:tcBorders>
              <w:top w:val="single" w:color="000000" w:sz="8"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室外取水管路清洗清淤</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月，确保管路无泥沙附着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将室外取水管路淤泥吹出。至少三次空气吹洗，以便达到良好清淤效果。</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稀盐酸，对取水管路进行清洗。清洗完毕后</w:t>
            </w:r>
            <w:r>
              <w:rPr>
                <w:rFonts w:ascii="宋体" w:hAnsi="宋体"/>
                <w:bCs/>
                <w:color w:val="000000"/>
                <w:sz w:val="24"/>
                <w:highlight w:val="none"/>
              </w:rPr>
              <w:t xml:space="preserve">15</w:t>
            </w:r>
            <w:r>
              <w:rPr>
                <w:rFonts w:hint="eastAsia" w:ascii="宋体" w:hAnsi="宋体"/>
                <w:bCs/>
                <w:color w:val="000000"/>
                <w:sz w:val="24"/>
                <w:highlight w:val="none"/>
              </w:rPr>
              <w:t xml:space="preserve">分钟手动运行一次采水流程，以便将管路中残余药剂清洗掉。</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恢复取水管路原状。</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清洗液位计</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月，确保液位计工作正常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将液位计拆下，用</w:t>
            </w:r>
            <w:r>
              <w:rPr>
                <w:rFonts w:ascii="宋体" w:hAnsi="宋体"/>
                <w:bCs/>
                <w:color w:val="000000"/>
                <w:sz w:val="24"/>
                <w:highlight w:val="none"/>
              </w:rPr>
              <w:t xml:space="preserve">3%</w:t>
            </w:r>
            <w:r>
              <w:rPr>
                <w:rFonts w:hint="eastAsia" w:ascii="宋体" w:hAnsi="宋体"/>
                <w:bCs/>
                <w:color w:val="000000"/>
                <w:sz w:val="24"/>
                <w:highlight w:val="none"/>
              </w:rPr>
              <w:t xml:space="preserve">盐酸擦洗浮球和导杆，清除表面钙化物和污物。</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测量浮球导通电阻，导通电阻必须小于</w:t>
            </w:r>
            <w:r>
              <w:rPr>
                <w:rFonts w:ascii="宋体" w:hAnsi="宋体"/>
                <w:bCs/>
                <w:color w:val="000000"/>
                <w:sz w:val="24"/>
                <w:highlight w:val="none"/>
              </w:rPr>
              <w:t xml:space="preserve">20</w:t>
            </w:r>
            <w:r>
              <w:rPr>
                <w:rFonts w:hint="eastAsia" w:ascii="宋体" w:hAnsi="宋体"/>
                <w:bCs/>
                <w:color w:val="000000"/>
                <w:sz w:val="24"/>
                <w:highlight w:val="none"/>
              </w:rPr>
              <w:t xml:space="preserve">欧姆，且反应灵敏。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原样装回液位计。</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必要的情况更换新液位计。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清洗样水杯喷头</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月，确保喷头工作正常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将样水杯清洗喷头拆下，检查是否有锈蚀状况，轻微锈蚀可采用</w:t>
            </w:r>
            <w:r>
              <w:rPr>
                <w:rFonts w:ascii="宋体" w:hAnsi="宋体"/>
                <w:bCs/>
                <w:color w:val="000000"/>
                <w:sz w:val="24"/>
                <w:highlight w:val="none"/>
              </w:rPr>
              <w:t xml:space="preserve">3%</w:t>
            </w:r>
            <w:r>
              <w:rPr>
                <w:rFonts w:hint="eastAsia" w:ascii="宋体" w:hAnsi="宋体"/>
                <w:bCs/>
                <w:color w:val="000000"/>
                <w:sz w:val="24"/>
                <w:highlight w:val="none"/>
              </w:rPr>
              <w:t xml:space="preserve">稀盐酸浸泡方法清除锈蚀，严重锈蚀状况直接换新。</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将喷头原样装回后注意调节喷头配水强度。</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蠕动泵负载检查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月，确保蠕动泵无堵塞和渗漏，计量准确</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按蠕动泵说明书要求，检查输出扭矩。</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若不符合说明书规定要求，及时更换泵管</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液位观察管清洗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月，确保液位观察管清洗透明</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拆下透明管清除脏污，用试管刷清洗干净。</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4" w:space="0"/>
              <w:right w:val="single" w:color="000000" w:sz="8"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拆卸部件原样装回。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none" w:color="000000" w:sz="0" w:space="0"/>
              <w:right w:val="single" w:color="000000" w:sz="8" w:space="0"/>
            </w:tcBorders>
            <w:tcW w:w="295"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7</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8" w:space="0"/>
            </w:tcBorders>
            <w:tcW w:w="634"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取水系统综合测试</w:t>
            </w:r>
            <w:r>
              <w:rPr>
                <w:rFonts w:ascii="宋体" w:hAnsi="宋体"/>
                <w:bCs/>
                <w:color w:val="000000"/>
                <w:sz w:val="24"/>
                <w:highlight w:val="none"/>
              </w:rPr>
            </w:r>
            <w:r/>
          </w:p>
        </w:tc>
        <w:tc>
          <w:tcPr>
            <w:tcBorders>
              <w:top w:val="none" w:color="000000" w:sz="4" w:space="0"/>
              <w:left w:val="single" w:color="000000" w:sz="8" w:space="0"/>
              <w:bottom w:val="none" w:color="000000" w:sz="0" w:space="0"/>
              <w:right w:val="single" w:color="000000" w:sz="4" w:space="0"/>
            </w:tcBorders>
            <w:tcW w:w="1172"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/1</w:t>
            </w:r>
            <w:r>
              <w:rPr>
                <w:rFonts w:hint="eastAsia" w:ascii="宋体" w:hAnsi="宋体"/>
                <w:bCs/>
                <w:color w:val="000000"/>
                <w:sz w:val="24"/>
                <w:highlight w:val="none"/>
              </w:rPr>
              <w:t xml:space="preserve">月，确保系统取水正常</w:t>
            </w:r>
            <w:r>
              <w:rPr>
                <w:rFonts w:ascii="宋体" w:hAnsi="宋体"/>
                <w:bCs/>
                <w:color w:val="000000"/>
                <w:sz w:val="24"/>
                <w:highlight w:val="none"/>
              </w:rPr>
            </w:r>
            <w:r/>
          </w:p>
        </w:tc>
        <w:tc>
          <w:tcPr>
            <w:tcBorders>
              <w:top w:val="singl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完成上述测试后复原所有阀门到正确位置。</w:t>
            </w:r>
            <w:r>
              <w:rPr>
                <w:rFonts w:ascii="宋体" w:hAnsi="宋体"/>
                <w:bCs/>
                <w:color w:val="000000"/>
                <w:sz w:val="24"/>
                <w:highlight w:val="none"/>
              </w:rPr>
            </w:r>
            <w:r/>
          </w:p>
        </w:tc>
      </w:tr>
      <w:tr>
        <w:trPr>
          <w:trHeight w:val="300"/>
        </w:trPr>
        <w:tc>
          <w:tcPr>
            <w:tcBorders>
              <w:top w:val="none" w:color="000000" w:sz="0" w:space="0"/>
              <w:left w:val="single" w:color="000000" w:sz="8" w:space="0"/>
              <w:bottom w:val="none" w:color="000000" w:sz="0"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none" w:color="000000" w:sz="0"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检查各个接头是否松动，各个电动球阀接线是否完好。</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8" w:space="0"/>
            </w:tcBorders>
            <w:tcW w:w="634"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0" w:space="0"/>
              <w:left w:val="single" w:color="000000" w:sz="8" w:space="0"/>
              <w:bottom w:val="single" w:color="000000" w:sz="8" w:space="0"/>
              <w:right w:val="single" w:color="000000" w:sz="4" w:space="0"/>
            </w:tcBorders>
            <w:tcW w:w="1172"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检查无误情况下，系统复电，检查整个取水流程是否正常。</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8"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8</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高锰酸盐指数分析仪</w:t>
            </w:r>
            <w:r>
              <w:rPr>
                <w:rFonts w:ascii="宋体" w:hAnsi="宋体"/>
                <w:bCs/>
                <w:color w:val="000000"/>
                <w:sz w:val="24"/>
                <w:highlight w:val="none"/>
              </w:rPr>
            </w:r>
            <w:r/>
          </w:p>
        </w:tc>
        <w:tc>
          <w:tcPr>
            <w:tcBorders>
              <w:top w:val="none" w:color="000000" w:sz="0"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2次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更换标准校对液和分析试剂，一般不超过15天，夏天视情况缩短更换周期。更换试剂时要将前一批的试剂全部更换干净，而不是补充试剂。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300"/>
        </w:trPr>
        <w:tc>
          <w:tcPr>
            <w:tcBorders>
              <w:top w:val="none" w:color="000000" w:sz="0" w:space="0"/>
              <w:left w:val="single" w:color="000000" w:sz="8" w:space="0"/>
              <w:bottom w:val="single" w:color="000000" w:sz="8" w:space="0"/>
              <w:right w:val="single" w:color="000000" w:sz="4" w:space="0"/>
            </w:tcBorders>
            <w:tcW w:w="295"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9</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氨氮分析仪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ascii="宋体" w:hAnsi="宋体"/>
                <w:bCs/>
                <w:color w:val="000000"/>
                <w:sz w:val="24"/>
                <w:highlight w:val="none"/>
              </w:rPr>
            </w:r>
            <w:r/>
          </w:p>
        </w:tc>
        <w:tc>
          <w:tcPr>
            <w:tcBorders>
              <w:top w:val="none" w:color="000000" w:sz="4" w:space="0"/>
              <w:left w:val="single" w:color="000000" w:sz="4" w:space="0"/>
              <w:bottom w:val="none" w:color="000000" w:sz="0"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none" w:color="000000" w:sz="4"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10</w:t>
            </w:r>
            <w:r>
              <w:rPr>
                <w:rFonts w:hint="eastAsia"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8" w:space="0"/>
            </w:tcBorders>
            <w:tcW w:w="634"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五参数分析仪</w:t>
            </w:r>
            <w:r>
              <w:rPr>
                <w:rFonts w:ascii="宋体" w:hAnsi="宋体"/>
                <w:bCs/>
                <w:color w:val="000000"/>
                <w:sz w:val="24"/>
                <w:highlight w:val="none"/>
              </w:rPr>
            </w:r>
            <w:r/>
          </w:p>
        </w:tc>
        <w:tc>
          <w:tcPr>
            <w:tcBorders>
              <w:top w:val="single" w:color="000000" w:sz="4" w:space="0"/>
              <w:left w:val="single" w:color="000000" w:sz="8" w:space="0"/>
              <w:bottom w:val="single" w:color="000000" w:sz="4" w:space="0"/>
              <w:right w:val="single" w:color="000000" w:sz="4" w:space="0"/>
            </w:tcBorders>
            <w:tcW w:w="117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月，校正pH和溶解氧电极，确保数据正常</w:t>
            </w:r>
            <w:r>
              <w:rPr>
                <w:rFonts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校正pH和溶解氧电极，确保校正数据符合仪器要求。</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5"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8" w:space="0"/>
            </w:tcBorders>
            <w:tcW w:w="634"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氟化物分析仪</w:t>
            </w:r>
            <w:r>
              <w:rPr>
                <w:rFonts w:hint="eastAsia" w:ascii="宋体" w:hAnsi="宋体"/>
                <w:bCs/>
                <w:color w:val="000000"/>
                <w:sz w:val="24"/>
                <w:highlight w:val="none"/>
              </w:rPr>
            </w:r>
            <w:r/>
          </w:p>
        </w:tc>
        <w:tc>
          <w:tcPr>
            <w:tcBorders>
              <w:top w:val="single" w:color="000000" w:sz="4" w:space="0"/>
              <w:left w:val="single" w:color="000000" w:sz="8" w:space="0"/>
              <w:bottom w:val="single" w:color="000000" w:sz="8" w:space="0"/>
              <w:right w:val="single" w:color="000000" w:sz="4" w:space="0"/>
            </w:tcBorders>
            <w:tcW w:w="1172" w:type="dxa"/>
            <w:vAlign w:val="center"/>
            <w:textDirection w:val="lrTb"/>
            <w:noWrap w:val="false"/>
          </w:tcPr>
          <w:p>
            <w:pPr>
              <w:pStyle w:val="932"/>
              <w:rPr>
                <w:rFonts w:hint="eastAsia" w:ascii="宋体" w:hAnsi="宋体"/>
                <w:bCs/>
                <w:color w:val="000000"/>
                <w:sz w:val="24"/>
                <w:highlight w:val="none"/>
              </w:rPr>
            </w:pPr>
            <w:r>
              <w:rPr>
                <w:rFonts w:hint="eastAsia" w:ascii="宋体" w:hAnsi="宋体"/>
                <w:bCs/>
                <w:color w:val="000000"/>
                <w:sz w:val="24"/>
                <w:highlight w:val="none"/>
              </w:rPr>
              <w:t xml:space="preserve">1次</w:t>
            </w:r>
            <w:r>
              <w:rPr>
                <w:rFonts w:ascii="宋体" w:hAnsi="宋体"/>
                <w:bCs/>
                <w:color w:val="000000"/>
                <w:sz w:val="24"/>
                <w:highlight w:val="none"/>
              </w:rPr>
              <w:t xml:space="preserve">/</w:t>
            </w:r>
            <w:r>
              <w:rPr>
                <w:rFonts w:hint="eastAsia" w:ascii="宋体" w:hAnsi="宋体"/>
                <w:bCs/>
                <w:color w:val="000000"/>
                <w:sz w:val="24"/>
                <w:highlight w:val="none"/>
              </w:rPr>
              <w:t xml:space="preserve">月，更换试剂并校正，确保数据正常</w:t>
            </w:r>
            <w:r>
              <w:rPr>
                <w:rFonts w:hint="eastAsia" w:ascii="宋体" w:hAnsi="宋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更换标准校对液和分析试剂，一般不超过30天，夏天视情况缩短更换周期。更换试剂时要将前一批的试剂全部更换干净，而不是补充试剂。</w:t>
            </w:r>
            <w:r>
              <w:rPr>
                <w:rFonts w:ascii="宋体" w:hAnsi="宋体"/>
                <w:bCs/>
                <w:color w:val="000000"/>
                <w:sz w:val="24"/>
                <w:highlight w:val="none"/>
              </w:rPr>
            </w:r>
            <w:r/>
          </w:p>
          <w:p>
            <w:pPr>
              <w:pStyle w:val="932"/>
              <w:rPr>
                <w:rFonts w:hint="eastAsia" w:ascii="宋体" w:hAnsi="宋体"/>
                <w:bCs/>
                <w:color w:val="000000"/>
                <w:sz w:val="24"/>
                <w:highlight w:val="none"/>
              </w:rPr>
            </w:pPr>
            <w:r>
              <w:rPr>
                <w:rFonts w:hint="eastAsia" w:ascii="宋体" w:hAnsi="宋体"/>
                <w:bCs/>
                <w:color w:val="000000"/>
                <w:sz w:val="24"/>
                <w:highlight w:val="none"/>
              </w:rPr>
              <w:t xml:space="preserve">试剂更换完毕须校正仪器，确保校正数据符合仪器要求。</w:t>
            </w:r>
            <w:r>
              <w:rPr>
                <w:rFonts w:hint="eastAsia" w:ascii="宋体" w:hAnsi="宋体"/>
                <w:bCs/>
                <w:color w:val="000000"/>
                <w:sz w:val="24"/>
                <w:highlight w:val="none"/>
              </w:rPr>
            </w:r>
            <w:r/>
          </w:p>
        </w:tc>
      </w:tr>
    </w:tbl>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hint="eastAsia" w:ascii="宋体" w:hAnsi="宋体"/>
          <w:bCs/>
          <w:color w:val="000000"/>
          <w:sz w:val="24"/>
          <w:highlight w:val="none"/>
        </w:rPr>
        <w:t xml:space="preserve">（c）每2月一次</w:t>
      </w:r>
      <w:r>
        <w:rPr>
          <w:rFonts w:ascii="宋体" w:hAnsi="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5"/>
        <w:gridCol w:w="1048"/>
        <w:gridCol w:w="2579"/>
        <w:gridCol w:w="5161"/>
      </w:tblGrid>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维护内容</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维护周期及目标</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维护要求</w:t>
            </w:r>
            <w:r>
              <w:rPr>
                <w:rFonts w:ascii="宋体" w:hAnsi="宋体"/>
                <w:bCs/>
                <w:color w:val="000000"/>
                <w:sz w:val="24"/>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297" w:type="dxa"/>
            <w:vAlign w:val="center"/>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61"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采水系统维护</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1380"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根据不同水期，适当调整，保证采水系统正常运行</w:t>
            </w:r>
            <w:r>
              <w:rPr>
                <w:rFonts w:ascii="宋体" w:hAnsi="宋体"/>
                <w:bCs/>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对季节性断流、河道改变明显的断面水质自动站采水系统进行加固、调整采水泵。</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2</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室内管路清洗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次</w:t>
            </w:r>
            <w:r>
              <w:rPr>
                <w:rFonts w:ascii="宋体" w:hAnsi="宋体"/>
                <w:bCs/>
                <w:color w:val="000000"/>
                <w:sz w:val="24"/>
                <w:highlight w:val="none"/>
              </w:rPr>
              <w:t xml:space="preserve">/</w:t>
            </w:r>
            <w:r>
              <w:rPr>
                <w:rFonts w:hint="eastAsia" w:ascii="宋体" w:hAnsi="宋体"/>
                <w:bCs/>
                <w:color w:val="000000"/>
                <w:sz w:val="24"/>
                <w:highlight w:val="none"/>
              </w:rPr>
              <w:t xml:space="preserve">月，确保管路透明，无泥沙藻类附着</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手动拆卸阀门、弯头、过滤网和样水杯等部件，用试管刷清洗，清洗后原样装回。</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检查蠕动泵进水塑胶软管脏污情况，必要的情况更换。</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3</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电动球阀清洗检查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将电动球阀手动拆下，用试管刷清洗后，将电动球阀装回管路。</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开启组态单阀测试程序，单独控制阀门开关，检查阀门开关时间是否符合要求（</w:t>
            </w:r>
            <w:r>
              <w:rPr>
                <w:rFonts w:ascii="宋体" w:hAnsi="宋体"/>
                <w:bCs/>
                <w:color w:val="000000"/>
                <w:sz w:val="24"/>
                <w:highlight w:val="none"/>
              </w:rPr>
              <w:t xml:space="preserve">10s</w:t>
            </w:r>
            <w:r>
              <w:rPr>
                <w:rFonts w:hint="eastAsia" w:ascii="宋体" w:hAnsi="宋体"/>
                <w:bCs/>
                <w:color w:val="000000"/>
                <w:sz w:val="24"/>
                <w:highlight w:val="none"/>
              </w:rPr>
              <w:t xml:space="preserve">以内）。</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必要的情况替换电动球阀。</w:t>
            </w:r>
            <w:r>
              <w:rPr>
                <w:rFonts w:ascii="宋体" w:hAnsi="宋体"/>
                <w:bCs/>
                <w:color w:val="000000"/>
                <w:sz w:val="24"/>
                <w:highlight w:val="none"/>
              </w:rPr>
            </w:r>
            <w:r/>
          </w:p>
        </w:tc>
      </w:tr>
      <w:tr>
        <w:trPr>
          <w:trHeight w:val="570"/>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4</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单向阀清洗</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月，确保清洗后电动球阀吸合自如，无堵塞和渗漏</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拆下单向阀，用试管刷清洗单向阀阀体及密封橡胶上附着的脏污物，检查密封性是否完好后，原样装回管路。</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必要情况更换单向阀。</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p>
            <w:pPr>
              <w:pStyle w:val="932"/>
              <w:rPr>
                <w:rFonts w:ascii="宋体" w:hAnsi="宋体"/>
                <w:bCs/>
                <w:color w:val="000000"/>
                <w:sz w:val="24"/>
                <w:highlight w:val="none"/>
              </w:rPr>
            </w:pPr>
            <w:r>
              <w:rPr>
                <w:rFonts w:ascii="宋体" w:hAnsi="宋体"/>
                <w:bCs/>
                <w:color w:val="000000"/>
                <w:sz w:val="24"/>
                <w:highlight w:val="none"/>
              </w:rPr>
              <w:t xml:space="preserve">5</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压力表测试</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月，确保清洗后压力表读数正常</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拆下压力表表头，清洗清除压力导管内泥沙。</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压缩空气吹脱表头内残留脏污。</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调节空压机输出压力为</w:t>
            </w:r>
            <w:r>
              <w:rPr>
                <w:rFonts w:ascii="宋体" w:hAnsi="宋体"/>
                <w:bCs/>
                <w:color w:val="000000"/>
                <w:sz w:val="24"/>
                <w:highlight w:val="none"/>
              </w:rPr>
              <w:t xml:space="preserve">0.6Mpa</w:t>
            </w:r>
            <w:r>
              <w:rPr>
                <w:rFonts w:hint="eastAsia" w:ascii="宋体" w:hAnsi="宋体"/>
                <w:bCs/>
                <w:color w:val="000000"/>
                <w:sz w:val="24"/>
                <w:highlight w:val="none"/>
              </w:rPr>
              <w:t xml:space="preserve">，输出气管连接到待测压力表，检查待测压力表显示是否和空压机一致，反应是否灵敏。</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原样装回压力表，注意气密性。</w:t>
            </w:r>
            <w:r>
              <w:rPr>
                <w:rFonts w:ascii="宋体" w:hAnsi="宋体"/>
                <w:bCs/>
                <w:color w:val="000000"/>
                <w:sz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必要情况更换压力表。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restart"/>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工控机检查</w:t>
            </w: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restart"/>
            <w:textDirection w:val="lrTb"/>
            <w:noWrap w:val="false"/>
          </w:tcPr>
          <w:p>
            <w:pPr>
              <w:pStyle w:val="932"/>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次</w:t>
            </w:r>
            <w:r>
              <w:rPr>
                <w:rFonts w:ascii="宋体" w:hAnsi="宋体"/>
                <w:bCs/>
                <w:color w:val="000000"/>
                <w:sz w:val="24"/>
                <w:highlight w:val="none"/>
              </w:rPr>
              <w:t xml:space="preserve">/2</w:t>
            </w:r>
            <w:r>
              <w:rPr>
                <w:rFonts w:hint="eastAsia" w:ascii="宋体" w:hAnsi="宋体"/>
                <w:bCs/>
                <w:color w:val="000000"/>
                <w:sz w:val="24"/>
                <w:highlight w:val="none"/>
              </w:rPr>
              <w:t xml:space="preserve">月</w:t>
            </w:r>
            <w:r>
              <w:rPr>
                <w:rFonts w:ascii="宋体" w:hAnsi="宋体"/>
                <w:bCs/>
                <w:color w:val="000000"/>
                <w:sz w:val="24"/>
                <w:highlight w:val="none"/>
              </w:rPr>
              <w:t xml:space="preserve"> </w:t>
            </w: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检查开机过程中硬件自检过程是否有异常数据传输和报警。</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强制切断电源后复电工控机是否可以自动启动，并运行</w:t>
            </w:r>
            <w:r>
              <w:rPr>
                <w:rFonts w:ascii="宋体" w:hAnsi="宋体"/>
                <w:bCs/>
                <w:color w:val="000000"/>
                <w:sz w:val="24"/>
                <w:highlight w:val="none"/>
              </w:rPr>
              <w:t xml:space="preserve">windos</w:t>
            </w:r>
            <w:r>
              <w:rPr>
                <w:rFonts w:hint="eastAsia" w:ascii="宋体" w:hAnsi="宋体"/>
                <w:bCs/>
                <w:color w:val="000000"/>
                <w:sz w:val="24"/>
                <w:highlight w:val="none"/>
              </w:rPr>
              <w:t xml:space="preserve">系统、加载现场监控软件，串口连接是否正常。</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插入备份光盘，用</w:t>
            </w:r>
            <w:r>
              <w:rPr>
                <w:rFonts w:ascii="宋体" w:hAnsi="宋体"/>
                <w:bCs/>
                <w:color w:val="000000"/>
                <w:sz w:val="24"/>
                <w:highlight w:val="none"/>
              </w:rPr>
              <w:t xml:space="preserve">ghost</w:t>
            </w:r>
            <w:r>
              <w:rPr>
                <w:rFonts w:hint="eastAsia" w:ascii="宋体" w:hAnsi="宋体"/>
                <w:bCs/>
                <w:color w:val="000000"/>
                <w:sz w:val="24"/>
                <w:highlight w:val="none"/>
              </w:rPr>
              <w:t xml:space="preserve">软件备份操作系统。将备份好的操作系统和分区</w:t>
            </w:r>
            <w:r>
              <w:rPr>
                <w:rFonts w:ascii="宋体" w:hAnsi="宋体"/>
                <w:bCs/>
                <w:color w:val="000000"/>
                <w:sz w:val="24"/>
                <w:highlight w:val="none"/>
              </w:rPr>
              <w:t xml:space="preserve">D</w:t>
            </w:r>
            <w:r>
              <w:rPr>
                <w:rFonts w:hint="eastAsia" w:ascii="宋体" w:hAnsi="宋体"/>
                <w:bCs/>
                <w:color w:val="000000"/>
                <w:sz w:val="24"/>
                <w:highlight w:val="none"/>
              </w:rPr>
              <w:t xml:space="preserve">内的文件拷贝到备份移动硬盘上。</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断电后拆下工控机，打开后盖，用细毛刷清</w:t>
            </w:r>
            <w:r>
              <w:rPr>
                <w:rFonts w:ascii="宋体" w:hAnsi="宋体"/>
                <w:bCs/>
                <w:color w:val="000000"/>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除电源和主板上的灰尘，尤其注意</w:t>
            </w:r>
            <w:r>
              <w:rPr>
                <w:rFonts w:ascii="宋体" w:hAnsi="宋体"/>
                <w:bCs/>
                <w:color w:val="000000"/>
                <w:sz w:val="24"/>
                <w:highlight w:val="none"/>
              </w:rPr>
              <w:t xml:space="preserve">cpu</w:t>
            </w:r>
            <w:r>
              <w:rPr>
                <w:rFonts w:hint="eastAsia" w:ascii="宋体" w:hAnsi="宋体"/>
                <w:bCs/>
                <w:color w:val="000000"/>
                <w:sz w:val="24"/>
                <w:highlight w:val="none"/>
              </w:rPr>
              <w:t xml:space="preserve">板、内存和各个串口卡上的灰尘清除。检查各个功能卡接口是否连接牢固。</w:t>
            </w:r>
            <w:r>
              <w:rPr>
                <w:rFonts w:ascii="宋体" w:hAnsi="宋体"/>
                <w:bCs/>
                <w:color w:val="000000"/>
                <w:sz w:val="24"/>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检查硬盘</w:t>
            </w:r>
            <w:r>
              <w:rPr>
                <w:rFonts w:ascii="宋体" w:hAnsi="宋体"/>
                <w:bCs/>
                <w:color w:val="000000"/>
                <w:sz w:val="24"/>
                <w:highlight w:val="none"/>
              </w:rPr>
              <w:t xml:space="preserve">SATA</w:t>
            </w:r>
            <w:r>
              <w:rPr>
                <w:rFonts w:hint="eastAsia" w:ascii="宋体" w:hAnsi="宋体"/>
                <w:bCs/>
                <w:color w:val="000000"/>
                <w:sz w:val="24"/>
                <w:highlight w:val="none"/>
              </w:rPr>
              <w:t xml:space="preserve">连接线是否松动。</w:t>
            </w:r>
            <w:r>
              <w:rPr>
                <w:rFonts w:ascii="宋体" w:hAnsi="宋体"/>
                <w:bCs/>
                <w:color w:val="000000"/>
                <w:sz w:val="24"/>
                <w:highlight w:val="none"/>
              </w:rPr>
            </w:r>
            <w:r/>
          </w:p>
        </w:tc>
      </w:tr>
      <w:tr>
        <w:trPr>
          <w:trHeight w:val="285"/>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none" w:color="000000" w:sz="4"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定期对杀毒软件升级，专机专用，禁止从事与工作无关的活动</w:t>
            </w:r>
            <w:r>
              <w:rPr>
                <w:rFonts w:ascii="宋体" w:hAnsi="宋体"/>
                <w:bCs/>
                <w:color w:val="000000"/>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297"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561"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single" w:color="000000" w:sz="8" w:space="0"/>
              <w:bottom w:val="single" w:color="000000" w:sz="8" w:space="0"/>
              <w:right w:val="single" w:color="000000" w:sz="8" w:space="0"/>
            </w:tcBorders>
            <w:tcW w:w="1380" w:type="dxa"/>
            <w:vAlign w:val="center"/>
            <w:vMerge w:val="continue"/>
            <w:textDirection w:val="lrTb"/>
            <w:noWrap w:val="false"/>
          </w:tcPr>
          <w:p>
            <w:pPr>
              <w:pStyle w:val="932"/>
              <w:rPr>
                <w:rFonts w:ascii="宋体" w:hAnsi="宋体"/>
                <w:bCs/>
                <w:color w:val="000000"/>
                <w:sz w:val="24"/>
                <w:highlight w:val="none"/>
              </w:rPr>
            </w:pPr>
            <w:r>
              <w:rPr>
                <w:rFonts w:ascii="宋体" w:hAnsi="宋体"/>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2762" w:type="dxa"/>
            <w:vAlign w:val="center"/>
            <w:textDirection w:val="lrTb"/>
            <w:noWrap w:val="false"/>
          </w:tcPr>
          <w:p>
            <w:pPr>
              <w:pStyle w:val="932"/>
              <w:rPr>
                <w:rFonts w:ascii="宋体" w:hAnsi="宋体"/>
                <w:bCs/>
                <w:color w:val="000000"/>
                <w:sz w:val="24"/>
                <w:highlight w:val="none"/>
              </w:rPr>
            </w:pPr>
            <w:r>
              <w:rPr>
                <w:rFonts w:hint="eastAsia" w:ascii="宋体" w:hAnsi="宋体"/>
                <w:bCs/>
                <w:color w:val="000000"/>
                <w:sz w:val="24"/>
                <w:highlight w:val="none"/>
              </w:rPr>
              <w:t xml:space="preserve">装回工控机重复</w:t>
            </w:r>
            <w:r>
              <w:rPr>
                <w:rFonts w:ascii="宋体" w:hAnsi="宋体"/>
                <w:bCs/>
                <w:color w:val="000000"/>
                <w:sz w:val="24"/>
                <w:highlight w:val="none"/>
              </w:rPr>
              <w:t xml:space="preserve">1</w:t>
            </w:r>
            <w:r>
              <w:rPr>
                <w:rFonts w:hint="eastAsia" w:ascii="宋体" w:hAnsi="宋体"/>
                <w:bCs/>
                <w:color w:val="000000"/>
                <w:sz w:val="24"/>
                <w:highlight w:val="none"/>
              </w:rPr>
              <w:t xml:space="preserve">）、</w:t>
            </w:r>
            <w:r>
              <w:rPr>
                <w:rFonts w:ascii="宋体" w:hAnsi="宋体"/>
                <w:bCs/>
                <w:color w:val="000000"/>
                <w:sz w:val="24"/>
                <w:highlight w:val="none"/>
              </w:rPr>
              <w:t xml:space="preserve">2</w:t>
            </w:r>
            <w:r>
              <w:rPr>
                <w:rFonts w:hint="eastAsia" w:ascii="宋体" w:hAnsi="宋体"/>
                <w:bCs/>
                <w:color w:val="000000"/>
                <w:sz w:val="24"/>
                <w:highlight w:val="none"/>
              </w:rPr>
              <w:t xml:space="preserve">）步骤</w:t>
            </w:r>
            <w:r>
              <w:rPr>
                <w:rFonts w:ascii="宋体" w:hAnsi="宋体"/>
                <w:bCs/>
                <w:color w:val="000000"/>
                <w:sz w:val="24"/>
                <w:highlight w:val="none"/>
              </w:rPr>
            </w:r>
            <w:r/>
          </w:p>
        </w:tc>
      </w:tr>
    </w:tbl>
    <w:p>
      <w:pPr>
        <w:pStyle w:val="935"/>
        <w:ind w:firstLine="480"/>
        <w:rPr>
          <w:rFonts w:ascii="宋体" w:hAnsi="宋体"/>
          <w:b w:val="0"/>
          <w:color w:val="000000"/>
          <w:sz w:val="24"/>
          <w:szCs w:val="24"/>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3.3</w:t>
      </w:r>
      <w:r>
        <w:rPr>
          <w:rFonts w:ascii="宋体" w:hAnsi="宋体"/>
          <w:b w:val="0"/>
          <w:color w:val="000000"/>
          <w:sz w:val="24"/>
          <w:szCs w:val="24"/>
          <w:highlight w:val="none"/>
        </w:rPr>
        <w:t xml:space="preserve">技术指标和要求</w:t>
      </w:r>
      <w:r>
        <w:rPr>
          <w:rFonts w:ascii="宋体" w:hAnsi="宋体"/>
          <w:b w:val="0"/>
          <w:color w:val="000000"/>
          <w:sz w:val="24"/>
          <w:szCs w:val="24"/>
          <w:highlight w:val="none"/>
        </w:rPr>
      </w:r>
      <w:r/>
    </w:p>
    <w:p>
      <w:pPr>
        <w:pStyle w:val="93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招标文件中未明确的质控管理要求</w:t>
      </w:r>
      <w:r>
        <w:rPr>
          <w:rFonts w:hint="eastAsia" w:ascii="宋体" w:hAnsi="宋体"/>
          <w:bCs/>
          <w:color w:val="000000"/>
          <w:sz w:val="24"/>
          <w:highlight w:val="none"/>
        </w:rPr>
        <w:t xml:space="preserve">的</w:t>
      </w:r>
      <w:r>
        <w:rPr>
          <w:rFonts w:ascii="宋体" w:hAnsi="宋体"/>
          <w:bCs/>
          <w:color w:val="000000"/>
          <w:sz w:val="24"/>
          <w:highlight w:val="none"/>
        </w:rPr>
        <w:t xml:space="preserve">，按照江苏省已制定的相关规范性文件执行，若出台新的管理办法或技术规范时，按新要求执行。</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3.3.1</w:t>
      </w:r>
      <w:r>
        <w:rPr>
          <w:rFonts w:ascii="宋体" w:hAnsi="宋体"/>
          <w:bCs/>
          <w:color w:val="000000"/>
          <w:sz w:val="24"/>
          <w:highlight w:val="none"/>
        </w:rPr>
        <w:t xml:space="preserve">数据质量要求</w:t>
      </w:r>
      <w:r>
        <w:rPr>
          <w:rFonts w:hint="eastAsia"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水质自动站</w:t>
      </w:r>
      <w:r>
        <w:rPr>
          <w:rFonts w:ascii="宋体" w:hAnsi="宋体"/>
          <w:bCs/>
          <w:color w:val="000000"/>
          <w:sz w:val="24"/>
          <w:highlight w:val="none"/>
        </w:rPr>
        <w:t xml:space="preserve">要求中标人</w:t>
      </w:r>
      <w:r>
        <w:rPr>
          <w:rFonts w:hint="eastAsia" w:ascii="宋体" w:hAnsi="宋体"/>
          <w:bCs/>
          <w:color w:val="000000"/>
          <w:sz w:val="24"/>
          <w:highlight w:val="none"/>
        </w:rPr>
        <w:t xml:space="preserve">参照《江苏省地表水自动监测站运行管理办法（试行）》的通知（苏环办[2020]174号）和《环境质量自动监测运维机构质量管理体系建设通用要求（试行）》和《江苏省水质自动监测质量管理暂行规定》等规定要求，定期开展标液核查、质控考核、水样比对、加标回收和系统核查等质控工作</w:t>
      </w:r>
      <w:r>
        <w:rPr>
          <w:rFonts w:ascii="宋体" w:hAnsi="宋体"/>
          <w:bCs/>
          <w:color w:val="000000"/>
          <w:sz w:val="24"/>
          <w:highlight w:val="none"/>
        </w:rPr>
        <w:t xml:space="preserve">。</w:t>
      </w:r>
      <w:r>
        <w:rPr>
          <w:rFonts w:hint="eastAsia" w:ascii="宋体" w:hAnsi="宋体"/>
          <w:b/>
          <w:bCs/>
          <w:color w:val="000000"/>
          <w:sz w:val="24"/>
          <w:highlight w:val="none"/>
        </w:rPr>
        <w:t xml:space="preserve">如上级质控检查时发现问题，一律由运维单位限期整改。</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3.3.2、异常情况处理的要求：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故障响应时间小于2小时，即发现故障后应在2小时以内制定出排除方案，一般故障应24小时以内排除，特殊故障72小时内无法排除的，运维单位应提供备用机保障系统的连续运行。</w:t>
      </w:r>
      <w:r>
        <w:rPr>
          <w:rFonts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3.3.2、运维单位每月定期向环境监测站提交《水站运行月计划》、《水站运行情况月报告》等报告，向采购单位陈述水站的运行状况和事件处理情况。</w:t>
      </w:r>
      <w:r>
        <w:rPr>
          <w:rFonts w:hint="eastAsia" w:ascii="宋体" w:hAnsi="宋体"/>
          <w:bCs/>
          <w:color w:val="000000"/>
          <w:sz w:val="24"/>
          <w:highlight w:val="none"/>
        </w:rPr>
      </w:r>
      <w:r/>
    </w:p>
    <w:p>
      <w:pPr>
        <w:pStyle w:val="93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3.3.3、数据必须真实有效，投标人近五年内，在环境监测服务活动中必须没有弄虚作假行为（请投标人根据本单位实际情况自行承诺，若有不实，按提供虚假资料处理，投标及中标无效，且不予退还投标保证金并承担相关法律责任）。</w:t>
      </w:r>
      <w:r>
        <w:rPr>
          <w:rFonts w:hint="eastAsia" w:ascii="宋体" w:hAnsi="宋体"/>
          <w:bCs/>
          <w:color w:val="000000"/>
          <w:sz w:val="24"/>
          <w:highlight w:val="none"/>
        </w:rPr>
      </w:r>
      <w:r/>
    </w:p>
    <w:p>
      <w:pPr>
        <w:pStyle w:val="935"/>
        <w:ind w:firstLine="480"/>
        <w:spacing w:line="360" w:lineRule="auto"/>
        <w:rPr>
          <w:rFonts w:ascii="宋体" w:hAnsi="宋体"/>
          <w:b w:val="0"/>
          <w:color w:val="000000"/>
          <w:sz w:val="24"/>
          <w:szCs w:val="24"/>
          <w:highlight w:val="none"/>
        </w:rPr>
      </w:pPr>
      <w:r>
        <w:rPr>
          <w:rFonts w:ascii="宋体" w:hAnsi="宋体"/>
          <w:b w:val="0"/>
          <w:color w:val="000000"/>
          <w:sz w:val="24"/>
          <w:szCs w:val="24"/>
          <w:highlight w:val="none"/>
        </w:rPr>
        <w:t xml:space="preserve">▲</w:t>
      </w:r>
      <w:r>
        <w:rPr>
          <w:rFonts w:hint="eastAsia" w:ascii="宋体" w:hAnsi="宋体"/>
          <w:b w:val="0"/>
          <w:color w:val="000000"/>
          <w:sz w:val="24"/>
          <w:szCs w:val="24"/>
          <w:highlight w:val="none"/>
        </w:rPr>
        <w:t xml:space="preserve">3.4</w:t>
      </w:r>
      <w:r>
        <w:rPr>
          <w:rFonts w:ascii="宋体" w:hAnsi="宋体"/>
          <w:b w:val="0"/>
          <w:color w:val="000000"/>
          <w:sz w:val="24"/>
          <w:szCs w:val="24"/>
          <w:highlight w:val="none"/>
        </w:rPr>
        <w:t xml:space="preserve">应急措施要求</w:t>
      </w:r>
      <w:r>
        <w:rPr>
          <w:rFonts w:ascii="宋体" w:hAnsi="宋体"/>
          <w:b w:val="0"/>
          <w:color w:val="000000"/>
          <w:sz w:val="24"/>
          <w:szCs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.1 突发污染事故要求</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当水站监测数据发现异常或发现所在断面发生污染事故时，须2小时内报告业主，并</w:t>
      </w:r>
      <w:r>
        <w:rPr>
          <w:rFonts w:hint="eastAsia" w:ascii="宋体" w:hAnsi="宋体"/>
          <w:bCs/>
          <w:color w:val="000000"/>
          <w:sz w:val="24"/>
          <w:highlight w:val="none"/>
        </w:rPr>
        <w:t xml:space="preserve">及时核查仪器运行状态，</w:t>
      </w:r>
      <w:r>
        <w:rPr>
          <w:rFonts w:ascii="宋体" w:hAnsi="宋体"/>
          <w:bCs/>
          <w:color w:val="000000"/>
          <w:sz w:val="24"/>
          <w:highlight w:val="none"/>
        </w:rPr>
        <w:t xml:space="preserve">保证系统仪器正常运行，监测数据准确，传输畅通，并协助托管站进行手工监测</w:t>
      </w:r>
      <w:r>
        <w:rPr>
          <w:rFonts w:hint="eastAsia" w:ascii="宋体" w:hAnsi="宋体"/>
          <w:bCs/>
          <w:color w:val="000000"/>
          <w:sz w:val="24"/>
          <w:highlight w:val="none"/>
        </w:rPr>
        <w:t xml:space="preserve">复核</w:t>
      </w:r>
      <w:r>
        <w:rPr>
          <w:rFonts w:ascii="宋体" w:hAnsi="宋体"/>
          <w:bCs/>
          <w:color w:val="000000"/>
          <w:sz w:val="24"/>
          <w:highlight w:val="none"/>
        </w:rPr>
        <w:t xml:space="preserve">。</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.2 </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系统仪器故障</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ascii="宋体" w:hAnsi="宋体"/>
          <w:bCs/>
          <w:color w:val="000000"/>
          <w:sz w:val="24"/>
          <w:highlight w:val="none"/>
        </w:rPr>
        <w:t xml:space="preserve">当</w:t>
      </w:r>
      <w:r>
        <w:rPr>
          <w:rFonts w:hint="eastAsia" w:ascii="宋体" w:hAnsi="宋体"/>
          <w:bCs/>
          <w:color w:val="000000"/>
          <w:sz w:val="24"/>
          <w:highlight w:val="none"/>
        </w:rPr>
        <w:t xml:space="preserve">水质自动站</w:t>
      </w:r>
      <w:r>
        <w:rPr>
          <w:rFonts w:ascii="宋体" w:hAnsi="宋体"/>
          <w:bCs/>
          <w:color w:val="000000"/>
          <w:sz w:val="24"/>
          <w:highlight w:val="none"/>
        </w:rPr>
        <w:t xml:space="preserve">系统仪器出现故障（包括停运）</w:t>
      </w:r>
      <w:r>
        <w:rPr>
          <w:rFonts w:hint="eastAsia" w:ascii="宋体" w:hAnsi="宋体"/>
          <w:bCs/>
          <w:color w:val="000000"/>
          <w:sz w:val="24"/>
          <w:highlight w:val="none"/>
        </w:rPr>
        <w:t xml:space="preserve">时，</w:t>
      </w:r>
      <w:r>
        <w:rPr>
          <w:rFonts w:ascii="宋体" w:hAnsi="宋体"/>
          <w:bCs/>
          <w:color w:val="000000"/>
          <w:sz w:val="24"/>
          <w:highlight w:val="none"/>
        </w:rPr>
        <w:t xml:space="preserve">保证在2小时内到达现场检修，如24小时内无法排除故障，</w:t>
      </w:r>
      <w:r>
        <w:rPr>
          <w:rFonts w:hint="eastAsia" w:ascii="宋体" w:hAnsi="宋体"/>
          <w:bCs/>
          <w:color w:val="000000"/>
          <w:sz w:val="24"/>
          <w:highlight w:val="none"/>
        </w:rPr>
        <w:t xml:space="preserve">导致水站主要监测指标无法连续监测</w:t>
      </w:r>
      <w:r>
        <w:rPr>
          <w:rFonts w:ascii="宋体" w:hAnsi="宋体"/>
          <w:bCs/>
          <w:color w:val="000000"/>
          <w:sz w:val="24"/>
          <w:highlight w:val="none"/>
        </w:rPr>
        <w:t xml:space="preserve">时，须通过更换备机</w:t>
      </w:r>
      <w:r>
        <w:rPr>
          <w:rFonts w:hint="eastAsia" w:ascii="宋体" w:hAnsi="宋体"/>
          <w:bCs/>
          <w:color w:val="000000"/>
          <w:sz w:val="24"/>
          <w:highlight w:val="none"/>
        </w:rPr>
        <w:t xml:space="preserve">(备机须在 3天内完成更换）</w:t>
      </w:r>
      <w:r>
        <w:rPr>
          <w:rFonts w:ascii="宋体" w:hAnsi="宋体"/>
          <w:bCs/>
          <w:color w:val="000000"/>
          <w:sz w:val="24"/>
          <w:highlight w:val="none"/>
        </w:rPr>
        <w:t xml:space="preserve">或委托有资质的检测机构进行检测以确保数据的完整性，实验室检测数据不少于每周两组（不得为同一天监测）。并及时用电话与书面形式报告业主，协商处理方案。</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t xml:space="preserve">.</w:t>
      </w:r>
      <w:r>
        <w:rPr>
          <w:rFonts w:hint="eastAsia" w:ascii="宋体" w:hAnsi="宋体"/>
          <w:bCs/>
          <w:color w:val="000000"/>
          <w:sz w:val="24"/>
          <w:highlight w:val="none"/>
        </w:rPr>
        <w:t xml:space="preserve">3应急与数据补测有关费用的规定</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rPr>
          <w:rFonts w:ascii="宋体" w:hAnsi="宋体"/>
          <w:bCs/>
          <w:color w:val="000000"/>
          <w:sz w:val="24"/>
          <w:highlight w:val="none"/>
        </w:rPr>
      </w:r>
      <w:r/>
    </w:p>
    <w:p>
      <w:pPr>
        <w:pStyle w:val="93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中标方因仪器故障、质控考核不合格、站点停运等原因，需要</w:t>
      </w:r>
      <w:r>
        <w:rPr>
          <w:rFonts w:ascii="宋体" w:hAnsi="宋体"/>
          <w:bCs/>
          <w:color w:val="000000"/>
          <w:sz w:val="24"/>
          <w:highlight w:val="none"/>
        </w:rPr>
        <w:t xml:space="preserve">委托有资质的检测机构进行检测</w:t>
      </w:r>
      <w:r>
        <w:rPr>
          <w:rFonts w:hint="eastAsia" w:ascii="宋体" w:hAnsi="宋体"/>
          <w:bCs/>
          <w:color w:val="000000"/>
          <w:sz w:val="24"/>
          <w:highlight w:val="none"/>
        </w:rPr>
        <w:t xml:space="preserve">时</w:t>
      </w:r>
      <w:r>
        <w:rPr>
          <w:rFonts w:ascii="宋体" w:hAnsi="宋体"/>
          <w:bCs/>
          <w:color w:val="000000"/>
          <w:sz w:val="24"/>
          <w:highlight w:val="none"/>
        </w:rPr>
        <w:t xml:space="preserve">，</w:t>
      </w:r>
      <w:r>
        <w:rPr>
          <w:rFonts w:hint="eastAsia" w:ascii="宋体" w:hAnsi="宋体"/>
          <w:bCs/>
          <w:color w:val="000000"/>
          <w:sz w:val="24"/>
          <w:highlight w:val="none"/>
        </w:rPr>
        <w:t xml:space="preserve">应在上报手工监测数据的同时附有相关检测机构的正式检测报告，相关检测费用由中标方单独报价，在运维费核算时另行核算（不得超出因故障、停运等原因扣除的运维费用的50%）</w:t>
      </w:r>
      <w:r>
        <w:rPr>
          <w:rFonts w:ascii="宋体" w:hAnsi="宋体"/>
          <w:bCs/>
          <w:color w:val="000000"/>
          <w:sz w:val="24"/>
          <w:highlight w:val="none"/>
        </w:rPr>
        <w:t xml:space="preserve">。</w:t>
      </w:r>
      <w:r>
        <w:rPr>
          <w:rFonts w:ascii="宋体" w:hAnsi="宋体"/>
          <w:bCs/>
          <w:color w:val="000000"/>
          <w:sz w:val="24"/>
          <w:highlight w:val="none"/>
        </w:rPr>
      </w:r>
      <w:r/>
    </w:p>
    <w:p>
      <w:pPr>
        <w:pStyle w:val="935"/>
        <w:ind w:firstLine="482"/>
        <w:spacing w:line="360" w:lineRule="auto"/>
        <w:rPr>
          <w:color w:val="000000"/>
          <w:sz w:val="24"/>
          <w:szCs w:val="24"/>
          <w:highlight w:val="none"/>
        </w:rPr>
      </w:pPr>
      <w:r>
        <w:rPr>
          <w:rFonts w:hint="eastAsia"/>
          <w:color w:val="000000"/>
          <w:sz w:val="24"/>
          <w:szCs w:val="24"/>
          <w:highlight w:val="none"/>
        </w:rPr>
        <w:t xml:space="preserve">3.5  </w:t>
      </w:r>
      <w:r>
        <w:rPr>
          <w:color w:val="000000"/>
          <w:sz w:val="24"/>
          <w:szCs w:val="24"/>
          <w:highlight w:val="none"/>
        </w:rPr>
        <w:t xml:space="preserve">交接方式</w:t>
      </w:r>
      <w:r>
        <w:rPr>
          <w:color w:val="000000"/>
          <w:sz w:val="24"/>
          <w:szCs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.1 业主方应在合同生效前向中标人提供水质自动监测系统的以下技术资料：</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(1)系统、仪表技术说明书（包括软件部分）；</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(2)电气原理图；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(3)电气接线图；</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(4)操作手册；</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(5)仪表试剂配方；</w:t>
      </w:r>
      <w:r>
        <w:rPr>
          <w:color w:val="000000"/>
          <w:sz w:val="24"/>
          <w:highlight w:val="none"/>
        </w:rPr>
      </w:r>
      <w:r/>
    </w:p>
    <w:p>
      <w:pPr>
        <w:pStyle w:val="932"/>
        <w:ind w:firstLine="480"/>
        <w:spacing w:line="360" w:lineRule="auto"/>
        <w:rPr>
          <w:color w:val="000000"/>
          <w:sz w:val="24"/>
          <w:highlight w:val="none"/>
        </w:rPr>
      </w:pPr>
      <w:r>
        <w:rPr>
          <w:color w:val="000000"/>
          <w:sz w:val="24"/>
          <w:highlight w:val="none"/>
        </w:rPr>
        <w:t xml:space="preserve">(6)通讯协议。</w:t>
      </w:r>
      <w:r>
        <w:rPr>
          <w:color w:val="000000"/>
          <w:sz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3.5</w:t>
      </w:r>
      <w:r>
        <w:rPr>
          <w:color w:val="000000"/>
          <w:sz w:val="24"/>
          <w:highlight w:val="none"/>
        </w:rPr>
        <w:t xml:space="preserve">.2 在合同生效前中标人应与业主方共同对水质自动监测系统的系统运行情况，仪器运行情况，数据采集情况进行实际考察，并且做好备案。</w:t>
      </w:r>
      <w:r>
        <w:rPr>
          <w:color w:val="000000"/>
          <w:sz w:val="24"/>
          <w:highlight w:val="none"/>
        </w:rPr>
      </w:r>
      <w:r/>
    </w:p>
    <w:p>
      <w:pPr>
        <w:pStyle w:val="935"/>
        <w:ind w:firstLine="482"/>
        <w:rPr>
          <w:color w:val="000000"/>
          <w:sz w:val="24"/>
          <w:szCs w:val="24"/>
          <w:highlight w:val="none"/>
        </w:rPr>
      </w:pPr>
      <w:r>
        <w:rPr>
          <w:rFonts w:hint="eastAsia"/>
          <w:color w:val="000000"/>
          <w:sz w:val="24"/>
          <w:szCs w:val="24"/>
          <w:highlight w:val="none"/>
        </w:rPr>
        <w:t xml:space="preserve">3.6</w:t>
      </w:r>
      <w:r>
        <w:rPr>
          <w:color w:val="000000"/>
          <w:sz w:val="24"/>
          <w:szCs w:val="24"/>
          <w:highlight w:val="none"/>
        </w:rPr>
        <w:t xml:space="preserve"> 参考技术规范和标准</w:t>
      </w:r>
      <w:r>
        <w:rPr>
          <w:color w:val="000000"/>
          <w:sz w:val="24"/>
          <w:szCs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 参考技术规范和标准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 国家环境保护总局发布的相关水质在线监测技术标准</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3.6.2 国家标准方法和《水和废水监测分析方法》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3.6.3 《国家地表水自动监测站运行管理办法》</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3.6.4《江苏省地表水自动监测站运行管理办法（试行）》的通知（苏环办[2020]174号）和《环境质量自动监测运维机构质量管理体系建设通用要求（试行）》及其实施细则</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3.6.5《环境水质监测质量保证手册》</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3.6.6《地表水和污水监测技术规范》（HJ/T91-2002 ）</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3.6.7《水质 河流采样技术指导》（HJ/T52-1999）</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3.6.8《pH水质自动分析仪技术要求》（HJ/T96-2003）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3.6.9《电导率水质自动分析仪技术要求》（HJ/T97-2003）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3.6.10《浊度水质自动分析仪技术要求》（HJ/T98-2003）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3.6.11《溶解氧（DO）水质自动分析仪技术要求》（HJ/T99-2003）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3.6.12《高锰酸盐指数水质自动分析仪技术要求》（HJ/T100-2003）</w:t>
      </w:r>
      <w:r>
        <w:rPr>
          <w:rFonts w:hint="eastAsia"/>
          <w:color w:val="000000"/>
          <w:sz w:val="24"/>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3.6.13《氨氮水质在线自动监测仪技术要求及检测方法》（HJ 101-2019）</w:t>
      </w:r>
      <w:r>
        <w:rPr>
          <w:rFonts w:hint="eastAsia"/>
          <w:color w:val="000000"/>
          <w:sz w:val="24"/>
          <w:highlight w:val="none"/>
        </w:rPr>
      </w:r>
      <w:r/>
    </w:p>
    <w:p>
      <w:pPr>
        <w:pStyle w:val="935"/>
        <w:ind w:firstLine="480"/>
        <w:spacing w:line="360" w:lineRule="auto"/>
        <w:rPr>
          <w:rFonts w:hint="eastAsia"/>
          <w:b w:val="0"/>
          <w:bCs w:val="0"/>
          <w:color w:val="000000"/>
          <w:sz w:val="24"/>
          <w:szCs w:val="24"/>
          <w:highlight w:val="none"/>
        </w:rPr>
      </w:pPr>
      <w:r>
        <w:rPr>
          <w:rFonts w:ascii="宋体" w:hAnsi="宋体"/>
          <w:b w:val="0"/>
          <w:color w:val="000000"/>
          <w:sz w:val="24"/>
          <w:szCs w:val="24"/>
          <w:highlight w:val="none"/>
        </w:rPr>
        <w:t xml:space="preserve">▲</w:t>
      </w:r>
      <w:r>
        <w:rPr>
          <w:rFonts w:hint="eastAsia"/>
          <w:b w:val="0"/>
          <w:bCs w:val="0"/>
          <w:color w:val="000000"/>
          <w:sz w:val="24"/>
          <w:szCs w:val="24"/>
          <w:highlight w:val="none"/>
        </w:rPr>
        <w:t xml:space="preserve">3.7考核管理办法见附件《昆山市环境质量自动监测系统委托第三方运维管理考核办法（修订稿）》</w:t>
      </w:r>
      <w:r>
        <w:rPr>
          <w:rFonts w:hint="eastAsia"/>
          <w:b w:val="0"/>
          <w:bCs w:val="0"/>
          <w:color w:val="000000"/>
          <w:sz w:val="24"/>
          <w:szCs w:val="24"/>
          <w:highlight w:val="none"/>
        </w:rPr>
      </w:r>
      <w:r/>
    </w:p>
    <w:p>
      <w:pPr>
        <w:pStyle w:val="932"/>
        <w:ind w:firstLine="480"/>
        <w:spacing w:line="360" w:lineRule="auto"/>
        <w:rPr>
          <w:rFonts w:hint="eastAsia" w:ascii="宋体" w:hAnsi="宋体"/>
          <w:color w:val="000000"/>
          <w:sz w:val="24"/>
          <w:highlight w:val="none"/>
        </w:rPr>
      </w:pPr>
      <w:r>
        <w:rPr>
          <w:rFonts w:hint="eastAsia"/>
          <w:b/>
          <w:bCs/>
          <w:color w:val="000000"/>
          <w:sz w:val="24"/>
          <w:highlight w:val="none"/>
        </w:rPr>
        <w:t xml:space="preserve"> 3.8</w:t>
      </w:r>
      <w:r>
        <w:rPr>
          <w:rFonts w:hint="eastAsia" w:ascii="宋体" w:hAnsi="宋体"/>
          <w:color w:val="000000"/>
          <w:sz w:val="24"/>
          <w:highlight w:val="none"/>
        </w:rPr>
        <w:t xml:space="preserve">数智化升级服务：投标人在所投包件中，任选一个水站进行数智化升级服务。升级后的数智化水站，能够减少运维频次，提高解决问题的效率，进一步提升水站的运行质量，实现的主要功能如下：</w:t>
      </w:r>
      <w:r>
        <w:rPr>
          <w:rFonts w:hint="eastAsia" w:ascii="宋体" w:hAnsi="宋体"/>
          <w:color w:val="000000"/>
          <w:sz w:val="24"/>
          <w:highlight w:val="none"/>
        </w:rPr>
      </w:r>
      <w:r/>
    </w:p>
    <w:p>
      <w:pPr>
        <w:pStyle w:val="1023"/>
        <w:numPr>
          <w:ilvl w:val="0"/>
          <w:numId w:val="7"/>
        </w:numPr>
        <w:spacing w:line="360" w:lineRule="auto"/>
        <w:rPr>
          <w:rFonts w:hint="eastAsia" w:ascii="宋体" w:hAnsi="宋体"/>
          <w:color w:val="000000"/>
          <w:sz w:val="24"/>
          <w:highlight w:val="none"/>
        </w:rPr>
      </w:pPr>
      <w:r>
        <w:rPr>
          <w:rFonts w:hint="eastAsia" w:cs="宋体"/>
          <w:color w:val="000000"/>
          <w:sz w:val="24"/>
          <w:highlight w:val="none"/>
        </w:rPr>
        <w:t xml:space="preserve">水站监控软件能够自动控制水质在线分析仪进行</w:t>
      </w:r>
      <w:r>
        <w:rPr>
          <w:rFonts w:cs="宋体"/>
          <w:color w:val="000000"/>
          <w:sz w:val="24"/>
          <w:highlight w:val="none"/>
        </w:rPr>
        <w:t xml:space="preserve">低浓度标样</w:t>
      </w:r>
      <w:r>
        <w:rPr>
          <w:rFonts w:hint="eastAsia" w:cs="宋体"/>
          <w:color w:val="000000"/>
          <w:sz w:val="24"/>
          <w:highlight w:val="none"/>
        </w:rPr>
        <w:t xml:space="preserve">核查、高浓度标样核查、多点线性核查、加标回收率测试、校正功能，</w:t>
      </w:r>
      <w:r>
        <w:rPr>
          <w:rFonts w:hint="eastAsia" w:ascii="宋体" w:hAnsi="宋体"/>
          <w:color w:val="000000"/>
          <w:sz w:val="24"/>
          <w:highlight w:val="none"/>
        </w:rPr>
        <w:t xml:space="preserve">并可以查询到相关的测试数据。</w:t>
      </w:r>
      <w:r>
        <w:rPr>
          <w:rFonts w:hint="eastAsia" w:ascii="宋体" w:hAnsi="宋体"/>
          <w:color w:val="000000"/>
          <w:sz w:val="24"/>
          <w:highlight w:val="none"/>
        </w:rPr>
      </w:r>
      <w:r/>
    </w:p>
    <w:p>
      <w:pPr>
        <w:pStyle w:val="1023"/>
        <w:numPr>
          <w:ilvl w:val="0"/>
          <w:numId w:val="7"/>
        </w:numPr>
        <w:spacing w:line="360" w:lineRule="auto"/>
        <w:rPr>
          <w:rFonts w:hint="eastAsia" w:ascii="宋体" w:hAnsi="宋体"/>
          <w:color w:val="000000"/>
          <w:sz w:val="24"/>
          <w:highlight w:val="none"/>
        </w:rPr>
      </w:pPr>
      <w:r>
        <w:rPr>
          <w:rFonts w:hint="eastAsia" w:cs="宋体"/>
          <w:color w:val="000000"/>
          <w:sz w:val="24"/>
          <w:highlight w:val="none"/>
        </w:rPr>
        <w:t xml:space="preserve">在遇到超标异常水质数据时，水站监控软件能自动下发指令使水质在线分析仪自动配制和超标异常水质数据值相同或相近浓度的标准溶液自动进行标液核查，根据核查结果验证仪器性能状态。</w:t>
      </w:r>
      <w:r>
        <w:rPr>
          <w:rFonts w:hint="eastAsia" w:ascii="宋体" w:hAnsi="宋体"/>
          <w:color w:val="000000"/>
          <w:sz w:val="24"/>
          <w:highlight w:val="none"/>
        </w:rPr>
      </w:r>
      <w:r/>
    </w:p>
    <w:p>
      <w:pPr>
        <w:pStyle w:val="1023"/>
        <w:numPr>
          <w:ilvl w:val="0"/>
          <w:numId w:val="7"/>
        </w:numPr>
        <w:spacing w:line="360" w:lineRule="auto"/>
        <w:rPr>
          <w:rFonts w:ascii="宋体" w:hAnsi="宋体"/>
          <w:color w:val="000000"/>
          <w:sz w:val="24"/>
          <w:highlight w:val="none"/>
        </w:rPr>
      </w:pPr>
      <w:r>
        <w:rPr>
          <w:rFonts w:hint="eastAsia" w:ascii="宋体" w:hAnsi="宋体"/>
          <w:color w:val="000000"/>
          <w:sz w:val="24"/>
          <w:highlight w:val="none"/>
        </w:rPr>
        <w:t xml:space="preserve">水质在线分析仪能够自动稀释高浓度母液配制所需浓度标样并测试。</w:t>
      </w:r>
      <w:r>
        <w:rPr>
          <w:rFonts w:ascii="宋体" w:hAnsi="宋体"/>
          <w:color w:val="000000"/>
          <w:sz w:val="24"/>
          <w:highlight w:val="none"/>
        </w:rPr>
      </w:r>
      <w:r/>
    </w:p>
    <w:p>
      <w:pPr>
        <w:pStyle w:val="1023"/>
        <w:numPr>
          <w:ilvl w:val="0"/>
          <w:numId w:val="7"/>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水质在线分析仪能够设置盲样的稀释比例，仪器自动按比例稀释测量完成盲样质控考核。</w:t>
      </w:r>
      <w:r>
        <w:rPr>
          <w:rFonts w:hint="eastAsia" w:ascii="宋体" w:hAnsi="宋体"/>
          <w:color w:val="000000"/>
          <w:sz w:val="24"/>
          <w:highlight w:val="none"/>
        </w:rPr>
      </w:r>
      <w:r/>
    </w:p>
    <w:p>
      <w:pPr>
        <w:pStyle w:val="1023"/>
        <w:numPr>
          <w:ilvl w:val="0"/>
          <w:numId w:val="7"/>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水质在线分析仪</w:t>
      </w:r>
      <w:r>
        <w:rPr>
          <w:rFonts w:ascii="宋体" w:hAnsi="宋体"/>
          <w:color w:val="000000"/>
          <w:sz w:val="24"/>
          <w:highlight w:val="none"/>
        </w:rPr>
        <w:t xml:space="preserve">关键参数</w:t>
      </w:r>
      <w:r>
        <w:rPr>
          <w:rFonts w:hint="eastAsia" w:ascii="宋体" w:hAnsi="宋体"/>
          <w:color w:val="000000"/>
          <w:sz w:val="24"/>
          <w:highlight w:val="none"/>
        </w:rPr>
        <w:t xml:space="preserve">实时</w:t>
      </w:r>
      <w:r>
        <w:rPr>
          <w:rFonts w:ascii="宋体" w:hAnsi="宋体"/>
          <w:color w:val="000000"/>
          <w:sz w:val="24"/>
          <w:highlight w:val="none"/>
        </w:rPr>
        <w:t xml:space="preserve">上传及远程设置功能，能接受远程控制指令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3"/>
        <w:numPr>
          <w:ilvl w:val="0"/>
          <w:numId w:val="7"/>
        </w:numPr>
        <w:spacing w:line="360" w:lineRule="auto"/>
        <w:rPr>
          <w:rFonts w:ascii="宋体" w:hAnsi="宋体"/>
          <w:color w:val="000000"/>
          <w:sz w:val="24"/>
          <w:highlight w:val="none"/>
        </w:rPr>
      </w:pPr>
      <w:r>
        <w:rPr>
          <w:rFonts w:ascii="宋体" w:hAnsi="宋体"/>
          <w:color w:val="000000"/>
          <w:sz w:val="24"/>
          <w:highlight w:val="none"/>
        </w:rPr>
        <w:t xml:space="preserve">具有</w:t>
      </w:r>
      <w:r>
        <w:rPr>
          <w:rFonts w:hint="eastAsia" w:ascii="宋体" w:hAnsi="宋体"/>
          <w:color w:val="000000"/>
          <w:sz w:val="24"/>
          <w:highlight w:val="none"/>
        </w:rPr>
        <w:t xml:space="preserve">监测</w:t>
      </w:r>
      <w:r>
        <w:rPr>
          <w:rFonts w:ascii="宋体" w:hAnsi="宋体"/>
          <w:color w:val="000000"/>
          <w:sz w:val="24"/>
          <w:highlight w:val="none"/>
        </w:rPr>
        <w:t xml:space="preserve">仪器及系统过程日志记录和环境参数记录功能，并能够上传至中心平台</w:t>
      </w:r>
      <w:r>
        <w:rPr>
          <w:rFonts w:hint="eastAsia" w:ascii="宋体" w:hAnsi="宋体"/>
          <w:color w:val="000000"/>
          <w:sz w:val="24"/>
          <w:highlight w:val="none"/>
        </w:rPr>
        <w:t xml:space="preserve">。</w:t>
      </w:r>
      <w:r>
        <w:rPr>
          <w:rFonts w:ascii="宋体" w:hAnsi="宋体"/>
          <w:color w:val="000000"/>
          <w:sz w:val="24"/>
          <w:highlight w:val="none"/>
        </w:rPr>
      </w:r>
      <w:r/>
    </w:p>
    <w:p>
      <w:pPr>
        <w:pStyle w:val="1023"/>
        <w:numPr>
          <w:ilvl w:val="0"/>
          <w:numId w:val="7"/>
        </w:numPr>
        <w:spacing w:line="360" w:lineRule="auto"/>
        <w:rPr>
          <w:rFonts w:hint="eastAsia" w:ascii="宋体" w:hAnsi="宋体"/>
          <w:color w:val="000000"/>
          <w:sz w:val="24"/>
          <w:highlight w:val="none"/>
        </w:rPr>
      </w:pPr>
      <w:r>
        <w:rPr>
          <w:rFonts w:hint="eastAsia" w:ascii="宋体" w:hAnsi="宋体"/>
          <w:color w:val="000000"/>
          <w:sz w:val="24"/>
          <w:highlight w:val="none"/>
        </w:rPr>
        <w:t xml:space="preserve">能够对室外采水深度、水站用电量、站房温湿度、水浸报警、烟感报警信息进行采集和存储。</w:t>
      </w:r>
      <w:r>
        <w:rPr>
          <w:rFonts w:hint="eastAsia" w:ascii="宋体" w:hAnsi="宋体"/>
          <w:color w:val="000000"/>
          <w:sz w:val="24"/>
          <w:highlight w:val="none"/>
        </w:rPr>
      </w:r>
      <w:r/>
    </w:p>
    <w:p>
      <w:pPr>
        <w:pStyle w:val="1023"/>
        <w:numPr>
          <w:ilvl w:val="0"/>
          <w:numId w:val="7"/>
        </w:numPr>
        <w:spacing w:line="360" w:lineRule="auto"/>
        <w:rPr>
          <w:rFonts w:hint="eastAsia" w:ascii="宋体" w:hAnsi="宋体"/>
          <w:color w:val="000000"/>
          <w:sz w:val="24"/>
          <w:highlight w:val="none"/>
        </w:rPr>
      </w:pPr>
      <w:r>
        <w:rPr>
          <w:rFonts w:ascii="宋体" w:hAnsi="宋体"/>
          <w:color w:val="000000"/>
          <w:sz w:val="24"/>
          <w:highlight w:val="none"/>
        </w:rPr>
        <w:t xml:space="preserve">具有异常信息记录和上传功能，如采水故障、部件故障、超量程报警、超标报警、缺试剂报警等信息</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rPr>
          <w:color w:val="000000"/>
          <w:highlight w:val="none"/>
        </w:rPr>
      </w:pPr>
      <w:r>
        <w:rPr>
          <w:color w:val="000000"/>
          <w:highlight w:val="none"/>
        </w:rPr>
      </w:r>
      <w:r/>
    </w:p>
    <w:p>
      <w:pPr>
        <w:pStyle w:val="932"/>
        <w:ind w:firstLine="482"/>
        <w:spacing w:line="360" w:lineRule="auto"/>
        <w:rPr>
          <w:rFonts w:hint="eastAsia" w:ascii="宋体" w:hAnsi="宋体"/>
          <w:b/>
          <w:color w:val="000000"/>
          <w:sz w:val="24"/>
          <w:highlight w:val="none"/>
        </w:rPr>
        <w:outlineLvl w:val="1"/>
      </w:pPr>
      <w:r>
        <w:rPr>
          <w:rFonts w:hint="eastAsia"/>
          <w:b/>
          <w:color w:val="000000"/>
          <w:sz w:val="24"/>
          <w:highlight w:val="none"/>
        </w:rPr>
        <w:t xml:space="preserve">第五标段：</w:t>
      </w:r>
      <w:r>
        <w:rPr>
          <w:rFonts w:hint="eastAsia" w:ascii="宋体" w:hAnsi="宋体"/>
          <w:b/>
          <w:color w:val="000000"/>
          <w:sz w:val="24"/>
          <w:highlight w:val="none"/>
        </w:rPr>
        <w:t xml:space="preserve">2026年度空气站运维委托服务</w:t>
      </w:r>
      <w:r>
        <w:rPr>
          <w:rFonts w:hint="eastAsia" w:ascii="宋体" w:hAnsi="宋体"/>
          <w:b/>
          <w:color w:val="000000"/>
          <w:sz w:val="24"/>
          <w:highlight w:val="none"/>
        </w:rPr>
      </w:r>
      <w:r/>
    </w:p>
    <w:p>
      <w:pPr>
        <w:pStyle w:val="932"/>
        <w:ind w:firstLine="480"/>
        <w:spacing w:line="360" w:lineRule="auto"/>
        <w:rPr>
          <w:rFonts w:hint="eastAsia" w:ascii="宋体" w:hAnsi="宋体"/>
          <w:b/>
          <w:color w:val="000000"/>
          <w:spacing w:val="-8"/>
          <w:sz w:val="24"/>
          <w:highlight w:val="none"/>
        </w:rPr>
      </w:pPr>
      <w:r>
        <w:rPr>
          <w:rFonts w:hint="eastAsia" w:ascii="宋体" w:hAnsi="宋体"/>
          <w:bCs/>
          <w:color w:val="000000"/>
          <w:sz w:val="24"/>
          <w:highlight w:val="none"/>
        </w:rPr>
        <w:t xml:space="preserve">1．</w:t>
      </w:r>
      <w:r>
        <w:rPr>
          <w:rFonts w:hint="eastAsia" w:ascii="宋体" w:hAnsi="宋体"/>
          <w:b/>
          <w:color w:val="000000"/>
          <w:spacing w:val="-8"/>
          <w:sz w:val="24"/>
          <w:highlight w:val="none"/>
        </w:rPr>
        <w:t xml:space="preserve">项目服务概述</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2026年度昆山市空气质量自动监测系统</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区镇</w:t>
      </w:r>
      <w:r>
        <w:rPr>
          <w:rFonts w:hint="eastAsia" w:ascii="宋体" w:hAnsi="宋体"/>
          <w:color w:val="000000"/>
          <w:sz w:val="24"/>
          <w:highlight w:val="none"/>
        </w:rPr>
        <w:t xml:space="preserve">11个站点</w:t>
      </w:r>
      <w:r>
        <w:rPr>
          <w:rFonts w:hint="eastAsia" w:ascii="宋体" w:hAnsi="宋体"/>
          <w:color w:val="000000"/>
          <w:sz w:val="24"/>
          <w:highlight w:val="none"/>
          <w:lang w:eastAsia="zh-CN"/>
        </w:rPr>
        <w:t xml:space="preserve">：</w:t>
      </w:r>
      <w:r>
        <w:rPr>
          <w:rFonts w:hint="eastAsia" w:ascii="宋体" w:hAnsi="宋体"/>
          <w:strike w:val="0"/>
          <w:color w:val="000000"/>
          <w:spacing w:val="-8"/>
          <w:sz w:val="24"/>
          <w:highlight w:val="none"/>
        </w:rPr>
        <w:t xml:space="preserve">张浦自动站、锦溪自动站、淀山湖自动站、花桥自动站、周市自动站、巴城自动站、周庄自动站、千灯南自动站、高新区自动站、陆家自动站、开发区自动站</w:t>
      </w:r>
      <w:r>
        <w:rPr>
          <w:rFonts w:hint="eastAsia" w:ascii="宋体" w:hAnsi="宋体"/>
          <w:strike w:val="0"/>
          <w:color w:val="000000"/>
          <w:spacing w:val="-8"/>
          <w:sz w:val="24"/>
          <w:highlight w:val="none"/>
          <w:lang w:eastAsia="zh-CN"/>
        </w:rPr>
        <w:t xml:space="preserve">；</w:t>
      </w:r>
      <w:r>
        <w:rPr>
          <w:rFonts w:hint="eastAsia" w:ascii="宋体" w:hAnsi="宋体"/>
          <w:strike w:val="0"/>
          <w:color w:val="000000"/>
          <w:sz w:val="24"/>
          <w:highlight w:val="none"/>
          <w:lang w:val="en-US" w:eastAsia="zh-CN"/>
        </w:rPr>
        <w:t xml:space="preserve">重点区域4个站点</w:t>
      </w:r>
      <w:r>
        <w:rPr>
          <w:rFonts w:hint="eastAsia" w:ascii="宋体" w:hAnsi="宋体"/>
          <w:strike w:val="0"/>
          <w:color w:val="000000"/>
          <w:sz w:val="24"/>
          <w:highlight w:val="none"/>
          <w:lang w:eastAsia="zh-CN"/>
        </w:rPr>
        <w:t xml:space="preserve">：</w:t>
      </w:r>
      <w:r>
        <w:rPr>
          <w:rFonts w:hint="eastAsia" w:ascii="宋体" w:hAnsi="宋体"/>
          <w:color w:val="000000"/>
          <w:spacing w:val="-8"/>
          <w:sz w:val="24"/>
          <w:highlight w:val="none"/>
        </w:rPr>
        <w:t xml:space="preserve">唐龙村委会自动站、</w:t>
      </w:r>
      <w:r>
        <w:rPr>
          <w:rFonts w:hint="eastAsia" w:ascii="宋体" w:hAnsi="宋体" w:cs="宋体"/>
          <w:color w:val="000000"/>
          <w:sz w:val="24"/>
          <w:highlight w:val="none"/>
          <w:lang w:bidi="ar"/>
        </w:rPr>
        <w:t xml:space="preserve">沪士电子</w:t>
      </w:r>
      <w:r>
        <w:rPr>
          <w:rFonts w:hint="eastAsia" w:ascii="宋体" w:hAnsi="宋体"/>
          <w:color w:val="000000"/>
          <w:spacing w:val="-8"/>
          <w:sz w:val="24"/>
          <w:highlight w:val="none"/>
        </w:rPr>
        <w:t xml:space="preserve">自动站、千灯上风向自动站、千灯下风向自动站</w:t>
      </w:r>
      <w:r>
        <w:rPr>
          <w:rFonts w:hint="eastAsia" w:ascii="宋体" w:hAnsi="宋体"/>
          <w:strike w:val="0"/>
          <w:color w:val="000000"/>
          <w:spacing w:val="-8"/>
          <w:sz w:val="24"/>
          <w:highlight w:val="none"/>
        </w:rPr>
        <w:t xml:space="preserve">）</w:t>
      </w:r>
      <w:r>
        <w:rPr>
          <w:rFonts w:hint="eastAsia" w:ascii="宋体" w:hAnsi="宋体"/>
          <w:color w:val="000000"/>
          <w:spacing w:val="-8"/>
          <w:sz w:val="24"/>
          <w:highlight w:val="none"/>
        </w:rPr>
        <w:t xml:space="preserve">运行维护, 为保障自动站正常运行，为昆山市的综合治理、应急防控和各项综合决策提供稳定有效的数据，现采取第三方运行维护方式对已安装空气质量自动监测设备进行运行管理。运行维护单位采取公开招标的方式确定，依据国家、省市有关规定及运行维护质量确定是否提前中止合同、正常中止合同或续签合同。</w:t>
      </w:r>
      <w:r>
        <w:rPr>
          <w:rFonts w:hint="eastAsia" w:ascii="宋体" w:hAnsi="宋体"/>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2.服务要求</w:t>
      </w:r>
      <w:r>
        <w:rPr>
          <w:rFonts w:hint="eastAsia" w:ascii="宋体" w:hAnsi="宋体"/>
          <w:b/>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2.1项目服务期限</w:t>
      </w:r>
      <w:r>
        <w:rPr>
          <w:rFonts w:hint="eastAsia" w:ascii="宋体" w:hAnsi="宋体"/>
          <w:b/>
          <w:color w:val="000000"/>
          <w:spacing w:val="-8"/>
          <w:sz w:val="24"/>
          <w:highlight w:val="none"/>
        </w:rPr>
      </w:r>
      <w:r/>
    </w:p>
    <w:p>
      <w:pPr>
        <w:pStyle w:val="932"/>
        <w:ind w:firstLine="448"/>
        <w:spacing w:line="360" w:lineRule="auto"/>
        <w:rPr>
          <w:rFonts w:hint="eastAsia" w:ascii="宋体" w:hAnsi="宋体"/>
          <w:strike/>
          <w:color w:val="000000"/>
          <w:spacing w:val="-8"/>
          <w:sz w:val="24"/>
          <w:highlight w:val="none"/>
        </w:rPr>
      </w:pPr>
      <w:r>
        <w:rPr>
          <w:rFonts w:hint="eastAsia" w:ascii="宋体" w:hAnsi="宋体"/>
          <w:color w:val="000000"/>
          <w:spacing w:val="-8"/>
          <w:sz w:val="24"/>
          <w:highlight w:val="none"/>
        </w:rPr>
        <w:t xml:space="preserve">服务期限为：合同签订后一年。</w:t>
      </w:r>
      <w:r>
        <w:rPr>
          <w:rFonts w:hint="eastAsia" w:ascii="宋体" w:hAnsi="宋体"/>
          <w:strike/>
          <w:color w:val="000000"/>
          <w:spacing w:val="-8"/>
          <w:sz w:val="24"/>
          <w:highlight w:val="none"/>
        </w:rPr>
      </w:r>
      <w:r/>
    </w:p>
    <w:p>
      <w:pPr>
        <w:pStyle w:val="932"/>
        <w:ind w:firstLine="450"/>
        <w:spacing w:line="360" w:lineRule="auto"/>
        <w:rPr>
          <w:rFonts w:hint="eastAsia" w:ascii="宋体" w:hAnsi="宋体"/>
          <w:b/>
          <w:color w:val="000000"/>
          <w:spacing w:val="-8"/>
          <w:sz w:val="24"/>
          <w:highlight w:val="none"/>
        </w:rPr>
      </w:pPr>
      <w:r>
        <w:rPr>
          <w:rFonts w:hint="eastAsia" w:ascii="宋体" w:hAnsi="宋体"/>
          <w:b/>
          <w:color w:val="000000"/>
          <w:spacing w:val="-8"/>
          <w:sz w:val="24"/>
          <w:highlight w:val="none"/>
        </w:rPr>
        <w:t xml:space="preserve">2.2.项目服务参数</w:t>
      </w:r>
      <w:r>
        <w:rPr>
          <w:rFonts w:hint="eastAsia" w:ascii="宋体" w:hAnsi="宋体"/>
          <w:b/>
          <w:color w:val="000000"/>
          <w:spacing w:val="-8"/>
          <w:sz w:val="24"/>
          <w:highlight w:val="none"/>
        </w:rPr>
      </w:r>
      <w:r/>
    </w:p>
    <w:p>
      <w:pPr>
        <w:pStyle w:val="932"/>
        <w:ind w:firstLine="448"/>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本次采购的项目为昆山市</w:t>
      </w:r>
      <w:r>
        <w:rPr>
          <w:rFonts w:hint="eastAsia" w:ascii="宋体" w:hAnsi="宋体"/>
          <w:color w:val="000000"/>
          <w:spacing w:val="-8"/>
          <w:sz w:val="24"/>
          <w:highlight w:val="none"/>
          <w:lang w:val="en-US" w:eastAsia="zh-CN"/>
        </w:rPr>
        <w:t xml:space="preserve">15</w:t>
      </w:r>
      <w:r>
        <w:rPr>
          <w:rFonts w:hint="eastAsia" w:ascii="宋体" w:hAnsi="宋体"/>
          <w:color w:val="000000"/>
          <w:spacing w:val="-8"/>
          <w:sz w:val="24"/>
          <w:highlight w:val="none"/>
        </w:rPr>
        <w:t xml:space="preserve">个空气质量自动监测站（名单附后）的运维管理，</w:t>
      </w:r>
      <w:r>
        <w:rPr>
          <w:rFonts w:hint="eastAsia" w:ascii="宋体" w:hAnsi="宋体"/>
          <w:color w:val="000000"/>
          <w:sz w:val="24"/>
          <w:highlight w:val="none"/>
        </w:rPr>
        <w:t xml:space="preserve">配合采购单位完成其他标段的质控任务。</w:t>
      </w:r>
      <w:r>
        <w:rPr>
          <w:rFonts w:hint="eastAsia" w:ascii="宋体" w:hAnsi="宋体"/>
          <w:color w:val="000000"/>
          <w:spacing w:val="-8"/>
          <w:sz w:val="24"/>
          <w:highlight w:val="none"/>
        </w:rPr>
        <w:t xml:space="preserve">要求投标人根据招标文件的要求负责空气质量自动监测系统的运营维护及管理工作。</w:t>
      </w:r>
      <w:r>
        <w:rPr>
          <w:rFonts w:hint="eastAsia" w:ascii="宋体" w:hAnsi="宋体"/>
          <w:color w:val="000000"/>
          <w:spacing w:val="-8"/>
          <w:sz w:val="24"/>
          <w:highlight w:val="none"/>
        </w:rPr>
      </w:r>
      <w:r/>
    </w:p>
    <w:tbl>
      <w:tblPr>
        <w:tblW w:w="9247" w:type="dxa"/>
        <w:jc w:val="center"/>
        <w:tblInd w:w="-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637"/>
        <w:gridCol w:w="1622"/>
        <w:gridCol w:w="3842"/>
        <w:gridCol w:w="1424"/>
      </w:tblGrid>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站点名称</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所在位置</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参数配置</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主要品牌</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张浦自动站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张浦培训中心</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锦溪自动站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锦溪干家甸</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淀山湖自动站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淀山湖福利院</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花桥自动站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花桥天福</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周市自动站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周市中学</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巴城自动站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托普学院</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周庄自动站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周庄小学</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千灯南自动站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千灯小学</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高新区自动站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南星渎社区</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陆家自动站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陆家陈巷</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开发区自动站</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平巷社区</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降尘样品收集</w:t>
            </w:r>
            <w:r>
              <w:rPr>
                <w:rFonts w:hint="eastAsia" w:ascii="宋体" w:hAnsi="宋体" w:eastAsia="宋体" w:cs="宋体"/>
                <w:i w:val="0"/>
                <w:iCs w:val="0"/>
                <w:color w:val="000000"/>
                <w:sz w:val="24"/>
                <w:szCs w:val="24"/>
                <w:highlight w:val="none"/>
                <w:u w:val="none"/>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以上11个站点</w:t>
            </w:r>
            <w:r>
              <w:rPr>
                <w:rFonts w:hint="eastAsia" w:ascii="宋体" w:hAnsi="宋体" w:eastAsia="宋体" w:cs="宋体"/>
                <w:i w:val="0"/>
                <w:iCs w:val="0"/>
                <w:color w:val="000000"/>
                <w:sz w:val="24"/>
                <w:szCs w:val="24"/>
                <w:highlight w:val="none"/>
                <w:u w:val="none"/>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ascii="宋体" w:hAnsi="宋体" w:eastAsia="宋体" w:cs="宋体"/>
                <w:i w:val="0"/>
                <w:iCs w:val="0"/>
                <w:color w:val="000000"/>
                <w:sz w:val="24"/>
                <w:szCs w:val="24"/>
                <w:highlight w:val="none"/>
                <w:u w:val="none"/>
                <w:lang w:val="en-US" w:eastAsia="zh-CN" w:bidi="ar"/>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唐龙村委会自动站</w:t>
            </w:r>
            <w:r>
              <w:rPr>
                <w:rFonts w:hint="eastAsia" w:ascii="宋体" w:hAnsi="宋体" w:eastAsia="宋体" w:cs="宋体"/>
                <w:i w:val="0"/>
                <w:iCs w:val="0"/>
                <w:color w:val="000000"/>
                <w:sz w:val="24"/>
                <w:szCs w:val="24"/>
                <w:highlight w:val="none"/>
                <w:u w:val="none"/>
                <w:lang w:val="en-US" w:eastAsia="zh-CN" w:bidi="ar"/>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唐龙村委会</w:t>
            </w:r>
            <w:r>
              <w:rPr>
                <w:rFonts w:hint="eastAsia" w:ascii="宋体" w:hAnsi="宋体" w:eastAsia="宋体" w:cs="宋体"/>
                <w:i w:val="0"/>
                <w:iCs w:val="0"/>
                <w:color w:val="000000"/>
                <w:sz w:val="24"/>
                <w:szCs w:val="24"/>
                <w:highlight w:val="none"/>
                <w:u w:val="none"/>
                <w:lang w:val="en-US" w:eastAsia="zh-CN" w:bidi="ar"/>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lang w:val="en-US" w:eastAsia="zh-CN" w:bidi="ar"/>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eastAsia="zh-CN" w:bidi="ar"/>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沪士电子自动站</w:t>
            </w:r>
            <w:r>
              <w:rPr>
                <w:rFonts w:hint="eastAsia" w:ascii="宋体" w:hAnsi="宋体" w:eastAsia="宋体" w:cs="宋体"/>
                <w:i w:val="0"/>
                <w:iCs w:val="0"/>
                <w:color w:val="000000"/>
                <w:sz w:val="24"/>
                <w:szCs w:val="24"/>
                <w:highlight w:val="none"/>
                <w:u w:val="none"/>
                <w:lang w:val="en-US" w:eastAsia="zh-CN" w:bidi="ar"/>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沪士电子</w:t>
            </w:r>
            <w:r>
              <w:rPr>
                <w:rFonts w:hint="eastAsia" w:ascii="宋体" w:hAnsi="宋体" w:eastAsia="宋体" w:cs="宋体"/>
                <w:i w:val="0"/>
                <w:iCs w:val="0"/>
                <w:color w:val="000000"/>
                <w:sz w:val="24"/>
                <w:szCs w:val="24"/>
                <w:highlight w:val="none"/>
                <w:u w:val="none"/>
                <w:lang w:val="en-US" w:eastAsia="zh-CN" w:bidi="ar"/>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SO2、NOX、CO、O3、PM10、PM2.5、校准系统、数据采集器、气象五参数</w:t>
            </w:r>
            <w:r>
              <w:rPr>
                <w:rFonts w:hint="eastAsia" w:ascii="宋体" w:hAnsi="宋体" w:eastAsia="宋体" w:cs="宋体"/>
                <w:i w:val="0"/>
                <w:iCs w:val="0"/>
                <w:color w:val="000000"/>
                <w:sz w:val="24"/>
                <w:szCs w:val="24"/>
                <w:highlight w:val="none"/>
                <w:u w:val="none"/>
                <w:lang w:val="en-US" w:eastAsia="zh-CN" w:bidi="ar"/>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ascii="宋体" w:hAnsi="宋体" w:eastAsia="宋体" w:cs="宋体"/>
                <w:i w:val="0"/>
                <w:iCs w:val="0"/>
                <w:color w:val="000000"/>
                <w:sz w:val="24"/>
                <w:szCs w:val="24"/>
                <w:highlight w:val="none"/>
                <w:u w:val="none"/>
                <w:lang w:val="en-US" w:eastAsia="zh-CN" w:bidi="ar"/>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千灯上风向自动站</w:t>
            </w:r>
            <w:r>
              <w:rPr>
                <w:rFonts w:hint="eastAsia" w:ascii="宋体" w:hAnsi="宋体" w:eastAsia="宋体" w:cs="宋体"/>
                <w:i w:val="0"/>
                <w:iCs w:val="0"/>
                <w:color w:val="000000"/>
                <w:sz w:val="24"/>
                <w:szCs w:val="24"/>
                <w:highlight w:val="none"/>
                <w:u w:val="none"/>
                <w:lang w:val="en-US" w:eastAsia="zh-CN" w:bidi="ar"/>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千灯化工区上风向</w:t>
            </w:r>
            <w:r>
              <w:rPr>
                <w:rFonts w:hint="eastAsia" w:ascii="宋体" w:hAnsi="宋体" w:eastAsia="宋体" w:cs="宋体"/>
                <w:i w:val="0"/>
                <w:iCs w:val="0"/>
                <w:color w:val="000000"/>
                <w:sz w:val="24"/>
                <w:szCs w:val="24"/>
                <w:highlight w:val="none"/>
                <w:u w:val="none"/>
                <w:lang w:val="en-US" w:eastAsia="zh-CN" w:bidi="ar"/>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SO2、NOX、硫化氢、氨气、CO、O3、PM10、PM2.5、VOCs、校准系统、数据采集器、气象五参数</w:t>
            </w:r>
            <w:r>
              <w:rPr>
                <w:rFonts w:hint="eastAsia" w:ascii="宋体" w:hAnsi="宋体" w:eastAsia="宋体" w:cs="宋体"/>
                <w:i w:val="0"/>
                <w:iCs w:val="0"/>
                <w:color w:val="000000"/>
                <w:sz w:val="24"/>
                <w:szCs w:val="24"/>
                <w:highlight w:val="none"/>
                <w:u w:val="none"/>
                <w:lang w:val="en-US" w:eastAsia="zh-CN" w:bidi="ar"/>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r>
        <w:trPr>
          <w:trHeight w:val="680"/>
        </w:trPr>
        <w:tc>
          <w:tcPr>
            <w:tcW w:w="722" w:type="dxa"/>
            <w:vAlign w:val="center"/>
            <w:textDirection w:val="lrTb"/>
            <w:noWrap w:val="false"/>
          </w:tcPr>
          <w:p>
            <w:pPr>
              <w:pStyle w:val="932"/>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ascii="宋体" w:hAnsi="宋体" w:eastAsia="宋体" w:cs="宋体"/>
                <w:i w:val="0"/>
                <w:iCs w:val="0"/>
                <w:color w:val="000000"/>
                <w:sz w:val="24"/>
                <w:szCs w:val="24"/>
                <w:highlight w:val="none"/>
                <w:u w:val="none"/>
                <w:lang w:val="en-US" w:eastAsia="zh-CN" w:bidi="ar"/>
              </w:rPr>
            </w:r>
            <w:r/>
          </w:p>
        </w:tc>
        <w:tc>
          <w:tcPr>
            <w:tcW w:w="1637"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千灯下风向自动站</w:t>
            </w:r>
            <w:r>
              <w:rPr>
                <w:rFonts w:hint="eastAsia" w:ascii="宋体" w:hAnsi="宋体" w:eastAsia="宋体" w:cs="宋体"/>
                <w:i w:val="0"/>
                <w:iCs w:val="0"/>
                <w:color w:val="000000"/>
                <w:sz w:val="24"/>
                <w:szCs w:val="24"/>
                <w:highlight w:val="none"/>
                <w:u w:val="none"/>
                <w:lang w:val="en-US" w:eastAsia="zh-CN" w:bidi="ar"/>
              </w:rPr>
            </w:r>
            <w:r/>
          </w:p>
        </w:tc>
        <w:tc>
          <w:tcPr>
            <w:tcW w:w="162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千灯化工区下风向</w:t>
            </w:r>
            <w:r>
              <w:rPr>
                <w:rFonts w:hint="eastAsia" w:ascii="宋体" w:hAnsi="宋体" w:eastAsia="宋体" w:cs="宋体"/>
                <w:i w:val="0"/>
                <w:iCs w:val="0"/>
                <w:color w:val="000000"/>
                <w:sz w:val="24"/>
                <w:szCs w:val="24"/>
                <w:highlight w:val="none"/>
                <w:u w:val="none"/>
                <w:lang w:val="en-US" w:eastAsia="zh-CN" w:bidi="ar"/>
              </w:rPr>
            </w:r>
            <w:r/>
          </w:p>
        </w:tc>
        <w:tc>
          <w:tcPr>
            <w:tcW w:w="3842"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SO2、NOX、硫化氢、氨气、CO、O3、PM10、PM2.5、VOCs、校准系统、数据采集器、气象五参数</w:t>
            </w:r>
            <w:r>
              <w:rPr>
                <w:rFonts w:hint="eastAsia" w:ascii="宋体" w:hAnsi="宋体" w:eastAsia="宋体" w:cs="宋体"/>
                <w:i w:val="0"/>
                <w:iCs w:val="0"/>
                <w:color w:val="000000"/>
                <w:sz w:val="24"/>
                <w:szCs w:val="24"/>
                <w:highlight w:val="none"/>
                <w:u w:val="none"/>
                <w:lang w:val="en-US" w:eastAsia="zh-CN" w:bidi="ar"/>
              </w:rPr>
            </w:r>
            <w:r/>
          </w:p>
        </w:tc>
        <w:tc>
          <w:tcPr>
            <w:tcW w:w="1424" w:type="dxa"/>
            <w:vAlign w:val="center"/>
            <w:textDirection w:val="lrTb"/>
            <w:noWrap w:val="false"/>
          </w:tcPr>
          <w:p>
            <w:pPr>
              <w:pStyle w:val="9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赛默飞世尔</w:t>
            </w:r>
            <w:r>
              <w:rPr>
                <w:rFonts w:hint="eastAsia" w:ascii="宋体" w:hAnsi="宋体" w:eastAsia="宋体" w:cs="宋体"/>
                <w:i w:val="0"/>
                <w:iCs w:val="0"/>
                <w:color w:val="000000"/>
                <w:sz w:val="24"/>
                <w:szCs w:val="24"/>
                <w:highlight w:val="none"/>
                <w:u w:val="none"/>
                <w:lang w:val="en-US" w:eastAsia="zh-CN" w:bidi="ar"/>
              </w:rPr>
            </w:r>
            <w:r/>
          </w:p>
        </w:tc>
      </w:tr>
    </w:tbl>
    <w:p>
      <w:pPr>
        <w:pStyle w:val="932"/>
        <w:ind w:firstLine="482"/>
        <w:spacing w:line="440" w:lineRule="exact"/>
        <w:rPr>
          <w:rFonts w:hint="eastAsia" w:ascii="宋体" w:hAnsi="宋体"/>
          <w:b/>
          <w:color w:val="000000"/>
          <w:sz w:val="24"/>
          <w:highlight w:val="none"/>
        </w:rPr>
        <w:outlineLvl w:val="1"/>
      </w:pPr>
      <w:r>
        <w:rPr>
          <w:rFonts w:hint="eastAsia" w:ascii="宋体" w:hAnsi="宋体"/>
          <w:b/>
          <w:color w:val="000000"/>
          <w:sz w:val="24"/>
          <w:highlight w:val="none"/>
        </w:rPr>
        <w:t xml:space="preserve">3.具体需求和内容</w:t>
      </w:r>
      <w:r>
        <w:rPr>
          <w:rFonts w:hint="eastAsia" w:ascii="宋体" w:hAnsi="宋体"/>
          <w:b/>
          <w:color w:val="000000"/>
          <w:sz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本次采购的项目为昆山市</w:t>
      </w:r>
      <w:r>
        <w:rPr>
          <w:rFonts w:hint="eastAsia" w:ascii="宋体" w:hAnsi="宋体" w:eastAsia="宋体"/>
          <w:color w:val="000000"/>
          <w:sz w:val="24"/>
          <w:szCs w:val="24"/>
          <w:highlight w:val="none"/>
          <w:lang w:val="en-US" w:eastAsia="zh-CN"/>
        </w:rPr>
        <w:t xml:space="preserve">15</w:t>
      </w:r>
      <w:r>
        <w:rPr>
          <w:rFonts w:hint="eastAsia" w:ascii="宋体" w:hAnsi="宋体" w:eastAsia="宋体"/>
          <w:color w:val="000000"/>
          <w:sz w:val="24"/>
          <w:szCs w:val="24"/>
          <w:highlight w:val="none"/>
        </w:rPr>
        <w:t xml:space="preserve">个空气自动站（名单及各站的配置见上表）的运维管理</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11个站点每月的降尘样品收集</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并</w:t>
      </w:r>
      <w:r>
        <w:rPr>
          <w:rFonts w:hint="eastAsia" w:ascii="宋体" w:hAnsi="宋体" w:eastAsia="宋体"/>
          <w:color w:val="000000"/>
          <w:sz w:val="24"/>
          <w:szCs w:val="24"/>
          <w:highlight w:val="none"/>
          <w:lang w:eastAsia="zh-CN"/>
        </w:rPr>
        <w:t xml:space="preserve">在</w:t>
      </w:r>
      <w:r>
        <w:rPr>
          <w:rFonts w:hint="eastAsia" w:ascii="宋体" w:hAnsi="宋体" w:eastAsia="宋体"/>
          <w:color w:val="000000"/>
          <w:sz w:val="24"/>
          <w:szCs w:val="24"/>
          <w:highlight w:val="none"/>
          <w:lang w:val="en-US" w:eastAsia="zh-CN"/>
        </w:rPr>
        <w:t xml:space="preserve">4个</w:t>
      </w:r>
      <w:r>
        <w:rPr>
          <w:rFonts w:hint="eastAsia" w:ascii="宋体" w:hAnsi="宋体"/>
          <w:strike w:val="0"/>
          <w:color w:val="000000"/>
          <w:sz w:val="24"/>
          <w:highlight w:val="none"/>
          <w:lang w:val="en-US" w:eastAsia="zh-CN"/>
        </w:rPr>
        <w:t xml:space="preserve">重点</w:t>
      </w:r>
      <w:r>
        <w:rPr>
          <w:rFonts w:hint="eastAsia" w:ascii="宋体" w:hAnsi="宋体" w:eastAsia="宋体" w:cs="Times New Roman"/>
          <w:bCs/>
          <w:color w:val="000000"/>
          <w:sz w:val="24"/>
          <w:szCs w:val="24"/>
          <w:highlight w:val="none"/>
          <w:lang w:val="en-US" w:eastAsia="zh-CN"/>
        </w:rPr>
        <w:t xml:space="preserve">区域站点（</w:t>
      </w:r>
      <w:r>
        <w:rPr>
          <w:rFonts w:hint="eastAsia" w:ascii="宋体" w:hAnsi="宋体" w:eastAsia="宋体" w:cs="Times New Roman"/>
          <w:bCs/>
          <w:color w:val="000000"/>
          <w:sz w:val="24"/>
          <w:szCs w:val="24"/>
          <w:highlight w:val="none"/>
        </w:rPr>
        <w:t xml:space="preserve">唐龙村委会自动站、沪士电子自动站、千灯上风向自动站、千灯下风向自动站</w:t>
      </w:r>
      <w:r>
        <w:rPr>
          <w:rFonts w:hint="eastAsia" w:ascii="宋体" w:hAnsi="宋体" w:eastAsia="宋体" w:cs="Times New Roman"/>
          <w:bCs/>
          <w:color w:val="000000"/>
          <w:sz w:val="24"/>
          <w:szCs w:val="24"/>
          <w:highlight w:val="none"/>
          <w:lang w:val="en-US" w:eastAsia="zh-CN"/>
        </w:rPr>
        <w:t xml:space="preserve">）中</w:t>
      </w:r>
      <w:r>
        <w:rPr>
          <w:rFonts w:hint="eastAsia" w:ascii="宋体" w:hAnsi="宋体" w:eastAsia="宋体" w:cs="Times New Roman"/>
          <w:bCs/>
          <w:color w:val="000000"/>
          <w:sz w:val="24"/>
          <w:szCs w:val="24"/>
          <w:highlight w:val="none"/>
        </w:rPr>
        <w:t xml:space="preserve">选择一</w:t>
      </w:r>
      <w:r>
        <w:rPr>
          <w:rFonts w:hint="eastAsia" w:ascii="宋体" w:hAnsi="宋体" w:eastAsia="宋体"/>
          <w:color w:val="000000"/>
          <w:sz w:val="24"/>
          <w:szCs w:val="24"/>
          <w:highlight w:val="none"/>
        </w:rPr>
        <w:t xml:space="preserve">个站点在合同签订后2个月内完成智能化改造</w:t>
      </w:r>
      <w:r>
        <w:rPr>
          <w:rFonts w:hint="eastAsia" w:ascii="宋体" w:hAnsi="宋体"/>
          <w:color w:val="000000"/>
          <w:sz w:val="24"/>
          <w:highlight w:val="none"/>
        </w:rPr>
        <w:t xml:space="preserve">。</w:t>
      </w:r>
      <w:r>
        <w:rPr>
          <w:rFonts w:hint="eastAsia" w:ascii="宋体" w:hAnsi="宋体" w:eastAsia="宋体"/>
          <w:color w:val="000000"/>
          <w:sz w:val="24"/>
          <w:szCs w:val="24"/>
          <w:highlight w:val="none"/>
        </w:rPr>
        <w:t xml:space="preserve">要求投标人根据招标文件的要求负责空气站的运营维护及管理</w:t>
      </w:r>
      <w:r>
        <w:rPr>
          <w:rFonts w:hint="eastAsia" w:ascii="宋体" w:hAnsi="宋体" w:eastAsia="宋体" w:cs="宋体"/>
          <w:color w:val="000000"/>
          <w:sz w:val="24"/>
          <w:szCs w:val="24"/>
          <w:highlight w:val="none"/>
        </w:rPr>
        <w:t xml:space="preserve">工作。凡标有“▲”的内容均被视为重要的技术要求和性能指标。投标人要特别加以注意，必须对此回答，若不满足应说明原因。</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3.1</w:t>
      </w:r>
      <w:r>
        <w:rPr>
          <w:rFonts w:hint="eastAsia" w:ascii="宋体" w:hAnsi="宋体" w:eastAsia="宋体" w:cs="宋体"/>
          <w:color w:val="000000"/>
          <w:sz w:val="24"/>
          <w:szCs w:val="24"/>
          <w:highlight w:val="none"/>
        </w:rPr>
        <w:t xml:space="preserve">空气子站的运维管理内容</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中标人须按照《环境空气颗粒物（PM10、PM2.5）连续自动监测系统运行与质控技术规范》（HJ817）、《环境空气气态污染物（SO2、NO2、O3、CO）连续自动监测系统运行与质控技术规范》（HJ818）和《江苏省省控环境空气质量自动监测站运行管理实施细则（试行）》的相关要求开展日常维护、质量控制和质量保证、数据处理和数据审核，确保环境空气质量自动监测网络的有效和正常运转。</w:t>
      </w:r>
      <w:r>
        <w:rPr>
          <w:rFonts w:hint="eastAsia" w:ascii="宋体" w:hAnsi="宋体" w:eastAsia="宋体" w:cs="宋体"/>
          <w:color w:val="000000"/>
          <w:sz w:val="24"/>
          <w:highlight w:val="none"/>
        </w:rPr>
      </w:r>
      <w:r/>
    </w:p>
    <w:p>
      <w:pPr>
        <w:pStyle w:val="93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▲3.1.2运营维护内容（包括但不限于以下内容）：</w:t>
      </w:r>
      <w:r>
        <w:rPr>
          <w:rFonts w:hint="eastAsia" w:ascii="宋体" w:hAnsi="宋体" w:eastAsia="宋体" w:cs="宋体"/>
          <w:color w:val="000000"/>
          <w:sz w:val="24"/>
          <w:highlight w:val="none"/>
        </w:rPr>
      </w:r>
      <w:r/>
    </w:p>
    <w:p>
      <w:pPr>
        <w:pStyle w:val="932"/>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（1）日常检查</w:t>
      </w:r>
      <w:r>
        <w:rPr>
          <w:rFonts w:hint="eastAsia" w:ascii="宋体" w:hAnsi="宋体"/>
          <w:color w:val="000000"/>
          <w:sz w:val="24"/>
          <w:highlight w:val="none"/>
        </w:rPr>
      </w:r>
      <w:r/>
    </w:p>
    <w:p>
      <w:pPr>
        <w:pStyle w:val="932"/>
        <w:numPr>
          <w:ilvl w:val="0"/>
          <w:numId w:val="8"/>
        </w:numPr>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定期维护</w:t>
      </w:r>
      <w:r>
        <w:rPr>
          <w:rFonts w:hint="eastAsia" w:ascii="宋体" w:hAnsi="宋体"/>
          <w:color w:val="000000"/>
          <w:sz w:val="24"/>
          <w:highlight w:val="none"/>
        </w:rPr>
      </w:r>
      <w:r/>
    </w:p>
    <w:p>
      <w:pPr>
        <w:pStyle w:val="932"/>
        <w:numPr>
          <w:ilvl w:val="0"/>
          <w:numId w:val="8"/>
        </w:numPr>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每周维护</w:t>
      </w:r>
      <w:r>
        <w:rPr>
          <w:rFonts w:hint="eastAsia" w:ascii="宋体" w:hAnsi="宋体"/>
          <w:color w:val="000000"/>
          <w:sz w:val="24"/>
          <w:highlight w:val="none"/>
        </w:rPr>
      </w:r>
      <w:r/>
    </w:p>
    <w:p>
      <w:pPr>
        <w:pStyle w:val="932"/>
        <w:numPr>
          <w:ilvl w:val="0"/>
          <w:numId w:val="8"/>
        </w:numPr>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每月维护</w:t>
      </w:r>
      <w:r>
        <w:rPr>
          <w:rFonts w:hint="eastAsia" w:ascii="宋体" w:hAnsi="宋体"/>
          <w:color w:val="000000"/>
          <w:sz w:val="24"/>
          <w:highlight w:val="none"/>
        </w:rPr>
      </w:r>
      <w:r/>
    </w:p>
    <w:p>
      <w:pPr>
        <w:pStyle w:val="932"/>
        <w:numPr>
          <w:ilvl w:val="0"/>
          <w:numId w:val="8"/>
        </w:numPr>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每季维护</w:t>
      </w:r>
      <w:r>
        <w:rPr>
          <w:rFonts w:hint="eastAsia" w:ascii="宋体" w:hAnsi="宋体"/>
          <w:color w:val="000000"/>
          <w:sz w:val="24"/>
          <w:highlight w:val="none"/>
        </w:rPr>
      </w:r>
      <w:r/>
    </w:p>
    <w:p>
      <w:pPr>
        <w:pStyle w:val="932"/>
        <w:numPr>
          <w:ilvl w:val="0"/>
          <w:numId w:val="8"/>
        </w:numPr>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半年维护</w:t>
      </w:r>
      <w:r>
        <w:rPr>
          <w:rFonts w:hint="eastAsia" w:ascii="宋体" w:hAnsi="宋体"/>
          <w:color w:val="000000"/>
          <w:sz w:val="24"/>
          <w:highlight w:val="none"/>
        </w:rPr>
      </w:r>
      <w:r/>
    </w:p>
    <w:p>
      <w:pPr>
        <w:pStyle w:val="932"/>
        <w:numPr>
          <w:ilvl w:val="0"/>
          <w:numId w:val="8"/>
        </w:numPr>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年度维护</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3.1.3紧急维护</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当自动站仪器出现故障或监测值有异常情形时，中标人应迅速进行紧急维修。一些简单的故障可现场解决，如不能现场解决，应马上更换备用机运行，保证全天数据正常有效，并记录仪器故障维修记录表，详细记录故障现象。</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采购人技术人员发现子站问题通知中标人时，运营方亦须即时派员到现场处理。中标人在发现问题或接到采购人通知的2小时内派技术人员到现场处理。如不能现场排除，马上更换备用机，保证全天的监测数据在有效范围内；故障仪器按照故障设备处理要求及时维修。</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紧急维修主要针对发生故障之设备，对发生故障的设备进行检修，如果发生零件损坏，中标人将马上进行更换，确保12小时内子站系统恢复正常运行。</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如在现场发现不能在短期内修复仪器的，中标人应及时告知采购人，征得同意后，由中标人负责维修（仪器正常报废除外）。</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更换下来故障仪器设备，中标人技术人员应尽快对仪器完成维修（特殊备件损坏需进口购置的情况除外），修好的仪器经采购人技术人员确认后方可重新投入运行。</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中标人技术人员在维修每一台仪器，每一个故障时，都要填写仪器维修报告表，详细记录故障现象、维修过程、更换设备情况等。</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仪器出现重大故障或核心关键部件损坏，在维修完成后需进行严格校准，必要时经重新检定或溯源后方可上架投入运行。</w:t>
      </w:r>
      <w:r>
        <w:rPr>
          <w:rFonts w:hint="eastAsia" w:ascii="宋体" w:hAnsi="宋体"/>
          <w:color w:val="000000"/>
          <w:sz w:val="24"/>
          <w:highlight w:val="none"/>
        </w:rPr>
      </w:r>
      <w:r/>
    </w:p>
    <w:p>
      <w:pPr>
        <w:pStyle w:val="932"/>
        <w:numPr>
          <w:ilvl w:val="0"/>
          <w:numId w:val="9"/>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VOCs自动监测系统仪器出现故障或监测值有异常情形时，中标人应迅速进行紧急维修。一些简单的故障可现场解决，如不能现场解决，应马上更换备用机运行，保证全天数据正常。</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3.2委托运营服务及质量控制目标</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3.2.1委托运营维护总体目标</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环境空气颗粒物（PM10、PM2.5）连续自动监测系统运行与质控技术规范》（HJ817）、《环境空气气态污染物（SO2、NO2、O3、CO）连续自动监测系统运行与质控技术规范》（HJ818）和《江苏省省控环境空气质量自动监测站运行管理实施细则（试行）》的要求，做好系统维护和日常运行。通过全面维护检修工作，保证子站设备各项技术性能指标达到国家相关技术规范要求，保证监测仪器达到上级对委托方子站质量控制要求，监测数据准确可靠。</w:t>
      </w:r>
      <w:r>
        <w:rPr>
          <w:rFonts w:hint="eastAsia" w:ascii="宋体" w:hAnsi="宋体"/>
          <w:b/>
          <w:bCs/>
          <w:color w:val="000000"/>
          <w:sz w:val="24"/>
          <w:highlight w:val="none"/>
        </w:rPr>
        <w:t xml:space="preserve">如上级质控检查时发现问题，一律由运维单位限期整改。</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仪器24小时正常开机，对污染物浓度数据有效性的最低要求是：SO2\NO2\NOx\PM10\PM2.5每月至少有27个日平均浓度值，每年至少有324个日平均值；SO2\NO2\NOx\CO\PM10\PM2.5每个有效工作日监测数据不少于20个小时；SO2\NO2\NOx\CO\O3每小时至少有45分钟的采样时间；O3每8小时至少有6小时平均浓度；保证系统各子站有效日均监测数据达到全年的95%以上。</w:t>
      </w:r>
      <w:bookmarkStart w:id="82" w:name="_Toc255562064"/>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3.2.2监测仪的质量控制</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至少每周一次对二氧化硫、氮氧化物、一氧化碳、臭氧分析仪等仪器进行零点检查（校准）和跨度检查（校准），填写检查（校准）报告、定期将检查（校准）报告表交委托方技术人员签字确认。</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每次对一起进行手动单点校准时，分别为零点和满量程的80%两个点，每次通气时间不少于20分钟。</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在仪器进行维修或更换设备件后，对仪器进行一次手动单点校准，必要时进行多点校准。</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当需要立即对仪器性能和工作状态进行检查及了解时（如上级单位的检查），对仪器进行一次手动单点校准。</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仪器的零点和标点漂移超过要求时，应对仪器进行一次手动单点校准。</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仪器停机一段时间重新开机后，应对仪器进行一次手动单点校准。</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在做手动单点校准时，零点漂移控制限为±5ppb，标点漂移控制限为相对误差的±15%。</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在仪器更换一些重要部件（如电光倍增管、电路板等），仪器停机一段时间重新开机后，对仪器进行一次多点校准。</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每半年对每台氮氧化物/一氧化氮/二氧化氮分析仪进行一次钼炉转换效率校准，计算出钼炉转换效率。</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每半年至少对每台一起进行一次多点线性校准，包括量程的0%、20%、40%、60%、80%等五个点，记录校准结果，计算出相关系数（r）、斜率（b）、截距（a），并满足以下要求：</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截距a：二氧化硫、二氧化氮/一氧化氮/二氧化氮分析仪均小于仪器测量量程的±1%；</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斜率b：二氧化硫、二氧化氮/一氧化氮/二氧化氮分析仪均为1.00±0.01；</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相关系数r：二氧化硫、二氧化氮/一氧化氮/二氧化氮分析仪≥0.9999.</w:t>
      </w:r>
      <w:r>
        <w:rPr>
          <w:rFonts w:hint="eastAsia" w:ascii="宋体" w:hAnsi="宋体"/>
          <w:color w:val="000000"/>
          <w:sz w:val="24"/>
          <w:highlight w:val="none"/>
        </w:rPr>
      </w:r>
      <w:r/>
    </w:p>
    <w:p>
      <w:pPr>
        <w:pStyle w:val="932"/>
        <w:numPr>
          <w:ilvl w:val="0"/>
          <w:numId w:val="10"/>
        </w:numPr>
        <w:ind w:left="0"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VOCs仪器每年应开展不少于一次系统保养，对采样管路、仪器内部进样管路和检测器进行清洗等。根据仪器说明书更换必要的耗材与配件。保养后，应对仪器进行全面校准和检查，开展多点校准，进行仪器重复性、稳定性和方法检出限的测定，以确保仪器在维护前后数据的准确性和可比性。</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2.3分析仪性能质量控制目标</w:t>
      </w:r>
      <w:bookmarkEnd w:id="82"/>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lang w:val="de-DE"/>
        </w:rPr>
      </w:pPr>
      <w:r>
        <w:rPr>
          <w:rFonts w:hint="eastAsia" w:ascii="宋体" w:hAnsi="宋体"/>
          <w:color w:val="000000"/>
          <w:sz w:val="24"/>
          <w:highlight w:val="none"/>
        </w:rPr>
        <w:t xml:space="preserve">各站的</w:t>
      </w:r>
      <w:r>
        <w:rPr>
          <w:rFonts w:hint="eastAsia" w:ascii="宋体" w:hAnsi="宋体"/>
          <w:color w:val="000000"/>
          <w:sz w:val="24"/>
          <w:highlight w:val="none"/>
          <w:lang w:val="de-DE"/>
        </w:rPr>
        <w:t xml:space="preserve">SO2、NO2、O3、CO、PM2.5、PM10等常规因子监测仪器质量控制目标参考</w:t>
      </w:r>
      <w:r>
        <w:rPr>
          <w:rFonts w:hint="eastAsia" w:ascii="宋体" w:hAnsi="宋体"/>
          <w:color w:val="000000"/>
          <w:sz w:val="24"/>
          <w:highlight w:val="none"/>
        </w:rPr>
        <w:t xml:space="preserve">《环境空气颗粒物（PM10、PM2.5）连续自动监测系统运行与质控技术规范》（HJ817）、《环境空气气态污染物（SO2、NO2、O3、CO）连续自动监测系统运行与质控技术规范》（HJ818）和《江苏省省控环境空气质量自动监测站运行管理实施细则（试行）》中的</w:t>
      </w:r>
      <w:r>
        <w:rPr>
          <w:rFonts w:hint="eastAsia" w:ascii="宋体" w:hAnsi="宋体"/>
          <w:color w:val="000000"/>
          <w:sz w:val="24"/>
          <w:highlight w:val="none"/>
          <w:lang w:val="de-DE"/>
        </w:rPr>
        <w:t xml:space="preserve">质量控制目标如下：</w:t>
      </w:r>
      <w:r>
        <w:rPr>
          <w:rFonts w:hint="eastAsia" w:ascii="宋体" w:hAnsi="宋体"/>
          <w:color w:val="000000"/>
          <w:sz w:val="24"/>
          <w:highlight w:val="none"/>
          <w:lang w:val="de-DE"/>
        </w:rPr>
      </w:r>
      <w:r/>
    </w:p>
    <w:p>
      <w:pPr>
        <w:pStyle w:val="932"/>
        <w:ind w:left="42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表1 环境空气自动监测仪器技术性能指标</w:t>
      </w:r>
      <w:r>
        <w:rPr>
          <w:rFonts w:hint="eastAsia" w:ascii="宋体" w:hAnsi="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04"/>
        <w:gridCol w:w="2797"/>
        <w:gridCol w:w="2542"/>
      </w:tblGrid>
      <w:tr>
        <w:trPr>
          <w:trHeight w:val="475"/>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lang w:val="de-DE"/>
              </w:rPr>
            </w:pPr>
            <w:r>
              <w:rPr>
                <w:rFonts w:hint="eastAsia" w:ascii="宋体" w:hAnsi="宋体"/>
                <w:color w:val="000000"/>
                <w:sz w:val="24"/>
                <w:highlight w:val="none"/>
                <w:lang w:val="de-DE"/>
              </w:rPr>
              <w:t xml:space="preserve">SO2</w:t>
            </w:r>
            <w:r>
              <w:rPr>
                <w:rFonts w:hint="eastAsia" w:ascii="宋体" w:hAnsi="宋体"/>
                <w:color w:val="000000"/>
                <w:sz w:val="24"/>
                <w:highlight w:val="none"/>
                <w:lang w:val="de-D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lang w:val="de-DE"/>
              </w:rPr>
              <w:t xml:space="preserve">质量控制目标</w:t>
            </w:r>
            <w:r>
              <w:rPr>
                <w:rFonts w:hint="eastAsia" w:ascii="宋体" w:hAnsi="宋体"/>
                <w:color w:val="000000"/>
                <w:sz w:val="24"/>
                <w:highlight w:val="none"/>
              </w:rPr>
            </w:r>
            <w:r/>
          </w:p>
        </w:tc>
      </w:tr>
      <w:tr>
        <w:trPr>
          <w:trHeight w:val="460"/>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零点漂移</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±5ppb/24小时</w:t>
            </w:r>
            <w:r>
              <w:rPr>
                <w:rFonts w:hint="eastAsia" w:ascii="宋体" w:hAnsi="宋体"/>
                <w:color w:val="000000"/>
                <w:sz w:val="24"/>
                <w:highlight w:val="non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±5ppb/24小时</w:t>
            </w:r>
            <w:r>
              <w:rPr>
                <w:rFonts w:hint="eastAsia" w:ascii="宋体" w:hAnsi="宋体"/>
                <w:color w:val="000000"/>
                <w:sz w:val="24"/>
                <w:highlight w:val="none"/>
              </w:rPr>
            </w:r>
            <w:r/>
          </w:p>
        </w:tc>
      </w:tr>
      <w:tr>
        <w:trPr>
          <w:trHeight w:val="460"/>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20%跨度漂移</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±5ppb/24小时</w:t>
            </w:r>
            <w:r>
              <w:rPr>
                <w:rFonts w:hint="eastAsia" w:ascii="宋体" w:hAnsi="宋体"/>
                <w:color w:val="000000"/>
                <w:sz w:val="24"/>
                <w:highlight w:val="non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±5ppb/24小时</w:t>
            </w:r>
            <w:r>
              <w:rPr>
                <w:rFonts w:hint="eastAsia" w:ascii="宋体" w:hAnsi="宋体"/>
                <w:color w:val="000000"/>
                <w:sz w:val="24"/>
                <w:highlight w:val="none"/>
              </w:rPr>
            </w:r>
            <w:r/>
          </w:p>
        </w:tc>
      </w:tr>
      <w:tr>
        <w:trPr>
          <w:trHeight w:val="473"/>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80%跨度漂移</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±10ppb/24小时</w:t>
            </w:r>
            <w:r>
              <w:rPr>
                <w:rFonts w:hint="eastAsia" w:ascii="宋体" w:hAnsi="宋体"/>
                <w:color w:val="000000"/>
                <w:sz w:val="24"/>
                <w:highlight w:val="non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±10ppb/24小时</w:t>
            </w:r>
            <w:r>
              <w:rPr>
                <w:rFonts w:hint="eastAsia" w:ascii="宋体" w:hAnsi="宋体"/>
                <w:color w:val="000000"/>
                <w:sz w:val="24"/>
                <w:highlight w:val="none"/>
              </w:rPr>
            </w:r>
            <w:r/>
          </w:p>
        </w:tc>
      </w:tr>
      <w:tr>
        <w:trPr>
          <w:trHeight w:val="460"/>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流量</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标称的±10%</w:t>
            </w:r>
            <w:r>
              <w:rPr>
                <w:rFonts w:hint="eastAsia" w:ascii="宋体" w:hAnsi="宋体"/>
                <w:color w:val="000000"/>
                <w:sz w:val="24"/>
                <w:highlight w:val="non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标称的±10%</w:t>
            </w:r>
            <w:r>
              <w:rPr>
                <w:rFonts w:hint="eastAsia" w:ascii="宋体" w:hAnsi="宋体"/>
                <w:color w:val="000000"/>
                <w:sz w:val="24"/>
                <w:highlight w:val="none"/>
              </w:rPr>
            </w:r>
            <w:r/>
          </w:p>
        </w:tc>
      </w:tr>
      <w:tr>
        <w:trPr>
          <w:trHeight w:val="460"/>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响应时间（从零到90%的标气浓度值）</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5分钟</w:t>
            </w:r>
            <w:r>
              <w:rPr>
                <w:rFonts w:hint="eastAsia" w:ascii="宋体" w:hAnsi="宋体"/>
                <w:color w:val="000000"/>
                <w:sz w:val="24"/>
                <w:highlight w:val="non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5分钟</w:t>
            </w:r>
            <w:r>
              <w:rPr>
                <w:rFonts w:hint="eastAsia" w:ascii="宋体" w:hAnsi="宋体"/>
                <w:color w:val="000000"/>
                <w:sz w:val="24"/>
                <w:highlight w:val="none"/>
              </w:rPr>
            </w:r>
            <w:r/>
          </w:p>
        </w:tc>
      </w:tr>
      <w:tr>
        <w:trPr>
          <w:trHeight w:val="460"/>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20%跨度精密度</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±5ppb</w:t>
            </w:r>
            <w:r>
              <w:rPr>
                <w:rFonts w:hint="eastAsia" w:ascii="宋体" w:hAnsi="宋体"/>
                <w:color w:val="000000"/>
                <w:sz w:val="24"/>
                <w:highlight w:val="non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±5ppb</w:t>
            </w:r>
            <w:r>
              <w:rPr>
                <w:rFonts w:hint="eastAsia" w:ascii="宋体" w:hAnsi="宋体"/>
                <w:color w:val="000000"/>
                <w:sz w:val="24"/>
                <w:highlight w:val="none"/>
              </w:rPr>
            </w:r>
            <w:r/>
          </w:p>
        </w:tc>
      </w:tr>
      <w:tr>
        <w:trPr>
          <w:trHeight w:val="489"/>
        </w:trPr>
        <w:tc>
          <w:tcPr>
            <w:tcW w:w="214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80%跨度精密度</w:t>
            </w:r>
            <w:r>
              <w:rPr>
                <w:rFonts w:hint="eastAsia" w:ascii="宋体" w:hAnsi="宋体"/>
                <w:color w:val="000000"/>
                <w:sz w:val="24"/>
                <w:highlight w:val="none"/>
              </w:rPr>
            </w:r>
            <w:r/>
          </w:p>
        </w:tc>
        <w:tc>
          <w:tcPr>
            <w:tcW w:w="1497"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±10ppb</w:t>
            </w:r>
            <w:r>
              <w:rPr>
                <w:rFonts w:hint="eastAsia" w:ascii="宋体" w:hAnsi="宋体"/>
                <w:color w:val="000000"/>
                <w:sz w:val="24"/>
                <w:highlight w:val="none"/>
              </w:rPr>
            </w:r>
            <w:r/>
          </w:p>
        </w:tc>
        <w:tc>
          <w:tcPr>
            <w:tcW w:w="136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±10ppb</w:t>
            </w:r>
            <w:r>
              <w:rPr>
                <w:rFonts w:hint="eastAsia" w:ascii="宋体" w:hAnsi="宋体"/>
                <w:color w:val="000000"/>
                <w:sz w:val="24"/>
                <w:highlight w:val="none"/>
              </w:rPr>
            </w:r>
            <w:r/>
          </w:p>
        </w:tc>
      </w:tr>
    </w:tbl>
    <w:p>
      <w:pPr>
        <w:pStyle w:val="932"/>
        <w:ind w:left="42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表2 空气质量颗粒物自动监测仪技术性能指标</w:t>
      </w:r>
      <w:r>
        <w:rPr>
          <w:rFonts w:hint="eastAsia" w:ascii="宋体" w:hAnsi="宋体"/>
          <w:color w:val="000000"/>
          <w:sz w:val="24"/>
          <w:highlight w:val="none"/>
        </w:rPr>
      </w:r>
      <w:r/>
    </w:p>
    <w:tbl>
      <w:tblPr>
        <w:tblW w:w="5000"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1308"/>
        <w:gridCol w:w="3137"/>
        <w:gridCol w:w="3067"/>
      </w:tblGrid>
      <w:tr>
        <w:trPr>
          <w:trHeight w:val="454"/>
        </w:trPr>
        <w:tc>
          <w:tcPr>
            <w:gridSpan w:val="2"/>
            <w:tcW w:w="313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lang w:val="de-DE"/>
              </w:rPr>
              <w:t xml:space="preserve">PM2.5</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lang w:val="de-DE"/>
              </w:rPr>
              <w:t xml:space="preserve">PM10</w:t>
            </w:r>
            <w:r>
              <w:rPr>
                <w:rFonts w:hint="eastAsia" w:ascii="宋体" w:hAnsi="宋体"/>
                <w:color w:val="000000"/>
                <w:sz w:val="24"/>
                <w:highlight w:val="none"/>
              </w:rPr>
            </w:r>
            <w:r/>
          </w:p>
        </w:tc>
      </w:tr>
      <w:tr>
        <w:trPr>
          <w:trHeight w:val="454"/>
        </w:trPr>
        <w:tc>
          <w:tcPr>
            <w:gridSpan w:val="2"/>
            <w:tcW w:w="313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测量范围</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0-10mg/m3</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0-10mg/m3</w:t>
            </w:r>
            <w:r>
              <w:rPr>
                <w:rFonts w:hint="eastAsia" w:ascii="宋体" w:hAnsi="宋体"/>
                <w:color w:val="000000"/>
                <w:sz w:val="24"/>
                <w:highlight w:val="none"/>
              </w:rPr>
            </w:r>
            <w:r/>
          </w:p>
        </w:tc>
      </w:tr>
      <w:tr>
        <w:trPr>
          <w:trHeight w:val="454"/>
        </w:trPr>
        <w:tc>
          <w:tcPr>
            <w:gridSpan w:val="2"/>
            <w:tcW w:w="313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50%切割粒径</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2.5±1μm空气动力学直径</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10±1μm空气动力学直径</w:t>
            </w:r>
            <w:r>
              <w:rPr>
                <w:rFonts w:hint="eastAsia" w:ascii="宋体" w:hAnsi="宋体"/>
                <w:color w:val="000000"/>
                <w:sz w:val="24"/>
                <w:highlight w:val="none"/>
              </w:rPr>
            </w:r>
            <w:r/>
          </w:p>
        </w:tc>
      </w:tr>
      <w:tr>
        <w:trPr>
          <w:trHeight w:val="454"/>
        </w:trPr>
        <w:tc>
          <w:tcPr>
            <w:gridSpan w:val="2"/>
            <w:tcW w:w="313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最小显示单位</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0.0010mg/m3</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0.0010mg/m3</w:t>
            </w:r>
            <w:r>
              <w:rPr>
                <w:rFonts w:hint="eastAsia" w:ascii="宋体" w:hAnsi="宋体"/>
                <w:color w:val="000000"/>
                <w:sz w:val="24"/>
                <w:highlight w:val="none"/>
              </w:rPr>
            </w:r>
            <w:r/>
          </w:p>
        </w:tc>
      </w:tr>
      <w:tr>
        <w:trPr>
          <w:trHeight w:val="454"/>
        </w:trPr>
        <w:tc>
          <w:tcPr>
            <w:gridSpan w:val="2"/>
            <w:tcW w:w="313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采样流量偏差</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≤±5%设定流量/24小时</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≤±5%设定流量/24小时</w:t>
            </w:r>
            <w:r>
              <w:rPr>
                <w:rFonts w:hint="eastAsia" w:ascii="宋体" w:hAnsi="宋体"/>
                <w:color w:val="000000"/>
                <w:sz w:val="24"/>
                <w:highlight w:val="none"/>
              </w:rPr>
            </w:r>
            <w:r/>
          </w:p>
        </w:tc>
      </w:tr>
      <w:tr>
        <w:trPr>
          <w:trHeight w:val="454"/>
        </w:trPr>
        <w:tc>
          <w:tcPr>
            <w:gridSpan w:val="2"/>
            <w:tcW w:w="313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仪器平行性</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≤±7%或5μg/ m3</w:t>
            </w:r>
            <w:r>
              <w:rPr>
                <w:rFonts w:hint="eastAsia" w:ascii="宋体" w:hAnsi="宋体"/>
                <w:color w:val="000000"/>
                <w:sz w:val="24"/>
                <w:highlight w:val="none"/>
              </w:rPr>
            </w:r>
            <w:r/>
          </w:p>
        </w:tc>
      </w:tr>
      <w:tr>
        <w:trPr>
          <w:trHeight w:val="454"/>
        </w:trPr>
        <w:tc>
          <w:tcPr>
            <w:gridSpan w:val="2"/>
            <w:tcW w:w="313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标准膜重现性</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≤±2%标准值</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≤±2%标准值</w:t>
            </w:r>
            <w:r>
              <w:rPr>
                <w:rFonts w:hint="eastAsia" w:ascii="宋体" w:hAnsi="宋体"/>
                <w:color w:val="000000"/>
                <w:sz w:val="24"/>
                <w:highlight w:val="none"/>
              </w:rPr>
            </w:r>
            <w:r/>
          </w:p>
        </w:tc>
      </w:tr>
      <w:tr>
        <w:trPr>
          <w:trHeight w:val="454"/>
        </w:trPr>
        <w:tc>
          <w:tcPr>
            <w:tcW w:w="980" w:type="dxa"/>
            <w:vAlign w:val="center"/>
            <w:vMerge w:val="restart"/>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与参比方法比较</w:t>
            </w:r>
            <w:r>
              <w:rPr>
                <w:rFonts w:hint="eastAsia" w:ascii="宋体" w:hAnsi="宋体"/>
                <w:color w:val="000000"/>
                <w:sz w:val="24"/>
                <w:highlight w:val="none"/>
              </w:rPr>
            </w:r>
            <w:r/>
          </w:p>
        </w:tc>
        <w:tc>
          <w:tcPr>
            <w:tcW w:w="70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斜率</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1±0.1</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1±0.1</w:t>
            </w:r>
            <w:r>
              <w:rPr>
                <w:rFonts w:hint="eastAsia" w:ascii="宋体" w:hAnsi="宋体"/>
                <w:color w:val="000000"/>
                <w:sz w:val="24"/>
                <w:highlight w:val="none"/>
              </w:rPr>
            </w:r>
            <w:r/>
          </w:p>
        </w:tc>
      </w:tr>
      <w:tr>
        <w:trPr>
          <w:trHeight w:val="454"/>
        </w:trPr>
        <w:tc>
          <w:tcPr>
            <w:tcW w:w="980"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0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截距</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0±0.5</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0±0.5</w:t>
            </w:r>
            <w:r>
              <w:rPr>
                <w:rFonts w:hint="eastAsia" w:ascii="宋体" w:hAnsi="宋体"/>
                <w:color w:val="000000"/>
                <w:sz w:val="24"/>
                <w:highlight w:val="none"/>
              </w:rPr>
            </w:r>
            <w:r/>
          </w:p>
        </w:tc>
      </w:tr>
      <w:tr>
        <w:trPr>
          <w:trHeight w:val="454"/>
        </w:trPr>
        <w:tc>
          <w:tcPr>
            <w:tcW w:w="980"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700"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相关系数</w:t>
            </w:r>
            <w:r>
              <w:rPr>
                <w:rFonts w:hint="eastAsia" w:ascii="宋体" w:hAnsi="宋体"/>
                <w:color w:val="000000"/>
                <w:sz w:val="24"/>
                <w:highlight w:val="none"/>
              </w:rPr>
            </w:r>
            <w:r/>
          </w:p>
        </w:tc>
        <w:tc>
          <w:tcPr>
            <w:tcW w:w="1679"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≥0.95</w:t>
            </w:r>
            <w:r>
              <w:rPr>
                <w:rFonts w:hint="eastAsia" w:ascii="宋体" w:hAnsi="宋体"/>
                <w:color w:val="000000"/>
                <w:sz w:val="24"/>
                <w:highlight w:val="none"/>
              </w:rPr>
            </w:r>
            <w:r/>
          </w:p>
        </w:tc>
        <w:tc>
          <w:tcPr>
            <w:tcW w:w="1641"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≥0.95</w:t>
            </w:r>
            <w:r>
              <w:rPr>
                <w:rFonts w:hint="eastAsia" w:ascii="宋体" w:hAnsi="宋体"/>
                <w:color w:val="000000"/>
                <w:sz w:val="24"/>
                <w:highlight w:val="none"/>
              </w:rPr>
            </w:r>
            <w:r/>
          </w:p>
        </w:tc>
      </w:tr>
    </w:tbl>
    <w:p>
      <w:pPr>
        <w:pStyle w:val="932"/>
        <w:ind w:left="420"/>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表3 子站自动校准设备技术性能指标</w:t>
      </w:r>
      <w:r>
        <w:rPr>
          <w:rFonts w:hint="eastAsia" w:ascii="宋体" w:hAnsi="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2659"/>
        <w:gridCol w:w="1872"/>
        <w:gridCol w:w="3384"/>
      </w:tblGrid>
      <w:tr>
        <w:trPr>
          <w:trHeight w:val="454"/>
        </w:trPr>
        <w:tc>
          <w:tcPr>
            <w:tcW w:w="764"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设备名称</w:t>
            </w:r>
            <w:r>
              <w:rPr>
                <w:rFonts w:hint="eastAsia" w:ascii="宋体" w:hAnsi="宋体"/>
                <w:color w:val="000000"/>
                <w:sz w:val="24"/>
                <w:highlight w:val="none"/>
              </w:rPr>
            </w:r>
            <w:r/>
          </w:p>
        </w:tc>
        <w:tc>
          <w:tcPr>
            <w:tcW w:w="142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性能指标</w:t>
            </w:r>
            <w:r>
              <w:rPr>
                <w:rFonts w:hint="eastAsia" w:ascii="宋体" w:hAnsi="宋体"/>
                <w:color w:val="000000"/>
                <w:sz w:val="24"/>
                <w:highlight w:val="none"/>
              </w:rPr>
            </w:r>
            <w:r/>
          </w:p>
        </w:tc>
        <w:tc>
          <w:tcPr>
            <w:tcW w:w="1002"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技术要求</w:t>
            </w:r>
            <w:r>
              <w:rPr>
                <w:rFonts w:hint="eastAsia" w:ascii="宋体" w:hAnsi="宋体"/>
                <w:color w:val="000000"/>
                <w:sz w:val="24"/>
                <w:highlight w:val="none"/>
              </w:rPr>
            </w:r>
            <w:r/>
          </w:p>
        </w:tc>
        <w:tc>
          <w:tcPr>
            <w:tcW w:w="1812"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454"/>
        </w:trPr>
        <w:tc>
          <w:tcPr>
            <w:tcW w:w="764" w:type="dxa"/>
            <w:vAlign w:val="center"/>
            <w:vMerge w:val="restart"/>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多元气体校准装置</w:t>
            </w:r>
            <w:r>
              <w:rPr>
                <w:rFonts w:hint="eastAsia" w:ascii="宋体" w:hAnsi="宋体"/>
                <w:color w:val="000000"/>
                <w:sz w:val="24"/>
                <w:highlight w:val="none"/>
              </w:rPr>
            </w:r>
            <w:r/>
          </w:p>
        </w:tc>
        <w:tc>
          <w:tcPr>
            <w:tcW w:w="142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稀释比率</w:t>
            </w:r>
            <w:r>
              <w:rPr>
                <w:rFonts w:hint="eastAsia" w:ascii="宋体" w:hAnsi="宋体"/>
                <w:color w:val="000000"/>
                <w:sz w:val="24"/>
                <w:highlight w:val="none"/>
              </w:rPr>
            </w:r>
            <w:r/>
          </w:p>
        </w:tc>
        <w:tc>
          <w:tcPr>
            <w:tcW w:w="1002"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1/100 1/1000</w:t>
            </w:r>
            <w:r>
              <w:rPr>
                <w:rFonts w:hint="eastAsia" w:ascii="宋体" w:hAnsi="宋体"/>
                <w:color w:val="000000"/>
                <w:sz w:val="24"/>
                <w:highlight w:val="none"/>
              </w:rPr>
            </w:r>
            <w:r/>
          </w:p>
        </w:tc>
        <w:tc>
          <w:tcPr>
            <w:tcW w:w="1812" w:type="dxa"/>
            <w:vAlign w:val="center"/>
            <w:vMerge w:val="restart"/>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要求所有的稀释源使用含氧量为20.9±0.2%的无干扰干燥气体。</w:t>
            </w:r>
            <w:r>
              <w:rPr>
                <w:rFonts w:hint="eastAsia" w:ascii="宋体" w:hAnsi="宋体"/>
                <w:color w:val="000000"/>
                <w:sz w:val="24"/>
                <w:highlight w:val="none"/>
              </w:rPr>
            </w:r>
            <w:r/>
          </w:p>
        </w:tc>
      </w:tr>
      <w:tr>
        <w:trPr>
          <w:trHeight w:val="454"/>
        </w:trPr>
        <w:tc>
          <w:tcPr>
            <w:tcW w:w="764"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42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流量计准确度</w:t>
            </w:r>
            <w:r>
              <w:rPr>
                <w:rFonts w:hint="eastAsia" w:ascii="宋体" w:hAnsi="宋体"/>
                <w:color w:val="000000"/>
                <w:sz w:val="24"/>
                <w:highlight w:val="none"/>
              </w:rPr>
            </w:r>
            <w:r/>
          </w:p>
        </w:tc>
        <w:tc>
          <w:tcPr>
            <w:tcW w:w="1002"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812"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rHeight w:val="454"/>
        </w:trPr>
        <w:tc>
          <w:tcPr>
            <w:tcW w:w="764"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42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工作环境</w:t>
            </w:r>
            <w:r>
              <w:rPr>
                <w:rFonts w:hint="eastAsia" w:ascii="宋体" w:hAnsi="宋体"/>
                <w:color w:val="000000"/>
                <w:sz w:val="24"/>
                <w:highlight w:val="none"/>
              </w:rPr>
            </w:r>
            <w:r/>
          </w:p>
        </w:tc>
        <w:tc>
          <w:tcPr>
            <w:tcW w:w="1002"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0～40℃</w:t>
            </w:r>
            <w:r>
              <w:rPr>
                <w:rFonts w:hint="eastAsia" w:ascii="宋体" w:hAnsi="宋体"/>
                <w:color w:val="000000"/>
                <w:sz w:val="24"/>
                <w:highlight w:val="none"/>
              </w:rPr>
            </w:r>
            <w:r/>
          </w:p>
        </w:tc>
        <w:tc>
          <w:tcPr>
            <w:tcW w:w="1812"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rHeight w:val="454"/>
        </w:trPr>
        <w:tc>
          <w:tcPr>
            <w:tcW w:w="764" w:type="dxa"/>
            <w:vAlign w:val="center"/>
            <w:vMerge w:val="restart"/>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零气发生器</w:t>
            </w:r>
            <w:r>
              <w:rPr>
                <w:rFonts w:hint="eastAsia" w:ascii="宋体" w:hAnsi="宋体"/>
                <w:color w:val="000000"/>
                <w:sz w:val="24"/>
                <w:highlight w:val="none"/>
              </w:rPr>
            </w:r>
            <w:r/>
          </w:p>
        </w:tc>
        <w:tc>
          <w:tcPr>
            <w:tcW w:w="142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用于SO2监测分析仪</w:t>
            </w:r>
            <w:r>
              <w:rPr>
                <w:rFonts w:hint="eastAsia" w:ascii="宋体" w:hAnsi="宋体"/>
                <w:color w:val="000000"/>
                <w:sz w:val="24"/>
                <w:highlight w:val="none"/>
              </w:rPr>
            </w:r>
            <w:r/>
          </w:p>
        </w:tc>
        <w:tc>
          <w:tcPr>
            <w:tcW w:w="1002"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SO2&lt;0.5ppb</w:t>
            </w:r>
            <w:r>
              <w:rPr>
                <w:rFonts w:hint="eastAsia" w:ascii="宋体" w:hAnsi="宋体"/>
                <w:color w:val="000000"/>
                <w:sz w:val="24"/>
                <w:highlight w:val="none"/>
              </w:rPr>
            </w:r>
            <w:r/>
          </w:p>
        </w:tc>
        <w:tc>
          <w:tcPr>
            <w:tcW w:w="1812"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rHeight w:val="454"/>
        </w:trPr>
        <w:tc>
          <w:tcPr>
            <w:tcW w:w="764"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423"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用于NOx监测分析仪</w:t>
            </w:r>
            <w:r>
              <w:rPr>
                <w:rFonts w:hint="eastAsia" w:ascii="宋体" w:hAnsi="宋体"/>
                <w:color w:val="000000"/>
                <w:sz w:val="24"/>
                <w:highlight w:val="none"/>
              </w:rPr>
            </w:r>
            <w:r/>
          </w:p>
        </w:tc>
        <w:tc>
          <w:tcPr>
            <w:tcW w:w="1002" w:type="dxa"/>
            <w:vAlign w:val="center"/>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t xml:space="preserve">NOx &lt;0.5ppb</w:t>
            </w:r>
            <w:r>
              <w:rPr>
                <w:rFonts w:hint="eastAsia" w:ascii="宋体" w:hAnsi="宋体"/>
                <w:color w:val="000000"/>
                <w:sz w:val="24"/>
                <w:highlight w:val="none"/>
              </w:rPr>
            </w:r>
            <w:r/>
          </w:p>
        </w:tc>
        <w:tc>
          <w:tcPr>
            <w:tcW w:w="1812" w:type="dxa"/>
            <w:vAlign w:val="center"/>
            <w:vMerge w:val="continue"/>
            <w:textDirection w:val="lrTb"/>
            <w:noWrap w:val="false"/>
          </w:tcPr>
          <w:p>
            <w:pPr>
              <w:pStyle w:val="932"/>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3.3中标人须建立定期会商报告制度，定期汇报系统运行情况。</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3.3.1每周提交每个监测子站的维护报告。</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3.3.2每月维护结束后3日内提交维护状况汇整统计表报告。</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3.3.3每季维护结束后7日内提交季度维护报告。</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3.3.4半年维护结束后7日内提交半年维护报告。</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3.3.5一年维护结束后7日内提交年度维护报告（具体时间按合同执行）。</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3.3.6监测子站性能检查改善报告，每年配合性能检查计划分梯次汇整内容包含：</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综述。</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各监测子站参数达标结果总结。</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各监测子站质控任务总结表（数据获取率，校准执行等）。</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各监测子站站点突发事件说明。</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各监测子站校准结果，工作记录和控制图。</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各监测子站精度校准结果表。</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各监测子站附录维修工作表及测试报告。</w:t>
      </w:r>
      <w:r>
        <w:rPr>
          <w:rFonts w:hint="eastAsia" w:ascii="宋体" w:hAnsi="宋体"/>
          <w:color w:val="000000"/>
          <w:sz w:val="24"/>
          <w:highlight w:val="none"/>
        </w:rPr>
      </w:r>
      <w:r/>
    </w:p>
    <w:p>
      <w:pPr>
        <w:pStyle w:val="932"/>
        <w:numPr>
          <w:ilvl w:val="0"/>
          <w:numId w:val="11"/>
        </w:numPr>
        <w:ind w:left="845" w:hanging="425"/>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结论与建议。</w:t>
      </w:r>
      <w:r>
        <w:rPr>
          <w:rFonts w:hint="eastAsia" w:ascii="宋体" w:hAnsi="宋体"/>
          <w:color w:val="000000"/>
          <w:sz w:val="24"/>
          <w:highlight w:val="none"/>
        </w:rPr>
      </w:r>
      <w:r/>
    </w:p>
    <w:p>
      <w:pPr>
        <w:pStyle w:val="932"/>
        <w:ind w:firstLine="480"/>
        <w:spacing w:line="360" w:lineRule="auto"/>
        <w:tabs>
          <w:tab w:val="left" w:pos="845" w:leader="none"/>
        </w:tabs>
        <w:rPr>
          <w:rFonts w:hint="eastAsia" w:ascii="宋体" w:hAnsi="宋体"/>
          <w:color w:val="000000"/>
          <w:sz w:val="24"/>
          <w:highlight w:val="none"/>
        </w:rPr>
      </w:pPr>
      <w:r>
        <w:rPr>
          <w:rFonts w:hint="eastAsia" w:ascii="宋体" w:hAnsi="宋体"/>
          <w:color w:val="000000"/>
          <w:sz w:val="24"/>
          <w:highlight w:val="none"/>
        </w:rPr>
        <w:t xml:space="preserve">▲3.4本项目包括站点运行产生的电费、通讯费，运维所需耗材、标气、备件及相关技术服务费用，中标人需具有本项目相应设备的耗材及备件库存。提供相关耗材及备件来源渠道证明及库存证明。站房及空调的维护、维修及保养由中标人负责。投标人近五年内，在环境监测服务活动中必须没有弄虚作假行为（请投标人根据本单位实际情况咨询承诺，若有不实，按提供虚假资料处理，投标及中标无效，且不予退还投标保证金并承担相关法律责任）</w:t>
      </w:r>
      <w:r>
        <w:rPr>
          <w:rFonts w:hint="eastAsia" w:ascii="宋体" w:hAnsi="宋体"/>
          <w:color w:val="000000"/>
          <w:sz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3.5财产保护：</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3.5.1</w:t>
      </w:r>
      <w:r>
        <w:rPr>
          <w:rFonts w:hint="eastAsia" w:ascii="宋体" w:hAnsi="宋体" w:eastAsia="宋体"/>
          <w:bCs w:val="0"/>
          <w:color w:val="000000"/>
          <w:sz w:val="24"/>
          <w:szCs w:val="24"/>
          <w:highlight w:val="none"/>
        </w:rPr>
        <w:t xml:space="preserve">甲方</w:t>
      </w:r>
      <w:r>
        <w:rPr>
          <w:rFonts w:hint="eastAsia" w:ascii="宋体" w:hAnsi="宋体" w:eastAsia="宋体"/>
          <w:color w:val="000000"/>
          <w:sz w:val="24"/>
          <w:szCs w:val="24"/>
          <w:highlight w:val="none"/>
        </w:rPr>
        <w:t xml:space="preserve">委托运营维护及管理的全部资产（包括全部产权和建筑物、设备、软件、配套设施、气站和配套监控系统产生的各类数据信息及相关文档资料）属甲方所有。未经甲方同意，乙方不得以任何方式对各类财产进行出售、抵押或转移；同时，在委托运营及管理期间，乙方有责任保护上述全部资产的完整、安全并处于良好状态，遇到自然灾害等不可抗拒外部因素造成资产损害，乙方应第一时间向甲方申报，待甲方审批后将由市财政重新采购。</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3.5.2协助甲方做好空气站固定资产的管理、备品配件的登记等工作。</w:t>
      </w:r>
      <w:r>
        <w:rPr>
          <w:rFonts w:hint="eastAsia" w:ascii="宋体" w:hAnsi="宋体" w:eastAsia="宋体"/>
          <w:color w:val="000000"/>
          <w:sz w:val="24"/>
          <w:szCs w:val="24"/>
          <w:highlight w:val="none"/>
        </w:rPr>
      </w:r>
      <w:r/>
    </w:p>
    <w:p>
      <w:pPr>
        <w:pStyle w:val="984"/>
        <w:ind w:firstLine="480"/>
        <w:rPr>
          <w:rFonts w:hint="eastAsia" w:ascii="宋体" w:hAnsi="宋体" w:eastAsia="宋体"/>
          <w:bCs w:val="0"/>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bCs w:val="0"/>
          <w:color w:val="000000"/>
          <w:sz w:val="24"/>
          <w:szCs w:val="24"/>
          <w:highlight w:val="none"/>
        </w:rPr>
        <w:t xml:space="preserve">6固定服务及办事机构：</w:t>
      </w:r>
      <w:r>
        <w:rPr>
          <w:rFonts w:hint="eastAsia" w:ascii="宋体" w:hAnsi="宋体" w:eastAsia="宋体"/>
          <w:bCs w:val="0"/>
          <w:color w:val="000000"/>
          <w:sz w:val="24"/>
          <w:szCs w:val="24"/>
          <w:highlight w:val="none"/>
        </w:rPr>
      </w:r>
      <w:r/>
    </w:p>
    <w:p>
      <w:pPr>
        <w:pStyle w:val="984"/>
        <w:ind w:firstLine="480"/>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3.6.1投标人需为本项目在昆山市内设立固定服务</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rPr>
        <w:t xml:space="preserve">办事机构，并派驻</w:t>
      </w:r>
      <w:r>
        <w:rPr>
          <w:rFonts w:hint="eastAsia" w:ascii="宋体" w:hAnsi="宋体" w:eastAsia="宋体"/>
          <w:b/>
          <w:color w:val="000000"/>
          <w:sz w:val="24"/>
          <w:szCs w:val="24"/>
          <w:highlight w:val="none"/>
        </w:rPr>
        <w:t xml:space="preserve">最少4人的</w:t>
      </w:r>
      <w:r>
        <w:rPr>
          <w:rFonts w:hint="eastAsia" w:ascii="宋体" w:hAnsi="宋体" w:eastAsia="宋体"/>
          <w:color w:val="000000"/>
          <w:sz w:val="24"/>
          <w:szCs w:val="24"/>
          <w:highlight w:val="none"/>
        </w:rPr>
        <w:t xml:space="preserve">运行维护专业技术人员（需具备相应设备的厂家培训证明及省级以上环保部门颁发的培训证明），提供社会保险缴纳证明</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3.6.2投标人需为本项目派驻至少2辆运营维护车辆，该车辆只能用作昆山空气子站维护使用，不能派做他用。</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bCs w:val="0"/>
          <w:color w:val="000000"/>
          <w:sz w:val="24"/>
          <w:szCs w:val="24"/>
          <w:highlight w:val="none"/>
        </w:rPr>
        <w:t xml:space="preserve">7</w:t>
      </w:r>
      <w:r>
        <w:rPr>
          <w:rFonts w:hint="eastAsia" w:ascii="宋体" w:hAnsi="宋体" w:eastAsia="宋体"/>
          <w:color w:val="000000"/>
          <w:sz w:val="24"/>
          <w:szCs w:val="24"/>
          <w:highlight w:val="none"/>
        </w:rPr>
        <w:t xml:space="preserve">不论何时，乙方都应承担监测数据的保密责任；乙方按照甲方的要求，进行报告和传输有关的监测数据，均不得以任何方式和渠道向外界传递任何监测数据，否则甲方有权终止合同，追究乙方相关法律责任，并罚款运营总费用的10%。</w:t>
      </w:r>
      <w:r>
        <w:rPr>
          <w:rFonts w:hint="eastAsia" w:ascii="宋体" w:hAnsi="宋体" w:eastAsia="宋体"/>
          <w:color w:val="000000"/>
          <w:sz w:val="24"/>
          <w:szCs w:val="24"/>
          <w:highlight w:val="none"/>
        </w:rPr>
      </w:r>
      <w:r/>
    </w:p>
    <w:p>
      <w:pPr>
        <w:pStyle w:val="932"/>
        <w:ind w:firstLine="482"/>
        <w:spacing w:line="500" w:lineRule="exact"/>
        <w:rPr>
          <w:rFonts w:hint="eastAsia" w:ascii="宋体" w:hAnsi="宋体"/>
          <w:b/>
          <w:color w:val="000000"/>
          <w:sz w:val="24"/>
          <w:highlight w:val="none"/>
        </w:rPr>
        <w:outlineLvl w:val="1"/>
      </w:pPr>
      <w:r>
        <w:rPr>
          <w:rFonts w:hint="eastAsia" w:ascii="宋体" w:hAnsi="宋体"/>
          <w:b/>
          <w:color w:val="000000"/>
          <w:sz w:val="24"/>
          <w:highlight w:val="none"/>
        </w:rPr>
        <w:t xml:space="preserve">▲3.8应急措施要求</w:t>
      </w:r>
      <w:r>
        <w:rPr>
          <w:rFonts w:hint="eastAsia" w:ascii="宋体" w:hAnsi="宋体"/>
          <w:b/>
          <w:color w:val="000000"/>
          <w:sz w:val="24"/>
          <w:highlight w:val="none"/>
        </w:rPr>
      </w:r>
      <w:r/>
    </w:p>
    <w:p>
      <w:pPr>
        <w:pStyle w:val="984"/>
        <w:ind w:firstLine="482"/>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rPr>
        <w:t xml:space="preserve">3.8.1</w:t>
      </w:r>
      <w:r>
        <w:rPr>
          <w:rFonts w:hint="eastAsia" w:ascii="宋体" w:hAnsi="宋体" w:eastAsia="宋体"/>
          <w:color w:val="000000"/>
          <w:sz w:val="24"/>
          <w:szCs w:val="24"/>
          <w:highlight w:val="none"/>
        </w:rPr>
        <w:t xml:space="preserve"> 突发污染事故要求</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当气站监测数据发现异常或发生污染事故时，须1小时内报告甲方并到达现场检查仪器，保证系统仪器正常运行，监测数据准确，传输畅通，并协助甲方进行手工监测、应急车监测等。</w:t>
      </w:r>
      <w:r>
        <w:rPr>
          <w:rFonts w:hint="eastAsia" w:ascii="宋体" w:hAnsi="宋体" w:eastAsia="宋体"/>
          <w:color w:val="000000"/>
          <w:sz w:val="24"/>
          <w:szCs w:val="24"/>
          <w:highlight w:val="none"/>
        </w:rPr>
      </w:r>
      <w:r/>
    </w:p>
    <w:p>
      <w:pPr>
        <w:pStyle w:val="984"/>
        <w:ind w:firstLine="482"/>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rPr>
        <w:t xml:space="preserve">3.8.2</w:t>
      </w:r>
      <w:r>
        <w:rPr>
          <w:rFonts w:hint="eastAsia" w:ascii="宋体" w:hAnsi="宋体" w:eastAsia="宋体"/>
          <w:color w:val="000000"/>
          <w:sz w:val="24"/>
          <w:szCs w:val="24"/>
          <w:highlight w:val="none"/>
        </w:rPr>
        <w:t xml:space="preserve"> 系统仪器故障</w:t>
      </w:r>
      <w:r>
        <w:rPr>
          <w:rFonts w:hint="eastAsia" w:ascii="宋体" w:hAnsi="宋体" w:eastAsia="宋体"/>
          <w:color w:val="000000"/>
          <w:sz w:val="24"/>
          <w:szCs w:val="24"/>
          <w:highlight w:val="none"/>
        </w:rPr>
      </w:r>
      <w:r/>
    </w:p>
    <w:p>
      <w:pPr>
        <w:pStyle w:val="984"/>
        <w:ind w:firstLine="48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当系统仪器出现故障时，保证在1小时内到达现场检修，如12小时内无法排除故障，直接使用备用机替代工作，并及时报告甲方，协商处理方案。</w:t>
      </w:r>
      <w:r>
        <w:rPr>
          <w:rFonts w:hint="eastAsia" w:ascii="宋体" w:hAnsi="宋体" w:eastAsia="宋体"/>
          <w:color w:val="000000"/>
          <w:sz w:val="24"/>
          <w:szCs w:val="24"/>
          <w:highlight w:val="none"/>
        </w:rPr>
      </w:r>
      <w:r/>
    </w:p>
    <w:p>
      <w:pPr>
        <w:pStyle w:val="984"/>
        <w:ind w:firstLine="480"/>
        <w:rPr>
          <w:rFonts w:hint="eastAsia" w:ascii="宋体" w:hAnsi="宋体" w:eastAsia="宋体" w:cs="Times New Roman"/>
          <w:b/>
          <w:bCs w:val="0"/>
          <w:color w:val="000000"/>
          <w:sz w:val="24"/>
          <w:szCs w:val="24"/>
          <w:highlight w:val="none"/>
        </w:rPr>
      </w:pPr>
      <w:r>
        <w:rPr>
          <w:rFonts w:hint="eastAsia" w:ascii="宋体" w:hAnsi="宋体"/>
          <w:b/>
          <w:color w:val="000000"/>
          <w:sz w:val="24"/>
          <w:highlight w:val="none"/>
        </w:rPr>
        <w:t xml:space="preserve">▲</w:t>
      </w:r>
      <w:r>
        <w:rPr>
          <w:rFonts w:hint="eastAsia" w:ascii="宋体" w:hAnsi="宋体" w:eastAsia="宋体" w:cs="Times New Roman"/>
          <w:b/>
          <w:bCs w:val="0"/>
          <w:color w:val="000000"/>
          <w:sz w:val="24"/>
          <w:szCs w:val="24"/>
          <w:highlight w:val="none"/>
          <w:lang w:val="en-US" w:eastAsia="zh-CN"/>
        </w:rPr>
        <w:t xml:space="preserve">3.9</w:t>
      </w:r>
      <w:r>
        <w:rPr>
          <w:rFonts w:hint="eastAsia" w:ascii="宋体" w:hAnsi="宋体" w:eastAsia="宋体" w:cs="Times New Roman"/>
          <w:b/>
          <w:bCs w:val="0"/>
          <w:color w:val="000000"/>
          <w:sz w:val="24"/>
          <w:szCs w:val="24"/>
          <w:highlight w:val="none"/>
        </w:rPr>
        <w:t xml:space="preserve">智</w:t>
      </w:r>
      <w:r>
        <w:rPr>
          <w:rFonts w:hint="eastAsia" w:ascii="宋体" w:hAnsi="宋体" w:eastAsia="宋体" w:cs="Times New Roman"/>
          <w:b/>
          <w:bCs w:val="0"/>
          <w:color w:val="000000"/>
          <w:sz w:val="24"/>
          <w:szCs w:val="24"/>
          <w:highlight w:val="none"/>
          <w:lang w:val="en-US" w:eastAsia="zh-CN"/>
        </w:rPr>
        <w:t xml:space="preserve">能</w:t>
      </w:r>
      <w:r>
        <w:rPr>
          <w:rFonts w:hint="eastAsia" w:ascii="宋体" w:hAnsi="宋体" w:eastAsia="宋体" w:cs="Times New Roman"/>
          <w:b/>
          <w:bCs w:val="0"/>
          <w:color w:val="000000"/>
          <w:sz w:val="24"/>
          <w:szCs w:val="24"/>
          <w:highlight w:val="none"/>
        </w:rPr>
        <w:t xml:space="preserve">化升级</w:t>
      </w:r>
      <w:r>
        <w:rPr>
          <w:rFonts w:hint="eastAsia" w:ascii="宋体" w:hAnsi="宋体" w:eastAsia="宋体" w:cs="Times New Roman"/>
          <w:b/>
          <w:bCs w:val="0"/>
          <w:color w:val="000000"/>
          <w:sz w:val="24"/>
          <w:szCs w:val="24"/>
          <w:highlight w:val="none"/>
          <w:lang w:val="en-US" w:eastAsia="zh-CN"/>
        </w:rPr>
        <w:t xml:space="preserve">改造</w:t>
      </w:r>
      <w:r>
        <w:rPr>
          <w:rFonts w:hint="eastAsia" w:ascii="宋体" w:hAnsi="宋体" w:eastAsia="宋体" w:cs="Times New Roman"/>
          <w:b/>
          <w:bCs w:val="0"/>
          <w:color w:val="000000"/>
          <w:sz w:val="24"/>
          <w:szCs w:val="24"/>
          <w:highlight w:val="none"/>
        </w:rPr>
        <w:t xml:space="preserve">服务：</w:t>
      </w:r>
      <w:r>
        <w:rPr>
          <w:rFonts w:hint="eastAsia" w:ascii="宋体" w:hAnsi="宋体" w:eastAsia="宋体" w:cs="Times New Roman"/>
          <w:b/>
          <w:bCs w:val="0"/>
          <w:color w:val="000000"/>
          <w:sz w:val="24"/>
          <w:szCs w:val="24"/>
          <w:highlight w:val="none"/>
        </w:rPr>
      </w:r>
      <w:r/>
    </w:p>
    <w:p>
      <w:pPr>
        <w:pStyle w:val="984"/>
        <w:ind w:firstLine="480"/>
        <w:keepLines w:val="0"/>
        <w:keepNext w:val="0"/>
        <w:pageBreakBefore w:val="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投标人在所投包件中，</w:t>
      </w:r>
      <w:r>
        <w:rPr>
          <w:rFonts w:hint="eastAsia" w:ascii="宋体" w:hAnsi="宋体" w:eastAsia="宋体" w:cs="Times New Roman"/>
          <w:bCs/>
          <w:color w:val="000000"/>
          <w:sz w:val="24"/>
          <w:szCs w:val="24"/>
          <w:highlight w:val="none"/>
          <w:lang w:eastAsia="zh-CN"/>
        </w:rPr>
        <w:t xml:space="preserve">选择</w:t>
      </w:r>
      <w:r>
        <w:rPr>
          <w:rFonts w:hint="eastAsia" w:ascii="宋体" w:hAnsi="宋体" w:eastAsia="宋体" w:cs="Times New Roman"/>
          <w:bCs/>
          <w:color w:val="000000"/>
          <w:sz w:val="24"/>
          <w:szCs w:val="24"/>
          <w:highlight w:val="none"/>
        </w:rPr>
        <w:t xml:space="preserve">一个空气站站房进行智化升级服务。升级后的</w:t>
      </w:r>
      <w:r>
        <w:rPr>
          <w:rFonts w:hint="eastAsia" w:ascii="宋体" w:hAnsi="宋体" w:eastAsia="宋体" w:cs="Times New Roman"/>
          <w:bCs/>
          <w:color w:val="000000"/>
          <w:sz w:val="24"/>
          <w:szCs w:val="24"/>
          <w:highlight w:val="none"/>
          <w:lang w:val="en-US" w:eastAsia="zh-CN"/>
        </w:rPr>
        <w:t xml:space="preserve">智能化</w:t>
      </w:r>
      <w:r>
        <w:rPr>
          <w:rFonts w:hint="eastAsia" w:ascii="宋体" w:hAnsi="宋体" w:eastAsia="宋体" w:cs="Times New Roman"/>
          <w:bCs/>
          <w:color w:val="000000"/>
          <w:sz w:val="24"/>
          <w:szCs w:val="24"/>
          <w:highlight w:val="none"/>
        </w:rPr>
        <w:t xml:space="preserve">空气站站房，能够减少运维频次，提高解决问题的效率，进一步提升运行质量，实现的主要功能如下：</w:t>
      </w:r>
      <w:r>
        <w:rPr>
          <w:rFonts w:hint="eastAsia" w:ascii="宋体" w:hAnsi="宋体" w:eastAsia="宋体" w:cs="Times New Roman"/>
          <w:bCs/>
          <w:color w:val="000000"/>
          <w:sz w:val="24"/>
          <w:szCs w:val="24"/>
          <w:highlight w:val="none"/>
        </w:rPr>
      </w:r>
      <w:r/>
    </w:p>
    <w:p>
      <w:pPr>
        <w:pStyle w:val="984"/>
        <w:ind w:firstLine="482"/>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3.9.1自动质控能力建设</w:t>
      </w:r>
      <w:r>
        <w:rPr>
          <w:rFonts w:hint="eastAsia" w:ascii="宋体" w:hAnsi="宋体" w:eastAsia="宋体" w:cs="Times New Roman"/>
          <w:b w:val="0"/>
          <w:bCs w:val="0"/>
          <w:color w:val="000000"/>
          <w:sz w:val="24"/>
          <w:szCs w:val="24"/>
          <w:highlight w:val="none"/>
          <w:lang w:val="en-US" w:eastAsia="zh-CN"/>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bidi="ar-SA"/>
        </w:rPr>
        <w:t xml:space="preserve">配置基于站房环境关键数据采集及质控联动设备、</w:t>
      </w:r>
      <w:r>
        <w:rPr>
          <w:rFonts w:hint="eastAsia" w:ascii="宋体" w:hAnsi="宋体" w:eastAsia="宋体" w:cs="Times New Roman"/>
          <w:b w:val="0"/>
          <w:bCs w:val="0"/>
          <w:color w:val="000000"/>
          <w:sz w:val="24"/>
          <w:szCs w:val="24"/>
          <w:highlight w:val="none"/>
          <w:lang w:val="en-US" w:eastAsia="zh-CN"/>
        </w:rPr>
        <w:t xml:space="preserve">智能电表、门禁一体机、摄像头、标气泄露检测传感器、温湿度传感器、水浸传感器、烟雾传感器等。</w:t>
      </w:r>
      <w:r>
        <w:rPr>
          <w:rFonts w:hint="eastAsia" w:ascii="宋体" w:hAnsi="宋体" w:eastAsia="宋体" w:cs="Times New Roman"/>
          <w:b w:val="0"/>
          <w:bCs w:val="0"/>
          <w:color w:val="000000"/>
          <w:sz w:val="24"/>
          <w:szCs w:val="24"/>
          <w:highlight w:val="none"/>
          <w:lang w:val="en-US" w:eastAsia="zh-CN"/>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实现各类物联传感设备与远程网络化监控,支持控制多校准仪同时运行，控制4路气态污染物监测仪进气管路的过滤膜，满足1个月使用需求,支持零点、跨度、准确度、精确度、多点及GPT的定时质控和手动/远程质控，用户可自由组合序列,独立控制外部强电电源，包括但不限于空压机、零气发生器、排风扇、采样管加热装置等,标气泄漏检测，发现异常时与站房内排风扇联动,采集各类动环参数，包括但不限于站房温湿度、烟感、空调、电流电压、钢瓶气压力、标气泄漏检测、门禁、水浸、清洁度、排风扇、照明等。</w:t>
      </w:r>
      <w:r>
        <w:rPr>
          <w:rFonts w:hint="eastAsia" w:ascii="宋体" w:hAnsi="宋体" w:eastAsia="宋体" w:cs="Times New Roman"/>
          <w:b w:val="0"/>
          <w:bCs w:val="0"/>
          <w:color w:val="000000"/>
          <w:sz w:val="24"/>
          <w:szCs w:val="24"/>
          <w:highlight w:val="none"/>
        </w:rPr>
        <w:t xml:space="preserve">所采集到的数据能通过数采软件上传至中心平台。</w:t>
      </w:r>
      <w:r>
        <w:rPr>
          <w:rFonts w:hint="eastAsia" w:ascii="宋体" w:hAnsi="宋体" w:eastAsia="宋体" w:cs="Times New Roman"/>
          <w:b w:val="0"/>
          <w:bCs w:val="0"/>
          <w:color w:val="000000"/>
          <w:sz w:val="24"/>
          <w:szCs w:val="24"/>
          <w:highlight w:val="none"/>
        </w:rPr>
      </w:r>
      <w:r/>
    </w:p>
    <w:p>
      <w:pPr>
        <w:pStyle w:val="984"/>
        <w:ind w:firstLine="482"/>
        <w:keepLines w:val="0"/>
        <w:keepNext w:val="0"/>
        <w:pageBreakBefore w:val="0"/>
        <w:spacing w:line="36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3.9.2 空气质量智能质控系统平台要求</w:t>
      </w:r>
      <w:r>
        <w:rPr>
          <w:rFonts w:ascii="宋体" w:hAnsi="宋体" w:eastAsia="宋体" w:cs="Times New Roman"/>
          <w:b w:val="0"/>
          <w:bCs w:val="0"/>
          <w:color w:val="000000"/>
          <w:sz w:val="24"/>
          <w:szCs w:val="24"/>
          <w:highlight w:val="none"/>
          <w:lang w:val="en-US" w:eastAsia="zh-CN"/>
        </w:rPr>
      </w:r>
      <w:r/>
    </w:p>
    <w:p>
      <w:pPr>
        <w:pStyle w:val="932"/>
        <w:numPr>
          <w:ilvl w:val="0"/>
          <w:numId w:val="0"/>
        </w:numPr>
        <w:ind w:firstLine="48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outlineLvl w:val="1"/>
      </w:pPr>
      <w:r>
        <w:rPr>
          <w:rFonts w:hint="eastAsia" w:ascii="宋体" w:hAnsi="宋体" w:eastAsia="宋体" w:cs="Times New Roman"/>
          <w:b w:val="0"/>
          <w:bCs w:val="0"/>
          <w:color w:val="000000"/>
          <w:sz w:val="24"/>
          <w:szCs w:val="24"/>
          <w:highlight w:val="none"/>
          <w:lang w:val="en-US" w:eastAsia="zh-CN" w:bidi="ar-SA"/>
        </w:rPr>
        <w:t xml:space="preserve">3.9.2.1数据采集</w:t>
      </w:r>
      <w:r>
        <w:rPr>
          <w:rFonts w:hint="eastAsia" w:ascii="宋体" w:hAnsi="宋体" w:eastAsia="宋体" w:cs="Times New Roman"/>
          <w:b w:val="0"/>
          <w:bCs w:val="0"/>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1）支持采集分析仪的监测指标、报警信息、状态参数及历史数据；</w:t>
      </w:r>
      <w:r>
        <w:rPr>
          <w:rFonts w:hint="eastAsia" w:ascii="宋体" w:hAnsi="宋体" w:eastAsia="宋体" w:cs="Times New Roman"/>
          <w:b w:val="0"/>
          <w:bCs w:val="0"/>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2）支持无缝对接市面常见分析仪，包括常规分析仪及特征污染物（如激光雷达、重金属、黑碳仪、有机碳、太阳光度计、VOCs等）；</w:t>
      </w:r>
      <w:r>
        <w:rPr>
          <w:rFonts w:hint="eastAsia" w:ascii="宋体" w:hAnsi="宋体" w:eastAsia="宋体" w:cs="Times New Roman"/>
          <w:b w:val="0"/>
          <w:bCs w:val="0"/>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3）支持采集气态污染物的标况及参比、颗粒物的标况及实况数据；</w:t>
      </w:r>
      <w:r>
        <w:rPr>
          <w:rFonts w:hint="eastAsia" w:ascii="宋体" w:hAnsi="宋体" w:eastAsia="宋体" w:cs="Times New Roman"/>
          <w:b w:val="0"/>
          <w:bCs w:val="0"/>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zh-CN" w:bidi="ar-SA"/>
        </w:rPr>
        <w:t xml:space="preserve">支持通过串口、网口、文本、Excel及PDF等多种方式实现数据采集；</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5）支持动态适配每个点位不同的分析仪情况，实现数据快速接入。</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3.9.2.2数据处理</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1）系统在执行质控任务时，能够智能标识监测数据，确保监测数据的可靠性；</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2）系统提供直观且高效的人工标记功能，允许专业人员根据业务规则和实际需求，对监测数据进行精准标记；</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3）系统结合标记位对监测数据进行深入统计和分析，通过多维度的数据可视化展示，帮助用户全面了解数据情况。</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3.9.2.3运维管理</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系统建立全面的电子化标准物质资料库，包括钢瓶证书、臭氧传递报告等，实现资料的集中存储和统一管理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2"/>
        <w:numPr>
          <w:ilvl w:val="0"/>
          <w:numId w:val="0"/>
        </w:numPr>
        <w:ind w:firstLine="480"/>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支持</w:t>
      </w:r>
      <w:r>
        <w:rPr>
          <w:rFonts w:hint="eastAsia" w:ascii="宋体" w:hAnsi="宋体"/>
          <w:color w:val="000000"/>
          <w:sz w:val="24"/>
          <w:highlight w:val="none"/>
        </w:rPr>
        <w:t xml:space="preserve">各类运维</w:t>
      </w:r>
      <w:r>
        <w:rPr>
          <w:rFonts w:ascii="宋体" w:hAnsi="宋体"/>
          <w:color w:val="000000"/>
          <w:sz w:val="24"/>
          <w:highlight w:val="none"/>
        </w:rPr>
        <w:t xml:space="preserve">报表</w:t>
      </w:r>
      <w:r>
        <w:rPr>
          <w:rFonts w:hint="eastAsia" w:ascii="宋体" w:hAnsi="宋体"/>
          <w:color w:val="000000"/>
          <w:sz w:val="24"/>
          <w:highlight w:val="none"/>
        </w:rPr>
        <w:t xml:space="preserve">，包括</w:t>
      </w:r>
      <w:r>
        <w:rPr>
          <w:rFonts w:ascii="宋体" w:hAnsi="宋体"/>
          <w:color w:val="000000"/>
          <w:sz w:val="24"/>
          <w:highlight w:val="none"/>
        </w:rPr>
        <w:t xml:space="preserve">周、月、季度、半年及年报表模板</w:t>
      </w:r>
      <w:r>
        <w:rPr>
          <w:rFonts w:hint="eastAsia" w:ascii="宋体" w:hAnsi="宋体"/>
          <w:color w:val="000000"/>
          <w:sz w:val="24"/>
          <w:highlight w:val="none"/>
        </w:rPr>
        <w:t xml:space="preserve">；</w:t>
      </w:r>
      <w:r>
        <w:rPr>
          <w:rFonts w:ascii="宋体" w:hAnsi="宋体"/>
          <w:color w:val="000000"/>
          <w:sz w:val="24"/>
          <w:highlight w:val="none"/>
        </w:rPr>
      </w:r>
      <w:r/>
    </w:p>
    <w:p>
      <w:pPr>
        <w:pStyle w:val="932"/>
        <w:numPr>
          <w:ilvl w:val="0"/>
          <w:numId w:val="0"/>
        </w:numPr>
        <w:ind w:firstLine="480"/>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自动化维护提醒</w:t>
      </w:r>
      <w:r>
        <w:rPr>
          <w:rFonts w:hint="eastAsia" w:ascii="宋体" w:hAnsi="宋体"/>
          <w:color w:val="000000"/>
          <w:sz w:val="24"/>
          <w:highlight w:val="none"/>
        </w:rPr>
        <w:t xml:space="preserve">，系统分析维护频次情况，</w:t>
      </w:r>
      <w:r>
        <w:rPr>
          <w:rFonts w:ascii="宋体" w:hAnsi="宋体"/>
          <w:color w:val="000000"/>
          <w:sz w:val="24"/>
          <w:highlight w:val="none"/>
        </w:rPr>
        <w:t xml:space="preserve">通过邮件、移动应用等多种方式实时推送维护</w:t>
      </w:r>
      <w:r>
        <w:rPr>
          <w:rFonts w:hint="eastAsia" w:ascii="宋体" w:hAnsi="宋体"/>
          <w:color w:val="000000"/>
          <w:sz w:val="24"/>
          <w:highlight w:val="none"/>
        </w:rPr>
        <w:t xml:space="preserve">提醒；</w:t>
      </w:r>
      <w:r>
        <w:rPr>
          <w:rFonts w:ascii="宋体" w:hAnsi="宋体"/>
          <w:color w:val="000000"/>
          <w:sz w:val="24"/>
          <w:highlight w:val="none"/>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运维报表</w:t>
      </w:r>
      <w:r>
        <w:rPr>
          <w:rFonts w:hint="eastAsia" w:ascii="宋体" w:hAnsi="宋体"/>
          <w:color w:val="000000"/>
          <w:sz w:val="24"/>
          <w:highlight w:val="none"/>
        </w:rPr>
        <w:t xml:space="preserve">支持</w:t>
      </w:r>
      <w:r>
        <w:rPr>
          <w:rFonts w:ascii="宋体" w:hAnsi="宋体"/>
          <w:color w:val="000000"/>
          <w:sz w:val="24"/>
          <w:highlight w:val="none"/>
        </w:rPr>
        <w:t xml:space="preserve">无缝对接到</w:t>
      </w:r>
      <w:r>
        <w:rPr>
          <w:rFonts w:hint="eastAsia" w:ascii="宋体" w:hAnsi="宋体"/>
          <w:color w:val="000000"/>
          <w:sz w:val="24"/>
          <w:highlight w:val="none"/>
          <w:lang w:eastAsia="zh-CN"/>
        </w:rPr>
        <w:t xml:space="preserve">昆山市环境质量监测监控</w:t>
      </w:r>
      <w:r>
        <w:rPr>
          <w:rFonts w:ascii="宋体" w:hAnsi="宋体"/>
          <w:color w:val="000000"/>
          <w:sz w:val="24"/>
          <w:highlight w:val="none"/>
        </w:rPr>
        <w:t xml:space="preserve">平台，实现数据实时共享</w:t>
      </w:r>
      <w:r>
        <w:rPr>
          <w:rFonts w:hint="eastAsia" w:ascii="宋体" w:hAnsi="宋体"/>
          <w:color w:val="000000"/>
          <w:sz w:val="24"/>
          <w:highlight w:val="none"/>
          <w:lang w:eastAsia="zh-CN"/>
        </w:rPr>
        <w:t xml:space="preserve">。</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widowControl/>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3.9.2.4质控管理</w:t>
      </w:r>
      <w:r>
        <w:rPr>
          <w:rFonts w:hint="eastAsia" w:ascii="宋体" w:hAnsi="宋体" w:eastAsia="宋体" w:cs="Times New Roman"/>
          <w:bCs/>
          <w:color w:val="000000"/>
          <w:sz w:val="24"/>
          <w:szCs w:val="24"/>
          <w:highlight w:val="none"/>
          <w:lang w:val="en-US" w:eastAsia="zh-CN" w:bidi="ar-SA"/>
        </w:rPr>
      </w:r>
      <w:r/>
    </w:p>
    <w:p>
      <w:pPr>
        <w:pStyle w:val="932"/>
        <w:numPr>
          <w:ilvl w:val="0"/>
          <w:numId w:val="0"/>
        </w:numPr>
        <w:ind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系统采用先进的质控校准架构，涵盖现场即时质控、手动精细质控、周期/定时自动质控及远程质控多种模式；</w:t>
      </w:r>
      <w:r>
        <w:rPr>
          <w:rFonts w:hint="eastAsia" w:ascii="宋体" w:hAnsi="宋体"/>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支持各类品牌分析仪与校准仪的灵活搭配，允许多台校准仪并行工作</w:t>
      </w:r>
      <w:r>
        <w:rPr>
          <w:rFonts w:hint="eastAsia" w:ascii="宋体" w:hAnsi="宋体"/>
          <w:color w:val="000000"/>
          <w:sz w:val="24"/>
          <w:highlight w:val="none"/>
          <w:lang w:eastAsia="zh-CN"/>
        </w:rPr>
        <w:t xml:space="preserve">；</w:t>
      </w:r>
      <w:r>
        <w:rPr>
          <w:rFonts w:hint="eastAsia" w:ascii="宋体" w:hAnsi="宋体"/>
          <w:color w:val="000000"/>
          <w:sz w:val="24"/>
          <w:highlight w:val="none"/>
        </w:rPr>
      </w:r>
      <w:r/>
    </w:p>
    <w:p>
      <w:pPr>
        <w:pStyle w:val="932"/>
        <w:numPr>
          <w:ilvl w:val="0"/>
          <w:numId w:val="0"/>
        </w:numPr>
        <w:ind w:firstLine="240"/>
        <w:keepLines w:val="0"/>
        <w:keepNext w:val="0"/>
        <w:pageBreakBefore w:val="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实时动态绘制校准曲线，为用户提供分析仪运行状态的即时反馈；</w:t>
      </w:r>
      <w:r>
        <w:rPr>
          <w:rFonts w:ascii="宋体" w:hAnsi="宋体"/>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具备完善的校准报告功能，能够自动生成详尽的结果报告，包括质控图表和仪器响应</w:t>
      </w:r>
      <w:r>
        <w:rPr>
          <w:rFonts w:hint="eastAsia" w:ascii="宋体" w:hAnsi="宋体" w:eastAsia="宋体" w:cs="Times New Roman"/>
          <w:color w:val="000000"/>
          <w:sz w:val="24"/>
          <w:highlight w:val="none"/>
        </w:rPr>
        <w:t xml:space="preserve">变化图，极大减少人工操作的介入，有效保障了数据的准确性和真实性。</w:t>
      </w:r>
      <w:r>
        <w:rPr>
          <w:rFonts w:hint="eastAsia" w:ascii="宋体" w:hAnsi="宋体" w:eastAsia="宋体" w:cs="Times New Roman"/>
          <w:color w:val="000000"/>
          <w:sz w:val="24"/>
          <w:highlight w:val="none"/>
        </w:rPr>
      </w:r>
      <w:r/>
    </w:p>
    <w:p>
      <w:pPr>
        <w:pStyle w:val="932"/>
        <w:numPr>
          <w:ilvl w:val="0"/>
          <w:numId w:val="0"/>
        </w:numPr>
        <w:ind w:firstLine="480"/>
        <w:keepLines w:val="0"/>
        <w:keepNext w:val="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3.9.2.5安全管理</w:t>
      </w:r>
      <w:r>
        <w:rPr>
          <w:rFonts w:hint="eastAsia" w:ascii="宋体" w:hAnsi="宋体" w:eastAsia="宋体" w:cs="Times New Roman"/>
          <w:color w:val="000000"/>
          <w:sz w:val="24"/>
          <w:highlight w:val="none"/>
          <w:lang w:val="en-US" w:eastAsia="zh-CN"/>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支持对采样管的闭环控制，实现对进气压力、流量和温度进行精确调控；</w:t>
      </w:r>
      <w:r>
        <w:rPr>
          <w:rFonts w:hint="eastAsia" w:ascii="宋体" w:hAnsi="宋体" w:eastAsia="宋体" w:cs="Times New Roman"/>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支持标气泄漏检测，发现异常时与站房内排风扇联动；</w:t>
      </w:r>
      <w:r>
        <w:rPr>
          <w:rFonts w:hint="eastAsia" w:ascii="宋体" w:hAnsi="宋体" w:eastAsia="宋体" w:cs="Times New Roman"/>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智能身份识别，系统通过刷卡或生物识别技术（如指纹、面部识别）快速验证人员身份，确保只有授权人员能够进出；</w:t>
      </w:r>
      <w:r>
        <w:rPr>
          <w:rFonts w:hint="eastAsia" w:ascii="宋体" w:hAnsi="宋体" w:eastAsia="宋体" w:cs="Times New Roman"/>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支持门禁与视频的联动，为站房安全提供双重保障。</w:t>
      </w:r>
      <w:r>
        <w:rPr>
          <w:rFonts w:hint="eastAsia" w:ascii="宋体" w:hAnsi="宋体" w:eastAsia="宋体" w:cs="Times New Roman"/>
          <w:color w:val="000000"/>
          <w:sz w:val="24"/>
          <w:highlight w:val="none"/>
        </w:rPr>
      </w:r>
      <w:r/>
    </w:p>
    <w:p>
      <w:pPr>
        <w:pStyle w:val="932"/>
        <w:numPr>
          <w:ilvl w:val="0"/>
          <w:numId w:val="0"/>
        </w:numPr>
        <w:ind w:firstLine="480"/>
        <w:keepLines w:val="0"/>
        <w:keepNext w:val="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3.9.2.6软件管理</w:t>
      </w:r>
      <w:r>
        <w:rPr>
          <w:rFonts w:hint="eastAsia" w:ascii="宋体" w:hAnsi="宋体" w:eastAsia="宋体" w:cs="Times New Roman"/>
          <w:color w:val="000000"/>
          <w:sz w:val="24"/>
          <w:highlight w:val="none"/>
          <w:lang w:val="en-US" w:eastAsia="zh-CN"/>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系统具备智能自动更新功能，能够实时检测并安装最新版本，确保用户始终享受到最新的功能优化和安全性增强;</w:t>
      </w:r>
      <w:r>
        <w:rPr>
          <w:rFonts w:hint="eastAsia" w:ascii="宋体" w:hAnsi="宋体" w:eastAsia="宋体" w:cs="Times New Roman"/>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系统支持先进的文件管理系统，支持重要配置文件的一键备份功能，可将配置文件安全地备份至云端及下载至本地；</w:t>
      </w:r>
      <w:r>
        <w:rPr>
          <w:rFonts w:hint="eastAsia" w:ascii="宋体" w:hAnsi="宋体" w:eastAsia="宋体" w:cs="Times New Roman"/>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系统具备秒速配置文件恢复机制。当系统突发崩溃或配置错误，可还原至最近一次正常状态，从而快速恢复系统运行，保障数据的完整性；</w:t>
      </w:r>
      <w:r>
        <w:rPr>
          <w:rFonts w:hint="eastAsia" w:ascii="宋体" w:hAnsi="宋体" w:eastAsia="宋体" w:cs="Times New Roman"/>
          <w:color w:val="000000"/>
          <w:sz w:val="24"/>
          <w:highlight w:val="none"/>
        </w:rPr>
      </w:r>
      <w:r/>
    </w:p>
    <w:p>
      <w:pPr>
        <w:pStyle w:val="932"/>
        <w:numPr>
          <w:ilvl w:val="0"/>
          <w:numId w:val="0"/>
        </w:numPr>
        <w:ind w:firstLine="240"/>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软件守护机制，实时监控系统的运行状态，一旦检测到异常重启或其他不稳定情况，立即进行修复。</w:t>
      </w:r>
      <w:r>
        <w:rPr>
          <w:rFonts w:hint="eastAsia" w:ascii="宋体" w:hAnsi="宋体" w:eastAsia="宋体" w:cs="Times New Roman"/>
          <w:color w:val="000000"/>
          <w:sz w:val="24"/>
          <w:highlight w:val="none"/>
        </w:rPr>
      </w:r>
      <w:r/>
    </w:p>
    <w:p>
      <w:pPr>
        <w:pStyle w:val="932"/>
        <w:ind w:firstLine="482"/>
        <w:spacing w:line="500" w:lineRule="exact"/>
        <w:rPr>
          <w:rFonts w:hint="eastAsia" w:ascii="宋体" w:hAnsi="宋体"/>
          <w:b/>
          <w:color w:val="000000"/>
          <w:sz w:val="24"/>
          <w:highlight w:val="none"/>
        </w:rPr>
        <w:outlineLvl w:val="1"/>
      </w:pPr>
      <w:r>
        <w:rPr>
          <w:rFonts w:hint="eastAsia" w:ascii="宋体" w:hAnsi="宋体"/>
          <w:b/>
          <w:color w:val="000000"/>
          <w:sz w:val="24"/>
          <w:highlight w:val="none"/>
        </w:rPr>
        <w:t xml:space="preserve">3.</w:t>
      </w:r>
      <w:r>
        <w:rPr>
          <w:rFonts w:hint="eastAsia" w:ascii="宋体" w:hAnsi="宋体"/>
          <w:b/>
          <w:color w:val="000000"/>
          <w:sz w:val="24"/>
          <w:highlight w:val="none"/>
          <w:lang w:val="en-US" w:eastAsia="zh-CN"/>
        </w:rPr>
        <w:t xml:space="preserve">10</w:t>
      </w:r>
      <w:r>
        <w:rPr>
          <w:rFonts w:hint="eastAsia" w:ascii="宋体" w:hAnsi="宋体"/>
          <w:b/>
          <w:color w:val="000000"/>
          <w:sz w:val="24"/>
          <w:highlight w:val="none"/>
        </w:rPr>
        <w:t xml:space="preserve">参考技术规范和标准</w:t>
      </w:r>
      <w:r>
        <w:rPr>
          <w:rFonts w:hint="eastAsia" w:ascii="宋体" w:hAnsi="宋体"/>
          <w:b/>
          <w:color w:val="000000"/>
          <w:sz w:val="24"/>
          <w:highlight w:val="none"/>
        </w:rPr>
      </w:r>
      <w:r/>
    </w:p>
    <w:p>
      <w:pPr>
        <w:pStyle w:val="932"/>
        <w:ind w:firstLine="480"/>
        <w:spacing w:line="500" w:lineRule="exact"/>
        <w:rPr>
          <w:rFonts w:hint="eastAsia" w:ascii="宋体" w:hAnsi="宋体"/>
          <w:color w:val="000000"/>
          <w:sz w:val="24"/>
          <w:highlight w:val="none"/>
        </w:rPr>
        <w:outlineLvl w:val="1"/>
      </w:pPr>
      <w:r>
        <w:rPr>
          <w:rFonts w:hint="eastAsia" w:ascii="宋体" w:hAnsi="宋体"/>
          <w:color w:val="000000"/>
          <w:sz w:val="24"/>
          <w:highlight w:val="none"/>
        </w:rPr>
        <w:t xml:space="preserve">《环境空气颗粒物（PM10、PM2.5）连续自动监测系统运行与质控技术规范》（HJ817）</w:t>
      </w:r>
      <w:r>
        <w:rPr>
          <w:rFonts w:hint="eastAsia" w:ascii="宋体" w:hAnsi="宋体"/>
          <w:color w:val="000000"/>
          <w:sz w:val="24"/>
          <w:highlight w:val="none"/>
        </w:rPr>
      </w:r>
      <w:r/>
    </w:p>
    <w:p>
      <w:pPr>
        <w:pStyle w:val="932"/>
        <w:ind w:firstLine="480"/>
        <w:spacing w:line="500" w:lineRule="exact"/>
        <w:rPr>
          <w:rFonts w:hint="eastAsia" w:ascii="宋体" w:hAnsi="宋体"/>
          <w:color w:val="000000"/>
          <w:sz w:val="24"/>
          <w:highlight w:val="none"/>
        </w:rPr>
        <w:outlineLvl w:val="1"/>
      </w:pPr>
      <w:r>
        <w:rPr>
          <w:rFonts w:hint="eastAsia" w:ascii="宋体" w:hAnsi="宋体"/>
          <w:color w:val="000000"/>
          <w:sz w:val="24"/>
          <w:highlight w:val="none"/>
        </w:rPr>
        <w:t xml:space="preserve">《环境空气气态污染物（SO2、NO2、O3、CO）连续自动监测系统运行与质控技术规范》（HJ818）</w:t>
      </w:r>
      <w:r>
        <w:rPr>
          <w:rFonts w:hint="eastAsia" w:ascii="宋体" w:hAnsi="宋体"/>
          <w:color w:val="000000"/>
          <w:sz w:val="24"/>
          <w:highlight w:val="none"/>
        </w:rPr>
      </w:r>
      <w:r/>
    </w:p>
    <w:p>
      <w:pPr>
        <w:pStyle w:val="932"/>
        <w:ind w:firstLine="480"/>
        <w:spacing w:line="500" w:lineRule="exact"/>
        <w:rPr>
          <w:rFonts w:hint="eastAsia" w:ascii="宋体" w:hAnsi="宋体"/>
          <w:color w:val="000000"/>
          <w:sz w:val="24"/>
          <w:highlight w:val="none"/>
        </w:rPr>
        <w:outlineLvl w:val="1"/>
      </w:pPr>
      <w:r>
        <w:rPr>
          <w:rFonts w:hint="eastAsia" w:ascii="宋体" w:hAnsi="宋体"/>
          <w:color w:val="000000"/>
          <w:sz w:val="24"/>
          <w:highlight w:val="none"/>
        </w:rPr>
        <w:t xml:space="preserve">《江苏省省控环境空气质量自动监测站运行管理实施细则（试行）》</w:t>
      </w:r>
      <w:r>
        <w:rPr>
          <w:rFonts w:hint="eastAsia" w:ascii="宋体" w:hAnsi="宋体"/>
          <w:color w:val="000000"/>
          <w:sz w:val="24"/>
          <w:highlight w:val="none"/>
        </w:rPr>
      </w:r>
      <w:r/>
    </w:p>
    <w:p>
      <w:pPr>
        <w:pStyle w:val="932"/>
        <w:ind w:firstLine="480"/>
        <w:jc w:val="left"/>
        <w:spacing w:line="360" w:lineRule="auto"/>
        <w:tabs>
          <w:tab w:val="left" w:pos="1050" w:leader="none"/>
        </w:tabs>
        <w:rPr>
          <w:rFonts w:hint="eastAsia" w:ascii="宋体" w:hAnsi="宋体"/>
          <w:color w:val="000000"/>
          <w:sz w:val="24"/>
          <w:highlight w:val="none"/>
        </w:rPr>
      </w:pPr>
      <w:r>
        <w:rPr>
          <w:rFonts w:hint="eastAsia" w:ascii="宋体" w:hAnsi="宋体"/>
          <w:color w:val="000000"/>
          <w:sz w:val="24"/>
          <w:highlight w:val="none"/>
        </w:rPr>
        <w:t xml:space="preserve">《国家环境空气监测网环境空气挥发性有机物连续自动监测质量控制技术规定（试行）》</w:t>
      </w:r>
      <w:r>
        <w:rPr>
          <w:rFonts w:hint="eastAsia" w:ascii="宋体" w:hAnsi="宋体"/>
          <w:color w:val="000000"/>
          <w:sz w:val="24"/>
          <w:highlight w:val="none"/>
        </w:rPr>
      </w:r>
      <w:r/>
    </w:p>
    <w:p>
      <w:pPr>
        <w:pStyle w:val="932"/>
        <w:ind w:firstLine="480"/>
        <w:spacing w:line="500" w:lineRule="exact"/>
        <w:rPr>
          <w:rFonts w:hint="eastAsia" w:ascii="宋体" w:hAnsi="宋体"/>
          <w:color w:val="000000"/>
          <w:sz w:val="24"/>
          <w:highlight w:val="none"/>
        </w:rPr>
        <w:outlineLvl w:val="1"/>
      </w:pPr>
      <w:r>
        <w:rPr>
          <w:rFonts w:hint="eastAsia" w:ascii="宋体" w:hAnsi="宋体"/>
          <w:color w:val="000000"/>
          <w:sz w:val="24"/>
          <w:highlight w:val="none"/>
        </w:rPr>
        <w:t xml:space="preserve">《环境空气挥发性有机物气相色谱连续监测系统技术要求及检测方法》HJ1010-2018</w:t>
      </w:r>
      <w:r>
        <w:rPr>
          <w:rFonts w:hint="eastAsia" w:ascii="宋体" w:hAnsi="宋体"/>
          <w:color w:val="000000"/>
          <w:sz w:val="24"/>
          <w:highlight w:val="none"/>
        </w:rPr>
      </w:r>
      <w:r/>
    </w:p>
    <w:p>
      <w:pPr>
        <w:pStyle w:val="932"/>
        <w:ind w:firstLine="482"/>
        <w:spacing w:line="500" w:lineRule="exact"/>
        <w:rPr>
          <w:rFonts w:hint="eastAsia" w:ascii="宋体"/>
          <w:color w:val="000000"/>
          <w:sz w:val="24"/>
          <w:highlight w:val="none"/>
        </w:rPr>
        <w:outlineLvl w:val="1"/>
      </w:pPr>
      <w:r>
        <w:rPr>
          <w:rFonts w:hint="eastAsia" w:ascii="宋体"/>
          <w:b/>
          <w:color w:val="000000"/>
          <w:sz w:val="24"/>
          <w:highlight w:val="none"/>
        </w:rPr>
        <w:t xml:space="preserve">▲3.</w:t>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hint="eastAsia" w:ascii="宋体"/>
          <w:color w:val="000000"/>
          <w:sz w:val="24"/>
          <w:highlight w:val="none"/>
        </w:rPr>
        <w:t xml:space="preserve">考核管理办法见附件《昆山市环境质量自动监测系统委托第三方运维管理考核办法（修订稿）》。</w:t>
      </w:r>
      <w:r>
        <w:rPr>
          <w:rFonts w:hint="eastAsia" w:ascii="宋体"/>
          <w:color w:val="000000"/>
          <w:sz w:val="24"/>
          <w:highlight w:val="none"/>
        </w:rPr>
      </w:r>
      <w:r/>
    </w:p>
    <w:p>
      <w:pPr>
        <w:pStyle w:val="932"/>
        <w:spacing w:line="500" w:lineRule="exact"/>
        <w:rPr>
          <w:rFonts w:hint="eastAsia" w:ascii="宋体"/>
          <w:b/>
          <w:color w:val="000000"/>
          <w:sz w:val="24"/>
          <w:highlight w:val="none"/>
        </w:rPr>
        <w:outlineLvl w:val="1"/>
      </w:pPr>
      <w:r>
        <w:rPr>
          <w:rFonts w:hint="eastAsia" w:ascii="宋体"/>
          <w:b/>
          <w:color w:val="000000"/>
          <w:sz w:val="24"/>
          <w:highlight w:val="none"/>
        </w:rPr>
        <w:t xml:space="preserve">注：以上各标段，如出台新的技术规范和标准时，按最新要求及实际需求执行。</w:t>
      </w:r>
      <w:r>
        <w:rPr>
          <w:rFonts w:hint="eastAsia" w:ascii="宋体"/>
          <w:b/>
          <w:color w:val="000000"/>
          <w:sz w:val="24"/>
          <w:highlight w:val="none"/>
        </w:rPr>
      </w:r>
      <w:r/>
    </w:p>
    <w:p>
      <w:pPr>
        <w:pStyle w:val="932"/>
        <w:rPr>
          <w:rFonts w:hint="eastAsia"/>
          <w:b/>
          <w:color w:val="000000"/>
          <w:sz w:val="24"/>
          <w:highlight w:val="none"/>
        </w:rPr>
      </w:pPr>
      <w:r>
        <w:rPr>
          <w:rFonts w:hint="eastAsia"/>
          <w:b/>
          <w:color w:val="000000"/>
          <w:sz w:val="24"/>
          <w:highlight w:val="none"/>
        </w:rPr>
      </w:r>
      <w:r/>
    </w:p>
    <w:p>
      <w:pPr>
        <w:pStyle w:val="932"/>
        <w:ind w:firstLine="482"/>
        <w:jc w:val="left"/>
        <w:spacing w:line="360" w:lineRule="auto"/>
        <w:tabs>
          <w:tab w:val="left" w:pos="1050" w:leader="none"/>
        </w:tabs>
        <w:rPr>
          <w:rFonts w:hint="eastAsia" w:ascii="宋体"/>
          <w:b/>
          <w:color w:val="000000"/>
          <w:sz w:val="24"/>
          <w:highlight w:val="none"/>
        </w:rPr>
      </w:pPr>
      <w:r>
        <w:rPr>
          <w:rFonts w:hint="eastAsia" w:ascii="宋体" w:hAnsi="宋体"/>
          <w:b/>
          <w:color w:val="000000"/>
          <w:sz w:val="24"/>
          <w:highlight w:val="none"/>
        </w:rPr>
        <w:t xml:space="preserve">（三）投标报价及付款说明</w:t>
      </w:r>
      <w:r>
        <w:rPr>
          <w:rFonts w:hint="eastAsia" w:ascii="宋体"/>
          <w:b/>
          <w:color w:val="000000"/>
          <w:sz w:val="24"/>
          <w:highlight w:val="none"/>
        </w:rPr>
      </w:r>
      <w:r/>
    </w:p>
    <w:p>
      <w:pPr>
        <w:pStyle w:val="932"/>
        <w:ind w:firstLine="448"/>
        <w:jc w:val="left"/>
        <w:spacing w:line="360" w:lineRule="auto"/>
        <w:tabs>
          <w:tab w:val="left" w:pos="1050" w:leader="none"/>
        </w:tabs>
        <w:rPr>
          <w:rFonts w:hint="eastAsia" w:ascii="宋体" w:hAnsi="宋体"/>
          <w:color w:val="000000"/>
          <w:spacing w:val="-8"/>
          <w:sz w:val="24"/>
          <w:highlight w:val="none"/>
        </w:rPr>
      </w:pPr>
      <w:r>
        <w:rPr>
          <w:rFonts w:hint="eastAsia" w:ascii="宋体" w:hAnsi="宋体"/>
          <w:color w:val="000000"/>
          <w:spacing w:val="-8"/>
          <w:sz w:val="24"/>
          <w:highlight w:val="none"/>
        </w:rPr>
        <w:t xml:space="preserve">1.以上各标段投标报价应包括标段内全部服务内容、标的物、辅助材料、安装、调试、国家有关部门检测、强制性认证等费用，以及人工、机械、备机、运输、仓储、保险、电费、水费、租赁费、运费、</w:t>
      </w:r>
      <w:r>
        <w:rPr>
          <w:rFonts w:hint="eastAsia" w:ascii="宋体" w:hAnsi="宋体"/>
          <w:color w:val="000000"/>
          <w:sz w:val="24"/>
          <w:highlight w:val="none"/>
        </w:rPr>
        <w:t xml:space="preserve">招标代理服务费、</w:t>
      </w:r>
      <w:r>
        <w:rPr>
          <w:rFonts w:hint="eastAsia" w:ascii="宋体" w:hAnsi="宋体"/>
          <w:color w:val="000000"/>
          <w:spacing w:val="-8"/>
          <w:sz w:val="24"/>
          <w:highlight w:val="none"/>
        </w:rPr>
        <w:t xml:space="preserve">各种税费、劳保、专利技术等一切费用。</w:t>
      </w:r>
      <w:r>
        <w:rPr>
          <w:rFonts w:hint="eastAsia" w:ascii="宋体" w:hAnsi="宋体"/>
          <w:color w:val="000000"/>
          <w:spacing w:val="-8"/>
          <w:sz w:val="24"/>
          <w:highlight w:val="none"/>
        </w:rPr>
      </w:r>
      <w:r/>
    </w:p>
    <w:p>
      <w:pPr>
        <w:pStyle w:val="932"/>
        <w:ind w:firstLine="448"/>
        <w:jc w:val="left"/>
        <w:spacing w:line="360" w:lineRule="auto"/>
        <w:tabs>
          <w:tab w:val="left" w:pos="1050" w:leader="none"/>
        </w:tabs>
        <w:rPr>
          <w:rFonts w:ascii="宋体" w:hAnsi="宋体" w:eastAsia="宋体"/>
          <w:color w:val="000000"/>
          <w:spacing w:val="-8"/>
          <w:sz w:val="24"/>
          <w:highlight w:val="none"/>
          <w:lang w:val="en-US" w:eastAsia="zh-CN"/>
        </w:rPr>
      </w:pPr>
      <w:r>
        <w:rPr>
          <w:rFonts w:hint="eastAsia" w:ascii="宋体" w:hAnsi="宋体"/>
          <w:color w:val="000000"/>
          <w:spacing w:val="-8"/>
          <w:sz w:val="24"/>
          <w:highlight w:val="none"/>
        </w:rPr>
        <w:t xml:space="preserve">2. 报价时应将各个站点委托服务费单独列出。甲方根据《昆山市环境质量自动监测系统委托第三方运维管理考核办法(修订稿)》向乙方支付费用。投标响应文件中的总价为服务期限内自动监测站的运维及管理报价。每个站点按月单独报价（建议：报单价），每个站点运维费为：服务月数*每月报价（单价）。</w:t>
      </w:r>
      <w:r>
        <w:rPr>
          <w:rFonts w:hint="eastAsia" w:ascii="宋体" w:hAnsi="宋体"/>
          <w:b/>
          <w:bCs/>
          <w:color w:val="000000"/>
          <w:spacing w:val="-8"/>
          <w:sz w:val="24"/>
          <w:highlight w:val="none"/>
          <w:lang w:val="en-US" w:eastAsia="zh-CN"/>
        </w:rPr>
        <w:t xml:space="preserve">第三标段</w:t>
      </w:r>
      <w:r>
        <w:rPr>
          <w:rFonts w:hint="eastAsia" w:ascii="宋体" w:hAnsi="宋体"/>
          <w:b/>
          <w:bCs/>
          <w:color w:val="000000"/>
          <w:sz w:val="24"/>
          <w:highlight w:val="none"/>
        </w:rPr>
        <w:t xml:space="preserve">提供自动监测站运维小程序及运维管理系统</w:t>
      </w:r>
      <w:r>
        <w:rPr>
          <w:rFonts w:hint="eastAsia" w:ascii="宋体" w:hAnsi="宋体"/>
          <w:b/>
          <w:bCs/>
          <w:color w:val="000000"/>
          <w:sz w:val="24"/>
          <w:highlight w:val="none"/>
          <w:lang w:val="en-US" w:eastAsia="zh-CN"/>
        </w:rPr>
        <w:t xml:space="preserve">的明细报价单列。</w:t>
      </w:r>
      <w:r>
        <w:rPr>
          <w:rFonts w:ascii="宋体" w:hAnsi="宋体" w:eastAsia="宋体"/>
          <w:color w:val="000000"/>
          <w:spacing w:val="-8"/>
          <w:sz w:val="24"/>
          <w:highlight w:val="none"/>
          <w:lang w:val="en-US" w:eastAsia="zh-CN"/>
        </w:rPr>
      </w:r>
      <w:r/>
    </w:p>
    <w:p>
      <w:pPr>
        <w:pStyle w:val="932"/>
        <w:contextualSpacing/>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三、其它说明：</w:t>
      </w:r>
      <w:r>
        <w:rPr>
          <w:rFonts w:hint="eastAsia" w:ascii="宋体" w:hAnsi="宋体"/>
          <w:b/>
          <w:color w:val="000000"/>
          <w:sz w:val="24"/>
          <w:highlight w:val="none"/>
        </w:rPr>
      </w:r>
      <w:r/>
    </w:p>
    <w:p>
      <w:pPr>
        <w:pStyle w:val="932"/>
        <w:ind w:firstLine="480"/>
        <w:spacing w:line="360" w:lineRule="auto"/>
        <w:rPr>
          <w:rFonts w:hint="eastAsia" w:ascii="宋体" w:hAnsi="宋体"/>
          <w:bCs/>
          <w:color w:val="000000"/>
          <w:sz w:val="24"/>
          <w:szCs w:val="20"/>
          <w:highlight w:val="none"/>
        </w:rPr>
      </w:pPr>
      <w:r>
        <w:rPr>
          <w:rFonts w:hint="eastAsia" w:ascii="宋体" w:hAnsi="宋体"/>
          <w:bCs/>
          <w:color w:val="000000"/>
          <w:sz w:val="24"/>
          <w:szCs w:val="20"/>
          <w:highlight w:val="none"/>
        </w:rPr>
        <w:t xml:space="preserve">1.</w:t>
      </w:r>
      <w:r>
        <w:rPr>
          <w:rFonts w:hint="eastAsia"/>
          <w:color w:val="000000"/>
          <w:sz w:val="24"/>
          <w:highlight w:val="none"/>
        </w:rPr>
        <w:t xml:space="preserve"> </w:t>
      </w:r>
      <w:r>
        <w:rPr>
          <w:rFonts w:hint="eastAsia" w:ascii="宋体" w:hAnsi="宋体"/>
          <w:bCs/>
          <w:color w:val="000000"/>
          <w:sz w:val="24"/>
          <w:szCs w:val="20"/>
          <w:highlight w:val="none"/>
        </w:rPr>
        <w:t xml:space="preserve">本次招标分</w:t>
      </w:r>
      <w:r>
        <w:rPr>
          <w:rFonts w:hint="eastAsia" w:ascii="宋体" w:hAnsi="宋体"/>
          <w:bCs/>
          <w:color w:val="000000"/>
          <w:sz w:val="24"/>
          <w:szCs w:val="20"/>
          <w:highlight w:val="none"/>
          <w:lang w:val="en-US" w:eastAsia="zh-CN"/>
        </w:rPr>
        <w:t xml:space="preserve">5</w:t>
      </w:r>
      <w:r>
        <w:rPr>
          <w:rFonts w:hint="eastAsia" w:ascii="宋体" w:hAnsi="宋体"/>
          <w:bCs/>
          <w:color w:val="000000"/>
          <w:sz w:val="24"/>
          <w:szCs w:val="20"/>
          <w:highlight w:val="none"/>
        </w:rPr>
        <w:t xml:space="preserve">个标段，投标人可投报全部标段，也可选择其中任一标段投标。按标段顺序评标并确定中标单位。</w:t>
      </w:r>
      <w:r>
        <w:rPr>
          <w:rFonts w:hint="eastAsia" w:ascii="宋体" w:hAnsi="宋体"/>
          <w:bCs/>
          <w:color w:val="000000"/>
          <w:sz w:val="24"/>
          <w:szCs w:val="20"/>
          <w:highlight w:val="none"/>
        </w:rPr>
      </w:r>
      <w:r/>
    </w:p>
    <w:p>
      <w:pPr>
        <w:pStyle w:val="932"/>
        <w:ind w:firstLine="480"/>
        <w:spacing w:line="360" w:lineRule="auto"/>
        <w:rPr>
          <w:rFonts w:hint="eastAsia"/>
          <w:color w:val="000000"/>
          <w:sz w:val="24"/>
          <w:highlight w:val="none"/>
        </w:rPr>
      </w:pPr>
      <w:r>
        <w:rPr>
          <w:rFonts w:hint="eastAsia"/>
          <w:color w:val="000000"/>
          <w:sz w:val="24"/>
          <w:highlight w:val="none"/>
        </w:rPr>
        <w:t xml:space="preserve">2.本项目每个投标单位只能中标一个标段。如已中标某一标段，将不再具有其他标段的得标权，不能再作为有效</w:t>
      </w:r>
      <w:r>
        <w:rPr>
          <w:rFonts w:ascii="宋体" w:hAnsi="宋体"/>
          <w:color w:val="000000"/>
          <w:sz w:val="24"/>
          <w:highlight w:val="none"/>
        </w:rPr>
        <w:t xml:space="preserve">的</w:t>
      </w:r>
      <w:r>
        <w:rPr>
          <w:rFonts w:hint="eastAsia" w:ascii="宋体" w:hAnsi="宋体"/>
          <w:color w:val="000000"/>
          <w:sz w:val="24"/>
          <w:highlight w:val="none"/>
        </w:rPr>
        <w:t xml:space="preserve">供应商</w:t>
      </w:r>
      <w:r>
        <w:rPr>
          <w:rFonts w:hint="eastAsia"/>
          <w:color w:val="000000"/>
          <w:sz w:val="24"/>
          <w:highlight w:val="none"/>
        </w:rPr>
        <w:t xml:space="preserve">参加其他标段的评审，避免重复中标。如因有效投标</w:t>
      </w:r>
      <w:r>
        <w:rPr>
          <w:rFonts w:hint="eastAsia" w:ascii="宋体" w:hAnsi="宋体"/>
          <w:color w:val="000000"/>
          <w:sz w:val="24"/>
          <w:highlight w:val="none"/>
        </w:rPr>
        <w:t xml:space="preserve">供应商</w:t>
      </w:r>
      <w:r>
        <w:rPr>
          <w:rFonts w:hint="eastAsia"/>
          <w:color w:val="000000"/>
          <w:sz w:val="24"/>
          <w:highlight w:val="none"/>
        </w:rPr>
        <w:t xml:space="preserve">不足三家等情况出现废标，而导致重新招标的，已中标单位也不再具有本重招项目的得标权，不能再作为有效</w:t>
      </w:r>
      <w:r>
        <w:rPr>
          <w:rFonts w:ascii="宋体" w:hAnsi="宋体"/>
          <w:color w:val="000000"/>
          <w:sz w:val="24"/>
          <w:highlight w:val="none"/>
        </w:rPr>
        <w:t xml:space="preserve">的</w:t>
      </w:r>
      <w:r>
        <w:rPr>
          <w:rFonts w:hint="eastAsia" w:ascii="宋体" w:hAnsi="宋体"/>
          <w:color w:val="000000"/>
          <w:sz w:val="24"/>
          <w:highlight w:val="none"/>
        </w:rPr>
        <w:t xml:space="preserve">供应商参加评审</w:t>
      </w:r>
      <w:r>
        <w:rPr>
          <w:rFonts w:hint="eastAsia"/>
          <w:color w:val="000000"/>
          <w:sz w:val="24"/>
          <w:highlight w:val="none"/>
        </w:rPr>
        <w:t xml:space="preserve">。如已中标单位因质疑投诉或其他等原因被取消中标资格或不能签订合同而影响其他标段中标的，风险自行承担。</w:t>
      </w:r>
      <w:r>
        <w:rPr>
          <w:rFonts w:hint="eastAsia"/>
          <w:color w:val="000000"/>
          <w:sz w:val="24"/>
          <w:highlight w:val="none"/>
        </w:rPr>
      </w:r>
      <w:r/>
    </w:p>
    <w:p>
      <w:pPr>
        <w:pStyle w:val="932"/>
        <w:ind w:firstLine="480"/>
        <w:spacing w:line="360" w:lineRule="auto"/>
        <w:rPr>
          <w:color w:val="000000"/>
          <w:sz w:val="24"/>
          <w:highlight w:val="none"/>
        </w:rPr>
      </w:pPr>
      <w:r>
        <w:rPr>
          <w:rFonts w:hint="eastAsia"/>
          <w:color w:val="000000"/>
          <w:sz w:val="24"/>
          <w:highlight w:val="none"/>
        </w:rPr>
        <w:t xml:space="preserve">3.验收基本要求：须符合招标文件和采购合同的要求及其在投标文件和投标过程中作出的响应及承诺。采购合同、招标文件、中标单位的投标文件均作为验收依据和标准。</w:t>
      </w:r>
      <w:r>
        <w:rPr>
          <w:color w:val="000000"/>
          <w:sz w:val="24"/>
          <w:highlight w:val="none"/>
        </w:rPr>
      </w:r>
      <w:r/>
    </w:p>
    <w:p>
      <w:pPr>
        <w:pStyle w:val="932"/>
        <w:ind w:firstLine="480"/>
        <w:spacing w:line="360" w:lineRule="auto"/>
        <w:rPr>
          <w:rFonts w:hint="eastAsia" w:ascii="宋体" w:hAnsi="宋体"/>
          <w:bCs/>
          <w:color w:val="000000"/>
          <w:sz w:val="24"/>
          <w:szCs w:val="20"/>
          <w:highlight w:val="none"/>
        </w:rPr>
      </w:pPr>
      <w:r>
        <w:rPr>
          <w:rFonts w:hint="eastAsia"/>
          <w:color w:val="000000"/>
          <w:sz w:val="24"/>
          <w:highlight w:val="none"/>
        </w:rPr>
        <w:t xml:space="preserve">4.凡涉及招标文件的补充说</w:t>
      </w:r>
      <w:r>
        <w:rPr>
          <w:rFonts w:hint="eastAsia" w:ascii="宋体" w:hAnsi="宋体"/>
          <w:bCs/>
          <w:color w:val="000000"/>
          <w:sz w:val="24"/>
          <w:szCs w:val="20"/>
          <w:highlight w:val="none"/>
        </w:rPr>
        <w:t xml:space="preserve">明和修改，</w:t>
      </w:r>
      <w:r>
        <w:rPr>
          <w:rFonts w:hint="eastAsia" w:ascii="宋体"/>
          <w:color w:val="000000"/>
          <w:sz w:val="24"/>
          <w:highlight w:val="none"/>
        </w:rPr>
        <w:t xml:space="preserve">均以苏州市营财招投标咨询服务有限公司在苏州市政府采购网等网站上发布的相关公告为准</w:t>
      </w:r>
      <w:r>
        <w:rPr>
          <w:rFonts w:hint="eastAsia" w:ascii="宋体" w:hAnsi="宋体"/>
          <w:bCs/>
          <w:color w:val="000000"/>
          <w:sz w:val="24"/>
          <w:szCs w:val="20"/>
          <w:highlight w:val="none"/>
        </w:rPr>
        <w:t xml:space="preserve">。</w:t>
      </w:r>
      <w:r>
        <w:rPr>
          <w:rFonts w:hint="eastAsia" w:ascii="宋体" w:hAnsi="宋体"/>
          <w:bCs/>
          <w:color w:val="000000"/>
          <w:sz w:val="24"/>
          <w:szCs w:val="20"/>
          <w:highlight w:val="none"/>
        </w:rPr>
      </w:r>
      <w:r/>
    </w:p>
    <w:p>
      <w:pPr>
        <w:pStyle w:val="933"/>
        <w:jc w:val="center"/>
        <w:spacing w:before="0" w:after="0" w:line="360" w:lineRule="auto"/>
        <w:rPr>
          <w:rFonts w:hint="eastAsia"/>
          <w:color w:val="000000"/>
          <w:sz w:val="32"/>
          <w:szCs w:val="32"/>
          <w:highlight w:val="none"/>
        </w:rPr>
      </w:pPr>
      <w:r>
        <w:rPr>
          <w:rFonts w:ascii="宋体" w:hAnsi="宋体"/>
          <w:bCs/>
          <w:color w:val="000000"/>
          <w:sz w:val="24"/>
          <w:highlight w:val="none"/>
        </w:rPr>
        <w:br w:type="page" w:clear="all"/>
      </w:r>
      <w:r>
        <w:rPr>
          <w:rFonts w:hint="eastAsia" w:ascii="宋体" w:hAnsi="宋体" w:eastAsia="宋体" w:cs="宋体"/>
          <w:bCs/>
          <w:color w:val="000000"/>
          <w:sz w:val="32"/>
          <w:szCs w:val="32"/>
          <w:highlight w:val="none"/>
        </w:rPr>
        <w:t xml:space="preserve">第五章 合同的主要条款</w:t>
      </w:r>
      <w:r>
        <w:rPr>
          <w:rFonts w:hint="eastAsia"/>
          <w:color w:val="000000"/>
          <w:sz w:val="32"/>
          <w:szCs w:val="32"/>
          <w:highlight w:val="none"/>
        </w:rPr>
      </w:r>
      <w:r/>
    </w:p>
    <w:p>
      <w:pPr>
        <w:pStyle w:val="932"/>
        <w:ind w:firstLine="425"/>
        <w:jc w:val="righ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编号：</w:t>
      </w:r>
      <w:r>
        <w:rPr>
          <w:rFonts w:hint="eastAsia" w:ascii="宋体" w:hAnsi="宋体"/>
          <w:b/>
          <w:bCs/>
          <w:color w:val="000000"/>
          <w:sz w:val="24"/>
          <w:highlight w:val="none"/>
          <w:lang w:eastAsia="zh-CN"/>
        </w:rPr>
        <w:t xml:space="preserve">JSZC-320583-SZYC-G2026-0004</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950"/>
        <w:spacing w:line="360" w:lineRule="auto"/>
        <w:rPr>
          <w:rFonts w:hAnsi="宋体" w:eastAsia="宋体"/>
          <w:color w:val="000000"/>
          <w:sz w:val="24"/>
          <w:szCs w:val="24"/>
          <w:highlight w:val="none"/>
        </w:rPr>
      </w:pPr>
      <w:r>
        <w:rPr>
          <w:rFonts w:hAnsi="宋体" w:eastAsia="宋体"/>
          <w:color w:val="000000"/>
          <w:sz w:val="24"/>
          <w:szCs w:val="24"/>
          <w:highlight w:val="none"/>
        </w:rPr>
        <w:t xml:space="preserve">甲方：苏州市昆山生态环境局                   </w:t>
      </w:r>
      <w:r>
        <w:rPr>
          <w:rFonts w:hAnsi="宋体" w:eastAsia="宋体"/>
          <w:color w:val="000000"/>
          <w:sz w:val="24"/>
          <w:szCs w:val="24"/>
          <w:highlight w:val="none"/>
        </w:rPr>
      </w:r>
      <w:r/>
    </w:p>
    <w:p>
      <w:pPr>
        <w:pStyle w:val="950"/>
        <w:spacing w:line="360" w:lineRule="auto"/>
        <w:rPr>
          <w:rFonts w:hAnsi="宋体" w:eastAsia="宋体"/>
          <w:color w:val="000000"/>
          <w:sz w:val="24"/>
          <w:szCs w:val="24"/>
          <w:highlight w:val="none"/>
        </w:rPr>
      </w:pPr>
      <w:r>
        <w:rPr>
          <w:rFonts w:hAnsi="宋体" w:eastAsia="宋体"/>
          <w:color w:val="000000"/>
          <w:sz w:val="24"/>
          <w:szCs w:val="24"/>
          <w:highlight w:val="none"/>
        </w:rPr>
        <w:t xml:space="preserve">联系人：</w:t>
      </w:r>
      <w:r>
        <w:rPr>
          <w:rFonts w:hAnsi="宋体" w:eastAsia="宋体"/>
          <w:color w:val="000000"/>
          <w:sz w:val="24"/>
          <w:szCs w:val="24"/>
          <w:highlight w:val="none"/>
        </w:rPr>
      </w:r>
      <w:r/>
    </w:p>
    <w:p>
      <w:pPr>
        <w:pStyle w:val="950"/>
        <w:spacing w:line="360" w:lineRule="auto"/>
        <w:rPr>
          <w:rFonts w:hAnsi="宋体" w:eastAsia="宋体"/>
          <w:color w:val="000000"/>
          <w:sz w:val="24"/>
          <w:szCs w:val="24"/>
          <w:highlight w:val="none"/>
        </w:rPr>
      </w:pPr>
      <w:r>
        <w:rPr>
          <w:rFonts w:hAnsi="宋体" w:eastAsia="宋体"/>
          <w:color w:val="000000"/>
          <w:sz w:val="24"/>
          <w:szCs w:val="24"/>
          <w:highlight w:val="none"/>
        </w:rPr>
        <w:t xml:space="preserve">电话：</w:t>
      </w:r>
      <w:r>
        <w:rPr>
          <w:rFonts w:hAnsi="宋体" w:eastAsia="宋体"/>
          <w:color w:val="000000"/>
          <w:sz w:val="24"/>
          <w:szCs w:val="24"/>
          <w:highlight w:val="none"/>
        </w:rPr>
      </w:r>
      <w:r/>
    </w:p>
    <w:p>
      <w:pPr>
        <w:pStyle w:val="950"/>
        <w:spacing w:line="360" w:lineRule="auto"/>
        <w:rPr>
          <w:rFonts w:hAnsi="宋体" w:eastAsia="宋体"/>
          <w:color w:val="000000"/>
          <w:sz w:val="24"/>
          <w:highlight w:val="none"/>
        </w:rPr>
      </w:pPr>
      <w:r>
        <w:rPr>
          <w:rFonts w:hAnsi="宋体" w:eastAsia="宋体"/>
          <w:color w:val="000000"/>
          <w:sz w:val="24"/>
          <w:szCs w:val="24"/>
          <w:highlight w:val="none"/>
        </w:rPr>
        <w:t xml:space="preserve">乙方：</w:t>
      </w:r>
      <w:r>
        <w:rPr>
          <w:rFonts w:hAnsi="宋体" w:eastAsia="宋体"/>
          <w:color w:val="000000"/>
          <w:sz w:val="24"/>
          <w:highlight w:val="none"/>
        </w:rPr>
        <w:t xml:space="preserve"> </w:t>
      </w:r>
      <w:r>
        <w:rPr>
          <w:rFonts w:hAnsi="宋体" w:eastAsia="宋体"/>
          <w:color w:val="000000"/>
          <w:sz w:val="24"/>
          <w:highlight w:val="none"/>
        </w:rPr>
      </w:r>
      <w:r/>
    </w:p>
    <w:p>
      <w:pPr>
        <w:pStyle w:val="950"/>
        <w:spacing w:line="360" w:lineRule="auto"/>
        <w:rPr>
          <w:rFonts w:hAnsi="宋体" w:eastAsia="宋体"/>
          <w:color w:val="000000"/>
          <w:sz w:val="24"/>
          <w:szCs w:val="24"/>
          <w:highlight w:val="none"/>
        </w:rPr>
      </w:pPr>
      <w:r>
        <w:rPr>
          <w:rFonts w:hAnsi="宋体" w:eastAsia="宋体"/>
          <w:color w:val="000000"/>
          <w:sz w:val="24"/>
          <w:szCs w:val="24"/>
          <w:highlight w:val="none"/>
        </w:rPr>
        <w:t xml:space="preserve">联系人：</w:t>
      </w:r>
      <w:r>
        <w:rPr>
          <w:rFonts w:hAnsi="宋体" w:eastAsia="宋体"/>
          <w:color w:val="000000"/>
          <w:sz w:val="24"/>
          <w:szCs w:val="24"/>
          <w:highlight w:val="none"/>
        </w:rPr>
      </w:r>
      <w:r/>
    </w:p>
    <w:p>
      <w:pPr>
        <w:pStyle w:val="950"/>
        <w:spacing w:line="360" w:lineRule="auto"/>
        <w:rPr>
          <w:rFonts w:hAnsi="宋体" w:eastAsia="宋体"/>
          <w:color w:val="000000"/>
          <w:sz w:val="24"/>
          <w:szCs w:val="24"/>
          <w:highlight w:val="none"/>
        </w:rPr>
      </w:pPr>
      <w:r>
        <w:rPr>
          <w:rFonts w:hAnsi="宋体" w:eastAsia="宋体"/>
          <w:color w:val="000000"/>
          <w:sz w:val="24"/>
          <w:szCs w:val="24"/>
          <w:highlight w:val="none"/>
        </w:rPr>
        <w:t xml:space="preserve">电话：</w:t>
      </w:r>
      <w:r>
        <w:rPr>
          <w:rFonts w:hAnsi="宋体" w:eastAsia="宋体"/>
          <w:color w:val="000000"/>
          <w:sz w:val="24"/>
          <w:szCs w:val="24"/>
          <w:highlight w:val="none"/>
        </w:rPr>
      </w:r>
      <w:r/>
    </w:p>
    <w:p>
      <w:pPr>
        <w:pStyle w:val="932"/>
        <w:ind w:firstLine="425"/>
        <w:spacing w:line="360" w:lineRule="auto"/>
        <w:rPr>
          <w:rFonts w:hAnsi="宋体"/>
          <w:color w:val="000000"/>
          <w:sz w:val="24"/>
          <w:highlight w:val="none"/>
        </w:rPr>
      </w:pPr>
      <w:r>
        <w:rPr>
          <w:rFonts w:hAnsi="宋体"/>
          <w:color w:val="000000"/>
          <w:sz w:val="24"/>
          <w:highlight w:val="none"/>
        </w:rPr>
        <w:t xml:space="preserve">根据苏州市营财招投标咨询服务有限公司</w:t>
      </w:r>
      <w:r>
        <w:rPr>
          <w:rFonts w:hint="eastAsia" w:hAnsi="宋体"/>
          <w:color w:val="000000"/>
          <w:sz w:val="24"/>
          <w:highlight w:val="none"/>
        </w:rPr>
        <w:t xml:space="preserve">采购</w:t>
      </w:r>
      <w:r>
        <w:rPr>
          <w:rFonts w:hAnsi="宋体"/>
          <w:color w:val="000000"/>
          <w:sz w:val="24"/>
          <w:highlight w:val="none"/>
        </w:rPr>
        <w:t xml:space="preserve">编号为</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JSZC-320583-SZYC-G2026-0004</w:t>
      </w:r>
      <w:r>
        <w:rPr>
          <w:rFonts w:hAnsi="宋体"/>
          <w:color w:val="000000"/>
          <w:sz w:val="24"/>
          <w:highlight w:val="none"/>
        </w:rPr>
        <w:t xml:space="preserve">号的采购文件及该文件的投标报价文件和中标通知书，甲方和乙方就</w:t>
      </w:r>
      <w:r>
        <w:rPr>
          <w:rFonts w:hint="eastAsia" w:hAnsi="宋体"/>
          <w:color w:val="000000"/>
          <w:sz w:val="24"/>
          <w:highlight w:val="none"/>
        </w:rPr>
        <w:t xml:space="preserve">2026年昆山市环境质量自动监测系统委托运维服务</w:t>
      </w:r>
      <w:r>
        <w:rPr>
          <w:rFonts w:hAnsi="宋体"/>
          <w:color w:val="000000"/>
          <w:sz w:val="24"/>
          <w:highlight w:val="none"/>
        </w:rPr>
        <w:t xml:space="preserve">（</w:t>
      </w:r>
      <w:r>
        <w:rPr>
          <w:rFonts w:hAnsi="宋体"/>
          <w:color w:val="000000"/>
          <w:spacing w:val="-8"/>
          <w:sz w:val="24"/>
          <w:highlight w:val="none"/>
        </w:rPr>
        <w:t xml:space="preserve">运行维护）</w:t>
      </w:r>
      <w:r>
        <w:rPr>
          <w:rFonts w:hAnsi="宋体"/>
          <w:color w:val="000000"/>
          <w:sz w:val="24"/>
          <w:highlight w:val="none"/>
        </w:rPr>
        <w:t xml:space="preserve">的事宜，签订本合同。</w:t>
      </w:r>
      <w:r>
        <w:rPr>
          <w:rFonts w:hAnsi="宋体"/>
          <w:color w:val="000000"/>
          <w:sz w:val="24"/>
          <w:highlight w:val="none"/>
        </w:rPr>
      </w:r>
      <w:r/>
    </w:p>
    <w:p>
      <w:pPr>
        <w:pStyle w:val="950"/>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一、合同内容：</w:t>
      </w:r>
      <w:r>
        <w:rPr>
          <w:rFonts w:hint="eastAsia" w:hAnsi="宋体" w:eastAsia="宋体"/>
          <w:color w:val="000000"/>
          <w:sz w:val="24"/>
          <w:highlight w:val="none"/>
        </w:rPr>
        <w:t xml:space="preserve">2026年昆山市环境质量自动监测系统委托运维服务（第  标段：2026年度</w:t>
      </w:r>
      <w:r>
        <w:rPr>
          <w:rFonts w:hAnsi="宋体" w:eastAsia="宋体"/>
          <w:color w:val="000000"/>
          <w:sz w:val="24"/>
          <w:highlight w:val="none"/>
          <w:u w:val="single"/>
        </w:rPr>
        <w:t xml:space="preserve">            </w:t>
      </w:r>
      <w:r>
        <w:rPr>
          <w:rFonts w:hint="eastAsia" w:hAnsi="宋体" w:eastAsia="宋体"/>
          <w:color w:val="000000"/>
          <w:sz w:val="24"/>
          <w:highlight w:val="none"/>
        </w:rPr>
        <w:t xml:space="preserve">运维</w:t>
      </w:r>
      <w:r>
        <w:rPr>
          <w:rFonts w:hAnsi="宋体" w:eastAsia="宋体"/>
          <w:color w:val="000000"/>
          <w:sz w:val="24"/>
          <w:highlight w:val="none"/>
        </w:rPr>
        <w:t xml:space="preserve">委托服务</w:t>
      </w:r>
      <w:r>
        <w:rPr>
          <w:rFonts w:hint="eastAsia" w:hAnsi="宋体" w:eastAsia="宋体"/>
          <w:color w:val="000000"/>
          <w:sz w:val="24"/>
          <w:highlight w:val="none"/>
        </w:rPr>
        <w:t xml:space="preserve">）</w:t>
      </w:r>
      <w:r>
        <w:rPr>
          <w:rFonts w:hAnsi="宋体" w:eastAsia="宋体"/>
          <w:bCs/>
          <w:color w:val="000000"/>
          <w:sz w:val="24"/>
          <w:szCs w:val="24"/>
          <w:highlight w:val="none"/>
        </w:rPr>
        <w:t xml:space="preserve">。</w:t>
      </w:r>
      <w:r>
        <w:rPr>
          <w:rFonts w:hAnsi="宋体" w:eastAsia="宋体"/>
          <w:color w:val="000000"/>
          <w:sz w:val="24"/>
          <w:szCs w:val="24"/>
          <w:highlight w:val="none"/>
        </w:rPr>
      </w:r>
      <w:r/>
    </w:p>
    <w:p>
      <w:pPr>
        <w:pStyle w:val="950"/>
        <w:contextualSpacing/>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二、合同有效期为：</w:t>
      </w:r>
      <w:r>
        <w:rPr>
          <w:rFonts w:hint="eastAsia" w:hAnsi="宋体" w:eastAsia="宋体"/>
          <w:color w:val="000000"/>
          <w:spacing w:val="-8"/>
          <w:sz w:val="24"/>
          <w:highlight w:val="none"/>
        </w:rPr>
        <w:t xml:space="preserve">本项目各标段的服务期限均为一年。具体起始时间以上一轮次服务合同届满之日的次日起计算。若本项目或某一标段因故废标并重新招标，则新中标单位的服务期限自新合同签订之日起计算，为期一年。</w:t>
      </w:r>
      <w:r>
        <w:rPr>
          <w:rFonts w:hAnsi="宋体" w:eastAsia="宋体"/>
          <w:color w:val="000000"/>
          <w:sz w:val="24"/>
          <w:szCs w:val="24"/>
          <w:highlight w:val="none"/>
        </w:rPr>
      </w:r>
      <w:r/>
    </w:p>
    <w:p>
      <w:pPr>
        <w:pStyle w:val="932"/>
        <w:numPr>
          <w:ilvl w:val="0"/>
          <w:numId w:val="12"/>
        </w:numPr>
        <w:contextualSpacing/>
        <w:ind w:firstLine="480"/>
        <w:spacing w:line="360" w:lineRule="auto"/>
        <w:rPr>
          <w:rFonts w:ascii="宋体" w:hAnsi="宋体"/>
          <w:color w:val="000000"/>
          <w:sz w:val="24"/>
          <w:highlight w:val="none"/>
        </w:rPr>
      </w:pPr>
      <w:r>
        <w:rPr>
          <w:rFonts w:ascii="宋体" w:hAnsi="宋体"/>
          <w:color w:val="000000"/>
          <w:sz w:val="24"/>
          <w:highlight w:val="none"/>
        </w:rPr>
        <w:t xml:space="preserve">业务费支付</w:t>
      </w:r>
      <w:r>
        <w:rPr>
          <w:rFonts w:hint="eastAsia" w:ascii="宋体" w:hAnsi="宋体"/>
          <w:color w:val="000000"/>
          <w:sz w:val="24"/>
          <w:highlight w:val="none"/>
        </w:rPr>
        <w:t xml:space="preserve">（根据各标段具体付款方式）</w:t>
      </w:r>
      <w:r>
        <w:rPr>
          <w:rFonts w:ascii="宋体" w:hAnsi="宋体"/>
          <w:color w:val="000000"/>
          <w:sz w:val="24"/>
          <w:highlight w:val="none"/>
        </w:rPr>
        <w:t xml:space="preserve">：</w:t>
      </w:r>
      <w:r>
        <w:rPr>
          <w:rFonts w:ascii="宋体" w:hAnsi="宋体"/>
          <w:color w:val="000000"/>
          <w:sz w:val="24"/>
          <w:highlight w:val="none"/>
        </w:rPr>
      </w:r>
      <w:r/>
    </w:p>
    <w:p>
      <w:pPr>
        <w:pStyle w:val="932"/>
        <w:ind w:firstLine="482"/>
        <w:spacing w:line="360" w:lineRule="auto"/>
        <w:rPr>
          <w:rFonts w:hint="eastAsia" w:ascii="宋体" w:hAnsi="宋体"/>
          <w:color w:val="000000"/>
          <w:sz w:val="24"/>
          <w:highlight w:val="none"/>
        </w:rPr>
      </w:pPr>
      <w:r>
        <w:rPr>
          <w:rFonts w:hint="eastAsia"/>
          <w:b/>
          <w:bCs/>
          <w:color w:val="000000"/>
          <w:sz w:val="24"/>
          <w:highlight w:val="none"/>
        </w:rPr>
        <w:t xml:space="preserve">第1-</w:t>
      </w:r>
      <w:r>
        <w:rPr>
          <w:rFonts w:hint="eastAsia"/>
          <w:b/>
          <w:bCs/>
          <w:color w:val="000000"/>
          <w:sz w:val="24"/>
          <w:highlight w:val="none"/>
          <w:lang w:val="en-US" w:eastAsia="zh-CN"/>
        </w:rPr>
        <w:t xml:space="preserve">5</w:t>
      </w:r>
      <w:r>
        <w:rPr>
          <w:rFonts w:hint="eastAsia"/>
          <w:b/>
          <w:bCs/>
          <w:color w:val="000000"/>
          <w:sz w:val="24"/>
          <w:highlight w:val="none"/>
        </w:rPr>
        <w:t xml:space="preserve">标段：</w:t>
      </w:r>
      <w:r>
        <w:rPr>
          <w:rFonts w:hint="eastAsia" w:ascii="宋体" w:hAnsi="宋体"/>
          <w:color w:val="000000"/>
          <w:sz w:val="24"/>
          <w:highlight w:val="none"/>
        </w:rPr>
        <w:t xml:space="preserve">合同总金额：          ；</w:t>
      </w:r>
      <w:r>
        <w:rPr>
          <w:rFonts w:hint="eastAsia" w:ascii="宋体" w:hAnsi="宋体"/>
          <w:color w:val="000000"/>
          <w:sz w:val="24"/>
          <w:highlight w:val="none"/>
        </w:rPr>
      </w:r>
      <w:r/>
    </w:p>
    <w:p>
      <w:pPr>
        <w:pStyle w:val="932"/>
        <w:ind w:firstLine="480"/>
        <w:spacing w:line="360" w:lineRule="auto"/>
        <w:rPr>
          <w:rFonts w:hint="eastAsia" w:ascii="宋体" w:hAnsi="宋体" w:cs="宋体"/>
          <w:bCs/>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本项目付款方式结合绩效考核和时间周期综合付款，即分为：（1）</w:t>
      </w:r>
      <w:r>
        <w:rPr>
          <w:rFonts w:hint="eastAsia" w:ascii="宋体" w:hAnsi="宋体"/>
          <w:bCs/>
          <w:color w:val="000000"/>
          <w:sz w:val="24"/>
          <w:highlight w:val="none"/>
        </w:rPr>
        <w:t xml:space="preserve">合同签订后</w:t>
      </w:r>
      <w:r>
        <w:rPr>
          <w:rFonts w:hint="eastAsia" w:ascii="宋体" w:hAnsi="宋体"/>
          <w:bCs/>
          <w:color w:val="000000"/>
          <w:sz w:val="24"/>
          <w:highlight w:val="none"/>
          <w:lang w:val="en-US" w:eastAsia="zh-CN"/>
        </w:rPr>
        <w:t xml:space="preserve">10</w:t>
      </w:r>
      <w:r>
        <w:rPr>
          <w:rFonts w:hint="eastAsia" w:ascii="宋体" w:hAnsi="宋体"/>
          <w:bCs/>
          <w:color w:val="000000"/>
          <w:sz w:val="24"/>
          <w:highlight w:val="none"/>
        </w:rPr>
        <w:t xml:space="preserve">个工作日内，甲方向乙方支付合同总额的</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0%作为预付款；（2）一年运维期满根据考核结果支付剩余合同金额。</w:t>
      </w:r>
      <w:r>
        <w:rPr>
          <w:rFonts w:hint="eastAsia" w:ascii="宋体" w:hAnsi="宋体" w:cs="宋体"/>
          <w:bCs/>
          <w:color w:val="000000"/>
          <w:sz w:val="24"/>
          <w:highlight w:val="none"/>
        </w:rPr>
      </w:r>
      <w:r/>
    </w:p>
    <w:p>
      <w:pPr>
        <w:pStyle w:val="932"/>
        <w:ind w:firstLine="480"/>
        <w:spacing w:line="360" w:lineRule="auto"/>
        <w:rPr>
          <w:rFonts w:ascii="宋体" w:hAnsi="宋体" w:eastAsia="宋体" w:cs="宋体"/>
          <w:bCs/>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根据项目约定的服务内容，</w:t>
      </w:r>
      <w:r>
        <w:rPr>
          <w:rFonts w:hint="eastAsia" w:ascii="宋体" w:hAnsi="宋体"/>
          <w:color w:val="000000"/>
          <w:sz w:val="24"/>
          <w:highlight w:val="none"/>
          <w:lang w:val="en-US" w:eastAsia="zh-CN"/>
        </w:rPr>
        <w:t xml:space="preserve">按照《昆山市环境质量自动监测系统委托第三方运维管理考核办法（修订稿）》完成考核。</w:t>
      </w:r>
      <w:r>
        <w:rPr>
          <w:rFonts w:ascii="宋体" w:hAnsi="宋体" w:eastAsia="宋体" w:cs="宋体"/>
          <w:bCs/>
          <w:color w:val="000000"/>
          <w:sz w:val="24"/>
          <w:highlight w:val="none"/>
          <w:lang w:val="en-US" w:eastAsia="zh-CN"/>
        </w:rPr>
      </w:r>
      <w:r/>
    </w:p>
    <w:p>
      <w:pPr>
        <w:pStyle w:val="950"/>
        <w:contextualSpacing/>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本合同涉及的所有款项均以数字人民币向乙方支付，账户信息由乙方提供。</w:t>
      </w:r>
      <w:r>
        <w:rPr>
          <w:rFonts w:hAnsi="宋体" w:eastAsia="宋体"/>
          <w:color w:val="000000"/>
          <w:sz w:val="24"/>
          <w:szCs w:val="24"/>
          <w:highlight w:val="none"/>
        </w:rPr>
      </w:r>
      <w:r/>
    </w:p>
    <w:p>
      <w:pPr>
        <w:pStyle w:val="950"/>
        <w:contextualSpacing/>
        <w:ind w:firstLine="480"/>
        <w:spacing w:line="360" w:lineRule="auto"/>
        <w:rPr>
          <w:rFonts w:hAnsi="宋体" w:eastAsia="宋体"/>
          <w:color w:val="000000"/>
          <w:sz w:val="24"/>
          <w:szCs w:val="24"/>
          <w:highlight w:val="none"/>
          <w:u w:val="single"/>
        </w:rPr>
      </w:pPr>
      <w:r>
        <w:rPr>
          <w:rFonts w:hint="eastAsia" w:hAnsi="宋体" w:eastAsia="宋体"/>
          <w:color w:val="000000"/>
          <w:sz w:val="24"/>
          <w:szCs w:val="24"/>
          <w:highlight w:val="none"/>
        </w:rPr>
        <w:t xml:space="preserve">账户名称：</w:t>
      </w:r>
      <w:r>
        <w:rPr>
          <w:rFonts w:hint="eastAsia"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950"/>
        <w:contextualSpacing/>
        <w:ind w:firstLine="480"/>
        <w:spacing w:line="360" w:lineRule="auto"/>
        <w:rPr>
          <w:rFonts w:hAnsi="宋体" w:eastAsia="宋体"/>
          <w:color w:val="000000"/>
          <w:sz w:val="24"/>
          <w:szCs w:val="24"/>
          <w:highlight w:val="none"/>
          <w:u w:val="single"/>
        </w:rPr>
      </w:pPr>
      <w:r>
        <w:rPr>
          <w:rFonts w:hint="eastAsia" w:hAnsi="宋体" w:eastAsia="宋体"/>
          <w:color w:val="000000"/>
          <w:sz w:val="24"/>
          <w:szCs w:val="24"/>
          <w:highlight w:val="none"/>
        </w:rPr>
        <w:t xml:space="preserve">开户网点：</w:t>
      </w:r>
      <w:r>
        <w:rPr>
          <w:rFonts w:hint="eastAsia"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950"/>
        <w:contextualSpacing/>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数字人民币账号：</w:t>
      </w:r>
      <w:r>
        <w:rPr>
          <w:rFonts w:hint="eastAsia" w:hAnsi="宋体" w:eastAsia="宋体"/>
          <w:color w:val="000000"/>
          <w:sz w:val="24"/>
          <w:szCs w:val="24"/>
          <w:highlight w:val="none"/>
          <w:u w:val="single"/>
        </w:rPr>
        <w:t xml:space="preserve">                              </w:t>
      </w:r>
      <w:r>
        <w:rPr>
          <w:rFonts w:hAnsi="宋体" w:eastAsia="宋体"/>
          <w:color w:val="000000"/>
          <w:sz w:val="24"/>
          <w:szCs w:val="24"/>
          <w:highlight w:val="none"/>
        </w:rPr>
      </w:r>
      <w:r/>
    </w:p>
    <w:p>
      <w:pPr>
        <w:pStyle w:val="932"/>
        <w:ind w:firstLine="480"/>
        <w:spacing w:line="360" w:lineRule="auto"/>
        <w:rPr>
          <w:rFonts w:hint="eastAsia" w:hAnsi="宋体"/>
          <w:color w:val="000000"/>
          <w:sz w:val="24"/>
          <w:highlight w:val="none"/>
        </w:rPr>
      </w:pPr>
      <w:r>
        <w:rPr>
          <w:rFonts w:hAnsi="宋体"/>
          <w:color w:val="000000"/>
          <w:sz w:val="24"/>
          <w:highlight w:val="none"/>
        </w:rPr>
        <w:t xml:space="preserve">四、下列文件应视为构成并作为阅读和理解本合同书的组成部分，即：</w:t>
      </w:r>
      <w:r>
        <w:rPr>
          <w:rFonts w:hint="eastAsia" w:hAnsi="宋体"/>
          <w:color w:val="000000"/>
          <w:sz w:val="24"/>
          <w:highlight w:val="none"/>
        </w:rPr>
      </w:r>
      <w:r/>
    </w:p>
    <w:p>
      <w:pPr>
        <w:pStyle w:val="932"/>
        <w:ind w:firstLine="480"/>
        <w:spacing w:line="360" w:lineRule="auto"/>
        <w:rPr>
          <w:rFonts w:hint="eastAsia" w:hAnsi="宋体"/>
          <w:color w:val="000000"/>
          <w:sz w:val="24"/>
          <w:highlight w:val="none"/>
        </w:rPr>
      </w:pPr>
      <w:r>
        <w:rPr>
          <w:rFonts w:hAnsi="宋体"/>
          <w:color w:val="000000"/>
          <w:sz w:val="24"/>
          <w:highlight w:val="none"/>
        </w:rPr>
        <w:t xml:space="preserve">1、本合同书；</w:t>
      </w:r>
      <w:r>
        <w:rPr>
          <w:rFonts w:hint="eastAsia" w:hAnsi="宋体"/>
          <w:color w:val="000000"/>
          <w:sz w:val="24"/>
          <w:highlight w:val="none"/>
        </w:rPr>
      </w:r>
      <w:r/>
    </w:p>
    <w:p>
      <w:pPr>
        <w:pStyle w:val="932"/>
        <w:ind w:firstLine="480"/>
        <w:spacing w:line="360" w:lineRule="auto"/>
        <w:rPr>
          <w:rFonts w:hint="eastAsia" w:hAnsi="宋体"/>
          <w:color w:val="000000"/>
          <w:sz w:val="24"/>
          <w:highlight w:val="none"/>
        </w:rPr>
      </w:pPr>
      <w:r>
        <w:rPr>
          <w:rFonts w:hAnsi="宋体"/>
          <w:color w:val="000000"/>
          <w:sz w:val="24"/>
          <w:highlight w:val="none"/>
        </w:rPr>
        <w:t xml:space="preserve">2、招标文件；</w:t>
      </w:r>
      <w:r>
        <w:rPr>
          <w:rFonts w:hint="eastAsia" w:hAnsi="宋体"/>
          <w:color w:val="000000"/>
          <w:sz w:val="24"/>
          <w:highlight w:val="none"/>
        </w:rPr>
      </w:r>
      <w:r/>
    </w:p>
    <w:p>
      <w:pPr>
        <w:pStyle w:val="932"/>
        <w:ind w:firstLine="480"/>
        <w:spacing w:line="360" w:lineRule="auto"/>
        <w:rPr>
          <w:rFonts w:hint="eastAsia" w:hAnsi="宋体"/>
          <w:color w:val="000000"/>
          <w:sz w:val="24"/>
          <w:highlight w:val="none"/>
        </w:rPr>
      </w:pPr>
      <w:r>
        <w:rPr>
          <w:rFonts w:hAnsi="宋体"/>
          <w:color w:val="000000"/>
          <w:sz w:val="24"/>
          <w:highlight w:val="none"/>
        </w:rPr>
        <w:t xml:space="preserve">3、投标报价文件及其附件（含投标人递交和确认并经采购人同意的对有关问题的补充资料和澄清文件等）；</w:t>
      </w:r>
      <w:r>
        <w:rPr>
          <w:rFonts w:hint="eastAsia" w:hAnsi="宋体"/>
          <w:color w:val="000000"/>
          <w:sz w:val="24"/>
          <w:highlight w:val="none"/>
        </w:rPr>
      </w:r>
      <w:r/>
    </w:p>
    <w:p>
      <w:pPr>
        <w:pStyle w:val="932"/>
        <w:ind w:firstLine="480"/>
        <w:spacing w:line="360" w:lineRule="auto"/>
        <w:rPr>
          <w:rFonts w:hint="eastAsia" w:hAnsi="宋体"/>
          <w:color w:val="000000"/>
          <w:sz w:val="24"/>
          <w:highlight w:val="none"/>
        </w:rPr>
      </w:pPr>
      <w:r>
        <w:rPr>
          <w:rFonts w:hAnsi="宋体"/>
          <w:color w:val="000000"/>
          <w:sz w:val="24"/>
          <w:highlight w:val="none"/>
        </w:rPr>
        <w:t xml:space="preserve">4、中标通知书。</w:t>
      </w:r>
      <w:r>
        <w:rPr>
          <w:rFonts w:hint="eastAsia" w:hAnsi="宋体"/>
          <w:color w:val="000000"/>
          <w:sz w:val="24"/>
          <w:highlight w:val="none"/>
        </w:rPr>
      </w:r>
      <w:r/>
    </w:p>
    <w:p>
      <w:pPr>
        <w:pStyle w:val="932"/>
        <w:contextualSpacing/>
        <w:ind w:firstLine="482"/>
        <w:spacing w:line="360" w:lineRule="auto"/>
        <w:rPr>
          <w:rFonts w:ascii="宋体" w:hAnsi="宋体"/>
          <w:b/>
          <w:bCs/>
          <w:color w:val="000000"/>
          <w:sz w:val="24"/>
          <w:highlight w:val="none"/>
        </w:rPr>
      </w:pPr>
      <w:r>
        <w:rPr>
          <w:rFonts w:hint="eastAsia" w:ascii="宋体" w:hAnsi="宋体"/>
          <w:color w:val="000000"/>
          <w:sz w:val="24"/>
          <w:highlight w:val="none"/>
        </w:rPr>
        <w:t xml:space="preserve">五、</w:t>
      </w:r>
      <w:r>
        <w:rPr>
          <w:rFonts w:hint="eastAsia" w:ascii="宋体" w:hAnsi="宋体"/>
          <w:b w:val="0"/>
          <w:bCs w:val="0"/>
          <w:color w:val="000000"/>
          <w:sz w:val="24"/>
          <w:highlight w:val="none"/>
          <w:lang w:val="en-US" w:eastAsia="zh-CN"/>
        </w:rPr>
        <w:t xml:space="preserve">服</w:t>
      </w:r>
      <w:r>
        <w:rPr>
          <w:rFonts w:hint="eastAsia" w:ascii="宋体" w:hAnsi="宋体"/>
          <w:b w:val="0"/>
          <w:bCs w:val="0"/>
          <w:color w:val="000000"/>
          <w:sz w:val="24"/>
          <w:highlight w:val="none"/>
        </w:rPr>
        <w:t xml:space="preserve">务要求</w:t>
      </w:r>
      <w:r>
        <w:rPr>
          <w:rFonts w:ascii="宋体" w:hAnsi="宋体"/>
          <w:b/>
          <w:bCs/>
          <w:color w:val="000000"/>
          <w:sz w:val="24"/>
          <w:highlight w:val="none"/>
        </w:rPr>
      </w:r>
      <w:r/>
    </w:p>
    <w:p>
      <w:pPr>
        <w:pStyle w:val="932"/>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乙方的监测工作应当严格遵守国家的有关法律、法规</w:t>
      </w:r>
      <w:r>
        <w:rPr>
          <w:rFonts w:hint="eastAsia" w:ascii="宋体" w:hAnsi="宋体"/>
          <w:color w:val="000000"/>
          <w:sz w:val="24"/>
          <w:highlight w:val="none"/>
        </w:rPr>
        <w:t xml:space="preserve">、</w:t>
      </w:r>
      <w:r>
        <w:rPr>
          <w:rFonts w:ascii="宋体" w:hAnsi="宋体"/>
          <w:color w:val="000000"/>
          <w:sz w:val="24"/>
          <w:highlight w:val="none"/>
        </w:rPr>
        <w:t xml:space="preserve">制度规定、有关执业规范及甲方的要求</w:t>
      </w:r>
      <w:r>
        <w:rPr>
          <w:rFonts w:hint="eastAsia" w:ascii="宋体" w:hAnsi="宋体"/>
          <w:color w:val="000000"/>
          <w:sz w:val="24"/>
          <w:highlight w:val="none"/>
        </w:rPr>
        <w:t xml:space="preserve">，</w:t>
      </w:r>
      <w:r>
        <w:rPr>
          <w:rFonts w:hint="eastAsia" w:ascii="宋体" w:hAnsi="宋体" w:cs="宋体"/>
          <w:bCs/>
          <w:color w:val="000000"/>
          <w:sz w:val="24"/>
          <w:highlight w:val="none"/>
          <w:lang w:bidi="ar"/>
        </w:rPr>
        <w:t xml:space="preserve">开展现场监测工作</w:t>
      </w:r>
      <w:r>
        <w:rPr>
          <w:rFonts w:ascii="宋体" w:hAnsi="宋体"/>
          <w:color w:val="000000"/>
          <w:sz w:val="24"/>
          <w:highlight w:val="none"/>
        </w:rPr>
        <w:t xml:space="preserve">。</w:t>
      </w:r>
      <w:r>
        <w:rPr>
          <w:rFonts w:hint="eastAsia" w:ascii="宋体" w:hAnsi="宋体"/>
          <w:color w:val="000000"/>
          <w:sz w:val="24"/>
          <w:highlight w:val="none"/>
        </w:rPr>
        <w:t xml:space="preserve">甲方应提供项目顺利实施的必要条件。</w:t>
      </w:r>
      <w:r>
        <w:rPr>
          <w:rFonts w:ascii="宋体" w:hAnsi="宋体"/>
          <w:color w:val="000000"/>
          <w:sz w:val="24"/>
          <w:highlight w:val="none"/>
        </w:rPr>
      </w:r>
      <w:r/>
    </w:p>
    <w:p>
      <w:pPr>
        <w:pStyle w:val="932"/>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ascii="宋体" w:hAnsi="宋体"/>
          <w:color w:val="000000"/>
          <w:sz w:val="24"/>
          <w:highlight w:val="none"/>
        </w:rPr>
        <w:t xml:space="preserve">乙方必须严格遵守廉政要求及职业操守，保证监测数据和信息的代表性、正确性和完整性，严守监测秘密。</w:t>
      </w:r>
      <w:r>
        <w:rPr>
          <w:rFonts w:ascii="宋体" w:hAnsi="宋体"/>
          <w:color w:val="000000"/>
          <w:sz w:val="24"/>
          <w:highlight w:val="none"/>
        </w:rPr>
      </w:r>
      <w:r/>
    </w:p>
    <w:p>
      <w:pPr>
        <w:pStyle w:val="932"/>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ascii="宋体" w:hAnsi="宋体"/>
          <w:color w:val="000000"/>
          <w:sz w:val="24"/>
          <w:highlight w:val="none"/>
        </w:rPr>
        <w:t xml:space="preserve">未经甲方允许，乙方接受的业务不得外包，监测结果不得作其他用途，不得泄露或散布监测数据和结果。</w:t>
      </w:r>
      <w:r>
        <w:rPr>
          <w:rFonts w:ascii="宋体" w:hAnsi="宋体"/>
          <w:color w:val="000000"/>
          <w:sz w:val="24"/>
          <w:highlight w:val="none"/>
        </w:rPr>
      </w:r>
      <w:r/>
    </w:p>
    <w:p>
      <w:pPr>
        <w:pStyle w:val="932"/>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w:t>
      </w:r>
      <w:r>
        <w:rPr>
          <w:rFonts w:ascii="宋体" w:hAnsi="宋体"/>
          <w:color w:val="000000"/>
          <w:sz w:val="24"/>
          <w:highlight w:val="none"/>
        </w:rPr>
        <w:t xml:space="preserve">乙方应按照相关要求，做好监测服务过程中的安全生产工作，对安全生产全面负责。</w:t>
      </w:r>
      <w:r>
        <w:rPr>
          <w:rFonts w:ascii="宋体" w:hAnsi="宋体"/>
          <w:color w:val="000000"/>
          <w:sz w:val="24"/>
          <w:highlight w:val="none"/>
        </w:rPr>
      </w:r>
      <w:r/>
    </w:p>
    <w:p>
      <w:pPr>
        <w:pStyle w:val="932"/>
        <w:contextualSpacing/>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lang w:eastAsia="zh-CN"/>
        </w:rPr>
        <w:t xml:space="preserve">、</w:t>
      </w:r>
      <w:r>
        <w:rPr>
          <w:rFonts w:ascii="宋体" w:hAnsi="宋体"/>
          <w:color w:val="000000"/>
          <w:sz w:val="24"/>
          <w:highlight w:val="none"/>
        </w:rPr>
        <w:t xml:space="preserve">乙方接受并积极配合甲方的监督、考核</w:t>
      </w:r>
      <w:r>
        <w:rPr>
          <w:rFonts w:hint="eastAsia" w:ascii="宋体" w:hAnsi="宋体"/>
          <w:color w:val="000000"/>
          <w:sz w:val="24"/>
          <w:highlight w:val="none"/>
        </w:rPr>
        <w:t xml:space="preserve">、</w:t>
      </w:r>
      <w:r>
        <w:rPr>
          <w:rFonts w:ascii="宋体" w:hAnsi="宋体"/>
          <w:color w:val="000000"/>
          <w:sz w:val="24"/>
          <w:highlight w:val="none"/>
        </w:rPr>
        <w:t xml:space="preserve">检查和指导</w:t>
      </w:r>
      <w:r>
        <w:rPr>
          <w:rFonts w:hint="eastAsia" w:ascii="宋体" w:hAnsi="宋体"/>
          <w:color w:val="000000"/>
          <w:sz w:val="24"/>
          <w:highlight w:val="none"/>
        </w:rPr>
        <w:t xml:space="preserve">，</w:t>
      </w:r>
      <w:r>
        <w:rPr>
          <w:rFonts w:ascii="宋体" w:hAnsi="宋体"/>
          <w:color w:val="000000"/>
          <w:sz w:val="24"/>
          <w:highlight w:val="none"/>
        </w:rPr>
        <w:t xml:space="preserve">接受考核结果及奖惩措施</w:t>
      </w:r>
      <w:r>
        <w:rPr>
          <w:rFonts w:hint="eastAsia" w:ascii="宋体" w:hAnsi="宋体"/>
          <w:color w:val="000000"/>
          <w:sz w:val="24"/>
          <w:highlight w:val="none"/>
        </w:rPr>
        <w:t xml:space="preserve">。</w:t>
      </w:r>
      <w:r>
        <w:rPr>
          <w:rFonts w:ascii="宋体" w:hAnsi="宋体"/>
          <w:color w:val="000000"/>
          <w:sz w:val="24"/>
          <w:highlight w:val="none"/>
        </w:rPr>
      </w:r>
      <w:r/>
    </w:p>
    <w:p>
      <w:pPr>
        <w:pStyle w:val="932"/>
        <w:contextualSpacing/>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6、乙方</w:t>
      </w:r>
      <w:r>
        <w:rPr>
          <w:rFonts w:hint="eastAsia" w:ascii="宋体" w:hAnsi="宋体"/>
          <w:color w:val="000000"/>
          <w:sz w:val="24"/>
          <w:highlight w:val="none"/>
        </w:rPr>
        <w:t xml:space="preserve">须为本项目配备</w:t>
      </w:r>
      <w:r>
        <w:rPr>
          <w:rFonts w:hint="eastAsia" w:ascii="宋体" w:hAnsi="宋体"/>
          <w:color w:val="000000"/>
          <w:sz w:val="24"/>
          <w:highlight w:val="none"/>
          <w:lang w:val="en-US" w:eastAsia="zh-CN"/>
        </w:rPr>
        <w:t xml:space="preserve">相关</w:t>
      </w:r>
      <w:r>
        <w:rPr>
          <w:rFonts w:hint="eastAsia" w:ascii="宋体" w:hAnsi="宋体"/>
          <w:color w:val="000000"/>
          <w:sz w:val="24"/>
          <w:highlight w:val="none"/>
        </w:rPr>
        <w:t xml:space="preserve">专业技术服务人员</w:t>
      </w:r>
      <w:r>
        <w:rPr>
          <w:rFonts w:hint="eastAsia" w:ascii="宋体" w:hAnsi="宋体"/>
          <w:color w:val="000000"/>
          <w:sz w:val="24"/>
          <w:highlight w:val="none"/>
          <w:lang w:eastAsia="zh-CN"/>
        </w:rPr>
        <w:t xml:space="preserve">，</w:t>
      </w:r>
      <w:r>
        <w:rPr>
          <w:rFonts w:ascii="宋体" w:hAnsi="宋体"/>
          <w:color w:val="000000"/>
          <w:sz w:val="24"/>
          <w:highlight w:val="none"/>
        </w:rPr>
        <w:t xml:space="preserve">协助</w:t>
      </w:r>
      <w:r>
        <w:rPr>
          <w:rFonts w:hint="eastAsia" w:ascii="宋体" w:hAnsi="宋体"/>
          <w:color w:val="000000"/>
          <w:sz w:val="24"/>
          <w:highlight w:val="none"/>
          <w:lang w:val="en-US" w:eastAsia="zh-CN"/>
        </w:rPr>
        <w:t xml:space="preserve">甲方</w:t>
      </w:r>
      <w:r>
        <w:rPr>
          <w:rFonts w:ascii="宋体" w:hAnsi="宋体"/>
          <w:color w:val="000000"/>
          <w:sz w:val="24"/>
          <w:highlight w:val="none"/>
        </w:rPr>
        <w:t xml:space="preserve">完成相关配套工作</w:t>
      </w:r>
      <w:r>
        <w:rPr>
          <w:rFonts w:hint="eastAsia" w:ascii="宋体" w:hAnsi="宋体"/>
          <w:color w:val="000000"/>
          <w:sz w:val="24"/>
          <w:highlight w:val="none"/>
        </w:rPr>
        <w:t xml:space="preserve">，无条件服从甲方的日常工作安排，未经甲方同意不得调整。服务响应未能满足要求的，甲方有权要求乙方立即无条件更换。</w:t>
      </w:r>
      <w:r>
        <w:rPr>
          <w:rFonts w:ascii="宋体" w:hAnsi="宋体"/>
          <w:color w:val="000000"/>
          <w:sz w:val="24"/>
          <w:highlight w:val="none"/>
        </w:rPr>
      </w:r>
      <w:r/>
    </w:p>
    <w:p>
      <w:pPr>
        <w:pStyle w:val="932"/>
        <w:contextualSpacing/>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技术服务人员履行工作职责期间，发生自身的人身伤害、伤亡以及事故等，均由</w:t>
      </w:r>
      <w:r>
        <w:rPr>
          <w:rFonts w:hint="eastAsia" w:ascii="宋体" w:hAnsi="宋体"/>
          <w:color w:val="000000"/>
          <w:sz w:val="24"/>
          <w:highlight w:val="none"/>
          <w:lang w:val="en-US" w:eastAsia="zh-CN"/>
        </w:rPr>
        <w:t xml:space="preserve">乙</w:t>
      </w:r>
      <w:r>
        <w:rPr>
          <w:rFonts w:hint="eastAsia" w:ascii="宋体" w:hAnsi="宋体"/>
          <w:color w:val="000000"/>
          <w:sz w:val="24"/>
          <w:highlight w:val="none"/>
        </w:rPr>
        <w:t xml:space="preserve">方负责处理，并承担经济和道义上的责任，</w:t>
      </w:r>
      <w:r>
        <w:rPr>
          <w:rFonts w:hint="eastAsia" w:ascii="宋体" w:hAnsi="宋体"/>
          <w:color w:val="000000"/>
          <w:sz w:val="24"/>
          <w:highlight w:val="none"/>
          <w:lang w:val="en-US" w:eastAsia="zh-CN"/>
        </w:rPr>
        <w:t xml:space="preserve">甲方</w:t>
      </w:r>
      <w:r>
        <w:rPr>
          <w:rFonts w:hint="eastAsia" w:ascii="宋体" w:hAnsi="宋体"/>
          <w:color w:val="000000"/>
          <w:sz w:val="24"/>
          <w:highlight w:val="none"/>
        </w:rPr>
        <w:t xml:space="preserve">不承担任何责任。人员发生离职或因健康等原因导致不具备执行环境监测服务的条件，乙方应及时补充符合要求的人员。</w:t>
      </w:r>
      <w:r>
        <w:rPr>
          <w:rFonts w:ascii="宋体" w:hAnsi="宋体"/>
          <w:color w:val="000000"/>
          <w:sz w:val="24"/>
          <w:highlight w:val="none"/>
        </w:rPr>
      </w:r>
      <w:r/>
    </w:p>
    <w:p>
      <w:pPr>
        <w:pStyle w:val="932"/>
        <w:contextualSpacing/>
        <w:ind w:firstLine="480"/>
        <w:spacing w:line="360" w:lineRule="auto"/>
        <w:widowControl/>
        <w:tabs>
          <w:tab w:val="left" w:pos="567" w:leader="none"/>
        </w:tabs>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技术服务人员提供不实或虚假的监测数据，或私自对外提供监测数据及报告的，</w:t>
      </w:r>
      <w:r>
        <w:rPr>
          <w:rFonts w:hint="eastAsia" w:ascii="宋体" w:hAnsi="宋体"/>
          <w:color w:val="000000"/>
          <w:sz w:val="24"/>
          <w:highlight w:val="none"/>
          <w:lang w:val="en-US" w:eastAsia="zh-CN"/>
        </w:rPr>
        <w:t xml:space="preserve">甲方</w:t>
      </w:r>
      <w:r>
        <w:rPr>
          <w:rFonts w:hint="eastAsia" w:ascii="宋体" w:hAnsi="宋体"/>
          <w:color w:val="000000"/>
          <w:sz w:val="24"/>
          <w:highlight w:val="none"/>
        </w:rPr>
        <w:t xml:space="preserve">可采取必要措施终止与乙方合作，情节严重的，依法追究乙方和相关责任人的行政及法律责任。</w:t>
      </w:r>
      <w:r>
        <w:rPr>
          <w:rFonts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技术服务人员履行工作职责期间因保管、维护、保养、使用不当，造成甲方资产损失，由乙方负责赔偿，并在一定时间内补缺，甲方不提供任何费用补助。所有补缺更换的设备、耗品耗件及其他资产，应满足相关技术要求，并经甲方确认同意，其性能、价格均不得低于</w:t>
      </w:r>
      <w:r>
        <w:rPr>
          <w:rFonts w:hint="eastAsia"/>
          <w:color w:val="000000"/>
          <w:sz w:val="24"/>
          <w:highlight w:val="none"/>
        </w:rPr>
        <w:t xml:space="preserve">原有资产。</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六、</w:t>
      </w:r>
      <w:r>
        <w:rPr>
          <w:rFonts w:hint="eastAsia" w:ascii="宋体" w:hAnsi="宋体"/>
          <w:color w:val="000000"/>
          <w:sz w:val="24"/>
          <w:highlight w:val="none"/>
        </w:rPr>
        <w:t xml:space="preserve">验收</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验收实施主体：苏州市昆山生态环境局</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验收方式：一次性验收</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验收时间：以甲方通知时间为准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验收内容：合同履约情况、服务质量等。</w:t>
      </w:r>
      <w:r>
        <w:rPr>
          <w:rFonts w:hint="eastAsia" w:ascii="宋体" w:hAnsi="宋体"/>
          <w:color w:val="000000"/>
          <w:sz w:val="24"/>
          <w:highlight w:val="none"/>
        </w:rPr>
      </w:r>
      <w:r/>
    </w:p>
    <w:p>
      <w:pPr>
        <w:pStyle w:val="932"/>
        <w:ind w:firstLine="480"/>
        <w:spacing w:line="360" w:lineRule="auto"/>
        <w:rPr>
          <w:rFonts w:hAnsi="宋体"/>
          <w:color w:val="000000"/>
          <w:sz w:val="24"/>
          <w:highlight w:val="none"/>
        </w:rPr>
      </w:pPr>
      <w:r>
        <w:rPr>
          <w:rFonts w:hint="eastAsia" w:ascii="宋体" w:hAnsi="宋体"/>
          <w:color w:val="000000"/>
          <w:sz w:val="24"/>
          <w:highlight w:val="none"/>
        </w:rPr>
        <w:t xml:space="preserve">验收标准：以采购合同、招标文件、乙方的投标文件及其在投标过程中作出的响应及承诺作为验收依据和标准。</w:t>
      </w:r>
      <w:r>
        <w:rPr>
          <w:rFonts w:hAnsi="宋体"/>
          <w:color w:val="000000"/>
          <w:sz w:val="24"/>
          <w:highlight w:val="none"/>
        </w:rPr>
      </w:r>
      <w:r/>
    </w:p>
    <w:p>
      <w:pPr>
        <w:pStyle w:val="942"/>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七</w:t>
      </w:r>
      <w:r>
        <w:rPr>
          <w:rFonts w:ascii="宋体" w:hAnsi="宋体" w:eastAsia="宋体"/>
          <w:color w:val="000000"/>
          <w:szCs w:val="24"/>
          <w:highlight w:val="none"/>
        </w:rPr>
        <w:t xml:space="preserve">、不可抗力</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1、甲、乙双方如果因不可抗力而导致合同义务的延误或不能履行，不承担没收履约保证金、误期赔偿或终止合同的责任。</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2、本条所述的“不可抗力”系指下列甲、乙双方无法控制、不可预见的事件，但不包括甲、乙双方的违约或疏忽。</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八</w:t>
      </w:r>
      <w:r>
        <w:rPr>
          <w:rFonts w:ascii="宋体" w:hAnsi="宋体" w:eastAsia="宋体"/>
          <w:color w:val="000000"/>
          <w:szCs w:val="24"/>
          <w:highlight w:val="none"/>
        </w:rPr>
        <w:t xml:space="preserve">、合同的解除：</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1、甲方和乙方协商一致，可以解除合同。</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2、有权解除合同的一方，应当在违约事实或不可抗力发生之后三十天内书面通知对方提出解除合同，合同在书面通知到达对方时解除。</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3、合同的部分和全部都不得擅自转让。</w:t>
      </w:r>
      <w:r>
        <w:rPr>
          <w:rFonts w:ascii="宋体" w:hAnsi="宋体" w:eastAsia="宋体"/>
          <w:color w:val="000000"/>
          <w:szCs w:val="24"/>
          <w:highlight w:val="none"/>
        </w:rPr>
      </w:r>
      <w:r/>
    </w:p>
    <w:p>
      <w:pPr>
        <w:pStyle w:val="950"/>
        <w:ind w:right="382"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4、出现下列情况之一可以解除合同：</w:t>
      </w:r>
      <w:r>
        <w:rPr>
          <w:rFonts w:hAnsi="宋体" w:eastAsia="宋体"/>
          <w:color w:val="000000"/>
          <w:sz w:val="24"/>
          <w:szCs w:val="24"/>
          <w:highlight w:val="none"/>
        </w:rPr>
      </w:r>
      <w:r/>
    </w:p>
    <w:p>
      <w:pPr>
        <w:pStyle w:val="932"/>
        <w:contextualSpacing/>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（1）发现乙方存在环境监测数据弄虚作假或其他影响监测活动客观性、公正性行为的；</w:t>
      </w:r>
      <w:r>
        <w:rPr>
          <w:rFonts w:hint="eastAsia" w:ascii="宋体" w:hAnsi="宋体" w:eastAsia="宋体" w:cs="宋体"/>
          <w:color w:val="000000"/>
          <w:sz w:val="24"/>
          <w:highlight w:val="none"/>
        </w:rPr>
      </w:r>
      <w:r/>
    </w:p>
    <w:p>
      <w:pPr>
        <w:pStyle w:val="932"/>
        <w:contextualSpacing/>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（2）乙方因监测质量原因或执行合同懈怠、变相不执行合同，对昆山生态环境局环保管理、执法工作造成严重影响的； </w:t>
      </w:r>
      <w:r>
        <w:rPr>
          <w:rFonts w:hint="eastAsia" w:ascii="宋体" w:hAnsi="宋体" w:eastAsia="宋体" w:cs="宋体"/>
          <w:color w:val="000000"/>
          <w:sz w:val="24"/>
          <w:highlight w:val="none"/>
        </w:rPr>
      </w:r>
      <w:r/>
    </w:p>
    <w:p>
      <w:pPr>
        <w:pStyle w:val="932"/>
        <w:contextualSpacing/>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（3）乙方拒绝、阻扰生态环境局相关部门组织的现场检查、抽查考核、信用评价、日常考核、不如实提供相关资料、在检查中弄虚作假等； </w:t>
      </w:r>
      <w:r>
        <w:rPr>
          <w:rFonts w:hint="eastAsia" w:ascii="宋体" w:hAnsi="宋体" w:eastAsia="宋体" w:cs="宋体"/>
          <w:color w:val="000000"/>
          <w:sz w:val="24"/>
          <w:highlight w:val="none"/>
        </w:rPr>
      </w:r>
      <w:r/>
    </w:p>
    <w:p>
      <w:pPr>
        <w:pStyle w:val="932"/>
        <w:contextualSpacing/>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lang w:bidi="ar"/>
        </w:rPr>
        <w:t xml:space="preserve">乙方被甲方</w:t>
      </w:r>
      <w:r>
        <w:rPr>
          <w:rFonts w:hint="eastAsia" w:ascii="宋体" w:hAnsi="宋体" w:eastAsia="宋体" w:cs="宋体"/>
          <w:color w:val="000000"/>
          <w:sz w:val="24"/>
          <w:highlight w:val="none"/>
        </w:rPr>
        <w:t xml:space="preserve">书面警告累计达3次及以上的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2"/>
        <w:contextualSpacing/>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）在合同服务期内，乙方受到国家、省、市技术监督部门、环保主管部门以及行业协会行政处罚或通报批评的，生态环境局将视情况暂停机构业务或直接取消合同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2"/>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）在合同服务期内，乙方出现信用问题，如被列为失信人或产生重大</w:t>
      </w:r>
      <w:r>
        <w:rPr>
          <w:rFonts w:hint="eastAsia"/>
          <w:color w:val="000000"/>
          <w:sz w:val="24"/>
          <w:highlight w:val="none"/>
        </w:rPr>
        <w:t xml:space="preserve">法律</w:t>
      </w:r>
      <w:r>
        <w:rPr>
          <w:rFonts w:hint="eastAsia" w:ascii="宋体" w:hAnsi="宋体" w:eastAsia="宋体" w:cs="宋体"/>
          <w:color w:val="000000"/>
          <w:sz w:val="24"/>
          <w:szCs w:val="24"/>
          <w:highlight w:val="none"/>
        </w:rPr>
        <w:t xml:space="preserve">纠纷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8"/>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）未按招标要求配置相应的技术服务人员，经甲方指出仍未在</w:t>
      </w:r>
      <w:r>
        <w:rPr>
          <w:rFonts w:hint="eastAsia" w:ascii="宋体" w:hAnsi="宋体" w:eastAsia="宋体" w:cs="宋体"/>
          <w:color w:val="000000"/>
          <w:sz w:val="24"/>
          <w:szCs w:val="24"/>
          <w:highlight w:val="none"/>
          <w:u w:val="single"/>
          <w:lang w:val="en-US" w:eastAsia="zh-CN"/>
        </w:rPr>
        <w:t xml:space="preserve"> 3 </w:t>
      </w:r>
      <w:r>
        <w:rPr>
          <w:rFonts w:hint="eastAsia" w:ascii="宋体" w:hAnsi="宋体" w:eastAsia="宋体" w:cs="宋体"/>
          <w:color w:val="000000"/>
          <w:sz w:val="24"/>
          <w:szCs w:val="24"/>
          <w:highlight w:val="none"/>
          <w:lang w:eastAsia="zh-CN"/>
        </w:rPr>
        <w:t xml:space="preserve">日内改正的、履约期间达不到公告要求的供应商的资格的。</w:t>
      </w:r>
      <w:r>
        <w:rPr>
          <w:rFonts w:hint="eastAsia" w:ascii="宋体" w:hAnsi="宋体" w:eastAsia="宋体" w:cs="宋体"/>
          <w:color w:val="000000"/>
          <w:sz w:val="24"/>
          <w:szCs w:val="24"/>
          <w:highlight w:val="none"/>
          <w:lang w:eastAsia="zh-CN"/>
        </w:rPr>
      </w:r>
      <w:r/>
    </w:p>
    <w:p>
      <w:pPr>
        <w:pStyle w:val="942"/>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5</w:t>
      </w:r>
      <w:r>
        <w:rPr>
          <w:rFonts w:ascii="宋体" w:hAnsi="宋体" w:eastAsia="宋体"/>
          <w:color w:val="000000"/>
          <w:szCs w:val="24"/>
          <w:highlight w:val="none"/>
        </w:rPr>
        <w:t xml:space="preserve">、甲方、乙方可就违反合同规定或违纪事项向相关部门投诉。</w:t>
      </w:r>
      <w:r>
        <w:rPr>
          <w:rFonts w:ascii="宋体" w:hAnsi="宋体" w:eastAsia="宋体"/>
          <w:color w:val="000000"/>
          <w:szCs w:val="24"/>
          <w:highlight w:val="none"/>
        </w:rPr>
      </w:r>
      <w:r/>
    </w:p>
    <w:p>
      <w:pPr>
        <w:pStyle w:val="942"/>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6</w:t>
      </w:r>
      <w:r>
        <w:rPr>
          <w:rFonts w:ascii="宋体" w:hAnsi="宋体" w:eastAsia="宋体"/>
          <w:color w:val="000000"/>
          <w:szCs w:val="24"/>
          <w:highlight w:val="none"/>
        </w:rPr>
        <w:t xml:space="preserve">、经甲方及相关部门联合核查，如情况属实则投诉有效，将作为有效投诉记录在案。</w:t>
      </w:r>
      <w:r>
        <w:rPr>
          <w:rFonts w:ascii="宋体" w:hAnsi="宋体" w:eastAsia="宋体"/>
          <w:color w:val="000000"/>
          <w:szCs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九</w:t>
      </w:r>
      <w:r>
        <w:rPr>
          <w:rFonts w:ascii="宋体" w:hAnsi="宋体"/>
          <w:color w:val="000000"/>
          <w:sz w:val="24"/>
          <w:highlight w:val="none"/>
        </w:rPr>
        <w:t xml:space="preserve">、争议处置</w:t>
      </w:r>
      <w:r>
        <w:rPr>
          <w:rFonts w:hint="eastAsia" w:ascii="宋体" w:hAnsi="宋体"/>
          <w:color w:val="000000"/>
          <w:sz w:val="24"/>
          <w:highlight w:val="none"/>
        </w:rPr>
      </w:r>
      <w:r/>
    </w:p>
    <w:p>
      <w:pPr>
        <w:pStyle w:val="932"/>
        <w:ind w:firstLine="480"/>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在执行本合同中所发生的一切争议，各方（甲方、乙方）应通过友好协商的办法进行解决</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协商不成，任意一方可向甲方所在地人民法院提起诉讼</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32"/>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w:t>
      </w:r>
      <w:r>
        <w:rPr>
          <w:rFonts w:ascii="宋体" w:hAnsi="宋体"/>
          <w:color w:val="000000"/>
          <w:sz w:val="24"/>
          <w:szCs w:val="24"/>
          <w:highlight w:val="none"/>
        </w:rPr>
        <w:t xml:space="preserve">、合同生效及其它：</w:t>
      </w:r>
      <w:r>
        <w:rPr>
          <w:rFonts w:hint="eastAsia" w:ascii="宋体" w:hAnsi="宋体"/>
          <w:color w:val="000000"/>
          <w:sz w:val="24"/>
          <w:szCs w:val="24"/>
          <w:highlight w:val="none"/>
        </w:rPr>
      </w:r>
      <w:r/>
    </w:p>
    <w:p>
      <w:pPr>
        <w:pStyle w:val="932"/>
        <w:ind w:firstLine="48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合同经甲乙双方代表签字并加盖公章或合同章（系统内电子签章）后生效。</w:t>
      </w:r>
      <w:r>
        <w:rPr>
          <w:rFonts w:hint="eastAsia" w:ascii="宋体" w:hAnsi="宋体"/>
          <w:color w:val="000000"/>
          <w:sz w:val="24"/>
          <w:szCs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szCs w:val="24"/>
          <w:highlight w:val="none"/>
        </w:rPr>
        <w:t xml:space="preserve">2、合同签订后甲乙双方即直接产生权利与义务的关系，合同执行过程中出现的问题应按照《中华人民共和国民法典》等现行法律法规处理，在合同履行过程中，双方如有争议，经协商无效，任何</w:t>
      </w:r>
      <w:r>
        <w:rPr>
          <w:rFonts w:hint="eastAsia" w:ascii="宋体" w:hAnsi="宋体"/>
          <w:color w:val="000000"/>
          <w:sz w:val="24"/>
          <w:highlight w:val="none"/>
        </w:rPr>
        <w:t xml:space="preserve">一方可向甲方所在地人民法院提起诉讼。</w:t>
      </w:r>
      <w:r>
        <w:rPr>
          <w:rFonts w:ascii="宋体" w:hAnsi="宋体"/>
          <w:color w:val="000000"/>
          <w:sz w:val="24"/>
          <w:highlight w:val="none"/>
        </w:rPr>
      </w:r>
      <w:r/>
    </w:p>
    <w:p>
      <w:pPr>
        <w:pStyle w:val="950"/>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3</w:t>
      </w:r>
      <w:r>
        <w:rPr>
          <w:rFonts w:hAnsi="宋体" w:eastAsia="宋体"/>
          <w:color w:val="000000"/>
          <w:sz w:val="24"/>
          <w:szCs w:val="24"/>
          <w:highlight w:val="none"/>
        </w:rPr>
        <w:t xml:space="preserve">、合同在执行过程中出现的未尽事宜，双方在不违背本合同的原则下协商解决，协商结果以书面形式记录在案，作为本合同附件，与本合同具有同等效力。</w:t>
      </w:r>
      <w:r>
        <w:rPr>
          <w:rFonts w:hAnsi="宋体" w:eastAsia="宋体"/>
          <w:color w:val="000000"/>
          <w:sz w:val="24"/>
          <w:szCs w:val="24"/>
          <w:highlight w:val="none"/>
        </w:rPr>
      </w:r>
      <w:r/>
    </w:p>
    <w:p>
      <w:pPr>
        <w:pStyle w:val="950"/>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十</w:t>
      </w:r>
      <w:r>
        <w:rPr>
          <w:rFonts w:hint="eastAsia" w:hAnsi="宋体" w:eastAsia="宋体"/>
          <w:color w:val="000000"/>
          <w:sz w:val="24"/>
          <w:szCs w:val="24"/>
          <w:highlight w:val="none"/>
          <w:lang w:val="en-US" w:eastAsia="zh-CN"/>
        </w:rPr>
        <w:t xml:space="preserve">一</w:t>
      </w:r>
      <w:r>
        <w:rPr>
          <w:rFonts w:hAnsi="宋体" w:eastAsia="宋体"/>
          <w:color w:val="000000"/>
          <w:sz w:val="24"/>
          <w:szCs w:val="24"/>
          <w:highlight w:val="none"/>
        </w:rPr>
        <w:t xml:space="preserve">、本合同一式三份，签订合同的单位各执一份，招标代理机构一份。</w:t>
      </w:r>
      <w:r>
        <w:rPr>
          <w:rFonts w:hAnsi="宋体" w:eastAsia="宋体"/>
          <w:color w:val="000000"/>
          <w:sz w:val="24"/>
          <w:szCs w:val="24"/>
          <w:highlight w:val="none"/>
        </w:rPr>
      </w:r>
      <w:r/>
    </w:p>
    <w:p>
      <w:pPr>
        <w:pStyle w:val="942"/>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42"/>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甲方（盖章）：       </w:t>
      </w:r>
      <w:r>
        <w:rPr>
          <w:rFonts w:hint="eastAsia" w:ascii="宋体" w:hAnsi="宋体" w:eastAsia="宋体"/>
          <w:color w:val="000000"/>
          <w:szCs w:val="24"/>
          <w:highlight w:val="none"/>
        </w:rPr>
        <w:t xml:space="preserve">                 </w:t>
      </w:r>
      <w:r>
        <w:rPr>
          <w:rFonts w:ascii="宋体" w:hAnsi="宋体" w:eastAsia="宋体"/>
          <w:color w:val="000000"/>
          <w:szCs w:val="24"/>
          <w:highlight w:val="none"/>
        </w:rPr>
        <w:t xml:space="preserve">乙方（盖章）：</w:t>
      </w:r>
      <w:r>
        <w:rPr>
          <w:rFonts w:hint="eastAsia" w:ascii="宋体" w:hAnsi="宋体" w:eastAsia="宋体"/>
          <w:color w:val="000000"/>
          <w:szCs w:val="24"/>
          <w:highlight w:val="none"/>
        </w:rPr>
        <w:t xml:space="preserve">  </w:t>
      </w:r>
      <w:r>
        <w:rPr>
          <w:rFonts w:hint="eastAsia" w:ascii="宋体" w:hAnsi="宋体" w:eastAsia="宋体"/>
          <w:color w:val="000000"/>
          <w:szCs w:val="24"/>
          <w:highlight w:val="none"/>
        </w:rPr>
      </w:r>
      <w:r/>
    </w:p>
    <w:p>
      <w:pPr>
        <w:pStyle w:val="942"/>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甲方代表：      </w:t>
      </w:r>
      <w:r>
        <w:rPr>
          <w:rFonts w:hint="eastAsia" w:ascii="宋体" w:hAnsi="宋体" w:eastAsia="宋体"/>
          <w:color w:val="000000"/>
          <w:szCs w:val="24"/>
          <w:highlight w:val="none"/>
        </w:rPr>
        <w:t xml:space="preserve">                     </w:t>
      </w:r>
      <w:r>
        <w:rPr>
          <w:rFonts w:ascii="宋体" w:hAnsi="宋体" w:eastAsia="宋体"/>
          <w:color w:val="000000"/>
          <w:szCs w:val="24"/>
          <w:highlight w:val="none"/>
        </w:rPr>
        <w:t xml:space="preserve"> 乙方代表：</w:t>
      </w:r>
      <w:r>
        <w:rPr>
          <w:rFonts w:ascii="宋体" w:hAnsi="宋体" w:eastAsia="宋体"/>
          <w:color w:val="000000"/>
          <w:szCs w:val="24"/>
          <w:highlight w:val="none"/>
        </w:rPr>
      </w:r>
      <w:r/>
    </w:p>
    <w:p>
      <w:pPr>
        <w:pStyle w:val="942"/>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日期：  年  月  日</w:t>
      </w:r>
      <w:r>
        <w:rPr>
          <w:rFonts w:hint="eastAsia" w:ascii="宋体" w:hAnsi="宋体" w:eastAsia="宋体"/>
          <w:color w:val="000000"/>
          <w:szCs w:val="24"/>
          <w:highlight w:val="none"/>
        </w:rPr>
        <w:t xml:space="preserve">              </w:t>
      </w:r>
      <w:r>
        <w:rPr>
          <w:rFonts w:hint="eastAsia" w:ascii="宋体" w:hAnsi="宋体" w:eastAsia="宋体"/>
          <w:color w:val="000000"/>
          <w:szCs w:val="24"/>
          <w:highlight w:val="none"/>
          <w:lang w:val="en-US" w:eastAsia="zh-CN"/>
        </w:rPr>
        <w:t xml:space="preserve"> </w:t>
      </w:r>
      <w:r>
        <w:rPr>
          <w:rFonts w:hint="eastAsia" w:ascii="宋体" w:hAnsi="宋体" w:eastAsia="宋体"/>
          <w:color w:val="000000"/>
          <w:szCs w:val="24"/>
          <w:highlight w:val="none"/>
        </w:rPr>
        <w:t xml:space="preserve">     </w:t>
      </w:r>
      <w:r>
        <w:rPr>
          <w:rFonts w:ascii="宋体" w:hAnsi="宋体" w:eastAsia="宋体"/>
          <w:color w:val="000000"/>
          <w:szCs w:val="24"/>
          <w:highlight w:val="none"/>
        </w:rPr>
        <w:t xml:space="preserve">日期：     年  月   日</w:t>
      </w:r>
      <w:r>
        <w:rPr>
          <w:rFonts w:ascii="宋体" w:hAnsi="宋体" w:eastAsia="宋体"/>
          <w:color w:val="000000"/>
          <w:szCs w:val="24"/>
          <w:highlight w:val="none"/>
        </w:rPr>
        <w:tab/>
      </w:r>
      <w:r>
        <w:rPr>
          <w:rFonts w:ascii="宋体" w:hAnsi="宋体" w:eastAsia="宋体"/>
          <w:color w:val="000000"/>
          <w:szCs w:val="24"/>
          <w:highlight w:val="none"/>
        </w:rPr>
      </w:r>
      <w:r/>
    </w:p>
    <w:p>
      <w:pPr>
        <w:pStyle w:val="933"/>
        <w:jc w:val="center"/>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bookmarkStart w:id="83" w:name="OLE_LINK12"/>
      <w:r/>
      <w:bookmarkStart w:id="84" w:name="OLE_LINK11"/>
      <w:r>
        <w:rPr>
          <w:rFonts w:hint="eastAsia" w:ascii="宋体" w:hAnsi="宋体" w:eastAsia="宋体" w:cs="宋体"/>
          <w:bCs/>
          <w:color w:val="000000"/>
          <w:sz w:val="32"/>
          <w:szCs w:val="32"/>
          <w:highlight w:val="none"/>
        </w:rPr>
        <w:t xml:space="preserve">第六章 评标方法、评分标准</w:t>
      </w:r>
      <w:r>
        <w:rPr>
          <w:rFonts w:hint="eastAsia" w:ascii="宋体" w:hAnsi="宋体" w:eastAsia="宋体" w:cs="宋体"/>
          <w:color w:val="000000"/>
          <w:sz w:val="32"/>
          <w:szCs w:val="32"/>
          <w:highlight w:val="none"/>
        </w:rPr>
      </w:r>
      <w:r/>
    </w:p>
    <w:p>
      <w:pPr>
        <w:pStyle w:val="932"/>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一、评标方法：</w:t>
      </w:r>
      <w:r>
        <w:rPr>
          <w:rFonts w:hint="eastAsia" w:ascii="宋体" w:hAnsi="宋体"/>
          <w:color w:val="000000"/>
          <w:sz w:val="24"/>
          <w:highlight w:val="none"/>
        </w:rPr>
      </w:r>
      <w:r/>
    </w:p>
    <w:p>
      <w:pPr>
        <w:pStyle w:val="953"/>
        <w:rPr>
          <w:rFonts w:hint="eastAsia"/>
          <w:color w:val="000000"/>
          <w:highlight w:val="none"/>
        </w:rPr>
      </w:pPr>
      <w:r>
        <w:rPr>
          <w:rFonts w:hint="eastAsia"/>
          <w:color w:val="000000"/>
          <w:highlight w:val="none"/>
        </w:rPr>
        <w:t xml:space="preserve">1.本次招标评标方法为综合评分法。即在满足招标文件全部实质性要求前提下，按照招标文件中规定的各项因素进行综合评审后，以评标总得分最高的投标人作为中标候选人或者中标人的评标方法。</w:t>
      </w:r>
      <w:r>
        <w:rPr>
          <w:rFonts w:hint="eastAsia"/>
          <w:color w:val="000000"/>
          <w:highlight w:val="none"/>
        </w:rPr>
      </w:r>
      <w:r/>
    </w:p>
    <w:p>
      <w:pPr>
        <w:pStyle w:val="932"/>
        <w:ind w:firstLine="482"/>
        <w:spacing w:line="360" w:lineRule="auto"/>
        <w:rPr>
          <w:color w:val="000000"/>
          <w:highlight w:val="none"/>
        </w:rPr>
      </w:pPr>
      <w:r>
        <w:rPr>
          <w:rFonts w:ascii="宋体;SimSun" w:hAnsi="宋体;SimSun" w:cs="宋体;SimSun"/>
          <w:color w:val="000000"/>
          <w:sz w:val="24"/>
          <w:highlight w:val="none"/>
        </w:rPr>
        <w:t xml:space="preserve">综合评分的主要因素为：价格、技术、服务水平、履约能力、售后服务等对招标文件的响应程度，以及相应的比重或者数值等。</w:t>
      </w:r>
      <w:r>
        <w:rPr>
          <w:color w:val="000000"/>
          <w:highlight w:val="none"/>
        </w:rPr>
      </w:r>
      <w:r/>
    </w:p>
    <w:p>
      <w:pPr>
        <w:pStyle w:val="932"/>
        <w:spacing w:line="360" w:lineRule="auto"/>
        <w:rPr>
          <w:rFonts w:hint="eastAsia" w:ascii="宋体" w:hAnsi="宋体"/>
          <w:color w:val="000000"/>
          <w:sz w:val="24"/>
          <w:highlight w:val="none"/>
        </w:rPr>
      </w:pPr>
      <w:r>
        <w:rPr>
          <w:rFonts w:hint="eastAsia"/>
          <w:color w:val="000000"/>
          <w:sz w:val="24"/>
          <w:highlight w:val="none"/>
        </w:rPr>
        <w:t xml:space="preserve">    本项目按标段顺序评审。每个投标单位只能中标一个标段。如已中标某一标段，将不再具有其他标段的得标权，不能再作为有效</w:t>
      </w:r>
      <w:r>
        <w:rPr>
          <w:rFonts w:ascii="宋体" w:hAnsi="宋体"/>
          <w:color w:val="000000"/>
          <w:sz w:val="24"/>
          <w:highlight w:val="none"/>
        </w:rPr>
        <w:t xml:space="preserve">的</w:t>
      </w:r>
      <w:r>
        <w:rPr>
          <w:rFonts w:hint="eastAsia" w:ascii="宋体" w:hAnsi="宋体"/>
          <w:color w:val="000000"/>
          <w:sz w:val="24"/>
          <w:highlight w:val="none"/>
        </w:rPr>
        <w:t xml:space="preserve">供应商</w:t>
      </w:r>
      <w:r>
        <w:rPr>
          <w:rFonts w:hint="eastAsia"/>
          <w:color w:val="000000"/>
          <w:sz w:val="24"/>
          <w:highlight w:val="none"/>
        </w:rPr>
        <w:t xml:space="preserve">参加其他标段的评审，避免重复中标。如因有效投标</w:t>
      </w:r>
      <w:r>
        <w:rPr>
          <w:rFonts w:hint="eastAsia" w:ascii="宋体" w:hAnsi="宋体"/>
          <w:color w:val="000000"/>
          <w:sz w:val="24"/>
          <w:highlight w:val="none"/>
        </w:rPr>
        <w:t xml:space="preserve">供应商</w:t>
      </w:r>
      <w:r>
        <w:rPr>
          <w:rFonts w:hint="eastAsia"/>
          <w:color w:val="000000"/>
          <w:sz w:val="24"/>
          <w:highlight w:val="none"/>
        </w:rPr>
        <w:t xml:space="preserve">不足三家等情况出现废标，而导致重新招标的，已中标单位也不再具有本重招项目的得标权，不能再作为有效</w:t>
      </w:r>
      <w:r>
        <w:rPr>
          <w:rFonts w:ascii="宋体" w:hAnsi="宋体"/>
          <w:color w:val="000000"/>
          <w:sz w:val="24"/>
          <w:highlight w:val="none"/>
        </w:rPr>
        <w:t xml:space="preserve">的</w:t>
      </w:r>
      <w:r>
        <w:rPr>
          <w:rFonts w:hint="eastAsia" w:ascii="宋体" w:hAnsi="宋体"/>
          <w:color w:val="000000"/>
          <w:sz w:val="24"/>
          <w:highlight w:val="none"/>
        </w:rPr>
        <w:t xml:space="preserve">供应商参加评审</w:t>
      </w:r>
      <w:r>
        <w:rPr>
          <w:rFonts w:hint="eastAsia"/>
          <w:color w:val="000000"/>
          <w:sz w:val="24"/>
          <w:highlight w:val="none"/>
        </w:rPr>
        <w:t xml:space="preserve">。如已中标单位因质疑投诉或其他等原因被取消中标资格或不能签订合同而影响其他标段中标的，风险自行承担。</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时，评标委员按标段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如有价格分，按投标评审报价由低到高顺序排列；综合得分相同，无价格分的，小微企业优先，否则以抽签方式决定中标候选人或中标人。</w:t>
      </w:r>
      <w:r>
        <w:rPr>
          <w:rFonts w:hint="eastAsia" w:ascii="宋体" w:hAnsi="宋体"/>
          <w:color w:val="000000"/>
          <w:sz w:val="24"/>
          <w:highlight w:val="none"/>
        </w:rPr>
      </w:r>
      <w:r/>
    </w:p>
    <w:p>
      <w:pPr>
        <w:pStyle w:val="932"/>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提供相同品牌产品</w:t>
      </w:r>
      <w:r>
        <w:rPr>
          <w:rFonts w:hint="eastAsia" w:ascii="宋体" w:hAnsi="宋体" w:cs="宋体"/>
          <w:color w:val="000000"/>
          <w:sz w:val="24"/>
          <w:highlight w:val="none"/>
        </w:rPr>
        <w:t xml:space="preserve">（核心产品）</w:t>
      </w:r>
      <w:r>
        <w:rPr>
          <w:rFonts w:ascii="宋体" w:hAnsi="宋体" w:cs="宋体"/>
          <w:color w:val="000000"/>
          <w:sz w:val="24"/>
          <w:highlight w:val="none"/>
        </w:rPr>
        <w:t xml:space="preserve">的不同投标人，按一家投标人计算，得分最高的获得推荐资格，得分相同的，由评委会抽签决定一名中标推荐资格，其他同品牌投标人不作为中标候选人。</w:t>
      </w:r>
      <w:r>
        <w:rPr>
          <w:rFonts w:hint="eastAsia" w:ascii="宋体" w:hAnsi="宋体" w:cs="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2</w:t>
      </w:r>
      <w:r>
        <w:rPr>
          <w:rFonts w:hint="eastAsia" w:ascii="宋体" w:hAnsi="宋体" w:cs="华文中宋"/>
          <w:color w:val="000000"/>
          <w:sz w:val="24"/>
          <w:highlight w:val="none"/>
        </w:rPr>
        <w:t xml:space="preserve">、</w:t>
      </w:r>
      <w:r>
        <w:rPr>
          <w:rFonts w:hint="eastAsia" w:ascii="宋体" w:hAnsi="宋体"/>
          <w:b/>
          <w:color w:val="000000"/>
          <w:sz w:val="24"/>
          <w:highlight w:val="none"/>
        </w:rPr>
        <w:t xml:space="preserve">采购政策：</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（1）中、小、微企业</w:t>
      </w:r>
      <w:r>
        <w:rPr>
          <w:rFonts w:hint="eastAsia" w:ascii="宋体" w:hAnsi="宋体"/>
          <w:color w:val="000000"/>
          <w:sz w:val="24"/>
          <w:highlight w:val="none"/>
        </w:rPr>
      </w:r>
      <w:r/>
    </w:p>
    <w:p>
      <w:pPr>
        <w:pStyle w:val="932"/>
        <w:ind w:firstLine="480"/>
        <w:spacing w:line="360" w:lineRule="auto"/>
        <w:rPr>
          <w:rFonts w:hAnsi="宋体"/>
          <w:color w:val="000000"/>
          <w:sz w:val="24"/>
          <w:highlight w:val="none"/>
        </w:rPr>
      </w:pPr>
      <w:r>
        <w:rPr>
          <w:rFonts w:hAnsi="宋体"/>
          <w:color w:val="000000"/>
          <w:sz w:val="24"/>
          <w:highlight w:val="none"/>
        </w:rPr>
        <w:t xml:space="preserve">根据《政府采购促进中小企业发展管理办法》（财库</w:t>
      </w:r>
      <w:r>
        <w:rPr>
          <w:rFonts w:hint="eastAsia"/>
          <w:color w:val="000000"/>
          <w:sz w:val="24"/>
          <w:highlight w:val="none"/>
        </w:rPr>
        <w:t xml:space="preserve">〔</w:t>
      </w:r>
      <w:r>
        <w:rPr>
          <w:rFonts w:hAnsi="宋体"/>
          <w:color w:val="000000"/>
          <w:sz w:val="24"/>
          <w:highlight w:val="none"/>
        </w:rPr>
        <w:t xml:space="preserve">2020</w:t>
      </w:r>
      <w:r>
        <w:rPr>
          <w:rFonts w:hint="eastAsia" w:ascii="宋体" w:hAnsi="宋体"/>
          <w:color w:val="000000"/>
          <w:sz w:val="24"/>
          <w:highlight w:val="none"/>
        </w:rPr>
        <w:t xml:space="preserve">〕</w:t>
      </w:r>
      <w:r>
        <w:rPr>
          <w:rFonts w:hAnsi="宋体"/>
          <w:color w:val="000000"/>
          <w:sz w:val="24"/>
          <w:highlight w:val="none"/>
        </w:rPr>
        <w:t xml:space="preserve">46号）</w:t>
      </w:r>
      <w:r>
        <w:rPr>
          <w:rFonts w:hint="eastAsia" w:hAnsi="宋体"/>
          <w:color w:val="000000"/>
          <w:sz w:val="24"/>
          <w:highlight w:val="none"/>
        </w:rPr>
        <w:t xml:space="preserve">、《苏州市政府采购促进中小企业发展实施意见》（苏财购</w:t>
      </w:r>
      <w:r>
        <w:rPr>
          <w:rFonts w:hint="eastAsia"/>
          <w:color w:val="000000"/>
          <w:sz w:val="24"/>
          <w:highlight w:val="none"/>
        </w:rPr>
        <w:t xml:space="preserve">〔</w:t>
      </w:r>
      <w:r>
        <w:rPr>
          <w:rFonts w:hAnsi="宋体"/>
          <w:color w:val="000000"/>
          <w:sz w:val="24"/>
          <w:highlight w:val="none"/>
        </w:rPr>
        <w:t xml:space="preserve">2022</w:t>
      </w:r>
      <w:r>
        <w:rPr>
          <w:rFonts w:hint="eastAsia" w:ascii="宋体" w:hAnsi="宋体"/>
          <w:color w:val="000000"/>
          <w:sz w:val="24"/>
          <w:highlight w:val="none"/>
        </w:rPr>
        <w:t xml:space="preserve">〕</w:t>
      </w:r>
      <w:r>
        <w:rPr>
          <w:rFonts w:hAnsi="宋体"/>
          <w:color w:val="000000"/>
          <w:sz w:val="24"/>
          <w:highlight w:val="none"/>
        </w:rPr>
        <w:t xml:space="preserve">16号</w:t>
      </w:r>
      <w:r>
        <w:rPr>
          <w:rFonts w:hint="eastAsia" w:hAnsi="宋体"/>
          <w:color w:val="000000"/>
          <w:sz w:val="24"/>
          <w:highlight w:val="none"/>
        </w:rPr>
        <w:t xml:space="preserve">）</w:t>
      </w:r>
      <w:r>
        <w:rPr>
          <w:rFonts w:hint="eastAsia" w:ascii="宋体" w:hAnsi="宋体"/>
          <w:color w:val="000000"/>
          <w:sz w:val="24"/>
          <w:highlight w:val="none"/>
        </w:rPr>
        <w:t xml:space="preserve">的相关规定，</w:t>
      </w:r>
      <w:r>
        <w:rPr>
          <w:rFonts w:hint="eastAsia" w:hAnsi="宋体"/>
          <w:b/>
          <w:bCs/>
          <w:color w:val="000000"/>
          <w:sz w:val="24"/>
          <w:highlight w:val="none"/>
        </w:rPr>
        <w:t xml:space="preserve">本项目为专门面向中小企业采购，</w:t>
      </w:r>
      <w:r>
        <w:rPr>
          <w:rFonts w:hint="eastAsia" w:ascii="宋体" w:hAnsi="宋体" w:cs="宋体"/>
          <w:b/>
          <w:bCs/>
          <w:color w:val="000000"/>
          <w:sz w:val="24"/>
          <w:highlight w:val="none"/>
        </w:rPr>
        <w:t xml:space="preserve">不再执行价格评审优惠的扶持政策</w:t>
      </w:r>
      <w:r>
        <w:rPr>
          <w:rFonts w:hint="eastAsia" w:hAnsi="宋体"/>
          <w:color w:val="000000"/>
          <w:sz w:val="24"/>
          <w:highlight w:val="none"/>
        </w:rPr>
        <w:t xml:space="preserve">。如投标单位认定为中型、小型或微型企业，则需根据《中小企业划型标准规定》（工信部联企业〔2011〕300号）填报《中小企业声明函》。</w:t>
      </w:r>
      <w:r>
        <w:rPr>
          <w:rFonts w:hint="eastAsia" w:hAnsi="宋体"/>
          <w:b/>
          <w:bCs/>
          <w:color w:val="000000"/>
          <w:sz w:val="24"/>
          <w:highlight w:val="none"/>
        </w:rPr>
        <w:t xml:space="preserve">加盖公章后的《中小企业声明函》电子件放置于投标文件中提交，未提交则不享受预留采购份额政策，不能通过资格审查。</w:t>
      </w:r>
      <w:r>
        <w:rPr>
          <w:rFonts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（2）残疾人福利性单位</w:t>
      </w:r>
      <w:r>
        <w:rPr>
          <w:rFonts w:hint="eastAsia"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Ansi="宋体" w:cs="宋体"/>
          <w:color w:val="000000"/>
          <w:sz w:val="24"/>
          <w:highlight w:val="none"/>
        </w:rPr>
        <w:t xml:space="preserve">根据《三部门联合发布关于促进残疾人就业政府采购政策的通知》（财库</w:t>
      </w:r>
      <w:r>
        <w:rPr>
          <w:rFonts w:hint="eastAsia"/>
          <w:color w:val="000000"/>
          <w:sz w:val="24"/>
          <w:highlight w:val="none"/>
        </w:rPr>
        <w:t xml:space="preserve">〔</w:t>
      </w:r>
      <w:r>
        <w:rPr>
          <w:rFonts w:hAnsi="宋体" w:cs="宋体"/>
          <w:color w:val="000000"/>
          <w:sz w:val="24"/>
          <w:highlight w:val="none"/>
        </w:rPr>
        <w:t xml:space="preserve">2017</w:t>
      </w:r>
      <w:r>
        <w:rPr>
          <w:rFonts w:hint="eastAsia" w:ascii="宋体" w:hAnsi="宋体"/>
          <w:color w:val="000000"/>
          <w:sz w:val="24"/>
          <w:highlight w:val="none"/>
        </w:rPr>
        <w:t xml:space="preserve">〕</w:t>
      </w:r>
      <w:r>
        <w:rPr>
          <w:rFonts w:hAnsi="宋体" w:cs="宋体"/>
          <w:color w:val="000000"/>
          <w:sz w:val="24"/>
          <w:highlight w:val="none"/>
        </w:rPr>
        <w:t xml:space="preserve">141号）的相关规定</w:t>
      </w:r>
      <w:r>
        <w:rPr>
          <w:rFonts w:hint="eastAsia" w:hAnsi="宋体" w:cs="宋体"/>
          <w:color w:val="000000"/>
          <w:sz w:val="24"/>
          <w:highlight w:val="none"/>
        </w:rPr>
        <w:t xml:space="preserve">，</w:t>
      </w:r>
      <w:r>
        <w:rPr>
          <w:rFonts w:hint="eastAsia" w:ascii="宋体" w:hAnsi="宋体"/>
          <w:color w:val="000000"/>
          <w:sz w:val="24"/>
          <w:highlight w:val="none"/>
        </w:rPr>
        <w:t xml:space="preserve">如投标单位为残疾人福利性单位，</w:t>
      </w:r>
      <w:r>
        <w:rPr>
          <w:rFonts w:hint="eastAsia" w:hAnsi="宋体" w:cs="宋体"/>
          <w:color w:val="000000"/>
          <w:sz w:val="24"/>
          <w:highlight w:val="none"/>
        </w:rPr>
        <w:t xml:space="preserve">则视同小型、微型企业，享受预留份额的政府采购政策。</w:t>
      </w:r>
      <w:r>
        <w:rPr>
          <w:rFonts w:hint="eastAsia" w:hAnsi="宋体" w:cs="宋体"/>
          <w:b/>
          <w:bCs/>
          <w:color w:val="000000"/>
          <w:sz w:val="24"/>
          <w:highlight w:val="none"/>
        </w:rPr>
        <w:t xml:space="preserve">加盖公章后的《残疾人福利性单位声明函》电子件放置于投标文件中提交，未提交则不享受预留采购份额政策。</w:t>
      </w:r>
      <w:r>
        <w:rPr>
          <w:rFonts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w:t>
      </w:r>
      <w:r>
        <w:rPr>
          <w:rFonts w:hint="eastAsia"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Ansi="宋体" w:cs="宋体"/>
          <w:color w:val="000000"/>
          <w:sz w:val="24"/>
          <w:highlight w:val="none"/>
        </w:rPr>
        <w:t xml:space="preserve">根据《财政部司法部关于政府采购支持监狱企业发展有关问题的通知》（财库〔2014</w:t>
      </w:r>
      <w:r>
        <w:rPr>
          <w:rFonts w:hint="eastAsia" w:ascii="宋体" w:hAnsi="宋体"/>
          <w:color w:val="000000"/>
          <w:sz w:val="24"/>
          <w:highlight w:val="none"/>
        </w:rPr>
        <w:t xml:space="preserve">〕</w:t>
      </w:r>
      <w:r>
        <w:rPr>
          <w:rFonts w:hAnsi="宋体" w:cs="宋体"/>
          <w:color w:val="000000"/>
          <w:sz w:val="24"/>
          <w:highlight w:val="none"/>
        </w:rPr>
        <w:t xml:space="preserve">68号）的相关规定</w:t>
      </w:r>
      <w:r>
        <w:rPr>
          <w:rFonts w:hint="eastAsia" w:hAnsi="宋体" w:cs="宋体"/>
          <w:color w:val="000000"/>
          <w:sz w:val="24"/>
          <w:highlight w:val="none"/>
        </w:rPr>
        <w:t xml:space="preserve">，</w:t>
      </w:r>
      <w:r>
        <w:rPr>
          <w:rFonts w:hint="eastAsia" w:ascii="宋体" w:hAnsi="宋体"/>
          <w:color w:val="000000"/>
          <w:sz w:val="24"/>
          <w:highlight w:val="none"/>
        </w:rPr>
        <w:t xml:space="preserve">如投标单位为监狱企业，应当提供由省级以上监狱管理局、戒毒管理局（含新疆生产建设兵团）出具的属于监狱企业的证明文件，</w:t>
      </w:r>
      <w:r>
        <w:rPr>
          <w:rFonts w:hint="eastAsia" w:hAnsi="宋体" w:cs="宋体"/>
          <w:color w:val="000000"/>
          <w:sz w:val="24"/>
          <w:highlight w:val="none"/>
        </w:rPr>
        <w:t xml:space="preserve">则视同小型、微型企业，享受预留份额的政府采购政策。</w:t>
      </w:r>
      <w:r>
        <w:rPr>
          <w:rFonts w:hint="eastAsia" w:hAnsi="宋体" w:cs="宋体"/>
          <w:b/>
          <w:bCs/>
          <w:color w:val="000000"/>
          <w:sz w:val="24"/>
          <w:highlight w:val="none"/>
        </w:rPr>
        <w:t xml:space="preserve">证明文件电子件放置于投标文件中提交，未提交则不享受预留采购份额政策。</w:t>
      </w:r>
      <w:r>
        <w:rPr>
          <w:rFonts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（4）绿色采购</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根据《关于调整优化节能产品、环境标志产品政府采购执行机制的通知》（财库〔2019〕9号）等相关文件的规定，</w:t>
      </w:r>
      <w:r>
        <w:rPr>
          <w:rFonts w:hint="eastAsia" w:ascii="宋体" w:hAnsi="宋体"/>
          <w:b/>
          <w:color w:val="000000"/>
          <w:sz w:val="24"/>
          <w:highlight w:val="none"/>
        </w:rPr>
        <w:t xml:space="preserve">对属于《节能产品政府采购品目清单》政府强制采购产品的，供应商需提供该产品有效期内的认证等相关证明材料，证明材料电子件放置于投标书中提交。</w:t>
      </w:r>
      <w:r>
        <w:rPr>
          <w:rFonts w:hint="eastAsia" w:ascii="宋体" w:hAnsi="宋体"/>
          <w:color w:val="000000"/>
          <w:sz w:val="24"/>
          <w:highlight w:val="none"/>
        </w:rPr>
      </w:r>
      <w:r/>
    </w:p>
    <w:p>
      <w:pPr>
        <w:pStyle w:val="932"/>
        <w:ind w:firstLine="480"/>
        <w:spacing w:line="360" w:lineRule="auto"/>
        <w:rPr>
          <w:rFonts w:hint="eastAsia" w:ascii="宋体" w:hAnsi="宋体" w:cs="宋体;SimSun"/>
          <w:color w:val="000000"/>
          <w:sz w:val="24"/>
          <w:highlight w:val="none"/>
        </w:rPr>
      </w:pPr>
      <w:r>
        <w:rPr>
          <w:rFonts w:hint="eastAsia" w:ascii="宋体" w:hAnsi="宋体"/>
          <w:color w:val="000000"/>
          <w:sz w:val="24"/>
          <w:highlight w:val="none"/>
        </w:rPr>
        <w:t xml:space="preserve">（5）若供应商提供的《中小企业声明函》 、《残疾人福利性单位声明函》及监狱企业认定证明等材料为虚假材料，按《政府采购法》相关规定处理并报请政府采购监管部门给予行政处罚。</w:t>
      </w:r>
      <w:r>
        <w:rPr>
          <w:rFonts w:hint="eastAsia" w:ascii="宋体" w:hAnsi="宋体" w:cs="宋体;SimSun"/>
          <w:color w:val="000000"/>
          <w:sz w:val="24"/>
          <w:highlight w:val="none"/>
        </w:rPr>
      </w:r>
      <w:r/>
    </w:p>
    <w:p>
      <w:pPr>
        <w:pStyle w:val="932"/>
        <w:ind w:left="482"/>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二、评分标准：</w:t>
      </w:r>
      <w:r>
        <w:rPr>
          <w:rFonts w:ascii="宋体" w:hAnsi="宋体" w:cs="宋体"/>
          <w:b/>
          <w:color w:val="000000"/>
          <w:sz w:val="24"/>
          <w:highlight w:val="none"/>
        </w:rPr>
      </w:r>
      <w:r/>
    </w:p>
    <w:p>
      <w:pPr>
        <w:pStyle w:val="93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（一）第一标段：</w:t>
      </w:r>
      <w:r>
        <w:rPr>
          <w:rFonts w:hint="eastAsia" w:ascii="宋体" w:hAnsi="宋体" w:cs="宋体"/>
          <w:b/>
          <w:bCs/>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本次招标的评标方法采用综合评标方法，并以评分方法进行评估，总基准分为100分，评审因素及各比重如下：价格分值占总分值的比重为20%（权重），即：20分，设备配置及技术质量、综合评价80分。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color w:val="000000"/>
          <w:sz w:val="24"/>
          <w:highlight w:val="none"/>
        </w:rPr>
        <w:t xml:space="preserve">价格分20分：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计算方法：根据各投标人通过符合性审查的有效投标报价中的最低价作为评标基准价。</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价格得分=（评标基准价／投标报价）×价格权值×100；（</w:t>
      </w:r>
      <w:r>
        <w:rPr>
          <w:rFonts w:hint="eastAsia" w:ascii="宋体" w:hAnsi="宋体" w:cs="Arial"/>
          <w:color w:val="000000"/>
          <w:sz w:val="24"/>
          <w:highlight w:val="none"/>
        </w:rPr>
        <w:t xml:space="preserve">计算到小数点后二位）</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超预算的投标报价不进入评标程序。</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b/>
          <w:color w:val="000000"/>
          <w:sz w:val="24"/>
          <w:highlight w:val="none"/>
        </w:rPr>
        <w:t xml:space="preserve">技术、服务水平、履约能力、售后服务等</w:t>
      </w:r>
      <w:r>
        <w:rPr>
          <w:rFonts w:hint="eastAsia" w:ascii="宋体" w:hAnsi="宋体"/>
          <w:b/>
          <w:color w:val="000000"/>
          <w:sz w:val="24"/>
          <w:highlight w:val="none"/>
        </w:rPr>
        <w:t xml:space="preserve">80分</w:t>
      </w:r>
      <w:r>
        <w:rPr>
          <w:rFonts w:hint="eastAsia" w:ascii="宋体" w:hAnsi="宋体" w:cs="宋体;SimSun"/>
          <w:color w:val="000000"/>
          <w:sz w:val="24"/>
          <w:highlight w:val="none"/>
        </w:rPr>
        <w:t xml:space="preserve">：</w:t>
      </w:r>
      <w:r>
        <w:rPr>
          <w:rFonts w:hint="eastAsia" w:ascii="宋体" w:hAnsi="宋体"/>
          <w:color w:val="000000"/>
          <w:sz w:val="24"/>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88"/>
        <w:gridCol w:w="850"/>
      </w:tblGrid>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评审项目</w:t>
            </w:r>
            <w:r>
              <w:rPr>
                <w:rFonts w:ascii="宋体" w:hAnsi="宋体"/>
                <w:color w:val="000000"/>
                <w:sz w:val="24"/>
                <w:highlight w:val="none"/>
              </w:rPr>
            </w:r>
            <w:r/>
          </w:p>
        </w:tc>
        <w:tc>
          <w:tcPr>
            <w:tcW w:w="7088" w:type="dxa"/>
            <w:vAlign w:val="center"/>
            <w:textDirection w:val="lrTb"/>
            <w:noWrap w:val="false"/>
          </w:tcPr>
          <w:p>
            <w:pPr>
              <w:pStyle w:val="932"/>
              <w:ind w:firstLine="0"/>
              <w:jc w:val="center"/>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评审规则</w:t>
            </w:r>
            <w:r>
              <w:rPr>
                <w:rFonts w:ascii="宋体" w:hAnsi="宋体" w:cs="宋体"/>
                <w:color w:val="000000"/>
                <w:sz w:val="24"/>
                <w:highlight w:val="none"/>
              </w:rPr>
            </w:r>
            <w:r/>
          </w:p>
        </w:tc>
        <w:tc>
          <w:tcPr>
            <w:tcW w:w="850" w:type="dxa"/>
            <w:vAlign w:val="center"/>
            <w:textDirection w:val="lrTb"/>
            <w:noWrap w:val="false"/>
          </w:tcPr>
          <w:p>
            <w:pPr>
              <w:pStyle w:val="932"/>
              <w:jc w:val="center"/>
              <w:rPr>
                <w:rFonts w:ascii="宋体" w:hAnsi="宋体"/>
                <w:color w:val="000000"/>
                <w:sz w:val="24"/>
                <w:highlight w:val="none"/>
              </w:rPr>
            </w:pPr>
            <w:r>
              <w:rPr>
                <w:rFonts w:hint="eastAsia" w:ascii="宋体" w:hAnsi="宋体"/>
                <w:color w:val="000000"/>
                <w:sz w:val="24"/>
                <w:highlight w:val="none"/>
              </w:rPr>
              <w:t xml:space="preserve">分值</w:t>
            </w:r>
            <w:r>
              <w:rPr>
                <w:rFonts w:ascii="宋体" w:hAnsi="宋体"/>
                <w:color w:val="000000"/>
                <w:sz w:val="24"/>
                <w:highlight w:val="none"/>
              </w:rPr>
            </w:r>
            <w:r/>
          </w:p>
        </w:tc>
      </w:tr>
      <w:tr>
        <w:trPr>
          <w:trHeight w:val="76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人员技术能力9分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（1）根据运维队伍中有2年以上环境地表水水质自动站运维经验（以省级及以上相关机构提供的培训合格证明或其他类似证明材料为准）的技术人员人数数量打分，每1人得1分，最高得6分；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（2）现场维护人员3分：配备1名有两年以上现场维护经验的专职人员负</w:t>
            </w:r>
            <w:r>
              <w:rPr>
                <w:rFonts w:ascii="宋体" w:hAnsi="宋体"/>
                <w:color w:val="000000"/>
                <w:sz w:val="24"/>
                <w:highlight w:val="none"/>
              </w:rPr>
              <w:t xml:space="preserve">责</w:t>
            </w:r>
            <w:r>
              <w:rPr>
                <w:rFonts w:hint="eastAsia" w:ascii="宋体" w:hAnsi="宋体"/>
                <w:color w:val="000000"/>
                <w:sz w:val="24"/>
                <w:highlight w:val="none"/>
              </w:rPr>
              <w:t xml:space="preserve">采购方</w:t>
            </w:r>
            <w:r>
              <w:rPr>
                <w:rFonts w:ascii="宋体" w:hAnsi="宋体"/>
                <w:color w:val="000000"/>
                <w:sz w:val="24"/>
                <w:highlight w:val="none"/>
              </w:rPr>
              <w:t xml:space="preserve">日常数据监控</w:t>
            </w:r>
            <w:r>
              <w:rPr>
                <w:rFonts w:hint="eastAsia" w:ascii="宋体" w:hAnsi="宋体"/>
                <w:color w:val="000000"/>
                <w:sz w:val="24"/>
                <w:highlight w:val="none"/>
              </w:rPr>
              <w:t xml:space="preserve">、标记和协调</w:t>
            </w:r>
            <w:r>
              <w:rPr>
                <w:rFonts w:ascii="宋体" w:hAnsi="宋体"/>
                <w:color w:val="000000"/>
                <w:sz w:val="24"/>
                <w:highlight w:val="none"/>
              </w:rPr>
              <w:t xml:space="preserve">管理工作</w:t>
            </w:r>
            <w:r>
              <w:rPr>
                <w:rFonts w:hint="eastAsia" w:ascii="宋体" w:hAnsi="宋体"/>
                <w:color w:val="000000"/>
                <w:sz w:val="24"/>
                <w:highlight w:val="none"/>
              </w:rPr>
              <w:t xml:space="preserve">的得3分。</w:t>
            </w:r>
            <w:r>
              <w:rPr>
                <w:rFonts w:ascii="宋体" w:hAnsi="宋体"/>
                <w:color w:val="000000"/>
                <w:sz w:val="24"/>
                <w:highlight w:val="none"/>
              </w:rPr>
            </w:r>
            <w:r/>
          </w:p>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提供以上人员的劳动合同、社保缴费记录、培训证书、职称、经验证明等相关材料。</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9分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人员车辆配备</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ascii="宋体" w:hAnsi="宋体" w:cs="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投标人为本项目配</w:t>
            </w:r>
            <w:r>
              <w:rPr>
                <w:rFonts w:hint="eastAsia" w:ascii="宋体" w:hAnsi="宋体"/>
                <w:color w:val="000000"/>
                <w:sz w:val="24"/>
                <w:highlight w:val="none"/>
              </w:rPr>
              <w:t xml:space="preserve">备6名有2年以上经验的</w:t>
            </w:r>
            <w:r>
              <w:rPr>
                <w:rFonts w:ascii="宋体" w:hAnsi="宋体"/>
                <w:color w:val="000000"/>
                <w:sz w:val="24"/>
                <w:highlight w:val="none"/>
              </w:rPr>
              <w:t xml:space="preserve">专业技术人员</w:t>
            </w:r>
            <w:r>
              <w:rPr>
                <w:rFonts w:hint="eastAsia" w:ascii="宋体" w:hAnsi="宋体"/>
                <w:color w:val="000000"/>
                <w:sz w:val="24"/>
                <w:highlight w:val="none"/>
              </w:rPr>
              <w:t xml:space="preserve">、3</w:t>
            </w:r>
            <w:r>
              <w:rPr>
                <w:rFonts w:ascii="宋体" w:hAnsi="宋体"/>
                <w:color w:val="000000"/>
                <w:sz w:val="24"/>
                <w:highlight w:val="none"/>
              </w:rPr>
              <w:t xml:space="preserve">辆</w:t>
            </w:r>
            <w:r>
              <w:rPr>
                <w:rFonts w:hint="eastAsia" w:ascii="宋体" w:hAnsi="宋体"/>
                <w:color w:val="000000"/>
                <w:sz w:val="24"/>
                <w:highlight w:val="none"/>
              </w:rPr>
              <w:t xml:space="preserve">运维车辆</w:t>
            </w:r>
            <w:r>
              <w:rPr>
                <w:rFonts w:ascii="宋体" w:hAnsi="宋体"/>
                <w:color w:val="000000"/>
                <w:sz w:val="24"/>
                <w:highlight w:val="none"/>
              </w:rPr>
              <w:t xml:space="preserve">的得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分，不满足</w:t>
            </w:r>
            <w:r>
              <w:rPr>
                <w:rFonts w:hint="eastAsia" w:ascii="宋体" w:hAnsi="宋体"/>
                <w:color w:val="000000"/>
                <w:sz w:val="24"/>
                <w:highlight w:val="none"/>
              </w:rPr>
              <w:t xml:space="preserve">不</w:t>
            </w:r>
            <w:r>
              <w:rPr>
                <w:rFonts w:ascii="宋体" w:hAnsi="宋体"/>
                <w:color w:val="000000"/>
                <w:sz w:val="24"/>
                <w:highlight w:val="none"/>
              </w:rPr>
              <w:t xml:space="preserve">得分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w:t>
            </w:r>
            <w:r>
              <w:rPr>
                <w:rFonts w:hint="eastAsia" w:ascii="宋体" w:hAnsi="宋体"/>
                <w:color w:val="000000"/>
                <w:sz w:val="24"/>
                <w:highlight w:val="none"/>
              </w:rPr>
              <w:t xml:space="preserve">须提供车辆行驶证或租车协议等证明材料复印件，否则不得分。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bidi="ar"/>
              </w:rPr>
              <w:t xml:space="preserve">6</w:t>
            </w:r>
            <w:r>
              <w:rPr>
                <w:rFonts w:hint="eastAsia" w:ascii="宋体" w:hAnsi="宋体"/>
                <w:color w:val="000000"/>
                <w:sz w:val="24"/>
                <w:highlight w:val="none"/>
                <w:lang w:bidi="ar"/>
              </w:rPr>
              <w:t xml:space="preserve">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管理规程等3分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根据投标人为本项目建立</w:t>
            </w:r>
            <w:r>
              <w:rPr>
                <w:rFonts w:hint="eastAsia" w:ascii="宋体" w:hAnsi="宋体"/>
                <w:color w:val="000000"/>
                <w:sz w:val="24"/>
                <w:highlight w:val="none"/>
              </w:rPr>
              <w:t xml:space="preserve">的</w:t>
            </w:r>
            <w:r>
              <w:rPr>
                <w:rFonts w:ascii="宋体" w:hAnsi="宋体"/>
                <w:color w:val="000000"/>
                <w:sz w:val="24"/>
                <w:highlight w:val="none"/>
              </w:rPr>
              <w:t xml:space="preserve">运行管理机构、运行管理制度和操作规程情况，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方案有缺项每个扣1分；阐述不清晰、较粗略、设置或制度、规程不合理的，每个扣1分，扣完为止。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技术支持3</w:t>
            </w:r>
            <w:r>
              <w:rPr>
                <w:rFonts w:ascii="宋体" w:hAnsi="宋体"/>
                <w:color w:val="000000"/>
                <w:sz w:val="24"/>
                <w:highlight w:val="none"/>
                <w:lang w:bidi="ar"/>
              </w:rPr>
              <w:t xml:space="preserve">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根据投标人提供的仪器设备备品备件方案完善性评分，仪器配件配备齐全、供应渠道完善，符合项目需求的得</w:t>
            </w:r>
            <w:r>
              <w:rPr>
                <w:rFonts w:hint="eastAsia" w:ascii="宋体" w:hAnsi="宋体"/>
                <w:color w:val="000000"/>
                <w:sz w:val="24"/>
                <w:highlight w:val="none"/>
              </w:rPr>
              <w:t xml:space="preserve">3</w:t>
            </w:r>
            <w:r>
              <w:rPr>
                <w:rFonts w:ascii="宋体" w:hAnsi="宋体"/>
                <w:color w:val="000000"/>
                <w:sz w:val="24"/>
                <w:highlight w:val="none"/>
              </w:rPr>
              <w:t xml:space="preserve">分；备件配备齐全但稍有不足，供应渠道存在不足的得</w:t>
            </w:r>
            <w:r>
              <w:rPr>
                <w:rFonts w:hint="eastAsia" w:ascii="宋体" w:hAnsi="宋体"/>
                <w:color w:val="000000"/>
                <w:sz w:val="24"/>
                <w:highlight w:val="none"/>
              </w:rPr>
              <w:t xml:space="preserve">2</w:t>
            </w:r>
            <w:r>
              <w:rPr>
                <w:rFonts w:ascii="宋体" w:hAnsi="宋体"/>
                <w:color w:val="000000"/>
                <w:sz w:val="24"/>
                <w:highlight w:val="none"/>
              </w:rPr>
              <w:t xml:space="preserve">分；备件配备存在重大缺陷、供应渠道不完善的得</w:t>
            </w:r>
            <w:r>
              <w:rPr>
                <w:rFonts w:hint="eastAsia" w:ascii="宋体" w:hAnsi="宋体"/>
                <w:color w:val="000000"/>
                <w:sz w:val="24"/>
                <w:highlight w:val="none"/>
              </w:rPr>
              <w:t xml:space="preserve">1</w:t>
            </w:r>
            <w:r>
              <w:rPr>
                <w:rFonts w:ascii="宋体" w:hAnsi="宋体"/>
                <w:color w:val="000000"/>
                <w:sz w:val="24"/>
                <w:highlight w:val="none"/>
              </w:rPr>
              <w:t xml:space="preserve">分</w:t>
            </w:r>
            <w:r>
              <w:rPr>
                <w:rFonts w:hint="eastAsia" w:ascii="宋体" w:hAnsi="宋体"/>
                <w:color w:val="000000"/>
                <w:sz w:val="24"/>
                <w:highlight w:val="none"/>
              </w:rPr>
              <w:t xml:space="preserve">；没有的得0分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备机情况3分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提供本项目氨氮、高锰酸盐指数、总磷、总氮等监测参数备机（需提供近2年内备机采购合同）的得3分，缺1个扣1分，扣完为止。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总体运维方案9分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根据投标人提供的水质自动监测系统运维实施方案的完整性、可行性等情况评分。</w:t>
            </w:r>
            <w:r>
              <w:rPr>
                <w:rFonts w:hint="eastAsia" w:ascii="宋体" w:hAnsi="宋体"/>
                <w:color w:val="000000"/>
                <w:sz w:val="24"/>
                <w:highlight w:val="none"/>
              </w:rPr>
              <w:t xml:space="preserve">采购总体要求中：所有问题均回答，且全部满足或高于采购要求的</w:t>
            </w:r>
            <w:r>
              <w:rPr>
                <w:rFonts w:ascii="宋体" w:hAnsi="宋体"/>
                <w:color w:val="000000"/>
                <w:sz w:val="24"/>
                <w:highlight w:val="none"/>
              </w:rPr>
              <w:t xml:space="preserve">方案</w:t>
            </w:r>
            <w:r>
              <w:rPr>
                <w:rFonts w:hint="eastAsia" w:ascii="宋体" w:hAnsi="宋体"/>
                <w:color w:val="000000"/>
                <w:sz w:val="24"/>
                <w:highlight w:val="none"/>
              </w:rPr>
              <w:t xml:space="preserve">得9分；有1项低于或不满足采购要求或未回答的扣2分，</w:t>
            </w:r>
            <w:r>
              <w:rPr>
                <w:rFonts w:hint="eastAsia" w:ascii="宋体" w:hAnsi="宋体"/>
                <w:color w:val="000000"/>
                <w:sz w:val="24"/>
                <w:highlight w:val="none"/>
              </w:rPr>
              <w:t xml:space="preserve">方案不清晰、较粗略、不合理的，每个方面扣1分，扣完为止。（提供的人员、设备、机构等需附证明材料，并注明证明材料页码）</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9分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数智化升级2分</w:t>
            </w:r>
            <w:r>
              <w:rPr>
                <w:rFonts w:ascii="宋体" w:hAnsi="宋体"/>
                <w:color w:val="000000"/>
                <w:sz w:val="24"/>
                <w:szCs w:val="24"/>
                <w:highlight w:val="none"/>
                <w:lang w:val="en-US" w:eastAsia="zh-CN" w:bidi="ar"/>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选择1个站点，提供切实有效的数智化升级方案的得2分，未提供或方案不可行的不得分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2分</w:t>
            </w:r>
            <w:r>
              <w:rPr>
                <w:rFonts w:ascii="宋体" w:hAnsi="宋体"/>
                <w:color w:val="000000"/>
                <w:sz w:val="24"/>
                <w:szCs w:val="24"/>
                <w:highlight w:val="none"/>
                <w:lang w:val="en-US" w:eastAsia="zh-CN" w:bidi="ar"/>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安全措施3分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根据投标人提供的确保水站仪器设备安全有效措施</w:t>
            </w:r>
            <w:r>
              <w:rPr>
                <w:rFonts w:hint="eastAsia" w:ascii="宋体" w:hAnsi="宋体"/>
                <w:color w:val="000000"/>
                <w:sz w:val="24"/>
                <w:highlight w:val="none"/>
              </w:rPr>
              <w:t xml:space="preserve">，最多且有效的3分，较多的得2分，较少的得1分，没有不得分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仪器运维方案8分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投标人根据各个站点仪器和系统实际状态情况提供完善的运维方案评</w:t>
            </w:r>
            <w:r>
              <w:rPr>
                <w:rFonts w:hint="eastAsia" w:ascii="宋体" w:hAnsi="宋体"/>
                <w:color w:val="000000"/>
                <w:sz w:val="24"/>
                <w:highlight w:val="none"/>
              </w:rPr>
              <w:t xml:space="preserve">定</w:t>
            </w:r>
            <w:r>
              <w:rPr>
                <w:rFonts w:hint="eastAsia" w:ascii="宋体" w:hAnsi="宋体"/>
                <w:color w:val="000000"/>
                <w:sz w:val="24"/>
                <w:highlight w:val="none"/>
              </w:rPr>
              <w:t xml:space="preserve">。</w:t>
            </w:r>
            <w:r>
              <w:rPr>
                <w:rFonts w:ascii="宋体" w:hAnsi="宋体"/>
                <w:color w:val="000000"/>
                <w:sz w:val="24"/>
                <w:highlight w:val="none"/>
              </w:rPr>
              <w:t xml:space="preserve">方案的完整</w:t>
            </w:r>
            <w:r>
              <w:rPr>
                <w:rFonts w:hint="eastAsia" w:ascii="宋体" w:hAnsi="宋体"/>
                <w:color w:val="000000"/>
                <w:sz w:val="24"/>
                <w:highlight w:val="none"/>
              </w:rPr>
              <w:t xml:space="preserve">、全面</w:t>
            </w:r>
            <w:r>
              <w:rPr>
                <w:rFonts w:ascii="宋体" w:hAnsi="宋体"/>
                <w:color w:val="000000"/>
                <w:sz w:val="24"/>
                <w:highlight w:val="none"/>
              </w:rPr>
              <w:t xml:space="preserve">、</w:t>
            </w:r>
            <w:r>
              <w:rPr>
                <w:rFonts w:hint="eastAsia" w:ascii="宋体" w:hAnsi="宋体"/>
                <w:color w:val="000000"/>
                <w:sz w:val="24"/>
                <w:highlight w:val="none"/>
              </w:rPr>
              <w:t xml:space="preserve">详细、</w:t>
            </w:r>
            <w:r>
              <w:rPr>
                <w:rFonts w:ascii="宋体" w:hAnsi="宋体"/>
                <w:color w:val="000000"/>
                <w:sz w:val="24"/>
                <w:highlight w:val="none"/>
              </w:rPr>
              <w:t xml:space="preserve">可行</w:t>
            </w:r>
            <w:r>
              <w:rPr>
                <w:rFonts w:hint="eastAsia" w:ascii="宋体" w:hAnsi="宋体"/>
                <w:color w:val="000000"/>
                <w:sz w:val="24"/>
                <w:highlight w:val="none"/>
              </w:rPr>
              <w:t xml:space="preserve">、针对</w:t>
            </w:r>
            <w:r>
              <w:rPr>
                <w:rFonts w:ascii="宋体" w:hAnsi="宋体"/>
                <w:color w:val="000000"/>
                <w:sz w:val="24"/>
                <w:highlight w:val="none"/>
              </w:rPr>
              <w:t xml:space="preserve">性</w:t>
            </w:r>
            <w:r>
              <w:rPr>
                <w:rFonts w:hint="eastAsia" w:ascii="宋体" w:hAnsi="宋体"/>
                <w:color w:val="000000"/>
                <w:sz w:val="24"/>
                <w:highlight w:val="none"/>
              </w:rPr>
              <w:t xml:space="preserve">强的得8分，</w:t>
            </w:r>
            <w:r>
              <w:rPr>
                <w:rFonts w:hint="eastAsia" w:ascii="宋体" w:hAnsi="宋体"/>
                <w:color w:val="000000"/>
                <w:sz w:val="24"/>
                <w:highlight w:val="none"/>
              </w:rPr>
              <w:t xml:space="preserve">阐述不清晰、较粗略、方案不合理的，每个方面扣1分，扣完为止。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8分</w:t>
            </w:r>
            <w:r>
              <w:rPr>
                <w:rFonts w:ascii="宋体" w:hAnsi="宋体"/>
                <w:color w:val="000000"/>
                <w:sz w:val="24"/>
                <w:szCs w:val="24"/>
                <w:highlight w:val="none"/>
                <w:lang w:val="en-US" w:eastAsia="zh-CN" w:bidi="ar-SA"/>
              </w:rPr>
            </w:r>
            <w:r/>
          </w:p>
        </w:tc>
      </w:tr>
      <w:tr>
        <w:trPr>
          <w:trHeight w:val="69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实验室情况6分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投标人有自有用于质量控制的CMA实验室（实验室为投标人下设机构，或为投标人子公司或控股子公司下设机构，均视为“投标人自有实验室”）且能保证检测样品能在1小时内从苏州市昆山环境监测站送达实验室的得6分；投标人自身无实验室，但能保证检测样品能在1小时内从苏州市昆山环境监测站送达委托实验室的得5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实验室认证范围存在缺少本项目监测参数情况（水质五参数、氨氮、高锰酸盐指数、氟化物、总磷、总氮等）的酌情扣分，缺1项扣1分（请在投标文件中注明是否缺项，并标注出已有项目），扣完为止（以上实验室必须取得省级技术监督局及以上国家机构颁发的CMA证书，提供相关证明材料和附表复印件加盖公章或盖章扫描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6分</w:t>
            </w:r>
            <w:r>
              <w:rPr>
                <w:rFonts w:ascii="宋体" w:hAnsi="宋体"/>
                <w:color w:val="000000"/>
                <w:sz w:val="24"/>
                <w:szCs w:val="24"/>
                <w:highlight w:val="none"/>
                <w:lang w:val="en-US" w:eastAsia="zh-CN" w:bidi="ar-SA"/>
              </w:rPr>
            </w:r>
            <w:r/>
          </w:p>
        </w:tc>
      </w:tr>
      <w:tr>
        <w:trPr>
          <w:trHeight w:val="39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ascii="宋体" w:hAnsi="宋体"/>
                <w:color w:val="000000"/>
                <w:sz w:val="24"/>
                <w:highlight w:val="none"/>
              </w:rPr>
              <w:t xml:space="preserve">投标人</w:t>
            </w:r>
            <w:r>
              <w:rPr>
                <w:rFonts w:hint="eastAsia" w:ascii="宋体" w:hAnsi="宋体"/>
                <w:color w:val="000000"/>
                <w:sz w:val="24"/>
                <w:highlight w:val="none"/>
              </w:rPr>
              <w:t xml:space="preserve">具有水站质控经验（含视为“投标人自有实验室”的项目）</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年1月1日至今，投标人提供</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地表水自动监测站数据第三方质控服务项目（不包含运维项目中的内部质控），</w:t>
            </w:r>
            <w:r>
              <w:rPr>
                <w:rFonts w:hint="eastAsia" w:ascii="宋体" w:hAnsi="宋体"/>
                <w:color w:val="000000"/>
                <w:sz w:val="24"/>
                <w:highlight w:val="none"/>
                <w:lang w:val="en-US" w:eastAsia="zh-CN"/>
              </w:rPr>
              <w:t xml:space="preserve">每个得</w:t>
            </w:r>
            <w:r>
              <w:rPr>
                <w:rFonts w:hint="eastAsia" w:ascii="宋体" w:hAnsi="宋体"/>
                <w:color w:val="000000"/>
                <w:sz w:val="24"/>
                <w:highlight w:val="none"/>
              </w:rPr>
              <w:t xml:space="preserve">1分，没有不得分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最高5分</w:t>
            </w:r>
            <w:r>
              <w:rPr>
                <w:rFonts w:hint="eastAsia" w:ascii="宋体" w:hAnsi="宋体"/>
                <w:color w:val="000000"/>
                <w:sz w:val="24"/>
                <w:highlight w:val="none"/>
              </w:rPr>
              <w:t xml:space="preserve">。（须提供与地方行政管理部门签订的质控项目合同或中标通知书，否则不得分）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rFonts w:hint="eastAsia" w:eastAsia="宋体"/>
                <w:color w:val="000000"/>
                <w:sz w:val="24"/>
                <w:szCs w:val="24"/>
                <w:highlight w:val="none"/>
                <w:lang w:val="en-US" w:eastAsia="zh-CN" w:bidi="ar"/>
              </w:rPr>
              <w:t xml:space="preserve">5</w:t>
            </w:r>
            <w:r>
              <w:rPr>
                <w:rStyle w:val="1026"/>
                <w:color w:val="000000"/>
                <w:sz w:val="24"/>
                <w:szCs w:val="24"/>
                <w:highlight w:val="none"/>
                <w:lang w:bidi="ar"/>
              </w:rPr>
              <w:t xml:space="preserve">分</w:t>
            </w:r>
            <w:r>
              <w:rPr>
                <w:rFonts w:ascii="宋体" w:hAnsi="宋体"/>
                <w:color w:val="000000"/>
                <w:sz w:val="24"/>
                <w:szCs w:val="24"/>
                <w:highlight w:val="none"/>
                <w:lang w:val="en-US" w:eastAsia="zh-CN" w:bidi="ar-SA"/>
              </w:rPr>
            </w:r>
            <w:r/>
          </w:p>
        </w:tc>
      </w:tr>
      <w:tr>
        <w:trPr>
          <w:trHeight w:val="63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质控承诺3分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ascii="宋体" w:hAnsi="宋体"/>
                <w:color w:val="000000"/>
                <w:sz w:val="24"/>
                <w:highlight w:val="none"/>
              </w:rPr>
              <w:t xml:space="preserve">根据投标人对协助</w:t>
            </w:r>
            <w:r>
              <w:rPr>
                <w:rFonts w:hint="eastAsia" w:ascii="宋体" w:hAnsi="宋体"/>
                <w:color w:val="000000"/>
                <w:sz w:val="24"/>
                <w:highlight w:val="none"/>
              </w:rPr>
              <w:t xml:space="preserve">招标人</w:t>
            </w:r>
            <w:r>
              <w:rPr>
                <w:rFonts w:ascii="宋体" w:hAnsi="宋体"/>
                <w:color w:val="000000"/>
                <w:sz w:val="24"/>
                <w:highlight w:val="none"/>
              </w:rPr>
              <w:t xml:space="preserve">做好水站固定资产管理、备品备件使用等工作，做好水站日常监控，填写监控记录等承诺情况，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缺项每个扣1分；阐述不清晰、较粗略、不合理的，每个扣1分，扣完为止</w:t>
            </w:r>
            <w:r>
              <w:rPr>
                <w:rFonts w:ascii="宋体" w:hAnsi="宋体"/>
                <w:color w:val="000000"/>
                <w:sz w:val="24"/>
                <w:highlight w:val="none"/>
              </w:rPr>
              <w:t xml:space="preserve">。</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证书3分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jc w:val="left"/>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投标人具有环境管理体系认证证书、质量管理体系认证证书的每个得1.5分，最高得3分。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55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业绩12分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jc w:val="left"/>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2023年1月1日以来（以运维服务期为准）1年及以上环境地表水水质自动站运维合同</w:t>
            </w:r>
            <w:r>
              <w:rPr>
                <w:rFonts w:hint="eastAsia" w:ascii="宋体" w:hAnsi="宋体"/>
                <w:color w:val="000000"/>
                <w:sz w:val="24"/>
                <w:highlight w:val="none"/>
                <w:lang w:val="en-US" w:eastAsia="zh-CN"/>
              </w:rPr>
              <w:t xml:space="preserve">有1份得</w:t>
            </w:r>
            <w:r>
              <w:rPr>
                <w:rFonts w:hint="eastAsia" w:ascii="宋体" w:hAnsi="宋体"/>
                <w:color w:val="000000"/>
                <w:sz w:val="24"/>
                <w:highlight w:val="none"/>
              </w:rPr>
              <w:t xml:space="preserve">2</w:t>
            </w:r>
            <w:r>
              <w:rPr>
                <w:rFonts w:ascii="宋体" w:hAnsi="宋体"/>
                <w:color w:val="000000"/>
                <w:sz w:val="24"/>
                <w:highlight w:val="none"/>
              </w:rPr>
              <w:t xml:space="preserve">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12</w:t>
            </w:r>
            <w:r>
              <w:rPr>
                <w:rFonts w:ascii="宋体" w:hAnsi="宋体"/>
                <w:color w:val="000000"/>
                <w:sz w:val="24"/>
                <w:highlight w:val="none"/>
              </w:rPr>
              <w:t xml:space="preserve">分。</w:t>
            </w:r>
            <w:r>
              <w:rPr>
                <w:rFonts w:ascii="宋体" w:hAnsi="宋体"/>
                <w:color w:val="000000"/>
                <w:sz w:val="24"/>
                <w:highlight w:val="none"/>
              </w:rPr>
            </w:r>
            <w:r/>
          </w:p>
          <w:p>
            <w:pPr>
              <w:pStyle w:val="932"/>
              <w:ind w:firstLine="480"/>
              <w:jc w:val="left"/>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（投标书中提供合同复印件或扫描件，</w:t>
            </w:r>
            <w:r>
              <w:rPr>
                <w:rFonts w:ascii="宋体" w:hAnsi="宋体"/>
                <w:color w:val="000000"/>
                <w:sz w:val="24"/>
                <w:highlight w:val="none"/>
              </w:rPr>
              <w:t xml:space="preserve">否则不</w:t>
            </w:r>
            <w:r>
              <w:rPr>
                <w:rFonts w:hint="eastAsia" w:ascii="宋体" w:hAnsi="宋体"/>
                <w:color w:val="000000"/>
                <w:sz w:val="24"/>
                <w:highlight w:val="none"/>
              </w:rPr>
              <w:t xml:space="preserve">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12分</w:t>
            </w:r>
            <w:r>
              <w:rPr>
                <w:rFonts w:ascii="宋体" w:hAnsi="宋体"/>
                <w:color w:val="000000"/>
                <w:sz w:val="24"/>
                <w:szCs w:val="24"/>
                <w:highlight w:val="none"/>
                <w:lang w:val="en-US" w:eastAsia="zh-CN" w:bidi="ar"/>
              </w:rPr>
            </w:r>
            <w:r/>
          </w:p>
        </w:tc>
      </w:tr>
      <w:tr>
        <w:trPr>
          <w:trHeight w:val="555"/>
        </w:trPr>
        <w:tc>
          <w:tcPr>
            <w:tcW w:w="1271" w:type="dxa"/>
            <w:vAlign w:val="center"/>
            <w:textDirection w:val="lrTb"/>
            <w:noWrap w:val="false"/>
          </w:tcPr>
          <w:p>
            <w:pPr>
              <w:pStyle w:val="932"/>
              <w:spacing w:line="320" w:lineRule="exact"/>
              <w:widowControl/>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用户满意度评价5分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（1）用户满意度评价5分：根据投标单位2022年1月1日以来地表水自动站运维能力比较，用户满意度评价（满意及以上），每个用户得0.5分，最高得5分（提供用户满意度评价复印件或盖章扫描件，</w:t>
            </w:r>
            <w:r>
              <w:rPr>
                <w:rFonts w:ascii="宋体" w:hAnsi="宋体"/>
                <w:color w:val="000000"/>
                <w:sz w:val="24"/>
                <w:highlight w:val="none"/>
              </w:rPr>
              <w:t xml:space="preserve">否则</w:t>
            </w:r>
            <w:r>
              <w:rPr>
                <w:rFonts w:hint="eastAsia" w:ascii="宋体" w:hAnsi="宋体"/>
                <w:color w:val="000000"/>
                <w:sz w:val="24"/>
                <w:highlight w:val="none"/>
              </w:rPr>
              <w:t xml:space="preserve">不得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扣除运维服务费：投标人2022年以来曾出现因水质自动监测系统运维重大失误被当地环保部门扣除运维服务费的，扣2分（投标人需如实提供相关材料，出具承诺函并加盖公章）；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（3）书面通报：2022年以来曾出现因水质自动监测系统运维重大失误被当地环保部门书面通报的，扣5分，（投标人需如实提供相关材料，出具承诺函并加盖公章）。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注：如（1）项得0-4分，但不足以扣除(2)或(3)项扣分的，则本项“</w:t>
            </w:r>
            <w:r>
              <w:rPr>
                <w:rFonts w:hint="eastAsia" w:ascii="宋体" w:hAnsi="宋体"/>
                <w:color w:val="000000"/>
                <w:sz w:val="24"/>
                <w:highlight w:val="none"/>
              </w:rPr>
              <w:t xml:space="preserve">用户满意度评价”</w:t>
            </w:r>
            <w:r>
              <w:rPr>
                <w:rFonts w:hint="eastAsia" w:ascii="宋体" w:hAnsi="宋体"/>
                <w:color w:val="000000"/>
                <w:sz w:val="24"/>
                <w:highlight w:val="none"/>
              </w:rPr>
              <w:t xml:space="preserve">最低得0分。 </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5分</w:t>
            </w:r>
            <w:r>
              <w:rPr>
                <w:rFonts w:ascii="宋体" w:hAnsi="宋体"/>
                <w:color w:val="000000"/>
                <w:sz w:val="24"/>
                <w:szCs w:val="24"/>
                <w:highlight w:val="none"/>
                <w:lang w:val="en-US" w:eastAsia="zh-CN" w:bidi="ar"/>
              </w:rPr>
            </w:r>
            <w:r/>
          </w:p>
        </w:tc>
      </w:tr>
    </w:tbl>
    <w:p>
      <w:pPr>
        <w:pStyle w:val="932"/>
        <w:ind w:firstLine="482"/>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3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（二）第二标段：</w:t>
      </w:r>
      <w:r>
        <w:rPr>
          <w:rFonts w:hint="eastAsia" w:ascii="宋体" w:hAnsi="宋体" w:cs="宋体"/>
          <w:b/>
          <w:bCs/>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本次招标的评标方法采用综合评标方法，并以评分方法进行评估，总基准分为100分，评审因素及各比重如下：价格分值占总分值的比重为20%（权重），即：20分，设备配置及技术质量、综合评价80分。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color w:val="000000"/>
          <w:sz w:val="24"/>
          <w:highlight w:val="none"/>
        </w:rPr>
        <w:t xml:space="preserve">价格分20分：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计算方法：根据各投标人通过符合性审查的有效投标报价中的最低价作为评标基准价。</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价格得分=（评标基准价／投标报价）×价格权值×100；（</w:t>
      </w:r>
      <w:r>
        <w:rPr>
          <w:rFonts w:hint="eastAsia" w:ascii="宋体" w:hAnsi="宋体" w:cs="Arial"/>
          <w:color w:val="000000"/>
          <w:sz w:val="24"/>
          <w:highlight w:val="none"/>
        </w:rPr>
        <w:t xml:space="preserve">计算到小数点后二位）</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超预算的投标报价不进入评标程序。</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b/>
          <w:color w:val="000000"/>
          <w:sz w:val="24"/>
          <w:highlight w:val="none"/>
        </w:rPr>
        <w:t xml:space="preserve">技术、服务水平、履约能力、售后服务等</w:t>
      </w:r>
      <w:r>
        <w:rPr>
          <w:rFonts w:hint="eastAsia" w:ascii="宋体" w:hAnsi="宋体"/>
          <w:b/>
          <w:color w:val="000000"/>
          <w:sz w:val="24"/>
          <w:highlight w:val="none"/>
        </w:rPr>
        <w:t xml:space="preserve">80分</w:t>
      </w:r>
      <w:r>
        <w:rPr>
          <w:rFonts w:hint="eastAsia" w:ascii="宋体" w:hAnsi="宋体" w:cs="宋体;SimSun"/>
          <w:color w:val="000000"/>
          <w:sz w:val="24"/>
          <w:highlight w:val="none"/>
        </w:rPr>
        <w:t xml:space="preserve">：</w:t>
      </w:r>
      <w:r>
        <w:rPr>
          <w:rFonts w:hint="eastAsia" w:ascii="宋体" w:hAnsi="宋体"/>
          <w:color w:val="000000"/>
          <w:sz w:val="24"/>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88"/>
        <w:gridCol w:w="850"/>
      </w:tblGrid>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评审项目</w:t>
            </w:r>
            <w:r>
              <w:rPr>
                <w:rFonts w:ascii="宋体" w:hAnsi="宋体"/>
                <w:color w:val="000000"/>
                <w:sz w:val="24"/>
                <w:highlight w:val="none"/>
              </w:rPr>
            </w:r>
            <w:r/>
          </w:p>
        </w:tc>
        <w:tc>
          <w:tcPr>
            <w:tcW w:w="7088" w:type="dxa"/>
            <w:vAlign w:val="center"/>
            <w:textDirection w:val="lrTb"/>
            <w:noWrap w:val="false"/>
          </w:tcPr>
          <w:p>
            <w:pPr>
              <w:pStyle w:val="932"/>
              <w:ind w:firstLine="0"/>
              <w:jc w:val="center"/>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评审规则</w:t>
            </w:r>
            <w:r>
              <w:rPr>
                <w:rFonts w:ascii="宋体" w:hAnsi="宋体" w:cs="宋体"/>
                <w:color w:val="000000"/>
                <w:sz w:val="24"/>
                <w:highlight w:val="none"/>
              </w:rPr>
            </w:r>
            <w:r/>
          </w:p>
        </w:tc>
        <w:tc>
          <w:tcPr>
            <w:tcW w:w="850" w:type="dxa"/>
            <w:vAlign w:val="center"/>
            <w:textDirection w:val="lrTb"/>
            <w:noWrap w:val="false"/>
          </w:tcPr>
          <w:p>
            <w:pPr>
              <w:pStyle w:val="932"/>
              <w:jc w:val="center"/>
              <w:rPr>
                <w:rFonts w:ascii="宋体" w:hAnsi="宋体"/>
                <w:color w:val="000000"/>
                <w:sz w:val="24"/>
                <w:highlight w:val="none"/>
              </w:rPr>
            </w:pPr>
            <w:r>
              <w:rPr>
                <w:rFonts w:hint="eastAsia" w:ascii="宋体" w:hAnsi="宋体"/>
                <w:color w:val="000000"/>
                <w:sz w:val="24"/>
                <w:highlight w:val="none"/>
              </w:rPr>
              <w:t xml:space="preserve">分值</w:t>
            </w:r>
            <w:r>
              <w:rPr>
                <w:rFonts w:ascii="宋体" w:hAnsi="宋体"/>
                <w:color w:val="000000"/>
                <w:sz w:val="24"/>
                <w:highlight w:val="none"/>
              </w:rPr>
            </w:r>
            <w:r/>
          </w:p>
        </w:tc>
      </w:tr>
      <w:tr>
        <w:trPr>
          <w:trHeight w:val="76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人员技术能力9分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为本项目配置的运维技术人员（辅助人员不算）6分：根据运维队伍中有2年以上环境地表水水质自动站运维经验（以省级及以上相关机构提供的培训合格证明或其他类似证明材料为准）的技术人员人数数量打分，每1人得1分，最高得6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（2）现场维护人员3分：配备1名有两年以上现场维护经验的专职人员负责采购方日常数据监控、标记和协调管理工作的得3分。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提供以上人员的劳动合同、社保缴费记录、培训证书、职称、经验证明等相关材料。</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9分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人员车辆配备</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ascii="宋体" w:hAnsi="宋体" w:cs="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投标人为本项目配</w:t>
            </w:r>
            <w:r>
              <w:rPr>
                <w:rFonts w:hint="eastAsia" w:ascii="宋体" w:hAnsi="宋体"/>
                <w:color w:val="000000"/>
                <w:sz w:val="24"/>
                <w:highlight w:val="none"/>
              </w:rPr>
              <w:t xml:space="preserve">备6名有2年以上经验的</w:t>
            </w:r>
            <w:r>
              <w:rPr>
                <w:rFonts w:ascii="宋体" w:hAnsi="宋体"/>
                <w:color w:val="000000"/>
                <w:sz w:val="24"/>
                <w:highlight w:val="none"/>
              </w:rPr>
              <w:t xml:space="preserve">专业技术人员</w:t>
            </w:r>
            <w:r>
              <w:rPr>
                <w:rFonts w:hint="eastAsia" w:ascii="宋体" w:hAnsi="宋体"/>
                <w:color w:val="000000"/>
                <w:sz w:val="24"/>
                <w:highlight w:val="none"/>
              </w:rPr>
              <w:t xml:space="preserve">、3</w:t>
            </w:r>
            <w:r>
              <w:rPr>
                <w:rFonts w:ascii="宋体" w:hAnsi="宋体"/>
                <w:color w:val="000000"/>
                <w:sz w:val="24"/>
                <w:highlight w:val="none"/>
              </w:rPr>
              <w:t xml:space="preserve">辆</w:t>
            </w:r>
            <w:r>
              <w:rPr>
                <w:rFonts w:hint="eastAsia" w:ascii="宋体" w:hAnsi="宋体"/>
                <w:color w:val="000000"/>
                <w:sz w:val="24"/>
                <w:highlight w:val="none"/>
              </w:rPr>
              <w:t xml:space="preserve">运维车辆</w:t>
            </w:r>
            <w:r>
              <w:rPr>
                <w:rFonts w:ascii="宋体" w:hAnsi="宋体"/>
                <w:color w:val="000000"/>
                <w:sz w:val="24"/>
                <w:highlight w:val="none"/>
              </w:rPr>
              <w:t xml:space="preserve">的得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分，不满足</w:t>
            </w:r>
            <w:r>
              <w:rPr>
                <w:rFonts w:hint="eastAsia" w:ascii="宋体" w:hAnsi="宋体"/>
                <w:color w:val="000000"/>
                <w:sz w:val="24"/>
                <w:highlight w:val="none"/>
              </w:rPr>
              <w:t xml:space="preserve">不</w:t>
            </w:r>
            <w:r>
              <w:rPr>
                <w:rFonts w:ascii="宋体" w:hAnsi="宋体"/>
                <w:color w:val="000000"/>
                <w:sz w:val="24"/>
                <w:highlight w:val="none"/>
              </w:rPr>
              <w:t xml:space="preserve">得分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w:t>
            </w:r>
            <w:r>
              <w:rPr>
                <w:rFonts w:hint="eastAsia" w:ascii="宋体" w:hAnsi="宋体"/>
                <w:color w:val="000000"/>
                <w:sz w:val="24"/>
                <w:highlight w:val="none"/>
              </w:rPr>
              <w:t xml:space="preserve">须提供车辆行驶证或租车协议等证明材料复印件，否则不得分。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bidi="ar"/>
              </w:rPr>
              <w:t xml:space="preserve">6</w:t>
            </w:r>
            <w:r>
              <w:rPr>
                <w:rFonts w:hint="eastAsia" w:ascii="宋体" w:hAnsi="宋体"/>
                <w:color w:val="000000"/>
                <w:sz w:val="24"/>
                <w:highlight w:val="none"/>
                <w:lang w:bidi="ar"/>
              </w:rPr>
              <w:t xml:space="preserve">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管理规程等3分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根据投标人为本项目建立</w:t>
            </w:r>
            <w:r>
              <w:rPr>
                <w:rFonts w:hint="eastAsia" w:ascii="宋体" w:hAnsi="宋体"/>
                <w:color w:val="000000"/>
                <w:sz w:val="24"/>
                <w:highlight w:val="none"/>
              </w:rPr>
              <w:t xml:space="preserve">的</w:t>
            </w:r>
            <w:r>
              <w:rPr>
                <w:rFonts w:ascii="宋体" w:hAnsi="宋体"/>
                <w:color w:val="000000"/>
                <w:sz w:val="24"/>
                <w:highlight w:val="none"/>
              </w:rPr>
              <w:t xml:space="preserve">运行管理机构、运行管理制度和操作规程情况，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方案有缺项每个扣1分；阐述不清晰、较粗略、设置或制度、规程不合理的，每个扣1分，扣完为止。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技术支持3</w:t>
            </w:r>
            <w:r>
              <w:rPr>
                <w:rFonts w:ascii="宋体" w:hAnsi="宋体"/>
                <w:color w:val="000000"/>
                <w:sz w:val="24"/>
                <w:highlight w:val="none"/>
              </w:rPr>
              <w:t xml:space="preserve">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根据投标人提供的仪器设备备品备件方案完善性评分，仪器配件配备齐全、供应渠道完善，符合项目需求的得</w:t>
            </w:r>
            <w:r>
              <w:rPr>
                <w:rFonts w:hint="eastAsia" w:ascii="宋体" w:hAnsi="宋体"/>
                <w:color w:val="000000"/>
                <w:sz w:val="24"/>
                <w:highlight w:val="none"/>
              </w:rPr>
              <w:t xml:space="preserve">3</w:t>
            </w:r>
            <w:r>
              <w:rPr>
                <w:rFonts w:ascii="宋体" w:hAnsi="宋体"/>
                <w:color w:val="000000"/>
                <w:sz w:val="24"/>
                <w:highlight w:val="none"/>
              </w:rPr>
              <w:t xml:space="preserve">分；备件配备齐全但稍有不足，供应渠道存在不足的得</w:t>
            </w:r>
            <w:r>
              <w:rPr>
                <w:rFonts w:hint="eastAsia" w:ascii="宋体" w:hAnsi="宋体"/>
                <w:color w:val="000000"/>
                <w:sz w:val="24"/>
                <w:highlight w:val="none"/>
              </w:rPr>
              <w:t xml:space="preserve">2</w:t>
            </w:r>
            <w:r>
              <w:rPr>
                <w:rFonts w:ascii="宋体" w:hAnsi="宋体"/>
                <w:color w:val="000000"/>
                <w:sz w:val="24"/>
                <w:highlight w:val="none"/>
              </w:rPr>
              <w:t xml:space="preserve">分；备件配备存在重大缺陷、供应渠道不完善的得</w:t>
            </w:r>
            <w:r>
              <w:rPr>
                <w:rFonts w:hint="eastAsia" w:ascii="宋体" w:hAnsi="宋体"/>
                <w:color w:val="000000"/>
                <w:sz w:val="24"/>
                <w:highlight w:val="none"/>
              </w:rPr>
              <w:t xml:space="preserve">1</w:t>
            </w:r>
            <w:r>
              <w:rPr>
                <w:rFonts w:ascii="宋体" w:hAnsi="宋体"/>
                <w:color w:val="000000"/>
                <w:sz w:val="24"/>
                <w:highlight w:val="none"/>
              </w:rPr>
              <w:t xml:space="preserve">分</w:t>
            </w:r>
            <w:r>
              <w:rPr>
                <w:rFonts w:hint="eastAsia" w:ascii="宋体" w:hAnsi="宋体"/>
                <w:color w:val="000000"/>
                <w:sz w:val="24"/>
                <w:highlight w:val="none"/>
              </w:rPr>
              <w:t xml:space="preserve">；没有的得0分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备机情况3分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提供本项目氨氮、高锰酸盐指数、总磷、总氮等监测参数备机（需提供近2年内备机采购合同）的得3分，缺1个扣1分，扣完为止。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总体运维方案9分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根据投标人提供的水质自动监测系统运维实施方案的完整性、可行性等情况评分。</w:t>
            </w:r>
            <w:r>
              <w:rPr>
                <w:rFonts w:hint="eastAsia" w:ascii="宋体" w:hAnsi="宋体"/>
                <w:color w:val="000000"/>
                <w:sz w:val="24"/>
                <w:highlight w:val="none"/>
              </w:rPr>
              <w:t xml:space="preserve">采购总体要求中：所有问题均回答，且全部满足或高于采购要求的</w:t>
            </w:r>
            <w:r>
              <w:rPr>
                <w:rFonts w:ascii="宋体" w:hAnsi="宋体"/>
                <w:color w:val="000000"/>
                <w:sz w:val="24"/>
                <w:highlight w:val="none"/>
              </w:rPr>
              <w:t xml:space="preserve">方案</w:t>
            </w:r>
            <w:r>
              <w:rPr>
                <w:rFonts w:hint="eastAsia" w:ascii="宋体" w:hAnsi="宋体"/>
                <w:color w:val="000000"/>
                <w:sz w:val="24"/>
                <w:highlight w:val="none"/>
              </w:rPr>
              <w:t xml:space="preserve">得9分；有1项低于或不满足采购要求或未回答的扣2分，</w:t>
            </w:r>
            <w:r>
              <w:rPr>
                <w:rFonts w:hint="eastAsia" w:ascii="宋体" w:hAnsi="宋体"/>
                <w:color w:val="000000"/>
                <w:sz w:val="24"/>
                <w:highlight w:val="none"/>
              </w:rPr>
              <w:t xml:space="preserve">方案不清晰、较粗略、不合理的，每个方面扣1分，扣完为止。（提供的人员、设备、机构等需附证明材料，并注明证明材料页码）</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9分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hint="eastAsia" w:ascii="宋体" w:hAnsi="宋体"/>
                <w:color w:val="000000"/>
                <w:sz w:val="24"/>
                <w:szCs w:val="24"/>
                <w:highlight w:val="none"/>
                <w:lang w:val="en-US" w:eastAsia="zh-CN" w:bidi="ar"/>
              </w:rPr>
            </w:pPr>
            <w:r>
              <w:rPr>
                <w:rFonts w:hint="eastAsia" w:ascii="宋体" w:hAnsi="宋体"/>
                <w:color w:val="000000"/>
                <w:sz w:val="24"/>
                <w:highlight w:val="none"/>
                <w:lang w:bidi="ar"/>
              </w:rPr>
              <w:t xml:space="preserve">数智化升级2分</w:t>
            </w:r>
            <w:r>
              <w:rPr>
                <w:rFonts w:hint="eastAsia" w:ascii="宋体" w:hAnsi="宋体"/>
                <w:color w:val="000000"/>
                <w:sz w:val="24"/>
                <w:szCs w:val="24"/>
                <w:highlight w:val="none"/>
                <w:lang w:val="en-US" w:eastAsia="zh-CN" w:bidi="ar"/>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选择1个站点，提供切实有效的数智化升级方案的得2分，未提供或方案不可行的不得分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hint="eastAsia" w:ascii="宋体" w:hAnsi="宋体"/>
                <w:color w:val="000000"/>
                <w:sz w:val="24"/>
                <w:szCs w:val="24"/>
                <w:highlight w:val="none"/>
                <w:lang w:val="en-US" w:eastAsia="zh-CN" w:bidi="ar"/>
              </w:rPr>
            </w:pPr>
            <w:r>
              <w:rPr>
                <w:rFonts w:hint="eastAsia" w:ascii="宋体" w:hAnsi="宋体"/>
                <w:color w:val="000000"/>
                <w:sz w:val="24"/>
                <w:highlight w:val="none"/>
                <w:lang w:bidi="ar"/>
              </w:rPr>
              <w:t xml:space="preserve">2分</w:t>
            </w:r>
            <w:r>
              <w:rPr>
                <w:rFonts w:hint="eastAsia" w:ascii="宋体" w:hAnsi="宋体"/>
                <w:color w:val="000000"/>
                <w:sz w:val="24"/>
                <w:szCs w:val="24"/>
                <w:highlight w:val="none"/>
                <w:lang w:val="en-US" w:eastAsia="zh-CN" w:bidi="ar"/>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安全措施3分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根据投标人提供的确保水站仪器设备安全有效措施</w:t>
            </w:r>
            <w:r>
              <w:rPr>
                <w:rFonts w:hint="eastAsia" w:ascii="宋体" w:hAnsi="宋体"/>
                <w:color w:val="000000"/>
                <w:sz w:val="24"/>
                <w:highlight w:val="none"/>
              </w:rPr>
              <w:t xml:space="preserve">，最多且有效的3分，较多的得2分，较少的得1分，没有不得分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仪器</w:t>
            </w:r>
            <w:r>
              <w:rPr>
                <w:rFonts w:hint="eastAsia" w:ascii="宋体" w:hAnsi="宋体"/>
                <w:color w:val="000000"/>
                <w:sz w:val="24"/>
                <w:highlight w:val="none"/>
              </w:rPr>
              <w:t xml:space="preserve">运维方案8分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投标人根据各个站点仪器和系统实际状态情况提供完善的运维方案评</w:t>
            </w:r>
            <w:r>
              <w:rPr>
                <w:rFonts w:hint="eastAsia" w:ascii="宋体" w:hAnsi="宋体"/>
                <w:color w:val="000000"/>
                <w:sz w:val="24"/>
                <w:highlight w:val="none"/>
              </w:rPr>
              <w:t xml:space="preserve">定</w:t>
            </w:r>
            <w:r>
              <w:rPr>
                <w:rFonts w:hint="eastAsia" w:ascii="宋体" w:hAnsi="宋体"/>
                <w:color w:val="000000"/>
                <w:sz w:val="24"/>
                <w:highlight w:val="none"/>
              </w:rPr>
              <w:t xml:space="preserve">。</w:t>
            </w:r>
            <w:r>
              <w:rPr>
                <w:rFonts w:ascii="宋体" w:hAnsi="宋体"/>
                <w:color w:val="000000"/>
                <w:sz w:val="24"/>
                <w:highlight w:val="none"/>
              </w:rPr>
              <w:t xml:space="preserve">方案的完整</w:t>
            </w:r>
            <w:r>
              <w:rPr>
                <w:rFonts w:hint="eastAsia" w:ascii="宋体" w:hAnsi="宋体"/>
                <w:color w:val="000000"/>
                <w:sz w:val="24"/>
                <w:highlight w:val="none"/>
              </w:rPr>
              <w:t xml:space="preserve">、全面</w:t>
            </w:r>
            <w:r>
              <w:rPr>
                <w:rFonts w:ascii="宋体" w:hAnsi="宋体"/>
                <w:color w:val="000000"/>
                <w:sz w:val="24"/>
                <w:highlight w:val="none"/>
              </w:rPr>
              <w:t xml:space="preserve">、</w:t>
            </w:r>
            <w:r>
              <w:rPr>
                <w:rFonts w:hint="eastAsia" w:ascii="宋体" w:hAnsi="宋体"/>
                <w:color w:val="000000"/>
                <w:sz w:val="24"/>
                <w:highlight w:val="none"/>
              </w:rPr>
              <w:t xml:space="preserve">详细、</w:t>
            </w:r>
            <w:r>
              <w:rPr>
                <w:rFonts w:ascii="宋体" w:hAnsi="宋体"/>
                <w:color w:val="000000"/>
                <w:sz w:val="24"/>
                <w:highlight w:val="none"/>
              </w:rPr>
              <w:t xml:space="preserve">可行</w:t>
            </w:r>
            <w:r>
              <w:rPr>
                <w:rFonts w:hint="eastAsia" w:ascii="宋体" w:hAnsi="宋体"/>
                <w:color w:val="000000"/>
                <w:sz w:val="24"/>
                <w:highlight w:val="none"/>
              </w:rPr>
              <w:t xml:space="preserve">、针对</w:t>
            </w:r>
            <w:r>
              <w:rPr>
                <w:rFonts w:ascii="宋体" w:hAnsi="宋体"/>
                <w:color w:val="000000"/>
                <w:sz w:val="24"/>
                <w:highlight w:val="none"/>
              </w:rPr>
              <w:t xml:space="preserve">性</w:t>
            </w:r>
            <w:r>
              <w:rPr>
                <w:rFonts w:hint="eastAsia" w:ascii="宋体" w:hAnsi="宋体"/>
                <w:color w:val="000000"/>
                <w:sz w:val="24"/>
                <w:highlight w:val="none"/>
              </w:rPr>
              <w:t xml:space="preserve">强的得8分，</w:t>
            </w:r>
            <w:r>
              <w:rPr>
                <w:rFonts w:hint="eastAsia" w:ascii="宋体" w:hAnsi="宋体"/>
                <w:color w:val="000000"/>
                <w:sz w:val="24"/>
                <w:highlight w:val="none"/>
              </w:rPr>
              <w:t xml:space="preserve">阐述不清晰、较粗略、方案不合理的，每个方面扣1分，扣完为止。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8分</w:t>
            </w:r>
            <w:r>
              <w:rPr>
                <w:rFonts w:ascii="宋体" w:hAnsi="宋体"/>
                <w:color w:val="000000"/>
                <w:sz w:val="24"/>
                <w:szCs w:val="24"/>
                <w:highlight w:val="none"/>
                <w:lang w:val="en-US" w:eastAsia="zh-CN" w:bidi="ar-SA"/>
              </w:rPr>
            </w:r>
            <w:r/>
          </w:p>
        </w:tc>
      </w:tr>
      <w:tr>
        <w:trPr>
          <w:trHeight w:val="69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实验室情况6分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投标人有自有用于质量控制的CMA实验室（实验室为投标人下设机构，或为投标人子公司或控股子公司下设机构，均视为“投标人自有实验室”）且能保证检测样品能在1小时内从苏州市昆山环境监测站送达实验室的得6分；投标人自身无实验室，但能保证检测样品能在1小时内从苏州市昆山环境监测站送达委托实验室的得5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实验室认证范围存在缺少本项目监测参数情况（水质五参数、氨氮、高锰酸盐指数、氟化物、总磷、总氮等）的酌情扣分，缺1项扣1分（请在投标文件中注明是否缺项，并标注出已有项目），扣完为止（以上实验室必须取得省级技术监督局及以上国家机构颁发的CMA证书，提供相关证明材料和附表复印件加盖公章或盖章扫描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6分</w:t>
            </w:r>
            <w:r>
              <w:rPr>
                <w:rFonts w:ascii="宋体" w:hAnsi="宋体"/>
                <w:color w:val="000000"/>
                <w:sz w:val="24"/>
                <w:szCs w:val="24"/>
                <w:highlight w:val="none"/>
                <w:lang w:val="en-US" w:eastAsia="zh-CN" w:bidi="ar-SA"/>
              </w:rPr>
            </w:r>
            <w:r/>
          </w:p>
        </w:tc>
      </w:tr>
      <w:tr>
        <w:trPr>
          <w:trHeight w:val="39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ascii="宋体" w:hAnsi="宋体"/>
                <w:color w:val="000000"/>
                <w:sz w:val="24"/>
                <w:highlight w:val="none"/>
              </w:rPr>
              <w:t xml:space="preserve">投标人</w:t>
            </w:r>
            <w:r>
              <w:rPr>
                <w:rFonts w:hint="eastAsia" w:ascii="宋体" w:hAnsi="宋体"/>
                <w:color w:val="000000"/>
                <w:sz w:val="24"/>
                <w:highlight w:val="none"/>
              </w:rPr>
              <w:t xml:space="preserve">具有水站质控经验（含视为“投标人自有实验室”的项目）</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年1月1日至今，投标人提供</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地表水自动监测站数据第三方质控服务项目（不包含运维项目中的内部质控），</w:t>
            </w:r>
            <w:r>
              <w:rPr>
                <w:rFonts w:hint="eastAsia" w:ascii="宋体" w:hAnsi="宋体"/>
                <w:color w:val="000000"/>
                <w:sz w:val="24"/>
                <w:highlight w:val="none"/>
                <w:lang w:val="en-US" w:eastAsia="zh-CN"/>
              </w:rPr>
              <w:t xml:space="preserve">每个得</w:t>
            </w:r>
            <w:r>
              <w:rPr>
                <w:rFonts w:hint="eastAsia" w:ascii="宋体" w:hAnsi="宋体"/>
                <w:color w:val="000000"/>
                <w:sz w:val="24"/>
                <w:highlight w:val="none"/>
              </w:rPr>
              <w:t xml:space="preserve">1分，没有不得分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最高5分</w:t>
            </w:r>
            <w:r>
              <w:rPr>
                <w:rFonts w:hint="eastAsia" w:ascii="宋体" w:hAnsi="宋体"/>
                <w:color w:val="000000"/>
                <w:sz w:val="24"/>
                <w:highlight w:val="none"/>
              </w:rPr>
              <w:t xml:space="preserve">。（须提供与地方行政管理部门签订的质控项目合同或中标通知书，否则不得分）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rFonts w:hint="eastAsia" w:eastAsia="宋体"/>
                <w:color w:val="000000"/>
                <w:sz w:val="24"/>
                <w:szCs w:val="24"/>
                <w:highlight w:val="none"/>
                <w:lang w:val="en-US" w:eastAsia="zh-CN" w:bidi="ar"/>
              </w:rPr>
              <w:t xml:space="preserve">5</w:t>
            </w:r>
            <w:r>
              <w:rPr>
                <w:rStyle w:val="1026"/>
                <w:color w:val="000000"/>
                <w:sz w:val="24"/>
                <w:szCs w:val="24"/>
                <w:highlight w:val="none"/>
                <w:lang w:bidi="ar"/>
              </w:rPr>
              <w:t xml:space="preserve">分</w:t>
            </w:r>
            <w:r>
              <w:rPr>
                <w:rFonts w:ascii="宋体" w:hAnsi="宋体"/>
                <w:color w:val="000000"/>
                <w:sz w:val="24"/>
                <w:szCs w:val="24"/>
                <w:highlight w:val="none"/>
                <w:lang w:val="en-US" w:eastAsia="zh-CN" w:bidi="ar-SA"/>
              </w:rPr>
            </w:r>
            <w:r/>
          </w:p>
        </w:tc>
      </w:tr>
      <w:tr>
        <w:trPr>
          <w:trHeight w:val="630"/>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质控承诺3分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根据投标人对协助</w:t>
            </w:r>
            <w:r>
              <w:rPr>
                <w:rFonts w:hint="eastAsia" w:ascii="宋体" w:hAnsi="宋体"/>
                <w:color w:val="000000"/>
                <w:sz w:val="24"/>
                <w:highlight w:val="none"/>
              </w:rPr>
              <w:t xml:space="preserve">招标人</w:t>
            </w:r>
            <w:r>
              <w:rPr>
                <w:rFonts w:ascii="宋体" w:hAnsi="宋体"/>
                <w:color w:val="000000"/>
                <w:sz w:val="24"/>
                <w:highlight w:val="none"/>
              </w:rPr>
              <w:t xml:space="preserve">做好水站固定资产管理、备品备件使用等工作，做好水站日常监控，填写监控记录等承诺情况，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缺项每个扣1分；阐述不清晰、较粗略、不合理的，每个扣1分，扣完为止</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证书3分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投标人具有环境管理体系认证证书、质量管理体系认证证书的每个得1.5分，最高得3分。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555"/>
        </w:trPr>
        <w:tc>
          <w:tcPr>
            <w:tcW w:w="1271" w:type="dxa"/>
            <w:vAlign w:val="center"/>
            <w:textDirection w:val="lrTb"/>
            <w:noWrap w:val="false"/>
          </w:tcPr>
          <w:p>
            <w:pPr>
              <w:pStyle w:val="932"/>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业绩12分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2023年1月1日以来（以运维服务期为准）1年及以上环境地表水水质自动站运维合同</w:t>
            </w:r>
            <w:r>
              <w:rPr>
                <w:rFonts w:hint="eastAsia" w:ascii="宋体" w:hAnsi="宋体"/>
                <w:color w:val="000000"/>
                <w:sz w:val="24"/>
                <w:highlight w:val="none"/>
                <w:lang w:val="en-US" w:eastAsia="zh-CN"/>
              </w:rPr>
              <w:t xml:space="preserve">有1份得</w:t>
            </w:r>
            <w:r>
              <w:rPr>
                <w:rFonts w:hint="eastAsia" w:ascii="宋体" w:hAnsi="宋体"/>
                <w:color w:val="000000"/>
                <w:sz w:val="24"/>
                <w:highlight w:val="none"/>
              </w:rPr>
              <w:t xml:space="preserve">2</w:t>
            </w:r>
            <w:r>
              <w:rPr>
                <w:rFonts w:ascii="宋体" w:hAnsi="宋体"/>
                <w:color w:val="000000"/>
                <w:sz w:val="24"/>
                <w:highlight w:val="none"/>
              </w:rPr>
              <w:t xml:space="preserve">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12</w:t>
            </w:r>
            <w:r>
              <w:rPr>
                <w:rFonts w:ascii="宋体" w:hAnsi="宋体"/>
                <w:color w:val="000000"/>
                <w:sz w:val="24"/>
                <w:highlight w:val="none"/>
              </w:rPr>
              <w:t xml:space="preserve">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（投标书中提供合同复印件或扫描件，</w:t>
            </w:r>
            <w:r>
              <w:rPr>
                <w:rFonts w:ascii="宋体" w:hAnsi="宋体"/>
                <w:color w:val="000000"/>
                <w:sz w:val="24"/>
                <w:highlight w:val="none"/>
              </w:rPr>
              <w:t xml:space="preserve">否则不</w:t>
            </w:r>
            <w:r>
              <w:rPr>
                <w:rFonts w:hint="eastAsia" w:ascii="宋体" w:hAnsi="宋体"/>
                <w:color w:val="000000"/>
                <w:sz w:val="24"/>
                <w:highlight w:val="none"/>
              </w:rPr>
              <w:t xml:space="preserve">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12分</w:t>
            </w:r>
            <w:r>
              <w:rPr>
                <w:rFonts w:ascii="宋体" w:hAnsi="宋体"/>
                <w:color w:val="000000"/>
                <w:sz w:val="24"/>
                <w:szCs w:val="24"/>
                <w:highlight w:val="none"/>
                <w:lang w:val="en-US" w:eastAsia="zh-CN" w:bidi="ar"/>
              </w:rPr>
            </w:r>
            <w:r/>
          </w:p>
        </w:tc>
      </w:tr>
      <w:tr>
        <w:trPr>
          <w:trHeight w:val="555"/>
        </w:trPr>
        <w:tc>
          <w:tcPr>
            <w:tcW w:w="1271" w:type="dxa"/>
            <w:vAlign w:val="center"/>
            <w:textDirection w:val="lrTb"/>
            <w:noWrap w:val="false"/>
          </w:tcPr>
          <w:p>
            <w:pPr>
              <w:pStyle w:val="932"/>
              <w:spacing w:line="320" w:lineRule="exact"/>
              <w:widowControl/>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用户满意度评价5分</w:t>
            </w:r>
            <w:r>
              <w:rPr>
                <w:rFonts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（1）用户满意度评价5分：根据投标单位2022年1月1日以来地表水自动站运维能力比较，用户满意度评价（满意及以上），每个用户得0.5分，最高得5分（提供用户满意度评价复印件或盖章扫描件，</w:t>
            </w:r>
            <w:r>
              <w:rPr>
                <w:rFonts w:ascii="宋体" w:hAnsi="宋体"/>
                <w:color w:val="000000"/>
                <w:sz w:val="24"/>
                <w:highlight w:val="none"/>
              </w:rPr>
              <w:t xml:space="preserve">否则</w:t>
            </w:r>
            <w:r>
              <w:rPr>
                <w:rFonts w:hint="eastAsia" w:ascii="宋体" w:hAnsi="宋体"/>
                <w:color w:val="000000"/>
                <w:sz w:val="24"/>
                <w:highlight w:val="none"/>
              </w:rPr>
              <w:t xml:space="preserve">不得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扣除运维服务费：投标人2022年以来曾出现因水质自动监测系统运维重大失误被当地环保部门扣除运维服务费的，扣2分（投标人需如实提供相关材料，出具承诺函并加盖公章）；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（3）书面通报：2022年以来曾出现因水质自动监测系统运维重大失误被当地环保部门书面通报的，扣5分，（投标人需如实提供相关材料，出具承诺函并加盖公章）。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注：如（1）项得0-4分，但不足以扣除(2)或(3)项扣分的，则本项“</w:t>
            </w:r>
            <w:r>
              <w:rPr>
                <w:rFonts w:hint="eastAsia" w:ascii="宋体" w:hAnsi="宋体"/>
                <w:color w:val="000000"/>
                <w:sz w:val="24"/>
                <w:highlight w:val="none"/>
              </w:rPr>
              <w:t xml:space="preserve">用户满意度评价”</w:t>
            </w:r>
            <w:r>
              <w:rPr>
                <w:rFonts w:hint="eastAsia" w:ascii="宋体" w:hAnsi="宋体"/>
                <w:color w:val="000000"/>
                <w:sz w:val="24"/>
                <w:highlight w:val="none"/>
              </w:rPr>
              <w:t xml:space="preserve">最低得0分。 </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5分</w:t>
            </w:r>
            <w:r>
              <w:rPr>
                <w:rFonts w:ascii="宋体" w:hAnsi="宋体"/>
                <w:color w:val="000000"/>
                <w:sz w:val="24"/>
                <w:szCs w:val="24"/>
                <w:highlight w:val="none"/>
                <w:lang w:val="en-US" w:eastAsia="zh-CN" w:bidi="ar"/>
              </w:rPr>
            </w:r>
            <w:r/>
          </w:p>
        </w:tc>
      </w:tr>
    </w:tbl>
    <w:p>
      <w:pPr>
        <w:pStyle w:val="932"/>
        <w:rPr>
          <w:rFonts w:hint="eastAsia" w:ascii="宋体" w:hAnsi="宋体"/>
          <w:color w:val="000000"/>
          <w:sz w:val="24"/>
          <w:highlight w:val="none"/>
        </w:rPr>
      </w:pPr>
      <w:r>
        <w:rPr>
          <w:rFonts w:hint="eastAsia" w:ascii="宋体" w:hAnsi="宋体"/>
          <w:color w:val="000000"/>
          <w:sz w:val="24"/>
          <w:highlight w:val="none"/>
        </w:rPr>
      </w:r>
      <w:r/>
    </w:p>
    <w:p>
      <w:pPr>
        <w:pStyle w:val="93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（三）第三标段：</w:t>
      </w:r>
      <w:r>
        <w:rPr>
          <w:rFonts w:hint="eastAsia" w:ascii="宋体" w:hAnsi="宋体" w:cs="宋体"/>
          <w:b/>
          <w:bCs/>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本次招标的评标方法采用综合评标方法，并以评分方法进行评估，总基准分为100分，评审因素及各比重如下：价格分值占总分值的比重为20%（权重），即：20分，设备配置及技术质量、综合评价80分。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color w:val="000000"/>
          <w:sz w:val="24"/>
          <w:highlight w:val="none"/>
        </w:rPr>
        <w:t xml:space="preserve">价格分20分：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计算方法：根据各投标人通过符合性审查的有效投标报价中的最低价作为评标基准价。</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价格得分=（评标基准价／投标报价）×价格权值×100；（</w:t>
      </w:r>
      <w:r>
        <w:rPr>
          <w:rFonts w:hint="eastAsia" w:ascii="宋体" w:hAnsi="宋体" w:cs="Arial"/>
          <w:color w:val="000000"/>
          <w:sz w:val="24"/>
          <w:highlight w:val="none"/>
        </w:rPr>
        <w:t xml:space="preserve">计算到小数点后二位）</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超预算的投标报价不进入评标程序。</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b/>
          <w:color w:val="000000"/>
          <w:sz w:val="24"/>
          <w:highlight w:val="none"/>
        </w:rPr>
        <w:t xml:space="preserve">技术、服务水平、履约能力、售后服务等</w:t>
      </w:r>
      <w:r>
        <w:rPr>
          <w:rFonts w:hint="eastAsia" w:ascii="宋体" w:hAnsi="宋体"/>
          <w:b/>
          <w:color w:val="000000"/>
          <w:sz w:val="24"/>
          <w:highlight w:val="none"/>
        </w:rPr>
        <w:t xml:space="preserve">80分</w:t>
      </w:r>
      <w:r>
        <w:rPr>
          <w:rFonts w:hint="eastAsia" w:ascii="宋体" w:hAnsi="宋体" w:cs="宋体;SimSun"/>
          <w:color w:val="000000"/>
          <w:sz w:val="24"/>
          <w:highlight w:val="none"/>
        </w:rPr>
        <w:t xml:space="preserve">：</w:t>
      </w:r>
      <w:r>
        <w:rPr>
          <w:rFonts w:hint="eastAsia" w:ascii="宋体" w:hAnsi="宋体"/>
          <w:color w:val="000000"/>
          <w:sz w:val="24"/>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88"/>
        <w:gridCol w:w="850"/>
      </w:tblGrid>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评审项目</w:t>
            </w:r>
            <w:r>
              <w:rPr>
                <w:rFonts w:ascii="宋体" w:hAnsi="宋体"/>
                <w:color w:val="000000"/>
                <w:sz w:val="24"/>
                <w:highlight w:val="none"/>
              </w:rPr>
            </w:r>
            <w:r/>
          </w:p>
        </w:tc>
        <w:tc>
          <w:tcPr>
            <w:tcW w:w="7088" w:type="dxa"/>
            <w:vAlign w:val="center"/>
            <w:textDirection w:val="lrTb"/>
            <w:noWrap w:val="false"/>
          </w:tcPr>
          <w:p>
            <w:pPr>
              <w:pStyle w:val="932"/>
              <w:ind w:firstLine="0"/>
              <w:jc w:val="center"/>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评审规则</w:t>
            </w:r>
            <w:r>
              <w:rPr>
                <w:rFonts w:ascii="宋体" w:hAnsi="宋体" w:cs="宋体"/>
                <w:color w:val="000000"/>
                <w:sz w:val="24"/>
                <w:highlight w:val="none"/>
              </w:rPr>
            </w:r>
            <w:r/>
          </w:p>
        </w:tc>
        <w:tc>
          <w:tcPr>
            <w:tcW w:w="850" w:type="dxa"/>
            <w:vAlign w:val="center"/>
            <w:textDirection w:val="lrTb"/>
            <w:noWrap w:val="false"/>
          </w:tcPr>
          <w:p>
            <w:pPr>
              <w:pStyle w:val="932"/>
              <w:jc w:val="center"/>
              <w:rPr>
                <w:rFonts w:ascii="宋体" w:hAnsi="宋体"/>
                <w:color w:val="000000"/>
                <w:sz w:val="24"/>
                <w:highlight w:val="none"/>
              </w:rPr>
            </w:pPr>
            <w:r>
              <w:rPr>
                <w:rFonts w:hint="eastAsia" w:ascii="宋体" w:hAnsi="宋体"/>
                <w:color w:val="000000"/>
                <w:sz w:val="24"/>
                <w:highlight w:val="none"/>
              </w:rPr>
              <w:t xml:space="preserve">分值</w:t>
            </w:r>
            <w:r>
              <w:rPr>
                <w:rFonts w:ascii="宋体" w:hAnsi="宋体"/>
                <w:color w:val="000000"/>
                <w:sz w:val="24"/>
                <w:highlight w:val="none"/>
              </w:rPr>
            </w:r>
            <w:r/>
          </w:p>
        </w:tc>
      </w:tr>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人员技术能力9分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为本项目配置的运维技术人员（辅助人员不算）6分：根据运维队伍中有2年以上环境地表水水质自动站运维经验（以省级及以上相关机构提供的培训合格证明或其他类似证明材料为准）的技术人员人数数量打分，每1人得1分，最高得6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（2）现场维护人员3分：配备1名有两年以上现场维护经验的专职人员负责采购方日常数据监控、标记和协调管理工作的得3分。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提供以上人员的劳动合同、社保缴费记录、培训证书、职称、经验证明等相关材料。</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9分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s="宋体"/>
                <w:color w:val="000000"/>
                <w:sz w:val="24"/>
                <w:highlight w:val="none"/>
              </w:rPr>
            </w:pPr>
            <w:r>
              <w:rPr>
                <w:rFonts w:hint="eastAsia" w:ascii="宋体" w:hAnsi="宋体"/>
                <w:color w:val="000000"/>
                <w:sz w:val="24"/>
                <w:highlight w:val="none"/>
              </w:rPr>
              <w:t xml:space="preserve">人员车辆配备</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ascii="宋体" w:hAnsi="宋体" w:cs="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投标人为本项目配</w:t>
            </w:r>
            <w:r>
              <w:rPr>
                <w:rFonts w:hint="eastAsia" w:ascii="宋体" w:hAnsi="宋体"/>
                <w:color w:val="000000"/>
                <w:sz w:val="24"/>
                <w:highlight w:val="none"/>
              </w:rPr>
              <w:t xml:space="preserve">备6名有2年以上经验的</w:t>
            </w:r>
            <w:r>
              <w:rPr>
                <w:rFonts w:ascii="宋体" w:hAnsi="宋体"/>
                <w:color w:val="000000"/>
                <w:sz w:val="24"/>
                <w:highlight w:val="none"/>
              </w:rPr>
              <w:t xml:space="preserve">专业技术人员</w:t>
            </w:r>
            <w:r>
              <w:rPr>
                <w:rFonts w:hint="eastAsia" w:ascii="宋体" w:hAnsi="宋体"/>
                <w:color w:val="000000"/>
                <w:sz w:val="24"/>
                <w:highlight w:val="none"/>
              </w:rPr>
              <w:t xml:space="preserve">、3</w:t>
            </w:r>
            <w:r>
              <w:rPr>
                <w:rFonts w:ascii="宋体" w:hAnsi="宋体"/>
                <w:color w:val="000000"/>
                <w:sz w:val="24"/>
                <w:highlight w:val="none"/>
              </w:rPr>
              <w:t xml:space="preserve">辆</w:t>
            </w:r>
            <w:r>
              <w:rPr>
                <w:rFonts w:hint="eastAsia" w:ascii="宋体" w:hAnsi="宋体"/>
                <w:color w:val="000000"/>
                <w:sz w:val="24"/>
                <w:highlight w:val="none"/>
              </w:rPr>
              <w:t xml:space="preserve">运维车辆</w:t>
            </w:r>
            <w:r>
              <w:rPr>
                <w:rFonts w:ascii="宋体" w:hAnsi="宋体"/>
                <w:color w:val="000000"/>
                <w:sz w:val="24"/>
                <w:highlight w:val="none"/>
              </w:rPr>
              <w:t xml:space="preserve">的得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分，不满足</w:t>
            </w:r>
            <w:r>
              <w:rPr>
                <w:rFonts w:hint="eastAsia" w:ascii="宋体" w:hAnsi="宋体"/>
                <w:color w:val="000000"/>
                <w:sz w:val="24"/>
                <w:highlight w:val="none"/>
              </w:rPr>
              <w:t xml:space="preserve">不</w:t>
            </w:r>
            <w:r>
              <w:rPr>
                <w:rFonts w:ascii="宋体" w:hAnsi="宋体"/>
                <w:color w:val="000000"/>
                <w:sz w:val="24"/>
                <w:highlight w:val="none"/>
              </w:rPr>
              <w:t xml:space="preserve">得分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w:t>
            </w:r>
            <w:r>
              <w:rPr>
                <w:rFonts w:hint="eastAsia" w:ascii="宋体" w:hAnsi="宋体"/>
                <w:color w:val="000000"/>
                <w:sz w:val="24"/>
                <w:highlight w:val="none"/>
              </w:rPr>
              <w:t xml:space="preserve">须提供车辆行驶证或租车协议等证明材料复印件，否则不得分。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bidi="ar"/>
              </w:rPr>
              <w:t xml:space="preserve">6</w:t>
            </w:r>
            <w:r>
              <w:rPr>
                <w:rFonts w:hint="eastAsia" w:ascii="宋体" w:hAnsi="宋体"/>
                <w:color w:val="000000"/>
                <w:sz w:val="24"/>
                <w:highlight w:val="none"/>
                <w:lang w:bidi="ar"/>
              </w:rPr>
              <w:t xml:space="preserve">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管理规程等3分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根据投标人为本项目建立</w:t>
            </w:r>
            <w:r>
              <w:rPr>
                <w:rFonts w:hint="eastAsia" w:ascii="宋体" w:hAnsi="宋体"/>
                <w:color w:val="000000"/>
                <w:sz w:val="24"/>
                <w:highlight w:val="none"/>
              </w:rPr>
              <w:t xml:space="preserve">的</w:t>
            </w:r>
            <w:r>
              <w:rPr>
                <w:rFonts w:ascii="宋体" w:hAnsi="宋体"/>
                <w:color w:val="000000"/>
                <w:sz w:val="24"/>
                <w:highlight w:val="none"/>
              </w:rPr>
              <w:t xml:space="preserve">运行管理机构、运行管理制度和操作规程情况，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方案缺项每个扣1分；阐述不清晰、较粗略、设置或制度、规程不合理的，每个扣1分，扣完为止。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技术支持3</w:t>
            </w:r>
            <w:r>
              <w:rPr>
                <w:rFonts w:ascii="宋体" w:hAnsi="宋体"/>
                <w:color w:val="000000"/>
                <w:sz w:val="24"/>
                <w:highlight w:val="none"/>
              </w:rPr>
              <w:t xml:space="preserve">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根据投标人提供的仪器设备备品备件方案完善性评分，仪器配件配备齐全、供应渠道完善，符合项目需求的得</w:t>
            </w:r>
            <w:r>
              <w:rPr>
                <w:rFonts w:hint="eastAsia" w:ascii="宋体" w:hAnsi="宋体"/>
                <w:color w:val="000000"/>
                <w:sz w:val="24"/>
                <w:highlight w:val="none"/>
              </w:rPr>
              <w:t xml:space="preserve">3</w:t>
            </w:r>
            <w:r>
              <w:rPr>
                <w:rFonts w:ascii="宋体" w:hAnsi="宋体"/>
                <w:color w:val="000000"/>
                <w:sz w:val="24"/>
                <w:highlight w:val="none"/>
              </w:rPr>
              <w:t xml:space="preserve">分；备件配备齐全但稍有不足，供应渠道存在不足的得</w:t>
            </w:r>
            <w:r>
              <w:rPr>
                <w:rFonts w:hint="eastAsia" w:ascii="宋体" w:hAnsi="宋体"/>
                <w:color w:val="000000"/>
                <w:sz w:val="24"/>
                <w:highlight w:val="none"/>
              </w:rPr>
              <w:t xml:space="preserve">2</w:t>
            </w:r>
            <w:r>
              <w:rPr>
                <w:rFonts w:ascii="宋体" w:hAnsi="宋体"/>
                <w:color w:val="000000"/>
                <w:sz w:val="24"/>
                <w:highlight w:val="none"/>
              </w:rPr>
              <w:t xml:space="preserve">分；备件配备存在重大缺陷、供应渠道不完善的得</w:t>
            </w:r>
            <w:r>
              <w:rPr>
                <w:rFonts w:hint="eastAsia" w:ascii="宋体" w:hAnsi="宋体"/>
                <w:color w:val="000000"/>
                <w:sz w:val="24"/>
                <w:highlight w:val="none"/>
              </w:rPr>
              <w:t xml:space="preserve">1</w:t>
            </w:r>
            <w:r>
              <w:rPr>
                <w:rFonts w:ascii="宋体" w:hAnsi="宋体"/>
                <w:color w:val="000000"/>
                <w:sz w:val="24"/>
                <w:highlight w:val="none"/>
              </w:rPr>
              <w:t xml:space="preserve">分</w:t>
            </w:r>
            <w:r>
              <w:rPr>
                <w:rFonts w:hint="eastAsia" w:ascii="宋体" w:hAnsi="宋体"/>
                <w:color w:val="000000"/>
                <w:sz w:val="24"/>
                <w:highlight w:val="none"/>
              </w:rPr>
              <w:t xml:space="preserve">；没有的得0分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备机情况3分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提供本项目氨氮、高锰酸盐指数、总磷、总氮、氟化物、挥发酚等监测参数备机（需提供近2年内备机采购合同）的得3分缺1个扣1分，扣完为止。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总体运维方案9分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根据投标人提供的水质自动监测系统运维实施方案的完整性、可行性等情况评分。</w:t>
            </w:r>
            <w:r>
              <w:rPr>
                <w:rFonts w:hint="eastAsia" w:ascii="宋体" w:hAnsi="宋体"/>
                <w:color w:val="000000"/>
                <w:sz w:val="24"/>
                <w:highlight w:val="none"/>
              </w:rPr>
              <w:t xml:space="preserve">采购总体要求中：所有问题均回答，且全部满足或高于采购要求的</w:t>
            </w:r>
            <w:r>
              <w:rPr>
                <w:rFonts w:ascii="宋体" w:hAnsi="宋体"/>
                <w:color w:val="000000"/>
                <w:sz w:val="24"/>
                <w:highlight w:val="none"/>
              </w:rPr>
              <w:t xml:space="preserve">方案</w:t>
            </w:r>
            <w:r>
              <w:rPr>
                <w:rFonts w:hint="eastAsia" w:ascii="宋体" w:hAnsi="宋体"/>
                <w:color w:val="000000"/>
                <w:sz w:val="24"/>
                <w:highlight w:val="none"/>
              </w:rPr>
              <w:t xml:space="preserve">得9分；有1项低于或不满足采购要求或未回答的扣2分，</w:t>
            </w:r>
            <w:r>
              <w:rPr>
                <w:rFonts w:hint="eastAsia" w:ascii="宋体" w:hAnsi="宋体"/>
                <w:color w:val="000000"/>
                <w:sz w:val="24"/>
                <w:highlight w:val="none"/>
              </w:rPr>
              <w:t xml:space="preserve">方案不清晰、较粗略、不合理的，每个方面扣1分，扣完为止。（提供的人员、设备、机构等需附证明材料，并注明证明材料页码）</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9分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hint="eastAsia" w:ascii="宋体" w:hAnsi="宋体"/>
                <w:color w:val="000000"/>
                <w:sz w:val="24"/>
                <w:highlight w:val="none"/>
                <w:lang w:bidi="ar"/>
              </w:rPr>
            </w:pPr>
            <w:r>
              <w:rPr>
                <w:rFonts w:hint="eastAsia" w:ascii="宋体" w:hAnsi="宋体"/>
                <w:color w:val="000000"/>
                <w:sz w:val="24"/>
                <w:highlight w:val="none"/>
                <w:lang w:bidi="ar"/>
              </w:rPr>
              <w:t xml:space="preserve">数智化升级2分</w:t>
            </w:r>
            <w:r>
              <w:rPr>
                <w:rFonts w:hint="eastAsia" w:ascii="宋体" w:hAnsi="宋体"/>
                <w:color w:val="000000"/>
                <w:sz w:val="24"/>
                <w:highlight w:val="none"/>
                <w:lang w:bidi="ar"/>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选择1个站点，提供切实有效的数智化升级方案的得2分，未提供或方案不可行的不得分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hint="eastAsia" w:ascii="宋体" w:hAnsi="宋体"/>
                <w:color w:val="000000"/>
                <w:sz w:val="24"/>
                <w:szCs w:val="24"/>
                <w:highlight w:val="none"/>
                <w:lang w:val="en-US" w:eastAsia="zh-CN" w:bidi="ar"/>
              </w:rPr>
            </w:pPr>
            <w:r>
              <w:rPr>
                <w:rFonts w:hint="eastAsia" w:ascii="宋体" w:hAnsi="宋体"/>
                <w:color w:val="000000"/>
                <w:sz w:val="24"/>
                <w:highlight w:val="none"/>
                <w:lang w:bidi="ar"/>
              </w:rPr>
              <w:t xml:space="preserve">2分</w:t>
            </w:r>
            <w:r>
              <w:rPr>
                <w:rFonts w:hint="eastAsia" w:ascii="宋体" w:hAnsi="宋体"/>
                <w:color w:val="000000"/>
                <w:sz w:val="24"/>
                <w:szCs w:val="24"/>
                <w:highlight w:val="none"/>
                <w:lang w:val="en-US" w:eastAsia="zh-CN" w:bidi="ar"/>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安全措施3分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根据投标人提供的确保水站仪器设备安全有效措施</w:t>
            </w:r>
            <w:r>
              <w:rPr>
                <w:rFonts w:hint="eastAsia" w:ascii="宋体" w:hAnsi="宋体"/>
                <w:color w:val="000000"/>
                <w:sz w:val="24"/>
                <w:highlight w:val="none"/>
              </w:rPr>
              <w:t xml:space="preserve">，最多且有效的3分，较多的得2分，较少的得1分，没有不得分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仪器</w:t>
            </w:r>
            <w:r>
              <w:rPr>
                <w:rFonts w:hint="eastAsia" w:ascii="宋体" w:hAnsi="宋体"/>
                <w:color w:val="000000"/>
                <w:sz w:val="24"/>
                <w:highlight w:val="none"/>
              </w:rPr>
              <w:t xml:space="preserve">运维方案8分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投标人根据各个站点仪器和系统实际状态情况提供完善的运维方案评</w:t>
            </w:r>
            <w:r>
              <w:rPr>
                <w:rFonts w:hint="eastAsia" w:ascii="宋体" w:hAnsi="宋体"/>
                <w:color w:val="000000"/>
                <w:sz w:val="24"/>
                <w:highlight w:val="none"/>
              </w:rPr>
              <w:t xml:space="preserve">定</w:t>
            </w:r>
            <w:r>
              <w:rPr>
                <w:rFonts w:hint="eastAsia" w:ascii="宋体" w:hAnsi="宋体"/>
                <w:color w:val="000000"/>
                <w:sz w:val="24"/>
                <w:highlight w:val="none"/>
              </w:rPr>
              <w:t xml:space="preserve">。</w:t>
            </w:r>
            <w:r>
              <w:rPr>
                <w:rFonts w:ascii="宋体" w:hAnsi="宋体"/>
                <w:color w:val="000000"/>
                <w:sz w:val="24"/>
                <w:highlight w:val="none"/>
              </w:rPr>
              <w:t xml:space="preserve">方案的完整</w:t>
            </w:r>
            <w:r>
              <w:rPr>
                <w:rFonts w:hint="eastAsia" w:ascii="宋体" w:hAnsi="宋体"/>
                <w:color w:val="000000"/>
                <w:sz w:val="24"/>
                <w:highlight w:val="none"/>
              </w:rPr>
              <w:t xml:space="preserve">、全面</w:t>
            </w:r>
            <w:r>
              <w:rPr>
                <w:rFonts w:ascii="宋体" w:hAnsi="宋体"/>
                <w:color w:val="000000"/>
                <w:sz w:val="24"/>
                <w:highlight w:val="none"/>
              </w:rPr>
              <w:t xml:space="preserve">、</w:t>
            </w:r>
            <w:r>
              <w:rPr>
                <w:rFonts w:hint="eastAsia" w:ascii="宋体" w:hAnsi="宋体"/>
                <w:color w:val="000000"/>
                <w:sz w:val="24"/>
                <w:highlight w:val="none"/>
              </w:rPr>
              <w:t xml:space="preserve">详细、</w:t>
            </w:r>
            <w:r>
              <w:rPr>
                <w:rFonts w:ascii="宋体" w:hAnsi="宋体"/>
                <w:color w:val="000000"/>
                <w:sz w:val="24"/>
                <w:highlight w:val="none"/>
              </w:rPr>
              <w:t xml:space="preserve">可行</w:t>
            </w:r>
            <w:r>
              <w:rPr>
                <w:rFonts w:hint="eastAsia" w:ascii="宋体" w:hAnsi="宋体"/>
                <w:color w:val="000000"/>
                <w:sz w:val="24"/>
                <w:highlight w:val="none"/>
              </w:rPr>
              <w:t xml:space="preserve">、针对</w:t>
            </w:r>
            <w:r>
              <w:rPr>
                <w:rFonts w:ascii="宋体" w:hAnsi="宋体"/>
                <w:color w:val="000000"/>
                <w:sz w:val="24"/>
                <w:highlight w:val="none"/>
              </w:rPr>
              <w:t xml:space="preserve">性</w:t>
            </w:r>
            <w:r>
              <w:rPr>
                <w:rFonts w:hint="eastAsia" w:ascii="宋体" w:hAnsi="宋体"/>
                <w:color w:val="000000"/>
                <w:sz w:val="24"/>
                <w:highlight w:val="none"/>
              </w:rPr>
              <w:t xml:space="preserve">强的得8分，</w:t>
            </w:r>
            <w:r>
              <w:rPr>
                <w:rFonts w:hint="eastAsia" w:ascii="宋体" w:hAnsi="宋体"/>
                <w:color w:val="000000"/>
                <w:sz w:val="24"/>
                <w:highlight w:val="none"/>
              </w:rPr>
              <w:t xml:space="preserve">阐述不清晰、较粗略、方案不合理的，每个方面扣1分，扣完为止。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8分</w:t>
            </w:r>
            <w:r>
              <w:rPr>
                <w:rFonts w:ascii="宋体" w:hAnsi="宋体"/>
                <w:color w:val="000000"/>
                <w:sz w:val="24"/>
                <w:szCs w:val="24"/>
                <w:highlight w:val="none"/>
                <w:lang w:val="en-US" w:eastAsia="zh-CN" w:bidi="ar-SA"/>
              </w:rPr>
            </w:r>
            <w:r/>
          </w:p>
        </w:tc>
      </w:tr>
      <w:tr>
        <w:trPr>
          <w:trHeight w:val="69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实验室情况6分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投标人有自有用于质量控制的CMA实验室（实验室为投标人下设机构，或为投标人子公司或控股子公司下设机构，均视为“投标人自有实验室”）且能保证检测样品能在1小时内从苏州市昆山环境监测站送达实验室的得6分；投标人自身无实验室，但能保证检测样品能在1小时内从苏州市昆山环境监测站送达委托实验室的得5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实验室认证范围存在缺少本项目监测参数情况（水质五参数、氨氮、高锰酸盐指数、氟化物、挥发酚、总磷、总氮、石油类等）的酌情扣分，缺1项扣1分（请在投标文件中注明是否缺项，并标注出已有项目），扣完为止（以上实验室必须取得省级技术监督局及以上国家机构颁发的CMA证书，提供相关证明材料和附表复印件加盖公章或盖章扫描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6分</w:t>
            </w:r>
            <w:r>
              <w:rPr>
                <w:rFonts w:ascii="宋体" w:hAnsi="宋体"/>
                <w:color w:val="000000"/>
                <w:sz w:val="24"/>
                <w:szCs w:val="24"/>
                <w:highlight w:val="none"/>
                <w:lang w:val="en-US" w:eastAsia="zh-CN" w:bidi="ar-SA"/>
              </w:rPr>
            </w:r>
            <w:r/>
          </w:p>
        </w:tc>
      </w:tr>
      <w:tr>
        <w:trPr>
          <w:trHeight w:val="390"/>
        </w:trPr>
        <w:tc>
          <w:tcPr>
            <w:tcW w:w="1271" w:type="dxa"/>
            <w:vAlign w:val="center"/>
            <w:textDirection w:val="lrTb"/>
            <w:noWrap w:val="false"/>
          </w:tcPr>
          <w:p>
            <w:pPr>
              <w:pStyle w:val="932"/>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具有水站质控经验（含视为“投标人自有实验室”的项目）</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年1月1日至今，投标人提供</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地表水自动监测站数据第三方质控服务项目（不包含运维项目中的内部质控），</w:t>
            </w:r>
            <w:r>
              <w:rPr>
                <w:rFonts w:hint="eastAsia" w:ascii="宋体" w:hAnsi="宋体"/>
                <w:color w:val="000000"/>
                <w:sz w:val="24"/>
                <w:highlight w:val="none"/>
                <w:lang w:val="en-US" w:eastAsia="zh-CN"/>
              </w:rPr>
              <w:t xml:space="preserve">每个得</w:t>
            </w:r>
            <w:r>
              <w:rPr>
                <w:rFonts w:hint="eastAsia" w:ascii="宋体" w:hAnsi="宋体"/>
                <w:color w:val="000000"/>
                <w:sz w:val="24"/>
                <w:highlight w:val="none"/>
              </w:rPr>
              <w:t xml:space="preserve">1分，没有不得分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最高5分</w:t>
            </w:r>
            <w:r>
              <w:rPr>
                <w:rFonts w:hint="eastAsia" w:ascii="宋体" w:hAnsi="宋体"/>
                <w:color w:val="000000"/>
                <w:sz w:val="24"/>
                <w:highlight w:val="none"/>
              </w:rPr>
              <w:t xml:space="preserve">。（须提供与地方行政管理部门签订的质控项目合同或中标通知书，否则不得分）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rFonts w:hint="eastAsia" w:eastAsia="宋体"/>
                <w:color w:val="000000"/>
                <w:sz w:val="24"/>
                <w:szCs w:val="24"/>
                <w:highlight w:val="none"/>
                <w:lang w:val="en-US" w:eastAsia="zh-CN" w:bidi="ar"/>
              </w:rPr>
              <w:t xml:space="preserve">5</w:t>
            </w:r>
            <w:r>
              <w:rPr>
                <w:rStyle w:val="1026"/>
                <w:color w:val="000000"/>
                <w:sz w:val="24"/>
                <w:szCs w:val="24"/>
                <w:highlight w:val="none"/>
                <w:lang w:bidi="ar"/>
              </w:rPr>
              <w:t xml:space="preserve">分</w:t>
            </w:r>
            <w:r>
              <w:rPr>
                <w:rFonts w:ascii="宋体" w:hAnsi="宋体"/>
                <w:color w:val="000000"/>
                <w:sz w:val="24"/>
                <w:szCs w:val="24"/>
                <w:highlight w:val="none"/>
                <w:lang w:val="en-US" w:eastAsia="zh-CN" w:bidi="ar-SA"/>
              </w:rPr>
            </w:r>
            <w:r/>
          </w:p>
        </w:tc>
      </w:tr>
      <w:tr>
        <w:trPr>
          <w:trHeight w:val="63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质控承诺3分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根据投标人对协助</w:t>
            </w:r>
            <w:r>
              <w:rPr>
                <w:rFonts w:hint="eastAsia" w:ascii="宋体" w:hAnsi="宋体"/>
                <w:color w:val="000000"/>
                <w:sz w:val="24"/>
                <w:highlight w:val="none"/>
              </w:rPr>
              <w:t xml:space="preserve">招标人</w:t>
            </w:r>
            <w:r>
              <w:rPr>
                <w:rFonts w:ascii="宋体" w:hAnsi="宋体"/>
                <w:color w:val="000000"/>
                <w:sz w:val="24"/>
                <w:highlight w:val="none"/>
              </w:rPr>
              <w:t xml:space="preserve">做好水站固定资产管理、备品备件使用等工作，做好水站日常监控，填写监控记录等承诺情况，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缺项每个扣1分；阐述不清晰、较粗略、不合理的，每个扣1分，扣完为止</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证书3分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投标人具有环境管理体系认证证书、质量管理体系认证证书的每个得1.5分，最高得3分。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
              </w:rPr>
            </w:r>
            <w:r/>
          </w:p>
        </w:tc>
      </w:tr>
      <w:tr>
        <w:trPr>
          <w:trHeight w:val="55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业绩12分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2023年1月1日以来（以运维服务期为准）1年及以上环境地表水水质自动站运维合同</w:t>
            </w:r>
            <w:r>
              <w:rPr>
                <w:rFonts w:hint="eastAsia" w:ascii="宋体" w:hAnsi="宋体"/>
                <w:color w:val="000000"/>
                <w:sz w:val="24"/>
                <w:highlight w:val="none"/>
                <w:lang w:val="en-US" w:eastAsia="zh-CN"/>
              </w:rPr>
              <w:t xml:space="preserve">有1份得</w:t>
            </w:r>
            <w:r>
              <w:rPr>
                <w:rFonts w:hint="eastAsia" w:ascii="宋体" w:hAnsi="宋体"/>
                <w:color w:val="000000"/>
                <w:sz w:val="24"/>
                <w:highlight w:val="none"/>
              </w:rPr>
              <w:t xml:space="preserve">2</w:t>
            </w:r>
            <w:r>
              <w:rPr>
                <w:rFonts w:ascii="宋体" w:hAnsi="宋体"/>
                <w:color w:val="000000"/>
                <w:sz w:val="24"/>
                <w:highlight w:val="none"/>
              </w:rPr>
              <w:t xml:space="preserve">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12</w:t>
            </w:r>
            <w:r>
              <w:rPr>
                <w:rFonts w:ascii="宋体" w:hAnsi="宋体"/>
                <w:color w:val="000000"/>
                <w:sz w:val="24"/>
                <w:highlight w:val="none"/>
              </w:rPr>
              <w:t xml:space="preserve">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（投标书中提供合同复印件或扫描件，</w:t>
            </w:r>
            <w:r>
              <w:rPr>
                <w:rFonts w:ascii="宋体" w:hAnsi="宋体"/>
                <w:color w:val="000000"/>
                <w:sz w:val="24"/>
                <w:highlight w:val="none"/>
              </w:rPr>
              <w:t xml:space="preserve">否则不</w:t>
            </w:r>
            <w:r>
              <w:rPr>
                <w:rFonts w:hint="eastAsia" w:ascii="宋体" w:hAnsi="宋体"/>
                <w:color w:val="000000"/>
                <w:sz w:val="24"/>
                <w:highlight w:val="none"/>
              </w:rPr>
              <w:t xml:space="preserve">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12分</w:t>
            </w:r>
            <w:r>
              <w:rPr>
                <w:rFonts w:ascii="宋体" w:hAnsi="宋体"/>
                <w:color w:val="000000"/>
                <w:sz w:val="24"/>
                <w:szCs w:val="24"/>
                <w:highlight w:val="none"/>
                <w:lang w:val="en-US" w:eastAsia="zh-CN" w:bidi="ar"/>
              </w:rPr>
            </w:r>
            <w:r/>
          </w:p>
        </w:tc>
      </w:tr>
      <w:tr>
        <w:trPr>
          <w:trHeight w:val="55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用户满意度评价5分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（1）用户满意度评价5分：根据投标单位2022年1月1日以来地表水自动站运维能力比较，用户满意度评价（满意及以上），每个用户得0.5分，最高得5分（提供用户满意度评价复印件或盖章扫描件，</w:t>
            </w:r>
            <w:r>
              <w:rPr>
                <w:rFonts w:ascii="宋体" w:hAnsi="宋体"/>
                <w:color w:val="000000"/>
                <w:sz w:val="24"/>
                <w:highlight w:val="none"/>
              </w:rPr>
              <w:t xml:space="preserve">否则</w:t>
            </w:r>
            <w:r>
              <w:rPr>
                <w:rFonts w:hint="eastAsia" w:ascii="宋体" w:hAnsi="宋体"/>
                <w:color w:val="000000"/>
                <w:sz w:val="24"/>
                <w:highlight w:val="none"/>
              </w:rPr>
              <w:t xml:space="preserve">不得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扣除运维服务费：投标人2022年以来曾出现因水质自动监测系统运维重大失误被当地环保部门扣除运维服务费的，扣2分（投标人需如实提供相关材料，出具承诺函并加盖公章）；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（3）书面通报：2022年以来曾出现因水质自动监测系统运维重大失误被当地环保部门书面通报的，扣5分，（投标人需如实提供相关材料，出具承诺函并加盖公章）。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注：如（1）项得0-4分，但不足以扣除(2)或(3)项扣分的，则本项“</w:t>
            </w:r>
            <w:r>
              <w:rPr>
                <w:rFonts w:hint="eastAsia" w:ascii="宋体" w:hAnsi="宋体"/>
                <w:color w:val="000000"/>
                <w:sz w:val="24"/>
                <w:highlight w:val="none"/>
              </w:rPr>
              <w:t xml:space="preserve">用户满意度评价”</w:t>
            </w:r>
            <w:r>
              <w:rPr>
                <w:rFonts w:hint="eastAsia" w:ascii="宋体" w:hAnsi="宋体"/>
                <w:color w:val="000000"/>
                <w:sz w:val="24"/>
                <w:highlight w:val="none"/>
              </w:rPr>
              <w:t xml:space="preserve">最低得0分。 </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5分</w:t>
            </w:r>
            <w:r>
              <w:rPr>
                <w:rFonts w:ascii="宋体" w:hAnsi="宋体"/>
                <w:color w:val="000000"/>
                <w:sz w:val="24"/>
                <w:szCs w:val="24"/>
                <w:highlight w:val="none"/>
                <w:lang w:val="en-US" w:eastAsia="zh-CN" w:bidi="ar"/>
              </w:rPr>
            </w:r>
            <w:r/>
          </w:p>
        </w:tc>
      </w:tr>
    </w:tbl>
    <w:p>
      <w:pPr>
        <w:pStyle w:val="966"/>
        <w:ind w:firstLine="480"/>
        <w:rPr>
          <w:rFonts w:hint="eastAsia" w:ascii="宋体" w:eastAsia="宋体"/>
          <w:color w:val="000000"/>
          <w:sz w:val="24"/>
          <w:szCs w:val="24"/>
          <w:highlight w:val="none"/>
        </w:rPr>
      </w:pPr>
      <w:r>
        <w:rPr>
          <w:rFonts w:hint="eastAsia" w:ascii="宋体" w:eastAsia="宋体"/>
          <w:color w:val="000000"/>
          <w:sz w:val="24"/>
          <w:szCs w:val="24"/>
          <w:highlight w:val="none"/>
        </w:rPr>
      </w:r>
      <w:r/>
    </w:p>
    <w:p>
      <w:pPr>
        <w:pStyle w:val="93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（四）第四标段：</w:t>
      </w:r>
      <w:r>
        <w:rPr>
          <w:rFonts w:hint="eastAsia" w:ascii="宋体" w:hAnsi="宋体" w:cs="宋体"/>
          <w:b/>
          <w:bCs/>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本次招标的评标方法采用综合评标方法，并以评分方法进行评估，总基准分为100分，评审因素及各比重如下：价格分值占总分值的比重为20%（权重），即：20分，设备配置及技术质量、综合评价80分。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color w:val="000000"/>
          <w:sz w:val="24"/>
          <w:highlight w:val="none"/>
        </w:rPr>
        <w:t xml:space="preserve">价格分20分：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计算方法：根据各投标人通过符合性审查的有效投标报价中的最低价作为评标基准价。</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价格得分=（评标基准价／投标报价）×价格权值×100；（</w:t>
      </w:r>
      <w:r>
        <w:rPr>
          <w:rFonts w:hint="eastAsia" w:ascii="宋体" w:hAnsi="宋体" w:cs="Arial"/>
          <w:color w:val="000000"/>
          <w:sz w:val="24"/>
          <w:highlight w:val="none"/>
        </w:rPr>
        <w:t xml:space="preserve">计算到小数点后二位）</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超预算的投标报价不进入评标程序。</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b/>
          <w:color w:val="000000"/>
          <w:sz w:val="24"/>
          <w:highlight w:val="none"/>
        </w:rPr>
        <w:t xml:space="preserve">技术、服务水平、履约能力、售后服务等</w:t>
      </w:r>
      <w:r>
        <w:rPr>
          <w:rFonts w:hint="eastAsia" w:ascii="宋体" w:hAnsi="宋体"/>
          <w:b/>
          <w:color w:val="000000"/>
          <w:sz w:val="24"/>
          <w:highlight w:val="none"/>
        </w:rPr>
        <w:t xml:space="preserve">80分</w:t>
      </w:r>
      <w:r>
        <w:rPr>
          <w:rFonts w:hint="eastAsia" w:ascii="宋体" w:hAnsi="宋体" w:cs="宋体;SimSun"/>
          <w:color w:val="000000"/>
          <w:sz w:val="24"/>
          <w:highlight w:val="none"/>
        </w:rPr>
        <w:t xml:space="preserve">：</w:t>
      </w:r>
      <w:r>
        <w:rPr>
          <w:rFonts w:hint="eastAsia" w:ascii="宋体" w:hAnsi="宋体"/>
          <w:color w:val="000000"/>
          <w:sz w:val="24"/>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88"/>
        <w:gridCol w:w="850"/>
      </w:tblGrid>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评审项目</w:t>
            </w:r>
            <w:r>
              <w:rPr>
                <w:rFonts w:ascii="宋体" w:hAnsi="宋体"/>
                <w:color w:val="000000"/>
                <w:sz w:val="24"/>
                <w:highlight w:val="none"/>
              </w:rPr>
            </w:r>
            <w:r/>
          </w:p>
        </w:tc>
        <w:tc>
          <w:tcPr>
            <w:tcW w:w="7088" w:type="dxa"/>
            <w:vAlign w:val="center"/>
            <w:textDirection w:val="lrTb"/>
            <w:noWrap w:val="false"/>
          </w:tcPr>
          <w:p>
            <w:pPr>
              <w:pStyle w:val="932"/>
              <w:ind w:firstLine="0"/>
              <w:jc w:val="center"/>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评审规则</w:t>
            </w:r>
            <w:r>
              <w:rPr>
                <w:rFonts w:ascii="宋体" w:hAnsi="宋体" w:cs="宋体"/>
                <w:color w:val="000000"/>
                <w:sz w:val="24"/>
                <w:highlight w:val="none"/>
              </w:rPr>
            </w:r>
            <w:r/>
          </w:p>
        </w:tc>
        <w:tc>
          <w:tcPr>
            <w:tcW w:w="850" w:type="dxa"/>
            <w:vAlign w:val="center"/>
            <w:textDirection w:val="lrTb"/>
            <w:noWrap w:val="false"/>
          </w:tcPr>
          <w:p>
            <w:pPr>
              <w:pStyle w:val="932"/>
              <w:jc w:val="center"/>
              <w:rPr>
                <w:rFonts w:ascii="宋体" w:hAnsi="宋体"/>
                <w:color w:val="000000"/>
                <w:sz w:val="24"/>
                <w:highlight w:val="none"/>
              </w:rPr>
            </w:pPr>
            <w:r>
              <w:rPr>
                <w:rFonts w:hint="eastAsia" w:ascii="宋体" w:hAnsi="宋体"/>
                <w:color w:val="000000"/>
                <w:sz w:val="24"/>
                <w:highlight w:val="none"/>
              </w:rPr>
              <w:t xml:space="preserve">分值</w:t>
            </w:r>
            <w:r>
              <w:rPr>
                <w:rFonts w:ascii="宋体" w:hAnsi="宋体"/>
                <w:color w:val="000000"/>
                <w:sz w:val="24"/>
                <w:highlight w:val="none"/>
              </w:rPr>
            </w:r>
            <w:r/>
          </w:p>
        </w:tc>
      </w:tr>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人员技术能力9分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为本项目配置的运维技术人员（辅助人员不算）6分：根据运维队伍中有2年以上环境地表水水质自动站运维经验（以省级及以上相关机构提供的培训合格证明或其他类似证明材料为准）的技术人员人数数量打分，每1人得1分，最高得6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（2）现场维护人员3分：配备1名有两年以上现场维护经验的专职人员负责采购方日常数据监控、标记和协调管理工作的得3分。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提供以上人员的劳动合同、社保缴费记录、培训证书、职称、经验证明等相关材料。</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9分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s="宋体"/>
                <w:color w:val="000000"/>
                <w:sz w:val="24"/>
                <w:highlight w:val="none"/>
              </w:rPr>
            </w:pPr>
            <w:r>
              <w:rPr>
                <w:rFonts w:hint="eastAsia" w:ascii="宋体" w:hAnsi="宋体"/>
                <w:color w:val="000000"/>
                <w:sz w:val="24"/>
                <w:highlight w:val="none"/>
              </w:rPr>
              <w:t xml:space="preserve">人员车辆配备</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ascii="宋体" w:hAnsi="宋体" w:cs="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投标人为本项目配</w:t>
            </w:r>
            <w:r>
              <w:rPr>
                <w:rFonts w:hint="eastAsia" w:ascii="宋体" w:hAnsi="宋体"/>
                <w:color w:val="000000"/>
                <w:sz w:val="24"/>
                <w:highlight w:val="none"/>
              </w:rPr>
              <w:t xml:space="preserve">备6名有2年以上经验的</w:t>
            </w:r>
            <w:r>
              <w:rPr>
                <w:rFonts w:ascii="宋体" w:hAnsi="宋体"/>
                <w:color w:val="000000"/>
                <w:sz w:val="24"/>
                <w:highlight w:val="none"/>
              </w:rPr>
              <w:t xml:space="preserve">专业技术人员</w:t>
            </w:r>
            <w:r>
              <w:rPr>
                <w:rFonts w:hint="eastAsia" w:ascii="宋体" w:hAnsi="宋体"/>
                <w:color w:val="000000"/>
                <w:sz w:val="24"/>
                <w:highlight w:val="none"/>
              </w:rPr>
              <w:t xml:space="preserve">、3</w:t>
            </w:r>
            <w:r>
              <w:rPr>
                <w:rFonts w:ascii="宋体" w:hAnsi="宋体"/>
                <w:color w:val="000000"/>
                <w:sz w:val="24"/>
                <w:highlight w:val="none"/>
              </w:rPr>
              <w:t xml:space="preserve">辆</w:t>
            </w:r>
            <w:r>
              <w:rPr>
                <w:rFonts w:hint="eastAsia" w:ascii="宋体" w:hAnsi="宋体"/>
                <w:color w:val="000000"/>
                <w:sz w:val="24"/>
                <w:highlight w:val="none"/>
              </w:rPr>
              <w:t xml:space="preserve">运维车辆</w:t>
            </w:r>
            <w:r>
              <w:rPr>
                <w:rFonts w:ascii="宋体" w:hAnsi="宋体"/>
                <w:color w:val="000000"/>
                <w:sz w:val="24"/>
                <w:highlight w:val="none"/>
              </w:rPr>
              <w:t xml:space="preserve">的得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分，不满足</w:t>
            </w:r>
            <w:r>
              <w:rPr>
                <w:rFonts w:hint="eastAsia" w:ascii="宋体" w:hAnsi="宋体"/>
                <w:color w:val="000000"/>
                <w:sz w:val="24"/>
                <w:highlight w:val="none"/>
              </w:rPr>
              <w:t xml:space="preserve">不</w:t>
            </w:r>
            <w:r>
              <w:rPr>
                <w:rFonts w:ascii="宋体" w:hAnsi="宋体"/>
                <w:color w:val="000000"/>
                <w:sz w:val="24"/>
                <w:highlight w:val="none"/>
              </w:rPr>
              <w:t xml:space="preserve">得分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分。</w:t>
            </w:r>
            <w:r>
              <w:rPr>
                <w:rFonts w:hint="eastAsia" w:ascii="宋体" w:hAnsi="宋体"/>
                <w:color w:val="000000"/>
                <w:sz w:val="24"/>
                <w:highlight w:val="none"/>
              </w:rPr>
              <w:t xml:space="preserve">须提供车辆行驶证或租车协议等证明材料复印件，否则不得分。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bidi="ar"/>
              </w:rPr>
              <w:t xml:space="preserve">6</w:t>
            </w:r>
            <w:r>
              <w:rPr>
                <w:rFonts w:hint="eastAsia" w:ascii="宋体" w:hAnsi="宋体"/>
                <w:color w:val="000000"/>
                <w:sz w:val="24"/>
                <w:highlight w:val="none"/>
                <w:lang w:bidi="ar"/>
              </w:rPr>
              <w:t xml:space="preserve">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管理规程等3分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根据投标人为本项目建立</w:t>
            </w:r>
            <w:r>
              <w:rPr>
                <w:rFonts w:hint="eastAsia" w:ascii="宋体" w:hAnsi="宋体"/>
                <w:color w:val="000000"/>
                <w:sz w:val="24"/>
                <w:highlight w:val="none"/>
              </w:rPr>
              <w:t xml:space="preserve">的</w:t>
            </w:r>
            <w:r>
              <w:rPr>
                <w:rFonts w:ascii="宋体" w:hAnsi="宋体"/>
                <w:color w:val="000000"/>
                <w:sz w:val="24"/>
                <w:highlight w:val="none"/>
              </w:rPr>
              <w:t xml:space="preserve">运行管理机构、运行管理制度和操作规程情况，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方案缺项每个扣1分；阐述不清晰、较粗略、设置或制度、规程不合理的，每个扣1分，扣完为止。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技术支持</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根据投标人提供的仪器设备备品备件方案完善性评分，仪器配件配备齐全、供应渠道完善，符合项目需求的得</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分；备件配备齐全但稍有不足，供应渠道存在不足的得</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分；备件配备存在重大缺陷、供应渠道不完善的得</w:t>
            </w:r>
            <w:r>
              <w:rPr>
                <w:rFonts w:hint="eastAsia" w:ascii="宋体" w:hAnsi="宋体"/>
                <w:color w:val="000000"/>
                <w:sz w:val="24"/>
                <w:highlight w:val="none"/>
              </w:rPr>
              <w:t xml:space="preserve">1</w:t>
            </w:r>
            <w:r>
              <w:rPr>
                <w:rFonts w:ascii="宋体" w:hAnsi="宋体"/>
                <w:color w:val="000000"/>
                <w:sz w:val="24"/>
                <w:highlight w:val="none"/>
              </w:rPr>
              <w:t xml:space="preserve">分</w:t>
            </w:r>
            <w:r>
              <w:rPr>
                <w:rFonts w:hint="eastAsia" w:ascii="宋体" w:hAnsi="宋体"/>
                <w:color w:val="000000"/>
                <w:sz w:val="24"/>
                <w:highlight w:val="none"/>
              </w:rPr>
              <w:t xml:space="preserve">；没有的得0分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val="en-US" w:eastAsia="zh-CN" w:bidi="ar"/>
              </w:rPr>
              <w:t xml:space="preserve">3</w:t>
            </w:r>
            <w:r>
              <w:rPr>
                <w:rFonts w:hint="eastAsia" w:ascii="宋体" w:hAnsi="宋体"/>
                <w:color w:val="000000"/>
                <w:sz w:val="24"/>
                <w:highlight w:val="none"/>
                <w:lang w:bidi="ar"/>
              </w:rPr>
              <w:t xml:space="preserve">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备机情况3分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提供本项目氨氮、高锰酸盐指数、总磷、总氮等监测参数备机（需提供近2年内备机采购合同）的得3分，缺1个种扣1分，扣完为止。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总体运维方案9分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根据投标人提供的水质自动监测系统运维实施方案的完整性、可行性等情况评分。</w:t>
            </w:r>
            <w:r>
              <w:rPr>
                <w:rFonts w:hint="eastAsia" w:ascii="宋体" w:hAnsi="宋体"/>
                <w:color w:val="000000"/>
                <w:sz w:val="24"/>
                <w:highlight w:val="none"/>
              </w:rPr>
              <w:t xml:space="preserve">采购总体要求中：所有问题均回答，且全部满足或高于采购要求的</w:t>
            </w:r>
            <w:r>
              <w:rPr>
                <w:rFonts w:ascii="宋体" w:hAnsi="宋体"/>
                <w:color w:val="000000"/>
                <w:sz w:val="24"/>
                <w:highlight w:val="none"/>
              </w:rPr>
              <w:t xml:space="preserve">方案</w:t>
            </w:r>
            <w:r>
              <w:rPr>
                <w:rFonts w:hint="eastAsia" w:ascii="宋体" w:hAnsi="宋体"/>
                <w:color w:val="000000"/>
                <w:sz w:val="24"/>
                <w:highlight w:val="none"/>
              </w:rPr>
              <w:t xml:space="preserve">得9分；有1项低于或不满足采购要求或未回答的扣2分，</w:t>
            </w:r>
            <w:r>
              <w:rPr>
                <w:rFonts w:hint="eastAsia" w:ascii="宋体" w:hAnsi="宋体"/>
                <w:color w:val="000000"/>
                <w:sz w:val="24"/>
                <w:highlight w:val="none"/>
              </w:rPr>
              <w:t xml:space="preserve">方案不清晰、较粗略、不合理的，每个方面扣1分，扣完为止。（提供的人员、设备、机构等需附证明材料，并注明证明材料页码）</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9分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hint="eastAsia" w:ascii="宋体" w:hAnsi="宋体"/>
                <w:color w:val="000000"/>
                <w:sz w:val="24"/>
                <w:highlight w:val="none"/>
                <w:lang w:bidi="ar"/>
              </w:rPr>
            </w:pPr>
            <w:r>
              <w:rPr>
                <w:rFonts w:hint="eastAsia" w:ascii="宋体" w:hAnsi="宋体"/>
                <w:color w:val="000000"/>
                <w:sz w:val="24"/>
                <w:highlight w:val="none"/>
                <w:lang w:bidi="ar"/>
              </w:rPr>
              <w:t xml:space="preserve">数智化升级2分</w:t>
            </w:r>
            <w:r>
              <w:rPr>
                <w:rFonts w:hint="eastAsia" w:ascii="宋体" w:hAnsi="宋体"/>
                <w:color w:val="000000"/>
                <w:sz w:val="24"/>
                <w:highlight w:val="none"/>
                <w:lang w:bidi="ar"/>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选择1个站点，提供切实有效的数智化升级方案的得2分，未提供或方案不可行的不得分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hint="eastAsia" w:ascii="宋体" w:hAnsi="宋体"/>
                <w:color w:val="000000"/>
                <w:sz w:val="24"/>
                <w:szCs w:val="24"/>
                <w:highlight w:val="none"/>
                <w:lang w:val="en-US" w:eastAsia="zh-CN" w:bidi="ar"/>
              </w:rPr>
            </w:pPr>
            <w:r>
              <w:rPr>
                <w:rFonts w:hint="eastAsia" w:ascii="宋体" w:hAnsi="宋体"/>
                <w:color w:val="000000"/>
                <w:sz w:val="24"/>
                <w:highlight w:val="none"/>
                <w:lang w:bidi="ar"/>
              </w:rPr>
              <w:t xml:space="preserve">2分</w:t>
            </w:r>
            <w:r>
              <w:rPr>
                <w:rFonts w:hint="eastAsia" w:ascii="宋体" w:hAnsi="宋体"/>
                <w:color w:val="000000"/>
                <w:sz w:val="24"/>
                <w:szCs w:val="24"/>
                <w:highlight w:val="none"/>
                <w:lang w:val="en-US" w:eastAsia="zh-CN" w:bidi="ar"/>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安全措施3分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根据投标人提供的确保水站仪器设备安全有效措施</w:t>
            </w:r>
            <w:r>
              <w:rPr>
                <w:rFonts w:hint="eastAsia" w:ascii="宋体" w:hAnsi="宋体"/>
                <w:color w:val="000000"/>
                <w:sz w:val="24"/>
                <w:highlight w:val="none"/>
              </w:rPr>
              <w:t xml:space="preserve">，最多且有效的3分，较多的得2分，较少的得1分，没有不得分</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仪器</w:t>
            </w:r>
            <w:r>
              <w:rPr>
                <w:rFonts w:hint="eastAsia" w:ascii="宋体" w:hAnsi="宋体"/>
                <w:color w:val="000000"/>
                <w:sz w:val="24"/>
                <w:highlight w:val="none"/>
              </w:rPr>
              <w:t xml:space="preserve">运维方案8分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投标人根据各个站点仪器和系统实际状态情况提供完善的运维方案评</w:t>
            </w:r>
            <w:r>
              <w:rPr>
                <w:rFonts w:hint="eastAsia" w:ascii="宋体" w:hAnsi="宋体"/>
                <w:color w:val="000000"/>
                <w:sz w:val="24"/>
                <w:highlight w:val="none"/>
              </w:rPr>
              <w:t xml:space="preserve">定</w:t>
            </w:r>
            <w:r>
              <w:rPr>
                <w:rFonts w:hint="eastAsia" w:ascii="宋体" w:hAnsi="宋体"/>
                <w:color w:val="000000"/>
                <w:sz w:val="24"/>
                <w:highlight w:val="none"/>
              </w:rPr>
              <w:t xml:space="preserve">。</w:t>
            </w:r>
            <w:r>
              <w:rPr>
                <w:rFonts w:ascii="宋体" w:hAnsi="宋体"/>
                <w:color w:val="000000"/>
                <w:sz w:val="24"/>
                <w:highlight w:val="none"/>
              </w:rPr>
              <w:t xml:space="preserve">方案的完整</w:t>
            </w:r>
            <w:r>
              <w:rPr>
                <w:rFonts w:hint="eastAsia" w:ascii="宋体" w:hAnsi="宋体"/>
                <w:color w:val="000000"/>
                <w:sz w:val="24"/>
                <w:highlight w:val="none"/>
              </w:rPr>
              <w:t xml:space="preserve">、全面</w:t>
            </w:r>
            <w:r>
              <w:rPr>
                <w:rFonts w:ascii="宋体" w:hAnsi="宋体"/>
                <w:color w:val="000000"/>
                <w:sz w:val="24"/>
                <w:highlight w:val="none"/>
              </w:rPr>
              <w:t xml:space="preserve">、</w:t>
            </w:r>
            <w:r>
              <w:rPr>
                <w:rFonts w:hint="eastAsia" w:ascii="宋体" w:hAnsi="宋体"/>
                <w:color w:val="000000"/>
                <w:sz w:val="24"/>
                <w:highlight w:val="none"/>
              </w:rPr>
              <w:t xml:space="preserve">详细、</w:t>
            </w:r>
            <w:r>
              <w:rPr>
                <w:rFonts w:ascii="宋体" w:hAnsi="宋体"/>
                <w:color w:val="000000"/>
                <w:sz w:val="24"/>
                <w:highlight w:val="none"/>
              </w:rPr>
              <w:t xml:space="preserve">可行</w:t>
            </w:r>
            <w:r>
              <w:rPr>
                <w:rFonts w:hint="eastAsia" w:ascii="宋体" w:hAnsi="宋体"/>
                <w:color w:val="000000"/>
                <w:sz w:val="24"/>
                <w:highlight w:val="none"/>
              </w:rPr>
              <w:t xml:space="preserve">、针对</w:t>
            </w:r>
            <w:r>
              <w:rPr>
                <w:rFonts w:ascii="宋体" w:hAnsi="宋体"/>
                <w:color w:val="000000"/>
                <w:sz w:val="24"/>
                <w:highlight w:val="none"/>
              </w:rPr>
              <w:t xml:space="preserve">性</w:t>
            </w:r>
            <w:r>
              <w:rPr>
                <w:rFonts w:hint="eastAsia" w:ascii="宋体" w:hAnsi="宋体"/>
                <w:color w:val="000000"/>
                <w:sz w:val="24"/>
                <w:highlight w:val="none"/>
              </w:rPr>
              <w:t xml:space="preserve">强的得8分，</w:t>
            </w:r>
            <w:r>
              <w:rPr>
                <w:rFonts w:hint="eastAsia" w:ascii="宋体" w:hAnsi="宋体"/>
                <w:color w:val="000000"/>
                <w:sz w:val="24"/>
                <w:highlight w:val="none"/>
              </w:rPr>
              <w:t xml:space="preserve">阐述不清晰、较粗略、方案不合理的，每个方面扣1分，扣完为止。</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8分</w:t>
            </w:r>
            <w:r>
              <w:rPr>
                <w:rFonts w:ascii="宋体" w:hAnsi="宋体"/>
                <w:color w:val="000000"/>
                <w:sz w:val="24"/>
                <w:szCs w:val="24"/>
                <w:highlight w:val="none"/>
                <w:lang w:val="en-US" w:eastAsia="zh-CN" w:bidi="ar-SA"/>
              </w:rPr>
            </w:r>
            <w:r/>
          </w:p>
        </w:tc>
      </w:tr>
      <w:tr>
        <w:trPr>
          <w:trHeight w:val="69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实验室情况6分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投标人有自有用于质量控制的CMA实验室（实验室为投标人下设机构，或为投标人子公司或控股子公司下设机构，均视为“投标人自有实验室”）且能保证检测样品能在1小时内从苏州市昆山环境监测站送达实验室的得6分；投标人自身无实验室，但能保证检测样品能在1小时内从苏州市昆山环境监测站送达委托实验室的得5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实验室认证范围存在缺少本项目监测参数情况（水质五参数、氨氮、高锰酸盐指数、氟化物、总磷、总氮等）的酌情扣分，缺1项扣1分（请在投标文件中注明是否缺项，并标注出已有项目），扣完为止（以上实验室必须取得省级技术监督局及以上国家机构颁发的CMA证书，提供相关证明材料和附表复印件加盖公章或盖章扫描件，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6分</w:t>
            </w:r>
            <w:r>
              <w:rPr>
                <w:rFonts w:ascii="宋体" w:hAnsi="宋体"/>
                <w:color w:val="000000"/>
                <w:sz w:val="24"/>
                <w:szCs w:val="24"/>
                <w:highlight w:val="none"/>
                <w:lang w:val="en-US" w:eastAsia="zh-CN" w:bidi="ar-SA"/>
              </w:rPr>
            </w:r>
            <w:r/>
          </w:p>
        </w:tc>
      </w:tr>
      <w:tr>
        <w:trPr>
          <w:trHeight w:val="390"/>
        </w:trPr>
        <w:tc>
          <w:tcPr>
            <w:tcW w:w="1271" w:type="dxa"/>
            <w:vAlign w:val="center"/>
            <w:textDirection w:val="lrTb"/>
            <w:noWrap w:val="false"/>
          </w:tcPr>
          <w:p>
            <w:pPr>
              <w:pStyle w:val="932"/>
              <w:rPr>
                <w:rFonts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具有水站质控经验（含视为“投标人自有实验室”的项目）</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年1月1日至今，投标人提供</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地表水自动监测站数据第三方质控服务项目（不包含运维项目中的内部质控），</w:t>
            </w:r>
            <w:r>
              <w:rPr>
                <w:rFonts w:hint="eastAsia" w:ascii="宋体" w:hAnsi="宋体"/>
                <w:color w:val="000000"/>
                <w:sz w:val="24"/>
                <w:highlight w:val="none"/>
                <w:lang w:val="en-US" w:eastAsia="zh-CN"/>
              </w:rPr>
              <w:t xml:space="preserve">每个得</w:t>
            </w:r>
            <w:r>
              <w:rPr>
                <w:rFonts w:hint="eastAsia" w:ascii="宋体" w:hAnsi="宋体"/>
                <w:color w:val="000000"/>
                <w:sz w:val="24"/>
                <w:highlight w:val="none"/>
              </w:rPr>
              <w:t xml:space="preserve">1分，没有不得分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最高5分</w:t>
            </w:r>
            <w:r>
              <w:rPr>
                <w:rFonts w:hint="eastAsia" w:ascii="宋体" w:hAnsi="宋体"/>
                <w:color w:val="000000"/>
                <w:sz w:val="24"/>
                <w:highlight w:val="none"/>
              </w:rPr>
              <w:t xml:space="preserve">。（须提供与地方行政管理部门签订的质控项目合同或中标通知书，否则不得分）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rFonts w:hint="eastAsia" w:eastAsia="宋体"/>
                <w:color w:val="000000"/>
                <w:sz w:val="24"/>
                <w:szCs w:val="24"/>
                <w:highlight w:val="none"/>
                <w:lang w:val="en-US" w:eastAsia="zh-CN" w:bidi="ar"/>
              </w:rPr>
              <w:t xml:space="preserve">5</w:t>
            </w:r>
            <w:r>
              <w:rPr>
                <w:rStyle w:val="1026"/>
                <w:color w:val="000000"/>
                <w:sz w:val="24"/>
                <w:szCs w:val="24"/>
                <w:highlight w:val="none"/>
                <w:lang w:bidi="ar"/>
              </w:rPr>
              <w:t xml:space="preserve">分</w:t>
            </w:r>
            <w:r>
              <w:rPr>
                <w:rFonts w:ascii="宋体" w:hAnsi="宋体"/>
                <w:color w:val="000000"/>
                <w:sz w:val="24"/>
                <w:szCs w:val="24"/>
                <w:highlight w:val="none"/>
                <w:lang w:val="en-US" w:eastAsia="zh-CN" w:bidi="ar-SA"/>
              </w:rPr>
            </w:r>
            <w:r/>
          </w:p>
        </w:tc>
      </w:tr>
      <w:tr>
        <w:trPr>
          <w:trHeight w:val="63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质控承诺3分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ascii="宋体" w:hAnsi="宋体"/>
                <w:color w:val="000000"/>
                <w:sz w:val="24"/>
                <w:highlight w:val="none"/>
              </w:rPr>
              <w:t xml:space="preserve">根据投标人对协助</w:t>
            </w:r>
            <w:r>
              <w:rPr>
                <w:rFonts w:hint="eastAsia" w:ascii="宋体" w:hAnsi="宋体"/>
                <w:color w:val="000000"/>
                <w:sz w:val="24"/>
                <w:highlight w:val="none"/>
              </w:rPr>
              <w:t xml:space="preserve">招标人</w:t>
            </w:r>
            <w:r>
              <w:rPr>
                <w:rFonts w:ascii="宋体" w:hAnsi="宋体"/>
                <w:color w:val="000000"/>
                <w:sz w:val="24"/>
                <w:highlight w:val="none"/>
              </w:rPr>
              <w:t xml:space="preserve">做好水站固定资产管理、备品备件使用等工作，做好水站日常监控，填写监控记录等承诺情况，</w:t>
            </w:r>
            <w:r>
              <w:rPr>
                <w:rFonts w:hint="eastAsia" w:ascii="宋体" w:hAnsi="宋体"/>
                <w:color w:val="000000"/>
                <w:sz w:val="24"/>
                <w:highlight w:val="none"/>
              </w:rPr>
              <w:t xml:space="preserve">最高3分，</w:t>
            </w:r>
            <w:r>
              <w:rPr>
                <w:rFonts w:hint="eastAsia" w:ascii="宋体" w:hAnsi="宋体"/>
                <w:color w:val="000000"/>
                <w:sz w:val="24"/>
                <w:highlight w:val="none"/>
              </w:rPr>
              <w:t xml:space="preserve">缺项每个扣1分；阐述不清晰、较粗略、不合理的，每个扣1分，扣完为止</w:t>
            </w:r>
            <w:r>
              <w:rPr>
                <w:rFonts w:ascii="宋体" w:hAnsi="宋体"/>
                <w:color w:val="000000"/>
                <w:sz w:val="24"/>
                <w:highlight w:val="none"/>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证书3分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投标人具有环境管理体系认证证书、质量管理体系认证证书的每个得1.5分，最高得3分。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3分</w:t>
            </w:r>
            <w:r>
              <w:rPr>
                <w:rFonts w:ascii="宋体" w:hAnsi="宋体"/>
                <w:color w:val="000000"/>
                <w:sz w:val="24"/>
                <w:szCs w:val="24"/>
                <w:highlight w:val="none"/>
                <w:lang w:val="en-US" w:eastAsia="zh-CN" w:bidi="ar"/>
              </w:rPr>
            </w:r>
            <w:r/>
          </w:p>
        </w:tc>
      </w:tr>
      <w:tr>
        <w:trPr>
          <w:trHeight w:val="55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业绩12分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2023年1月1日以来（以运维服务期为准）1年及以上环境地表水水质自动站运维合同</w:t>
            </w:r>
            <w:r>
              <w:rPr>
                <w:rFonts w:hint="eastAsia" w:ascii="宋体" w:hAnsi="宋体"/>
                <w:color w:val="000000"/>
                <w:sz w:val="24"/>
                <w:highlight w:val="none"/>
                <w:lang w:val="en-US" w:eastAsia="zh-CN"/>
              </w:rPr>
              <w:t xml:space="preserve">有1份得</w:t>
            </w:r>
            <w:r>
              <w:rPr>
                <w:rFonts w:hint="eastAsia" w:ascii="宋体" w:hAnsi="宋体"/>
                <w:color w:val="000000"/>
                <w:sz w:val="24"/>
                <w:highlight w:val="none"/>
              </w:rPr>
              <w:t xml:space="preserve">2</w:t>
            </w:r>
            <w:r>
              <w:rPr>
                <w:rFonts w:ascii="宋体" w:hAnsi="宋体"/>
                <w:color w:val="000000"/>
                <w:sz w:val="24"/>
                <w:highlight w:val="none"/>
              </w:rPr>
              <w:t xml:space="preserve">分</w:t>
            </w:r>
            <w:r>
              <w:rPr>
                <w:rFonts w:hint="eastAsia" w:ascii="宋体" w:hAnsi="宋体"/>
                <w:color w:val="000000"/>
                <w:sz w:val="24"/>
                <w:highlight w:val="none"/>
              </w:rPr>
              <w:t xml:space="preserve">，本项</w:t>
            </w:r>
            <w:r>
              <w:rPr>
                <w:rFonts w:ascii="宋体" w:hAnsi="宋体"/>
                <w:color w:val="000000"/>
                <w:sz w:val="24"/>
                <w:highlight w:val="none"/>
              </w:rPr>
              <w:t xml:space="preserve">最高</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12</w:t>
            </w:r>
            <w:r>
              <w:rPr>
                <w:rFonts w:ascii="宋体" w:hAnsi="宋体"/>
                <w:color w:val="000000"/>
                <w:sz w:val="24"/>
                <w:highlight w:val="none"/>
              </w:rPr>
              <w:t xml:space="preserve">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（投标书中提供合同复印件或扫描件，</w:t>
            </w:r>
            <w:r>
              <w:rPr>
                <w:rFonts w:ascii="宋体" w:hAnsi="宋体"/>
                <w:color w:val="000000"/>
                <w:sz w:val="24"/>
                <w:highlight w:val="none"/>
              </w:rPr>
              <w:t xml:space="preserve">否则不</w:t>
            </w:r>
            <w:r>
              <w:rPr>
                <w:rFonts w:hint="eastAsia" w:ascii="宋体" w:hAnsi="宋体"/>
                <w:color w:val="000000"/>
                <w:sz w:val="24"/>
                <w:highlight w:val="none"/>
              </w:rPr>
              <w:t xml:space="preserve">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12分</w:t>
            </w:r>
            <w:r>
              <w:rPr>
                <w:rFonts w:ascii="宋体" w:hAnsi="宋体"/>
                <w:color w:val="000000"/>
                <w:sz w:val="24"/>
                <w:szCs w:val="24"/>
                <w:highlight w:val="none"/>
                <w:lang w:val="en-US" w:eastAsia="zh-CN" w:bidi="ar"/>
              </w:rPr>
            </w:r>
            <w:r/>
          </w:p>
        </w:tc>
      </w:tr>
      <w:tr>
        <w:trPr>
          <w:trHeight w:val="555"/>
        </w:trPr>
        <w:tc>
          <w:tcPr>
            <w:tcW w:w="1271" w:type="dxa"/>
            <w:vAlign w:val="center"/>
            <w:textDirection w:val="lrTb"/>
            <w:noWrap w:val="false"/>
          </w:tcPr>
          <w:p>
            <w:pPr>
              <w:pStyle w:val="932"/>
              <w:spacing w:line="320" w:lineRule="exact"/>
              <w:widowControl/>
              <w:rPr>
                <w:rFonts w:ascii="宋体" w:hAnsi="宋体"/>
                <w:color w:val="000000"/>
                <w:sz w:val="24"/>
                <w:highlight w:val="none"/>
              </w:rPr>
            </w:pPr>
            <w:r>
              <w:rPr>
                <w:rFonts w:hint="eastAsia" w:ascii="宋体" w:hAnsi="宋体"/>
                <w:color w:val="000000"/>
                <w:sz w:val="24"/>
                <w:highlight w:val="none"/>
              </w:rPr>
              <w:t xml:space="preserve">用户满意度评价5分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（1）用户满意度评价5分：根据投标单位2022年1月1日以来地表水自动站运维能力比较，用户满意度评价（满意及以上），每个用户得0.5分，最高得5分（提供用户满意度评价复印件或盖章扫描件，</w:t>
            </w:r>
            <w:r>
              <w:rPr>
                <w:rFonts w:ascii="宋体" w:hAnsi="宋体"/>
                <w:color w:val="000000"/>
                <w:sz w:val="24"/>
                <w:highlight w:val="none"/>
              </w:rPr>
              <w:t xml:space="preserve">否则</w:t>
            </w:r>
            <w:r>
              <w:rPr>
                <w:rFonts w:hint="eastAsia" w:ascii="宋体" w:hAnsi="宋体"/>
                <w:color w:val="000000"/>
                <w:sz w:val="24"/>
                <w:highlight w:val="none"/>
              </w:rPr>
              <w:t xml:space="preserve">不得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扣除运维服务费：投标人2022年以来曾出现因水质自动监测系统运维重大失误被当地环保部门扣除运维服务费的，扣2分（投标人需如实提供相关材料，出具承诺函并加盖公章）；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（3）书面通报：2022年以来曾出现因水质自动监测系统运维重大失误被当地环保部门书面通报的，扣5分，（投标人需如实提供相关材料，出具承诺函并加盖公章）。</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注：如（1）项得0-4分，但不足以扣除(2)或(3)项扣分的，则本项“</w:t>
            </w:r>
            <w:r>
              <w:rPr>
                <w:rFonts w:hint="eastAsia" w:ascii="宋体" w:hAnsi="宋体"/>
                <w:color w:val="000000"/>
                <w:sz w:val="24"/>
                <w:highlight w:val="none"/>
              </w:rPr>
              <w:t xml:space="preserve">用户满意度评价”</w:t>
            </w:r>
            <w:r>
              <w:rPr>
                <w:rFonts w:hint="eastAsia" w:ascii="宋体" w:hAnsi="宋体"/>
                <w:color w:val="000000"/>
                <w:sz w:val="24"/>
                <w:highlight w:val="none"/>
              </w:rPr>
              <w:t xml:space="preserve">最低得0分。 </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
              </w:rPr>
            </w:pPr>
            <w:r>
              <w:rPr>
                <w:rFonts w:hint="eastAsia" w:ascii="宋体" w:hAnsi="宋体"/>
                <w:color w:val="000000"/>
                <w:sz w:val="24"/>
                <w:highlight w:val="none"/>
                <w:lang w:bidi="ar"/>
              </w:rPr>
              <w:t xml:space="preserve">5分</w:t>
            </w:r>
            <w:r>
              <w:rPr>
                <w:rFonts w:ascii="宋体" w:hAnsi="宋体"/>
                <w:color w:val="000000"/>
                <w:sz w:val="24"/>
                <w:szCs w:val="24"/>
                <w:highlight w:val="none"/>
                <w:lang w:val="en-US" w:eastAsia="zh-CN" w:bidi="ar"/>
              </w:rPr>
            </w:r>
            <w:r/>
          </w:p>
        </w:tc>
      </w:tr>
    </w:tbl>
    <w:p>
      <w:pPr>
        <w:pStyle w:val="932"/>
        <w:rPr>
          <w:rFonts w:hint="eastAsia" w:ascii="宋体" w:hAnsi="宋体"/>
          <w:color w:val="000000"/>
          <w:sz w:val="24"/>
          <w:highlight w:val="none"/>
        </w:rPr>
      </w:pPr>
      <w:r>
        <w:rPr>
          <w:rFonts w:hint="eastAsia" w:ascii="宋体" w:hAnsi="宋体"/>
          <w:color w:val="000000"/>
          <w:sz w:val="24"/>
          <w:highlight w:val="none"/>
        </w:rPr>
      </w:r>
      <w:r/>
    </w:p>
    <w:p>
      <w:pPr>
        <w:pStyle w:val="93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（五）第五标段：</w:t>
      </w:r>
      <w:r>
        <w:rPr>
          <w:rFonts w:hint="eastAsia" w:ascii="宋体" w:hAnsi="宋体" w:cs="宋体"/>
          <w:b/>
          <w:bCs/>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本次招标的评标方法采用综合评标方法，并以评分方法进行评估，总基准分为100分，评审因素及各比重如下：价格分值占总分值的比重为20%（权重），即：20分，设备配置及技术质量、综合评价80分。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b/>
          <w:color w:val="000000"/>
          <w:sz w:val="24"/>
          <w:highlight w:val="none"/>
        </w:rPr>
        <w:t xml:space="preserve">价格分20分：</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计算方法：根据各投标人通过符合性审查的有效投标报价中的最低价作为评标基准价。</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价格得分=（评标基准价／投标报价）×价格权值×100；（</w:t>
      </w:r>
      <w:r>
        <w:rPr>
          <w:rFonts w:hint="eastAsia" w:ascii="宋体" w:hAnsi="宋体" w:cs="Arial"/>
          <w:color w:val="000000"/>
          <w:sz w:val="24"/>
          <w:highlight w:val="none"/>
        </w:rPr>
        <w:t xml:space="preserve">计算到小数点后二位）</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超预算的投标报价不进入评标程序。</w:t>
      </w:r>
      <w:r>
        <w:rPr>
          <w:rFonts w:hint="eastAsia" w:ascii="宋体" w:hAnsi="宋体"/>
          <w:color w:val="000000"/>
          <w:sz w:val="24"/>
          <w:highlight w:val="none"/>
        </w:rPr>
      </w:r>
      <w:r/>
    </w:p>
    <w:p>
      <w:pPr>
        <w:pStyle w:val="93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b/>
          <w:color w:val="000000"/>
          <w:sz w:val="24"/>
          <w:highlight w:val="none"/>
        </w:rPr>
        <w:t xml:space="preserve">技术、服务水平、履约能力、售后服务等</w:t>
      </w:r>
      <w:r>
        <w:rPr>
          <w:rFonts w:hint="eastAsia" w:ascii="宋体" w:hAnsi="宋体"/>
          <w:b/>
          <w:color w:val="000000"/>
          <w:sz w:val="24"/>
          <w:highlight w:val="none"/>
        </w:rPr>
        <w:t xml:space="preserve">80分</w:t>
      </w:r>
      <w:r>
        <w:rPr>
          <w:rFonts w:hint="eastAsia" w:ascii="宋体" w:hAnsi="宋体" w:cs="宋体;SimSun"/>
          <w:color w:val="000000"/>
          <w:sz w:val="24"/>
          <w:highlight w:val="none"/>
        </w:rPr>
        <w:t xml:space="preserve">：</w:t>
      </w:r>
      <w:r>
        <w:rPr>
          <w:rFonts w:hint="eastAsia" w:ascii="宋体" w:hAnsi="宋体"/>
          <w:color w:val="000000"/>
          <w:sz w:val="24"/>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88"/>
        <w:gridCol w:w="850"/>
      </w:tblGrid>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评审项目</w:t>
            </w:r>
            <w:r>
              <w:rPr>
                <w:rFonts w:ascii="宋体" w:hAnsi="宋体"/>
                <w:color w:val="000000"/>
                <w:sz w:val="24"/>
                <w:highlight w:val="none"/>
              </w:rPr>
            </w:r>
            <w:r/>
          </w:p>
        </w:tc>
        <w:tc>
          <w:tcPr>
            <w:tcW w:w="7088" w:type="dxa"/>
            <w:vAlign w:val="center"/>
            <w:textDirection w:val="lrTb"/>
            <w:noWrap w:val="false"/>
          </w:tcPr>
          <w:p>
            <w:pPr>
              <w:pStyle w:val="932"/>
              <w:ind w:firstLine="0"/>
              <w:jc w:val="center"/>
              <w:keepLines w:val="0"/>
              <w:keepNext w:val="0"/>
              <w:pageBreakBefore w:val="0"/>
              <w:widowControl w:val="off"/>
              <w:rPr>
                <w:rFonts w:ascii="宋体" w:hAnsi="宋体" w:cs="宋体"/>
                <w:color w:val="000000"/>
                <w:sz w:val="24"/>
                <w:highlight w:val="none"/>
              </w:rPr>
            </w:pPr>
            <w:r>
              <w:rPr>
                <w:rFonts w:hint="eastAsia" w:ascii="宋体" w:hAnsi="宋体" w:cs="宋体"/>
                <w:color w:val="000000"/>
                <w:sz w:val="24"/>
                <w:highlight w:val="none"/>
              </w:rPr>
              <w:t xml:space="preserve">评审规则</w:t>
            </w:r>
            <w:r>
              <w:rPr>
                <w:rFonts w:ascii="宋体" w:hAnsi="宋体" w:cs="宋体"/>
                <w:color w:val="000000"/>
                <w:sz w:val="24"/>
                <w:highlight w:val="none"/>
              </w:rPr>
            </w:r>
            <w:r/>
          </w:p>
        </w:tc>
        <w:tc>
          <w:tcPr>
            <w:tcW w:w="850" w:type="dxa"/>
            <w:vAlign w:val="center"/>
            <w:textDirection w:val="lrTb"/>
            <w:noWrap w:val="false"/>
          </w:tcPr>
          <w:p>
            <w:pPr>
              <w:pStyle w:val="932"/>
              <w:jc w:val="center"/>
              <w:rPr>
                <w:rFonts w:ascii="宋体" w:hAnsi="宋体"/>
                <w:color w:val="000000"/>
                <w:sz w:val="24"/>
                <w:highlight w:val="none"/>
              </w:rPr>
            </w:pPr>
            <w:r>
              <w:rPr>
                <w:rFonts w:hint="eastAsia" w:ascii="宋体" w:hAnsi="宋体"/>
                <w:color w:val="000000"/>
                <w:sz w:val="24"/>
                <w:highlight w:val="none"/>
              </w:rPr>
              <w:t xml:space="preserve">分值</w:t>
            </w:r>
            <w:r>
              <w:rPr>
                <w:rFonts w:ascii="宋体" w:hAnsi="宋体"/>
                <w:color w:val="000000"/>
                <w:sz w:val="24"/>
                <w:highlight w:val="none"/>
              </w:rPr>
            </w:r>
            <w:r/>
          </w:p>
        </w:tc>
      </w:tr>
      <w:tr>
        <w:trPr>
          <w:trHeight w:val="76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b/>
                <w:color w:val="000000"/>
                <w:sz w:val="24"/>
                <w:highlight w:val="none"/>
              </w:rPr>
              <w:t xml:space="preserve">▲</w:t>
            </w:r>
            <w:r>
              <w:rPr>
                <w:rFonts w:hint="eastAsia" w:ascii="宋体" w:hAnsi="宋体"/>
                <w:color w:val="000000"/>
                <w:sz w:val="24"/>
                <w:highlight w:val="none"/>
              </w:rPr>
              <w:t xml:space="preserve">人员技术能力8分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（1）环保部门上岗证4分：根据为本项目配置运维技术人员具备省级及以上环保部门颁发的培训上岗合格证的人数打分，每1人得1分，最高得4分；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（2）仪器厂家培训上岗证2分：根据具备仪器厂家颁发的培训上岗合格证的人数数量打分，每1人得1分，最高得2分；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（3）现场维护人员2分：配备1名有两年以上现场维护经验的专职人员负责采购方日常数据监控、标记、分析和协调管理工作的得2分。</w:t>
            </w:r>
            <w:r>
              <w:rPr>
                <w:rFonts w:ascii="宋体" w:hAnsi="宋体"/>
                <w:color w:val="000000"/>
                <w:sz w:val="24"/>
                <w:highlight w:val="none"/>
              </w:rPr>
            </w:r>
            <w:r/>
          </w:p>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须提供技术人员的姓名清晰的社保缴费记录、培训证书、上岗证等相关材料，否则不得分。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8</w:t>
            </w:r>
            <w:r>
              <w:rPr>
                <w:rStyle w:val="1026"/>
                <w:color w:val="000000"/>
                <w:sz w:val="24"/>
                <w:szCs w:val="24"/>
                <w:highlight w:val="none"/>
                <w:lang w:bidi="ar"/>
              </w:rPr>
              <w:t xml:space="preserve">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s="宋体"/>
                <w:color w:val="000000"/>
                <w:sz w:val="24"/>
                <w:highlight w:val="none"/>
              </w:rPr>
            </w:pPr>
            <w:r>
              <w:rPr>
                <w:rFonts w:hint="eastAsia" w:ascii="宋体" w:hAnsi="宋体"/>
                <w:color w:val="000000"/>
                <w:sz w:val="24"/>
                <w:highlight w:val="none"/>
              </w:rPr>
              <w:t xml:space="preserve">人员车辆配备</w:t>
            </w:r>
            <w:r>
              <w:rPr>
                <w:rFonts w:hint="eastAsia" w:ascii="宋体" w:hAnsi="宋体"/>
                <w:bCs/>
                <w:color w:val="000000"/>
                <w:sz w:val="24"/>
                <w:highlight w:val="none"/>
              </w:rPr>
              <w:t xml:space="preserve">5分</w:t>
            </w:r>
            <w:r>
              <w:rPr>
                <w:rFonts w:ascii="宋体" w:hAnsi="宋体" w:cs="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投标人为本项目配备4名专业技术人员得3分、2辆运维车辆的得2分，不满足不得分；</w:t>
            </w:r>
            <w:r>
              <w:rPr>
                <w:rFonts w:hint="eastAsia" w:ascii="宋体" w:hAnsi="宋体"/>
                <w:bCs/>
                <w:color w:val="000000"/>
                <w:sz w:val="24"/>
                <w:highlight w:val="none"/>
              </w:rPr>
              <w:t xml:space="preserve">本项最高得5分。</w:t>
            </w:r>
            <w:r>
              <w:rPr>
                <w:rFonts w:hint="eastAsia" w:ascii="宋体" w:hAnsi="宋体"/>
                <w:color w:val="000000"/>
                <w:sz w:val="24"/>
                <w:highlight w:val="none"/>
              </w:rPr>
              <w:t xml:space="preserve">须提供车辆行驶证或租车协议等证明材料复印件，否则不得分。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5分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运维方案12分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运维工作方案全部满足采购要求的得10分，提供详细合理的优化或深化条款的，每个加1分，最高12分。</w:t>
            </w:r>
            <w:r>
              <w:rPr>
                <w:rFonts w:hint="eastAsia" w:ascii="宋体" w:hAnsi="宋体"/>
                <w:bCs/>
                <w:color w:val="000000"/>
                <w:sz w:val="24"/>
                <w:highlight w:val="none"/>
              </w:rPr>
              <w:t xml:space="preserve">运维方案缺项的</w:t>
            </w:r>
            <w:r>
              <w:rPr>
                <w:rFonts w:hint="eastAsia" w:ascii="宋体" w:hAnsi="宋体"/>
                <w:color w:val="000000"/>
                <w:sz w:val="24"/>
                <w:highlight w:val="none"/>
              </w:rPr>
              <w:t xml:space="preserve">或不满足采购要求</w:t>
            </w:r>
            <w:r>
              <w:rPr>
                <w:rFonts w:hint="eastAsia" w:ascii="宋体" w:hAnsi="宋体"/>
                <w:bCs/>
                <w:color w:val="000000"/>
                <w:sz w:val="24"/>
                <w:highlight w:val="none"/>
              </w:rPr>
              <w:t xml:space="preserve">每项扣2分；阐述不清晰、较粗略、方案制度、规程不合理的，每个扣1分，扣完为止。</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12分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hint="eastAsia" w:ascii="宋体" w:hAnsi="宋体"/>
                <w:color w:val="000000"/>
                <w:sz w:val="24"/>
                <w:szCs w:val="24"/>
                <w:highlight w:val="none"/>
                <w:lang w:val="en-US" w:eastAsia="zh-CN" w:bidi="ar-SA"/>
              </w:rPr>
            </w:pPr>
            <w:r>
              <w:rPr>
                <w:rFonts w:hint="eastAsia" w:ascii="宋体" w:hAnsi="宋体"/>
                <w:color w:val="000000"/>
                <w:sz w:val="24"/>
                <w:highlight w:val="none"/>
                <w:lang w:val="en-US" w:eastAsia="zh-CN"/>
              </w:rPr>
              <w:t xml:space="preserve">智能化改造3分</w:t>
            </w:r>
            <w:r>
              <w:rPr>
                <w:rFonts w:hint="eastAsia" w:ascii="宋体" w:hAnsi="宋体"/>
                <w:color w:val="000000"/>
                <w:sz w:val="24"/>
                <w:szCs w:val="24"/>
                <w:highlight w:val="none"/>
                <w:lang w:val="en-US" w:eastAsia="zh-CN" w:bidi="ar-SA"/>
              </w:rPr>
            </w:r>
            <w:r/>
          </w:p>
        </w:tc>
        <w:tc>
          <w:tcPr>
            <w:tcW w:w="7088" w:type="dxa"/>
            <w:vAlign w:val="center"/>
            <w:textDirection w:val="lrTb"/>
            <w:noWrap w:val="false"/>
          </w:tcPr>
          <w:p>
            <w:pPr>
              <w:pStyle w:val="932"/>
              <w:ind w:firstLine="480"/>
              <w:keepLines w:val="0"/>
              <w:keepNext w:val="0"/>
              <w:pageBreakBefore w:val="0"/>
              <w:widowControl w:val="off"/>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rPr>
              <w:t xml:space="preserve">选择1个站点，提供切实有效的</w:t>
            </w:r>
            <w:r>
              <w:rPr>
                <w:rFonts w:hint="eastAsia" w:ascii="宋体" w:hAnsi="宋体"/>
                <w:color w:val="000000"/>
                <w:sz w:val="24"/>
                <w:highlight w:val="none"/>
                <w:lang w:val="en-US" w:eastAsia="zh-CN"/>
              </w:rPr>
              <w:t xml:space="preserve">智能化改造</w:t>
            </w:r>
            <w:r>
              <w:rPr>
                <w:rFonts w:hint="eastAsia" w:ascii="宋体" w:hAnsi="宋体"/>
                <w:color w:val="000000"/>
                <w:sz w:val="24"/>
                <w:highlight w:val="none"/>
              </w:rPr>
              <w:t xml:space="preserve">方案的得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分，未提供或方案不可行的不得分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val="en-US" w:eastAsia="zh-CN" w:bidi="ar-SA"/>
              </w:rPr>
            </w:r>
            <w:r/>
          </w:p>
        </w:tc>
        <w:tc>
          <w:tcPr>
            <w:tcW w:w="850" w:type="dxa"/>
            <w:vAlign w:val="center"/>
            <w:textDirection w:val="lrTb"/>
            <w:noWrap w:val="false"/>
          </w:tcPr>
          <w:p>
            <w:pPr>
              <w:pStyle w:val="932"/>
              <w:jc w:val="center"/>
              <w:rPr>
                <w:rFonts w:hint="eastAsia" w:ascii="宋体" w:hAnsi="宋体" w:eastAsia="宋体" w:cs="宋体"/>
                <w:color w:val="000000"/>
                <w:sz w:val="24"/>
                <w:szCs w:val="24"/>
                <w:highlight w:val="none"/>
                <w:u w:val="none"/>
                <w:lang w:val="en-US" w:eastAsia="zh-CN" w:bidi="ar"/>
              </w:rPr>
            </w:pPr>
            <w:r>
              <w:rPr>
                <w:rStyle w:val="1026"/>
                <w:rFonts w:hint="eastAsia"/>
                <w:color w:val="000000"/>
                <w:sz w:val="24"/>
                <w:szCs w:val="24"/>
                <w:highlight w:val="none"/>
                <w:lang w:val="en-US" w:eastAsia="zh-CN" w:bidi="ar"/>
              </w:rPr>
              <w:t xml:space="preserve">3分</w:t>
            </w:r>
            <w:r>
              <w:rPr>
                <w:rFonts w:hint="eastAsia" w:ascii="宋体" w:hAnsi="宋体" w:eastAsia="宋体" w:cs="宋体"/>
                <w:color w:val="000000"/>
                <w:sz w:val="24"/>
                <w:szCs w:val="24"/>
                <w:highlight w:val="none"/>
                <w:u w:val="none"/>
                <w:lang w:val="en-US" w:eastAsia="zh-CN" w:bidi="ar"/>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技术支持5分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投标人具有本项目主要监测设备品牌运维所需的易损件和耗材的原厂家或代理商提供的备件来源证明、供货渠道等的得</w:t>
            </w:r>
            <w:r>
              <w:rPr>
                <w:rFonts w:hint="eastAsia" w:ascii="宋体" w:hAnsi="宋体"/>
                <w:color w:val="000000"/>
                <w:sz w:val="24"/>
                <w:highlight w:val="none"/>
              </w:rPr>
              <w:t xml:space="preserve">5分，没有得0分。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5分</w:t>
            </w:r>
            <w:r>
              <w:rPr>
                <w:rFonts w:ascii="宋体" w:hAnsi="宋体"/>
                <w:color w:val="000000"/>
                <w:sz w:val="24"/>
                <w:szCs w:val="24"/>
                <w:highlight w:val="none"/>
                <w:lang w:val="en-US" w:eastAsia="zh-CN" w:bidi="ar-SA"/>
              </w:rPr>
            </w:r>
            <w:r/>
          </w:p>
        </w:tc>
      </w:tr>
      <w:tr>
        <w:trPr>
          <w:trHeight w:val="51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b/>
                <w:color w:val="000000"/>
                <w:sz w:val="24"/>
                <w:highlight w:val="none"/>
              </w:rPr>
              <w:t xml:space="preserve">▲</w:t>
            </w:r>
            <w:r>
              <w:rPr>
                <w:rFonts w:hint="eastAsia" w:ascii="宋体" w:hAnsi="宋体"/>
                <w:color w:val="000000"/>
                <w:sz w:val="24"/>
                <w:highlight w:val="none"/>
              </w:rPr>
              <w:t xml:space="preserve">备机情况6分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投标人具有可服务于本项目的备用设备：包括SO2、NO2、CO、PM10、PM2.5、O3等的自动监测仪器的，根据配置情况，缺项1项扣1分，扣完为止。</w:t>
            </w:r>
            <w:r>
              <w:rPr>
                <w:rFonts w:ascii="宋体" w:hAnsi="宋体"/>
                <w:color w:val="000000"/>
                <w:sz w:val="24"/>
                <w:highlight w:val="none"/>
              </w:rPr>
            </w:r>
            <w:r/>
          </w:p>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须提供备机的采购合同或采购发票等证明材料，否则不得分。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6分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b/>
                <w:color w:val="000000"/>
                <w:sz w:val="24"/>
                <w:highlight w:val="none"/>
              </w:rPr>
              <w:t xml:space="preserve">▲</w:t>
            </w:r>
            <w:r>
              <w:rPr>
                <w:rFonts w:hint="eastAsia" w:ascii="宋体" w:hAnsi="宋体"/>
                <w:color w:val="000000"/>
                <w:sz w:val="24"/>
                <w:highlight w:val="none"/>
              </w:rPr>
              <w:t xml:space="preserve">维护熟练程度5分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根据投标人提供的2022年以来的维护情况评定。</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（1）能提供近3年内与本项目监测设备同品牌产品安装或维护合同的得5分。</w:t>
            </w:r>
            <w:r>
              <w:rPr>
                <w:rFonts w:ascii="宋体" w:hAnsi="宋体"/>
                <w:color w:val="000000"/>
                <w:sz w:val="24"/>
                <w:highlight w:val="none"/>
              </w:rPr>
            </w:r>
            <w:r/>
          </w:p>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（2）提供其他类似品牌型号产品的运维合同的最多得3分。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5分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rPr>
              <w:t xml:space="preserve">服务质量保证9分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根据提交的服务保证措施进行评分。</w:t>
            </w:r>
            <w:r>
              <w:rPr>
                <w:rFonts w:hint="eastAsia" w:ascii="宋体" w:hAnsi="宋体"/>
                <w:bCs/>
                <w:color w:val="000000"/>
                <w:sz w:val="24"/>
                <w:highlight w:val="none"/>
              </w:rPr>
              <w:t xml:space="preserve">质量保证措施包含充足的人员、设备、技术保障力量、技术支持的可行性等方面，</w:t>
            </w:r>
            <w:r>
              <w:rPr>
                <w:rFonts w:hint="eastAsia" w:ascii="宋体" w:hAnsi="宋体"/>
                <w:color w:val="000000"/>
                <w:sz w:val="24"/>
                <w:highlight w:val="none"/>
              </w:rPr>
              <w:t xml:space="preserve">全部满足或高于采购要求的</w:t>
            </w:r>
            <w:r>
              <w:rPr>
                <w:rFonts w:ascii="宋体" w:hAnsi="宋体"/>
                <w:color w:val="000000"/>
                <w:sz w:val="24"/>
                <w:highlight w:val="none"/>
              </w:rPr>
              <w:t xml:space="preserve">方案</w:t>
            </w:r>
            <w:r>
              <w:rPr>
                <w:rFonts w:hint="eastAsia" w:ascii="宋体" w:hAnsi="宋体"/>
                <w:color w:val="000000"/>
                <w:sz w:val="24"/>
                <w:highlight w:val="none"/>
              </w:rPr>
              <w:t xml:space="preserve">得9分；有1项低于采购要求或未回答的扣3分，</w:t>
            </w:r>
            <w:r>
              <w:rPr>
                <w:rFonts w:hint="eastAsia" w:ascii="宋体" w:hAnsi="宋体"/>
                <w:color w:val="000000"/>
                <w:sz w:val="24"/>
                <w:highlight w:val="none"/>
              </w:rPr>
              <w:t xml:space="preserve">扣完为止。（提供的人员、设备、机构等需附证明材料，并注明证明材料页码）</w:t>
            </w:r>
            <w:r>
              <w:rPr>
                <w:rFonts w:hint="eastAsia" w:ascii="宋体" w:hAnsi="宋体"/>
                <w:bCs/>
                <w:color w:val="000000"/>
                <w:sz w:val="24"/>
                <w:highlight w:val="none"/>
              </w:rPr>
              <w:t xml:space="preserve">。</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9分</w:t>
            </w:r>
            <w:r>
              <w:rPr>
                <w:rFonts w:ascii="宋体" w:hAnsi="宋体"/>
                <w:color w:val="000000"/>
                <w:sz w:val="24"/>
                <w:szCs w:val="24"/>
                <w:highlight w:val="none"/>
                <w:lang w:val="en-US" w:eastAsia="zh-CN" w:bidi="ar-SA"/>
              </w:rPr>
            </w:r>
            <w:r/>
          </w:p>
        </w:tc>
      </w:tr>
      <w:tr>
        <w:trPr>
          <w:trHeight w:val="285"/>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color w:val="000000"/>
                <w:sz w:val="24"/>
                <w:highlight w:val="none"/>
                <w:lang w:bidi="ar"/>
              </w:rPr>
              <w:t xml:space="preserve">应急处理方案6分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提供满足应急处理要求的应急处理方案并说明保障实施的措施，方案和保障措施均切实可行的得6分；方案可行但保障措施不足的得3分；没有不得分。</w:t>
            </w:r>
            <w:r>
              <w:rPr>
                <w:rFonts w:ascii="宋体" w:hAnsi="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s="宋体"/>
                <w:color w:val="000000"/>
                <w:sz w:val="24"/>
                <w:szCs w:val="24"/>
                <w:highlight w:val="none"/>
                <w:lang w:val="en-US" w:eastAsia="zh-CN" w:bidi="ar"/>
              </w:rPr>
            </w:pPr>
            <w:r>
              <w:rPr>
                <w:rStyle w:val="1026"/>
                <w:color w:val="000000"/>
                <w:sz w:val="24"/>
                <w:szCs w:val="24"/>
                <w:highlight w:val="none"/>
                <w:lang w:bidi="ar"/>
              </w:rPr>
              <w:t xml:space="preserve">6分</w:t>
            </w:r>
            <w:r>
              <w:rPr>
                <w:rFonts w:ascii="宋体" w:hAnsi="宋体" w:cs="宋体"/>
                <w:color w:val="000000"/>
                <w:sz w:val="24"/>
                <w:szCs w:val="24"/>
                <w:highlight w:val="none"/>
                <w:lang w:val="en-US" w:eastAsia="zh-CN" w:bidi="ar"/>
              </w:rPr>
            </w:r>
            <w:r/>
          </w:p>
        </w:tc>
      </w:tr>
      <w:tr>
        <w:trPr>
          <w:trHeight w:val="69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b/>
                <w:color w:val="000000"/>
                <w:sz w:val="24"/>
                <w:highlight w:val="none"/>
              </w:rPr>
              <w:t xml:space="preserve">▲</w:t>
            </w:r>
            <w:r>
              <w:rPr>
                <w:rFonts w:hint="eastAsia" w:ascii="宋体" w:hAnsi="宋体"/>
                <w:color w:val="000000"/>
                <w:sz w:val="24"/>
                <w:highlight w:val="none"/>
              </w:rPr>
              <w:t xml:space="preserve">服务承诺3分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若投标人为非本项目设备品牌的生产厂商，需提供本项目设备品牌厂商（或代理商）及投标人的服务承诺书的3分，无提供不得分。（厂商得3分）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3分</w:t>
            </w:r>
            <w:r>
              <w:rPr>
                <w:rFonts w:ascii="宋体" w:hAnsi="宋体"/>
                <w:color w:val="000000"/>
                <w:sz w:val="24"/>
                <w:szCs w:val="24"/>
                <w:highlight w:val="none"/>
                <w:lang w:val="en-US" w:eastAsia="zh-CN" w:bidi="ar-SA"/>
              </w:rPr>
            </w:r>
            <w:r/>
          </w:p>
        </w:tc>
      </w:tr>
      <w:tr>
        <w:trPr>
          <w:trHeight w:val="39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b/>
                <w:color w:val="000000"/>
                <w:sz w:val="24"/>
                <w:highlight w:val="none"/>
              </w:rPr>
              <w:t xml:space="preserve">▲</w:t>
            </w:r>
            <w:r>
              <w:rPr>
                <w:rFonts w:hint="eastAsia" w:ascii="宋体" w:hAnsi="宋体"/>
                <w:color w:val="000000"/>
                <w:sz w:val="24"/>
                <w:highlight w:val="none"/>
              </w:rPr>
              <w:t xml:space="preserve">证书6分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a. 投标人具有环境管理体系认证证书的，得2分；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b. 投标人具有质量管理体系认证证书的，得2分；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c. 投标人具有职业健康安全管理体系认证证书的，得2分。</w:t>
            </w:r>
            <w:r>
              <w:rPr>
                <w:rFonts w:ascii="宋体" w:hAnsi="宋体"/>
                <w:color w:val="000000"/>
                <w:sz w:val="24"/>
                <w:highlight w:val="none"/>
              </w:rPr>
            </w:r>
            <w:r/>
          </w:p>
          <w:p>
            <w:pPr>
              <w:pStyle w:val="932"/>
              <w:ind w:firstLine="480"/>
              <w:keepLines w:val="0"/>
              <w:keepNext w:val="0"/>
              <w:pageBreakBefore w:val="0"/>
              <w:widowControl w:val="off"/>
              <w:rPr>
                <w:rFonts w:ascii="宋体" w:hAnsi="宋体"/>
                <w:color w:val="000000"/>
                <w:sz w:val="24"/>
                <w:highlight w:val="none"/>
              </w:rPr>
            </w:pPr>
            <w:r>
              <w:rPr>
                <w:rFonts w:hint="eastAsia" w:ascii="宋体" w:hAnsi="宋体"/>
                <w:color w:val="000000"/>
                <w:sz w:val="24"/>
                <w:highlight w:val="none"/>
              </w:rPr>
              <w:t xml:space="preserve">2022年以来曾因空气自动监测系统运维失误被当地环保部门书面通报的，扣5分（需投标人出具承诺函并加盖公章，如a-c得分不够扣除，则本项得0分）。</w:t>
            </w:r>
            <w:r>
              <w:rPr>
                <w:rFonts w:ascii="宋体" w:hAnsi="宋体"/>
                <w:color w:val="000000"/>
                <w:sz w:val="24"/>
                <w:highlight w:val="none"/>
              </w:rPr>
            </w:r>
            <w:r/>
          </w:p>
          <w:p>
            <w:pPr>
              <w:pStyle w:val="932"/>
              <w:ind w:firstLine="480"/>
              <w:keepLines w:val="0"/>
              <w:keepNext w:val="0"/>
              <w:pageBreakBefore w:val="0"/>
              <w:widowControl w:val="off"/>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注：须提供认证证明复印件加投标人公章，不提供不得分。</w:t>
            </w:r>
            <w:r>
              <w:rPr>
                <w:rFonts w:ascii="宋体" w:hAnsi="宋体" w:cs="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Fonts w:hint="eastAsia" w:ascii="宋体" w:hAnsi="宋体"/>
                <w:color w:val="000000"/>
                <w:sz w:val="24"/>
                <w:highlight w:val="none"/>
                <w:lang w:bidi="ar"/>
              </w:rPr>
              <w:t xml:space="preserve">6分</w:t>
            </w:r>
            <w:r>
              <w:rPr>
                <w:rFonts w:ascii="宋体" w:hAnsi="宋体"/>
                <w:color w:val="000000"/>
                <w:sz w:val="24"/>
                <w:szCs w:val="24"/>
                <w:highlight w:val="none"/>
                <w:lang w:val="en-US" w:eastAsia="zh-CN" w:bidi="ar-SA"/>
              </w:rPr>
            </w:r>
            <w:r/>
          </w:p>
        </w:tc>
      </w:tr>
      <w:tr>
        <w:trPr>
          <w:trHeight w:val="630"/>
        </w:trPr>
        <w:tc>
          <w:tcPr>
            <w:tcW w:w="1271" w:type="dxa"/>
            <w:vAlign w:val="center"/>
            <w:textDirection w:val="lrTb"/>
            <w:noWrap w:val="false"/>
          </w:tcPr>
          <w:p>
            <w:pPr>
              <w:pStyle w:val="932"/>
              <w:rPr>
                <w:rFonts w:ascii="宋体" w:hAnsi="宋体"/>
                <w:color w:val="000000"/>
                <w:sz w:val="24"/>
                <w:highlight w:val="none"/>
              </w:rPr>
            </w:pPr>
            <w:r>
              <w:rPr>
                <w:rFonts w:hint="eastAsia" w:ascii="宋体" w:hAnsi="宋体"/>
                <w:b/>
                <w:color w:val="000000"/>
                <w:sz w:val="24"/>
                <w:highlight w:val="none"/>
              </w:rPr>
              <w:t xml:space="preserve">▲</w:t>
            </w:r>
            <w:r>
              <w:rPr>
                <w:rFonts w:hint="eastAsia" w:ascii="宋体" w:hAnsi="宋体"/>
                <w:color w:val="000000"/>
                <w:sz w:val="24"/>
                <w:highlight w:val="none"/>
              </w:rPr>
              <w:t xml:space="preserve">业绩1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ascii="宋体" w:hAnsi="宋体"/>
                <w:color w:val="000000"/>
                <w:sz w:val="24"/>
                <w:highlight w:val="none"/>
              </w:rPr>
            </w:r>
            <w:r/>
          </w:p>
        </w:tc>
        <w:tc>
          <w:tcPr>
            <w:tcW w:w="7088" w:type="dxa"/>
            <w:vAlign w:val="center"/>
            <w:textDirection w:val="lrTb"/>
            <w:noWrap w:val="false"/>
          </w:tcPr>
          <w:p>
            <w:pPr>
              <w:pStyle w:val="932"/>
              <w:ind w:firstLine="480"/>
              <w:keepLines w:val="0"/>
              <w:keepNext w:val="0"/>
              <w:pageBreakBefore w:val="0"/>
              <w:widowControl w:val="off"/>
              <w:rPr>
                <w:rFonts w:hint="eastAsia" w:ascii="宋体" w:hAnsi="宋体" w:eastAsia="宋体"/>
                <w:color w:val="000000"/>
                <w:sz w:val="24"/>
                <w:szCs w:val="24"/>
                <w:highlight w:val="none"/>
                <w:lang w:val="en-US" w:eastAsia="zh-CN" w:bidi="ar-SA"/>
              </w:rPr>
            </w:pPr>
            <w:r>
              <w:rPr>
                <w:rFonts w:hint="eastAsia" w:ascii="宋体" w:hAnsi="宋体"/>
                <w:color w:val="000000"/>
                <w:sz w:val="24"/>
                <w:highlight w:val="none"/>
              </w:rPr>
              <w:t xml:space="preserve">大气环境自动监测系统运营项目业绩：投标人具有2023年1月1日以来大气环境自动监测系统运维项目业绩，每</w:t>
            </w:r>
            <w:r>
              <w:rPr>
                <w:rFonts w:hint="eastAsia" w:ascii="宋体" w:hAnsi="宋体"/>
                <w:color w:val="000000"/>
                <w:sz w:val="24"/>
                <w:highlight w:val="none"/>
                <w:lang w:val="en-US" w:eastAsia="zh-CN"/>
              </w:rPr>
              <w:t xml:space="preserve">份合同得2</w:t>
            </w:r>
            <w:r>
              <w:rPr>
                <w:rFonts w:hint="eastAsia" w:ascii="宋体" w:hAnsi="宋体"/>
                <w:color w:val="000000"/>
                <w:sz w:val="24"/>
                <w:highlight w:val="none"/>
              </w:rPr>
              <w:t xml:space="preserve">分，最高1</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hint="eastAsia" w:ascii="宋体" w:hAnsi="宋体"/>
                <w:color w:val="000000"/>
                <w:sz w:val="24"/>
                <w:highlight w:val="none"/>
              </w:rPr>
              <w:t xml:space="preserve">（投标书中提供合同复印件或扫描件，</w:t>
            </w:r>
            <w:r>
              <w:rPr>
                <w:rFonts w:ascii="宋体" w:hAnsi="宋体"/>
                <w:color w:val="000000"/>
                <w:sz w:val="24"/>
                <w:highlight w:val="none"/>
              </w:rPr>
              <w:t xml:space="preserve">否则不</w:t>
            </w:r>
            <w:r>
              <w:rPr>
                <w:rFonts w:hint="eastAsia" w:ascii="宋体" w:hAnsi="宋体"/>
                <w:color w:val="000000"/>
                <w:sz w:val="24"/>
                <w:highlight w:val="none"/>
              </w:rPr>
              <w:t xml:space="preserve">得</w:t>
            </w:r>
            <w:r>
              <w:rPr>
                <w:rFonts w:ascii="宋体" w:hAnsi="宋体"/>
                <w:color w:val="000000"/>
                <w:sz w:val="24"/>
                <w:highlight w:val="none"/>
              </w:rPr>
              <w:t xml:space="preserve">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val="en-US" w:eastAsia="zh-CN" w:bidi="ar-SA"/>
              </w:rPr>
            </w:r>
            <w:r/>
          </w:p>
        </w:tc>
        <w:tc>
          <w:tcPr>
            <w:tcW w:w="850" w:type="dxa"/>
            <w:vAlign w:val="center"/>
            <w:textDirection w:val="lrTb"/>
            <w:noWrap w:val="false"/>
          </w:tcPr>
          <w:p>
            <w:pPr>
              <w:pStyle w:val="932"/>
              <w:jc w:val="center"/>
              <w:rPr>
                <w:rFonts w:ascii="宋体" w:hAnsi="宋体"/>
                <w:color w:val="000000"/>
                <w:sz w:val="24"/>
                <w:szCs w:val="24"/>
                <w:highlight w:val="none"/>
                <w:lang w:val="en-US" w:eastAsia="zh-CN" w:bidi="ar-SA"/>
              </w:rPr>
            </w:pPr>
            <w:r>
              <w:rPr>
                <w:rStyle w:val="1026"/>
                <w:color w:val="000000"/>
                <w:sz w:val="24"/>
                <w:szCs w:val="24"/>
                <w:highlight w:val="none"/>
                <w:lang w:bidi="ar"/>
              </w:rPr>
              <w:t xml:space="preserve">1</w:t>
            </w:r>
            <w:r>
              <w:rPr>
                <w:rStyle w:val="1026"/>
                <w:rFonts w:hint="eastAsia" w:eastAsia="宋体"/>
                <w:color w:val="000000"/>
                <w:sz w:val="24"/>
                <w:szCs w:val="24"/>
                <w:highlight w:val="none"/>
                <w:lang w:val="en-US" w:eastAsia="zh-CN" w:bidi="ar"/>
              </w:rPr>
              <w:t xml:space="preserve">2</w:t>
            </w:r>
            <w:r>
              <w:rPr>
                <w:rStyle w:val="1026"/>
                <w:color w:val="000000"/>
                <w:sz w:val="24"/>
                <w:szCs w:val="24"/>
                <w:highlight w:val="none"/>
                <w:lang w:bidi="ar"/>
              </w:rPr>
              <w:t xml:space="preserve">分</w:t>
            </w:r>
            <w:r>
              <w:rPr>
                <w:rFonts w:ascii="宋体" w:hAnsi="宋体"/>
                <w:color w:val="000000"/>
                <w:sz w:val="24"/>
                <w:szCs w:val="24"/>
                <w:highlight w:val="none"/>
                <w:lang w:val="en-US" w:eastAsia="zh-CN" w:bidi="ar-SA"/>
              </w:rPr>
            </w:r>
            <w:r/>
          </w:p>
        </w:tc>
      </w:tr>
    </w:tbl>
    <w:p>
      <w:pPr>
        <w:pStyle w:val="966"/>
        <w:ind w:firstLine="480"/>
        <w:rPr>
          <w:rFonts w:hint="eastAsia" w:ascii="宋体" w:eastAsia="宋体"/>
          <w:color w:val="000000"/>
          <w:sz w:val="24"/>
          <w:szCs w:val="24"/>
          <w:highlight w:val="none"/>
        </w:rPr>
      </w:pPr>
      <w:r>
        <w:rPr>
          <w:rFonts w:hint="eastAsia" w:ascii="宋体" w:eastAsia="宋体"/>
          <w:color w:val="000000"/>
          <w:sz w:val="24"/>
          <w:szCs w:val="24"/>
          <w:highlight w:val="none"/>
        </w:rPr>
      </w:r>
      <w:r/>
    </w:p>
    <w:p>
      <w:pPr>
        <w:pStyle w:val="932"/>
        <w:rPr>
          <w:rFonts w:hint="eastAsia" w:ascii="宋体" w:hAnsi="宋体"/>
          <w:color w:val="000000"/>
          <w:sz w:val="24"/>
          <w:highlight w:val="none"/>
        </w:rPr>
      </w:pPr>
      <w:r>
        <w:rPr>
          <w:rFonts w:hint="eastAsia" w:ascii="宋体" w:hAnsi="宋体"/>
          <w:color w:val="000000"/>
          <w:sz w:val="24"/>
          <w:highlight w:val="none"/>
        </w:rPr>
      </w:r>
      <w:r/>
    </w:p>
    <w:p>
      <w:pPr>
        <w:pStyle w:val="932"/>
        <w:spacing w:line="360" w:lineRule="auto"/>
        <w:rPr>
          <w:rFonts w:hint="eastAsia" w:ascii="宋体" w:hAnsi="宋体"/>
          <w:b/>
          <w:color w:val="000000"/>
          <w:sz w:val="24"/>
          <w:highlight w:val="none"/>
        </w:rPr>
        <w:outlineLvl w:val="0"/>
      </w:pPr>
      <w:r/>
      <w:bookmarkStart w:id="85" w:name="_Toc133149830"/>
      <w:r/>
      <w:bookmarkStart w:id="86" w:name="_Toc36801136"/>
      <w:r>
        <w:rPr>
          <w:rFonts w:hint="eastAsia" w:ascii="宋体" w:hAnsi="宋体"/>
          <w:b/>
          <w:color w:val="000000"/>
          <w:sz w:val="24"/>
          <w:highlight w:val="none"/>
        </w:rPr>
        <w:t xml:space="preserve">备注：</w:t>
      </w:r>
      <w:bookmarkEnd w:id="85"/>
      <w:r/>
      <w:bookmarkEnd w:id="86"/>
      <w:r>
        <w:rPr>
          <w:rFonts w:hint="eastAsia" w:ascii="宋体" w:hAnsi="宋体"/>
          <w:b/>
          <w:color w:val="000000"/>
          <w:sz w:val="24"/>
          <w:highlight w:val="none"/>
        </w:rPr>
      </w:r>
      <w:r/>
    </w:p>
    <w:p>
      <w:pPr>
        <w:pStyle w:val="932"/>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1.针对评分标准中评分的每一条，投标人均应提供相关资料并作出相应说明供评委评判，不提供相关资料的视为不具备该项得分的条件。</w:t>
      </w:r>
      <w:r>
        <w:rPr>
          <w:rFonts w:ascii="宋体" w:hAnsi="宋体"/>
          <w:color w:val="000000"/>
          <w:sz w:val="24"/>
          <w:highlight w:val="none"/>
        </w:rPr>
      </w:r>
      <w:r/>
    </w:p>
    <w:p>
      <w:pPr>
        <w:pStyle w:val="932"/>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2.投标文件中如出现前后不一致时，评委有权请投标人澄清说明，澄清说明事项涉及评分时，评委有权酌情扣分。</w:t>
      </w:r>
      <w:r>
        <w:rPr>
          <w:rFonts w:ascii="宋体" w:hAnsi="宋体"/>
          <w:color w:val="000000"/>
          <w:sz w:val="24"/>
          <w:highlight w:val="none"/>
        </w:rPr>
      </w:r>
      <w:r/>
    </w:p>
    <w:p>
      <w:pPr>
        <w:pStyle w:val="932"/>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ascii="宋体" w:hAnsi="宋体"/>
          <w:color w:val="000000"/>
          <w:sz w:val="24"/>
          <w:highlight w:val="none"/>
        </w:rPr>
        <w:t xml:space="preserve"> </w:t>
      </w:r>
      <w:r>
        <w:rPr>
          <w:rFonts w:ascii="宋体" w:hAnsi="宋体"/>
          <w:color w:val="000000"/>
          <w:sz w:val="24"/>
          <w:highlight w:val="none"/>
        </w:rPr>
      </w:r>
      <w:r/>
    </w:p>
    <w:p>
      <w:pPr>
        <w:pStyle w:val="933"/>
        <w:jc w:val="center"/>
        <w:spacing w:before="0" w:after="0" w:line="360" w:lineRule="auto"/>
        <w:rPr>
          <w:rFonts w:hint="eastAsia" w:ascii="宋体" w:hAnsi="宋体" w:cs="宋体"/>
          <w:b w:val="0"/>
          <w:color w:val="000000"/>
          <w:sz w:val="36"/>
          <w:szCs w:val="36"/>
          <w:highlight w:val="none"/>
        </w:rPr>
      </w:pPr>
      <w:r/>
      <w:bookmarkEnd w:id="83"/>
      <w:r/>
      <w:bookmarkEnd w:id="84"/>
      <w:r>
        <w:rPr>
          <w:rFonts w:ascii="Arial" w:hAnsi="宋体" w:cs="Arial"/>
          <w:b w:val="0"/>
          <w:color w:val="000000"/>
          <w:szCs w:val="21"/>
          <w:highlight w:val="none"/>
        </w:rPr>
        <w:br w:type="page" w:clear="all"/>
      </w:r>
      <w:r>
        <w:rPr>
          <w:rFonts w:ascii="宋体" w:hAnsi="宋体" w:eastAsia="宋体" w:cs="宋体"/>
          <w:bCs/>
          <w:color w:val="000000"/>
          <w:sz w:val="32"/>
          <w:szCs w:val="32"/>
          <w:highlight w:val="none"/>
        </w:rPr>
        <w:t xml:space="preserve">第七章</w:t>
      </w:r>
      <w:r>
        <w:rPr>
          <w:rFonts w:hint="eastAsia" w:ascii="宋体" w:hAnsi="宋体" w:eastAsia="宋体" w:cs="宋体"/>
          <w:bCs/>
          <w:color w:val="000000"/>
          <w:sz w:val="32"/>
          <w:szCs w:val="32"/>
          <w:highlight w:val="none"/>
        </w:rPr>
        <w:t xml:space="preserve"> 附件</w:t>
      </w:r>
      <w:r>
        <w:rPr>
          <w:rFonts w:hint="eastAsia" w:ascii="宋体" w:hAnsi="宋体" w:cs="宋体"/>
          <w:b w:val="0"/>
          <w:color w:val="000000"/>
          <w:sz w:val="36"/>
          <w:szCs w:val="36"/>
          <w:highlight w:val="none"/>
        </w:rPr>
      </w:r>
      <w:r/>
    </w:p>
    <w:p>
      <w:pPr>
        <w:pStyle w:val="932"/>
        <w:jc w:val="center"/>
        <w:spacing w:after="156" w:line="600" w:lineRule="exact"/>
        <w:rPr>
          <w:rFonts w:hint="eastAsia" w:ascii="宋体" w:hAnsi="宋体" w:cs="宋体"/>
          <w:bCs/>
          <w:color w:val="000000"/>
          <w:sz w:val="28"/>
          <w:szCs w:val="32"/>
          <w:highlight w:val="none"/>
        </w:rPr>
      </w:pPr>
      <w:r>
        <w:rPr>
          <w:rFonts w:hint="eastAsia" w:ascii="宋体" w:hAnsi="宋体" w:cs="宋体"/>
          <w:bCs/>
          <w:color w:val="000000"/>
          <w:sz w:val="28"/>
          <w:szCs w:val="32"/>
          <w:highlight w:val="none"/>
        </w:rPr>
        <w:t xml:space="preserve">昆山市环境质量自动监测系统委托第三方运维管理考核办法（修订稿）</w:t>
      </w:r>
      <w:r>
        <w:rPr>
          <w:rFonts w:hint="eastAsia" w:ascii="宋体" w:hAnsi="宋体" w:cs="宋体"/>
          <w:bCs/>
          <w:color w:val="000000"/>
          <w:sz w:val="28"/>
          <w:szCs w:val="32"/>
          <w:highlight w:val="none"/>
        </w:rPr>
      </w:r>
      <w:r/>
    </w:p>
    <w:p>
      <w:pPr>
        <w:pStyle w:val="1023"/>
        <w:ind w:firstLine="482"/>
        <w:spacing w:line="6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一、地表水自动监测站</w:t>
      </w:r>
      <w:r>
        <w:rPr>
          <w:rFonts w:hint="eastAsia" w:ascii="宋体" w:hAnsi="宋体" w:cs="宋体"/>
          <w:b/>
          <w:bCs/>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 付款考核</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苏州市昆山环境监测站（以下简称监测站）依据站点的实际有效运行率按月对运维单位开展考核，以每个水质自动站为单位进行，具体如下：</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（1）站点整体有效运行率≥90%，拨付该站点全部运维款。</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（2）站点整体有效运行率&lt;90%，≥80%时该站点当月实付运维款=有效运行率*该站点运维款。</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站点整体有效运行率&lt;80%时，扣除该站点当月全部运维款。因停水停电、河道整治或其他不可抗拒因素引起的故障导致有效运行率低于80%的，按站点实际有效运行率拨付运维款，该站点当月实付运维款=有效运行率*该站点运维款</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（4）因不可抗拒因素导致完全停运超过1个月及以上的，每周完成2次手工补测或因无法采水，采用清水运行的支付停运周期内该站点运维款的50%。</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 评分考核</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前述付款考核外，监测站组织或委托其他监测机构不定期对水站开展检查，按半年度对每个站点单独考核，依据维护内容的质量和相关指标相结合的方式进行评分（评分表见附件1），满分为100分，平均分大于80分为合格，平均分小于80分为不合格；根据考核结果计算付款额度，其中：</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（1）考核结果平均分在80分以下、75分及以上，为初级警告，扣除该站点半年度实付运维款的5%，并责令整改；</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（2）考核结果平均分在75分以下、70分及以上，为二级警告，扣除该站点半年度实付运维款的10%，并责令整改。</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（3）考核结果平均分在70分以下、60分及以上，为三级警告，扣除该站点半年度实付运维款的20%，并责令整改。</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（4）考核结果平均分在60分以下，扣减该站点半年全部运维款。</w:t>
      </w:r>
      <w:r>
        <w:rPr>
          <w:rFonts w:hint="eastAsia" w:ascii="宋体" w:hAnsi="宋体" w:cs="宋体"/>
          <w:color w:val="000000"/>
          <w:sz w:val="24"/>
          <w:highlight w:val="none"/>
        </w:rPr>
      </w:r>
      <w:r/>
    </w:p>
    <w:p>
      <w:pPr>
        <w:pStyle w:val="932"/>
        <w:contextualSpacing/>
        <w:ind w:right="45" w:firstLine="482"/>
        <w:spacing w:line="600" w:lineRule="exact"/>
        <w:tabs>
          <w:tab w:val="left" w:pos="22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二、环境空气自动监测站</w:t>
      </w:r>
      <w:r>
        <w:rPr>
          <w:rFonts w:hint="eastAsia" w:ascii="宋体" w:hAnsi="宋体" w:cs="宋体"/>
          <w:b/>
          <w:bCs/>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 付款考核</w:t>
      </w:r>
      <w:r>
        <w:rPr>
          <w:rFonts w:hint="eastAsia" w:ascii="宋体" w:hAnsi="宋体" w:cs="宋体"/>
          <w:color w:val="000000"/>
          <w:sz w:val="24"/>
          <w:highlight w:val="none"/>
        </w:rPr>
      </w:r>
      <w:r/>
    </w:p>
    <w:p>
      <w:pPr>
        <w:pStyle w:val="932"/>
        <w:ind w:firstLine="480"/>
        <w:jc w:val="left"/>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监测站依据站点数据的有效天数按月对运维单位开展考核，以每个空气自动站为单位进行，具体如下：</w:t>
      </w:r>
      <w:r>
        <w:rPr>
          <w:rFonts w:hint="eastAsia" w:ascii="宋体" w:hAnsi="宋体" w:cs="宋体"/>
          <w:color w:val="000000"/>
          <w:sz w:val="24"/>
          <w:highlight w:val="none"/>
        </w:rPr>
      </w:r>
      <w:r/>
    </w:p>
    <w:p>
      <w:pPr>
        <w:pStyle w:val="932"/>
        <w:ind w:firstLine="480"/>
        <w:jc w:val="left"/>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（1）站点每月数据有效天数≥27天（2月≥25天），拨付该站点当月全部运维款。</w:t>
      </w:r>
      <w:r>
        <w:rPr>
          <w:rFonts w:hint="eastAsia" w:ascii="宋体" w:hAnsi="宋体" w:cs="宋体"/>
          <w:color w:val="000000"/>
          <w:sz w:val="24"/>
          <w:highlight w:val="none"/>
        </w:rPr>
      </w:r>
      <w:r/>
    </w:p>
    <w:p>
      <w:pPr>
        <w:pStyle w:val="932"/>
        <w:ind w:firstLine="480"/>
        <w:jc w:val="left"/>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站点每月数据有效天数&lt;27天（2月&lt;25天）天时，扣除该站点当月全部运维款。因停电、站房搬迁或其他不可抗拒因素引起的故障导致有效天数&lt;27天（2月&lt;25天）的，以27天（2月25天）为基准，按站点实际有效天数等比例拨付运维款。</w:t>
      </w:r>
      <w:r>
        <w:rPr>
          <w:rFonts w:hint="eastAsia" w:ascii="宋体" w:hAnsi="宋体" w:cs="宋体"/>
          <w:color w:val="000000"/>
          <w:sz w:val="24"/>
          <w:highlight w:val="none"/>
        </w:rPr>
      </w:r>
      <w:r/>
    </w:p>
    <w:p>
      <w:pPr>
        <w:pStyle w:val="932"/>
        <w:ind w:firstLine="480"/>
        <w:jc w:val="left"/>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（3）站点半年数据有效天数&lt;162天（不可抗拒因素除外）的，每少一天扣除该站点半年运维款的1%。</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各评价项目数据统计有效性要求按照《环境空气质量标准》GB3095-2012中有关规定执行。</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实际采用数据应扣除因质量考核不合格删除的数据，但不剔除因性能测试、质量考核等原因标记的数据。</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 评分考核</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前述付款考核外，监测站组织或委托其他监测机构不定期对空气站开展检查，对每个站点单独考核，依据维护内容的质量和相关指标相结合的方式进行评分（评分表见附件2），满分为100分，平均分大于80分为合格，小于80分为不合格；根据考核结果计算付款额度，其中：</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（1）考核结果平均分在80分以下、75分及以上，为初级警告，扣除该站点当月实付运维款的5%，并责令整改。</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（2）考核结果平均分在75分以下、70分及以上，为二级警告，扣除该站点当月实付运维款的10%，并责令整改。</w:t>
      </w:r>
      <w:r>
        <w:rPr>
          <w:rFonts w:hint="eastAsia" w:ascii="宋体" w:hAnsi="宋体" w:cs="宋体"/>
          <w:color w:val="000000"/>
          <w:sz w:val="24"/>
          <w:highlight w:val="none"/>
        </w:rPr>
      </w:r>
      <w:r/>
    </w:p>
    <w:p>
      <w:pPr>
        <w:pStyle w:val="932"/>
        <w:ind w:firstLine="480"/>
        <w:jc w:val="left"/>
        <w:spacing w:line="600" w:lineRule="exact"/>
        <w:tabs>
          <w:tab w:val="left" w:pos="31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（3）考核结果平均分在70分以下、60分及以上，为三级警告，扣除该站点当月实付运维款的20%，并责令整改。</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（4）考核结果平均分在60分以下，扣减该站点当月全部运维款。</w:t>
      </w:r>
      <w:r>
        <w:rPr>
          <w:rFonts w:hint="eastAsia" w:ascii="宋体" w:hAnsi="宋体" w:cs="宋体"/>
          <w:color w:val="000000"/>
          <w:sz w:val="24"/>
          <w:highlight w:val="none"/>
        </w:rPr>
      </w:r>
      <w:r/>
    </w:p>
    <w:p>
      <w:pPr>
        <w:pStyle w:val="932"/>
        <w:ind w:firstLine="482"/>
        <w:spacing w:line="6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三、其他规定</w:t>
      </w:r>
      <w:r>
        <w:rPr>
          <w:rFonts w:hint="eastAsia" w:ascii="宋体" w:hAnsi="宋体" w:cs="宋体"/>
          <w:b/>
          <w:bCs/>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 运维机构有下列情形之一的，监测站将扣除相应站点当月10%～100%运维经费：</w:t>
      </w:r>
      <w:r>
        <w:rPr>
          <w:rFonts w:hint="eastAsia" w:ascii="宋体" w:hAnsi="宋体" w:cs="宋体"/>
          <w:color w:val="000000"/>
          <w:sz w:val="24"/>
          <w:highlight w:val="none"/>
        </w:rPr>
      </w:r>
      <w:r/>
    </w:p>
    <w:p>
      <w:pPr>
        <w:pStyle w:val="932"/>
        <w:ind w:firstLine="480"/>
        <w:spacing w:line="600" w:lineRule="exact"/>
        <w:rPr>
          <w:rFonts w:hint="eastAsia" w:ascii="宋体" w:hAnsi="宋体" w:cs="宋体"/>
          <w:strike/>
          <w:color w:val="000000"/>
          <w:sz w:val="24"/>
          <w:highlight w:val="none"/>
        </w:rPr>
      </w:pPr>
      <w:r>
        <w:rPr>
          <w:rFonts w:hint="eastAsia" w:ascii="宋体" w:hAnsi="宋体" w:cs="宋体"/>
          <w:color w:val="000000"/>
          <w:sz w:val="24"/>
          <w:highlight w:val="none"/>
        </w:rPr>
        <w:t xml:space="preserve">（1）故意迟报、漏报或不报审核数据的；</w:t>
      </w:r>
      <w:r>
        <w:rPr>
          <w:rFonts w:hint="eastAsia" w:ascii="宋体" w:hAnsi="宋体" w:cs="宋体"/>
          <w:strike/>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（2）分析仪器监测结果出现异常，但运维机构未及时响应并未采取有效措施的；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（3）运维机构未按要求进行例行维护，未定期完成试剂更换、仪器校准、核查等维护工作的；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（4）有人为干扰采样情形，未及时发现并上报的；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（5）其他不履行规定职责的情形。</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 运维机构有下列情形之一的，监测站将提前终止运维合同：</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（1）运维单位运维人员或队伍发生重大变更，无法按质开展运维工作，或者发生重大责任事故的；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（2）运维单位未能有效开展运维工作，在检查中发现与投标文件或合同不符的重大不符合项；</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（3）发现重大虚假数据，将按已支付费用的双倍进行经济处罚并提前终止合同。</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 运维机构及人员在自动站运行期间存在以下情形的，一经查实，将依照《江苏省生态环境监测条例》等法律法规及有关要求严肃处理，涉及违法行为的直接移送司法部门:</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（1）拖延、阻碍、拒绝质量检查或飞行检查的；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（2）发现采样、分析、数据采集和传输等过程人为干扰或填写虚假记录的；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（3）存在《环境监测数据弄虚作假行为判定及处理办法》中认定的篡改、伪造或者指使篡改、伪造监测数据行为的；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（4）实施或参与干扰采样设施和自动监测设施、破坏自动监测系统的；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（5）其他实施或破坏造成自动监测数据严重失真的情形。</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（6）存在其它需要处罚行为的。</w:t>
      </w:r>
      <w:r>
        <w:rPr>
          <w:rFonts w:hint="eastAsia" w:ascii="宋体" w:hAnsi="宋体" w:cs="宋体"/>
          <w:color w:val="000000"/>
          <w:sz w:val="24"/>
          <w:highlight w:val="none"/>
        </w:rPr>
      </w:r>
      <w:r/>
    </w:p>
    <w:p>
      <w:pPr>
        <w:pStyle w:val="93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2"/>
        <w:ind w:firstLine="480"/>
        <w:spacing w:line="600" w:lineRule="exact"/>
        <w:rPr>
          <w:rFonts w:eastAsia="仿宋_GB2312"/>
          <w:color w:val="000000"/>
          <w:sz w:val="24"/>
          <w:highlight w:val="none"/>
        </w:rPr>
      </w:pPr>
      <w:r>
        <w:rPr>
          <w:rFonts w:eastAsia="仿宋_GB2312"/>
          <w:color w:val="000000"/>
          <w:sz w:val="24"/>
          <w:highlight w:val="none"/>
        </w:rPr>
        <w:t xml:space="preserve">附件：1.昆山市水质自动监测现场检查运维质量评分表</w:t>
      </w:r>
      <w:r>
        <w:rPr>
          <w:rFonts w:eastAsia="仿宋_GB2312"/>
          <w:color w:val="000000"/>
          <w:sz w:val="24"/>
          <w:highlight w:val="none"/>
        </w:rPr>
      </w:r>
      <w:r/>
    </w:p>
    <w:p>
      <w:pPr>
        <w:pStyle w:val="932"/>
        <w:ind w:firstLine="1168"/>
        <w:jc w:val="left"/>
        <w:spacing w:line="600" w:lineRule="exact"/>
        <w:rPr>
          <w:rFonts w:eastAsia="仿宋_GB2312"/>
          <w:color w:val="000000"/>
          <w:sz w:val="24"/>
          <w:highlight w:val="none"/>
        </w:rPr>
      </w:pPr>
      <w:r>
        <w:rPr>
          <w:rFonts w:eastAsia="仿宋_GB2312"/>
          <w:color w:val="000000"/>
          <w:sz w:val="24"/>
          <w:highlight w:val="none"/>
        </w:rPr>
        <w:t xml:space="preserve">2.</w:t>
      </w:r>
      <w:r>
        <w:rPr>
          <w:rFonts w:eastAsia="仿宋_GB2312"/>
          <w:color w:val="000000"/>
          <w:spacing w:val="-6"/>
          <w:sz w:val="24"/>
          <w:highlight w:val="none"/>
        </w:rPr>
        <w:t xml:space="preserve">昆山市环境空气自动监测现场检查运维质量评分表</w:t>
      </w:r>
      <w:r>
        <w:rPr>
          <w:rFonts w:eastAsia="仿宋_GB2312"/>
          <w:color w:val="000000"/>
          <w:sz w:val="24"/>
          <w:highlight w:val="none"/>
        </w:rPr>
      </w:r>
      <w:r/>
    </w:p>
    <w:p>
      <w:pPr>
        <w:pStyle w:val="932"/>
        <w:jc w:val="left"/>
        <w:rPr>
          <w:rFonts w:eastAsia="黑体"/>
          <w:b/>
          <w:color w:val="000000"/>
          <w:sz w:val="32"/>
          <w:szCs w:val="32"/>
          <w:highlight w:val="none"/>
        </w:rPr>
      </w:pPr>
      <w:r>
        <w:rPr>
          <w:rFonts w:eastAsia="黑体"/>
          <w:color w:val="000000"/>
          <w:sz w:val="32"/>
          <w:highlight w:val="none"/>
        </w:rPr>
        <w:br w:type="page" w:clear="all"/>
      </w:r>
      <w:r>
        <w:rPr>
          <w:rFonts w:eastAsia="黑体"/>
          <w:color w:val="000000"/>
          <w:sz w:val="32"/>
          <w:highlight w:val="none"/>
        </w:rPr>
        <w:t xml:space="preserve">附件1</w:t>
      </w:r>
      <w:r>
        <w:rPr>
          <w:rFonts w:eastAsia="黑体"/>
          <w:b/>
          <w:color w:val="000000"/>
          <w:sz w:val="32"/>
          <w:szCs w:val="32"/>
          <w:highlight w:val="none"/>
        </w:rPr>
      </w:r>
      <w:r/>
    </w:p>
    <w:p>
      <w:pPr>
        <w:pStyle w:val="932"/>
        <w:jc w:val="center"/>
        <w:rPr>
          <w:b/>
          <w:color w:val="000000"/>
          <w:sz w:val="32"/>
          <w:szCs w:val="32"/>
          <w:highlight w:val="none"/>
        </w:rPr>
      </w:pPr>
      <w:r>
        <w:rPr>
          <w:b/>
          <w:color w:val="000000"/>
          <w:sz w:val="32"/>
          <w:szCs w:val="32"/>
          <w:highlight w:val="none"/>
        </w:rPr>
        <w:t xml:space="preserve">昆山市水质自动监测现场检查运维质量评分表</w:t>
      </w:r>
      <w:r>
        <w:rPr>
          <w:b/>
          <w:color w:val="000000"/>
          <w:sz w:val="32"/>
          <w:szCs w:val="32"/>
          <w:highlight w:val="none"/>
        </w:rPr>
      </w:r>
      <w:r/>
    </w:p>
    <w:p>
      <w:pPr>
        <w:pStyle w:val="932"/>
        <w:jc w:val="left"/>
        <w:spacing w:line="360" w:lineRule="auto"/>
        <w:rPr>
          <w:rFonts w:eastAsia="仿宋_GB2312"/>
          <w:color w:val="000000"/>
          <w:sz w:val="24"/>
          <w:highlight w:val="none"/>
        </w:rPr>
      </w:pPr>
      <w:r>
        <w:rPr>
          <w:rFonts w:eastAsia="仿宋_GB2312"/>
          <w:color w:val="000000"/>
          <w:sz w:val="24"/>
          <w:highlight w:val="none"/>
        </w:rPr>
        <w:t xml:space="preserve">检查站点：</w:t>
      </w:r>
      <w:r>
        <w:rPr>
          <w:rFonts w:hint="eastAsia" w:eastAsia="仿宋_GB2312"/>
          <w:color w:val="000000"/>
          <w:sz w:val="24"/>
          <w:highlight w:val="none"/>
        </w:rPr>
        <w:t xml:space="preserve">                          </w:t>
      </w:r>
      <w:r>
        <w:rPr>
          <w:rFonts w:eastAsia="仿宋_GB2312"/>
          <w:color w:val="000000"/>
          <w:sz w:val="24"/>
          <w:highlight w:val="none"/>
        </w:rPr>
        <w:t xml:space="preserve">检查日期：</w:t>
      </w:r>
      <w:r>
        <w:rPr>
          <w:rFonts w:hint="eastAsia" w:eastAsia="仿宋_GB2312"/>
          <w:color w:val="000000"/>
          <w:sz w:val="24"/>
          <w:highlight w:val="none"/>
        </w:rPr>
        <w:t xml:space="preserve">      </w:t>
      </w:r>
      <w:r>
        <w:rPr>
          <w:rFonts w:eastAsia="仿宋_GB2312"/>
          <w:color w:val="000000"/>
          <w:sz w:val="24"/>
          <w:highlight w:val="none"/>
        </w:rPr>
        <w:t xml:space="preserve">年</w:t>
      </w:r>
      <w:r>
        <w:rPr>
          <w:rFonts w:hint="eastAsia" w:eastAsia="仿宋_GB2312"/>
          <w:color w:val="000000"/>
          <w:sz w:val="24"/>
          <w:highlight w:val="none"/>
        </w:rPr>
        <w:t xml:space="preserve">    </w:t>
      </w:r>
      <w:r>
        <w:rPr>
          <w:rFonts w:eastAsia="仿宋_GB2312"/>
          <w:color w:val="000000"/>
          <w:sz w:val="24"/>
          <w:highlight w:val="none"/>
        </w:rPr>
        <w:t xml:space="preserve">月</w:t>
      </w:r>
      <w:r>
        <w:rPr>
          <w:rFonts w:hint="eastAsia" w:eastAsia="仿宋_GB2312"/>
          <w:color w:val="000000"/>
          <w:sz w:val="24"/>
          <w:highlight w:val="none"/>
        </w:rPr>
        <w:t xml:space="preserve">     </w:t>
      </w:r>
      <w:r>
        <w:rPr>
          <w:rFonts w:eastAsia="仿宋_GB2312"/>
          <w:color w:val="000000"/>
          <w:sz w:val="24"/>
          <w:highlight w:val="none"/>
        </w:rPr>
        <w:t xml:space="preserve">日</w:t>
      </w:r>
      <w:r>
        <w:rPr>
          <w:rFonts w:eastAsia="仿宋_GB2312"/>
          <w:color w:val="000000"/>
          <w:sz w:val="24"/>
          <w:highlight w:val="none"/>
        </w:rPr>
      </w:r>
      <w:r/>
    </w:p>
    <w:p>
      <w:pPr>
        <w:pStyle w:val="932"/>
        <w:jc w:val="left"/>
        <w:spacing w:line="360" w:lineRule="auto"/>
        <w:rPr>
          <w:rFonts w:eastAsia="仿宋_GB2312"/>
          <w:color w:val="000000"/>
          <w:sz w:val="24"/>
          <w:highlight w:val="none"/>
          <w:u w:val="single"/>
        </w:rPr>
      </w:pPr>
      <w:r>
        <w:rPr>
          <w:rFonts w:eastAsia="仿宋_GB2312"/>
          <w:color w:val="000000"/>
          <w:sz w:val="24"/>
          <w:highlight w:val="none"/>
        </w:rPr>
        <w:t xml:space="preserve">运维人员（签字）：</w:t>
      </w:r>
      <w:r>
        <w:rPr>
          <w:rFonts w:hint="eastAsia" w:eastAsia="仿宋_GB2312"/>
          <w:color w:val="000000"/>
          <w:sz w:val="24"/>
          <w:highlight w:val="none"/>
        </w:rPr>
        <w:t xml:space="preserve">                   </w:t>
      </w:r>
      <w:r>
        <w:rPr>
          <w:rFonts w:eastAsia="仿宋_GB2312"/>
          <w:color w:val="000000"/>
          <w:sz w:val="24"/>
          <w:highlight w:val="none"/>
        </w:rPr>
        <w:t xml:space="preserve">质控人员（签字）：</w:t>
      </w:r>
      <w:r>
        <w:rPr>
          <w:rFonts w:eastAsia="仿宋_GB2312"/>
          <w:color w:val="000000"/>
          <w:sz w:val="24"/>
          <w:highlight w:val="none"/>
          <w:u w:val="single"/>
        </w:rPr>
      </w:r>
      <w:r/>
    </w:p>
    <w:tbl>
      <w:tblPr>
        <w:tblW w:w="5390" w:type="pct"/>
        <w:tblInd w:w="-108" w:type="dxa"/>
        <w:tblLayout w:type="fixed"/>
        <w:tblCellMar>
          <w:left w:w="108" w:type="dxa"/>
          <w:top w:w="0" w:type="dxa"/>
          <w:right w:w="108" w:type="dxa"/>
          <w:bottom w:w="0" w:type="dxa"/>
        </w:tblCellMar>
        <w:tblLook w:val="04A0" w:firstRow="1" w:lastRow="0" w:firstColumn="1" w:lastColumn="0" w:noHBand="0" w:noVBand="1"/>
      </w:tblPr>
      <w:tblGrid>
        <w:gridCol w:w="634"/>
        <w:gridCol w:w="714"/>
        <w:gridCol w:w="790"/>
        <w:gridCol w:w="846"/>
        <w:gridCol w:w="4301"/>
        <w:gridCol w:w="913"/>
        <w:gridCol w:w="772"/>
        <w:gridCol w:w="1102"/>
      </w:tblGrid>
      <w:tr>
        <w:trPr>
          <w:cantSplit/>
          <w:trHeight w:val="255" w:hRule="exact"/>
          <w:tblHeader/>
        </w:trPr>
        <w:tc>
          <w:tcPr>
            <w:gridSpan w:val="2"/>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检查项目</w:t>
            </w:r>
            <w:r>
              <w:rPr>
                <w:rFonts w:eastAsia="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2" w:type="dxa"/>
            <w:vAlign w:val="center"/>
            <w:vMerge w:val="restart"/>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序号</w:t>
            </w:r>
            <w:r>
              <w:rPr>
                <w:rFonts w:eastAsia="楷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147" w:type="dxa"/>
            <w:vAlign w:val="center"/>
            <w:vMerge w:val="restart"/>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检查内容</w:t>
            </w:r>
            <w:r>
              <w:rPr>
                <w:rFonts w:eastAsia="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pStyle w:val="932"/>
              <w:jc w:val="center"/>
              <w:widowControl/>
              <w:rPr>
                <w:rFonts w:eastAsia="楷体"/>
                <w:b/>
                <w:bCs/>
                <w:color w:val="000000"/>
                <w:sz w:val="24"/>
                <w:highlight w:val="none"/>
              </w:rPr>
            </w:pPr>
            <w:r>
              <w:rPr>
                <w:rFonts w:eastAsia="楷体"/>
                <w:b/>
                <w:bCs/>
                <w:color w:val="000000"/>
                <w:sz w:val="24"/>
                <w:highlight w:val="none"/>
              </w:rPr>
              <w:t xml:space="preserve">评分</w:t>
            </w:r>
            <w:r>
              <w:rPr>
                <w:rFonts w:eastAsia="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3" w:type="dxa"/>
            <w:vAlign w:val="center"/>
            <w:vMerge w:val="restart"/>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得分</w:t>
            </w:r>
            <w:r>
              <w:rPr>
                <w:rFonts w:eastAsia="楷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备注</w:t>
            </w:r>
            <w:r>
              <w:rPr>
                <w:rFonts w:eastAsia="楷体"/>
                <w:b/>
                <w:bCs/>
                <w:color w:val="000000"/>
                <w:sz w:val="24"/>
                <w:highlight w:val="none"/>
              </w:rPr>
            </w:r>
            <w:r/>
          </w:p>
        </w:tc>
      </w:tr>
      <w:tr>
        <w:trPr>
          <w:trHeight w:val="1238"/>
        </w:trPr>
        <w:tc>
          <w:tcPr>
            <w:tcBorders>
              <w:top w:val="none" w:color="000000" w:sz="4" w:space="0"/>
              <w:left w:val="single" w:color="000000" w:sz="4" w:space="0"/>
              <w:bottom w:val="none" w:color="000000" w:sz="0" w:space="0"/>
              <w:right w:val="single" w:color="000000" w:sz="4" w:space="0"/>
            </w:tcBorders>
            <w:tcW w:w="315" w:type="dxa"/>
            <w:vAlign w:val="center"/>
            <w:vMerge w:val="restart"/>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基本运</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维核查</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系统</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及仪器</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状态</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1</w:t>
            </w:r>
            <w:r>
              <w:rPr>
                <w:rFonts w:eastAsia="楷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tcPr>
          <w:p>
            <w:pPr>
              <w:pStyle w:val="932"/>
              <w:jc w:val="left"/>
              <w:widowControl/>
              <w:rPr>
                <w:rFonts w:eastAsia="楷体"/>
                <w:color w:val="000000"/>
                <w:sz w:val="22"/>
                <w:highlight w:val="none"/>
              </w:rPr>
            </w:pPr>
            <w:r>
              <w:rPr>
                <w:rFonts w:eastAsia="楷体"/>
                <w:color w:val="000000"/>
                <w:sz w:val="22"/>
                <w:highlight w:val="none"/>
              </w:rPr>
              <w:t xml:space="preserve">仪器及管路应干净整洁、安全有效运行。</w:t>
            </w:r>
            <w:r>
              <w:rPr>
                <w:rFonts w:eastAsia="楷体"/>
                <w:color w:val="000000"/>
                <w:sz w:val="22"/>
                <w:highlight w:val="none"/>
              </w:rPr>
            </w:r>
            <w:r/>
          </w:p>
          <w:p>
            <w:pPr>
              <w:pStyle w:val="932"/>
              <w:jc w:val="left"/>
              <w:widowControl/>
              <w:rPr>
                <w:rFonts w:eastAsia="楷体"/>
                <w:color w:val="000000"/>
                <w:sz w:val="22"/>
                <w:highlight w:val="none"/>
                <w:u w:val="single"/>
              </w:rPr>
            </w:pPr>
            <w:r>
              <w:rPr>
                <w:rFonts w:eastAsia="楷体"/>
                <w:color w:val="000000"/>
                <w:sz w:val="22"/>
                <w:highlight w:val="none"/>
              </w:rPr>
              <w:t xml:space="preserve">*未正常运行的仪器：□五参数、□氨氮、□高锰酸盐指数、□总磷、□总氮、□工控机、□藻类、□流速流量故障持续时间：（每项每持续2天扣1分，扣完为止）</w:t>
            </w:r>
            <w:r>
              <w:rPr>
                <w:rFonts w:eastAsia="楷体"/>
                <w:color w:val="000000"/>
                <w:sz w:val="22"/>
                <w:highlight w:val="none"/>
                <w:u w:val="single"/>
              </w:rPr>
            </w:r>
            <w:r/>
          </w:p>
        </w:tc>
        <w:tc>
          <w:tcPr>
            <w:tcBorders>
              <w:top w:val="none" w:color="000000" w:sz="4" w:space="0"/>
              <w:left w:val="none" w:color="000000" w:sz="4" w:space="0"/>
              <w:bottom w:val="none" w:color="000000" w:sz="0"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6</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300"/>
        </w:trPr>
        <w:tc>
          <w:tcPr>
            <w:tcBorders>
              <w:top w:val="none" w:color="000000" w:sz="0" w:space="0"/>
              <w:left w:val="single" w:color="000000" w:sz="4" w:space="0"/>
              <w:bottom w:val="none" w:color="000000" w:sz="0"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none" w:color="000000" w:sz="0" w:space="0"/>
              <w:right w:val="single" w:color="000000" w:sz="4" w:space="0"/>
            </w:tcBorders>
            <w:tcW w:w="355" w:type="dxa"/>
            <w:vAlign w:val="center"/>
            <w:vMerge w:val="restart"/>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运维内</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容核查</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2</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420"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*运维频次</w:t>
            </w:r>
            <w:r>
              <w:rPr>
                <w:rFonts w:eastAsia="楷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维护记录满足每周运维1次</w:t>
            </w:r>
            <w:r>
              <w:rPr>
                <w:rFonts w:hint="eastAsia" w:eastAsia="楷体"/>
                <w:color w:val="000000"/>
                <w:sz w:val="22"/>
                <w:highlight w:val="none"/>
              </w:rPr>
              <w:t xml:space="preserve">，</w:t>
            </w:r>
            <w:r>
              <w:rPr>
                <w:rFonts w:eastAsia="楷体"/>
                <w:color w:val="000000"/>
                <w:sz w:val="22"/>
                <w:highlight w:val="none"/>
              </w:rPr>
              <w:t xml:space="preserve">（不满足的发现一次扣2分，扣完为止）</w:t>
            </w:r>
            <w:r>
              <w:rPr>
                <w:rFonts w:eastAsia="楷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8</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617"/>
        </w:trPr>
        <w:tc>
          <w:tcPr>
            <w:tcBorders>
              <w:top w:val="none" w:color="000000" w:sz="0" w:space="0"/>
              <w:left w:val="single" w:color="000000" w:sz="4" w:space="0"/>
              <w:bottom w:val="none" w:color="000000" w:sz="0"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0" w:space="0"/>
              <w:left w:val="single" w:color="000000" w:sz="4" w:space="0"/>
              <w:bottom w:val="none" w:color="000000" w:sz="0" w:space="0"/>
              <w:right w:val="single" w:color="000000" w:sz="4" w:space="0"/>
            </w:tcBorders>
            <w:tcW w:w="35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3</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top"/>
            <w:textDirection w:val="lrTb"/>
            <w:noWrap w:val="false"/>
          </w:tcPr>
          <w:p>
            <w:pPr>
              <w:pStyle w:val="932"/>
              <w:jc w:val="left"/>
              <w:widowControl/>
              <w:rPr>
                <w:rFonts w:eastAsia="楷体"/>
                <w:color w:val="000000"/>
                <w:sz w:val="22"/>
                <w:highlight w:val="none"/>
              </w:rPr>
            </w:pPr>
            <w:r>
              <w:rPr>
                <w:rFonts w:hint="eastAsia" w:eastAsia="楷体"/>
                <w:color w:val="000000"/>
                <w:sz w:val="22"/>
                <w:highlight w:val="none"/>
              </w:rPr>
              <w:t xml:space="preserve">每周一次</w:t>
            </w:r>
            <w:r>
              <w:rPr>
                <w:rFonts w:eastAsia="楷体"/>
                <w:color w:val="000000"/>
                <w:sz w:val="22"/>
                <w:highlight w:val="none"/>
              </w:rPr>
              <w:t xml:space="preserve">取水口检查：采水是否正常，有无水草、杂物等</w:t>
            </w:r>
            <w:r>
              <w:rPr>
                <w:rFonts w:hint="eastAsia" w:eastAsia="楷体"/>
                <w:color w:val="000000"/>
                <w:sz w:val="22"/>
                <w:highlight w:val="none"/>
              </w:rPr>
              <w:t xml:space="preserve">（需在巡检记录中体现）</w:t>
            </w:r>
            <w:r>
              <w:rPr>
                <w:rFonts w:eastAsia="楷体"/>
                <w:color w:val="000000"/>
                <w:sz w:val="22"/>
                <w:highlight w:val="none"/>
              </w:rPr>
              <w:t xml:space="preserve">。</w:t>
            </w:r>
            <w:r>
              <w:rPr>
                <w:rFonts w:eastAsia="楷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2</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98"/>
        </w:trPr>
        <w:tc>
          <w:tcPr>
            <w:tcBorders>
              <w:top w:val="none" w:color="000000" w:sz="0" w:space="0"/>
              <w:left w:val="single" w:color="000000" w:sz="4" w:space="0"/>
              <w:bottom w:val="none" w:color="000000" w:sz="0"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0" w:space="0"/>
              <w:left w:val="single" w:color="000000" w:sz="4" w:space="0"/>
              <w:bottom w:val="none" w:color="000000" w:sz="0" w:space="0"/>
              <w:right w:val="single" w:color="000000" w:sz="4" w:space="0"/>
            </w:tcBorders>
            <w:tcW w:w="35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每月进行1次管路清洗，保证取水、配水、预处理及辅助等系统运行正常（需在巡检记录中体现）。</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五参数测定应使用原水，其它设备自然沉淀水样时间不得少于30min，配水单元应具有清洗功能并需保证清洗效果。</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未达到要求：□取水管路、□测量杯、□五参池、□沉淀池、□配水管、□空压机、□稳压器、□纯水器机、□UPS、□留样器、□其他（每项扣1分，扣完为止）</w:t>
            </w:r>
            <w:r>
              <w:rPr>
                <w:rFonts w:eastAsia="楷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5</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r>
      <w:tr>
        <w:trPr>
          <w:trHeight w:val="585"/>
        </w:trPr>
        <w:tc>
          <w:tcPr>
            <w:tcBorders>
              <w:top w:val="none" w:color="000000" w:sz="0" w:space="0"/>
              <w:left w:val="single" w:color="000000" w:sz="4" w:space="0"/>
              <w:bottom w:val="none" w:color="000000" w:sz="0"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0" w:space="0"/>
              <w:left w:val="single" w:color="000000" w:sz="4" w:space="0"/>
              <w:bottom w:val="none" w:color="000000" w:sz="0" w:space="0"/>
              <w:right w:val="single" w:color="000000" w:sz="4" w:space="0"/>
            </w:tcBorders>
            <w:tcW w:w="35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5</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仿宋_GB2312" w:cs="Calibri"/>
                <w:color w:val="000000"/>
                <w:sz w:val="24"/>
                <w:highlight w:val="none"/>
              </w:rPr>
            </w:pPr>
            <w:r>
              <w:rPr>
                <w:rFonts w:eastAsia="楷体"/>
                <w:color w:val="000000"/>
                <w:sz w:val="22"/>
                <w:highlight w:val="none"/>
              </w:rPr>
              <w:t xml:space="preserve">根据试剂的更换周期定期更换试剂，试剂的更换周期原则上不得超过30天； 更换时应做好记录</w:t>
            </w:r>
            <w:r>
              <w:rPr>
                <w:rFonts w:hint="eastAsia" w:eastAsia="楷体"/>
                <w:color w:val="000000"/>
                <w:sz w:val="22"/>
                <w:highlight w:val="none"/>
              </w:rPr>
              <w:t xml:space="preserve">。</w:t>
            </w:r>
            <w:r>
              <w:rPr>
                <w:rFonts w:eastAsia="仿宋_GB2312" w:cs="Calibri"/>
                <w:color w:val="000000"/>
                <w:sz w:val="24"/>
                <w:highlight w:val="none"/>
              </w:rPr>
            </w:r>
            <w:r/>
          </w:p>
          <w:p>
            <w:pPr>
              <w:pStyle w:val="932"/>
              <w:jc w:val="left"/>
              <w:widowControl/>
              <w:rPr>
                <w:rFonts w:eastAsia="楷体"/>
                <w:color w:val="000000"/>
                <w:sz w:val="22"/>
                <w:highlight w:val="none"/>
              </w:rPr>
            </w:pPr>
            <w:r>
              <w:rPr>
                <w:rFonts w:eastAsia="楷体"/>
                <w:color w:val="000000"/>
                <w:sz w:val="22"/>
                <w:highlight w:val="none"/>
              </w:rPr>
              <w:t xml:space="preserve">未达到要求：□氨氮、□高锰酸盐指数、□总磷、□总氮（每项每次扣1分，扣完为止）</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6</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568"/>
        </w:trPr>
        <w:tc>
          <w:tcPr>
            <w:tcBorders>
              <w:top w:val="none" w:color="000000" w:sz="0" w:space="0"/>
              <w:left w:val="single" w:color="000000" w:sz="4" w:space="0"/>
              <w:bottom w:val="none" w:color="000000" w:sz="0"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0" w:space="0"/>
              <w:left w:val="single" w:color="000000" w:sz="4" w:space="0"/>
              <w:bottom w:val="none" w:color="000000" w:sz="0" w:space="0"/>
              <w:right w:val="single" w:color="000000" w:sz="4" w:space="0"/>
            </w:tcBorders>
            <w:tcW w:w="35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6</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每次试剂更换时进行1次校准液校正，相关记录需填写完整。</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未达到要求：□氨氮、□高锰酸盐指数、□总磷、□总氮（每项每次扣1分，扣完为止）</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6</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506"/>
        </w:trPr>
        <w:tc>
          <w:tcPr>
            <w:tcBorders>
              <w:top w:val="none" w:color="000000" w:sz="0" w:space="0"/>
              <w:left w:val="single" w:color="000000" w:sz="4" w:space="0"/>
              <w:bottom w:val="none" w:color="000000" w:sz="0"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0" w:space="0"/>
              <w:left w:val="single" w:color="000000" w:sz="4" w:space="0"/>
              <w:bottom w:val="none" w:color="000000" w:sz="0" w:space="0"/>
              <w:right w:val="single" w:color="000000" w:sz="4" w:space="0"/>
            </w:tcBorders>
            <w:tcW w:w="35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7</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*相应仪器及校正参数在正常范围内</w:t>
            </w:r>
            <w:r>
              <w:rPr>
                <w:rFonts w:hint="eastAsia" w:eastAsia="楷体"/>
                <w:color w:val="000000"/>
                <w:sz w:val="22"/>
                <w:highlight w:val="none"/>
              </w:rPr>
              <w:t xml:space="preserve">（参数需备案）</w:t>
            </w:r>
            <w:r>
              <w:rPr>
                <w:rFonts w:eastAsia="楷体"/>
                <w:color w:val="000000"/>
                <w:sz w:val="22"/>
                <w:highlight w:val="none"/>
              </w:rPr>
              <w:t xml:space="preserve">，校正记录需填写完整。</w:t>
            </w:r>
            <w:r>
              <w:rPr>
                <w:rFonts w:eastAsia="楷体"/>
                <w:color w:val="000000"/>
                <w:sz w:val="22"/>
                <w:highlight w:val="none"/>
              </w:rPr>
            </w:r>
            <w:r/>
          </w:p>
          <w:p>
            <w:pPr>
              <w:pStyle w:val="932"/>
              <w:jc w:val="left"/>
              <w:widowControl/>
              <w:rPr>
                <w:rFonts w:eastAsia="楷体"/>
                <w:color w:val="000000"/>
                <w:sz w:val="22"/>
                <w:highlight w:val="none"/>
              </w:rPr>
            </w:pPr>
            <w:r>
              <w:rPr>
                <w:rFonts w:eastAsia="楷体"/>
                <w:b/>
                <w:color w:val="000000"/>
                <w:sz w:val="22"/>
                <w:highlight w:val="none"/>
              </w:rPr>
              <w:t xml:space="preserve">异常</w:t>
            </w:r>
            <w:r>
              <w:rPr>
                <w:rFonts w:eastAsia="楷体"/>
                <w:color w:val="000000"/>
                <w:sz w:val="22"/>
                <w:highlight w:val="none"/>
              </w:rPr>
              <w:t xml:space="preserve">校正核查记录（写出偏差的参数及范围）：</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指标参数</w:t>
            </w:r>
            <w:r>
              <w:rPr>
                <w:rFonts w:hint="eastAsia" w:eastAsia="楷体"/>
                <w:color w:val="000000"/>
                <w:sz w:val="22"/>
                <w:highlight w:val="none"/>
                <w:u w:val="single"/>
              </w:rPr>
              <w:t xml:space="preserve">           </w:t>
            </w:r>
            <w:r>
              <w:rPr>
                <w:rFonts w:eastAsia="楷体"/>
                <w:color w:val="000000"/>
                <w:sz w:val="22"/>
                <w:highlight w:val="none"/>
              </w:rPr>
              <w:t xml:space="preserve">偏差范围</w:t>
            </w:r>
            <w:r>
              <w:rPr>
                <w:rFonts w:hint="eastAsia" w:eastAsia="楷体"/>
                <w:color w:val="000000"/>
                <w:sz w:val="22"/>
                <w:highlight w:val="none"/>
                <w:u w:val="single"/>
              </w:rPr>
              <w:t xml:space="preserve">           </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指标参数</w:t>
            </w:r>
            <w:r>
              <w:rPr>
                <w:rFonts w:hint="eastAsia" w:eastAsia="楷体"/>
                <w:color w:val="000000"/>
                <w:sz w:val="22"/>
                <w:highlight w:val="none"/>
                <w:u w:val="single"/>
              </w:rPr>
              <w:t xml:space="preserve">           </w:t>
            </w:r>
            <w:r>
              <w:rPr>
                <w:rFonts w:eastAsia="楷体"/>
                <w:color w:val="000000"/>
                <w:sz w:val="22"/>
                <w:highlight w:val="none"/>
              </w:rPr>
              <w:t xml:space="preserve">偏差范围</w:t>
            </w:r>
            <w:r>
              <w:rPr>
                <w:rFonts w:hint="eastAsia" w:eastAsia="楷体"/>
                <w:color w:val="000000"/>
                <w:sz w:val="22"/>
                <w:highlight w:val="none"/>
                <w:u w:val="single"/>
              </w:rPr>
              <w:t xml:space="preserve">           </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指标参数</w:t>
            </w:r>
            <w:r>
              <w:rPr>
                <w:rFonts w:hint="eastAsia" w:eastAsia="楷体"/>
                <w:color w:val="000000"/>
                <w:sz w:val="22"/>
                <w:highlight w:val="none"/>
                <w:u w:val="single"/>
              </w:rPr>
              <w:t xml:space="preserve">           </w:t>
            </w:r>
            <w:r>
              <w:rPr>
                <w:rFonts w:eastAsia="楷体"/>
                <w:color w:val="000000"/>
                <w:sz w:val="22"/>
                <w:highlight w:val="none"/>
              </w:rPr>
              <w:t xml:space="preserve">偏差范围</w:t>
            </w:r>
            <w:r>
              <w:rPr>
                <w:rFonts w:hint="eastAsia" w:eastAsia="楷体"/>
                <w:color w:val="000000"/>
                <w:sz w:val="22"/>
                <w:highlight w:val="none"/>
                <w:u w:val="single"/>
              </w:rPr>
              <w:t xml:space="preserve">           </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（未正常校正一次扣1分，记录填写缺失一次扣1分，扣完为止。）</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6</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768"/>
        </w:trPr>
        <w:tc>
          <w:tcPr>
            <w:tcBorders>
              <w:top w:val="none" w:color="000000" w:sz="0"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0" w:space="0"/>
              <w:left w:val="single" w:color="000000" w:sz="4" w:space="0"/>
              <w:bottom w:val="single" w:color="000000" w:sz="4" w:space="0"/>
              <w:right w:val="single" w:color="000000" w:sz="4" w:space="0"/>
            </w:tcBorders>
            <w:tcW w:w="35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8</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□数据采集传输异常、数据采集传输不完整。</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□仪器数据与工控机、数据平台误差超过1%。（每项扣2分）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r>
      <w:tr>
        <w:trPr>
          <w:trHeight w:val="1387"/>
        </w:trPr>
        <w:tc>
          <w:tcPr>
            <w:tcBorders>
              <w:top w:val="none" w:color="000000" w:sz="4" w:space="0"/>
              <w:left w:val="single" w:color="000000" w:sz="4" w:space="0"/>
              <w:bottom w:val="single" w:color="000000" w:sz="4" w:space="0"/>
              <w:right w:val="single" w:color="000000" w:sz="4" w:space="0"/>
            </w:tcBorders>
            <w:tcW w:w="315" w:type="dxa"/>
            <w:vAlign w:val="center"/>
            <w:vMerge w:val="restart"/>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运维质</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控情况</w:t>
            </w:r>
            <w:r>
              <w:rPr>
                <w:rFonts w:eastAsia="楷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盲样</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考核</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1</w:t>
            </w:r>
            <w:r>
              <w:rPr>
                <w:rFonts w:eastAsia="楷体"/>
                <w:color w:val="000000"/>
                <w:sz w:val="22"/>
                <w:highlight w:val="none"/>
              </w:rPr>
            </w:r>
            <w:r/>
          </w:p>
        </w:tc>
        <w:tc>
          <w:tcPr>
            <w:gridSpan w:val="2"/>
            <w:tcBorders>
              <w:top w:val="none" w:color="000000" w:sz="4" w:space="0"/>
              <w:left w:val="single" w:color="000000" w:sz="4" w:space="0"/>
              <w:bottom w:val="none" w:color="000000" w:sz="0"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现场对</w:t>
            </w:r>
            <w:r>
              <w:rPr>
                <w:rFonts w:hint="eastAsia" w:eastAsia="楷体"/>
                <w:color w:val="000000"/>
                <w:sz w:val="22"/>
                <w:highlight w:val="none"/>
              </w:rPr>
              <w:t xml:space="preserve">氨氮、总磷相对误差要求为&lt;</w:t>
            </w:r>
            <w:r>
              <w:rPr>
                <w:rFonts w:eastAsia="楷体_GB2312"/>
                <w:color w:val="000000"/>
                <w:szCs w:val="21"/>
                <w:highlight w:val="none"/>
              </w:rPr>
              <w:t xml:space="preserve">±</w:t>
            </w:r>
            <w:r>
              <w:rPr>
                <w:rFonts w:hint="eastAsia" w:eastAsia="楷体_GB2312"/>
                <w:color w:val="000000"/>
                <w:szCs w:val="21"/>
                <w:highlight w:val="none"/>
              </w:rPr>
              <w:t xml:space="preserve">15</w:t>
            </w:r>
            <w:r>
              <w:rPr>
                <w:rFonts w:eastAsia="楷体_GB2312"/>
                <w:color w:val="000000"/>
                <w:szCs w:val="21"/>
                <w:highlight w:val="none"/>
              </w:rPr>
              <w:t xml:space="preserve">%</w:t>
            </w:r>
            <w:r>
              <w:rPr>
                <w:rFonts w:hint="eastAsia" w:eastAsia="楷体_GB2312"/>
                <w:color w:val="000000"/>
                <w:szCs w:val="21"/>
                <w:highlight w:val="none"/>
              </w:rPr>
              <w:t xml:space="preserve">；高锰酸盐指数、总氮相对误差为</w:t>
            </w:r>
            <w:r>
              <w:rPr>
                <w:rFonts w:hint="eastAsia" w:eastAsia="楷体"/>
                <w:color w:val="000000"/>
                <w:sz w:val="22"/>
                <w:highlight w:val="none"/>
              </w:rPr>
              <w:t xml:space="preserve">&lt;</w:t>
            </w:r>
            <w:r>
              <w:rPr>
                <w:rFonts w:eastAsia="楷体_GB2312"/>
                <w:color w:val="000000"/>
                <w:szCs w:val="21"/>
                <w:highlight w:val="none"/>
              </w:rPr>
              <w:t xml:space="preserve">±</w:t>
            </w:r>
            <w:r>
              <w:rPr>
                <w:rFonts w:hint="eastAsia" w:eastAsia="楷体_GB2312"/>
                <w:color w:val="000000"/>
                <w:szCs w:val="21"/>
                <w:highlight w:val="none"/>
              </w:rPr>
              <w:t xml:space="preserve">20</w:t>
            </w:r>
            <w:r>
              <w:rPr>
                <w:rFonts w:eastAsia="楷体_GB2312"/>
                <w:color w:val="000000"/>
                <w:szCs w:val="21"/>
                <w:highlight w:val="none"/>
              </w:rPr>
              <w:t xml:space="preserve">%</w:t>
            </w:r>
            <w:r>
              <w:rPr>
                <w:rFonts w:eastAsia="楷体"/>
                <w:color w:val="000000"/>
                <w:sz w:val="22"/>
                <w:highlight w:val="none"/>
              </w:rPr>
              <w:t xml:space="preserve">。</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*考核记录须可在仪器或照片上查到，照片上必须有仪器的特征号，盲样由质控单位提供。</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不合格项目：</w:t>
            </w:r>
            <w:r>
              <w:rPr>
                <w:rFonts w:ascii="Wingdings 2" w:hAnsi="Wingdings 2" w:eastAsia="Wingdings 2" w:cs="Wingdings 2"/>
                <w:color w:val="000000"/>
                <w:sz w:val="22"/>
                <w:highlight w:val="none"/>
              </w:rPr>
              <w:t xml:space="preserve">£</w:t>
            </w:r>
            <w:r>
              <w:rPr>
                <w:rFonts w:eastAsia="楷体"/>
                <w:color w:val="000000"/>
                <w:sz w:val="22"/>
                <w:highlight w:val="none"/>
              </w:rPr>
              <w:t xml:space="preserve">氨氮、</w:t>
            </w:r>
            <w:r>
              <w:rPr>
                <w:rFonts w:ascii="Wingdings 2" w:hAnsi="Wingdings 2" w:eastAsia="Wingdings 2" w:cs="Wingdings 2"/>
                <w:color w:val="000000"/>
                <w:sz w:val="22"/>
                <w:highlight w:val="none"/>
              </w:rPr>
              <w:t xml:space="preserve">£</w:t>
            </w:r>
            <w:r>
              <w:rPr>
                <w:rFonts w:eastAsia="楷体"/>
                <w:color w:val="000000"/>
                <w:sz w:val="22"/>
                <w:highlight w:val="none"/>
              </w:rPr>
              <w:t xml:space="preserve">高锰酸盐指数、</w:t>
            </w:r>
            <w:r>
              <w:rPr>
                <w:rFonts w:ascii="Wingdings 2" w:hAnsi="Wingdings 2" w:eastAsia="Wingdings 2" w:cs="Wingdings 2"/>
                <w:color w:val="000000"/>
                <w:sz w:val="22"/>
                <w:highlight w:val="none"/>
              </w:rPr>
              <w:t xml:space="preserve">£</w:t>
            </w:r>
            <w:r>
              <w:rPr>
                <w:rFonts w:eastAsia="楷体"/>
                <w:color w:val="000000"/>
                <w:sz w:val="22"/>
                <w:highlight w:val="none"/>
              </w:rPr>
              <w:t xml:space="preserve">总磷、</w:t>
            </w:r>
            <w:r>
              <w:rPr>
                <w:rFonts w:ascii="Wingdings 2" w:hAnsi="Wingdings 2" w:eastAsia="Wingdings 2" w:cs="Wingdings 2"/>
                <w:color w:val="000000"/>
                <w:sz w:val="22"/>
                <w:highlight w:val="none"/>
              </w:rPr>
              <w:t xml:space="preserve">£</w:t>
            </w:r>
            <w:r>
              <w:rPr>
                <w:rFonts w:eastAsia="楷体"/>
                <w:color w:val="000000"/>
                <w:sz w:val="22"/>
                <w:highlight w:val="none"/>
              </w:rPr>
              <w:t xml:space="preserve">总氮（每项扣1分，扣完为止）</w:t>
            </w:r>
            <w:r>
              <w:rPr>
                <w:rFonts w:eastAsia="楷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4</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single" w:color="000000" w:sz="4" w:space="0"/>
              <w:bottom w:val="single" w:color="000000" w:sz="4" w:space="0"/>
              <w:right w:val="single" w:color="000000" w:sz="4" w:space="0"/>
            </w:tcBorders>
            <w:tcW w:w="545" w:type="dxa"/>
            <w:vAlign w:val="center"/>
            <w:textDirection w:val="lrTb"/>
            <w:noWrap/>
          </w:tcPr>
          <w:p>
            <w:pPr>
              <w:pStyle w:val="932"/>
              <w:widowControl/>
              <w:rPr>
                <w:rFonts w:eastAsia="楷体"/>
                <w:bCs/>
                <w:color w:val="000000"/>
                <w:sz w:val="24"/>
                <w:highlight w:val="none"/>
              </w:rPr>
            </w:pPr>
            <w:r>
              <w:rPr>
                <w:rFonts w:eastAsia="楷体"/>
                <w:bCs/>
                <w:color w:val="000000"/>
                <w:sz w:val="24"/>
                <w:highlight w:val="none"/>
              </w:rPr>
            </w:r>
            <w:r/>
          </w:p>
        </w:tc>
      </w:tr>
      <w:tr>
        <w:trPr>
          <w:trHeight w:val="1121"/>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标液</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核查</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2</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每</w:t>
            </w:r>
            <w:r>
              <w:rPr>
                <w:rFonts w:hint="eastAsia" w:eastAsia="楷体"/>
                <w:color w:val="000000"/>
                <w:sz w:val="22"/>
                <w:highlight w:val="none"/>
              </w:rPr>
              <w:t xml:space="preserve">周</w:t>
            </w:r>
            <w:r>
              <w:rPr>
                <w:rFonts w:eastAsia="楷体"/>
                <w:color w:val="000000"/>
                <w:sz w:val="22"/>
                <w:highlight w:val="none"/>
              </w:rPr>
              <w:t xml:space="preserve">运维商对氨氮、总磷、总氮、高锰酸盐指数进行</w:t>
            </w:r>
            <w:r>
              <w:rPr>
                <w:rFonts w:hint="eastAsia" w:eastAsia="楷体"/>
                <w:color w:val="000000"/>
                <w:sz w:val="22"/>
                <w:highlight w:val="none"/>
              </w:rPr>
              <w:t xml:space="preserve">1</w:t>
            </w:r>
            <w:r>
              <w:rPr>
                <w:rFonts w:eastAsia="楷体"/>
                <w:color w:val="000000"/>
                <w:sz w:val="22"/>
                <w:highlight w:val="none"/>
              </w:rPr>
              <w:t xml:space="preserve">次</w:t>
            </w:r>
            <w:r>
              <w:rPr>
                <w:rFonts w:hint="eastAsia" w:eastAsia="楷体"/>
                <w:color w:val="000000"/>
                <w:sz w:val="22"/>
                <w:highlight w:val="none"/>
              </w:rPr>
              <w:t xml:space="preserve">内控</w:t>
            </w:r>
            <w:r>
              <w:rPr>
                <w:rFonts w:eastAsia="楷体"/>
                <w:color w:val="000000"/>
                <w:sz w:val="22"/>
                <w:highlight w:val="none"/>
              </w:rPr>
              <w:t xml:space="preserve">标液核查，相对误差要求为≤</w:t>
            </w:r>
            <w:r>
              <w:rPr>
                <w:rFonts w:eastAsia="楷体_GB2312"/>
                <w:color w:val="000000"/>
                <w:szCs w:val="21"/>
                <w:highlight w:val="none"/>
              </w:rPr>
              <w:t xml:space="preserve">±</w:t>
            </w:r>
            <w:r>
              <w:rPr>
                <w:rFonts w:eastAsia="楷体"/>
                <w:color w:val="000000"/>
                <w:sz w:val="22"/>
                <w:highlight w:val="none"/>
              </w:rPr>
              <w:t xml:space="preserve">10%。</w:t>
            </w:r>
            <w:r>
              <w:rPr>
                <w:rFonts w:eastAsia="楷体"/>
                <w:color w:val="000000"/>
                <w:sz w:val="22"/>
                <w:highlight w:val="none"/>
              </w:rPr>
            </w:r>
            <w:r/>
          </w:p>
          <w:p>
            <w:pPr>
              <w:pStyle w:val="932"/>
              <w:jc w:val="left"/>
              <w:widowControl/>
              <w:rPr>
                <w:rFonts w:eastAsia="楷体"/>
                <w:color w:val="000000"/>
                <w:sz w:val="22"/>
                <w:highlight w:val="none"/>
              </w:rPr>
            </w:pPr>
            <w:r>
              <w:rPr>
                <w:rFonts w:hint="eastAsia" w:eastAsia="楷体"/>
                <w:color w:val="000000"/>
                <w:sz w:val="22"/>
                <w:highlight w:val="none"/>
              </w:rPr>
              <w:t xml:space="preserve">有自动质控仪的站点要求每日一次，对氨氮、总磷、总氮、高锰酸盐指数进行零点、跨度核查和漂移测试，</w:t>
            </w:r>
            <w:r>
              <w:rPr>
                <w:rFonts w:eastAsia="楷体"/>
                <w:color w:val="000000"/>
                <w:sz w:val="22"/>
                <w:highlight w:val="none"/>
              </w:rPr>
              <w:t xml:space="preserve">相对误差要求为≤</w:t>
            </w:r>
            <w:r>
              <w:rPr>
                <w:rFonts w:eastAsia="楷体_GB2312"/>
                <w:color w:val="000000"/>
                <w:szCs w:val="21"/>
                <w:highlight w:val="none"/>
              </w:rPr>
              <w:t xml:space="preserve">±</w:t>
            </w:r>
            <w:r>
              <w:rPr>
                <w:rFonts w:eastAsia="楷体"/>
                <w:color w:val="000000"/>
                <w:sz w:val="22"/>
                <w:highlight w:val="none"/>
              </w:rPr>
              <w:t xml:space="preserve">10%。</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*考核结果须可在仪器或照片上查到，照片上必须有仪器的特征号。</w:t>
            </w:r>
            <w:r>
              <w:rPr>
                <w:rFonts w:eastAsia="楷体"/>
                <w:color w:val="000000"/>
                <w:sz w:val="22"/>
                <w:highlight w:val="none"/>
              </w:rPr>
            </w:r>
            <w:r/>
          </w:p>
          <w:p>
            <w:pPr>
              <w:pStyle w:val="932"/>
              <w:jc w:val="left"/>
              <w:widowControl/>
              <w:rPr>
                <w:rFonts w:eastAsia="楷体"/>
                <w:color w:val="000000"/>
                <w:sz w:val="22"/>
                <w:highlight w:val="none"/>
              </w:rPr>
            </w:pPr>
            <w:r>
              <w:rPr>
                <w:rFonts w:hint="eastAsia" w:eastAsia="楷体"/>
                <w:color w:val="000000"/>
                <w:sz w:val="22"/>
                <w:highlight w:val="none"/>
              </w:rPr>
              <w:t xml:space="preserve">不合格项目</w:t>
            </w:r>
            <w:r>
              <w:rPr>
                <w:rFonts w:eastAsia="楷体"/>
                <w:color w:val="000000"/>
                <w:sz w:val="22"/>
                <w:highlight w:val="none"/>
              </w:rPr>
              <w:t xml:space="preserve">：□氨氮、□高锰酸盐指数、□总磷、□总氮（每项每次扣1分，扣完为止）</w:t>
            </w:r>
            <w:r>
              <w:rPr>
                <w:rFonts w:eastAsia="楷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Cs/>
                <w:color w:val="000000"/>
                <w:sz w:val="24"/>
                <w:highlight w:val="none"/>
              </w:rPr>
            </w:pPr>
            <w:r>
              <w:rPr>
                <w:rFonts w:eastAsia="楷体"/>
                <w:bCs/>
                <w:color w:val="000000"/>
                <w:sz w:val="24"/>
                <w:highlight w:val="none"/>
              </w:rPr>
              <w:t xml:space="preserve">核对记录及仪器照片　</w:t>
            </w:r>
            <w:r>
              <w:rPr>
                <w:rFonts w:eastAsia="楷体"/>
                <w:bCs/>
                <w:color w:val="000000"/>
                <w:sz w:val="24"/>
                <w:highlight w:val="none"/>
              </w:rPr>
            </w:r>
            <w:r/>
          </w:p>
        </w:tc>
      </w:tr>
      <w:tr>
        <w:trPr>
          <w:trHeight w:val="1424"/>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比对核查</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3</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hint="eastAsia" w:eastAsia="楷体"/>
                <w:color w:val="000000"/>
                <w:sz w:val="22"/>
                <w:highlight w:val="none"/>
              </w:rPr>
              <w:t xml:space="preserve">每月</w:t>
            </w:r>
            <w:r>
              <w:rPr>
                <w:rFonts w:eastAsia="楷体"/>
                <w:color w:val="000000"/>
                <w:sz w:val="22"/>
                <w:highlight w:val="none"/>
              </w:rPr>
              <w:t xml:space="preserve">对氨氮、总磷、总氮、高锰酸盐指数进行采样送实验室分析，</w:t>
            </w:r>
            <w:r>
              <w:rPr>
                <w:rFonts w:hint="eastAsia" w:eastAsia="楷体"/>
                <w:color w:val="000000"/>
                <w:sz w:val="22"/>
                <w:highlight w:val="none"/>
              </w:rPr>
              <w:t xml:space="preserve">评判标准参照《地表水自动监测技术规范（试行）》中比对要求。</w:t>
            </w:r>
            <w:r>
              <w:rPr>
                <w:rFonts w:eastAsia="楷体"/>
                <w:color w:val="000000"/>
                <w:sz w:val="22"/>
                <w:highlight w:val="none"/>
              </w:rPr>
            </w:r>
            <w:r/>
          </w:p>
          <w:p>
            <w:pPr>
              <w:pStyle w:val="932"/>
              <w:jc w:val="left"/>
              <w:widowControl/>
              <w:rPr>
                <w:rFonts w:eastAsia="楷体"/>
                <w:color w:val="000000"/>
                <w:sz w:val="22"/>
                <w:highlight w:val="none"/>
              </w:rPr>
            </w:pPr>
            <w:r>
              <w:rPr>
                <w:rFonts w:eastAsia="楷体"/>
                <w:color w:val="000000"/>
                <w:sz w:val="22"/>
                <w:highlight w:val="none"/>
              </w:rPr>
              <w:t xml:space="preserve">*考核记录须可在仪器或照片上查到，照片上必须有仪器的特征号。</w:t>
            </w:r>
            <w:r>
              <w:rPr>
                <w:rFonts w:eastAsia="楷体"/>
                <w:color w:val="000000"/>
                <w:sz w:val="22"/>
                <w:highlight w:val="none"/>
              </w:rPr>
            </w:r>
            <w:r/>
          </w:p>
          <w:p>
            <w:pPr>
              <w:pStyle w:val="1015"/>
              <w:jc w:val="left"/>
              <w:rPr>
                <w:rFonts w:ascii="Times New Roman" w:hAnsi="Times New Roman" w:eastAsia="楷体"/>
                <w:color w:val="000000"/>
                <w:sz w:val="22"/>
                <w:szCs w:val="24"/>
                <w:highlight w:val="none"/>
              </w:rPr>
            </w:pPr>
            <w:r>
              <w:rPr>
                <w:rFonts w:hint="eastAsia" w:ascii="Times New Roman" w:hAnsi="Times New Roman" w:eastAsia="楷体"/>
                <w:color w:val="000000"/>
                <w:sz w:val="22"/>
                <w:highlight w:val="none"/>
              </w:rPr>
              <w:t xml:space="preserve">未开展或</w:t>
            </w:r>
            <w:r>
              <w:rPr>
                <w:rFonts w:ascii="Times New Roman" w:hAnsi="Times New Roman" w:eastAsia="楷体"/>
                <w:color w:val="000000"/>
                <w:sz w:val="22"/>
                <w:highlight w:val="none"/>
              </w:rPr>
              <w:t xml:space="preserve">不合格项目：□氨氮、□高锰酸盐指数、□总磷、□总氮（每项扣1分，扣完为止）</w:t>
            </w:r>
            <w:r>
              <w:rPr>
                <w:rFonts w:ascii="Times New Roman" w:hAnsi="Times New Roman" w:eastAsia="楷体"/>
                <w:color w:val="000000"/>
                <w:sz w:val="22"/>
                <w:szCs w:val="24"/>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Cs/>
                <w:color w:val="000000"/>
                <w:sz w:val="24"/>
                <w:highlight w:val="none"/>
              </w:rPr>
              <w:t xml:space="preserve">核对记录及仪器照片　</w:t>
            </w:r>
            <w:r>
              <w:rPr>
                <w:rFonts w:eastAsia="楷体"/>
                <w:b/>
                <w:bCs/>
                <w:color w:val="000000"/>
                <w:sz w:val="24"/>
                <w:highlight w:val="none"/>
              </w:rPr>
            </w:r>
            <w:r/>
          </w:p>
        </w:tc>
      </w:tr>
      <w:tr>
        <w:trPr>
          <w:trHeight w:val="1424"/>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集成干预核查</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4</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每月进行溶解氧集成干预核查，选取氨氮、高锰酸盐指数、总磷和总氮进行集成干预检查，溶解氧绝对值误差超过±0.5mg/L。其余四参数评判标准为I~II类:两者结果均低于II类时,判定结果合格:II～劣V类:±15%。</w:t>
            </w:r>
            <w:r>
              <w:rPr>
                <w:rFonts w:ascii="Times New Roman" w:hAnsi="Times New Roman" w:eastAsia="楷体"/>
                <w:color w:val="000000"/>
                <w:sz w:val="22"/>
                <w:highlight w:val="none"/>
              </w:rPr>
            </w:r>
            <w:r/>
          </w:p>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*核查记录须可在仪器或照片上查到，照片上必须有仪器的特征号。</w:t>
            </w:r>
            <w:r>
              <w:rPr>
                <w:rFonts w:ascii="Times New Roman" w:hAnsi="Times New Roman" w:eastAsia="楷体"/>
                <w:color w:val="000000"/>
                <w:sz w:val="22"/>
                <w:highlight w:val="none"/>
              </w:rPr>
            </w:r>
            <w:r/>
          </w:p>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未开展或不合格项目:</w:t>
            </w:r>
            <w:r>
              <w:rPr>
                <w:rFonts w:ascii="Times New Roman" w:hAnsi="Times New Roman" w:eastAsia="楷体"/>
                <w:color w:val="000000"/>
                <w:sz w:val="22"/>
                <w:highlight w:val="none"/>
              </w:rPr>
              <w:t xml:space="preserve">□</w:t>
            </w:r>
            <w:r>
              <w:rPr>
                <w:rFonts w:hint="eastAsia" w:ascii="Times New Roman" w:hAnsi="Times New Roman" w:eastAsia="楷体"/>
                <w:color w:val="000000"/>
                <w:sz w:val="22"/>
                <w:highlight w:val="none"/>
              </w:rPr>
              <w:t xml:space="preserve">溶解氧、</w:t>
            </w:r>
            <w:r>
              <w:rPr>
                <w:rFonts w:ascii="Times New Roman" w:hAnsi="Times New Roman" w:eastAsia="楷体"/>
                <w:color w:val="000000"/>
                <w:sz w:val="22"/>
                <w:highlight w:val="none"/>
              </w:rPr>
              <w:t xml:space="preserve">□氨氮、□高锰酸盐指数、□总磷、□总氮</w:t>
            </w:r>
            <w:r>
              <w:rPr>
                <w:rFonts w:hint="eastAsia" w:ascii="Times New Roman" w:hAnsi="Times New Roman" w:eastAsia="楷体"/>
                <w:color w:val="000000"/>
                <w:sz w:val="22"/>
                <w:highlight w:val="none"/>
              </w:rPr>
              <w:t xml:space="preserve">(每项扣1分，扣完为止)</w:t>
            </w:r>
            <w:r>
              <w:rPr>
                <w:rFonts w:ascii="Times New Roman" w:hAnsi="Times New Roman"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Cs/>
                <w:color w:val="000000"/>
                <w:sz w:val="24"/>
                <w:highlight w:val="none"/>
              </w:rPr>
            </w:pPr>
            <w:r>
              <w:rPr>
                <w:rFonts w:eastAsia="楷体"/>
                <w:bCs/>
                <w:color w:val="000000"/>
                <w:sz w:val="24"/>
                <w:highlight w:val="none"/>
              </w:rPr>
              <w:t xml:space="preserve">核对记录及仪器照片</w:t>
            </w:r>
            <w:r>
              <w:rPr>
                <w:rFonts w:eastAsia="楷体"/>
                <w:bCs/>
                <w:color w:val="000000"/>
                <w:sz w:val="24"/>
                <w:highlight w:val="none"/>
              </w:rPr>
            </w:r>
            <w:r/>
          </w:p>
        </w:tc>
      </w:tr>
      <w:tr>
        <w:trPr>
          <w:trHeight w:val="1424"/>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多点线性核查</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5</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每季度进行氨氮、总磷、总氮、高锰酸盐指数多点线性核查，线性相关系数r</w:t>
            </w:r>
            <w:r>
              <w:rPr>
                <w:rFonts w:ascii="Arial" w:hAnsi="Arial" w:cs="Arial"/>
                <w:color w:val="000000"/>
                <w:sz w:val="22"/>
                <w:highlight w:val="none"/>
              </w:rPr>
              <w:t xml:space="preserve">≥</w:t>
            </w:r>
            <w:r>
              <w:rPr>
                <w:rFonts w:hint="eastAsia" w:ascii="Times New Roman" w:hAnsi="Times New Roman" w:eastAsia="楷体"/>
                <w:color w:val="000000"/>
                <w:sz w:val="22"/>
                <w:highlight w:val="none"/>
              </w:rPr>
              <w:t xml:space="preserve">0.98，示值误差±10%：多点线性中的零点示值误差参照零点核查要求。</w:t>
            </w:r>
            <w:r>
              <w:rPr>
                <w:rFonts w:ascii="Times New Roman" w:hAnsi="Times New Roman" w:eastAsia="楷体"/>
                <w:color w:val="000000"/>
                <w:sz w:val="22"/>
                <w:highlight w:val="none"/>
              </w:rPr>
            </w:r>
            <w:r/>
          </w:p>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*核查结果须可在仪器或照片上查到，照片上必须有仪器的特征号。</w:t>
            </w:r>
            <w:r>
              <w:rPr>
                <w:rFonts w:ascii="Times New Roman" w:hAnsi="Times New Roman" w:eastAsia="楷体"/>
                <w:color w:val="000000"/>
                <w:sz w:val="22"/>
                <w:highlight w:val="none"/>
              </w:rPr>
            </w:r>
            <w:r/>
          </w:p>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未开展或不合格项目:</w:t>
            </w:r>
            <w:r>
              <w:rPr>
                <w:rFonts w:ascii="Times New Roman" w:hAnsi="Times New Roman" w:eastAsia="楷体"/>
                <w:color w:val="000000"/>
                <w:sz w:val="22"/>
                <w:highlight w:val="none"/>
              </w:rPr>
              <w:t xml:space="preserve">□氨氮、□高锰酸盐指数、□总磷、□总氮</w:t>
            </w:r>
            <w:r>
              <w:rPr>
                <w:rFonts w:hint="eastAsia" w:ascii="Times New Roman" w:hAnsi="Times New Roman" w:eastAsia="楷体"/>
                <w:color w:val="000000"/>
                <w:sz w:val="22"/>
                <w:highlight w:val="none"/>
              </w:rPr>
              <w:t xml:space="preserve">(每项扣1分，扣完为止)</w:t>
            </w:r>
            <w:r>
              <w:rPr>
                <w:rFonts w:ascii="Times New Roman" w:hAnsi="Times New Roman"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Cs/>
                <w:color w:val="000000"/>
                <w:sz w:val="24"/>
                <w:highlight w:val="none"/>
              </w:rPr>
            </w:pPr>
            <w:r>
              <w:rPr>
                <w:rFonts w:eastAsia="楷体"/>
                <w:bCs/>
                <w:color w:val="000000"/>
                <w:sz w:val="24"/>
                <w:highlight w:val="none"/>
              </w:rPr>
              <w:t xml:space="preserve">核对记录及仪器照片</w:t>
            </w:r>
            <w:r>
              <w:rPr>
                <w:rFonts w:eastAsia="楷体"/>
                <w:bCs/>
                <w:color w:val="000000"/>
                <w:sz w:val="24"/>
                <w:highlight w:val="none"/>
              </w:rPr>
            </w:r>
            <w:r/>
          </w:p>
        </w:tc>
      </w:tr>
      <w:tr>
        <w:trPr>
          <w:trHeight w:val="1424"/>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加标回收核查</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6</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每季度进行加标回收核查，加标回收率要求为80%~120%。</w:t>
            </w:r>
            <w:r>
              <w:rPr>
                <w:rFonts w:ascii="Times New Roman" w:hAnsi="Times New Roman" w:eastAsia="楷体"/>
                <w:color w:val="000000"/>
                <w:sz w:val="22"/>
                <w:highlight w:val="none"/>
              </w:rPr>
            </w:r>
            <w:r/>
          </w:p>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*加标核查记录须可在仪器或照片上查到，照片上必须有仪器的特征号。</w:t>
            </w:r>
            <w:r>
              <w:rPr>
                <w:rFonts w:ascii="Times New Roman" w:hAnsi="Times New Roman" w:eastAsia="楷体"/>
                <w:color w:val="000000"/>
                <w:sz w:val="22"/>
                <w:highlight w:val="none"/>
              </w:rPr>
            </w:r>
            <w:r/>
          </w:p>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未开展或不合格项目:</w:t>
            </w:r>
            <w:r>
              <w:rPr>
                <w:rFonts w:ascii="Wingdings 2" w:hAnsi="Wingdings 2" w:eastAsia="Wingdings 2" w:cs="Wingdings 2"/>
                <w:color w:val="000000"/>
                <w:sz w:val="22"/>
                <w:highlight w:val="none"/>
              </w:rPr>
              <w:t xml:space="preserve">£</w:t>
            </w:r>
            <w:r>
              <w:rPr>
                <w:rFonts w:ascii="Times New Roman" w:hAnsi="Times New Roman" w:eastAsia="楷体"/>
                <w:color w:val="000000"/>
                <w:sz w:val="22"/>
                <w:highlight w:val="none"/>
              </w:rPr>
              <w:t xml:space="preserve">氨氮、□高锰酸盐指数、□总磷、□总氮</w:t>
            </w:r>
            <w:r>
              <w:rPr>
                <w:rFonts w:hint="eastAsia" w:ascii="Times New Roman" w:hAnsi="Times New Roman" w:eastAsia="楷体"/>
                <w:color w:val="000000"/>
                <w:sz w:val="22"/>
                <w:highlight w:val="none"/>
              </w:rPr>
              <w:t xml:space="preserve">（每项扣1分，扣完为止)</w:t>
            </w:r>
            <w:r>
              <w:rPr>
                <w:rFonts w:ascii="Times New Roman" w:hAnsi="Times New Roman"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Cs/>
                <w:color w:val="000000"/>
                <w:sz w:val="24"/>
                <w:highlight w:val="none"/>
              </w:rPr>
            </w:pPr>
            <w:r>
              <w:rPr>
                <w:rFonts w:eastAsia="楷体"/>
                <w:bCs/>
                <w:color w:val="000000"/>
                <w:sz w:val="24"/>
                <w:highlight w:val="none"/>
              </w:rPr>
              <w:t xml:space="preserve">核对记录及仪器照片</w:t>
            </w:r>
            <w:r>
              <w:rPr>
                <w:rFonts w:eastAsia="楷体"/>
                <w:bCs/>
                <w:color w:val="000000"/>
                <w:sz w:val="24"/>
                <w:highlight w:val="none"/>
              </w:rPr>
            </w:r>
            <w:r/>
          </w:p>
        </w:tc>
      </w:tr>
      <w:tr>
        <w:trPr>
          <w:trHeight w:val="1424"/>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五参数比对</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7</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每月对五参数开展仪器比对。*核查记录须可在仪器或照片上查到，照片上必须有仪器的特征号。</w:t>
            </w:r>
            <w:r>
              <w:rPr>
                <w:rFonts w:ascii="Times New Roman" w:hAnsi="Times New Roman" w:eastAsia="楷体"/>
                <w:color w:val="000000"/>
                <w:sz w:val="22"/>
                <w:highlight w:val="none"/>
              </w:rPr>
            </w:r>
            <w:r/>
          </w:p>
          <w:p>
            <w:pPr>
              <w:pStyle w:val="1015"/>
              <w:jc w:val="left"/>
              <w:rPr>
                <w:rFonts w:ascii="Times New Roman" w:hAnsi="Times New Roman" w:eastAsia="楷体"/>
                <w:color w:val="000000"/>
                <w:sz w:val="22"/>
                <w:highlight w:val="none"/>
              </w:rPr>
            </w:pPr>
            <w:r>
              <w:rPr>
                <w:rFonts w:hint="eastAsia" w:ascii="Times New Roman" w:hAnsi="Times New Roman" w:eastAsia="楷体"/>
                <w:color w:val="000000"/>
                <w:sz w:val="22"/>
                <w:highlight w:val="none"/>
              </w:rPr>
              <w:t xml:space="preserve">未开展或不合格项目:</w:t>
            </w:r>
            <w:r>
              <w:rPr>
                <w:rFonts w:ascii="Wingdings 2" w:hAnsi="Wingdings 2" w:eastAsia="Wingdings 2" w:cs="Wingdings 2"/>
                <w:color w:val="000000"/>
                <w:sz w:val="22"/>
                <w:highlight w:val="none"/>
              </w:rPr>
              <w:t xml:space="preserve">£</w:t>
            </w:r>
            <w:r>
              <w:rPr>
                <w:rFonts w:hint="eastAsia" w:ascii="Times New Roman" w:hAnsi="Times New Roman" w:eastAsia="楷体"/>
                <w:color w:val="000000"/>
                <w:sz w:val="22"/>
                <w:highlight w:val="none"/>
              </w:rPr>
              <w:t xml:space="preserve">水温、</w:t>
            </w:r>
            <w:r>
              <w:rPr>
                <w:rFonts w:ascii="Wingdings 2" w:hAnsi="Wingdings 2" w:eastAsia="Wingdings 2" w:cs="Wingdings 2"/>
                <w:color w:val="000000"/>
                <w:sz w:val="22"/>
                <w:highlight w:val="none"/>
              </w:rPr>
              <w:t xml:space="preserve">£</w:t>
            </w:r>
            <w:r>
              <w:rPr>
                <w:rFonts w:hint="eastAsia" w:ascii="Times New Roman" w:hAnsi="Times New Roman" w:eastAsia="楷体"/>
                <w:color w:val="000000"/>
                <w:sz w:val="22"/>
                <w:highlight w:val="none"/>
              </w:rPr>
              <w:t xml:space="preserve">pH、</w:t>
            </w:r>
            <w:r>
              <w:rPr>
                <w:rFonts w:ascii="Wingdings 2" w:hAnsi="Wingdings 2" w:eastAsia="Wingdings 2" w:cs="Wingdings 2"/>
                <w:color w:val="000000"/>
                <w:sz w:val="22"/>
                <w:highlight w:val="none"/>
              </w:rPr>
              <w:t xml:space="preserve">£</w:t>
            </w:r>
            <w:r>
              <w:rPr>
                <w:rFonts w:hint="eastAsia" w:ascii="Times New Roman" w:hAnsi="Times New Roman" w:eastAsia="楷体"/>
                <w:color w:val="000000"/>
                <w:sz w:val="22"/>
                <w:highlight w:val="none"/>
              </w:rPr>
              <w:t xml:space="preserve">溶解氧、</w:t>
            </w:r>
            <w:r>
              <w:rPr>
                <w:rFonts w:ascii="Wingdings 2" w:hAnsi="Wingdings 2" w:eastAsia="Wingdings 2" w:cs="Wingdings 2"/>
                <w:color w:val="000000"/>
                <w:sz w:val="22"/>
                <w:highlight w:val="none"/>
              </w:rPr>
              <w:t xml:space="preserve">£</w:t>
            </w:r>
            <w:r>
              <w:rPr>
                <w:rFonts w:hint="eastAsia" w:ascii="Times New Roman" w:hAnsi="Times New Roman" w:eastAsia="楷体"/>
                <w:color w:val="000000"/>
                <w:sz w:val="22"/>
                <w:highlight w:val="none"/>
              </w:rPr>
              <w:t xml:space="preserve">电导率、</w:t>
            </w:r>
            <w:r>
              <w:rPr>
                <w:rFonts w:ascii="Wingdings 2" w:hAnsi="Wingdings 2" w:eastAsia="Wingdings 2" w:cs="Wingdings 2"/>
                <w:color w:val="000000"/>
                <w:sz w:val="22"/>
                <w:highlight w:val="none"/>
              </w:rPr>
              <w:t xml:space="preserve">£</w:t>
            </w:r>
            <w:r>
              <w:rPr>
                <w:rFonts w:hint="eastAsia" w:ascii="Times New Roman" w:hAnsi="Times New Roman" w:eastAsia="楷体"/>
                <w:color w:val="000000"/>
                <w:sz w:val="22"/>
                <w:highlight w:val="none"/>
              </w:rPr>
              <w:t xml:space="preserve">浊度（每项扣0.5分，扣完为止)</w:t>
            </w:r>
            <w:r>
              <w:rPr>
                <w:rFonts w:ascii="Times New Roman" w:hAnsi="Times New Roman"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2</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Cs/>
                <w:color w:val="000000"/>
                <w:sz w:val="24"/>
                <w:highlight w:val="none"/>
              </w:rPr>
            </w:pPr>
            <w:r>
              <w:rPr>
                <w:rFonts w:eastAsia="楷体"/>
                <w:bCs/>
                <w:color w:val="000000"/>
                <w:sz w:val="24"/>
                <w:highlight w:val="none"/>
              </w:rPr>
              <w:t xml:space="preserve">核对记录及仪器照片</w:t>
            </w:r>
            <w:r>
              <w:rPr>
                <w:rFonts w:eastAsia="楷体"/>
                <w:bCs/>
                <w:color w:val="000000"/>
                <w:sz w:val="24"/>
                <w:highlight w:val="none"/>
              </w:rPr>
            </w:r>
            <w:r/>
          </w:p>
        </w:tc>
      </w:tr>
      <w:tr>
        <w:trPr>
          <w:trHeight w:val="695"/>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数据</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核查</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8</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*存在弄虚作假行为：□工控机自动生成数据、□仪表斜率设定不符合要求、□修改仪表内部参数（已报备除外）、</w:t>
            </w:r>
            <w:r>
              <w:rPr>
                <w:rFonts w:ascii="Wingdings 2" w:hAnsi="Wingdings 2" w:eastAsia="Wingdings 2" w:cs="Wingdings 2"/>
                <w:color w:val="000000"/>
                <w:sz w:val="22"/>
                <w:highlight w:val="none"/>
              </w:rPr>
              <w:t xml:space="preserve">R</w:t>
            </w:r>
            <w:r>
              <w:rPr>
                <w:rFonts w:eastAsia="楷体"/>
                <w:color w:val="000000"/>
                <w:sz w:val="22"/>
                <w:highlight w:val="none"/>
              </w:rPr>
              <w:t xml:space="preserve">其他：</w:t>
            </w:r>
            <w:r>
              <w:rPr>
                <w:rFonts w:eastAsia="楷体"/>
                <w:color w:val="000000"/>
                <w:sz w:val="22"/>
                <w:highlight w:val="none"/>
              </w:rPr>
            </w:r>
            <w:r/>
          </w:p>
        </w:tc>
        <w:tc>
          <w:tcPr>
            <w:tcBorders>
              <w:top w:val="none" w:color="000000" w:sz="4" w:space="0"/>
              <w:left w:val="none" w:color="000000" w:sz="4" w:space="0"/>
              <w:bottom w:val="single" w:color="000000" w:sz="8" w:space="0"/>
              <w:right w:val="non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-20</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315" w:type="dxa"/>
            <w:vAlign w:val="center"/>
            <w:vMerge w:val="restart"/>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运维记录核查</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维护</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记录</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1</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□维护记录应符合频次要求且内容完整、字迹工整、□单页不超过三处杠改、□并存放在水站现场。（0-4分内打分）</w:t>
            </w:r>
            <w:r>
              <w:rPr>
                <w:rFonts w:eastAsia="楷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443"/>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质控</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记录</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2</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□运维商质控记录内容和频次应满足考核要求、□内容完整、字迹工整、□应存放在水站现场。（0-4分内打分）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更换</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记录</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3</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按要求定期更换试剂、易耗品，试剂及标液更换记录、仪器及备品备件更换频次记录内容完整、详实、字迹工整，且可以与维护记录相吻合，并存放在水站现场。（0-4分内打分）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660"/>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文化</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建设</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文化建设完整、无损坏、无脱落。（若为运维不到位导致扣分）（0-3分内打分）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3</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315" w:type="dxa"/>
            <w:vAlign w:val="center"/>
            <w:vMerge w:val="restart"/>
            <w:textDirection w:val="lrTb"/>
            <w:noWrap/>
          </w:tcPr>
          <w:p>
            <w:pPr>
              <w:pStyle w:val="932"/>
              <w:jc w:val="center"/>
              <w:widowControl/>
              <w:rPr>
                <w:rFonts w:eastAsia="楷体"/>
                <w:color w:val="000000"/>
                <w:sz w:val="22"/>
                <w:highlight w:val="none"/>
              </w:rPr>
            </w:pPr>
            <w:r>
              <w:rPr>
                <w:rFonts w:eastAsia="楷体"/>
                <w:color w:val="000000"/>
                <w:sz w:val="22"/>
                <w:highlight w:val="none"/>
              </w:rPr>
              <w:t xml:space="preserve">运维</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响应</w:t>
            </w: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监控</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预警</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1</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实现日监控，监控人员应第一时间发现水质异常并上报。（0-4分内打分）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730"/>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vMerge w:val="restart"/>
            <w:textDirection w:val="lrTb"/>
            <w:noWrap/>
          </w:tcPr>
          <w:p>
            <w:pPr>
              <w:pStyle w:val="932"/>
              <w:jc w:val="center"/>
              <w:widowControl/>
              <w:rPr>
                <w:rFonts w:eastAsia="楷体"/>
                <w:color w:val="000000"/>
                <w:sz w:val="22"/>
                <w:highlight w:val="none"/>
              </w:rPr>
            </w:pPr>
            <w:r>
              <w:rPr>
                <w:rFonts w:eastAsia="楷体"/>
                <w:color w:val="000000"/>
                <w:sz w:val="22"/>
                <w:highlight w:val="none"/>
              </w:rPr>
              <w:t xml:space="preserve">应急</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处置</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2</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widowControl/>
              <w:rPr>
                <w:rFonts w:eastAsia="楷体"/>
                <w:color w:val="000000"/>
                <w:sz w:val="22"/>
                <w:highlight w:val="none"/>
              </w:rPr>
            </w:pPr>
            <w:r>
              <w:rPr>
                <w:rFonts w:eastAsia="楷体"/>
                <w:color w:val="000000"/>
                <w:sz w:val="22"/>
                <w:highlight w:val="none"/>
              </w:rPr>
              <w:t xml:space="preserve">接到水质异常报警后，及时赶赴现场。对现场仪器状态进行确认，确认正常后，及时上报监管单位。（0-4分内打分）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797"/>
        </w:trPr>
        <w:tc>
          <w:tcPr>
            <w:tcBorders>
              <w:top w:val="none" w:color="000000" w:sz="4" w:space="0"/>
              <w:left w:val="single" w:color="000000" w:sz="4" w:space="0"/>
              <w:bottom w:val="single" w:color="000000" w:sz="4" w:space="0"/>
              <w:right w:val="single" w:color="000000" w:sz="4" w:space="0"/>
            </w:tcBorders>
            <w:tcW w:w="31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355" w:type="dxa"/>
            <w:vAlign w:val="center"/>
            <w:vMerge w:val="continue"/>
            <w:textDirection w:val="lrTb"/>
            <w:noWrap w:val="false"/>
          </w:tcPr>
          <w:p>
            <w:pPr>
              <w:pStyle w:val="932"/>
              <w:jc w:val="left"/>
              <w:widowControl/>
              <w:rPr>
                <w:rFonts w:eastAsia="楷体"/>
                <w:color w:val="000000"/>
                <w:sz w:val="22"/>
                <w:highlight w:val="none"/>
              </w:rPr>
            </w:pP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3</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rPr>
                <w:rFonts w:eastAsia="楷体"/>
                <w:color w:val="000000"/>
                <w:sz w:val="22"/>
                <w:highlight w:val="none"/>
              </w:rPr>
            </w:pPr>
            <w:r>
              <w:rPr>
                <w:rFonts w:eastAsia="楷体"/>
                <w:color w:val="000000"/>
                <w:sz w:val="22"/>
                <w:highlight w:val="none"/>
              </w:rPr>
              <w:t xml:space="preserve">当站点停运时，应保证仪器正常关闭和封存，待重新启动时应进行漂移实验（零点漂移、量程漂移）、精密度、准确度及线性实验，通过验证的检测仪器方可重新投入使用。（0-4分内打分）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31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运维</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保障</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55"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站房</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卫生</w:t>
            </w:r>
            <w:r>
              <w:rPr>
                <w:rFonts w:eastAsia="楷体"/>
                <w:color w:val="000000"/>
                <w:sz w:val="22"/>
                <w:highlight w:val="none"/>
              </w:rPr>
            </w:r>
            <w:r/>
          </w:p>
          <w:p>
            <w:pPr>
              <w:pStyle w:val="932"/>
              <w:jc w:val="center"/>
              <w:widowControl/>
              <w:rPr>
                <w:rFonts w:eastAsia="楷体"/>
                <w:color w:val="000000"/>
                <w:sz w:val="22"/>
                <w:highlight w:val="none"/>
              </w:rPr>
            </w:pPr>
            <w:r>
              <w:rPr>
                <w:rFonts w:eastAsia="楷体"/>
                <w:color w:val="000000"/>
                <w:sz w:val="22"/>
                <w:highlight w:val="none"/>
              </w:rPr>
              <w:t xml:space="preserve">安全</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92" w:type="dxa"/>
            <w:vAlign w:val="center"/>
            <w:textDirection w:val="lrTb"/>
            <w:noWrap w:val="false"/>
          </w:tcPr>
          <w:p>
            <w:pPr>
              <w:pStyle w:val="932"/>
              <w:jc w:val="center"/>
              <w:widowControl/>
              <w:rPr>
                <w:rFonts w:eastAsia="楷体"/>
                <w:color w:val="000000"/>
                <w:sz w:val="22"/>
                <w:highlight w:val="none"/>
              </w:rPr>
            </w:pPr>
            <w:r>
              <w:rPr>
                <w:rFonts w:eastAsia="楷体"/>
                <w:color w:val="000000"/>
                <w:sz w:val="22"/>
                <w:highlight w:val="none"/>
              </w:rPr>
              <w:t xml:space="preserve">1</w:t>
            </w:r>
            <w:r>
              <w:rPr>
                <w:rFonts w:eastAsia="楷体"/>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5147" w:type="dxa"/>
            <w:vAlign w:val="center"/>
            <w:textDirection w:val="lrTb"/>
            <w:noWrap w:val="false"/>
          </w:tcPr>
          <w:p>
            <w:pPr>
              <w:pStyle w:val="932"/>
              <w:jc w:val="left"/>
              <w:spacing w:line="264" w:lineRule="auto"/>
              <w:widowControl/>
              <w:rPr>
                <w:rFonts w:eastAsia="楷体"/>
                <w:color w:val="000000"/>
                <w:sz w:val="22"/>
                <w:highlight w:val="none"/>
              </w:rPr>
            </w:pPr>
            <w:r>
              <w:rPr>
                <w:rFonts w:eastAsia="楷体"/>
                <w:color w:val="000000"/>
                <w:sz w:val="22"/>
                <w:highlight w:val="none"/>
              </w:rPr>
              <w:t xml:space="preserve">□地面、机柜、管路、站房内部及外围不整洁。</w:t>
            </w:r>
            <w:r>
              <w:rPr>
                <w:rFonts w:eastAsia="楷体"/>
                <w:color w:val="000000"/>
                <w:sz w:val="22"/>
                <w:highlight w:val="none"/>
              </w:rPr>
            </w:r>
            <w:r/>
          </w:p>
          <w:p>
            <w:pPr>
              <w:pStyle w:val="932"/>
              <w:jc w:val="left"/>
              <w:spacing w:line="264" w:lineRule="auto"/>
              <w:widowControl/>
              <w:rPr>
                <w:rFonts w:eastAsia="楷体"/>
                <w:color w:val="000000"/>
                <w:sz w:val="22"/>
                <w:highlight w:val="none"/>
              </w:rPr>
            </w:pPr>
            <w:r>
              <w:rPr>
                <w:rFonts w:eastAsia="楷体"/>
                <w:color w:val="000000"/>
                <w:sz w:val="22"/>
                <w:highlight w:val="none"/>
              </w:rPr>
              <w:t xml:space="preserve">□试剂、标准溶液以及危险化学品需未按要求存放，废液未按规定收集、处置。</w:t>
            </w:r>
            <w:r>
              <w:rPr>
                <w:rFonts w:eastAsia="楷体"/>
                <w:color w:val="000000"/>
                <w:sz w:val="22"/>
                <w:highlight w:val="none"/>
              </w:rPr>
            </w:r>
            <w:r/>
          </w:p>
          <w:p>
            <w:pPr>
              <w:pStyle w:val="932"/>
              <w:jc w:val="left"/>
              <w:spacing w:line="264" w:lineRule="auto"/>
              <w:widowControl/>
              <w:rPr>
                <w:rFonts w:eastAsia="楷体"/>
                <w:color w:val="000000"/>
                <w:sz w:val="22"/>
                <w:highlight w:val="none"/>
              </w:rPr>
            </w:pPr>
            <w:r>
              <w:rPr>
                <w:rFonts w:eastAsia="楷体"/>
                <w:color w:val="000000"/>
                <w:sz w:val="22"/>
                <w:highlight w:val="none"/>
              </w:rPr>
              <w:t xml:space="preserve">（0-8分内打分）</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453" w:type="dxa"/>
            <w:vAlign w:val="center"/>
            <w:textDirection w:val="lrTb"/>
            <w:noWrap w:val="false"/>
          </w:tcPr>
          <w:p>
            <w:pPr>
              <w:pStyle w:val="932"/>
              <w:jc w:val="center"/>
              <w:widowControl/>
              <w:rPr>
                <w:rFonts w:eastAsia="楷体"/>
                <w:color w:val="000000"/>
                <w:sz w:val="22"/>
                <w:highlight w:val="none"/>
              </w:rPr>
            </w:pPr>
            <w:r>
              <w:rPr>
                <w:rFonts w:hint="eastAsia" w:eastAsia="楷体"/>
                <w:color w:val="000000"/>
                <w:sz w:val="22"/>
                <w:highlight w:val="none"/>
              </w:rPr>
              <w:t xml:space="preserve">4</w:t>
            </w:r>
            <w:r>
              <w:rPr>
                <w:rFonts w:eastAsia="楷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c>
          <w:tcPr>
            <w:tcBorders>
              <w:top w:val="none" w:color="000000" w:sz="4" w:space="0"/>
              <w:left w:val="none" w:color="000000" w:sz="4" w:space="0"/>
              <w:bottom w:val="single" w:color="000000" w:sz="4" w:space="0"/>
              <w:right w:val="single" w:color="000000" w:sz="4" w:space="0"/>
            </w:tcBorders>
            <w:tcW w:w="545" w:type="dxa"/>
            <w:vAlign w:val="center"/>
            <w:textDirection w:val="lrTb"/>
            <w:noWrap/>
          </w:tcPr>
          <w:p>
            <w:pPr>
              <w:pStyle w:val="932"/>
              <w:jc w:val="center"/>
              <w:widowControl/>
              <w:rPr>
                <w:rFonts w:eastAsia="楷体"/>
                <w:b/>
                <w:bCs/>
                <w:color w:val="000000"/>
                <w:sz w:val="24"/>
                <w:highlight w:val="none"/>
              </w:rPr>
            </w:pPr>
            <w:r>
              <w:rPr>
                <w:rFonts w:eastAsia="楷体"/>
                <w:b/>
                <w:bCs/>
                <w:color w:val="000000"/>
                <w:sz w:val="24"/>
                <w:highlight w:val="none"/>
              </w:rPr>
              <w:t xml:space="preserve">　</w:t>
            </w:r>
            <w:r>
              <w:rPr>
                <w:rFonts w:eastAsia="楷体"/>
                <w:b/>
                <w:bCs/>
                <w:color w:val="000000"/>
                <w:sz w:val="24"/>
                <w:highlight w:val="none"/>
              </w:rPr>
            </w:r>
            <w:r/>
          </w:p>
        </w:tc>
      </w:tr>
      <w:tr>
        <w:trPr>
          <w:trHeight w:val="465" w:hRule="exact"/>
        </w:trPr>
        <w:tc>
          <w:tcPr>
            <w:gridSpan w:val="5"/>
            <w:tcBorders>
              <w:top w:val="single" w:color="000000" w:sz="4" w:space="0"/>
              <w:left w:val="single" w:color="000000" w:sz="4" w:space="0"/>
              <w:bottom w:val="single" w:color="000000" w:sz="4" w:space="0"/>
              <w:right w:val="single" w:color="000000" w:sz="4" w:space="0"/>
            </w:tcBorders>
            <w:tcW w:w="7285" w:type="dxa"/>
            <w:vAlign w:val="center"/>
            <w:textDirection w:val="lrTb"/>
            <w:noWrap w:val="false"/>
          </w:tcPr>
          <w:p>
            <w:pPr>
              <w:pStyle w:val="932"/>
              <w:jc w:val="center"/>
              <w:widowControl/>
              <w:rPr>
                <w:rFonts w:eastAsia="楷体"/>
                <w:color w:val="000000"/>
                <w:sz w:val="22"/>
                <w:highlight w:val="none"/>
              </w:rPr>
            </w:pPr>
            <w:r>
              <w:rPr>
                <w:rFonts w:eastAsia="楷体"/>
                <w:b/>
                <w:bCs/>
                <w:color w:val="000000"/>
                <w:sz w:val="24"/>
                <w:highlight w:val="none"/>
              </w:rPr>
              <w:t xml:space="preserve">得分</w:t>
            </w:r>
            <w:r>
              <w:rPr>
                <w:rFonts w:eastAsia="楷体"/>
                <w:color w:val="000000"/>
                <w:sz w:val="22"/>
                <w:highlight w:val="none"/>
              </w:rPr>
            </w:r>
            <w:r/>
          </w:p>
        </w:tc>
        <w:tc>
          <w:tcPr>
            <w:gridSpan w:val="3"/>
            <w:tcBorders>
              <w:top w:val="single" w:color="000000" w:sz="4" w:space="0"/>
              <w:left w:val="single" w:color="000000" w:sz="4" w:space="0"/>
              <w:bottom w:val="single" w:color="000000" w:sz="4" w:space="0"/>
              <w:right w:val="single" w:color="000000" w:sz="4" w:space="0"/>
            </w:tcBorders>
            <w:tcW w:w="2787" w:type="dxa"/>
            <w:vAlign w:val="center"/>
            <w:textDirection w:val="lrTb"/>
            <w:noWrap w:val="false"/>
          </w:tcPr>
          <w:p>
            <w:pPr>
              <w:pStyle w:val="932"/>
              <w:jc w:val="center"/>
              <w:widowControl/>
              <w:rPr>
                <w:rFonts w:eastAsia="楷体"/>
                <w:b/>
                <w:bCs/>
                <w:color w:val="000000"/>
                <w:sz w:val="24"/>
                <w:highlight w:val="none"/>
              </w:rPr>
            </w:pPr>
            <w:r>
              <w:rPr>
                <w:rFonts w:eastAsia="楷体"/>
                <w:b/>
                <w:bCs/>
                <w:color w:val="000000"/>
                <w:sz w:val="24"/>
                <w:highlight w:val="none"/>
              </w:rPr>
            </w:r>
            <w:r/>
          </w:p>
        </w:tc>
      </w:tr>
      <w:tr>
        <w:trPr>
          <w:trHeight w:val="913" w:hRule="exact"/>
        </w:trPr>
        <w:tc>
          <w:tcPr>
            <w:gridSpan w:val="8"/>
            <w:tcBorders>
              <w:top w:val="single" w:color="000000" w:sz="4" w:space="0"/>
              <w:left w:val="single" w:color="000000" w:sz="4" w:space="0"/>
              <w:bottom w:val="single" w:color="000000" w:sz="4" w:space="0"/>
              <w:right w:val="single" w:color="000000" w:sz="4" w:space="0"/>
            </w:tcBorders>
            <w:tcW w:w="10072" w:type="dxa"/>
            <w:vAlign w:val="center"/>
            <w:textDirection w:val="lrTb"/>
            <w:noWrap w:val="false"/>
          </w:tcPr>
          <w:p>
            <w:pPr>
              <w:pStyle w:val="932"/>
              <w:jc w:val="center"/>
              <w:widowControl/>
              <w:rPr>
                <w:rFonts w:eastAsia="楷体"/>
                <w:b/>
                <w:bCs/>
                <w:color w:val="000000"/>
                <w:sz w:val="24"/>
                <w:highlight w:val="none"/>
              </w:rPr>
            </w:pPr>
            <w:r>
              <w:rPr>
                <w:rFonts w:eastAsia="楷体"/>
                <w:b/>
                <w:bCs/>
                <w:color w:val="000000"/>
                <w:sz w:val="24"/>
                <w:highlight w:val="none"/>
              </w:rPr>
              <w:t xml:space="preserve">评级：合格≥80分、80分＞初级警告≥75分、75分＞二级警告≥70分、70分＞三级警告≥60分、取消半年度运维费＜60分</w:t>
            </w:r>
            <w:r>
              <w:rPr>
                <w:rFonts w:eastAsia="楷体"/>
                <w:b/>
                <w:bCs/>
                <w:color w:val="000000"/>
                <w:sz w:val="24"/>
                <w:highlight w:val="none"/>
              </w:rPr>
            </w:r>
            <w:r/>
          </w:p>
        </w:tc>
      </w:tr>
      <w:tr>
        <w:trPr>
          <w:trHeight w:val="1150"/>
        </w:trPr>
        <w:tc>
          <w:tcPr>
            <w:gridSpan w:val="8"/>
            <w:tcBorders>
              <w:top w:val="single" w:color="000000" w:sz="4" w:space="0"/>
              <w:left w:val="single" w:color="000000" w:sz="4" w:space="0"/>
              <w:bottom w:val="single" w:color="000000" w:sz="4" w:space="0"/>
              <w:right w:val="single" w:color="000000" w:sz="4" w:space="0"/>
            </w:tcBorders>
            <w:tcW w:w="10072" w:type="dxa"/>
            <w:vAlign w:val="center"/>
            <w:textDirection w:val="lrTb"/>
            <w:noWrap w:val="false"/>
          </w:tcPr>
          <w:p>
            <w:pPr>
              <w:pStyle w:val="932"/>
              <w:widowControl/>
              <w:rPr>
                <w:rFonts w:eastAsia="楷体"/>
                <w:b/>
                <w:bCs/>
                <w:color w:val="000000"/>
                <w:sz w:val="24"/>
                <w:highlight w:val="none"/>
              </w:rPr>
            </w:pPr>
            <w:r>
              <w:rPr>
                <w:rFonts w:eastAsia="楷体"/>
                <w:b/>
                <w:bCs/>
                <w:color w:val="000000"/>
                <w:sz w:val="24"/>
                <w:highlight w:val="none"/>
              </w:rPr>
              <w:t xml:space="preserve">备注：</w:t>
            </w:r>
            <w:r>
              <w:rPr>
                <w:rFonts w:eastAsia="楷体"/>
                <w:b/>
                <w:bCs/>
                <w:color w:val="000000"/>
                <w:sz w:val="24"/>
                <w:highlight w:val="none"/>
              </w:rPr>
            </w:r>
            <w:r/>
          </w:p>
          <w:p>
            <w:pPr>
              <w:pStyle w:val="932"/>
              <w:widowControl/>
              <w:rPr>
                <w:rFonts w:eastAsia="楷体"/>
                <w:b/>
                <w:bCs/>
                <w:color w:val="000000"/>
                <w:sz w:val="24"/>
                <w:highlight w:val="none"/>
              </w:rPr>
            </w:pPr>
            <w:r>
              <w:rPr>
                <w:rFonts w:eastAsia="楷体"/>
                <w:b/>
                <w:bCs/>
                <w:color w:val="000000"/>
                <w:sz w:val="24"/>
                <w:highlight w:val="none"/>
              </w:rPr>
            </w:r>
            <w:r/>
          </w:p>
        </w:tc>
      </w:tr>
    </w:tbl>
    <w:p>
      <w:pPr>
        <w:pStyle w:val="932"/>
        <w:jc w:val="left"/>
        <w:widowControl/>
        <w:rPr>
          <w:rFonts w:eastAsia="仿宋_GB2312"/>
          <w:color w:val="000000"/>
          <w:sz w:val="32"/>
          <w:highlight w:val="none"/>
        </w:rPr>
        <w:sectPr>
          <w:footerReference w:type="default" r:id="rId10"/>
          <w:footnotePr/>
          <w:endnotePr/>
          <w:type w:val="nextPage"/>
          <w:pgSz w:w="11906" w:h="16838" w:orient="portrait"/>
          <w:pgMar w:top="1701" w:right="1361" w:bottom="1701" w:left="1418" w:header="851" w:footer="992" w:gutter="0"/>
          <w:cols w:num="1" w:sep="0" w:space="1701" w:equalWidth="1"/>
          <w:docGrid w:linePitch="360"/>
        </w:sectPr>
      </w:pPr>
      <w:r>
        <w:rPr>
          <w:rFonts w:eastAsia="仿宋_GB2312"/>
          <w:b/>
          <w:bCs/>
          <w:color w:val="000000"/>
          <w:sz w:val="22"/>
          <w:highlight w:val="none"/>
        </w:rPr>
        <w:t xml:space="preserve">*为重点检查内容。</w:t>
      </w:r>
      <w:r>
        <w:rPr>
          <w:rFonts w:eastAsia="仿宋_GB2312"/>
          <w:color w:val="000000"/>
          <w:sz w:val="32"/>
          <w:highlight w:val="none"/>
        </w:rPr>
      </w:r>
      <w:r/>
    </w:p>
    <w:p>
      <w:pPr>
        <w:pStyle w:val="932"/>
        <w:jc w:val="left"/>
        <w:rPr>
          <w:rFonts w:eastAsia="黑体"/>
          <w:color w:val="000000"/>
          <w:sz w:val="32"/>
          <w:highlight w:val="none"/>
        </w:rPr>
      </w:pPr>
      <w:r>
        <w:rPr>
          <w:rFonts w:eastAsia="黑体"/>
          <w:color w:val="000000"/>
          <w:sz w:val="32"/>
          <w:highlight w:val="none"/>
        </w:rPr>
        <w:t xml:space="preserve">附件2</w:t>
      </w:r>
      <w:r>
        <w:rPr>
          <w:rFonts w:eastAsia="黑体"/>
          <w:color w:val="000000"/>
          <w:sz w:val="32"/>
          <w:highlight w:val="none"/>
        </w:rPr>
      </w:r>
      <w:r/>
    </w:p>
    <w:p>
      <w:pPr>
        <w:pStyle w:val="932"/>
        <w:ind w:firstLine="3196"/>
        <w:jc w:val="left"/>
        <w:spacing w:line="360" w:lineRule="auto"/>
        <w:rPr>
          <w:b/>
          <w:color w:val="000000"/>
          <w:sz w:val="32"/>
          <w:highlight w:val="none"/>
        </w:rPr>
      </w:pPr>
      <w:r>
        <w:rPr>
          <w:b/>
          <w:color w:val="000000"/>
          <w:sz w:val="32"/>
          <w:highlight w:val="none"/>
        </w:rPr>
        <w:t xml:space="preserve">昆山市环境空气自动监测现场检查运维质量评分表</w:t>
      </w:r>
      <w:r>
        <w:rPr>
          <w:b/>
          <w:color w:val="000000"/>
          <w:sz w:val="32"/>
          <w:highlight w:val="none"/>
        </w:rPr>
      </w:r>
      <w:r/>
    </w:p>
    <w:p>
      <w:pPr>
        <w:pStyle w:val="932"/>
        <w:ind w:firstLine="588"/>
        <w:jc w:val="left"/>
        <w:spacing w:line="360" w:lineRule="auto"/>
        <w:rPr>
          <w:rFonts w:eastAsia="仿宋_GB2312"/>
          <w:color w:val="000000"/>
          <w:sz w:val="24"/>
          <w:highlight w:val="none"/>
        </w:rPr>
      </w:pPr>
      <w:r>
        <w:rPr>
          <w:rFonts w:eastAsia="仿宋_GB2312"/>
          <w:color w:val="000000"/>
          <w:sz w:val="24"/>
          <w:highlight w:val="none"/>
        </w:rPr>
        <w:t xml:space="preserve">检查站点：</w:t>
      </w:r>
      <w:r>
        <w:rPr>
          <w:rFonts w:hint="eastAsia" w:eastAsia="仿宋_GB2312"/>
          <w:color w:val="000000"/>
          <w:sz w:val="24"/>
          <w:highlight w:val="none"/>
        </w:rPr>
        <w:t xml:space="preserve">                                      </w:t>
      </w:r>
      <w:r>
        <w:rPr>
          <w:rFonts w:eastAsia="仿宋_GB2312"/>
          <w:color w:val="000000"/>
          <w:sz w:val="24"/>
          <w:highlight w:val="none"/>
        </w:rPr>
        <w:t xml:space="preserve">检查日期：</w:t>
      </w:r>
      <w:r>
        <w:rPr>
          <w:rFonts w:hint="eastAsia" w:eastAsia="仿宋_GB2312"/>
          <w:color w:val="000000"/>
          <w:sz w:val="24"/>
          <w:highlight w:val="none"/>
        </w:rPr>
        <w:t xml:space="preserve">      </w:t>
      </w:r>
      <w:r>
        <w:rPr>
          <w:rFonts w:eastAsia="仿宋_GB2312"/>
          <w:color w:val="000000"/>
          <w:sz w:val="24"/>
          <w:highlight w:val="none"/>
        </w:rPr>
        <w:t xml:space="preserve">年</w:t>
      </w:r>
      <w:r>
        <w:rPr>
          <w:rFonts w:hint="eastAsia" w:eastAsia="仿宋_GB2312"/>
          <w:color w:val="000000"/>
          <w:sz w:val="24"/>
          <w:highlight w:val="none"/>
        </w:rPr>
        <w:t xml:space="preserve">      </w:t>
      </w:r>
      <w:r>
        <w:rPr>
          <w:rFonts w:eastAsia="仿宋_GB2312"/>
          <w:color w:val="000000"/>
          <w:sz w:val="24"/>
          <w:highlight w:val="none"/>
        </w:rPr>
        <w:t xml:space="preserve">月</w:t>
      </w:r>
      <w:r>
        <w:rPr>
          <w:rFonts w:hint="eastAsia" w:eastAsia="仿宋_GB2312"/>
          <w:color w:val="000000"/>
          <w:sz w:val="24"/>
          <w:highlight w:val="none"/>
        </w:rPr>
        <w:t xml:space="preserve">       </w:t>
      </w:r>
      <w:r>
        <w:rPr>
          <w:rFonts w:eastAsia="仿宋_GB2312"/>
          <w:color w:val="000000"/>
          <w:sz w:val="24"/>
          <w:highlight w:val="none"/>
        </w:rPr>
        <w:t xml:space="preserve">日</w:t>
      </w:r>
      <w:r>
        <w:rPr>
          <w:rFonts w:eastAsia="仿宋_GB2312"/>
          <w:color w:val="000000"/>
          <w:sz w:val="24"/>
          <w:highlight w:val="none"/>
        </w:rPr>
      </w:r>
      <w:r/>
    </w:p>
    <w:p>
      <w:pPr>
        <w:pStyle w:val="932"/>
        <w:ind w:firstLine="600"/>
        <w:jc w:val="left"/>
        <w:spacing w:line="360" w:lineRule="auto"/>
        <w:rPr>
          <w:rFonts w:eastAsia="仿宋_GB2312"/>
          <w:color w:val="000000"/>
          <w:sz w:val="24"/>
          <w:highlight w:val="none"/>
          <w:u w:val="single"/>
        </w:rPr>
      </w:pPr>
      <w:r>
        <w:rPr>
          <w:rFonts w:eastAsia="仿宋_GB2312"/>
          <w:color w:val="000000"/>
          <w:sz w:val="24"/>
          <w:highlight w:val="none"/>
        </w:rPr>
        <w:t xml:space="preserve">运维人员（签字）：</w:t>
      </w:r>
      <w:r>
        <w:rPr>
          <w:rFonts w:hint="eastAsia" w:eastAsia="仿宋_GB2312"/>
          <w:color w:val="000000"/>
          <w:sz w:val="24"/>
          <w:highlight w:val="none"/>
        </w:rPr>
        <w:t xml:space="preserve">                               </w:t>
      </w:r>
      <w:r>
        <w:rPr>
          <w:rFonts w:eastAsia="仿宋_GB2312"/>
          <w:color w:val="000000"/>
          <w:sz w:val="24"/>
          <w:highlight w:val="none"/>
        </w:rPr>
        <w:t xml:space="preserve">质控人员（签字）：</w:t>
      </w:r>
      <w:r>
        <w:rPr>
          <w:rFonts w:eastAsia="仿宋_GB2312"/>
          <w:color w:val="000000"/>
          <w:sz w:val="24"/>
          <w:highlight w:val="none"/>
          <w:u w:val="single"/>
        </w:rPr>
      </w:r>
      <w:r/>
    </w:p>
    <w:tbl>
      <w:tblPr>
        <w:tblW w:w="14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223"/>
        <w:gridCol w:w="5103"/>
        <w:gridCol w:w="711"/>
        <w:gridCol w:w="564"/>
        <w:gridCol w:w="3547"/>
        <w:gridCol w:w="1981"/>
      </w:tblGrid>
      <w:tr>
        <w:trPr>
          <w:trHeight w:val="512"/>
          <w:tblHeader/>
        </w:trPr>
        <w:tc>
          <w:tcPr>
            <w:tcW w:w="1187"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检查内容</w:t>
            </w:r>
            <w:r>
              <w:rPr>
                <w:rFonts w:eastAsia="楷体_GB2312"/>
                <w:b/>
                <w:color w:val="000000"/>
                <w:szCs w:val="21"/>
                <w:highlight w:val="none"/>
              </w:rPr>
            </w:r>
            <w:r/>
          </w:p>
        </w:tc>
        <w:tc>
          <w:tcPr>
            <w:tcW w:w="1223"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检查项目</w:t>
            </w:r>
            <w:r>
              <w:rPr>
                <w:rFonts w:eastAsia="楷体_GB2312"/>
                <w:b/>
                <w:color w:val="000000"/>
                <w:szCs w:val="21"/>
                <w:highlight w:val="none"/>
              </w:rPr>
            </w:r>
            <w:r/>
          </w:p>
        </w:tc>
        <w:tc>
          <w:tcPr>
            <w:tcW w:w="5103"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检查要点</w:t>
            </w:r>
            <w:r>
              <w:rPr>
                <w:rFonts w:eastAsia="楷体_GB2312"/>
                <w:b/>
                <w:color w:val="000000"/>
                <w:szCs w:val="21"/>
                <w:highlight w:val="none"/>
              </w:rPr>
            </w:r>
            <w:r/>
          </w:p>
        </w:tc>
        <w:tc>
          <w:tcPr>
            <w:tcW w:w="711"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单项</w:t>
            </w:r>
            <w:r>
              <w:rPr>
                <w:rFonts w:eastAsia="楷体_GB2312"/>
                <w:b/>
                <w:color w:val="000000"/>
                <w:szCs w:val="21"/>
                <w:highlight w:val="none"/>
              </w:rPr>
            </w:r>
            <w:r/>
          </w:p>
          <w:p>
            <w:pPr>
              <w:pStyle w:val="932"/>
              <w:jc w:val="center"/>
              <w:rPr>
                <w:rFonts w:eastAsia="楷体_GB2312"/>
                <w:b/>
                <w:color w:val="000000"/>
                <w:szCs w:val="21"/>
                <w:highlight w:val="none"/>
              </w:rPr>
            </w:pPr>
            <w:r>
              <w:rPr>
                <w:rFonts w:eastAsia="楷体_GB2312"/>
                <w:b/>
                <w:color w:val="000000"/>
                <w:szCs w:val="21"/>
                <w:highlight w:val="none"/>
              </w:rPr>
              <w:t xml:space="preserve">分值</w:t>
            </w:r>
            <w:r>
              <w:rPr>
                <w:rFonts w:eastAsia="楷体_GB2312"/>
                <w:b/>
                <w:color w:val="000000"/>
                <w:szCs w:val="21"/>
                <w:highlight w:val="none"/>
              </w:rPr>
            </w:r>
            <w:r/>
          </w:p>
        </w:tc>
        <w:tc>
          <w:tcPr>
            <w:tcW w:w="564"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得分</w:t>
            </w:r>
            <w:r>
              <w:rPr>
                <w:rFonts w:eastAsia="楷体_GB2312"/>
                <w:b/>
                <w:color w:val="000000"/>
                <w:szCs w:val="21"/>
                <w:highlight w:val="none"/>
              </w:rPr>
            </w:r>
            <w:r/>
          </w:p>
        </w:tc>
        <w:tc>
          <w:tcPr>
            <w:tcW w:w="3547"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评分说明</w:t>
            </w:r>
            <w:r>
              <w:rPr>
                <w:rFonts w:eastAsia="楷体_GB2312"/>
                <w:b/>
                <w:color w:val="000000"/>
                <w:szCs w:val="21"/>
                <w:highlight w:val="none"/>
              </w:rPr>
            </w:r>
            <w:r/>
          </w:p>
        </w:tc>
        <w:tc>
          <w:tcPr>
            <w:tcW w:w="1981"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扣分说明</w:t>
            </w:r>
            <w:r>
              <w:rPr>
                <w:rFonts w:eastAsia="楷体_GB2312"/>
                <w:b/>
                <w:color w:val="000000"/>
                <w:szCs w:val="21"/>
                <w:highlight w:val="none"/>
              </w:rPr>
            </w:r>
            <w:r/>
          </w:p>
        </w:tc>
      </w:tr>
      <w:tr>
        <w:trPr>
          <w:trHeight w:val="512"/>
        </w:trPr>
        <w:tc>
          <w:tcPr>
            <w:tcW w:w="1187" w:type="dxa"/>
            <w:vAlign w:val="center"/>
            <w:vMerge w:val="restart"/>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1.站房与人员情况</w:t>
            </w:r>
            <w:r>
              <w:rPr>
                <w:rFonts w:eastAsia="楷体_GB2312"/>
                <w:b/>
                <w:color w:val="000000"/>
                <w:szCs w:val="21"/>
                <w:highlight w:val="none"/>
              </w:rPr>
            </w:r>
            <w:r/>
          </w:p>
          <w:p>
            <w:pPr>
              <w:pStyle w:val="932"/>
              <w:jc w:val="center"/>
              <w:rPr>
                <w:rFonts w:eastAsia="楷体_GB2312"/>
                <w:b/>
                <w:color w:val="000000"/>
                <w:szCs w:val="21"/>
                <w:highlight w:val="none"/>
              </w:rPr>
            </w:pPr>
            <w:r>
              <w:rPr>
                <w:rFonts w:eastAsia="楷体_GB2312"/>
                <w:b/>
                <w:color w:val="000000"/>
                <w:szCs w:val="21"/>
                <w:highlight w:val="none"/>
              </w:rPr>
              <w:t xml:space="preserve">（10分）</w:t>
            </w:r>
            <w:r>
              <w:rPr>
                <w:rFonts w:eastAsia="楷体_GB2312"/>
                <w:b/>
                <w:color w:val="000000"/>
                <w:szCs w:val="21"/>
                <w:highlight w:val="none"/>
              </w:rPr>
            </w:r>
            <w:r/>
          </w:p>
        </w:tc>
        <w:tc>
          <w:tcPr>
            <w:tcW w:w="1223" w:type="dxa"/>
            <w:vAlign w:val="center"/>
            <w:vMerge w:val="restart"/>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站房要求与人员持证</w:t>
            </w:r>
            <w:r>
              <w:rPr>
                <w:rFonts w:eastAsia="楷体_GB2312"/>
                <w:color w:val="000000"/>
                <w:szCs w:val="21"/>
                <w:highlight w:val="none"/>
              </w:rPr>
            </w:r>
            <w:r/>
          </w:p>
          <w:p>
            <w:pPr>
              <w:pStyle w:val="932"/>
              <w:jc w:val="center"/>
              <w:rPr>
                <w:rFonts w:eastAsia="楷体_GB2312"/>
                <w:b/>
                <w:color w:val="000000"/>
                <w:szCs w:val="21"/>
                <w:highlight w:val="none"/>
              </w:rPr>
            </w:pPr>
            <w:r>
              <w:rPr>
                <w:rFonts w:eastAsia="楷体_GB2312"/>
                <w:color w:val="000000"/>
                <w:szCs w:val="21"/>
                <w:highlight w:val="none"/>
              </w:rPr>
              <w:t xml:space="preserve">（10分）</w:t>
            </w:r>
            <w:r>
              <w:rPr>
                <w:rFonts w:eastAsia="楷体_GB2312"/>
                <w:b/>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a）站房温度是否控制在25±5℃，相对湿度控制在80%以下</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1）若温度超出范围，扣2分；若湿度超出范围，扣2分</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b）自动站操作、运维人员是否持证上岗</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1）检查现场操作、运维人员的上岗证，发现有一人无上岗证的扣2分，扣完为止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1092"/>
        </w:trPr>
        <w:tc>
          <w:tcPr>
            <w:tcW w:w="1187" w:type="dxa"/>
            <w:vAlign w:val="center"/>
            <w:textDirection w:val="lrTb"/>
            <w:noWrap w:val="false"/>
          </w:tcPr>
          <w:p>
            <w:pPr>
              <w:pStyle w:val="932"/>
              <w:jc w:val="center"/>
              <w:rPr>
                <w:rFonts w:eastAsia="楷体_GB2312"/>
                <w:color w:val="000000"/>
                <w:szCs w:val="21"/>
                <w:highlight w:val="none"/>
              </w:rPr>
            </w:pPr>
            <w:r>
              <w:rPr>
                <w:rFonts w:eastAsia="楷体_GB2312"/>
                <w:b/>
                <w:color w:val="000000"/>
                <w:szCs w:val="21"/>
                <w:highlight w:val="none"/>
              </w:rPr>
              <w:t xml:space="preserve">2.采样系统（5分）</w:t>
            </w:r>
            <w:r>
              <w:rPr>
                <w:rFonts w:eastAsia="楷体_GB2312"/>
                <w:color w:val="000000"/>
                <w:szCs w:val="21"/>
                <w:highlight w:val="none"/>
              </w:rPr>
            </w:r>
            <w:r/>
          </w:p>
        </w:tc>
        <w:tc>
          <w:tcPr>
            <w:tcW w:w="122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采样系统（5分）</w:t>
            </w: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气体采样系统清洁程度：采样头、采样管道是否清洁，有无积灰、积水或障碍物，采样风机是否正常工作</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numPr>
                <w:ilvl w:val="0"/>
                <w:numId w:val="13"/>
              </w:numPr>
              <w:jc w:val="left"/>
              <w:rPr>
                <w:rFonts w:eastAsia="楷体_GB2312"/>
                <w:color w:val="000000"/>
                <w:szCs w:val="21"/>
                <w:highlight w:val="none"/>
              </w:rPr>
            </w:pPr>
            <w:r>
              <w:rPr>
                <w:rFonts w:eastAsia="楷体_GB2312"/>
                <w:color w:val="000000"/>
                <w:szCs w:val="21"/>
                <w:highlight w:val="none"/>
              </w:rPr>
              <w:t xml:space="preserve">采样头、采样管内壁脏污，扣3分；</w:t>
            </w:r>
            <w:r>
              <w:rPr>
                <w:rFonts w:eastAsia="楷体_GB2312"/>
                <w:color w:val="000000"/>
                <w:szCs w:val="21"/>
                <w:highlight w:val="none"/>
              </w:rPr>
            </w:r>
            <w:r/>
          </w:p>
          <w:p>
            <w:pPr>
              <w:pStyle w:val="1023"/>
              <w:numPr>
                <w:ilvl w:val="0"/>
                <w:numId w:val="13"/>
              </w:numPr>
              <w:jc w:val="left"/>
              <w:rPr>
                <w:rFonts w:eastAsia="楷体_GB2312"/>
                <w:color w:val="000000"/>
                <w:szCs w:val="21"/>
                <w:highlight w:val="none"/>
              </w:rPr>
            </w:pPr>
            <w:r>
              <w:rPr>
                <w:rFonts w:eastAsia="楷体_GB2312"/>
                <w:color w:val="000000"/>
                <w:szCs w:val="21"/>
                <w:highlight w:val="none"/>
              </w:rPr>
              <w:t xml:space="preserve">采样风机不能正常工作的，扣3分；</w:t>
            </w:r>
            <w:r>
              <w:rPr>
                <w:rFonts w:eastAsia="楷体_GB2312"/>
                <w:color w:val="000000"/>
                <w:szCs w:val="21"/>
                <w:highlight w:val="none"/>
              </w:rPr>
            </w:r>
            <w:r/>
          </w:p>
          <w:p>
            <w:pPr>
              <w:pStyle w:val="1023"/>
              <w:ind w:firstLine="0"/>
              <w:jc w:val="left"/>
              <w:rPr>
                <w:rFonts w:eastAsia="楷体_GB2312"/>
                <w:color w:val="000000"/>
                <w:szCs w:val="21"/>
                <w:highlight w:val="none"/>
              </w:rPr>
            </w:pPr>
            <w:r>
              <w:rPr>
                <w:rFonts w:eastAsia="楷体_GB2312"/>
                <w:color w:val="000000"/>
                <w:szCs w:val="21"/>
                <w:highlight w:val="none"/>
              </w:rPr>
              <w:t xml:space="preserve">扣完为止</w:t>
            </w: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rHeight w:val="801"/>
        </w:trPr>
        <w:tc>
          <w:tcPr>
            <w:tcW w:w="1187" w:type="dxa"/>
            <w:vAlign w:val="center"/>
            <w:vMerge w:val="restart"/>
            <w:textDirection w:val="lrTb"/>
            <w:noWrap w:val="false"/>
          </w:tcPr>
          <w:p>
            <w:pPr>
              <w:pStyle w:val="932"/>
              <w:jc w:val="center"/>
              <w:rPr>
                <w:rFonts w:eastAsia="楷体_GB2312"/>
                <w:color w:val="000000"/>
                <w:szCs w:val="21"/>
                <w:highlight w:val="none"/>
              </w:rPr>
            </w:pPr>
            <w:r>
              <w:rPr>
                <w:rFonts w:eastAsia="楷体_GB2312"/>
                <w:b/>
                <w:color w:val="000000"/>
                <w:szCs w:val="21"/>
                <w:highlight w:val="none"/>
              </w:rPr>
              <w:t xml:space="preserve">3.测试的准确性（40分）</w:t>
            </w:r>
            <w:r>
              <w:rPr>
                <w:rFonts w:eastAsia="楷体_GB2312"/>
                <w:color w:val="000000"/>
                <w:szCs w:val="21"/>
                <w:highlight w:val="none"/>
              </w:rPr>
            </w:r>
            <w:r/>
          </w:p>
        </w:tc>
        <w:tc>
          <w:tcPr>
            <w:tcW w:w="1223" w:type="dxa"/>
            <w:vAlign w:val="center"/>
            <w:vMerge w:val="restart"/>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1）仪器性能（10分）</w:t>
            </w: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a）颗粒物K值</w:t>
            </w:r>
            <w:r>
              <w:rPr>
                <w:rFonts w:hint="eastAsia" w:eastAsia="楷体_GB2312"/>
                <w:color w:val="000000"/>
                <w:szCs w:val="21"/>
                <w:highlight w:val="none"/>
                <w:u w:val="single"/>
              </w:rPr>
              <w:t xml:space="preserve">     </w:t>
            </w:r>
            <w:r>
              <w:rPr>
                <w:rFonts w:eastAsia="楷体_GB2312"/>
                <w:color w:val="000000"/>
                <w:szCs w:val="21"/>
                <w:highlight w:val="none"/>
              </w:rPr>
              <w:t xml:space="preserve">（标准回归斜率）： 或K</w:t>
            </w:r>
            <w:r>
              <w:rPr>
                <w:rFonts w:eastAsia="楷体_GB2312"/>
                <w:color w:val="000000"/>
                <w:szCs w:val="21"/>
                <w:highlight w:val="none"/>
                <w:vertAlign w:val="subscript"/>
              </w:rPr>
              <w:t xml:space="preserve">0</w:t>
            </w:r>
            <w:r>
              <w:rPr>
                <w:rFonts w:eastAsia="楷体_GB2312"/>
                <w:color w:val="000000"/>
                <w:szCs w:val="21"/>
                <w:highlight w:val="none"/>
              </w:rPr>
              <w:t xml:space="preserve">值</w:t>
            </w:r>
            <w:r>
              <w:rPr>
                <w:rFonts w:hint="eastAsia" w:eastAsia="楷体_GB2312"/>
                <w:color w:val="000000"/>
                <w:szCs w:val="21"/>
                <w:highlight w:val="none"/>
                <w:u w:val="single"/>
              </w:rPr>
              <w:t xml:space="preserve">      </w:t>
            </w:r>
            <w:r>
              <w:rPr>
                <w:rFonts w:hint="eastAsia" w:eastAsia="楷体_GB2312"/>
                <w:color w:val="000000"/>
                <w:szCs w:val="21"/>
                <w:highlight w:val="none"/>
              </w:rPr>
              <w:t xml:space="preserve">  </w:t>
            </w:r>
            <w:r>
              <w:rPr>
                <w:rFonts w:hint="eastAsia" w:eastAsia="楷体_GB2312"/>
                <w:color w:val="000000"/>
                <w:szCs w:val="21"/>
                <w:highlight w:val="none"/>
                <w:u w:val="single"/>
              </w:rPr>
              <w:t xml:space="preserve"> </w:t>
            </w:r>
            <w:r>
              <w:rPr>
                <w:rFonts w:eastAsia="楷体_GB2312"/>
                <w:color w:val="000000"/>
                <w:szCs w:val="21"/>
                <w:highlight w:val="none"/>
              </w:rPr>
              <w:t xml:space="preserve">（TEOM法），是否与仪器说明书一致。</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2</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numPr>
                <w:ilvl w:val="0"/>
                <w:numId w:val="14"/>
              </w:numPr>
              <w:jc w:val="left"/>
              <w:rPr>
                <w:rFonts w:eastAsia="楷体_GB2312"/>
                <w:color w:val="000000"/>
                <w:szCs w:val="21"/>
                <w:highlight w:val="none"/>
              </w:rPr>
            </w:pPr>
            <w:r>
              <w:rPr>
                <w:rFonts w:eastAsia="楷体_GB2312"/>
                <w:color w:val="000000"/>
                <w:szCs w:val="21"/>
                <w:highlight w:val="none"/>
              </w:rPr>
              <w:t xml:space="preserve">查K值或K</w:t>
            </w:r>
            <w:r>
              <w:rPr>
                <w:rFonts w:eastAsia="楷体_GB2312"/>
                <w:color w:val="000000"/>
                <w:szCs w:val="21"/>
                <w:highlight w:val="none"/>
                <w:vertAlign w:val="subscript"/>
              </w:rPr>
              <w:t xml:space="preserve">0</w:t>
            </w:r>
            <w:r>
              <w:rPr>
                <w:rFonts w:eastAsia="楷体_GB2312"/>
                <w:color w:val="000000"/>
                <w:szCs w:val="21"/>
                <w:highlight w:val="none"/>
              </w:rPr>
              <w:t xml:space="preserve">值，K</w:t>
            </w:r>
            <w:r>
              <w:rPr>
                <w:rFonts w:eastAsia="楷体_GB2312"/>
                <w:color w:val="000000"/>
                <w:szCs w:val="21"/>
                <w:highlight w:val="none"/>
                <w:vertAlign w:val="subscript"/>
              </w:rPr>
              <w:t xml:space="preserve">0</w:t>
            </w:r>
            <w:r>
              <w:rPr>
                <w:rFonts w:eastAsia="楷体_GB2312"/>
                <w:color w:val="000000"/>
                <w:szCs w:val="21"/>
                <w:highlight w:val="none"/>
              </w:rPr>
              <w:t xml:space="preserve"> /K值与原始值不符且不能提供相应校准依据，扣2分；</w:t>
            </w:r>
            <w:r>
              <w:rPr>
                <w:rFonts w:eastAsia="楷体_GB2312"/>
                <w:color w:val="000000"/>
                <w:szCs w:val="21"/>
                <w:highlight w:val="none"/>
              </w:rPr>
            </w:r>
            <w:r/>
          </w:p>
          <w:p>
            <w:pPr>
              <w:pStyle w:val="1023"/>
              <w:numPr>
                <w:ilvl w:val="0"/>
                <w:numId w:val="14"/>
              </w:numPr>
              <w:jc w:val="left"/>
              <w:rPr>
                <w:rFonts w:eastAsia="楷体_GB2312"/>
                <w:color w:val="000000"/>
                <w:szCs w:val="21"/>
                <w:highlight w:val="none"/>
              </w:rPr>
            </w:pPr>
            <w:r>
              <w:rPr>
                <w:rFonts w:eastAsia="楷体_GB2312"/>
                <w:color w:val="000000"/>
                <w:szCs w:val="21"/>
                <w:highlight w:val="none"/>
              </w:rPr>
              <w:t xml:space="preserve">若仪器菜单无修正系数K设置的，直接得2分</w:t>
            </w: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rHeight w:val="531"/>
        </w:trPr>
        <w:tc>
          <w:tcPr>
            <w:tcW w:w="1187" w:type="dxa"/>
            <w:vAlign w:val="center"/>
            <w:vMerge w:val="continue"/>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b)  PM</w:t>
            </w:r>
            <w:r>
              <w:rPr>
                <w:rFonts w:eastAsia="楷体_GB2312"/>
                <w:color w:val="000000"/>
                <w:szCs w:val="21"/>
                <w:highlight w:val="none"/>
                <w:vertAlign w:val="subscript"/>
              </w:rPr>
              <w:t xml:space="preserve">10</w:t>
            </w:r>
            <w:r>
              <w:rPr>
                <w:rFonts w:eastAsia="楷体_GB2312"/>
                <w:color w:val="000000"/>
                <w:szCs w:val="21"/>
                <w:highlight w:val="none"/>
              </w:rPr>
              <w:t xml:space="preserve">和PM</w:t>
            </w:r>
            <w:r>
              <w:rPr>
                <w:rFonts w:eastAsia="楷体_GB2312"/>
                <w:color w:val="000000"/>
                <w:szCs w:val="21"/>
                <w:highlight w:val="none"/>
                <w:vertAlign w:val="subscript"/>
              </w:rPr>
              <w:t xml:space="preserve">2.5</w:t>
            </w:r>
            <w:r>
              <w:rPr>
                <w:rFonts w:eastAsia="楷体_GB2312"/>
                <w:color w:val="000000"/>
                <w:szCs w:val="21"/>
                <w:highlight w:val="none"/>
              </w:rPr>
              <w:t xml:space="preserve">仪的温度设置是否为零度。</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2</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t xml:space="preserve">1)  PM</w:t>
            </w:r>
            <w:r>
              <w:rPr>
                <w:rFonts w:eastAsia="楷体_GB2312"/>
                <w:color w:val="000000"/>
                <w:szCs w:val="21"/>
                <w:highlight w:val="none"/>
                <w:vertAlign w:val="subscript"/>
              </w:rPr>
              <w:t xml:space="preserve">10</w:t>
            </w:r>
            <w:r>
              <w:rPr>
                <w:rFonts w:eastAsia="楷体_GB2312"/>
                <w:color w:val="000000"/>
                <w:szCs w:val="21"/>
                <w:highlight w:val="none"/>
              </w:rPr>
              <w:t xml:space="preserve">和PM</w:t>
            </w:r>
            <w:r>
              <w:rPr>
                <w:rFonts w:eastAsia="楷体_GB2312"/>
                <w:color w:val="000000"/>
                <w:szCs w:val="21"/>
                <w:highlight w:val="none"/>
                <w:vertAlign w:val="subscript"/>
              </w:rPr>
              <w:t xml:space="preserve">2.5</w:t>
            </w:r>
            <w:r>
              <w:rPr>
                <w:rFonts w:eastAsia="楷体_GB2312"/>
                <w:color w:val="000000"/>
                <w:szCs w:val="21"/>
                <w:highlight w:val="none"/>
              </w:rPr>
              <w:t xml:space="preserve">仪的温度设置不为零度的，扣2分；</w:t>
            </w: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c) 采用模拟量输出的，各通道参数（斜率、截距、量程等）的设置是否正确</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2</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t xml:space="preserve">任一项目的监测仪器模拟传输通道参数设置与说明书不符合的，扣1分</w:t>
            </w:r>
            <w:r>
              <w:rPr>
                <w:rFonts w:eastAsia="楷体_GB2312"/>
                <w:color w:val="000000"/>
                <w:szCs w:val="21"/>
                <w:highlight w:val="none"/>
              </w:rPr>
            </w:r>
            <w:r/>
          </w:p>
        </w:tc>
        <w:tc>
          <w:tcPr>
            <w:tcW w:w="1981" w:type="dxa"/>
            <w:vAlign w:val="center"/>
            <w:textDirection w:val="lrTb"/>
            <w:noWrap w:val="false"/>
          </w:tcPr>
          <w:p>
            <w:pPr>
              <w:pStyle w:val="1023"/>
              <w:ind w:left="360" w:firstLine="0"/>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d）仪器性能：仪器是否出现报警</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4</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t xml:space="preserve">仪器有报警现象，扣4分（若是停电重启的报警，不扣分）</w:t>
            </w: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restart"/>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2）现场测试（30分）</w:t>
            </w: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a) 动态校准仪质量流量控制器（MFC）单点流量测试（要求相对误差≤±2%，标准流量计的读数应转换成质量流量后计算误差）：</w:t>
            </w:r>
            <w:r>
              <w:rPr>
                <w:rFonts w:eastAsia="楷体_GB2312"/>
                <w:color w:val="000000"/>
                <w:szCs w:val="21"/>
                <w:highlight w:val="none"/>
              </w:rPr>
            </w:r>
            <w:r/>
          </w:p>
          <w:p>
            <w:pPr>
              <w:pStyle w:val="932"/>
              <w:jc w:val="left"/>
              <w:rPr>
                <w:rFonts w:eastAsia="楷体_GB2312"/>
                <w:color w:val="000000"/>
                <w:szCs w:val="21"/>
                <w:highlight w:val="none"/>
                <w:lang w:val="nb-NO"/>
              </w:rPr>
            </w:pPr>
            <w:r>
              <w:rPr>
                <w:rFonts w:eastAsia="楷体_GB2312"/>
                <w:color w:val="000000"/>
                <w:szCs w:val="21"/>
                <w:highlight w:val="none"/>
              </w:rPr>
              <w:t xml:space="preserve">零气</w:t>
            </w:r>
            <w:r>
              <w:rPr>
                <w:rFonts w:eastAsia="楷体_GB2312"/>
                <w:color w:val="000000"/>
                <w:szCs w:val="21"/>
                <w:highlight w:val="none"/>
                <w:lang w:val="nb-NO"/>
              </w:rPr>
              <w:t xml:space="preserve">MFC</w:t>
            </w:r>
            <w:r>
              <w:rPr>
                <w:rFonts w:eastAsia="楷体_GB2312"/>
                <w:color w:val="000000"/>
                <w:szCs w:val="21"/>
                <w:highlight w:val="none"/>
              </w:rPr>
              <w:t xml:space="preserve">流量</w:t>
            </w:r>
            <w:r>
              <w:rPr>
                <w:rFonts w:eastAsia="楷体_GB2312"/>
                <w:color w:val="000000"/>
                <w:szCs w:val="21"/>
                <w:highlight w:val="none"/>
                <w:lang w:val="nb-NO"/>
              </w:rPr>
              <w:t xml:space="preserve">：</w:t>
            </w:r>
            <w:r>
              <w:rPr>
                <w:rFonts w:hint="eastAsia" w:eastAsia="楷体_GB2312"/>
                <w:color w:val="000000"/>
                <w:szCs w:val="21"/>
                <w:highlight w:val="none"/>
                <w:u w:val="single"/>
              </w:rPr>
              <w:t xml:space="preserve">      </w:t>
            </w:r>
            <w:r>
              <w:rPr>
                <w:rFonts w:eastAsia="楷体_GB2312"/>
                <w:color w:val="000000"/>
                <w:szCs w:val="21"/>
                <w:highlight w:val="none"/>
                <w:lang w:val="nb-NO"/>
              </w:rPr>
              <w:t xml:space="preserve">L/min</w:t>
            </w:r>
            <w:r>
              <w:rPr>
                <w:rFonts w:eastAsia="楷体_GB2312"/>
                <w:color w:val="000000"/>
                <w:szCs w:val="21"/>
                <w:highlight w:val="none"/>
                <w:lang w:val="nb-NO"/>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L/min，相对误差</w:t>
            </w:r>
            <w:r>
              <w:rPr>
                <w:rFonts w:eastAsia="楷体_GB2312"/>
                <w:color w:val="000000"/>
                <w:szCs w:val="21"/>
                <w:highlight w:val="none"/>
                <w:u w:val="single"/>
              </w:rPr>
              <w:t xml:space="preserve">    %</w:t>
            </w:r>
            <w:r>
              <w:rPr>
                <w:rFonts w:eastAsia="楷体_GB2312"/>
                <w:color w:val="000000"/>
                <w:szCs w:val="21"/>
                <w:highlight w:val="none"/>
                <w:u w:val="single"/>
              </w:rPr>
            </w:r>
            <w:r/>
          </w:p>
          <w:p>
            <w:pPr>
              <w:pStyle w:val="932"/>
              <w:jc w:val="left"/>
              <w:rPr>
                <w:rFonts w:eastAsia="楷体_GB2312"/>
                <w:color w:val="000000"/>
                <w:szCs w:val="21"/>
                <w:highlight w:val="none"/>
              </w:rPr>
            </w:pPr>
            <w:r>
              <w:rPr>
                <w:rFonts w:eastAsia="楷体_GB2312"/>
                <w:color w:val="000000"/>
                <w:szCs w:val="21"/>
                <w:highlight w:val="none"/>
              </w:rPr>
              <w:t xml:space="preserve">标气MFC流量：</w:t>
            </w:r>
            <w:r>
              <w:rPr>
                <w:rFonts w:hint="eastAsia" w:eastAsia="楷体_GB2312"/>
                <w:color w:val="000000"/>
                <w:szCs w:val="21"/>
                <w:highlight w:val="none"/>
                <w:u w:val="single"/>
              </w:rPr>
              <w:t xml:space="preserve">        </w:t>
            </w:r>
            <w:r>
              <w:rPr>
                <w:rFonts w:eastAsia="楷体_GB2312"/>
                <w:color w:val="000000"/>
                <w:szCs w:val="21"/>
                <w:highlight w:val="none"/>
              </w:rPr>
              <w:t xml:space="preserve">mL/min</w:t>
            </w:r>
            <w:r>
              <w:rPr>
                <w:rFonts w:eastAsia="楷体_GB2312"/>
                <w:color w:val="000000"/>
                <w:szCs w:val="21"/>
                <w:highlight w:val="none"/>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mL/min，相对误差</w:t>
            </w:r>
            <w:r>
              <w:rPr>
                <w:rFonts w:eastAsia="楷体_GB2312"/>
                <w:color w:val="000000"/>
                <w:szCs w:val="21"/>
                <w:highlight w:val="none"/>
                <w:u w:val="single"/>
              </w:rPr>
              <w:t xml:space="preserve">    %</w:t>
            </w:r>
            <w:r>
              <w:rPr>
                <w:rFonts w:eastAsia="楷体_GB2312"/>
                <w:color w:val="000000"/>
                <w:szCs w:val="21"/>
                <w:highlight w:val="none"/>
                <w:u w:val="singl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numPr>
                <w:ilvl w:val="0"/>
                <w:numId w:val="15"/>
              </w:numPr>
              <w:jc w:val="left"/>
              <w:rPr>
                <w:rFonts w:eastAsia="楷体_GB2312"/>
                <w:color w:val="000000"/>
                <w:szCs w:val="21"/>
                <w:highlight w:val="none"/>
              </w:rPr>
            </w:pPr>
            <w:r>
              <w:rPr>
                <w:rFonts w:eastAsia="楷体_GB2312"/>
                <w:color w:val="000000"/>
                <w:szCs w:val="21"/>
                <w:highlight w:val="none"/>
              </w:rPr>
              <w:t xml:space="preserve">零气流量误差超出</w:t>
            </w:r>
            <w:r>
              <w:rPr>
                <w:rFonts w:eastAsia="楷体_GB2312"/>
                <w:color w:val="000000"/>
                <w:szCs w:val="21"/>
                <w:highlight w:val="none"/>
              </w:rPr>
              <w:t xml:space="preserve">±</w:t>
            </w:r>
            <w:r>
              <w:rPr>
                <w:rFonts w:eastAsia="楷体_GB2312"/>
                <w:color w:val="000000"/>
                <w:szCs w:val="21"/>
                <w:highlight w:val="none"/>
              </w:rPr>
              <w:t xml:space="preserve">2%的，扣3分；</w:t>
            </w:r>
            <w:r>
              <w:rPr>
                <w:rFonts w:eastAsia="楷体_GB2312"/>
                <w:color w:val="000000"/>
                <w:szCs w:val="21"/>
                <w:highlight w:val="none"/>
              </w:rPr>
            </w:r>
            <w:r/>
          </w:p>
          <w:p>
            <w:pPr>
              <w:pStyle w:val="1023"/>
              <w:numPr>
                <w:ilvl w:val="0"/>
                <w:numId w:val="15"/>
              </w:numPr>
              <w:jc w:val="left"/>
              <w:rPr>
                <w:rFonts w:eastAsia="楷体_GB2312"/>
                <w:color w:val="000000"/>
                <w:szCs w:val="21"/>
                <w:highlight w:val="none"/>
              </w:rPr>
            </w:pPr>
            <w:r>
              <w:rPr>
                <w:rFonts w:eastAsia="楷体_GB2312"/>
                <w:color w:val="000000"/>
                <w:szCs w:val="21"/>
                <w:highlight w:val="none"/>
              </w:rPr>
              <w:t xml:space="preserve">标气流量误差超出</w:t>
            </w:r>
            <w:r>
              <w:rPr>
                <w:rFonts w:eastAsia="楷体_GB2312"/>
                <w:color w:val="000000"/>
                <w:szCs w:val="21"/>
                <w:highlight w:val="none"/>
              </w:rPr>
              <w:t xml:space="preserve">±</w:t>
            </w:r>
            <w:r>
              <w:rPr>
                <w:rFonts w:eastAsia="楷体_GB2312"/>
                <w:color w:val="000000"/>
                <w:szCs w:val="21"/>
                <w:highlight w:val="none"/>
              </w:rPr>
              <w:t xml:space="preserve">2%的，扣3分</w:t>
            </w:r>
            <w:r>
              <w:rPr>
                <w:rFonts w:eastAsia="楷体_GB2312"/>
                <w:color w:val="000000"/>
                <w:szCs w:val="21"/>
                <w:highlight w:val="none"/>
              </w:rPr>
            </w:r>
            <w:r/>
          </w:p>
        </w:tc>
        <w:tc>
          <w:tcPr>
            <w:tcW w:w="1981" w:type="dxa"/>
            <w:vAlign w:val="center"/>
            <w:textDirection w:val="lrTb"/>
            <w:noWrap w:val="false"/>
          </w:tcPr>
          <w:p>
            <w:pPr>
              <w:pStyle w:val="1023"/>
              <w:ind w:left="360" w:firstLine="0"/>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b）气态污染物采样流量测试（要求相对误差≤±10%）：</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SO</w:t>
            </w:r>
            <w:r>
              <w:rPr>
                <w:rFonts w:eastAsia="楷体_GB2312"/>
                <w:color w:val="000000"/>
                <w:szCs w:val="21"/>
                <w:highlight w:val="none"/>
                <w:vertAlign w:val="subscript"/>
              </w:rPr>
              <w:t xml:space="preserve">2</w:t>
            </w:r>
            <w:r>
              <w:rPr>
                <w:rFonts w:eastAsia="楷体_GB2312"/>
                <w:color w:val="000000"/>
                <w:szCs w:val="21"/>
                <w:highlight w:val="none"/>
              </w:rPr>
              <w:t xml:space="preserve">显示流量：</w:t>
            </w:r>
            <w:r>
              <w:rPr>
                <w:rFonts w:hint="eastAsia" w:eastAsia="楷体_GB2312"/>
                <w:color w:val="000000"/>
                <w:szCs w:val="21"/>
                <w:highlight w:val="none"/>
                <w:u w:val="single"/>
              </w:rPr>
              <w:t xml:space="preserve">      </w:t>
            </w:r>
            <w:r>
              <w:rPr>
                <w:rFonts w:eastAsia="楷体_GB2312"/>
                <w:color w:val="000000"/>
                <w:szCs w:val="21"/>
                <w:highlight w:val="none"/>
              </w:rPr>
              <w:t xml:space="preserve">L/min，</w:t>
            </w:r>
            <w:r>
              <w:rPr>
                <w:rFonts w:eastAsia="楷体_GB2312"/>
                <w:color w:val="000000"/>
                <w:szCs w:val="21"/>
                <w:highlight w:val="none"/>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L/min，相对误差</w:t>
            </w:r>
            <w:r>
              <w:rPr>
                <w:rFonts w:hint="eastAsia" w:eastAsia="楷体_GB2312"/>
                <w:color w:val="000000"/>
                <w:szCs w:val="21"/>
                <w:highlight w:val="none"/>
                <w:u w:val="single"/>
              </w:rPr>
              <w:t xml:space="preserve">      </w:t>
            </w:r>
            <w:r>
              <w:rPr>
                <w:rFonts w:eastAsia="楷体_GB2312"/>
                <w:color w:val="000000"/>
                <w:szCs w:val="21"/>
                <w:highlight w:val="none"/>
              </w:rPr>
              <w:t xml:space="preserve">%；</w:t>
            </w:r>
            <w:r>
              <w:rPr>
                <w:rFonts w:eastAsia="楷体_GB2312"/>
                <w:color w:val="000000"/>
                <w:szCs w:val="21"/>
                <w:highlight w:val="none"/>
                <w:u w:val="single"/>
              </w:rPr>
            </w:r>
            <w:r/>
          </w:p>
          <w:p>
            <w:pPr>
              <w:pStyle w:val="932"/>
              <w:jc w:val="left"/>
              <w:rPr>
                <w:rFonts w:eastAsia="楷体_GB2312"/>
                <w:color w:val="000000"/>
                <w:szCs w:val="21"/>
                <w:highlight w:val="none"/>
              </w:rPr>
            </w:pPr>
            <w:r>
              <w:rPr>
                <w:rFonts w:eastAsia="楷体_GB2312"/>
                <w:color w:val="000000"/>
                <w:szCs w:val="21"/>
                <w:highlight w:val="none"/>
              </w:rPr>
              <w:t xml:space="preserve">NO</w:t>
            </w:r>
            <w:r>
              <w:rPr>
                <w:rFonts w:eastAsia="楷体_GB2312"/>
                <w:color w:val="000000"/>
                <w:szCs w:val="21"/>
                <w:highlight w:val="none"/>
                <w:vertAlign w:val="subscript"/>
              </w:rPr>
              <w:t xml:space="preserve">x</w:t>
            </w:r>
            <w:r>
              <w:rPr>
                <w:rFonts w:eastAsia="楷体_GB2312"/>
                <w:color w:val="000000"/>
                <w:szCs w:val="21"/>
                <w:highlight w:val="none"/>
              </w:rPr>
              <w:t xml:space="preserve">显示流量：</w:t>
            </w:r>
            <w:r>
              <w:rPr>
                <w:rFonts w:hint="eastAsia" w:eastAsia="楷体_GB2312"/>
                <w:color w:val="000000"/>
                <w:szCs w:val="21"/>
                <w:highlight w:val="none"/>
                <w:u w:val="single"/>
              </w:rPr>
              <w:t xml:space="preserve">       </w:t>
            </w:r>
            <w:r>
              <w:rPr>
                <w:rFonts w:eastAsia="楷体_GB2312"/>
                <w:color w:val="000000"/>
                <w:szCs w:val="21"/>
                <w:highlight w:val="none"/>
              </w:rPr>
              <w:t xml:space="preserve">L/min，</w:t>
            </w:r>
            <w:r>
              <w:rPr>
                <w:rFonts w:eastAsia="楷体_GB2312"/>
                <w:color w:val="000000"/>
                <w:szCs w:val="21"/>
                <w:highlight w:val="none"/>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L/min，相对误差</w:t>
            </w:r>
            <w:r>
              <w:rPr>
                <w:rFonts w:hint="eastAsia" w:eastAsia="楷体_GB2312"/>
                <w:color w:val="000000"/>
                <w:szCs w:val="21"/>
                <w:highlight w:val="none"/>
                <w:u w:val="single"/>
              </w:rPr>
              <w:t xml:space="preserve">       </w:t>
            </w:r>
            <w:r>
              <w:rPr>
                <w:rFonts w:eastAsia="楷体_GB2312"/>
                <w:color w:val="000000"/>
                <w:szCs w:val="21"/>
                <w:highlight w:val="none"/>
              </w:rPr>
              <w:t xml:space="preserve">%；</w:t>
            </w:r>
            <w:r>
              <w:rPr>
                <w:rFonts w:eastAsia="楷体_GB2312"/>
                <w:color w:val="000000"/>
                <w:szCs w:val="21"/>
                <w:highlight w:val="none"/>
                <w:u w:val="single"/>
              </w:rPr>
            </w:r>
            <w:r/>
          </w:p>
          <w:p>
            <w:pPr>
              <w:pStyle w:val="932"/>
              <w:jc w:val="left"/>
              <w:rPr>
                <w:rFonts w:eastAsia="楷体_GB2312"/>
                <w:color w:val="000000"/>
                <w:szCs w:val="21"/>
                <w:highlight w:val="none"/>
              </w:rPr>
            </w:pPr>
            <w:r>
              <w:rPr>
                <w:rFonts w:eastAsia="楷体_GB2312"/>
                <w:color w:val="000000"/>
                <w:szCs w:val="21"/>
                <w:highlight w:val="none"/>
              </w:rPr>
              <w:t xml:space="preserve">CO显示流量：</w:t>
            </w:r>
            <w:r>
              <w:rPr>
                <w:rFonts w:hint="eastAsia" w:eastAsia="楷体_GB2312"/>
                <w:color w:val="000000"/>
                <w:szCs w:val="21"/>
                <w:highlight w:val="none"/>
                <w:u w:val="single"/>
              </w:rPr>
              <w:t xml:space="preserve">        </w:t>
            </w:r>
            <w:r>
              <w:rPr>
                <w:rFonts w:eastAsia="楷体_GB2312"/>
                <w:color w:val="000000"/>
                <w:szCs w:val="21"/>
                <w:highlight w:val="none"/>
              </w:rPr>
              <w:t xml:space="preserve">L/min，</w:t>
            </w:r>
            <w:r>
              <w:rPr>
                <w:rFonts w:eastAsia="楷体_GB2312"/>
                <w:color w:val="000000"/>
                <w:szCs w:val="21"/>
                <w:highlight w:val="none"/>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L/min，相对误差</w:t>
            </w:r>
            <w:r>
              <w:rPr>
                <w:rFonts w:hint="eastAsia" w:eastAsia="楷体_GB2312"/>
                <w:color w:val="000000"/>
                <w:szCs w:val="21"/>
                <w:highlight w:val="none"/>
                <w:u w:val="single"/>
              </w:rPr>
              <w:t xml:space="preserve">      </w:t>
            </w:r>
            <w:r>
              <w:rPr>
                <w:rFonts w:eastAsia="楷体_GB2312"/>
                <w:color w:val="000000"/>
                <w:szCs w:val="21"/>
                <w:highlight w:val="none"/>
              </w:rPr>
              <w:t xml:space="preserve">%；</w:t>
            </w:r>
            <w:r>
              <w:rPr>
                <w:rFonts w:eastAsia="楷体_GB2312"/>
                <w:color w:val="000000"/>
                <w:szCs w:val="21"/>
                <w:highlight w:val="none"/>
                <w:u w:val="single"/>
              </w:rPr>
            </w:r>
            <w:r/>
          </w:p>
          <w:p>
            <w:pPr>
              <w:pStyle w:val="932"/>
              <w:jc w:val="left"/>
              <w:rPr>
                <w:rFonts w:eastAsia="楷体_GB2312"/>
                <w:color w:val="000000"/>
                <w:szCs w:val="21"/>
                <w:highlight w:val="none"/>
              </w:rPr>
            </w:pPr>
            <w:r>
              <w:rPr>
                <w:rFonts w:eastAsia="楷体_GB2312"/>
                <w:color w:val="000000"/>
                <w:szCs w:val="21"/>
                <w:highlight w:val="none"/>
              </w:rPr>
              <w:t xml:space="preserve">O</w:t>
            </w:r>
            <w:r>
              <w:rPr>
                <w:rFonts w:eastAsia="楷体_GB2312"/>
                <w:color w:val="000000"/>
                <w:szCs w:val="21"/>
                <w:highlight w:val="none"/>
                <w:vertAlign w:val="subscript"/>
              </w:rPr>
              <w:t xml:space="preserve">3</w:t>
            </w:r>
            <w:r>
              <w:rPr>
                <w:rFonts w:eastAsia="楷体_GB2312"/>
                <w:color w:val="000000"/>
                <w:szCs w:val="21"/>
                <w:highlight w:val="none"/>
              </w:rPr>
              <w:t xml:space="preserve">显示流量：</w:t>
            </w:r>
            <w:r>
              <w:rPr>
                <w:rFonts w:hint="eastAsia" w:eastAsia="楷体_GB2312"/>
                <w:color w:val="000000"/>
                <w:szCs w:val="21"/>
                <w:highlight w:val="none"/>
                <w:u w:val="single"/>
              </w:rPr>
              <w:t xml:space="preserve">       </w:t>
            </w:r>
            <w:r>
              <w:rPr>
                <w:rFonts w:eastAsia="楷体_GB2312"/>
                <w:color w:val="000000"/>
                <w:szCs w:val="21"/>
                <w:highlight w:val="none"/>
              </w:rPr>
              <w:t xml:space="preserve">L/min，</w:t>
            </w:r>
            <w:r>
              <w:rPr>
                <w:rFonts w:eastAsia="楷体_GB2312"/>
                <w:color w:val="000000"/>
                <w:szCs w:val="21"/>
                <w:highlight w:val="none"/>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L/min，相对误差</w:t>
            </w:r>
            <w:r>
              <w:rPr>
                <w:rFonts w:hint="eastAsia" w:eastAsia="楷体_GB2312"/>
                <w:color w:val="000000"/>
                <w:szCs w:val="21"/>
                <w:highlight w:val="none"/>
                <w:u w:val="single"/>
              </w:rPr>
              <w:t xml:space="preserve">       </w:t>
            </w:r>
            <w:r>
              <w:rPr>
                <w:rFonts w:eastAsia="楷体_GB2312"/>
                <w:color w:val="000000"/>
                <w:szCs w:val="21"/>
                <w:highlight w:val="none"/>
              </w:rPr>
              <w:t xml:space="preserve">%</w:t>
            </w:r>
            <w:r>
              <w:rPr>
                <w:rFonts w:eastAsia="楷体_GB2312"/>
                <w:color w:val="000000"/>
                <w:szCs w:val="21"/>
                <w:highlight w:val="none"/>
                <w:u w:val="singl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2</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任一项误差超出</w:t>
            </w:r>
            <w:r>
              <w:rPr>
                <w:rFonts w:eastAsia="楷体_GB2312"/>
                <w:color w:val="000000"/>
                <w:szCs w:val="21"/>
                <w:highlight w:val="none"/>
              </w:rPr>
              <w:t xml:space="preserve">±</w:t>
            </w:r>
            <w:r>
              <w:rPr>
                <w:rFonts w:eastAsia="楷体_GB2312"/>
                <w:color w:val="000000"/>
                <w:szCs w:val="21"/>
                <w:highlight w:val="none"/>
              </w:rPr>
              <w:t xml:space="preserve">10%的，扣0.5分</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c）颗粒物采样总流量测试（要求相对误差≤±5%）：</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PM</w:t>
            </w:r>
            <w:r>
              <w:rPr>
                <w:rFonts w:eastAsia="楷体_GB2312"/>
                <w:color w:val="000000"/>
                <w:szCs w:val="21"/>
                <w:highlight w:val="none"/>
                <w:vertAlign w:val="subscript"/>
              </w:rPr>
              <w:t xml:space="preserve">10</w:t>
            </w:r>
            <w:r>
              <w:rPr>
                <w:rFonts w:eastAsia="楷体_GB2312"/>
                <w:color w:val="000000"/>
                <w:szCs w:val="21"/>
                <w:highlight w:val="none"/>
              </w:rPr>
              <w:t xml:space="preserve">：设计值</w:t>
            </w:r>
            <w:r>
              <w:rPr>
                <w:rFonts w:hint="eastAsia" w:eastAsia="楷体_GB2312"/>
                <w:color w:val="000000"/>
                <w:szCs w:val="21"/>
                <w:highlight w:val="none"/>
                <w:u w:val="single"/>
              </w:rPr>
              <w:t xml:space="preserve">       </w:t>
            </w:r>
            <w:r>
              <w:rPr>
                <w:rFonts w:eastAsia="楷体_GB2312"/>
                <w:color w:val="000000"/>
                <w:szCs w:val="21"/>
                <w:highlight w:val="none"/>
              </w:rPr>
              <w:t xml:space="preserve">L/min</w:t>
            </w:r>
            <w:r>
              <w:rPr>
                <w:rFonts w:eastAsia="楷体_GB2312"/>
                <w:color w:val="000000"/>
                <w:szCs w:val="21"/>
                <w:highlight w:val="none"/>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L/min，相对误差</w:t>
            </w:r>
            <w:r>
              <w:rPr>
                <w:rFonts w:hint="eastAsia" w:eastAsia="楷体_GB2312"/>
                <w:color w:val="000000"/>
                <w:szCs w:val="21"/>
                <w:highlight w:val="none"/>
                <w:u w:val="single"/>
              </w:rPr>
              <w:t xml:space="preserve">      </w:t>
            </w:r>
            <w:r>
              <w:rPr>
                <w:rFonts w:eastAsia="楷体_GB2312"/>
                <w:color w:val="000000"/>
                <w:szCs w:val="21"/>
                <w:highlight w:val="none"/>
              </w:rPr>
              <w:t xml:space="preserve">%</w:t>
            </w:r>
            <w:r>
              <w:rPr>
                <w:rFonts w:eastAsia="楷体_GB2312"/>
                <w:color w:val="000000"/>
                <w:szCs w:val="21"/>
                <w:highlight w:val="none"/>
                <w:u w:val="single"/>
              </w:rPr>
            </w:r>
            <w:r/>
          </w:p>
          <w:p>
            <w:pPr>
              <w:pStyle w:val="932"/>
              <w:jc w:val="left"/>
              <w:rPr>
                <w:rFonts w:eastAsia="楷体_GB2312"/>
                <w:color w:val="000000"/>
                <w:szCs w:val="21"/>
                <w:highlight w:val="none"/>
              </w:rPr>
            </w:pPr>
            <w:r>
              <w:rPr>
                <w:rFonts w:eastAsia="楷体_GB2312"/>
                <w:color w:val="000000"/>
                <w:szCs w:val="21"/>
                <w:highlight w:val="none"/>
              </w:rPr>
              <w:t xml:space="preserve">PM</w:t>
            </w:r>
            <w:r>
              <w:rPr>
                <w:rFonts w:eastAsia="楷体_GB2312"/>
                <w:color w:val="000000"/>
                <w:szCs w:val="21"/>
                <w:highlight w:val="none"/>
                <w:vertAlign w:val="subscript"/>
              </w:rPr>
              <w:t xml:space="preserve">2.5</w:t>
            </w:r>
            <w:r>
              <w:rPr>
                <w:rFonts w:eastAsia="楷体_GB2312"/>
                <w:color w:val="000000"/>
                <w:szCs w:val="21"/>
                <w:highlight w:val="none"/>
              </w:rPr>
              <w:t xml:space="preserve">：设计值</w:t>
            </w:r>
            <w:r>
              <w:rPr>
                <w:rFonts w:hint="eastAsia" w:eastAsia="楷体_GB2312"/>
                <w:color w:val="000000"/>
                <w:szCs w:val="21"/>
                <w:highlight w:val="none"/>
                <w:u w:val="single"/>
              </w:rPr>
              <w:t xml:space="preserve">        </w:t>
            </w:r>
            <w:r>
              <w:rPr>
                <w:rFonts w:eastAsia="楷体_GB2312"/>
                <w:color w:val="000000"/>
                <w:szCs w:val="21"/>
                <w:highlight w:val="none"/>
              </w:rPr>
              <w:t xml:space="preserve">L/min</w:t>
            </w:r>
            <w:r>
              <w:rPr>
                <w:rFonts w:eastAsia="楷体_GB2312"/>
                <w:color w:val="000000"/>
                <w:szCs w:val="21"/>
                <w:highlight w:val="none"/>
              </w:rPr>
            </w:r>
            <w:r/>
          </w:p>
          <w:p>
            <w:pPr>
              <w:pStyle w:val="932"/>
              <w:jc w:val="left"/>
              <w:rPr>
                <w:rFonts w:eastAsia="楷体_GB2312"/>
                <w:color w:val="000000"/>
                <w:szCs w:val="21"/>
                <w:highlight w:val="none"/>
                <w:u w:val="single"/>
              </w:rPr>
            </w:pPr>
            <w:r>
              <w:rPr>
                <w:rFonts w:eastAsia="楷体_GB2312"/>
                <w:color w:val="000000"/>
                <w:szCs w:val="21"/>
                <w:highlight w:val="none"/>
              </w:rPr>
              <w:t xml:space="preserve">标准流量计测值：</w:t>
            </w:r>
            <w:r>
              <w:rPr>
                <w:rFonts w:hint="eastAsia" w:eastAsia="楷体_GB2312"/>
                <w:color w:val="000000"/>
                <w:szCs w:val="21"/>
                <w:highlight w:val="none"/>
                <w:u w:val="single"/>
              </w:rPr>
              <w:t xml:space="preserve">        </w:t>
            </w:r>
            <w:r>
              <w:rPr>
                <w:rFonts w:eastAsia="楷体_GB2312"/>
                <w:color w:val="000000"/>
                <w:szCs w:val="21"/>
                <w:highlight w:val="none"/>
              </w:rPr>
              <w:t xml:space="preserve">L/min，相对误差</w:t>
            </w:r>
            <w:r>
              <w:rPr>
                <w:rFonts w:hint="eastAsia" w:eastAsia="楷体_GB2312"/>
                <w:color w:val="000000"/>
                <w:szCs w:val="21"/>
                <w:highlight w:val="none"/>
                <w:u w:val="single"/>
              </w:rPr>
              <w:t xml:space="preserve">       </w:t>
            </w:r>
            <w:r>
              <w:rPr>
                <w:rFonts w:eastAsia="楷体_GB2312"/>
                <w:color w:val="000000"/>
                <w:szCs w:val="21"/>
                <w:highlight w:val="none"/>
              </w:rPr>
              <w:t xml:space="preserve">%</w:t>
            </w:r>
            <w:r>
              <w:rPr>
                <w:rFonts w:eastAsia="楷体_GB2312"/>
                <w:color w:val="000000"/>
                <w:szCs w:val="21"/>
                <w:highlight w:val="none"/>
                <w:u w:val="singl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numPr>
                <w:ilvl w:val="0"/>
                <w:numId w:val="16"/>
              </w:numPr>
              <w:jc w:val="left"/>
              <w:rPr>
                <w:rFonts w:eastAsia="楷体_GB2312"/>
                <w:color w:val="000000"/>
                <w:szCs w:val="21"/>
                <w:highlight w:val="none"/>
              </w:rPr>
            </w:pPr>
            <w:r>
              <w:rPr>
                <w:rFonts w:eastAsia="楷体_GB2312"/>
                <w:color w:val="000000"/>
                <w:szCs w:val="21"/>
                <w:highlight w:val="none"/>
              </w:rPr>
              <w:t xml:space="preserve">PM</w:t>
            </w:r>
            <w:r>
              <w:rPr>
                <w:rFonts w:eastAsia="楷体_GB2312"/>
                <w:color w:val="000000"/>
                <w:szCs w:val="21"/>
                <w:highlight w:val="none"/>
                <w:vertAlign w:val="subscript"/>
              </w:rPr>
              <w:t xml:space="preserve">10</w:t>
            </w:r>
            <w:r>
              <w:rPr>
                <w:rFonts w:eastAsia="楷体_GB2312"/>
                <w:color w:val="000000"/>
                <w:szCs w:val="21"/>
                <w:highlight w:val="none"/>
              </w:rPr>
              <w:t xml:space="preserve">流量误差超出</w:t>
            </w:r>
            <w:r>
              <w:rPr>
                <w:rFonts w:eastAsia="楷体_GB2312"/>
                <w:color w:val="000000"/>
                <w:szCs w:val="21"/>
                <w:highlight w:val="none"/>
              </w:rPr>
              <w:t xml:space="preserve">±</w:t>
            </w:r>
            <w:r>
              <w:rPr>
                <w:rFonts w:eastAsia="楷体_GB2312"/>
                <w:color w:val="000000"/>
                <w:szCs w:val="21"/>
                <w:highlight w:val="none"/>
              </w:rPr>
              <w:t xml:space="preserve">5%的，扣2.5分；</w:t>
            </w:r>
            <w:r>
              <w:rPr>
                <w:rFonts w:eastAsia="楷体_GB2312"/>
                <w:color w:val="000000"/>
                <w:szCs w:val="21"/>
                <w:highlight w:val="none"/>
              </w:rPr>
            </w:r>
            <w:r/>
          </w:p>
          <w:p>
            <w:pPr>
              <w:pStyle w:val="1023"/>
              <w:numPr>
                <w:ilvl w:val="0"/>
                <w:numId w:val="16"/>
              </w:numPr>
              <w:jc w:val="left"/>
              <w:rPr>
                <w:rFonts w:eastAsia="楷体_GB2312"/>
                <w:color w:val="000000"/>
                <w:szCs w:val="21"/>
                <w:highlight w:val="none"/>
              </w:rPr>
            </w:pPr>
            <w:r>
              <w:rPr>
                <w:rFonts w:eastAsia="楷体_GB2312"/>
                <w:color w:val="000000"/>
                <w:szCs w:val="21"/>
                <w:highlight w:val="none"/>
              </w:rPr>
              <w:t xml:space="preserve">PM</w:t>
            </w:r>
            <w:r>
              <w:rPr>
                <w:rFonts w:eastAsia="楷体_GB2312"/>
                <w:color w:val="000000"/>
                <w:szCs w:val="21"/>
                <w:highlight w:val="none"/>
                <w:vertAlign w:val="subscript"/>
              </w:rPr>
              <w:t xml:space="preserve">2.5</w:t>
            </w:r>
            <w:r>
              <w:rPr>
                <w:rFonts w:eastAsia="楷体_GB2312"/>
                <w:color w:val="000000"/>
                <w:szCs w:val="21"/>
                <w:highlight w:val="none"/>
              </w:rPr>
              <w:t xml:space="preserve">流量误差超出</w:t>
            </w:r>
            <w:r>
              <w:rPr>
                <w:rFonts w:eastAsia="楷体_GB2312"/>
                <w:color w:val="000000"/>
                <w:szCs w:val="21"/>
                <w:highlight w:val="none"/>
              </w:rPr>
              <w:t xml:space="preserve">±</w:t>
            </w:r>
            <w:r>
              <w:rPr>
                <w:rFonts w:eastAsia="楷体_GB2312"/>
                <w:color w:val="000000"/>
                <w:szCs w:val="21"/>
                <w:highlight w:val="none"/>
              </w:rPr>
              <w:t xml:space="preserve">5%的，扣2.5分</w:t>
            </w: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d）用考核组带去的钢瓶标气输出SO</w:t>
            </w:r>
            <w:r>
              <w:rPr>
                <w:rFonts w:eastAsia="楷体_GB2312"/>
                <w:color w:val="000000"/>
                <w:szCs w:val="21"/>
                <w:highlight w:val="none"/>
                <w:vertAlign w:val="subscript"/>
              </w:rPr>
              <w:t xml:space="preserve">2</w:t>
            </w:r>
            <w:r>
              <w:rPr>
                <w:rFonts w:eastAsia="楷体_GB2312"/>
                <w:color w:val="000000"/>
                <w:szCs w:val="21"/>
                <w:highlight w:val="none"/>
              </w:rPr>
              <w:t xml:space="preserve">跨度气体通入采样总管供子站分析仪测试：</w:t>
            </w:r>
            <w:r>
              <w:rPr>
                <w:rFonts w:eastAsia="楷体_GB2312"/>
                <w:color w:val="000000"/>
                <w:szCs w:val="21"/>
                <w:highlight w:val="none"/>
              </w:rPr>
            </w:r>
            <w:r/>
          </w:p>
          <w:p>
            <w:pPr>
              <w:pStyle w:val="932"/>
              <w:ind w:left="840" w:hanging="840"/>
              <w:jc w:val="left"/>
              <w:rPr>
                <w:rFonts w:eastAsia="楷体_GB2312"/>
                <w:color w:val="000000"/>
                <w:szCs w:val="21"/>
                <w:highlight w:val="none"/>
              </w:rPr>
            </w:pPr>
            <w:r>
              <w:rPr>
                <w:rFonts w:eastAsia="楷体_GB2312"/>
                <w:color w:val="000000"/>
                <w:szCs w:val="21"/>
                <w:highlight w:val="none"/>
              </w:rPr>
              <w:t xml:space="preserve">SO</w:t>
            </w:r>
            <w:r>
              <w:rPr>
                <w:rFonts w:eastAsia="楷体_GB2312"/>
                <w:color w:val="000000"/>
                <w:szCs w:val="21"/>
                <w:highlight w:val="none"/>
                <w:vertAlign w:val="subscript"/>
              </w:rPr>
              <w:t xml:space="preserve">2</w:t>
            </w:r>
            <w:r>
              <w:rPr>
                <w:rFonts w:eastAsia="楷体_GB2312"/>
                <w:color w:val="000000"/>
                <w:szCs w:val="21"/>
                <w:highlight w:val="none"/>
              </w:rPr>
              <w:t xml:space="preserve">标气稀释输出浓度：</w:t>
            </w:r>
            <w:r>
              <w:rPr>
                <w:rFonts w:hint="eastAsia" w:eastAsia="楷体_GB2312"/>
                <w:color w:val="000000"/>
                <w:szCs w:val="21"/>
                <w:highlight w:val="none"/>
                <w:u w:val="single"/>
              </w:rPr>
              <w:t xml:space="preserve">      </w:t>
            </w:r>
            <w:r>
              <w:rPr>
                <w:rFonts w:eastAsia="楷体_GB2312"/>
                <w:color w:val="000000"/>
                <w:szCs w:val="21"/>
                <w:highlight w:val="none"/>
              </w:rPr>
              <w:t xml:space="preserve">ppb，仪器响应浓</w:t>
            </w:r>
            <w:r>
              <w:rPr>
                <w:rFonts w:hint="eastAsia" w:eastAsia="楷体_GB2312"/>
                <w:color w:val="000000"/>
                <w:szCs w:val="21"/>
                <w:highlight w:val="none"/>
              </w:rPr>
              <w:t xml:space="preserve">度</w:t>
            </w:r>
            <w:r>
              <w:rPr>
                <w:rFonts w:hint="eastAsia" w:eastAsia="楷体_GB2312"/>
                <w:color w:val="000000"/>
                <w:szCs w:val="21"/>
                <w:highlight w:val="none"/>
                <w:u w:val="single"/>
              </w:rPr>
              <w:t xml:space="preserve">  </w:t>
            </w:r>
            <w:r>
              <w:rPr>
                <w:rFonts w:eastAsia="楷体_GB2312"/>
                <w:color w:val="000000"/>
                <w:szCs w:val="21"/>
                <w:highlight w:val="none"/>
              </w:rPr>
              <w:t xml:space="preserve">ppb，浓度误差（要求相对误差≤±10%）</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响应时间t</w:t>
            </w:r>
            <w:r>
              <w:rPr>
                <w:rFonts w:eastAsia="楷体_GB2312"/>
                <w:color w:val="000000"/>
                <w:sz w:val="15"/>
                <w:szCs w:val="15"/>
                <w:highlight w:val="none"/>
              </w:rPr>
              <w:t xml:space="preserve">90</w:t>
            </w:r>
            <w:r>
              <w:rPr>
                <w:rFonts w:eastAsia="楷体_GB2312"/>
                <w:color w:val="000000"/>
                <w:szCs w:val="21"/>
                <w:highlight w:val="none"/>
              </w:rPr>
              <w:t xml:space="preserve">：</w:t>
            </w:r>
            <w:r>
              <w:rPr>
                <w:rFonts w:hint="eastAsia" w:eastAsia="楷体_GB2312"/>
                <w:color w:val="000000"/>
                <w:szCs w:val="21"/>
                <w:highlight w:val="none"/>
                <w:u w:val="single"/>
              </w:rPr>
              <w:t xml:space="preserve">         </w:t>
            </w:r>
            <w:r>
              <w:rPr>
                <w:rFonts w:eastAsia="楷体_GB2312"/>
                <w:color w:val="000000"/>
                <w:szCs w:val="21"/>
                <w:highlight w:val="none"/>
              </w:rPr>
              <w:t xml:space="preserve">min</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4</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进行跨度测试，并测试响应时间：</w:t>
            </w:r>
            <w:r>
              <w:rPr>
                <w:rFonts w:ascii="Times New Roman" w:hAnsi="Times New Roman" w:eastAsia="楷体_GB2312"/>
                <w:color w:val="000000"/>
                <w:szCs w:val="21"/>
                <w:highlight w:val="none"/>
              </w:rPr>
            </w:r>
            <w:r/>
          </w:p>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1）浓度误差超出±10%的，扣3分；</w:t>
            </w:r>
            <w:r>
              <w:rPr>
                <w:rFonts w:ascii="Times New Roman" w:hAnsi="Times New Roman"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2）t</w:t>
            </w:r>
            <w:r>
              <w:rPr>
                <w:rFonts w:eastAsia="楷体_GB2312"/>
                <w:color w:val="000000"/>
                <w:sz w:val="15"/>
                <w:szCs w:val="15"/>
                <w:highlight w:val="none"/>
              </w:rPr>
              <w:t xml:space="preserve">90</w:t>
            </w:r>
            <w:r>
              <w:rPr>
                <w:rFonts w:eastAsia="楷体_GB2312"/>
                <w:color w:val="000000"/>
                <w:szCs w:val="21"/>
                <w:highlight w:val="none"/>
              </w:rPr>
              <w:t xml:space="preserve">＞5min，扣1分</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e) 用考核组带去的钢瓶标气输出NO跨度气体通入采样总管供子站分析仪测试：</w:t>
            </w:r>
            <w:r>
              <w:rPr>
                <w:rFonts w:eastAsia="楷体_GB2312"/>
                <w:color w:val="000000"/>
                <w:szCs w:val="21"/>
                <w:highlight w:val="none"/>
              </w:rPr>
            </w:r>
            <w:r/>
          </w:p>
          <w:p>
            <w:pPr>
              <w:pStyle w:val="932"/>
              <w:ind w:left="630" w:hanging="630"/>
              <w:jc w:val="left"/>
              <w:rPr>
                <w:rFonts w:eastAsia="楷体_GB2312"/>
                <w:color w:val="000000"/>
                <w:szCs w:val="21"/>
                <w:highlight w:val="none"/>
              </w:rPr>
            </w:pPr>
            <w:r>
              <w:rPr>
                <w:rFonts w:eastAsia="楷体_GB2312"/>
                <w:color w:val="000000"/>
                <w:szCs w:val="21"/>
                <w:highlight w:val="none"/>
              </w:rPr>
              <w:t xml:space="preserve">NO标气稀释输出浓度：</w:t>
            </w:r>
            <w:r>
              <w:rPr>
                <w:rFonts w:hint="eastAsia" w:eastAsia="楷体_GB2312"/>
                <w:color w:val="000000"/>
                <w:szCs w:val="21"/>
                <w:highlight w:val="none"/>
                <w:u w:val="single"/>
              </w:rPr>
              <w:t xml:space="preserve">      </w:t>
            </w:r>
            <w:r>
              <w:rPr>
                <w:rFonts w:eastAsia="楷体_GB2312"/>
                <w:color w:val="000000"/>
                <w:szCs w:val="21"/>
                <w:highlight w:val="none"/>
              </w:rPr>
              <w:t xml:space="preserve">ppb，仪器响应浓度 ppb，浓度误差（要求相对误差≤±10%）</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响应时间t</w:t>
            </w:r>
            <w:r>
              <w:rPr>
                <w:rFonts w:eastAsia="楷体_GB2312"/>
                <w:color w:val="000000"/>
                <w:sz w:val="15"/>
                <w:szCs w:val="15"/>
                <w:highlight w:val="none"/>
              </w:rPr>
              <w:t xml:space="preserve">90</w:t>
            </w:r>
            <w:r>
              <w:rPr>
                <w:rFonts w:eastAsia="楷体_GB2312"/>
                <w:color w:val="000000"/>
                <w:szCs w:val="21"/>
                <w:highlight w:val="none"/>
              </w:rPr>
              <w:t xml:space="preserve">：</w:t>
            </w:r>
            <w:r>
              <w:rPr>
                <w:rFonts w:hint="eastAsia" w:eastAsia="楷体_GB2312"/>
                <w:color w:val="000000"/>
                <w:szCs w:val="21"/>
                <w:highlight w:val="none"/>
                <w:u w:val="single"/>
              </w:rPr>
              <w:t xml:space="preserve">       </w:t>
            </w:r>
            <w:r>
              <w:rPr>
                <w:rFonts w:eastAsia="楷体_GB2312"/>
                <w:color w:val="000000"/>
                <w:szCs w:val="21"/>
                <w:highlight w:val="none"/>
              </w:rPr>
              <w:t xml:space="preserve">min</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4</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进行跨度测试，并测试响应时间：</w:t>
            </w:r>
            <w:r>
              <w:rPr>
                <w:rFonts w:ascii="Times New Roman" w:hAnsi="Times New Roman" w:eastAsia="楷体_GB2312"/>
                <w:color w:val="000000"/>
                <w:szCs w:val="21"/>
                <w:highlight w:val="none"/>
              </w:rPr>
            </w:r>
            <w:r/>
          </w:p>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1）浓度误差超出±10%的，扣3分；</w:t>
            </w:r>
            <w:r>
              <w:rPr>
                <w:rFonts w:ascii="Times New Roman" w:hAnsi="Times New Roman"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2）t</w:t>
            </w:r>
            <w:r>
              <w:rPr>
                <w:rFonts w:eastAsia="楷体_GB2312"/>
                <w:color w:val="000000"/>
                <w:sz w:val="15"/>
                <w:szCs w:val="15"/>
                <w:highlight w:val="none"/>
              </w:rPr>
              <w:t xml:space="preserve">90</w:t>
            </w:r>
            <w:r>
              <w:rPr>
                <w:rFonts w:eastAsia="楷体_GB2312"/>
                <w:color w:val="000000"/>
                <w:szCs w:val="21"/>
                <w:highlight w:val="none"/>
              </w:rPr>
              <w:t xml:space="preserve">＞5min，扣1分</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f) 用考核组带去的钢瓶标气输出CO跨度气体通入采样总管供子站分析仪测试：</w:t>
            </w:r>
            <w:r>
              <w:rPr>
                <w:rFonts w:eastAsia="楷体_GB2312"/>
                <w:color w:val="000000"/>
                <w:szCs w:val="21"/>
                <w:highlight w:val="none"/>
              </w:rPr>
            </w:r>
            <w:r/>
          </w:p>
          <w:p>
            <w:pPr>
              <w:pStyle w:val="932"/>
              <w:ind w:left="840" w:hanging="840"/>
              <w:jc w:val="left"/>
              <w:rPr>
                <w:rFonts w:eastAsia="楷体_GB2312"/>
                <w:color w:val="000000"/>
                <w:szCs w:val="21"/>
                <w:highlight w:val="none"/>
              </w:rPr>
            </w:pPr>
            <w:r>
              <w:rPr>
                <w:rFonts w:eastAsia="楷体_GB2312"/>
                <w:color w:val="000000"/>
                <w:szCs w:val="21"/>
                <w:highlight w:val="none"/>
              </w:rPr>
              <w:t xml:space="preserve">CO标气稀释输出浓度：</w:t>
            </w:r>
            <w:r>
              <w:rPr>
                <w:rFonts w:hint="eastAsia" w:eastAsia="楷体_GB2312"/>
                <w:color w:val="000000"/>
                <w:szCs w:val="21"/>
                <w:highlight w:val="none"/>
                <w:u w:val="single"/>
              </w:rPr>
              <w:t xml:space="preserve">     </w:t>
            </w:r>
            <w:r>
              <w:rPr>
                <w:rFonts w:eastAsia="楷体_GB2312"/>
                <w:color w:val="000000"/>
                <w:szCs w:val="21"/>
                <w:highlight w:val="none"/>
              </w:rPr>
              <w:t xml:space="preserve">ppm，仪器响应浓度 ppm，浓度误差（要求相对误差≤±10%）</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响应时间t</w:t>
            </w:r>
            <w:r>
              <w:rPr>
                <w:rFonts w:eastAsia="楷体_GB2312"/>
                <w:color w:val="000000"/>
                <w:sz w:val="15"/>
                <w:szCs w:val="15"/>
                <w:highlight w:val="none"/>
              </w:rPr>
              <w:t xml:space="preserve">90</w:t>
            </w:r>
            <w:r>
              <w:rPr>
                <w:rFonts w:eastAsia="楷体_GB2312"/>
                <w:color w:val="000000"/>
                <w:szCs w:val="21"/>
                <w:highlight w:val="none"/>
              </w:rPr>
              <w:t xml:space="preserve">：</w:t>
            </w:r>
            <w:r>
              <w:rPr>
                <w:rFonts w:hint="eastAsia" w:eastAsia="楷体_GB2312"/>
                <w:color w:val="000000"/>
                <w:szCs w:val="21"/>
                <w:highlight w:val="none"/>
                <w:u w:val="single"/>
              </w:rPr>
              <w:t xml:space="preserve">       </w:t>
            </w:r>
            <w:r>
              <w:rPr>
                <w:rFonts w:eastAsia="楷体_GB2312"/>
                <w:color w:val="000000"/>
                <w:szCs w:val="21"/>
                <w:highlight w:val="none"/>
              </w:rPr>
              <w:t xml:space="preserve">min</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4</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进行跨度测试，并测试响应时间：</w:t>
            </w:r>
            <w:r>
              <w:rPr>
                <w:rFonts w:ascii="Times New Roman" w:hAnsi="Times New Roman" w:eastAsia="楷体_GB2312"/>
                <w:color w:val="000000"/>
                <w:szCs w:val="21"/>
                <w:highlight w:val="none"/>
              </w:rPr>
            </w:r>
            <w:r/>
          </w:p>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1）浓度误差超出±10%的，扣3分；</w:t>
            </w:r>
            <w:r>
              <w:rPr>
                <w:rFonts w:ascii="Times New Roman" w:hAnsi="Times New Roman"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2）t</w:t>
            </w:r>
            <w:r>
              <w:rPr>
                <w:rFonts w:eastAsia="楷体_GB2312"/>
                <w:color w:val="000000"/>
                <w:sz w:val="15"/>
                <w:szCs w:val="15"/>
                <w:highlight w:val="none"/>
              </w:rPr>
              <w:t xml:space="preserve">90</w:t>
            </w:r>
            <w:r>
              <w:rPr>
                <w:rFonts w:eastAsia="楷体_GB2312"/>
                <w:color w:val="000000"/>
                <w:szCs w:val="21"/>
                <w:highlight w:val="none"/>
              </w:rPr>
              <w:t xml:space="preserve">＞5min，扣1分</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g) 用考核组带去的臭氧校准仪输出O</w:t>
            </w:r>
            <w:r>
              <w:rPr>
                <w:rFonts w:eastAsia="楷体_GB2312"/>
                <w:color w:val="000000"/>
                <w:szCs w:val="21"/>
                <w:highlight w:val="none"/>
                <w:vertAlign w:val="subscript"/>
              </w:rPr>
              <w:t xml:space="preserve">3</w:t>
            </w:r>
            <w:r>
              <w:rPr>
                <w:rFonts w:eastAsia="楷体_GB2312"/>
                <w:color w:val="000000"/>
                <w:szCs w:val="21"/>
                <w:highlight w:val="none"/>
              </w:rPr>
              <w:t xml:space="preserve">跨度气体通入采样总管供子站分析仪测试：</w:t>
            </w:r>
            <w:r>
              <w:rPr>
                <w:rFonts w:eastAsia="楷体_GB2312"/>
                <w:color w:val="000000"/>
                <w:szCs w:val="21"/>
                <w:highlight w:val="none"/>
              </w:rPr>
            </w:r>
            <w:r/>
          </w:p>
          <w:p>
            <w:pPr>
              <w:pStyle w:val="932"/>
              <w:ind w:left="630" w:hanging="630"/>
              <w:jc w:val="left"/>
              <w:rPr>
                <w:rFonts w:eastAsia="楷体_GB2312"/>
                <w:color w:val="000000"/>
                <w:szCs w:val="21"/>
                <w:highlight w:val="none"/>
              </w:rPr>
            </w:pPr>
            <w:r>
              <w:rPr>
                <w:rFonts w:eastAsia="楷体_GB2312"/>
                <w:color w:val="000000"/>
                <w:szCs w:val="21"/>
                <w:highlight w:val="none"/>
              </w:rPr>
              <w:t xml:space="preserve">O</w:t>
            </w:r>
            <w:r>
              <w:rPr>
                <w:rFonts w:eastAsia="楷体_GB2312"/>
                <w:color w:val="000000"/>
                <w:szCs w:val="21"/>
                <w:highlight w:val="none"/>
                <w:vertAlign w:val="subscript"/>
              </w:rPr>
              <w:t xml:space="preserve">3</w:t>
            </w:r>
            <w:r>
              <w:rPr>
                <w:rFonts w:eastAsia="楷体_GB2312"/>
                <w:color w:val="000000"/>
                <w:szCs w:val="21"/>
                <w:highlight w:val="none"/>
              </w:rPr>
              <w:t xml:space="preserve">标气稀释输出浓度：</w:t>
            </w:r>
            <w:r>
              <w:rPr>
                <w:rFonts w:hint="eastAsia" w:eastAsia="楷体_GB2312"/>
                <w:color w:val="000000"/>
                <w:szCs w:val="21"/>
                <w:highlight w:val="none"/>
                <w:u w:val="single"/>
              </w:rPr>
              <w:t xml:space="preserve">      </w:t>
            </w:r>
            <w:r>
              <w:rPr>
                <w:rFonts w:eastAsia="楷体_GB2312"/>
                <w:color w:val="000000"/>
                <w:szCs w:val="21"/>
                <w:highlight w:val="none"/>
              </w:rPr>
              <w:t xml:space="preserve">ppm，仪器响应浓度 ppm，浓度误差（要求相对误差≤±10%）</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响应时间t</w:t>
            </w:r>
            <w:r>
              <w:rPr>
                <w:rFonts w:eastAsia="楷体_GB2312"/>
                <w:color w:val="000000"/>
                <w:sz w:val="15"/>
                <w:szCs w:val="15"/>
                <w:highlight w:val="none"/>
              </w:rPr>
              <w:t xml:space="preserve">90</w:t>
            </w:r>
            <w:r>
              <w:rPr>
                <w:rFonts w:eastAsia="楷体_GB2312"/>
                <w:color w:val="000000"/>
                <w:szCs w:val="21"/>
                <w:highlight w:val="none"/>
              </w:rPr>
              <w:t xml:space="preserve">：</w:t>
            </w:r>
            <w:r>
              <w:rPr>
                <w:rFonts w:hint="eastAsia" w:eastAsia="楷体_GB2312"/>
                <w:color w:val="000000"/>
                <w:szCs w:val="21"/>
                <w:highlight w:val="none"/>
                <w:u w:val="single"/>
              </w:rPr>
              <w:t xml:space="preserve">        </w:t>
            </w:r>
            <w:r>
              <w:rPr>
                <w:rFonts w:eastAsia="楷体_GB2312"/>
                <w:color w:val="000000"/>
                <w:szCs w:val="21"/>
                <w:highlight w:val="none"/>
              </w:rPr>
              <w:t xml:space="preserve">min</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4</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进行跨度测试，并测试响应时间：</w:t>
            </w:r>
            <w:r>
              <w:rPr>
                <w:rFonts w:ascii="Times New Roman" w:hAnsi="Times New Roman" w:eastAsia="楷体_GB2312"/>
                <w:color w:val="000000"/>
                <w:szCs w:val="21"/>
                <w:highlight w:val="none"/>
              </w:rPr>
            </w:r>
            <w:r/>
          </w:p>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1）浓度误差超出±10%的，扣3分；</w:t>
            </w:r>
            <w:r>
              <w:rPr>
                <w:rFonts w:ascii="Times New Roman" w:hAnsi="Times New Roman"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2）t</w:t>
            </w:r>
            <w:r>
              <w:rPr>
                <w:rFonts w:eastAsia="楷体_GB2312"/>
                <w:color w:val="000000"/>
                <w:sz w:val="15"/>
                <w:szCs w:val="15"/>
                <w:highlight w:val="none"/>
              </w:rPr>
              <w:t xml:space="preserve">90</w:t>
            </w:r>
            <w:r>
              <w:rPr>
                <w:rFonts w:eastAsia="楷体_GB2312"/>
                <w:color w:val="000000"/>
                <w:szCs w:val="21"/>
                <w:highlight w:val="none"/>
              </w:rPr>
              <w:t xml:space="preserve">＞5min，扣1分</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512"/>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现场臭氧工作标准是否经过量值溯源</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2</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r>
            <w:r/>
          </w:p>
        </w:tc>
        <w:tc>
          <w:tcPr>
            <w:tcW w:w="3547" w:type="dxa"/>
            <w:vAlign w:val="center"/>
            <w:textDirection w:val="lrTb"/>
            <w:noWrap w:val="false"/>
          </w:tcPr>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t xml:space="preserve">检查O</w:t>
            </w:r>
            <w:r>
              <w:rPr>
                <w:rFonts w:ascii="Times New Roman" w:hAnsi="Times New Roman" w:eastAsia="楷体_GB2312"/>
                <w:color w:val="000000"/>
                <w:szCs w:val="21"/>
                <w:highlight w:val="none"/>
                <w:vertAlign w:val="subscript"/>
              </w:rPr>
              <w:t xml:space="preserve">3</w:t>
            </w:r>
            <w:r>
              <w:rPr>
                <w:rFonts w:ascii="Times New Roman" w:hAnsi="Times New Roman" w:eastAsia="楷体_GB2312"/>
                <w:color w:val="000000"/>
                <w:szCs w:val="21"/>
                <w:highlight w:val="none"/>
              </w:rPr>
              <w:t xml:space="preserve">溯源报告，要求每年至少溯源一次，否则扣2分</w:t>
            </w:r>
            <w:r>
              <w:rPr>
                <w:rFonts w:ascii="Times New Roman" w:hAnsi="Times New Roman" w:eastAsia="楷体_GB2312"/>
                <w:color w:val="000000"/>
                <w:szCs w:val="21"/>
                <w:highlight w:val="none"/>
              </w:rPr>
            </w:r>
            <w:r/>
          </w:p>
        </w:tc>
        <w:tc>
          <w:tcPr>
            <w:tcW w:w="1981" w:type="dxa"/>
            <w:vAlign w:val="center"/>
            <w:textDirection w:val="lrTb"/>
            <w:noWrap w:val="false"/>
          </w:tcPr>
          <w:p>
            <w:pPr>
              <w:pStyle w:val="1024"/>
              <w:ind w:left="-2" w:firstLine="0"/>
              <w:rPr>
                <w:rFonts w:ascii="Times New Roman" w:hAnsi="Times New Roman" w:eastAsia="楷体_GB2312"/>
                <w:color w:val="000000"/>
                <w:szCs w:val="21"/>
                <w:highlight w:val="none"/>
              </w:rPr>
            </w:pPr>
            <w:r>
              <w:rPr>
                <w:rFonts w:ascii="Times New Roman" w:hAnsi="Times New Roman" w:eastAsia="楷体_GB2312"/>
                <w:color w:val="000000"/>
                <w:szCs w:val="21"/>
                <w:highlight w:val="none"/>
              </w:rPr>
            </w:r>
            <w:r/>
          </w:p>
        </w:tc>
      </w:tr>
      <w:tr>
        <w:trPr/>
        <w:tc>
          <w:tcPr>
            <w:tcW w:w="1187" w:type="dxa"/>
            <w:vAlign w:val="center"/>
            <w:vMerge w:val="restart"/>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4.数据的可靠性与相符性（15分）</w:t>
            </w:r>
            <w:r>
              <w:rPr>
                <w:rFonts w:eastAsia="楷体_GB2312"/>
                <w:b/>
                <w:color w:val="000000"/>
                <w:szCs w:val="21"/>
                <w:highlight w:val="none"/>
              </w:rPr>
            </w:r>
            <w:r/>
          </w:p>
        </w:tc>
        <w:tc>
          <w:tcPr>
            <w:tcW w:w="122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1）数据比对（10分）</w:t>
            </w: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fldChar w:fldCharType="begin"/>
            </w:r>
            <w:r>
              <w:rPr>
                <w:rFonts w:eastAsia="楷体_GB2312"/>
                <w:color w:val="000000"/>
                <w:szCs w:val="21"/>
                <w:highlight w:val="none"/>
              </w:rPr>
              <w:instrText xml:space="preserve">= 1 \* GB3</w:instrText>
            </w:r>
            <w:r>
              <w:rPr>
                <w:rFonts w:eastAsia="楷体_GB2312"/>
                <w:color w:val="000000"/>
                <w:szCs w:val="21"/>
                <w:highlight w:val="none"/>
              </w:rPr>
              <w:fldChar w:fldCharType="separate"/>
            </w:r>
            <w:r>
              <w:rPr>
                <w:color w:val="000000"/>
                <w:szCs w:val="21"/>
                <w:highlight w:val="none"/>
              </w:rPr>
              <w:t xml:space="preserve">①</w:t>
            </w:r>
            <w:r>
              <w:rPr>
                <w:rFonts w:eastAsia="楷体_GB2312"/>
                <w:color w:val="000000"/>
                <w:szCs w:val="21"/>
                <w:highlight w:val="none"/>
              </w:rPr>
              <w:fldChar w:fldCharType="end"/>
            </w:r>
            <w:r>
              <w:rPr>
                <w:rFonts w:eastAsia="楷体_GB2312"/>
                <w:color w:val="000000"/>
                <w:szCs w:val="21"/>
                <w:highlight w:val="none"/>
              </w:rPr>
              <w:t xml:space="preserve">一次仪表数据、</w:t>
            </w:r>
            <w:r>
              <w:rPr>
                <w:rFonts w:eastAsia="楷体_GB2312"/>
                <w:color w:val="000000"/>
                <w:szCs w:val="21"/>
                <w:highlight w:val="none"/>
              </w:rPr>
              <w:fldChar w:fldCharType="begin"/>
            </w:r>
            <w:r>
              <w:rPr>
                <w:rFonts w:eastAsia="楷体_GB2312"/>
                <w:color w:val="000000"/>
                <w:szCs w:val="21"/>
                <w:highlight w:val="none"/>
              </w:rPr>
              <w:instrText xml:space="preserve">= 2 \* GB3</w:instrText>
            </w:r>
            <w:r>
              <w:rPr>
                <w:rFonts w:eastAsia="楷体_GB2312"/>
                <w:color w:val="000000"/>
                <w:szCs w:val="21"/>
                <w:highlight w:val="none"/>
              </w:rPr>
              <w:fldChar w:fldCharType="separate"/>
            </w:r>
            <w:r>
              <w:rPr>
                <w:color w:val="000000"/>
                <w:szCs w:val="21"/>
                <w:highlight w:val="none"/>
              </w:rPr>
              <w:t xml:space="preserve">②</w:t>
            </w:r>
            <w:r>
              <w:rPr>
                <w:rFonts w:eastAsia="楷体_GB2312"/>
                <w:color w:val="000000"/>
                <w:szCs w:val="21"/>
                <w:highlight w:val="none"/>
              </w:rPr>
              <w:fldChar w:fldCharType="end"/>
            </w:r>
            <w:r>
              <w:rPr>
                <w:rFonts w:eastAsia="楷体_GB2312"/>
                <w:color w:val="000000"/>
                <w:szCs w:val="21"/>
                <w:highlight w:val="none"/>
              </w:rPr>
              <w:t xml:space="preserve">数采仪采集数据、</w:t>
            </w:r>
            <w:r>
              <w:rPr>
                <w:rFonts w:eastAsia="楷体_GB2312"/>
                <w:color w:val="000000"/>
                <w:szCs w:val="21"/>
                <w:highlight w:val="none"/>
              </w:rPr>
              <w:fldChar w:fldCharType="begin"/>
            </w:r>
            <w:r>
              <w:rPr>
                <w:rFonts w:eastAsia="楷体_GB2312"/>
                <w:color w:val="000000"/>
                <w:szCs w:val="21"/>
                <w:highlight w:val="none"/>
              </w:rPr>
              <w:instrText xml:space="preserve">= 3 \* GB3</w:instrText>
            </w:r>
            <w:r>
              <w:rPr>
                <w:rFonts w:eastAsia="楷体_GB2312"/>
                <w:color w:val="000000"/>
                <w:szCs w:val="21"/>
                <w:highlight w:val="none"/>
              </w:rPr>
              <w:fldChar w:fldCharType="separate"/>
            </w:r>
            <w:r>
              <w:rPr>
                <w:color w:val="000000"/>
                <w:szCs w:val="21"/>
                <w:highlight w:val="none"/>
              </w:rPr>
              <w:t xml:space="preserve">③</w:t>
            </w:r>
            <w:r>
              <w:rPr>
                <w:rFonts w:eastAsia="楷体_GB2312"/>
                <w:color w:val="000000"/>
                <w:szCs w:val="21"/>
                <w:highlight w:val="none"/>
              </w:rPr>
              <w:fldChar w:fldCharType="end"/>
            </w:r>
            <w:r>
              <w:rPr>
                <w:rFonts w:eastAsia="楷体_GB2312"/>
                <w:color w:val="000000"/>
                <w:szCs w:val="21"/>
                <w:highlight w:val="none"/>
              </w:rPr>
              <w:t xml:space="preserve">中心站原始数据库数据</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10</w:t>
            </w:r>
            <w:r>
              <w:rPr>
                <w:rFonts w:eastAsia="楷体_GB2312"/>
                <w:color w:val="000000"/>
                <w:szCs w:val="21"/>
                <w:highlight w:val="none"/>
              </w:rPr>
            </w:r>
            <w:r/>
          </w:p>
        </w:tc>
        <w:tc>
          <w:tcPr>
            <w:tcW w:w="564" w:type="dxa"/>
            <w:vAlign w:val="center"/>
            <w:textDirection w:val="lrTb"/>
            <w:noWrap w:val="false"/>
          </w:tcPr>
          <w:p>
            <w:pPr>
              <w:pStyle w:val="1023"/>
              <w:ind w:left="720" w:firstLine="0"/>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fldChar w:fldCharType="begin"/>
            </w:r>
            <w:r>
              <w:rPr>
                <w:rFonts w:eastAsia="楷体_GB2312"/>
                <w:color w:val="000000"/>
                <w:szCs w:val="21"/>
                <w:highlight w:val="none"/>
              </w:rPr>
              <w:instrText xml:space="preserve">= 1 \* GB3</w:instrText>
            </w:r>
            <w:r>
              <w:rPr>
                <w:rFonts w:eastAsia="楷体_GB2312"/>
                <w:color w:val="000000"/>
                <w:szCs w:val="21"/>
                <w:highlight w:val="none"/>
              </w:rPr>
              <w:fldChar w:fldCharType="separate"/>
            </w:r>
            <w:r>
              <w:rPr>
                <w:color w:val="000000"/>
                <w:szCs w:val="21"/>
                <w:highlight w:val="none"/>
              </w:rPr>
              <w:t xml:space="preserve">①</w:t>
            </w:r>
            <w:r>
              <w:rPr>
                <w:rFonts w:eastAsia="楷体_GB2312"/>
                <w:color w:val="000000"/>
                <w:szCs w:val="21"/>
                <w:highlight w:val="none"/>
              </w:rPr>
              <w:fldChar w:fldCharType="end"/>
            </w:r>
            <w:r>
              <w:rPr>
                <w:rFonts w:eastAsia="楷体_GB2312"/>
                <w:color w:val="000000"/>
                <w:szCs w:val="21"/>
                <w:highlight w:val="none"/>
              </w:rPr>
              <w:t xml:space="preserve">、</w:t>
            </w:r>
            <w:r>
              <w:rPr>
                <w:rFonts w:eastAsia="楷体_GB2312"/>
                <w:color w:val="000000"/>
                <w:szCs w:val="21"/>
                <w:highlight w:val="none"/>
              </w:rPr>
              <w:fldChar w:fldCharType="begin"/>
            </w:r>
            <w:r>
              <w:rPr>
                <w:rFonts w:eastAsia="楷体_GB2312"/>
                <w:color w:val="000000"/>
                <w:szCs w:val="21"/>
                <w:highlight w:val="none"/>
              </w:rPr>
              <w:instrText xml:space="preserve">= 2 \* GB3</w:instrText>
            </w:r>
            <w:r>
              <w:rPr>
                <w:rFonts w:eastAsia="楷体_GB2312"/>
                <w:color w:val="000000"/>
                <w:szCs w:val="21"/>
                <w:highlight w:val="none"/>
              </w:rPr>
              <w:fldChar w:fldCharType="separate"/>
            </w:r>
            <w:r>
              <w:rPr>
                <w:color w:val="000000"/>
                <w:szCs w:val="21"/>
                <w:highlight w:val="none"/>
              </w:rPr>
              <w:t xml:space="preserve">②</w:t>
            </w:r>
            <w:r>
              <w:rPr>
                <w:rFonts w:eastAsia="楷体_GB2312"/>
                <w:color w:val="000000"/>
                <w:szCs w:val="21"/>
                <w:highlight w:val="none"/>
              </w:rPr>
              <w:fldChar w:fldCharType="end"/>
            </w:r>
            <w:r>
              <w:rPr>
                <w:rFonts w:eastAsia="楷体_GB2312"/>
                <w:color w:val="000000"/>
                <w:szCs w:val="21"/>
                <w:highlight w:val="none"/>
              </w:rPr>
              <w:t xml:space="preserve">、</w:t>
            </w:r>
            <w:r>
              <w:rPr>
                <w:rFonts w:eastAsia="楷体_GB2312"/>
                <w:color w:val="000000"/>
                <w:szCs w:val="21"/>
                <w:highlight w:val="none"/>
              </w:rPr>
              <w:fldChar w:fldCharType="begin"/>
            </w:r>
            <w:r>
              <w:rPr>
                <w:rFonts w:eastAsia="楷体_GB2312"/>
                <w:color w:val="000000"/>
                <w:szCs w:val="21"/>
                <w:highlight w:val="none"/>
              </w:rPr>
              <w:instrText xml:space="preserve">= 3 \* GB3</w:instrText>
            </w:r>
            <w:r>
              <w:rPr>
                <w:rFonts w:eastAsia="楷体_GB2312"/>
                <w:color w:val="000000"/>
                <w:szCs w:val="21"/>
                <w:highlight w:val="none"/>
              </w:rPr>
              <w:fldChar w:fldCharType="separate"/>
            </w:r>
            <w:r>
              <w:rPr>
                <w:color w:val="000000"/>
                <w:szCs w:val="21"/>
                <w:highlight w:val="none"/>
              </w:rPr>
              <w:t xml:space="preserve">③</w:t>
            </w:r>
            <w:r>
              <w:rPr>
                <w:rFonts w:eastAsia="楷体_GB2312"/>
                <w:color w:val="000000"/>
                <w:szCs w:val="21"/>
                <w:highlight w:val="none"/>
              </w:rPr>
              <w:fldChar w:fldCharType="end"/>
            </w:r>
            <w:r>
              <w:rPr>
                <w:rFonts w:eastAsia="楷体_GB2312"/>
                <w:color w:val="000000"/>
                <w:szCs w:val="21"/>
                <w:highlight w:val="none"/>
              </w:rPr>
              <w:t xml:space="preserve">须一致，否则扣10分</w:t>
            </w:r>
            <w:r>
              <w:rPr>
                <w:rFonts w:eastAsia="楷体_GB2312"/>
                <w:color w:val="000000"/>
                <w:szCs w:val="21"/>
                <w:highlight w:val="none"/>
              </w:rPr>
            </w:r>
            <w:r/>
          </w:p>
          <w:p>
            <w:pPr>
              <w:pStyle w:val="1023"/>
              <w:ind w:firstLine="0"/>
              <w:jc w:val="left"/>
              <w:rPr>
                <w:rFonts w:eastAsia="楷体_GB2312"/>
                <w:color w:val="000000"/>
                <w:szCs w:val="21"/>
                <w:highlight w:val="none"/>
              </w:rPr>
            </w:pP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rHeight w:val="589"/>
        </w:trPr>
        <w:tc>
          <w:tcPr>
            <w:tcW w:w="1187" w:type="dxa"/>
            <w:vAlign w:val="center"/>
            <w:vMerge w:val="continue"/>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122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2）数据采集与传输（5分）</w:t>
            </w: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子站是否向中心计算机定时或实时传输数据</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不满足，扣5分</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679"/>
        </w:trPr>
        <w:tc>
          <w:tcPr>
            <w:tcW w:w="1187" w:type="dxa"/>
            <w:vAlign w:val="center"/>
            <w:vMerge w:val="restart"/>
            <w:textDirection w:val="lrTb"/>
            <w:noWrap w:val="false"/>
          </w:tcPr>
          <w:p>
            <w:pPr>
              <w:pStyle w:val="932"/>
              <w:jc w:val="center"/>
              <w:rPr>
                <w:rFonts w:eastAsia="楷体_GB2312"/>
                <w:b/>
                <w:color w:val="000000"/>
                <w:szCs w:val="21"/>
                <w:highlight w:val="none"/>
              </w:rPr>
            </w:pPr>
            <w:r>
              <w:rPr>
                <w:rFonts w:eastAsia="楷体_GB2312"/>
                <w:b/>
                <w:color w:val="000000"/>
                <w:szCs w:val="21"/>
                <w:highlight w:val="none"/>
              </w:rPr>
              <w:t xml:space="preserve">5.监测档案的完整性（30）</w:t>
            </w:r>
            <w:r>
              <w:rPr>
                <w:rFonts w:eastAsia="楷体_GB2312"/>
                <w:b/>
                <w:color w:val="000000"/>
                <w:szCs w:val="21"/>
                <w:highlight w:val="none"/>
              </w:rPr>
            </w:r>
            <w:r/>
          </w:p>
        </w:tc>
        <w:tc>
          <w:tcPr>
            <w:tcW w:w="1223" w:type="dxa"/>
            <w:vAlign w:val="center"/>
            <w:vMerge w:val="restart"/>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监测档案检查（30分）</w:t>
            </w: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a）按规定对设备巡检维护，填写巡检记录</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numPr>
                <w:ilvl w:val="0"/>
                <w:numId w:val="17"/>
              </w:numPr>
              <w:jc w:val="left"/>
              <w:rPr>
                <w:rFonts w:eastAsia="楷体_GB2312"/>
                <w:color w:val="000000"/>
                <w:szCs w:val="21"/>
                <w:highlight w:val="none"/>
              </w:rPr>
            </w:pPr>
            <w:r>
              <w:rPr>
                <w:rFonts w:eastAsia="楷体_GB2312"/>
                <w:color w:val="000000"/>
                <w:szCs w:val="21"/>
                <w:highlight w:val="none"/>
              </w:rPr>
              <w:t xml:space="preserve">无巡检记录的，扣5分</w:t>
            </w: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c>
          <w:tcPr>
            <w:tcW w:w="1187" w:type="dxa"/>
            <w:vAlign w:val="center"/>
            <w:vMerge w:val="continue"/>
            <w:textDirection w:val="lrTb"/>
            <w:noWrap w:val="false"/>
          </w:tcPr>
          <w:p>
            <w:pPr>
              <w:pStyle w:val="932"/>
              <w:jc w:val="left"/>
              <w:rPr>
                <w:rFonts w:eastAsia="楷体_GB2312"/>
                <w:b/>
                <w:color w:val="000000"/>
                <w:szCs w:val="21"/>
                <w:highlight w:val="none"/>
              </w:rPr>
            </w:pPr>
            <w:r>
              <w:rPr>
                <w:rFonts w:eastAsia="楷体_GB2312"/>
                <w:b/>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b）标准气体是否在有效期内使用</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3</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1023"/>
              <w:numPr>
                <w:ilvl w:val="0"/>
                <w:numId w:val="18"/>
              </w:numPr>
              <w:jc w:val="left"/>
              <w:rPr>
                <w:rFonts w:eastAsia="楷体_GB2312"/>
                <w:color w:val="000000"/>
                <w:szCs w:val="21"/>
                <w:highlight w:val="none"/>
              </w:rPr>
            </w:pPr>
            <w:r>
              <w:rPr>
                <w:rFonts w:eastAsia="楷体_GB2312"/>
                <w:color w:val="000000"/>
                <w:szCs w:val="21"/>
                <w:highlight w:val="none"/>
              </w:rPr>
              <w:t xml:space="preserve">钢瓶气无标签或过期使用的，扣3分；</w:t>
            </w:r>
            <w:r>
              <w:rPr>
                <w:rFonts w:eastAsia="楷体_GB2312"/>
                <w:color w:val="000000"/>
                <w:szCs w:val="21"/>
                <w:highlight w:val="none"/>
              </w:rPr>
            </w:r>
            <w:r/>
          </w:p>
          <w:p>
            <w:pPr>
              <w:pStyle w:val="1023"/>
              <w:ind w:firstLine="0"/>
              <w:jc w:val="left"/>
              <w:rPr>
                <w:rFonts w:eastAsia="楷体_GB2312"/>
                <w:color w:val="000000"/>
                <w:szCs w:val="21"/>
                <w:highlight w:val="none"/>
              </w:rPr>
            </w:pPr>
            <w:r>
              <w:rPr>
                <w:rFonts w:eastAsia="楷体_GB2312"/>
                <w:color w:val="000000"/>
                <w:szCs w:val="21"/>
                <w:highlight w:val="none"/>
              </w:rPr>
            </w:r>
            <w:r/>
          </w:p>
        </w:tc>
        <w:tc>
          <w:tcPr>
            <w:tcW w:w="1981" w:type="dxa"/>
            <w:vAlign w:val="center"/>
            <w:textDirection w:val="lrTb"/>
            <w:noWrap w:val="false"/>
          </w:tcPr>
          <w:p>
            <w:pPr>
              <w:pStyle w:val="1023"/>
              <w:ind w:firstLine="0"/>
              <w:jc w:val="left"/>
              <w:rPr>
                <w:rFonts w:eastAsia="楷体_GB2312"/>
                <w:color w:val="000000"/>
                <w:szCs w:val="21"/>
                <w:highlight w:val="none"/>
              </w:rPr>
            </w:pPr>
            <w:r>
              <w:rPr>
                <w:rFonts w:eastAsia="楷体_GB2312"/>
                <w:color w:val="000000"/>
                <w:szCs w:val="21"/>
                <w:highlight w:val="none"/>
              </w:rPr>
            </w:r>
            <w:r/>
          </w:p>
        </w:tc>
      </w:tr>
      <w:tr>
        <w:trPr/>
        <w:tc>
          <w:tcPr>
            <w:tcW w:w="1187" w:type="dxa"/>
            <w:vAlign w:val="center"/>
            <w:vMerge w:val="continue"/>
            <w:textDirection w:val="lrTb"/>
            <w:noWrap w:val="false"/>
          </w:tcPr>
          <w:p>
            <w:pPr>
              <w:pStyle w:val="932"/>
              <w:jc w:val="left"/>
              <w:rPr>
                <w:rFonts w:eastAsia="楷体_GB2312"/>
                <w:b/>
                <w:color w:val="000000"/>
                <w:szCs w:val="21"/>
                <w:highlight w:val="none"/>
              </w:rPr>
            </w:pPr>
            <w:r>
              <w:rPr>
                <w:rFonts w:eastAsia="楷体_GB2312"/>
                <w:b/>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c）气态监测项目质控校准记录（包括零跨、精度、多点校准）</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1）校准基本要求：零跨1次/</w:t>
            </w:r>
            <w:r>
              <w:rPr>
                <w:rFonts w:hint="eastAsia" w:eastAsia="楷体_GB2312"/>
                <w:color w:val="000000"/>
                <w:szCs w:val="21"/>
                <w:highlight w:val="none"/>
              </w:rPr>
              <w:t xml:space="preserve">6</w:t>
            </w:r>
            <w:r>
              <w:rPr>
                <w:rFonts w:eastAsia="楷体_GB2312"/>
                <w:color w:val="000000"/>
                <w:szCs w:val="21"/>
                <w:highlight w:val="none"/>
              </w:rPr>
              <w:t xml:space="preserve">-</w:t>
            </w:r>
            <w:r>
              <w:rPr>
                <w:rFonts w:hint="eastAsia" w:eastAsia="楷体_GB2312"/>
                <w:color w:val="000000"/>
                <w:szCs w:val="21"/>
                <w:highlight w:val="none"/>
              </w:rPr>
              <w:t xml:space="preserve">8</w:t>
            </w:r>
            <w:r>
              <w:rPr>
                <w:rFonts w:eastAsia="楷体_GB2312"/>
                <w:color w:val="000000"/>
                <w:szCs w:val="21"/>
                <w:highlight w:val="none"/>
              </w:rPr>
              <w:t xml:space="preserve">天，精度</w:t>
            </w:r>
            <w:r>
              <w:rPr>
                <w:rFonts w:hint="eastAsia" w:eastAsia="楷体_GB2312"/>
                <w:color w:val="000000"/>
                <w:szCs w:val="21"/>
                <w:highlight w:val="none"/>
              </w:rPr>
              <w:t xml:space="preserve">、</w:t>
            </w:r>
            <w:r>
              <w:rPr>
                <w:rFonts w:eastAsia="楷体_GB2312"/>
                <w:color w:val="000000"/>
                <w:szCs w:val="21"/>
                <w:highlight w:val="none"/>
              </w:rPr>
              <w:t xml:space="preserve">多点</w:t>
            </w:r>
            <w:r>
              <w:rPr>
                <w:rFonts w:hint="eastAsia" w:eastAsia="楷体_GB2312"/>
                <w:color w:val="000000"/>
                <w:szCs w:val="21"/>
                <w:highlight w:val="none"/>
              </w:rPr>
              <w:t xml:space="preserve">校准</w:t>
            </w:r>
            <w:r>
              <w:rPr>
                <w:rFonts w:eastAsia="楷体_GB2312"/>
                <w:color w:val="000000"/>
                <w:szCs w:val="21"/>
                <w:highlight w:val="none"/>
              </w:rPr>
              <w:t xml:space="preserve">1次/</w:t>
            </w:r>
            <w:r>
              <w:rPr>
                <w:rFonts w:hint="eastAsia" w:eastAsia="楷体_GB2312"/>
                <w:color w:val="000000"/>
                <w:szCs w:val="21"/>
                <w:highlight w:val="none"/>
              </w:rPr>
              <w:t xml:space="preserve">季度</w:t>
            </w:r>
            <w:r>
              <w:rPr>
                <w:rFonts w:eastAsia="楷体_GB2312"/>
                <w:color w:val="000000"/>
                <w:szCs w:val="21"/>
                <w:highlight w:val="none"/>
              </w:rPr>
              <w:t xml:space="preserve">；</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2）缺1项记录扣1分，扣完为止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c>
          <w:tcPr>
            <w:tcW w:w="1187" w:type="dxa"/>
            <w:vAlign w:val="center"/>
            <w:vMerge w:val="continue"/>
            <w:textDirection w:val="lrTb"/>
            <w:noWrap w:val="false"/>
          </w:tcPr>
          <w:p>
            <w:pPr>
              <w:pStyle w:val="932"/>
              <w:jc w:val="left"/>
              <w:rPr>
                <w:rFonts w:eastAsia="楷体_GB2312"/>
                <w:b/>
                <w:color w:val="000000"/>
                <w:szCs w:val="21"/>
                <w:highlight w:val="none"/>
              </w:rPr>
            </w:pPr>
            <w:r>
              <w:rPr>
                <w:rFonts w:eastAsia="楷体_GB2312"/>
                <w:b/>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d）颗粒物质控校准记录（包括流量、质量传感器/标准膜、温度和压力校准）</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校准基本要求：流量1次/</w:t>
            </w:r>
            <w:r>
              <w:rPr>
                <w:rFonts w:hint="eastAsia" w:eastAsia="楷体_GB2312"/>
                <w:color w:val="000000"/>
                <w:szCs w:val="21"/>
                <w:highlight w:val="none"/>
              </w:rPr>
              <w:t xml:space="preserve">月</w:t>
            </w:r>
            <w:r>
              <w:rPr>
                <w:rFonts w:eastAsia="楷体_GB2312"/>
                <w:color w:val="000000"/>
                <w:szCs w:val="21"/>
                <w:highlight w:val="none"/>
              </w:rPr>
              <w:t xml:space="preserve">，标准膜</w:t>
            </w:r>
            <w:r>
              <w:rPr>
                <w:rFonts w:hint="eastAsia" w:eastAsia="楷体_GB2312"/>
                <w:color w:val="000000"/>
                <w:szCs w:val="21"/>
                <w:highlight w:val="none"/>
              </w:rPr>
              <w:t xml:space="preserve">1次/季度，</w:t>
            </w:r>
            <w:r>
              <w:rPr>
                <w:rFonts w:eastAsia="楷体_GB2312"/>
                <w:color w:val="000000"/>
                <w:szCs w:val="21"/>
                <w:highlight w:val="none"/>
              </w:rPr>
              <w:t xml:space="preserve">其他1次/</w:t>
            </w:r>
            <w:r>
              <w:rPr>
                <w:rFonts w:hint="eastAsia" w:eastAsia="楷体_GB2312"/>
                <w:color w:val="000000"/>
                <w:szCs w:val="21"/>
                <w:highlight w:val="none"/>
              </w:rPr>
              <w:t xml:space="preserve">2月，</w:t>
            </w:r>
            <w:r>
              <w:rPr>
                <w:rFonts w:eastAsia="楷体_GB2312"/>
                <w:color w:val="000000"/>
                <w:szCs w:val="21"/>
                <w:highlight w:val="none"/>
              </w:rPr>
              <w:t xml:space="preserve">；</w:t>
            </w:r>
            <w:r>
              <w:rPr>
                <w:rFonts w:eastAsia="楷体_GB2312"/>
                <w:color w:val="000000"/>
                <w:szCs w:val="21"/>
                <w:highlight w:val="none"/>
              </w:rPr>
            </w:r>
            <w:r/>
          </w:p>
          <w:p>
            <w:pPr>
              <w:pStyle w:val="932"/>
              <w:jc w:val="left"/>
              <w:rPr>
                <w:rFonts w:eastAsia="楷体_GB2312"/>
                <w:color w:val="000000"/>
                <w:szCs w:val="21"/>
                <w:highlight w:val="none"/>
              </w:rPr>
            </w:pPr>
            <w:r>
              <w:rPr>
                <w:rFonts w:eastAsia="楷体_GB2312"/>
                <w:color w:val="000000"/>
                <w:szCs w:val="21"/>
                <w:highlight w:val="none"/>
              </w:rPr>
              <w:t xml:space="preserve">PM</w:t>
            </w:r>
            <w:r>
              <w:rPr>
                <w:rFonts w:eastAsia="楷体_GB2312"/>
                <w:color w:val="000000"/>
                <w:szCs w:val="21"/>
                <w:highlight w:val="none"/>
                <w:vertAlign w:val="subscript"/>
              </w:rPr>
              <w:t xml:space="preserve">10</w:t>
            </w:r>
            <w:r>
              <w:rPr>
                <w:rFonts w:eastAsia="楷体_GB2312"/>
                <w:color w:val="000000"/>
                <w:szCs w:val="21"/>
                <w:highlight w:val="none"/>
              </w:rPr>
              <w:t xml:space="preserve">和PM</w:t>
            </w:r>
            <w:r>
              <w:rPr>
                <w:rFonts w:eastAsia="楷体_GB2312"/>
                <w:color w:val="000000"/>
                <w:szCs w:val="21"/>
                <w:highlight w:val="none"/>
                <w:vertAlign w:val="subscript"/>
              </w:rPr>
              <w:t xml:space="preserve">2.5</w:t>
            </w:r>
            <w:r>
              <w:rPr>
                <w:rFonts w:eastAsia="楷体_GB2312"/>
                <w:color w:val="000000"/>
                <w:szCs w:val="21"/>
                <w:highlight w:val="none"/>
              </w:rPr>
              <w:t xml:space="preserve">缺1项记录扣1分，扣完为止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628"/>
        </w:trPr>
        <w:tc>
          <w:tcPr>
            <w:tcW w:w="1187" w:type="dxa"/>
            <w:vAlign w:val="center"/>
            <w:vMerge w:val="continue"/>
            <w:textDirection w:val="lrTb"/>
            <w:noWrap w:val="false"/>
          </w:tcPr>
          <w:p>
            <w:pPr>
              <w:pStyle w:val="932"/>
              <w:jc w:val="left"/>
              <w:rPr>
                <w:rFonts w:eastAsia="楷体_GB2312"/>
                <w:b/>
                <w:color w:val="000000"/>
                <w:szCs w:val="21"/>
                <w:highlight w:val="none"/>
              </w:rPr>
            </w:pPr>
            <w:r>
              <w:rPr>
                <w:rFonts w:eastAsia="楷体_GB2312"/>
                <w:b/>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e）动态校准仪质量流量控制器多点校准记录</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4</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至少1次/半年，否则扣4分</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c>
          <w:tcPr>
            <w:tcW w:w="1187" w:type="dxa"/>
            <w:vAlign w:val="center"/>
            <w:vMerge w:val="continue"/>
            <w:textDirection w:val="lrTb"/>
            <w:noWrap w:val="false"/>
          </w:tcPr>
          <w:p>
            <w:pPr>
              <w:pStyle w:val="932"/>
              <w:jc w:val="left"/>
              <w:rPr>
                <w:rFonts w:eastAsia="楷体_GB2312"/>
                <w:b/>
                <w:color w:val="000000"/>
                <w:szCs w:val="21"/>
                <w:highlight w:val="none"/>
              </w:rPr>
            </w:pPr>
            <w:r>
              <w:rPr>
                <w:rFonts w:eastAsia="楷体_GB2312"/>
                <w:b/>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f）标气使用记录</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3</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巡检时需检查和记录标准气的消耗情况，若无记录，扣2分</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r>
        <w:trPr>
          <w:trHeight w:val="832"/>
        </w:trPr>
        <w:tc>
          <w:tcPr>
            <w:tcW w:w="1187" w:type="dxa"/>
            <w:vAlign w:val="center"/>
            <w:vMerge w:val="continue"/>
            <w:textDirection w:val="lrTb"/>
            <w:noWrap w:val="false"/>
          </w:tcPr>
          <w:p>
            <w:pPr>
              <w:pStyle w:val="932"/>
              <w:jc w:val="left"/>
              <w:rPr>
                <w:rFonts w:eastAsia="楷体_GB2312"/>
                <w:b/>
                <w:color w:val="000000"/>
                <w:szCs w:val="21"/>
                <w:highlight w:val="none"/>
              </w:rPr>
            </w:pPr>
            <w:r>
              <w:rPr>
                <w:rFonts w:eastAsia="楷体_GB2312"/>
                <w:b/>
                <w:color w:val="000000"/>
                <w:szCs w:val="21"/>
                <w:highlight w:val="none"/>
              </w:rPr>
            </w:r>
            <w:r/>
          </w:p>
        </w:tc>
        <w:tc>
          <w:tcPr>
            <w:tcW w:w="1223" w:type="dxa"/>
            <w:vAlign w:val="center"/>
            <w:vMerge w:val="continue"/>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c>
          <w:tcPr>
            <w:tcW w:w="5103"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g）气态项目采样总管清洁记录、颗粒物切割头清洁、采样管清洁记录、设备维修记录、耗品耗材更换记录</w:t>
            </w:r>
            <w:r>
              <w:rPr>
                <w:rFonts w:eastAsia="楷体_GB2312"/>
                <w:color w:val="000000"/>
                <w:szCs w:val="21"/>
                <w:highlight w:val="none"/>
              </w:rPr>
            </w:r>
            <w:r/>
          </w:p>
        </w:tc>
        <w:tc>
          <w:tcPr>
            <w:tcW w:w="711"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t xml:space="preserve">5</w:t>
            </w:r>
            <w:r>
              <w:rPr>
                <w:rFonts w:eastAsia="楷体_GB2312"/>
                <w:color w:val="000000"/>
                <w:szCs w:val="21"/>
                <w:highlight w:val="none"/>
              </w:rPr>
            </w:r>
            <w:r/>
          </w:p>
        </w:tc>
        <w:tc>
          <w:tcPr>
            <w:tcW w:w="564" w:type="dxa"/>
            <w:vAlign w:val="center"/>
            <w:textDirection w:val="lrTb"/>
            <w:noWrap w:val="false"/>
          </w:tcPr>
          <w:p>
            <w:pPr>
              <w:pStyle w:val="932"/>
              <w:jc w:val="center"/>
              <w:rPr>
                <w:rFonts w:eastAsia="楷体_GB2312"/>
                <w:color w:val="000000"/>
                <w:szCs w:val="21"/>
                <w:highlight w:val="none"/>
              </w:rPr>
            </w:pPr>
            <w:r>
              <w:rPr>
                <w:rFonts w:eastAsia="楷体_GB2312"/>
                <w:color w:val="000000"/>
                <w:szCs w:val="21"/>
                <w:highlight w:val="none"/>
              </w:rPr>
            </w:r>
            <w:r/>
          </w:p>
        </w:tc>
        <w:tc>
          <w:tcPr>
            <w:tcW w:w="3547"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t xml:space="preserve">检查记录，缺1项扣1分，扣完为止</w:t>
            </w:r>
            <w:r>
              <w:rPr>
                <w:rFonts w:eastAsia="楷体_GB2312"/>
                <w:color w:val="000000"/>
                <w:szCs w:val="21"/>
                <w:highlight w:val="none"/>
              </w:rPr>
            </w:r>
            <w:r/>
          </w:p>
        </w:tc>
        <w:tc>
          <w:tcPr>
            <w:tcW w:w="1981" w:type="dxa"/>
            <w:vAlign w:val="center"/>
            <w:textDirection w:val="lrTb"/>
            <w:noWrap w:val="false"/>
          </w:tcPr>
          <w:p>
            <w:pPr>
              <w:pStyle w:val="932"/>
              <w:jc w:val="left"/>
              <w:rPr>
                <w:rFonts w:eastAsia="楷体_GB2312"/>
                <w:color w:val="000000"/>
                <w:szCs w:val="21"/>
                <w:highlight w:val="none"/>
              </w:rPr>
            </w:pPr>
            <w:r>
              <w:rPr>
                <w:rFonts w:eastAsia="楷体_GB2312"/>
                <w:color w:val="000000"/>
                <w:szCs w:val="21"/>
                <w:highlight w:val="none"/>
              </w:rPr>
            </w:r>
            <w:r/>
          </w:p>
        </w:tc>
      </w:tr>
    </w:tbl>
    <w:p>
      <w:pPr>
        <w:pStyle w:val="1025"/>
        <w:rPr>
          <w:color w:val="000000"/>
          <w:highlight w:val="none"/>
        </w:rPr>
      </w:pPr>
      <w:r>
        <w:rPr>
          <w:rFonts w:eastAsia="仿宋_GB2312"/>
          <w:b/>
          <w:color w:val="000000"/>
          <w:highlight w:val="none"/>
        </w:rPr>
        <w:t xml:space="preserve">注：1.《规范》：指环境空气气态污染物（SO</w:t>
      </w:r>
      <w:r>
        <w:rPr>
          <w:rFonts w:eastAsia="仿宋_GB2312"/>
          <w:b/>
          <w:color w:val="000000"/>
          <w:highlight w:val="none"/>
          <w:vertAlign w:val="subscript"/>
        </w:rPr>
        <w:t xml:space="preserve">2</w:t>
      </w:r>
      <w:r>
        <w:rPr>
          <w:rFonts w:eastAsia="仿宋_GB2312"/>
          <w:b/>
          <w:color w:val="000000"/>
          <w:highlight w:val="none"/>
        </w:rPr>
        <w:t xml:space="preserve">、NO</w:t>
      </w:r>
      <w:r>
        <w:rPr>
          <w:rFonts w:eastAsia="仿宋_GB2312"/>
          <w:b/>
          <w:color w:val="000000"/>
          <w:highlight w:val="none"/>
          <w:vertAlign w:val="subscript"/>
        </w:rPr>
        <w:t xml:space="preserve">2</w:t>
      </w:r>
      <w:r>
        <w:rPr>
          <w:rFonts w:eastAsia="仿宋_GB2312"/>
          <w:b/>
          <w:color w:val="000000"/>
          <w:highlight w:val="none"/>
        </w:rPr>
        <w:t xml:space="preserve">、O</w:t>
      </w:r>
      <w:r>
        <w:rPr>
          <w:rFonts w:eastAsia="仿宋_GB2312"/>
          <w:b/>
          <w:color w:val="000000"/>
          <w:highlight w:val="none"/>
          <w:vertAlign w:val="subscript"/>
        </w:rPr>
        <w:t xml:space="preserve">3</w:t>
      </w:r>
      <w:r>
        <w:rPr>
          <w:rFonts w:eastAsia="仿宋_GB2312"/>
          <w:b/>
          <w:color w:val="000000"/>
          <w:highlight w:val="none"/>
        </w:rPr>
        <w:t xml:space="preserve">、CO）连续自动监测系统技术要求及检测方法(HJ 654-2013)、环境空气气态污染物（SO</w:t>
      </w:r>
      <w:r>
        <w:rPr>
          <w:rFonts w:eastAsia="仿宋_GB2312"/>
          <w:b/>
          <w:color w:val="000000"/>
          <w:highlight w:val="none"/>
          <w:vertAlign w:val="subscript"/>
        </w:rPr>
        <w:t xml:space="preserve">2</w:t>
      </w:r>
      <w:r>
        <w:rPr>
          <w:rFonts w:eastAsia="仿宋_GB2312"/>
          <w:b/>
          <w:color w:val="000000"/>
          <w:highlight w:val="none"/>
        </w:rPr>
        <w:t xml:space="preserve">、NO</w:t>
      </w:r>
      <w:r>
        <w:rPr>
          <w:rFonts w:eastAsia="仿宋_GB2312"/>
          <w:b/>
          <w:color w:val="000000"/>
          <w:highlight w:val="none"/>
          <w:vertAlign w:val="subscript"/>
        </w:rPr>
        <w:t xml:space="preserve">2</w:t>
      </w:r>
      <w:r>
        <w:rPr>
          <w:rFonts w:eastAsia="仿宋_GB2312"/>
          <w:b/>
          <w:color w:val="000000"/>
          <w:highlight w:val="none"/>
        </w:rPr>
        <w:t xml:space="preserve">、O</w:t>
      </w:r>
      <w:r>
        <w:rPr>
          <w:rFonts w:eastAsia="仿宋_GB2312"/>
          <w:b/>
          <w:color w:val="000000"/>
          <w:highlight w:val="none"/>
          <w:vertAlign w:val="subscript"/>
        </w:rPr>
        <w:t xml:space="preserve">3</w:t>
      </w:r>
      <w:r>
        <w:rPr>
          <w:rFonts w:eastAsia="仿宋_GB2312"/>
          <w:b/>
          <w:color w:val="000000"/>
          <w:highlight w:val="none"/>
        </w:rPr>
        <w:t xml:space="preserve">、CO）连续自动监测系统安装验收技术规范(HJ 193-2013)、环境空气颗粒物（PM</w:t>
      </w:r>
      <w:r>
        <w:rPr>
          <w:rFonts w:eastAsia="仿宋_GB2312"/>
          <w:b/>
          <w:color w:val="000000"/>
          <w:highlight w:val="none"/>
          <w:vertAlign w:val="subscript"/>
        </w:rPr>
        <w:t xml:space="preserve">10</w:t>
      </w:r>
      <w:r>
        <w:rPr>
          <w:rFonts w:eastAsia="仿宋_GB2312"/>
          <w:b/>
          <w:color w:val="000000"/>
          <w:highlight w:val="none"/>
        </w:rPr>
        <w:t xml:space="preserve">和PM</w:t>
      </w:r>
      <w:r>
        <w:rPr>
          <w:rFonts w:eastAsia="仿宋_GB2312"/>
          <w:b/>
          <w:color w:val="000000"/>
          <w:highlight w:val="none"/>
          <w:vertAlign w:val="subscript"/>
        </w:rPr>
        <w:t xml:space="preserve">2.5</w:t>
      </w:r>
      <w:r>
        <w:rPr>
          <w:rFonts w:eastAsia="仿宋_GB2312"/>
          <w:b/>
          <w:color w:val="000000"/>
          <w:highlight w:val="none"/>
        </w:rPr>
        <w:t xml:space="preserve">）连续自动监测系统安装和验收技术规范(HJ 655-2013)等；2.《标准》：指《环境空气质量标准》（GB3095-2012）。</w:t>
      </w:r>
      <w:r>
        <w:rPr>
          <w:color w:val="000000"/>
          <w:highlight w:val="none"/>
        </w:rPr>
      </w:r>
      <w:r/>
    </w:p>
    <w:p>
      <w:pPr>
        <w:pStyle w:val="932"/>
        <w:ind w:firstLine="420"/>
        <w:spacing w:before="156" w:line="600" w:lineRule="exact"/>
        <w:rPr>
          <w:color w:val="000000"/>
          <w:highlight w:val="none"/>
        </w:rPr>
      </w:pPr>
      <w:r>
        <w:rPr>
          <w:color w:val="000000"/>
          <w:highlight w:val="none"/>
        </w:rPr>
      </w:r>
      <w:r/>
    </w:p>
    <w:p>
      <w:pPr>
        <w:pStyle w:val="932"/>
        <w:ind w:firstLine="4191"/>
        <w:spacing w:line="400" w:lineRule="exact"/>
        <w:rPr>
          <w:rFonts w:ascii="Arial" w:hAnsi="宋体" w:cs="Arial"/>
          <w:b/>
          <w:color w:val="000000"/>
          <w:szCs w:val="21"/>
          <w:highlight w:val="none"/>
        </w:rPr>
      </w:pPr>
      <w:r>
        <w:rPr>
          <w:rFonts w:ascii="Arial" w:hAnsi="宋体" w:cs="Arial"/>
          <w:b/>
          <w:color w:val="000000"/>
          <w:szCs w:val="21"/>
          <w:highlight w:val="none"/>
        </w:rPr>
        <w:t xml:space="preserve">（全文完）</w:t>
      </w:r>
      <w:r/>
    </w:p>
    <w:sectPr>
      <w:headerReference w:type="default" r:id="rId9"/>
      <w:footerReference w:type="default" r:id="rId11"/>
      <w:footerReference w:type="even" r:id="rId12"/>
      <w:footnotePr/>
      <w:endnotePr/>
      <w:type w:val="nextPage"/>
      <w:pgSz w:w="16838" w:h="11906" w:orient="landscape"/>
      <w:pgMar w:top="1800" w:right="1440" w:bottom="180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仿宋">
    <w:panose1 w:val="02010609060101010101"/>
  </w:font>
  <w:font w:name="宋体;SimSun">
    <w:panose1 w:val="02010600030101010101"/>
  </w:font>
  <w:font w:name="华文新魏">
    <w:panose1 w:val="02010800040101010101"/>
  </w:font>
  <w:font w:name="Symbol">
    <w:panose1 w:val="05050102010706020507"/>
  </w:font>
  <w:font w:name="Wingdings">
    <w:panose1 w:val="05000000000000000000"/>
  </w:font>
  <w:font w:name="楷体_GB2312;楷体">
    <w:panose1 w:val="02010609060101010101"/>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华文中宋">
    <w:panose1 w:val="02010600040101010101"/>
  </w:font>
  <w:font w:name="仿宋_GB2312">
    <w:panose1 w:val="02010609060101010101"/>
  </w:font>
  <w:font w:name="黑体">
    <w:panose1 w:val="02010609060101010101"/>
  </w:font>
  <w:font w:name="Cambria">
    <w:panose1 w:val="0204050305040603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130</w:t>
                          </w:r>
                          <w:r>
                            <w:rPr>
                              <w:rFonts w:hint="eastAsia"/>
                            </w:rPr>
                            <w:fldChar w:fldCharType="end"/>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130</w:t>
                    </w:r>
                    <w:r>
                      <w:rPr>
                        <w:rFonts w:hint="eastAsia"/>
                      </w:rPr>
                      <w:fldChar w:fldCharType="end"/>
                    </w:r>
                    <w:r/>
                  </w:p>
                  <w:p>
                    <w:pPr>
                      <w:pStyle w:val="93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134</w:t>
    </w:r>
    <w:r>
      <w:fldChar w:fldCharType="end"/>
    </w:r>
    <w:r>
      <w:rPr>
        <w:rStyle w:val="969"/>
      </w:rPr>
    </w:r>
    <w:r/>
  </w:p>
  <w:p>
    <w:pPr>
      <w:pStyle w:val="95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end"/>
    </w:r>
    <w:r>
      <w:rPr>
        <w:rStyle w:val="969"/>
      </w:rPr>
    </w:r>
    <w:r/>
  </w:p>
  <w:p>
    <w:pPr>
      <w:pStyle w:val="9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tabs>
        <w:tab w:val="center" w:pos="4153" w:leader="none"/>
        <w:tab w:val="right" w:pos="8306" w:leader="none"/>
      </w:tabs>
      <w:rPr>
        <w:rFonts w:hint="eastAsia" w:ascii="华文新魏" w:hAnsi="华文中宋" w:eastAsia="华文新魏"/>
      </w:rPr>
    </w:pPr>
    <w:r>
      <w:rPr>
        <w:rFonts w:hint="eastAsia" w:ascii="华文新魏" w:hAnsi="华文中宋" w:eastAsia="华文新魏"/>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2"/>
        <w:ind w:left="1200" w:hanging="720"/>
      </w:pPr>
    </w:lvl>
    <w:lvl w:ilvl="1">
      <w:start w:val="1"/>
      <w:numFmt w:val="lowerLetter"/>
      <w:isLgl w:val="false"/>
      <w:suff w:val="tab"/>
      <w:lvlText w:val="%2)"/>
      <w:lvlJc w:val="left"/>
      <w:pPr>
        <w:pStyle w:val="932"/>
        <w:ind w:left="1360" w:hanging="440"/>
      </w:pPr>
    </w:lvl>
    <w:lvl w:ilvl="2">
      <w:start w:val="1"/>
      <w:numFmt w:val="lowerRoman"/>
      <w:isLgl w:val="false"/>
      <w:suff w:val="tab"/>
      <w:lvlText w:val="%3."/>
      <w:lvlJc w:val="right"/>
      <w:pPr>
        <w:pStyle w:val="932"/>
        <w:ind w:left="1800" w:hanging="440"/>
      </w:pPr>
    </w:lvl>
    <w:lvl w:ilvl="3">
      <w:start w:val="1"/>
      <w:numFmt w:val="decimal"/>
      <w:isLgl w:val="false"/>
      <w:suff w:val="tab"/>
      <w:lvlText w:val="%4."/>
      <w:lvlJc w:val="left"/>
      <w:pPr>
        <w:pStyle w:val="932"/>
        <w:ind w:left="2240" w:hanging="440"/>
      </w:pPr>
    </w:lvl>
    <w:lvl w:ilvl="4">
      <w:start w:val="1"/>
      <w:numFmt w:val="lowerLetter"/>
      <w:isLgl w:val="false"/>
      <w:suff w:val="tab"/>
      <w:lvlText w:val="%5)"/>
      <w:lvlJc w:val="left"/>
      <w:pPr>
        <w:pStyle w:val="932"/>
        <w:ind w:left="2680" w:hanging="440"/>
      </w:pPr>
    </w:lvl>
    <w:lvl w:ilvl="5">
      <w:start w:val="1"/>
      <w:numFmt w:val="lowerRoman"/>
      <w:isLgl w:val="false"/>
      <w:suff w:val="tab"/>
      <w:lvlText w:val="%6."/>
      <w:lvlJc w:val="right"/>
      <w:pPr>
        <w:pStyle w:val="932"/>
        <w:ind w:left="3120" w:hanging="440"/>
      </w:pPr>
    </w:lvl>
    <w:lvl w:ilvl="6">
      <w:start w:val="1"/>
      <w:numFmt w:val="decimal"/>
      <w:isLgl w:val="false"/>
      <w:suff w:val="tab"/>
      <w:lvlText w:val="%7."/>
      <w:lvlJc w:val="left"/>
      <w:pPr>
        <w:pStyle w:val="932"/>
        <w:ind w:left="3560" w:hanging="440"/>
      </w:pPr>
    </w:lvl>
    <w:lvl w:ilvl="7">
      <w:start w:val="1"/>
      <w:numFmt w:val="lowerLetter"/>
      <w:isLgl w:val="false"/>
      <w:suff w:val="tab"/>
      <w:lvlText w:val="%8)"/>
      <w:lvlJc w:val="left"/>
      <w:pPr>
        <w:pStyle w:val="932"/>
        <w:ind w:left="4000" w:hanging="440"/>
      </w:pPr>
    </w:lvl>
    <w:lvl w:ilvl="8">
      <w:start w:val="1"/>
      <w:numFmt w:val="lowerRoman"/>
      <w:isLgl w:val="false"/>
      <w:suff w:val="tab"/>
      <w:lvlText w:val="%9."/>
      <w:lvlJc w:val="right"/>
      <w:pPr>
        <w:pStyle w:val="932"/>
        <w:ind w:left="4440" w:hanging="440"/>
      </w:pPr>
    </w:lvl>
  </w:abstractNum>
  <w:abstractNum w:abstractNumId="1">
    <w:multiLevelType w:val="hybridMultilevel"/>
    <w:lvl w:ilvl="0">
      <w:start w:val="1"/>
      <w:numFmt w:val="decimal"/>
      <w:isLgl w:val="false"/>
      <w:suff w:val="tab"/>
      <w:lvlText w:val="%1."/>
      <w:lvlJc w:val="left"/>
      <w:pPr>
        <w:pStyle w:val="9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3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32"/>
        <w:ind w:left="425" w:hanging="425"/>
        <w:tabs>
          <w:tab w:val="num" w:pos="84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2"/>
        <w:ind w:left="360" w:hanging="360"/>
        <w:tabs>
          <w:tab w:val="num" w:pos="360" w:leader="none"/>
        </w:tabs>
      </w:pPr>
    </w:lvl>
    <w:lvl w:ilvl="1">
      <w:start w:val="1"/>
      <w:numFmt w:val="lowerLetter"/>
      <w:isLgl w:val="false"/>
      <w:suff w:val="tab"/>
      <w:lvlText w:val="%2)"/>
      <w:lvlJc w:val="left"/>
      <w:pPr>
        <w:pStyle w:val="932"/>
        <w:ind w:left="840" w:hanging="420"/>
        <w:tabs>
          <w:tab w:val="num" w:pos="840" w:leader="none"/>
        </w:tabs>
      </w:pPr>
    </w:lvl>
    <w:lvl w:ilvl="2">
      <w:start w:val="1"/>
      <w:numFmt w:val="lowerRoman"/>
      <w:isLgl w:val="false"/>
      <w:suff w:val="tab"/>
      <w:lvlText w:val="%3."/>
      <w:lvlJc w:val="right"/>
      <w:pPr>
        <w:pStyle w:val="932"/>
        <w:ind w:left="1260" w:hanging="420"/>
        <w:tabs>
          <w:tab w:val="num" w:pos="1260" w:leader="none"/>
        </w:tabs>
      </w:pPr>
    </w:lvl>
    <w:lvl w:ilvl="3">
      <w:start w:val="1"/>
      <w:numFmt w:val="decimal"/>
      <w:isLgl w:val="false"/>
      <w:suff w:val="tab"/>
      <w:lvlText w:val="%4."/>
      <w:lvlJc w:val="left"/>
      <w:pPr>
        <w:pStyle w:val="932"/>
        <w:ind w:left="1680" w:hanging="420"/>
        <w:tabs>
          <w:tab w:val="num" w:pos="1680" w:leader="none"/>
        </w:tabs>
      </w:pPr>
    </w:lvl>
    <w:lvl w:ilvl="4">
      <w:start w:val="1"/>
      <w:numFmt w:val="lowerLetter"/>
      <w:isLgl w:val="false"/>
      <w:suff w:val="tab"/>
      <w:lvlText w:val="%5)"/>
      <w:lvlJc w:val="left"/>
      <w:pPr>
        <w:pStyle w:val="932"/>
        <w:ind w:left="2100" w:hanging="420"/>
        <w:tabs>
          <w:tab w:val="num" w:pos="2100" w:leader="none"/>
        </w:tabs>
      </w:pPr>
    </w:lvl>
    <w:lvl w:ilvl="5">
      <w:start w:val="1"/>
      <w:numFmt w:val="lowerRoman"/>
      <w:isLgl w:val="false"/>
      <w:suff w:val="tab"/>
      <w:lvlText w:val="%6."/>
      <w:lvlJc w:val="right"/>
      <w:pPr>
        <w:pStyle w:val="932"/>
        <w:ind w:left="2520" w:hanging="420"/>
        <w:tabs>
          <w:tab w:val="num" w:pos="2520" w:leader="none"/>
        </w:tabs>
      </w:pPr>
    </w:lvl>
    <w:lvl w:ilvl="6">
      <w:start w:val="1"/>
      <w:numFmt w:val="decimal"/>
      <w:isLgl w:val="false"/>
      <w:suff w:val="tab"/>
      <w:lvlText w:val="%7."/>
      <w:lvlJc w:val="left"/>
      <w:pPr>
        <w:pStyle w:val="932"/>
        <w:ind w:left="2940" w:hanging="420"/>
        <w:tabs>
          <w:tab w:val="num" w:pos="2940" w:leader="none"/>
        </w:tabs>
      </w:pPr>
    </w:lvl>
    <w:lvl w:ilvl="7">
      <w:start w:val="1"/>
      <w:numFmt w:val="lowerLetter"/>
      <w:isLgl w:val="false"/>
      <w:suff w:val="tab"/>
      <w:lvlText w:val="%8)"/>
      <w:lvlJc w:val="left"/>
      <w:pPr>
        <w:pStyle w:val="932"/>
        <w:ind w:left="3360" w:hanging="420"/>
        <w:tabs>
          <w:tab w:val="num" w:pos="3360" w:leader="none"/>
        </w:tabs>
      </w:pPr>
    </w:lvl>
    <w:lvl w:ilvl="8">
      <w:start w:val="1"/>
      <w:numFmt w:val="lowerRoman"/>
      <w:isLgl w:val="false"/>
      <w:suff w:val="tab"/>
      <w:lvlText w:val="%9."/>
      <w:lvlJc w:val="right"/>
      <w:pPr>
        <w:pStyle w:val="932"/>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932"/>
        <w:ind w:left="425" w:hanging="425"/>
        <w:tabs>
          <w:tab w:val="num" w:pos="84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abstractNum w:abstractNumId="7">
    <w:multiLevelType w:val="hybridMultilevel"/>
    <w:lvl w:ilvl="0">
      <w:start w:val="3"/>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abstractNum w:abstractNumId="9">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abstractNum w:abstractNumId="10">
    <w:multiLevelType w:val="hybridMultilevel"/>
    <w:lvl w:ilvl="0">
      <w:start w:val="1"/>
      <w:numFmt w:val="decimal"/>
      <w:isLgl w:val="false"/>
      <w:suff w:val="tab"/>
      <w:lvlText w:val="（%1）"/>
      <w:lvlJc w:val="left"/>
      <w:pPr>
        <w:pStyle w:val="932"/>
        <w:ind w:left="1200" w:hanging="720"/>
      </w:pPr>
    </w:lvl>
    <w:lvl w:ilvl="1">
      <w:start w:val="1"/>
      <w:numFmt w:val="lowerLetter"/>
      <w:isLgl w:val="false"/>
      <w:suff w:val="tab"/>
      <w:lvlText w:val="%2)"/>
      <w:lvlJc w:val="left"/>
      <w:pPr>
        <w:pStyle w:val="932"/>
        <w:ind w:left="1360" w:hanging="440"/>
      </w:pPr>
    </w:lvl>
    <w:lvl w:ilvl="2">
      <w:start w:val="1"/>
      <w:numFmt w:val="lowerRoman"/>
      <w:isLgl w:val="false"/>
      <w:suff w:val="tab"/>
      <w:lvlText w:val="%3."/>
      <w:lvlJc w:val="right"/>
      <w:pPr>
        <w:pStyle w:val="932"/>
        <w:ind w:left="1800" w:hanging="440"/>
      </w:pPr>
    </w:lvl>
    <w:lvl w:ilvl="3">
      <w:start w:val="1"/>
      <w:numFmt w:val="decimal"/>
      <w:isLgl w:val="false"/>
      <w:suff w:val="tab"/>
      <w:lvlText w:val="%4."/>
      <w:lvlJc w:val="left"/>
      <w:pPr>
        <w:pStyle w:val="932"/>
        <w:ind w:left="2240" w:hanging="440"/>
      </w:pPr>
    </w:lvl>
    <w:lvl w:ilvl="4">
      <w:start w:val="1"/>
      <w:numFmt w:val="lowerLetter"/>
      <w:isLgl w:val="false"/>
      <w:suff w:val="tab"/>
      <w:lvlText w:val="%5)"/>
      <w:lvlJc w:val="left"/>
      <w:pPr>
        <w:pStyle w:val="932"/>
        <w:ind w:left="2680" w:hanging="440"/>
      </w:pPr>
    </w:lvl>
    <w:lvl w:ilvl="5">
      <w:start w:val="1"/>
      <w:numFmt w:val="lowerRoman"/>
      <w:isLgl w:val="false"/>
      <w:suff w:val="tab"/>
      <w:lvlText w:val="%6."/>
      <w:lvlJc w:val="right"/>
      <w:pPr>
        <w:pStyle w:val="932"/>
        <w:ind w:left="3120" w:hanging="440"/>
      </w:pPr>
    </w:lvl>
    <w:lvl w:ilvl="6">
      <w:start w:val="1"/>
      <w:numFmt w:val="decimal"/>
      <w:isLgl w:val="false"/>
      <w:suff w:val="tab"/>
      <w:lvlText w:val="%7."/>
      <w:lvlJc w:val="left"/>
      <w:pPr>
        <w:pStyle w:val="932"/>
        <w:ind w:left="3560" w:hanging="440"/>
      </w:pPr>
    </w:lvl>
    <w:lvl w:ilvl="7">
      <w:start w:val="1"/>
      <w:numFmt w:val="lowerLetter"/>
      <w:isLgl w:val="false"/>
      <w:suff w:val="tab"/>
      <w:lvlText w:val="%8)"/>
      <w:lvlJc w:val="left"/>
      <w:pPr>
        <w:pStyle w:val="932"/>
        <w:ind w:left="4000" w:hanging="440"/>
      </w:pPr>
    </w:lvl>
    <w:lvl w:ilvl="8">
      <w:start w:val="1"/>
      <w:numFmt w:val="lowerRoman"/>
      <w:isLgl w:val="false"/>
      <w:suff w:val="tab"/>
      <w:lvlText w:val="%9."/>
      <w:lvlJc w:val="right"/>
      <w:pPr>
        <w:pStyle w:val="932"/>
        <w:ind w:left="4440" w:hanging="440"/>
      </w:pPr>
    </w:lvl>
  </w:abstractNum>
  <w:abstractNum w:abstractNumId="11">
    <w:multiLevelType w:val="hybridMultilevel"/>
    <w:lvl w:ilvl="0">
      <w:start w:val="1"/>
      <w:numFmt w:val="decimal"/>
      <w:isLgl w:val="false"/>
      <w:suff w:val="tab"/>
      <w:lvlText w:val="（%1）"/>
      <w:lvlJc w:val="left"/>
      <w:pPr>
        <w:pStyle w:val="932"/>
        <w:ind w:left="1200" w:hanging="720"/>
      </w:pPr>
    </w:lvl>
    <w:lvl w:ilvl="1">
      <w:start w:val="1"/>
      <w:numFmt w:val="lowerLetter"/>
      <w:isLgl w:val="false"/>
      <w:suff w:val="tab"/>
      <w:lvlText w:val="%2)"/>
      <w:lvlJc w:val="left"/>
      <w:pPr>
        <w:pStyle w:val="932"/>
        <w:ind w:left="1360" w:hanging="440"/>
      </w:pPr>
    </w:lvl>
    <w:lvl w:ilvl="2">
      <w:start w:val="1"/>
      <w:numFmt w:val="lowerRoman"/>
      <w:isLgl w:val="false"/>
      <w:suff w:val="tab"/>
      <w:lvlText w:val="%3."/>
      <w:lvlJc w:val="right"/>
      <w:pPr>
        <w:pStyle w:val="932"/>
        <w:ind w:left="1800" w:hanging="440"/>
      </w:pPr>
    </w:lvl>
    <w:lvl w:ilvl="3">
      <w:start w:val="1"/>
      <w:numFmt w:val="decimal"/>
      <w:isLgl w:val="false"/>
      <w:suff w:val="tab"/>
      <w:lvlText w:val="%4."/>
      <w:lvlJc w:val="left"/>
      <w:pPr>
        <w:pStyle w:val="932"/>
        <w:ind w:left="2240" w:hanging="440"/>
      </w:pPr>
    </w:lvl>
    <w:lvl w:ilvl="4">
      <w:start w:val="1"/>
      <w:numFmt w:val="lowerLetter"/>
      <w:isLgl w:val="false"/>
      <w:suff w:val="tab"/>
      <w:lvlText w:val="%5)"/>
      <w:lvlJc w:val="left"/>
      <w:pPr>
        <w:pStyle w:val="932"/>
        <w:ind w:left="2680" w:hanging="440"/>
      </w:pPr>
    </w:lvl>
    <w:lvl w:ilvl="5">
      <w:start w:val="1"/>
      <w:numFmt w:val="lowerRoman"/>
      <w:isLgl w:val="false"/>
      <w:suff w:val="tab"/>
      <w:lvlText w:val="%6."/>
      <w:lvlJc w:val="right"/>
      <w:pPr>
        <w:pStyle w:val="932"/>
        <w:ind w:left="3120" w:hanging="440"/>
      </w:pPr>
    </w:lvl>
    <w:lvl w:ilvl="6">
      <w:start w:val="1"/>
      <w:numFmt w:val="decimal"/>
      <w:isLgl w:val="false"/>
      <w:suff w:val="tab"/>
      <w:lvlText w:val="%7."/>
      <w:lvlJc w:val="left"/>
      <w:pPr>
        <w:pStyle w:val="932"/>
        <w:ind w:left="3560" w:hanging="440"/>
      </w:pPr>
    </w:lvl>
    <w:lvl w:ilvl="7">
      <w:start w:val="1"/>
      <w:numFmt w:val="lowerLetter"/>
      <w:isLgl w:val="false"/>
      <w:suff w:val="tab"/>
      <w:lvlText w:val="%8)"/>
      <w:lvlJc w:val="left"/>
      <w:pPr>
        <w:pStyle w:val="932"/>
        <w:ind w:left="4000" w:hanging="440"/>
      </w:pPr>
    </w:lvl>
    <w:lvl w:ilvl="8">
      <w:start w:val="1"/>
      <w:numFmt w:val="lowerRoman"/>
      <w:isLgl w:val="false"/>
      <w:suff w:val="tab"/>
      <w:lvlText w:val="%9."/>
      <w:lvlJc w:val="right"/>
      <w:pPr>
        <w:pStyle w:val="932"/>
        <w:ind w:left="4440" w:hanging="440"/>
      </w:pPr>
    </w:lvl>
  </w:abstractNum>
  <w:abstractNum w:abstractNumId="12">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abstractNum w:abstractNumId="13">
    <w:multiLevelType w:val="hybridMultilevel"/>
    <w:lvl w:ilvl="0">
      <w:start w:val="4"/>
      <w:numFmt w:val="decimal"/>
      <w:pStyle w:val="1001"/>
      <w:isLgl w:val="false"/>
      <w:suff w:val="tab"/>
      <w:lvlText w:val="%1"/>
      <w:lvlJc w:val="left"/>
      <w:pPr>
        <w:pStyle w:val="932"/>
        <w:ind w:left="495" w:hanging="495"/>
        <w:tabs>
          <w:tab w:val="num" w:pos="495" w:leader="none"/>
        </w:tabs>
      </w:pPr>
    </w:lvl>
    <w:lvl w:ilvl="1">
      <w:start w:val="1"/>
      <w:numFmt w:val="decimal"/>
      <w:isLgl w:val="false"/>
      <w:suff w:val="tab"/>
      <w:lvlText w:val="%1.%2"/>
      <w:lvlJc w:val="left"/>
      <w:pPr>
        <w:pStyle w:val="932"/>
        <w:ind w:left="915" w:hanging="495"/>
        <w:tabs>
          <w:tab w:val="num" w:pos="915" w:leader="none"/>
        </w:tabs>
      </w:pPr>
    </w:lvl>
    <w:lvl w:ilvl="2">
      <w:start w:val="1"/>
      <w:numFmt w:val="decimal"/>
      <w:isLgl w:val="false"/>
      <w:suff w:val="tab"/>
      <w:lvlText w:val="%1.%2.%3"/>
      <w:lvlJc w:val="left"/>
      <w:pPr>
        <w:pStyle w:val="932"/>
        <w:ind w:left="1335" w:hanging="495"/>
        <w:tabs>
          <w:tab w:val="num" w:pos="1335" w:leader="none"/>
        </w:tabs>
      </w:pPr>
    </w:lvl>
    <w:lvl w:ilvl="3">
      <w:start w:val="1"/>
      <w:numFmt w:val="decimal"/>
      <w:isLgl w:val="false"/>
      <w:suff w:val="tab"/>
      <w:lvlText w:val="%1.%2.%3.%4"/>
      <w:lvlJc w:val="left"/>
      <w:pPr>
        <w:pStyle w:val="932"/>
        <w:ind w:left="1755" w:hanging="495"/>
        <w:tabs>
          <w:tab w:val="num" w:pos="1755" w:leader="none"/>
        </w:tabs>
      </w:pPr>
    </w:lvl>
    <w:lvl w:ilvl="4">
      <w:start w:val="1"/>
      <w:numFmt w:val="decimal"/>
      <w:isLgl w:val="false"/>
      <w:suff w:val="tab"/>
      <w:lvlText w:val="%1.%2.%3.%4.%5"/>
      <w:lvlJc w:val="left"/>
      <w:pPr>
        <w:pStyle w:val="932"/>
        <w:ind w:left="2175" w:hanging="495"/>
        <w:tabs>
          <w:tab w:val="num" w:pos="2175" w:leader="none"/>
        </w:tabs>
      </w:pPr>
    </w:lvl>
    <w:lvl w:ilvl="5">
      <w:start w:val="1"/>
      <w:numFmt w:val="decimal"/>
      <w:isLgl w:val="false"/>
      <w:suff w:val="tab"/>
      <w:lvlText w:val="%1.%2.%3.%4.%5.%6"/>
      <w:lvlJc w:val="left"/>
      <w:pPr>
        <w:pStyle w:val="932"/>
        <w:ind w:left="2595" w:hanging="495"/>
        <w:tabs>
          <w:tab w:val="num" w:pos="2595" w:leader="none"/>
        </w:tabs>
      </w:pPr>
    </w:lvl>
    <w:lvl w:ilvl="6">
      <w:start w:val="1"/>
      <w:numFmt w:val="decimal"/>
      <w:isLgl w:val="false"/>
      <w:suff w:val="tab"/>
      <w:lvlText w:val="%1.%2.%3.%4.%5.%6.%7"/>
      <w:lvlJc w:val="left"/>
      <w:pPr>
        <w:pStyle w:val="932"/>
        <w:ind w:left="3015" w:hanging="495"/>
        <w:tabs>
          <w:tab w:val="num" w:pos="3015" w:leader="none"/>
        </w:tabs>
      </w:pPr>
    </w:lvl>
    <w:lvl w:ilvl="7">
      <w:start w:val="1"/>
      <w:numFmt w:val="decimal"/>
      <w:isLgl w:val="false"/>
      <w:suff w:val="tab"/>
      <w:lvlText w:val="%1.%2.%3.%4.%5.%6.%7.%8"/>
      <w:lvlJc w:val="left"/>
      <w:pPr>
        <w:pStyle w:val="932"/>
        <w:ind w:left="3435" w:hanging="495"/>
        <w:tabs>
          <w:tab w:val="num" w:pos="3435" w:leader="none"/>
        </w:tabs>
      </w:pPr>
    </w:lvl>
    <w:lvl w:ilvl="8">
      <w:start w:val="1"/>
      <w:numFmt w:val="decimal"/>
      <w:isLgl w:val="false"/>
      <w:suff w:val="tab"/>
      <w:lvlText w:val="%1.%2.%3.%4.%5.%6.%7.%8.%9"/>
      <w:lvlJc w:val="left"/>
      <w:pPr>
        <w:pStyle w:val="932"/>
        <w:ind w:left="3855" w:hanging="495"/>
        <w:tabs>
          <w:tab w:val="num" w:pos="3855" w:leader="none"/>
        </w:tabs>
      </w:pPr>
    </w:lvl>
  </w:abstractNum>
  <w:abstractNum w:abstractNumId="14">
    <w:multiLevelType w:val="hybridMultilevel"/>
    <w:lvl w:ilvl="0">
      <w:start w:val="1"/>
      <w:numFmt w:val="decimal"/>
      <w:isLgl w:val="false"/>
      <w:suff w:val="tab"/>
      <w:lvlText w:val="（%1）"/>
      <w:lvlJc w:val="left"/>
      <w:pPr>
        <w:pStyle w:val="932"/>
        <w:ind w:left="1200" w:hanging="720"/>
      </w:pPr>
    </w:lvl>
    <w:lvl w:ilvl="1">
      <w:start w:val="1"/>
      <w:numFmt w:val="lowerLetter"/>
      <w:isLgl w:val="false"/>
      <w:suff w:val="tab"/>
      <w:lvlText w:val="%2)"/>
      <w:lvlJc w:val="left"/>
      <w:pPr>
        <w:pStyle w:val="932"/>
        <w:ind w:left="1360" w:hanging="440"/>
      </w:pPr>
      <w:rPr>
        <w:rFonts w:hint="eastAsia"/>
      </w:rPr>
    </w:lvl>
    <w:lvl w:ilvl="2">
      <w:start w:val="1"/>
      <w:numFmt w:val="lowerRoman"/>
      <w:isLgl w:val="false"/>
      <w:suff w:val="tab"/>
      <w:lvlText w:val="%3."/>
      <w:lvlJc w:val="right"/>
      <w:pPr>
        <w:pStyle w:val="932"/>
        <w:ind w:left="1800" w:hanging="440"/>
      </w:pPr>
      <w:rPr>
        <w:rFonts w:hint="eastAsia"/>
      </w:rPr>
    </w:lvl>
    <w:lvl w:ilvl="3">
      <w:start w:val="1"/>
      <w:numFmt w:val="decimal"/>
      <w:isLgl w:val="false"/>
      <w:suff w:val="tab"/>
      <w:lvlText w:val="%4."/>
      <w:lvlJc w:val="left"/>
      <w:pPr>
        <w:pStyle w:val="932"/>
        <w:ind w:left="2240" w:hanging="440"/>
      </w:pPr>
      <w:rPr>
        <w:rFonts w:hint="eastAsia"/>
      </w:rPr>
    </w:lvl>
    <w:lvl w:ilvl="4">
      <w:start w:val="1"/>
      <w:numFmt w:val="lowerLetter"/>
      <w:isLgl w:val="false"/>
      <w:suff w:val="tab"/>
      <w:lvlText w:val="%5)"/>
      <w:lvlJc w:val="left"/>
      <w:pPr>
        <w:pStyle w:val="932"/>
        <w:ind w:left="2680" w:hanging="440"/>
      </w:pPr>
      <w:rPr>
        <w:rFonts w:hint="eastAsia"/>
      </w:rPr>
    </w:lvl>
    <w:lvl w:ilvl="5">
      <w:start w:val="1"/>
      <w:numFmt w:val="lowerRoman"/>
      <w:isLgl w:val="false"/>
      <w:suff w:val="tab"/>
      <w:lvlText w:val="%6."/>
      <w:lvlJc w:val="right"/>
      <w:pPr>
        <w:pStyle w:val="932"/>
        <w:ind w:left="3120" w:hanging="440"/>
      </w:pPr>
      <w:rPr>
        <w:rFonts w:hint="eastAsia"/>
      </w:rPr>
    </w:lvl>
    <w:lvl w:ilvl="6">
      <w:start w:val="1"/>
      <w:numFmt w:val="decimal"/>
      <w:isLgl w:val="false"/>
      <w:suff w:val="tab"/>
      <w:lvlText w:val="%7."/>
      <w:lvlJc w:val="left"/>
      <w:pPr>
        <w:pStyle w:val="932"/>
        <w:ind w:left="3560" w:hanging="440"/>
      </w:pPr>
      <w:rPr>
        <w:rFonts w:hint="eastAsia"/>
      </w:rPr>
    </w:lvl>
    <w:lvl w:ilvl="7">
      <w:start w:val="1"/>
      <w:numFmt w:val="lowerLetter"/>
      <w:isLgl w:val="false"/>
      <w:suff w:val="tab"/>
      <w:lvlText w:val="%8)"/>
      <w:lvlJc w:val="left"/>
      <w:pPr>
        <w:pStyle w:val="932"/>
        <w:ind w:left="4000" w:hanging="440"/>
      </w:pPr>
      <w:rPr>
        <w:rFonts w:hint="eastAsia"/>
      </w:rPr>
    </w:lvl>
    <w:lvl w:ilvl="8">
      <w:start w:val="1"/>
      <w:numFmt w:val="lowerRoman"/>
      <w:isLgl w:val="false"/>
      <w:suff w:val="tab"/>
      <w:lvlText w:val="%9."/>
      <w:lvlJc w:val="right"/>
      <w:pPr>
        <w:pStyle w:val="932"/>
        <w:ind w:left="4440" w:hanging="440"/>
      </w:pPr>
      <w:rPr>
        <w:rFonts w:hint="eastAsia"/>
      </w:rPr>
    </w:lvl>
  </w:abstractNum>
  <w:abstractNum w:abstractNumId="15">
    <w:multiLevelType w:val="hybridMultilevel"/>
    <w:lvl w:ilvl="0">
      <w:start w:val="1"/>
      <w:numFmt w:val="decimal"/>
      <w:pStyle w:val="1033"/>
      <w:isLgl w:val="false"/>
      <w:suff w:val="tab"/>
      <w:lvlText w:val="%1"/>
      <w:lvlJc w:val="left"/>
      <w:pPr>
        <w:pStyle w:val="932"/>
        <w:ind w:left="425" w:hanging="425"/>
      </w:pPr>
      <w:rPr>
        <w:sz w:val="28"/>
        <w:szCs w:val="28"/>
      </w:rPr>
    </w:lvl>
    <w:lvl w:ilvl="1">
      <w:start w:val="1"/>
      <w:numFmt w:val="decimal"/>
      <w:isLgl w:val="false"/>
      <w:suff w:val="tab"/>
      <w:lvlText w:val="%1.%2"/>
      <w:lvlJc w:val="left"/>
      <w:pPr>
        <w:pStyle w:val="932"/>
        <w:ind w:left="992" w:hanging="567"/>
      </w:pPr>
      <w:rPr>
        <w:sz w:val="28"/>
        <w:szCs w:val="32"/>
      </w:rPr>
    </w:lvl>
    <w:lvl w:ilvl="2">
      <w:start w:val="1"/>
      <w:numFmt w:val="decimal"/>
      <w:isLgl w:val="false"/>
      <w:suff w:val="tab"/>
      <w:lvlText w:val="%1.%2.%3"/>
      <w:lvlJc w:val="left"/>
      <w:pPr>
        <w:pStyle w:val="932"/>
        <w:ind w:left="1418" w:hanging="567"/>
      </w:pPr>
    </w:lvl>
    <w:lvl w:ilvl="3">
      <w:start w:val="1"/>
      <w:numFmt w:val="decimal"/>
      <w:isLgl w:val="false"/>
      <w:suff w:val="tab"/>
      <w:lvlText w:val="%1.%2.%3.%4"/>
      <w:lvlJc w:val="left"/>
      <w:pPr>
        <w:pStyle w:val="932"/>
        <w:ind w:left="1984" w:hanging="708"/>
      </w:pPr>
    </w:lvl>
    <w:lvl w:ilvl="4">
      <w:start w:val="1"/>
      <w:numFmt w:val="decimal"/>
      <w:isLgl w:val="false"/>
      <w:suff w:val="tab"/>
      <w:lvlText w:val="%1.%2.%3.%4.%5"/>
      <w:lvlJc w:val="left"/>
      <w:pPr>
        <w:pStyle w:val="932"/>
        <w:ind w:left="2551" w:hanging="850"/>
      </w:pPr>
    </w:lvl>
    <w:lvl w:ilvl="5">
      <w:start w:val="1"/>
      <w:numFmt w:val="decimal"/>
      <w:isLgl w:val="false"/>
      <w:suff w:val="tab"/>
      <w:lvlText w:val="%1.%2.%3.%4.%5.%6"/>
      <w:lvlJc w:val="left"/>
      <w:pPr>
        <w:pStyle w:val="932"/>
        <w:ind w:left="3260" w:hanging="1134"/>
      </w:pPr>
    </w:lvl>
    <w:lvl w:ilvl="6">
      <w:start w:val="1"/>
      <w:numFmt w:val="decimal"/>
      <w:isLgl w:val="false"/>
      <w:suff w:val="tab"/>
      <w:lvlText w:val="%1.%2.%3.%4.%5.%6.%7"/>
      <w:lvlJc w:val="left"/>
      <w:pPr>
        <w:pStyle w:val="932"/>
        <w:ind w:left="3827" w:hanging="1276"/>
      </w:pPr>
    </w:lvl>
    <w:lvl w:ilvl="7">
      <w:start w:val="1"/>
      <w:numFmt w:val="decimal"/>
      <w:isLgl w:val="false"/>
      <w:suff w:val="tab"/>
      <w:lvlText w:val="%1.%2.%3.%4.%5.%6.%7.%8"/>
      <w:lvlJc w:val="left"/>
      <w:pPr>
        <w:pStyle w:val="932"/>
        <w:ind w:left="4394" w:hanging="1418"/>
      </w:pPr>
    </w:lvl>
    <w:lvl w:ilvl="8">
      <w:start w:val="1"/>
      <w:numFmt w:val="decimal"/>
      <w:isLgl w:val="false"/>
      <w:suff w:val="tab"/>
      <w:lvlText w:val="%1.%2.%3.%4.%5.%6.%7.%8.%9"/>
      <w:lvlJc w:val="left"/>
      <w:pPr>
        <w:pStyle w:val="932"/>
        <w:ind w:left="5102" w:hanging="1700"/>
      </w:pPr>
    </w:lvl>
  </w:abstractNum>
  <w:abstractNum w:abstractNumId="16">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abstractNum w:abstractNumId="17">
    <w:multiLevelType w:val="hybridMultilevel"/>
    <w:lvl w:ilvl="0">
      <w:start w:val="1"/>
      <w:numFmt w:val="decimal"/>
      <w:isLgl w:val="false"/>
      <w:suff w:val="tab"/>
      <w:lvlText w:val="%1）"/>
      <w:lvlJc w:val="left"/>
      <w:pPr>
        <w:pStyle w:val="932"/>
        <w:ind w:left="360" w:hanging="360"/>
      </w:pPr>
    </w:lvl>
    <w:lvl w:ilvl="1">
      <w:start w:val="1"/>
      <w:numFmt w:val="lowerLetter"/>
      <w:isLgl w:val="false"/>
      <w:suff w:val="tab"/>
      <w:lvlText w:val="%2)"/>
      <w:lvlJc w:val="left"/>
      <w:pPr>
        <w:pStyle w:val="932"/>
        <w:ind w:left="840" w:hanging="420"/>
      </w:pPr>
    </w:lvl>
    <w:lvl w:ilvl="2">
      <w:start w:val="1"/>
      <w:numFmt w:val="lowerRoman"/>
      <w:isLgl w:val="false"/>
      <w:suff w:val="tab"/>
      <w:lvlText w:val="%3."/>
      <w:lvlJc w:val="right"/>
      <w:pPr>
        <w:pStyle w:val="932"/>
        <w:ind w:left="1260" w:hanging="420"/>
      </w:pPr>
    </w:lvl>
    <w:lvl w:ilvl="3">
      <w:start w:val="1"/>
      <w:numFmt w:val="decimal"/>
      <w:isLgl w:val="false"/>
      <w:suff w:val="tab"/>
      <w:lvlText w:val="%4."/>
      <w:lvlJc w:val="left"/>
      <w:pPr>
        <w:pStyle w:val="932"/>
        <w:ind w:left="1680" w:hanging="420"/>
      </w:pPr>
    </w:lvl>
    <w:lvl w:ilvl="4">
      <w:start w:val="1"/>
      <w:numFmt w:val="lowerLetter"/>
      <w:isLgl w:val="false"/>
      <w:suff w:val="tab"/>
      <w:lvlText w:val="%5)"/>
      <w:lvlJc w:val="left"/>
      <w:pPr>
        <w:pStyle w:val="932"/>
        <w:ind w:left="2100" w:hanging="420"/>
      </w:pPr>
    </w:lvl>
    <w:lvl w:ilvl="5">
      <w:start w:val="1"/>
      <w:numFmt w:val="lowerRoman"/>
      <w:isLgl w:val="false"/>
      <w:suff w:val="tab"/>
      <w:lvlText w:val="%6."/>
      <w:lvlJc w:val="right"/>
      <w:pPr>
        <w:pStyle w:val="932"/>
        <w:ind w:left="2520" w:hanging="420"/>
      </w:pPr>
    </w:lvl>
    <w:lvl w:ilvl="6">
      <w:start w:val="1"/>
      <w:numFmt w:val="decimal"/>
      <w:isLgl w:val="false"/>
      <w:suff w:val="tab"/>
      <w:lvlText w:val="%7."/>
      <w:lvlJc w:val="left"/>
      <w:pPr>
        <w:pStyle w:val="932"/>
        <w:ind w:left="2940" w:hanging="420"/>
      </w:pPr>
    </w:lvl>
    <w:lvl w:ilvl="7">
      <w:start w:val="1"/>
      <w:numFmt w:val="lowerLetter"/>
      <w:isLgl w:val="false"/>
      <w:suff w:val="tab"/>
      <w:lvlText w:val="%8)"/>
      <w:lvlJc w:val="left"/>
      <w:pPr>
        <w:pStyle w:val="932"/>
        <w:ind w:left="3360" w:hanging="420"/>
      </w:pPr>
    </w:lvl>
    <w:lvl w:ilvl="8">
      <w:start w:val="1"/>
      <w:numFmt w:val="lowerRoman"/>
      <w:isLgl w:val="false"/>
      <w:suff w:val="tab"/>
      <w:lvlText w:val="%9."/>
      <w:lvlJc w:val="right"/>
      <w:pPr>
        <w:pStyle w:val="932"/>
        <w:ind w:left="3780" w:hanging="420"/>
      </w:pPr>
    </w:lvl>
  </w:abstractNum>
  <w:num w:numId="1">
    <w:abstractNumId w:val="13"/>
  </w:num>
  <w:num w:numId="2">
    <w:abstractNumId w:val="15"/>
  </w:num>
  <w:num w:numId="3">
    <w:abstractNumId w:val="1"/>
  </w:num>
  <w:num w:numId="4">
    <w:abstractNumId w:val="11"/>
  </w:num>
  <w:num w:numId="5">
    <w:abstractNumId w:val="0"/>
  </w:num>
  <w:num w:numId="6">
    <w:abstractNumId w:val="10"/>
  </w:num>
  <w:num w:numId="7">
    <w:abstractNumId w:val="14"/>
  </w:num>
  <w:num w:numId="8">
    <w:abstractNumId w:val="2"/>
  </w:num>
  <w:num w:numId="9">
    <w:abstractNumId w:val="3"/>
  </w:num>
  <w:num w:numId="10">
    <w:abstractNumId w:val="5"/>
  </w:num>
  <w:num w:numId="11">
    <w:abstractNumId w:val="4"/>
  </w:num>
  <w:num w:numId="12">
    <w:abstractNumId w:val="7"/>
  </w:num>
  <w:num w:numId="13">
    <w:abstractNumId w:val="9"/>
  </w:num>
  <w:num w:numId="14">
    <w:abstractNumId w:val="6"/>
  </w:num>
  <w:num w:numId="15">
    <w:abstractNumId w:val="12"/>
  </w:num>
  <w:num w:numId="16">
    <w:abstractNumId w:val="16"/>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sz w:val="21"/>
      <w:szCs w:val="24"/>
      <w:lang w:val="en-US" w:eastAsia="zh-CN" w:bidi="ar-SA"/>
    </w:rPr>
  </w:style>
  <w:style w:type="paragraph" w:styleId="933">
    <w:name w:val="标题 1"/>
    <w:basedOn w:val="932"/>
    <w:next w:val="932"/>
    <w:link w:val="939"/>
    <w:qFormat/>
    <w:pPr>
      <w:keepLines/>
      <w:keepNext/>
      <w:spacing w:before="340" w:after="330" w:line="576" w:lineRule="auto"/>
      <w:outlineLvl w:val="0"/>
    </w:pPr>
    <w:rPr>
      <w:rFonts w:eastAsia="楷体_GB2312"/>
      <w:b/>
      <w:sz w:val="44"/>
      <w:szCs w:val="20"/>
    </w:rPr>
  </w:style>
  <w:style w:type="paragraph" w:styleId="934">
    <w:name w:val="标题 2"/>
    <w:basedOn w:val="932"/>
    <w:next w:val="932"/>
    <w:link w:val="940"/>
    <w:qFormat/>
    <w:pPr>
      <w:keepLines/>
      <w:keepNext/>
      <w:spacing w:before="260" w:after="260" w:line="416" w:lineRule="auto"/>
      <w:outlineLvl w:val="1"/>
    </w:pPr>
    <w:rPr>
      <w:rFonts w:ascii="Cambria" w:hAnsi="Cambria"/>
      <w:b/>
      <w:bCs/>
      <w:sz w:val="32"/>
      <w:szCs w:val="32"/>
    </w:rPr>
  </w:style>
  <w:style w:type="paragraph" w:styleId="935">
    <w:name w:val="标题 3"/>
    <w:basedOn w:val="932"/>
    <w:next w:val="932"/>
    <w:link w:val="941"/>
    <w:qFormat/>
    <w:pPr>
      <w:keepLines/>
      <w:keepNext/>
      <w:spacing w:before="260" w:after="260" w:line="416" w:lineRule="auto"/>
      <w:outlineLvl w:val="2"/>
    </w:pPr>
    <w:rPr>
      <w:b/>
      <w:bCs/>
      <w:sz w:val="32"/>
      <w:szCs w:val="32"/>
    </w:rPr>
  </w:style>
  <w:style w:type="paragraph" w:styleId="936">
    <w:name w:val="标题 4"/>
    <w:basedOn w:val="932"/>
    <w:next w:val="932"/>
    <w:link w:val="932"/>
    <w:qFormat/>
    <w:pPr>
      <w:keepLines/>
      <w:keepNext/>
      <w:spacing w:before="280" w:after="290" w:line="376" w:lineRule="auto"/>
      <w:outlineLvl w:val="3"/>
    </w:pPr>
    <w:rPr>
      <w:rFonts w:ascii="Arial" w:hAnsi="Arial" w:eastAsia="黑体"/>
      <w:b/>
      <w:bCs/>
      <w:sz w:val="28"/>
      <w:szCs w:val="28"/>
    </w:rPr>
  </w:style>
  <w:style w:type="character" w:styleId="937">
    <w:name w:val="默认段落字体"/>
    <w:next w:val="937"/>
    <w:link w:val="932"/>
    <w:semiHidden/>
  </w:style>
  <w:style w:type="table" w:styleId="938">
    <w:name w:val="普通表格"/>
    <w:next w:val="938"/>
    <w:link w:val="932"/>
    <w:semiHidden/>
    <w:tblPr/>
  </w:style>
  <w:style w:type="character" w:styleId="939">
    <w:name w:val="标题 1 Char"/>
    <w:next w:val="939"/>
    <w:link w:val="933"/>
    <w:qFormat/>
    <w:rPr>
      <w:rFonts w:eastAsia="楷体_GB2312"/>
      <w:b/>
      <w:sz w:val="44"/>
    </w:rPr>
  </w:style>
  <w:style w:type="character" w:styleId="940">
    <w:name w:val="标题 2 Char"/>
    <w:next w:val="940"/>
    <w:link w:val="934"/>
    <w:rPr>
      <w:rFonts w:ascii="Cambria" w:hAnsi="Cambria"/>
      <w:b/>
      <w:bCs/>
      <w:sz w:val="32"/>
      <w:szCs w:val="32"/>
    </w:rPr>
  </w:style>
  <w:style w:type="character" w:styleId="941">
    <w:name w:val="标题 3 Char"/>
    <w:next w:val="941"/>
    <w:link w:val="935"/>
    <w:rPr>
      <w:b/>
      <w:bCs/>
      <w:sz w:val="32"/>
      <w:szCs w:val="32"/>
    </w:rPr>
  </w:style>
  <w:style w:type="paragraph" w:styleId="942">
    <w:name w:val="正文缩进"/>
    <w:basedOn w:val="932"/>
    <w:next w:val="942"/>
    <w:link w:val="943"/>
    <w:qFormat/>
    <w:pPr>
      <w:ind w:firstLine="420"/>
      <w:jc w:val="left"/>
    </w:pPr>
    <w:rPr>
      <w:rFonts w:eastAsia="楷体_GB2312"/>
      <w:sz w:val="24"/>
      <w:szCs w:val="20"/>
    </w:rPr>
  </w:style>
  <w:style w:type="character" w:styleId="943">
    <w:name w:val="正文缩进 Char"/>
    <w:next w:val="943"/>
    <w:link w:val="942"/>
    <w:qFormat/>
    <w:rPr>
      <w:rFonts w:eastAsia="楷体_GB2312"/>
      <w:sz w:val="24"/>
      <w:lang w:val="en-US" w:eastAsia="zh-CN" w:bidi="ar-SA"/>
    </w:rPr>
  </w:style>
  <w:style w:type="paragraph" w:styleId="944">
    <w:name w:val="文档结构图"/>
    <w:basedOn w:val="932"/>
    <w:next w:val="944"/>
    <w:link w:val="945"/>
    <w:rPr>
      <w:rFonts w:ascii="宋体"/>
      <w:sz w:val="18"/>
      <w:szCs w:val="18"/>
    </w:rPr>
  </w:style>
  <w:style w:type="character" w:styleId="945">
    <w:name w:val="文档结构图 Char"/>
    <w:next w:val="945"/>
    <w:link w:val="944"/>
    <w:rPr>
      <w:rFonts w:ascii="宋体"/>
      <w:sz w:val="18"/>
      <w:szCs w:val="18"/>
    </w:rPr>
  </w:style>
  <w:style w:type="paragraph" w:styleId="946">
    <w:name w:val="批注文字"/>
    <w:basedOn w:val="932"/>
    <w:next w:val="946"/>
    <w:link w:val="932"/>
    <w:pPr>
      <w:jc w:val="left"/>
    </w:pPr>
  </w:style>
  <w:style w:type="paragraph" w:styleId="947">
    <w:name w:val="正文文本 3"/>
    <w:basedOn w:val="932"/>
    <w:next w:val="947"/>
    <w:link w:val="932"/>
    <w:pPr>
      <w:spacing w:after="120"/>
    </w:pPr>
    <w:rPr>
      <w:sz w:val="16"/>
      <w:szCs w:val="16"/>
    </w:rPr>
  </w:style>
  <w:style w:type="paragraph" w:styleId="948">
    <w:name w:val="正文文本"/>
    <w:basedOn w:val="932"/>
    <w:next w:val="948"/>
    <w:link w:val="932"/>
    <w:pPr>
      <w:jc w:val="center"/>
    </w:pPr>
    <w:rPr>
      <w:rFonts w:ascii="方正大黑简体" w:eastAsia="方正大黑简体"/>
      <w:position w:val="6"/>
      <w:sz w:val="30"/>
      <w:szCs w:val="20"/>
    </w:rPr>
  </w:style>
  <w:style w:type="paragraph" w:styleId="949">
    <w:name w:val="正文文本缩进"/>
    <w:basedOn w:val="932"/>
    <w:next w:val="932"/>
    <w:link w:val="932"/>
    <w:pPr>
      <w:ind w:left="570"/>
      <w:spacing w:line="520" w:lineRule="exact"/>
    </w:pPr>
    <w:rPr>
      <w:rFonts w:ascii="方正仿宋简体" w:hAnsi="创艺简仿宋" w:eastAsia="方正仿宋简体"/>
      <w:sz w:val="24"/>
      <w:szCs w:val="20"/>
    </w:rPr>
  </w:style>
  <w:style w:type="paragraph" w:styleId="950">
    <w:name w:val="纯文本"/>
    <w:basedOn w:val="932"/>
    <w:next w:val="950"/>
    <w:link w:val="951"/>
    <w:rPr>
      <w:rFonts w:ascii="宋体" w:hAnsi="Courier New" w:eastAsia="楷体_GB2312"/>
      <w:sz w:val="28"/>
      <w:szCs w:val="20"/>
    </w:rPr>
  </w:style>
  <w:style w:type="character" w:styleId="951">
    <w:name w:val="纯文本 Char"/>
    <w:next w:val="951"/>
    <w:link w:val="950"/>
    <w:rPr>
      <w:rFonts w:ascii="宋体" w:hAnsi="Courier New" w:eastAsia="楷体_GB2312"/>
      <w:sz w:val="28"/>
      <w:lang w:val="en-US" w:eastAsia="zh-CN" w:bidi="ar-SA"/>
    </w:rPr>
  </w:style>
  <w:style w:type="paragraph" w:styleId="952">
    <w:name w:val="日期"/>
    <w:basedOn w:val="932"/>
    <w:next w:val="932"/>
    <w:link w:val="932"/>
    <w:rPr>
      <w:rFonts w:hint="eastAsia" w:ascii="宋体" w:hAnsi="宋体" w:eastAsia="楷体_GB2312"/>
      <w:sz w:val="24"/>
      <w:szCs w:val="20"/>
    </w:rPr>
  </w:style>
  <w:style w:type="paragraph" w:styleId="953">
    <w:name w:val="正文文本缩进 2"/>
    <w:basedOn w:val="932"/>
    <w:next w:val="953"/>
    <w:link w:val="932"/>
    <w:pPr>
      <w:ind w:firstLine="540"/>
      <w:spacing w:line="360" w:lineRule="auto"/>
    </w:pPr>
    <w:rPr>
      <w:rFonts w:ascii="宋体" w:hAnsi="宋体"/>
      <w:sz w:val="24"/>
    </w:rPr>
  </w:style>
  <w:style w:type="paragraph" w:styleId="954">
    <w:name w:val="批注框文本"/>
    <w:basedOn w:val="932"/>
    <w:next w:val="954"/>
    <w:link w:val="932"/>
    <w:semiHidden/>
    <w:rPr>
      <w:sz w:val="18"/>
      <w:szCs w:val="18"/>
    </w:rPr>
  </w:style>
  <w:style w:type="paragraph" w:styleId="955">
    <w:name w:val="页脚"/>
    <w:basedOn w:val="932"/>
    <w:next w:val="955"/>
    <w:link w:val="956"/>
    <w:uiPriority w:val="99"/>
    <w:pPr>
      <w:jc w:val="left"/>
      <w:tabs>
        <w:tab w:val="center" w:pos="4153" w:leader="none"/>
        <w:tab w:val="right" w:pos="8306" w:leader="none"/>
      </w:tabs>
    </w:pPr>
    <w:rPr>
      <w:sz w:val="18"/>
      <w:szCs w:val="18"/>
    </w:rPr>
  </w:style>
  <w:style w:type="character" w:styleId="956">
    <w:name w:val="页脚 Char"/>
    <w:next w:val="956"/>
    <w:link w:val="955"/>
    <w:uiPriority w:val="99"/>
    <w:rPr>
      <w:sz w:val="18"/>
      <w:szCs w:val="18"/>
    </w:rPr>
  </w:style>
  <w:style w:type="paragraph" w:styleId="957">
    <w:name w:val="寄信人地址"/>
    <w:basedOn w:val="932"/>
    <w:next w:val="957"/>
    <w:link w:val="932"/>
    <w:qFormat/>
    <w:rPr>
      <w:rFonts w:ascii="Arial" w:hAnsi="Arial" w:eastAsia="楷体_GB2312"/>
      <w:sz w:val="26"/>
    </w:rPr>
  </w:style>
  <w:style w:type="paragraph" w:styleId="958">
    <w:name w:val="页眉"/>
    <w:basedOn w:val="932"/>
    <w:next w:val="958"/>
    <w:link w:val="932"/>
    <w:pPr>
      <w:jc w:val="center"/>
      <w:tabs>
        <w:tab w:val="center" w:pos="4153" w:leader="none"/>
        <w:tab w:val="right" w:pos="8306" w:leader="none"/>
      </w:tabs>
      <w:pBdr>
        <w:bottom w:val="single" w:color="000000" w:sz="6" w:space="1"/>
      </w:pBdr>
    </w:pPr>
    <w:rPr>
      <w:rFonts w:eastAsia="楷体_GB2312"/>
      <w:sz w:val="18"/>
      <w:szCs w:val="20"/>
    </w:rPr>
  </w:style>
  <w:style w:type="paragraph" w:styleId="959">
    <w:name w:val="目录 1"/>
    <w:basedOn w:val="932"/>
    <w:next w:val="932"/>
    <w:link w:val="932"/>
    <w:qFormat/>
    <w:pPr>
      <w:jc w:val="left"/>
    </w:pPr>
    <w:rPr>
      <w:rFonts w:eastAsia="楷体_GB2312"/>
      <w:sz w:val="24"/>
      <w:szCs w:val="20"/>
    </w:rPr>
  </w:style>
  <w:style w:type="paragraph" w:styleId="960">
    <w:name w:val="副标题"/>
    <w:basedOn w:val="932"/>
    <w:next w:val="932"/>
    <w:link w:val="961"/>
    <w:qFormat/>
    <w:pPr>
      <w:jc w:val="center"/>
      <w:spacing w:before="240" w:after="60" w:line="312" w:lineRule="auto"/>
      <w:outlineLvl w:val="1"/>
    </w:pPr>
    <w:rPr>
      <w:rFonts w:ascii="Cambria" w:hAnsi="Cambria"/>
      <w:b/>
      <w:bCs/>
      <w:sz w:val="32"/>
      <w:szCs w:val="32"/>
    </w:rPr>
  </w:style>
  <w:style w:type="character" w:styleId="961">
    <w:name w:val="副标题 Char"/>
    <w:next w:val="961"/>
    <w:link w:val="960"/>
    <w:rPr>
      <w:rFonts w:ascii="Cambria" w:hAnsi="Cambria" w:cs="Times New Roman"/>
      <w:b/>
      <w:bCs/>
      <w:sz w:val="32"/>
      <w:szCs w:val="32"/>
    </w:rPr>
  </w:style>
  <w:style w:type="paragraph" w:styleId="962">
    <w:name w:val="正文文本缩进 3"/>
    <w:basedOn w:val="932"/>
    <w:next w:val="962"/>
    <w:link w:val="932"/>
    <w:pPr>
      <w:ind w:firstLine="570"/>
      <w:spacing w:line="520" w:lineRule="exact"/>
    </w:pPr>
    <w:rPr>
      <w:rFonts w:ascii="宋体" w:hAnsi="宋体"/>
      <w:sz w:val="24"/>
    </w:rPr>
  </w:style>
  <w:style w:type="paragraph" w:styleId="963">
    <w:name w:val="正文文本 2"/>
    <w:basedOn w:val="932"/>
    <w:next w:val="963"/>
    <w:link w:val="932"/>
    <w:pPr>
      <w:spacing w:line="400" w:lineRule="exact"/>
    </w:pPr>
    <w:rPr>
      <w:rFonts w:ascii="Arial" w:hAnsi="Arial" w:cs="Arial"/>
      <w:sz w:val="24"/>
    </w:rPr>
  </w:style>
  <w:style w:type="paragraph" w:styleId="964">
    <w:name w:val="普通(网站)"/>
    <w:basedOn w:val="932"/>
    <w:next w:val="964"/>
    <w:link w:val="965"/>
    <w:qFormat/>
    <w:pPr>
      <w:jc w:val="left"/>
      <w:spacing w:before="100" w:beforeAutospacing="1" w:after="100" w:afterAutospacing="1"/>
      <w:widowControl/>
    </w:pPr>
    <w:rPr>
      <w:rFonts w:ascii="宋体" w:hAnsi="宋体"/>
      <w:sz w:val="24"/>
      <w:szCs w:val="20"/>
    </w:rPr>
  </w:style>
  <w:style w:type="character" w:styleId="965">
    <w:name w:val="普通(网站) Char"/>
    <w:next w:val="965"/>
    <w:link w:val="964"/>
    <w:rPr>
      <w:rFonts w:ascii="宋体" w:hAnsi="宋体" w:cs="宋体"/>
      <w:sz w:val="24"/>
    </w:rPr>
  </w:style>
  <w:style w:type="paragraph" w:styleId="966">
    <w:name w:val="正文首行缩进"/>
    <w:basedOn w:val="932"/>
    <w:next w:val="932"/>
    <w:link w:val="932"/>
    <w:qFormat/>
    <w:pPr>
      <w:ind w:firstLine="200"/>
      <w:spacing w:line="360" w:lineRule="auto"/>
    </w:pPr>
    <w:rPr>
      <w:rFonts w:ascii="仿宋_GB2312" w:hAnsi="宋体" w:eastAsia="仿宋_GB2312" w:cs="宋体"/>
      <w:sz w:val="30"/>
      <w:szCs w:val="30"/>
    </w:rPr>
  </w:style>
  <w:style w:type="table" w:styleId="967">
    <w:name w:val="网格型"/>
    <w:basedOn w:val="938"/>
    <w:next w:val="967"/>
    <w:link w:val="932"/>
    <w:tblPr/>
  </w:style>
  <w:style w:type="character" w:styleId="968">
    <w:name w:val="要点"/>
    <w:next w:val="968"/>
    <w:link w:val="932"/>
    <w:qFormat/>
    <w:rPr>
      <w:b/>
      <w:bCs/>
    </w:rPr>
  </w:style>
  <w:style w:type="character" w:styleId="969">
    <w:name w:val="页码"/>
    <w:next w:val="969"/>
    <w:link w:val="932"/>
  </w:style>
  <w:style w:type="character" w:styleId="970">
    <w:name w:val="已访问的超链接"/>
    <w:next w:val="970"/>
    <w:link w:val="932"/>
    <w:rPr>
      <w:color w:val="800080"/>
      <w:u w:val="single"/>
    </w:rPr>
  </w:style>
  <w:style w:type="character" w:styleId="971">
    <w:name w:val="HTML 打字机"/>
    <w:next w:val="971"/>
    <w:link w:val="932"/>
    <w:rPr>
      <w:rFonts w:ascii="黑体" w:hAnsi="Courier New" w:eastAsia="黑体" w:cs="Courier New"/>
      <w:sz w:val="14"/>
      <w:szCs w:val="14"/>
    </w:rPr>
  </w:style>
  <w:style w:type="character" w:styleId="972">
    <w:name w:val="超链接"/>
    <w:next w:val="972"/>
    <w:link w:val="932"/>
    <w:uiPriority w:val="99"/>
    <w:qFormat/>
    <w:rPr>
      <w:color w:val="0000ff"/>
      <w:u w:val="single"/>
    </w:rPr>
  </w:style>
  <w:style w:type="paragraph" w:styleId="973">
    <w:name w:val="标题 31"/>
    <w:basedOn w:val="932"/>
    <w:next w:val="932"/>
    <w:link w:val="932"/>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74">
    <w:name w:val="ca-21"/>
    <w:next w:val="974"/>
    <w:link w:val="932"/>
    <w:rPr>
      <w:rFonts w:hint="eastAsia" w:ascii="宋体" w:hAnsi="宋体" w:eastAsia="宋体"/>
      <w:b/>
      <w:bCs/>
      <w:color w:val="000000"/>
      <w:spacing w:val="-20"/>
      <w:sz w:val="24"/>
      <w:szCs w:val="24"/>
    </w:rPr>
  </w:style>
  <w:style w:type="character" w:styleId="975">
    <w:name w:val="Plain Text Char Char"/>
    <w:next w:val="975"/>
    <w:link w:val="976"/>
    <w:qFormat/>
    <w:rPr>
      <w:rFonts w:ascii="宋体" w:hAnsi="宋体" w:eastAsia="楷体_GB2312" w:cs="Courier New"/>
      <w:sz w:val="26"/>
    </w:rPr>
  </w:style>
  <w:style w:type="paragraph" w:styleId="976">
    <w:name w:val="纯文本1"/>
    <w:basedOn w:val="932"/>
    <w:next w:val="976"/>
    <w:link w:val="975"/>
    <w:qFormat/>
    <w:rPr>
      <w:rFonts w:ascii="宋体" w:hAnsi="宋体" w:eastAsia="楷体_GB2312"/>
      <w:sz w:val="26"/>
      <w:szCs w:val="20"/>
    </w:rPr>
  </w:style>
  <w:style w:type="character" w:styleId="977">
    <w:name w:val="apple-converted-space"/>
    <w:next w:val="977"/>
    <w:link w:val="932"/>
  </w:style>
  <w:style w:type="character" w:styleId="978">
    <w:name w:val="Plain Text Char"/>
    <w:next w:val="978"/>
    <w:link w:val="979"/>
    <w:qFormat/>
    <w:rPr>
      <w:rFonts w:ascii="宋体" w:hAnsi="Courier New" w:eastAsia="楷体_GB2312"/>
      <w:sz w:val="28"/>
    </w:rPr>
  </w:style>
  <w:style w:type="paragraph" w:styleId="979">
    <w:name w:val="Plain Text"/>
    <w:basedOn w:val="932"/>
    <w:next w:val="979"/>
    <w:link w:val="978"/>
    <w:rPr>
      <w:rFonts w:ascii="宋体" w:hAnsi="Courier New" w:eastAsia="楷体_GB2312"/>
      <w:sz w:val="28"/>
      <w:szCs w:val="20"/>
    </w:rPr>
  </w:style>
  <w:style w:type="character" w:styleId="980">
    <w:name w:val="ca-11"/>
    <w:next w:val="980"/>
    <w:link w:val="932"/>
    <w:qFormat/>
    <w:rPr>
      <w:rFonts w:hint="eastAsia" w:ascii="宋体" w:hAnsi="宋体" w:eastAsia="宋体"/>
      <w:sz w:val="24"/>
      <w:szCs w:val="24"/>
    </w:rPr>
  </w:style>
  <w:style w:type="character" w:styleId="981">
    <w:name w:val="公路正文缩进 Char,表正文 Char,正文缩进 Char Char Char Char Char Char Char Char Char Char Char,±íÕýÎÄ Char,ÕýÎÄ·ÇËõ½ø Char,段1 Char,±í Char Char"/>
    <w:next w:val="981"/>
    <w:link w:val="932"/>
    <w:rPr>
      <w:rFonts w:eastAsia="楷体_GB2312"/>
      <w:sz w:val="24"/>
      <w:lang w:val="en-US" w:eastAsia="zh-CN" w:bidi="ar-SA"/>
    </w:rPr>
  </w:style>
  <w:style w:type="character" w:styleId="982">
    <w:name w:val=" Char Char3"/>
    <w:next w:val="982"/>
    <w:link w:val="932"/>
    <w:rPr>
      <w:rFonts w:ascii="宋体" w:hAnsi="Courier New" w:eastAsia="楷体_GB2312"/>
      <w:sz w:val="28"/>
      <w:lang w:val="en-US" w:eastAsia="zh-CN" w:bidi="ar-SA"/>
    </w:rPr>
  </w:style>
  <w:style w:type="character" w:styleId="983">
    <w:name w:val="投标文件正文 Char"/>
    <w:next w:val="983"/>
    <w:link w:val="984"/>
    <w:rPr>
      <w:rFonts w:ascii="仿宋_GB2312" w:eastAsia="仿宋_GB2312"/>
      <w:bCs/>
      <w:sz w:val="28"/>
      <w:szCs w:val="28"/>
      <w:lang w:val="en-US" w:eastAsia="zh-CN" w:bidi="ar-SA"/>
    </w:rPr>
  </w:style>
  <w:style w:type="paragraph" w:styleId="984">
    <w:name w:val="投标文件正文"/>
    <w:basedOn w:val="932"/>
    <w:next w:val="984"/>
    <w:link w:val="983"/>
    <w:pPr>
      <w:ind w:firstLine="560"/>
      <w:spacing w:line="440" w:lineRule="exact"/>
    </w:pPr>
    <w:rPr>
      <w:rFonts w:ascii="仿宋_GB2312" w:eastAsia="仿宋_GB2312"/>
      <w:bCs/>
      <w:sz w:val="28"/>
      <w:szCs w:val="28"/>
    </w:rPr>
  </w:style>
  <w:style w:type="paragraph" w:styleId="985">
    <w:name w:val="表格文字"/>
    <w:basedOn w:val="932"/>
    <w:next w:val="985"/>
    <w:link w:val="932"/>
  </w:style>
  <w:style w:type="paragraph" w:styleId="986">
    <w:name w:val="默认段落字体 Para Char Char Char Char Char Char Char Char Char Char Char Char Char Char Char Char Char"/>
    <w:basedOn w:val="932"/>
    <w:next w:val="986"/>
    <w:link w:val="932"/>
    <w:rPr>
      <w:rFonts w:eastAsia="仿宋_GB2312"/>
      <w:sz w:val="30"/>
      <w:szCs w:val="20"/>
    </w:rPr>
  </w:style>
  <w:style w:type="paragraph" w:styleId="987">
    <w:name w:val="默认段落字体 Para Char Char Char Char"/>
    <w:basedOn w:val="932"/>
    <w:next w:val="987"/>
    <w:link w:val="932"/>
  </w:style>
  <w:style w:type="paragraph" w:styleId="988">
    <w:name w:val="font5"/>
    <w:basedOn w:val="932"/>
    <w:next w:val="988"/>
    <w:link w:val="932"/>
    <w:pPr>
      <w:jc w:val="left"/>
      <w:spacing w:before="100" w:beforeAutospacing="1" w:after="100" w:afterAutospacing="1"/>
      <w:widowControl/>
    </w:pPr>
    <w:rPr>
      <w:rFonts w:hint="eastAsia" w:ascii="宋体" w:hAnsi="宋体"/>
      <w:sz w:val="18"/>
      <w:szCs w:val="18"/>
    </w:rPr>
  </w:style>
  <w:style w:type="paragraph" w:styleId="989">
    <w:name w:val="xl27"/>
    <w:basedOn w:val="932"/>
    <w:next w:val="989"/>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0">
    <w:name w:val="xl26"/>
    <w:basedOn w:val="932"/>
    <w:next w:val="990"/>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1">
    <w:name w:val="WW-正文缩进1"/>
    <w:basedOn w:val="932"/>
    <w:next w:val="991"/>
    <w:link w:val="932"/>
    <w:qFormat/>
    <w:pPr>
      <w:ind w:firstLine="420"/>
      <w:jc w:val="left"/>
    </w:pPr>
    <w:rPr>
      <w:rFonts w:eastAsia="楷体_GB2312;楷体"/>
      <w:sz w:val="24"/>
      <w:szCs w:val="20"/>
    </w:rPr>
  </w:style>
  <w:style w:type="paragraph" w:styleId="992">
    <w:name w:val=" Char Char2 Char"/>
    <w:basedOn w:val="932"/>
    <w:next w:val="992"/>
    <w:link w:val="932"/>
    <w:pPr>
      <w:ind w:left="845" w:hanging="420"/>
      <w:keepLines/>
      <w:keepNext/>
      <w:pageBreakBefore/>
      <w:tabs>
        <w:tab w:val="left" w:pos="845" w:leader="none"/>
      </w:tabs>
    </w:pPr>
    <w:rPr>
      <w:rFonts w:ascii="Tahoma" w:hAnsi="Tahoma"/>
      <w:sz w:val="24"/>
      <w:szCs w:val="20"/>
    </w:rPr>
  </w:style>
  <w:style w:type="paragraph" w:styleId="993">
    <w:name w:val="pa-4"/>
    <w:basedOn w:val="932"/>
    <w:next w:val="993"/>
    <w:link w:val="932"/>
    <w:pPr>
      <w:spacing w:line="360" w:lineRule="atLeast"/>
      <w:widowControl/>
    </w:pPr>
    <w:rPr>
      <w:rFonts w:ascii="宋体" w:hAnsi="宋体" w:cs="宋体"/>
      <w:sz w:val="24"/>
    </w:rPr>
  </w:style>
  <w:style w:type="paragraph" w:styleId="994">
    <w:name w:val="table_lines"/>
    <w:basedOn w:val="932"/>
    <w:next w:val="994"/>
    <w:link w:val="932"/>
    <w:pPr>
      <w:jc w:val="left"/>
      <w:widowControl/>
    </w:pPr>
    <w:rPr>
      <w:sz w:val="20"/>
      <w:szCs w:val="20"/>
      <w:lang w:val="de-DE" w:eastAsia="de-DE"/>
    </w:rPr>
  </w:style>
  <w:style w:type="paragraph" w:styleId="995">
    <w:name w:val="xl25"/>
    <w:basedOn w:val="932"/>
    <w:next w:val="995"/>
    <w:link w:val="93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6">
    <w:name w:val="xl24"/>
    <w:basedOn w:val="932"/>
    <w:next w:val="996"/>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7">
    <w:name w:val="样式5"/>
    <w:basedOn w:val="932"/>
    <w:next w:val="997"/>
    <w:link w:val="932"/>
    <w:pPr>
      <w:spacing w:line="360" w:lineRule="auto"/>
      <w:widowControl/>
    </w:pPr>
    <w:rPr>
      <w:rFonts w:ascii="宋体" w:hAnsi="宋体" w:eastAsia="黑体"/>
      <w:color w:val="000000"/>
      <w:sz w:val="24"/>
      <w:szCs w:val="21"/>
    </w:rPr>
  </w:style>
  <w:style w:type="paragraph" w:styleId="998">
    <w:name w:val="Char1 Char Char Char Char Char Char Char Char Char Char Char Char Char Char Char Char Char Char1 Char"/>
    <w:basedOn w:val="932"/>
    <w:next w:val="998"/>
    <w:link w:val="932"/>
    <w:pPr>
      <w:ind w:firstLine="200"/>
      <w:spacing w:line="360" w:lineRule="auto"/>
    </w:pPr>
    <w:rPr>
      <w:rFonts w:eastAsia="仿宋_GB2312"/>
      <w:sz w:val="24"/>
    </w:rPr>
  </w:style>
  <w:style w:type="paragraph" w:styleId="999">
    <w:name w:val="样式3"/>
    <w:basedOn w:val="950"/>
    <w:next w:val="999"/>
    <w:link w:val="932"/>
    <w:pPr>
      <w:spacing w:line="0" w:lineRule="atLeast"/>
      <w:outlineLvl w:val="0"/>
    </w:pPr>
    <w:rPr>
      <w:rFonts w:eastAsia="宋体"/>
    </w:rPr>
  </w:style>
  <w:style w:type="paragraph" w:styleId="1000">
    <w:name w:val="Default"/>
    <w:next w:val="1000"/>
    <w:link w:val="932"/>
    <w:pPr>
      <w:widowControl w:val="off"/>
    </w:pPr>
    <w:rPr>
      <w:rFonts w:ascii="宋体" w:hAnsi="Calibri" w:cs="宋体"/>
      <w:color w:val="000000"/>
      <w:sz w:val="24"/>
      <w:szCs w:val="24"/>
      <w:lang w:val="en-US" w:eastAsia="zh-CN" w:bidi="ar-SA"/>
    </w:rPr>
  </w:style>
  <w:style w:type="paragraph" w:styleId="1001">
    <w:name w:val=" Char"/>
    <w:basedOn w:val="932"/>
    <w:next w:val="1001"/>
    <w:link w:val="932"/>
    <w:pPr>
      <w:numPr>
        <w:ilvl w:val="0"/>
        <w:numId w:val="1"/>
      </w:numPr>
      <w:tabs>
        <w:tab w:val="left" w:pos="495" w:leader="none"/>
      </w:tabs>
    </w:pPr>
    <w:rPr>
      <w:sz w:val="24"/>
    </w:rPr>
  </w:style>
  <w:style w:type="paragraph" w:styleId="1002">
    <w:name w:val=" Char Char Char Char Char Char Char"/>
    <w:basedOn w:val="932"/>
    <w:next w:val="1002"/>
    <w:link w:val="932"/>
    <w:rPr>
      <w:rFonts w:ascii="Tahoma" w:hAnsi="Tahoma"/>
      <w:sz w:val="24"/>
      <w:szCs w:val="20"/>
    </w:rPr>
  </w:style>
  <w:style w:type="paragraph" w:styleId="1003">
    <w:name w:val="table_1stline"/>
    <w:basedOn w:val="932"/>
    <w:next w:val="1003"/>
    <w:link w:val="932"/>
    <w:pPr>
      <w:jc w:val="left"/>
      <w:spacing w:before="120"/>
      <w:widowControl/>
    </w:pPr>
    <w:rPr>
      <w:bCs/>
      <w:sz w:val="20"/>
      <w:szCs w:val="20"/>
      <w:lang w:val="de-DE" w:eastAsia="de-DE"/>
    </w:rPr>
  </w:style>
  <w:style w:type="paragraph" w:styleId="1004">
    <w:name w:val="pa-3"/>
    <w:basedOn w:val="932"/>
    <w:next w:val="1004"/>
    <w:link w:val="932"/>
    <w:pPr>
      <w:ind w:firstLine="480"/>
      <w:spacing w:line="360" w:lineRule="atLeast"/>
      <w:widowControl/>
    </w:pPr>
    <w:rPr>
      <w:rFonts w:ascii="宋体" w:hAnsi="宋体" w:cs="宋体"/>
      <w:sz w:val="24"/>
    </w:rPr>
  </w:style>
  <w:style w:type="paragraph" w:styleId="1005">
    <w:name w:val="WW-正文缩进"/>
    <w:basedOn w:val="932"/>
    <w:next w:val="1005"/>
    <w:link w:val="932"/>
    <w:pPr>
      <w:ind w:firstLine="420"/>
      <w:jc w:val="left"/>
    </w:pPr>
    <w:rPr>
      <w:rFonts w:eastAsia="楷体_GB2312"/>
      <w:sz w:val="24"/>
      <w:szCs w:val="20"/>
    </w:rPr>
  </w:style>
  <w:style w:type="paragraph" w:styleId="1006">
    <w:name w:val="Normal Indent"/>
    <w:basedOn w:val="932"/>
    <w:next w:val="1006"/>
    <w:link w:val="932"/>
    <w:pPr>
      <w:ind w:firstLine="420"/>
    </w:pPr>
    <w:rPr>
      <w:szCs w:val="20"/>
    </w:rPr>
  </w:style>
  <w:style w:type="paragraph" w:styleId="1007">
    <w:name w:val="ÕýÎÄ"/>
    <w:next w:val="1007"/>
    <w:link w:val="932"/>
    <w:pPr>
      <w:ind w:firstLine="419"/>
      <w:jc w:val="both"/>
      <w:spacing w:line="351" w:lineRule="atLeast"/>
      <w:widowControl w:val="off"/>
    </w:pPr>
    <w:rPr>
      <w:color w:val="000000"/>
      <w:sz w:val="21"/>
      <w:lang w:val="en-US" w:eastAsia="zh-CN" w:bidi="ar-SA"/>
    </w:rPr>
  </w:style>
  <w:style w:type="paragraph" w:styleId="1008">
    <w:name w:val="纯文本2"/>
    <w:basedOn w:val="932"/>
    <w:next w:val="1008"/>
    <w:link w:val="932"/>
    <w:qFormat/>
    <w:rPr>
      <w:rFonts w:hint="eastAsia" w:ascii="宋体" w:hAnsi="Courier New" w:eastAsia="楷体_GB2312"/>
      <w:sz w:val="28"/>
      <w:szCs w:val="20"/>
    </w:rPr>
  </w:style>
  <w:style w:type="paragraph" w:styleId="1009">
    <w:name w:val="FA正文+标号"/>
    <w:basedOn w:val="932"/>
    <w:next w:val="1009"/>
    <w:link w:val="932"/>
    <w:pPr>
      <w:spacing w:line="360" w:lineRule="auto"/>
      <w:tabs>
        <w:tab w:val="left" w:pos="2110" w:leader="none"/>
      </w:tabs>
    </w:pPr>
    <w:rPr>
      <w:rFonts w:ascii="仿宋_GB2312" w:eastAsia="仿宋_GB2312" w:cs="宋体"/>
      <w:sz w:val="24"/>
    </w:rPr>
  </w:style>
  <w:style w:type="paragraph" w:styleId="1010">
    <w:name w:val="Char1"/>
    <w:basedOn w:val="932"/>
    <w:next w:val="1010"/>
    <w:link w:val="932"/>
    <w:rPr>
      <w:rFonts w:ascii="宋体" w:hAnsi="宋体"/>
      <w:b/>
      <w:sz w:val="24"/>
      <w:szCs w:val="20"/>
    </w:rPr>
  </w:style>
  <w:style w:type="paragraph" w:styleId="1011">
    <w:name w:val="纯文本3"/>
    <w:basedOn w:val="932"/>
    <w:next w:val="1011"/>
    <w:link w:val="932"/>
    <w:qFormat/>
    <w:rPr>
      <w:rFonts w:hint="eastAsia" w:ascii="宋体" w:hAnsi="Courier New" w:eastAsia="楷体_GB2312"/>
      <w:sz w:val="28"/>
      <w:szCs w:val="20"/>
    </w:rPr>
  </w:style>
  <w:style w:type="paragraph" w:styleId="1012">
    <w:name w:val="纯文本6"/>
    <w:basedOn w:val="932"/>
    <w:next w:val="1012"/>
    <w:link w:val="932"/>
    <w:qFormat/>
    <w:rPr>
      <w:rFonts w:ascii="宋体" w:hAnsi="Courier New" w:eastAsia="楷体_GB2312"/>
      <w:sz w:val="28"/>
      <w:szCs w:val="20"/>
    </w:rPr>
  </w:style>
  <w:style w:type="character" w:styleId="1013">
    <w:name w:val="font31"/>
    <w:next w:val="1013"/>
    <w:link w:val="932"/>
    <w:rPr>
      <w:rFonts w:hint="eastAsia" w:ascii="宋体" w:hAnsi="宋体" w:eastAsia="宋体" w:cs="宋体"/>
      <w:i w:val="0"/>
      <w:color w:val="000000"/>
      <w:sz w:val="20"/>
      <w:szCs w:val="20"/>
      <w:u w:val="none"/>
    </w:rPr>
  </w:style>
  <w:style w:type="character" w:styleId="1014">
    <w:name w:val="font21"/>
    <w:next w:val="1014"/>
    <w:link w:val="932"/>
    <w:rPr>
      <w:rFonts w:hint="eastAsia" w:ascii="宋体" w:hAnsi="宋体" w:eastAsia="宋体" w:cs="宋体"/>
      <w:i w:val="0"/>
      <w:color w:val="000000"/>
      <w:sz w:val="20"/>
      <w:szCs w:val="20"/>
      <w:u w:val="none"/>
    </w:rPr>
  </w:style>
  <w:style w:type="paragraph" w:styleId="1015">
    <w:name w:val="无间隔"/>
    <w:next w:val="1015"/>
    <w:link w:val="932"/>
    <w:uiPriority w:val="1"/>
    <w:qFormat/>
    <w:pPr>
      <w:jc w:val="both"/>
      <w:widowControl w:val="off"/>
    </w:pPr>
    <w:rPr>
      <w:rFonts w:ascii="Calibri" w:hAnsi="Calibri"/>
      <w:sz w:val="21"/>
      <w:szCs w:val="22"/>
      <w:lang w:val="en-US" w:eastAsia="zh-CN" w:bidi="ar-SA"/>
    </w:rPr>
  </w:style>
  <w:style w:type="character" w:styleId="1016">
    <w:name w:val="font51"/>
    <w:next w:val="1016"/>
    <w:link w:val="932"/>
    <w:rPr>
      <w:rFonts w:hint="eastAsia" w:ascii="宋体" w:hAnsi="宋体" w:eastAsia="宋体" w:cs="宋体"/>
      <w:i w:val="0"/>
      <w:color w:val="000000"/>
      <w:sz w:val="20"/>
      <w:szCs w:val="20"/>
      <w:u w:val="none"/>
    </w:rPr>
  </w:style>
  <w:style w:type="character" w:styleId="1017">
    <w:name w:val="font41"/>
    <w:next w:val="1017"/>
    <w:link w:val="932"/>
    <w:rPr>
      <w:rFonts w:ascii="Calibri" w:hAnsi="Calibri" w:cs="Calibri"/>
      <w:i w:val="0"/>
      <w:color w:val="000000"/>
      <w:sz w:val="20"/>
      <w:szCs w:val="20"/>
      <w:u w:val="none"/>
    </w:rPr>
  </w:style>
  <w:style w:type="character" w:styleId="1018">
    <w:name w:val="font81"/>
    <w:next w:val="1018"/>
    <w:link w:val="932"/>
    <w:rPr>
      <w:rFonts w:ascii="Calibri" w:hAnsi="Calibri" w:cs="Calibri"/>
      <w:i w:val="0"/>
      <w:color w:val="000000"/>
      <w:sz w:val="20"/>
      <w:szCs w:val="20"/>
      <w:u w:val="none"/>
    </w:rPr>
  </w:style>
  <w:style w:type="character" w:styleId="1019">
    <w:name w:val="font71"/>
    <w:next w:val="1019"/>
    <w:link w:val="932"/>
    <w:rPr>
      <w:rFonts w:hint="eastAsia" w:ascii="宋体" w:hAnsi="宋体" w:eastAsia="宋体" w:cs="宋体"/>
      <w:i w:val="0"/>
      <w:color w:val="000000"/>
      <w:sz w:val="20"/>
      <w:szCs w:val="20"/>
      <w:u w:val="none"/>
    </w:rPr>
  </w:style>
  <w:style w:type="paragraph" w:styleId="1020">
    <w:name w:val="段"/>
    <w:next w:val="932"/>
    <w:link w:val="932"/>
    <w:qFormat/>
    <w:pPr>
      <w:ind w:firstLine="200"/>
      <w:jc w:val="both"/>
    </w:pPr>
    <w:rPr>
      <w:rFonts w:ascii="宋体" w:hAnsi="Calibri"/>
      <w:lang w:val="en-US" w:eastAsia="zh-CN" w:bidi="ar-SA"/>
    </w:rPr>
  </w:style>
  <w:style w:type="paragraph" w:styleId="1021">
    <w:name w:val="Andy_正文"/>
    <w:basedOn w:val="932"/>
    <w:next w:val="1021"/>
    <w:link w:val="932"/>
    <w:qFormat/>
    <w:pPr>
      <w:ind w:firstLine="480"/>
      <w:spacing w:line="360" w:lineRule="auto"/>
    </w:pPr>
    <w:rPr>
      <w:rFonts w:ascii="Calibri" w:hAnsi="Calibri"/>
      <w:sz w:val="24"/>
    </w:rPr>
  </w:style>
  <w:style w:type="paragraph" w:styleId="1022">
    <w:name w:val="正文缩进1"/>
    <w:basedOn w:val="932"/>
    <w:next w:val="1022"/>
    <w:link w:val="932"/>
    <w:qFormat/>
    <w:pPr>
      <w:ind w:firstLine="420"/>
      <w:jc w:val="left"/>
    </w:pPr>
    <w:rPr>
      <w:rFonts w:eastAsia="楷体_GB2312"/>
      <w:sz w:val="24"/>
      <w:szCs w:val="20"/>
    </w:rPr>
  </w:style>
  <w:style w:type="paragraph" w:styleId="1023">
    <w:name w:val="列出段落"/>
    <w:basedOn w:val="932"/>
    <w:next w:val="1023"/>
    <w:link w:val="932"/>
    <w:uiPriority w:val="34"/>
    <w:qFormat/>
    <w:pPr>
      <w:ind w:firstLine="420"/>
    </w:pPr>
  </w:style>
  <w:style w:type="paragraph" w:styleId="1024">
    <w:name w:val="列出段落1"/>
    <w:basedOn w:val="932"/>
    <w:next w:val="1024"/>
    <w:link w:val="932"/>
    <w:qFormat/>
    <w:pPr>
      <w:ind w:firstLine="420"/>
    </w:pPr>
    <w:rPr>
      <w:rFonts w:ascii="Calibri" w:hAnsi="Calibri" w:eastAsia="宋体" w:cs="Times New Roman"/>
    </w:rPr>
  </w:style>
  <w:style w:type="paragraph" w:styleId="1025">
    <w:name w:val="p0"/>
    <w:basedOn w:val="932"/>
    <w:next w:val="1025"/>
    <w:link w:val="932"/>
    <w:qFormat/>
    <w:pPr>
      <w:widowControl/>
    </w:pPr>
    <w:rPr>
      <w:rFonts w:ascii="Times New Roman" w:hAnsi="Times New Roman" w:eastAsia="宋体" w:cs="Times New Roman"/>
      <w:szCs w:val="21"/>
    </w:rPr>
  </w:style>
  <w:style w:type="character" w:styleId="1026">
    <w:name w:val="font11"/>
    <w:next w:val="1026"/>
    <w:link w:val="932"/>
    <w:qFormat/>
    <w:rPr>
      <w:rFonts w:hint="eastAsia" w:ascii="宋体" w:hAnsi="宋体" w:eastAsia="宋体" w:cs="宋体"/>
      <w:color w:val="000000"/>
      <w:sz w:val="22"/>
      <w:szCs w:val="22"/>
      <w:u w:val="none"/>
    </w:rPr>
  </w:style>
  <w:style w:type="paragraph" w:styleId="1027">
    <w:name w:val="正文文本缩进1"/>
    <w:basedOn w:val="932"/>
    <w:next w:val="932"/>
    <w:link w:val="932"/>
    <w:qFormat/>
    <w:pPr>
      <w:ind w:left="420"/>
      <w:spacing w:after="120"/>
    </w:pPr>
  </w:style>
  <w:style w:type="character" w:styleId="1028">
    <w:name w:val="font61"/>
    <w:next w:val="1028"/>
    <w:link w:val="932"/>
    <w:rPr>
      <w:rFonts w:hint="eastAsia" w:ascii="宋体" w:hAnsi="宋体" w:eastAsia="宋体" w:cs="宋体"/>
      <w:i w:val="0"/>
      <w:iCs w:val="0"/>
      <w:color w:val="000000"/>
      <w:sz w:val="21"/>
      <w:szCs w:val="21"/>
      <w:u w:val="none"/>
    </w:rPr>
  </w:style>
  <w:style w:type="character" w:styleId="1029">
    <w:name w:val="font91"/>
    <w:next w:val="1029"/>
    <w:link w:val="932"/>
    <w:rPr>
      <w:rFonts w:hint="eastAsia" w:ascii="宋体" w:hAnsi="宋体" w:eastAsia="宋体" w:cs="宋体"/>
      <w:i w:val="0"/>
      <w:iCs w:val="0"/>
      <w:color w:val="ff0000"/>
      <w:sz w:val="21"/>
      <w:szCs w:val="21"/>
      <w:u w:val="none"/>
    </w:rPr>
  </w:style>
  <w:style w:type="character" w:styleId="1030">
    <w:name w:val="font101"/>
    <w:next w:val="1030"/>
    <w:link w:val="932"/>
    <w:rPr>
      <w:rFonts w:hint="eastAsia" w:ascii="宋体" w:hAnsi="宋体" w:eastAsia="宋体" w:cs="宋体"/>
      <w:i w:val="0"/>
      <w:iCs w:val="0"/>
      <w:color w:val="008000"/>
      <w:sz w:val="21"/>
      <w:szCs w:val="21"/>
      <w:u w:val="none"/>
    </w:rPr>
  </w:style>
  <w:style w:type="paragraph" w:styleId="1031">
    <w:name w:val="使用正文"/>
    <w:next w:val="1031"/>
    <w:link w:val="932"/>
    <w:qFormat/>
    <w:pPr>
      <w:ind w:firstLine="200"/>
      <w:spacing w:line="360" w:lineRule="auto"/>
    </w:pPr>
    <w:rPr>
      <w:rFonts w:ascii="Calibri" w:hAnsi="Calibri" w:eastAsia="仿宋_GB2312"/>
      <w:sz w:val="28"/>
      <w:szCs w:val="22"/>
      <w:lang w:val="en-US" w:eastAsia="zh-CN" w:bidi="ar-SA"/>
    </w:rPr>
  </w:style>
  <w:style w:type="paragraph" w:styleId="1032">
    <w:name w:val="222"/>
    <w:basedOn w:val="935"/>
    <w:next w:val="1032"/>
    <w:link w:val="932"/>
    <w:qFormat/>
    <w:pPr>
      <w:tabs>
        <w:tab w:val="left" w:pos="567" w:leader="none"/>
      </w:tabs>
      <w:outlineLvl w:val="1"/>
    </w:pPr>
  </w:style>
  <w:style w:type="paragraph" w:styleId="1033">
    <w:name w:val="111"/>
    <w:next w:val="932"/>
    <w:link w:val="932"/>
    <w:qFormat/>
    <w:pPr>
      <w:numPr>
        <w:ilvl w:val="0"/>
        <w:numId w:val="2"/>
      </w:numPr>
      <w:outlineLvl w:val="0"/>
    </w:pPr>
    <w:rPr>
      <w:rFonts w:ascii="宋体" w:hAnsi="宋体" w:eastAsia="宋体" w:cs="Times New Roman"/>
      <w:b/>
      <w:bCs/>
      <w:sz w:val="28"/>
      <w:szCs w:val="32"/>
      <w:lang w:val="en-US" w:eastAsia="zh-CN" w:bidi="ar-SA"/>
    </w:rPr>
  </w:style>
  <w:style w:type="character" w:styleId="1034">
    <w:name w:val="font112"/>
    <w:basedOn w:val="937"/>
    <w:next w:val="1034"/>
    <w:link w:val="932"/>
    <w:rPr>
      <w:rFonts w:hint="eastAsia" w:ascii="宋体" w:hAnsi="宋体" w:eastAsia="宋体" w:cs="宋体"/>
      <w:i w:val="0"/>
      <w:iCs w:val="0"/>
      <w:color w:val="008000"/>
      <w:sz w:val="21"/>
      <w:szCs w:val="21"/>
      <w:u w:val="none"/>
    </w:rPr>
  </w:style>
  <w:style w:type="character" w:styleId="1035" w:default="1">
    <w:name w:val="Default Paragraph Font"/>
    <w:uiPriority w:val="1"/>
    <w:semiHidden/>
    <w:unhideWhenUsed/>
  </w:style>
  <w:style w:type="numbering" w:styleId="1036" w:default="1">
    <w:name w:val="No List"/>
    <w:uiPriority w:val="99"/>
    <w:semiHidden/>
    <w:unhideWhenUsed/>
  </w:style>
  <w:style w:type="table" w:styleId="10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营财-ttt</cp:lastModifiedBy>
  <cp:revision>5</cp:revision>
  <dcterms:created xsi:type="dcterms:W3CDTF">2026-03-04T18:23:00Z</dcterms:created>
  <dcterms:modified xsi:type="dcterms:W3CDTF">2026-03-30T03:15:30Z</dcterms:modified>
</cp:coreProperties>
</file>