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spacing w:before="120" w:beforeAutospacing="0" w:after="120" w:afterAutospacing="0" w:line="360" w:lineRule="auto"/>
        <w:rPr>
          <w:color w:val="auto"/>
          <w:highlight w:val="none"/>
        </w:rPr>
      </w:pPr>
      <w:r>
        <w:rPr>
          <w:color w:val="auto"/>
          <w:highlight w:val="none"/>
        </w:rPr>
        <w:t xml:space="preserve"> </w:t>
      </w:r>
      <w:r/>
    </w:p>
    <w:p>
      <w:pPr>
        <w:pStyle w:val="828"/>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竞争性磋商文件</w:t>
      </w:r>
      <w:r/>
    </w:p>
    <w:p>
      <w:pPr>
        <w:pStyle w:val="828"/>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28"/>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28"/>
        <w:spacing w:before="120" w:beforeAutospacing="0" w:after="120" w:afterAutospacing="0" w:line="360" w:lineRule="auto"/>
        <w:rPr>
          <w:rFonts w:hint="eastAsia" w:ascii="Arial" w:hAnsi="Arial" w:cs="Arial" w:eastAsiaTheme="minorEastAsia"/>
          <w:b/>
          <w:color w:val="auto"/>
          <w:sz w:val="28"/>
          <w:szCs w:val="28"/>
          <w:highlight w:val="none"/>
        </w:rPr>
      </w:pPr>
      <w:r>
        <w:rPr>
          <w:rFonts w:ascii="Arial" w:hAnsi="Arial" w:cs="Arial"/>
          <w:b/>
          <w:color w:val="auto"/>
          <w:sz w:val="32"/>
          <w:szCs w:val="32"/>
          <w:highlight w:val="none"/>
        </w:rPr>
        <w:t xml:space="preserve">项目名称：</w:t>
      </w:r>
      <w:r>
        <w:rPr>
          <w:rFonts w:hint="eastAsia" w:ascii="Arial" w:hAnsi="Arial" w:cs="Arial"/>
          <w:b/>
          <w:color w:val="auto"/>
          <w:sz w:val="28"/>
          <w:szCs w:val="28"/>
          <w:highlight w:val="none"/>
          <w:lang w:eastAsia="zh-CN"/>
        </w:rPr>
        <w:t xml:space="preserve">响水县大有镇大有片镇区环卫一体化服务项目（二次）</w:t>
      </w:r>
      <w:r>
        <w:rPr>
          <w:sz w:val="28"/>
          <w:szCs w:val="28"/>
        </w:rPr>
      </w:r>
    </w:p>
    <w:p>
      <w:pPr>
        <w:pStyle w:val="82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28"/>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 xml:space="preserve">项目编号：</w:t>
      </w:r>
      <w:r>
        <w:rPr>
          <w:rFonts w:ascii="Times New Roman" w:hAnsi="Times New Roman"/>
          <w:b/>
          <w:color w:val="auto"/>
          <w:sz w:val="30"/>
          <w:szCs w:val="30"/>
          <w:highlight w:val="none"/>
        </w:rPr>
        <w:t xml:space="preserve"> </w:t>
      </w:r>
      <w:r>
        <w:rPr>
          <w:rFonts w:hint="eastAsia" w:ascii="Times New Roman" w:hAnsi="Times New Roman"/>
          <w:b/>
          <w:color w:val="auto"/>
          <w:sz w:val="30"/>
          <w:szCs w:val="30"/>
          <w:highlight w:val="none"/>
          <w:lang w:eastAsia="zh-CN"/>
        </w:rPr>
        <w:t xml:space="preserve"> JSZC-320921-YCYX-C2026-0003</w:t>
      </w:r>
      <w:r/>
    </w:p>
    <w:p>
      <w:pPr>
        <w:pStyle w:val="828"/>
        <w:spacing w:beforeAutospacing="0" w:afterAutospacing="0" w:line="360" w:lineRule="auto"/>
        <w:rPr>
          <w:color w:val="auto"/>
          <w:highlight w:val="none"/>
        </w:rPr>
      </w:pPr>
      <w:r>
        <w:rPr>
          <w:color w:val="auto"/>
          <w:highlight w:val="none"/>
        </w:rPr>
        <w:t xml:space="preserve"> </w:t>
      </w:r>
      <w:r/>
    </w:p>
    <w:p>
      <w:pPr>
        <w:pStyle w:val="828"/>
        <w:spacing w:beforeAutospacing="0" w:afterAutospacing="0" w:line="360" w:lineRule="auto"/>
        <w:rPr>
          <w:color w:val="auto"/>
          <w:highlight w:val="none"/>
        </w:rPr>
      </w:pPr>
      <w:r>
        <w:rPr>
          <w:color w:val="auto"/>
          <w:highlight w:val="none"/>
        </w:rPr>
        <w:t xml:space="preserve"> </w:t>
      </w:r>
      <w:r/>
    </w:p>
    <w:p>
      <w:pPr>
        <w:pStyle w:val="828"/>
        <w:spacing w:beforeAutospacing="0" w:afterAutospacing="0" w:line="360" w:lineRule="auto"/>
        <w:rPr>
          <w:color w:val="auto"/>
          <w:highlight w:val="none"/>
        </w:rPr>
      </w:pPr>
      <w:r>
        <w:rPr>
          <w:color w:val="auto"/>
          <w:highlight w:val="none"/>
        </w:rPr>
        <w:t xml:space="preserve"> </w:t>
      </w:r>
      <w:r/>
    </w:p>
    <w:p>
      <w:pPr>
        <w:pStyle w:val="828"/>
        <w:spacing w:beforeAutospacing="0" w:afterAutospacing="0" w:line="360" w:lineRule="auto"/>
        <w:rPr>
          <w:color w:val="auto"/>
          <w:highlight w:val="none"/>
        </w:rPr>
      </w:pPr>
      <w:r>
        <w:rPr>
          <w:color w:val="auto"/>
          <w:highlight w:val="none"/>
        </w:rPr>
      </w:r>
      <w:r/>
    </w:p>
    <w:p>
      <w:pPr>
        <w:pStyle w:val="828"/>
        <w:spacing w:beforeAutospacing="0" w:afterAutospacing="0" w:line="360" w:lineRule="auto"/>
        <w:rPr>
          <w:color w:val="auto"/>
          <w:highlight w:val="none"/>
        </w:rPr>
      </w:pPr>
      <w:r>
        <w:rPr>
          <w:color w:val="auto"/>
          <w:highlight w:val="none"/>
        </w:rPr>
      </w:r>
      <w:r/>
    </w:p>
    <w:p>
      <w:pPr>
        <w:pStyle w:val="828"/>
        <w:spacing w:beforeAutospacing="0" w:afterAutospacing="0" w:line="360" w:lineRule="auto"/>
        <w:rPr>
          <w:color w:val="auto"/>
          <w:highlight w:val="none"/>
        </w:rPr>
      </w:pPr>
      <w:r>
        <w:rPr>
          <w:color w:val="auto"/>
          <w:highlight w:val="none"/>
        </w:rPr>
      </w:r>
      <w:r/>
    </w:p>
    <w:p>
      <w:pPr>
        <w:pStyle w:val="828"/>
        <w:spacing w:beforeAutospacing="0" w:afterAutospacing="0" w:line="360" w:lineRule="auto"/>
        <w:rPr>
          <w:color w:val="auto"/>
          <w:highlight w:val="none"/>
        </w:rPr>
      </w:pPr>
      <w:r>
        <w:rPr>
          <w:color w:val="auto"/>
          <w:highlight w:val="none"/>
        </w:rPr>
        <w:t xml:space="preserve"> </w:t>
      </w:r>
      <w:r/>
    </w:p>
    <w:p>
      <w:pPr>
        <w:pStyle w:val="828"/>
        <w:spacing w:beforeAutospacing="0" w:afterAutospacing="0" w:line="360" w:lineRule="auto"/>
        <w:rPr>
          <w:color w:val="auto"/>
          <w:highlight w:val="none"/>
        </w:rPr>
      </w:pPr>
      <w:r>
        <w:rPr>
          <w:color w:val="auto"/>
          <w:highlight w:val="none"/>
        </w:rPr>
        <w:t xml:space="preserve"> </w:t>
      </w:r>
      <w:r/>
    </w:p>
    <w:p>
      <w:pPr>
        <w:pStyle w:val="828"/>
        <w:spacing w:beforeAutospacing="0" w:afterAutospacing="0" w:line="360" w:lineRule="auto"/>
        <w:rPr>
          <w:color w:val="auto"/>
          <w:highlight w:val="none"/>
        </w:rPr>
      </w:pPr>
      <w:r>
        <w:rPr>
          <w:color w:val="auto"/>
          <w:highlight w:val="none"/>
        </w:rPr>
        <w:t xml:space="preserve"> </w:t>
      </w:r>
      <w:r/>
    </w:p>
    <w:p>
      <w:pPr>
        <w:pStyle w:val="828"/>
        <w:spacing w:beforeAutospacing="0" w:afterAutospacing="0" w:line="360" w:lineRule="auto"/>
        <w:rPr>
          <w:color w:val="auto"/>
          <w:highlight w:val="none"/>
        </w:rPr>
      </w:pPr>
      <w:r>
        <w:rPr>
          <w:color w:val="auto"/>
          <w:highlight w:val="none"/>
        </w:rPr>
        <w:t xml:space="preserve"> </w:t>
      </w:r>
      <w:r/>
    </w:p>
    <w:p>
      <w:pPr>
        <w:pStyle w:val="828"/>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rPr>
        <w:t xml:space="preserve">响水县大有镇人民政府 </w:t>
      </w:r>
      <w:r/>
    </w:p>
    <w:p>
      <w:pPr>
        <w:pStyle w:val="828"/>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u w:val="single"/>
          <w:lang w:val="en-US" w:eastAsia="zh-CN"/>
        </w:rPr>
        <w:t xml:space="preserve"> 2026 </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lang w:val="en-US" w:eastAsia="zh-CN"/>
        </w:rPr>
        <w:t xml:space="preserve"> 03 </w:t>
      </w:r>
      <w:r>
        <w:rPr>
          <w:rFonts w:ascii="Arial" w:hAnsi="Arial" w:cs="Arial"/>
          <w:b/>
          <w:color w:val="auto"/>
          <w:sz w:val="32"/>
          <w:szCs w:val="32"/>
          <w:highlight w:val="none"/>
        </w:rPr>
        <w:t xml:space="preserve">月</w:t>
      </w:r>
      <w:r/>
    </w:p>
    <w:p>
      <w:pPr>
        <w:pStyle w:val="828"/>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28"/>
        <w:jc w:val="center"/>
        <w:spacing w:before="120" w:beforeAutospacing="0" w:after="120" w:afterAutospacing="0" w:line="360" w:lineRule="auto"/>
        <w:rPr>
          <w:color w:val="auto"/>
          <w:highlight w:val="none"/>
        </w:rPr>
      </w:pPr>
      <w:r>
        <w:rPr>
          <w:color w:val="auto"/>
          <w:highlight w:val="none"/>
        </w:rPr>
        <w:t xml:space="preserve"> </w:t>
      </w:r>
      <w:r/>
    </w:p>
    <w:p>
      <w:pPr>
        <w:pStyle w:val="828"/>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6938516"/>
      <w:r/>
      <w:bookmarkStart w:id="1" w:name="_Toc20823272"/>
      <w:r/>
      <w:bookmarkStart w:id="2" w:name="_Toc120614210"/>
      <w:r/>
      <w:bookmarkStart w:id="3" w:name="_Toc479757206"/>
      <w:r/>
      <w:bookmarkStart w:id="4" w:name="_Toc513029200"/>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28"/>
        <w:jc w:val="both"/>
        <w:spacing w:beforeAutospacing="0" w:afterAutospacing="0" w:line="480" w:lineRule="auto"/>
        <w:rPr>
          <w:color w:val="auto"/>
          <w:highlight w:val="none"/>
        </w:rPr>
      </w:pPr>
      <w:r>
        <w:rPr>
          <w:color w:val="auto"/>
          <w:highlight w:val="none"/>
        </w:rPr>
        <w:t xml:space="preserve"> </w:t>
      </w:r>
      <w:r/>
    </w:p>
    <w:p>
      <w:pPr>
        <w:pStyle w:val="82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p>
    <w:p>
      <w:pPr>
        <w:pStyle w:val="82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  </w:t>
      </w:r>
      <w:r/>
    </w:p>
    <w:p>
      <w:pPr>
        <w:pStyle w:val="82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82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82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评审方法与评审标准………………………</w:t>
      </w:r>
      <w:r/>
    </w:p>
    <w:p>
      <w:pPr>
        <w:pStyle w:val="828"/>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响应文件格式………………………………</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center"/>
        <w:keepNext/>
        <w:spacing w:beforeAutospacing="0" w:afterAutospacing="0"/>
        <w:rPr>
          <w:rFonts w:hint="eastAsia" w:ascii="仿宋" w:hAnsi="仿宋" w:eastAsia="仿宋" w:cs="仿宋"/>
          <w:color w:val="auto"/>
          <w:sz w:val="28"/>
          <w:szCs w:val="28"/>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p>
    <w:p>
      <w:pPr>
        <w:pStyle w:val="828"/>
        <w:ind w:firstLine="480"/>
        <w:jc w:val="both"/>
        <w:spacing w:beforeAutospacing="0" w:afterAutospacing="0"/>
        <w:rPr>
          <w:rFonts w:hint="eastAsia"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rPr>
        <w:t xml:space="preserve">项目概况</w:t>
      </w:r>
      <w:r/>
    </w:p>
    <w:p>
      <w:pPr>
        <w:pStyle w:val="828"/>
        <w:ind w:firstLine="918"/>
        <w:jc w:val="both"/>
        <w:spacing w:beforeAutospacing="0" w:afterAutospacing="0"/>
        <w:rPr>
          <w:rFonts w:hint="eastAsia"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u w:val="single"/>
          <w:lang w:eastAsia="zh-CN"/>
        </w:rPr>
        <w:t xml:space="preserve">响水县大有镇大有片镇区环卫一体化服务项目（二次）</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en-US" w:eastAsia="zh-CN"/>
        </w:rPr>
        <w:t xml:space="preserve">采购</w:t>
      </w:r>
      <w:r>
        <w:rPr>
          <w:rFonts w:hint="eastAsia" w:ascii="仿宋" w:hAnsi="仿宋" w:eastAsia="仿宋" w:cs="仿宋"/>
          <w:color w:val="auto"/>
          <w:sz w:val="28"/>
          <w:szCs w:val="28"/>
          <w:highlight w:val="none"/>
        </w:rPr>
        <w:t xml:space="preserve">项目的潜在供应商</w:t>
      </w:r>
      <w:r>
        <w:rPr>
          <w:rFonts w:hint="eastAsia" w:ascii="仿宋" w:hAnsi="仿宋" w:eastAsia="仿宋" w:cs="仿宋"/>
          <w:color w:val="auto"/>
          <w:sz w:val="28"/>
          <w:szCs w:val="28"/>
          <w:highlight w:val="none"/>
          <w:lang w:val="en-US" w:eastAsia="zh-CN"/>
        </w:rPr>
        <w:t xml:space="preserve">应</w:t>
      </w:r>
      <w:r>
        <w:rPr>
          <w:rFonts w:hint="eastAsia" w:ascii="仿宋" w:hAnsi="仿宋" w:eastAsia="仿宋" w:cs="仿宋"/>
          <w:color w:val="auto"/>
          <w:sz w:val="28"/>
          <w:szCs w:val="28"/>
          <w:highlight w:val="none"/>
        </w:rPr>
        <w:t xml:space="preserve">在</w:t>
      </w:r>
      <w:r>
        <w:rPr>
          <w:rFonts w:hint="eastAsia" w:ascii="仿宋" w:hAnsi="仿宋" w:eastAsia="仿宋" w:cs="仿宋"/>
          <w:i w:val="0"/>
          <w:iCs w:val="0"/>
          <w:caps w:val="0"/>
          <w:color w:val="auto"/>
          <w:spacing w:val="0"/>
          <w:sz w:val="28"/>
          <w:szCs w:val="28"/>
          <w:highlight w:val="none"/>
          <w:shd w:val="clear" w:color="auto" w:fill="ffffff"/>
        </w:rPr>
        <w:t xml:space="preserve">“苏采云”系统内免费下载（投标人必须在苏采云系统中获</w:t>
      </w:r>
      <w:r>
        <w:rPr>
          <w:rFonts w:hint="eastAsia" w:ascii="仿宋" w:hAnsi="仿宋" w:eastAsia="仿宋" w:cs="仿宋"/>
          <w:color w:val="auto"/>
          <w:sz w:val="28"/>
          <w:szCs w:val="28"/>
          <w:highlight w:val="none"/>
        </w:rPr>
        <w:t xml:space="preserve">取</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文件，方</w:t>
      </w:r>
      <w:r>
        <w:rPr>
          <w:rFonts w:hint="eastAsia" w:ascii="仿宋" w:hAnsi="仿宋" w:eastAsia="仿宋" w:cs="仿宋"/>
          <w:i w:val="0"/>
          <w:iCs w:val="0"/>
          <w:caps w:val="0"/>
          <w:color w:val="auto"/>
          <w:spacing w:val="0"/>
          <w:sz w:val="28"/>
          <w:szCs w:val="28"/>
          <w:highlight w:val="none"/>
          <w:shd w:val="clear" w:color="auto" w:fill="ffffff"/>
        </w:rPr>
        <w:t xml:space="preserve">能参与政府采购项目）； </w:t>
      </w:r>
      <w:r>
        <w:rPr>
          <w:rFonts w:hint="eastAsia" w:ascii="仿宋" w:hAnsi="仿宋" w:eastAsia="仿宋" w:cs="仿宋"/>
          <w:color w:val="auto"/>
          <w:sz w:val="28"/>
          <w:szCs w:val="28"/>
          <w:highlight w:val="none"/>
        </w:rPr>
        <w:t xml:space="preserve">并于</w:t>
      </w:r>
      <w:r>
        <w:rPr>
          <w:rFonts w:hint="eastAsia" w:ascii="仿宋" w:hAnsi="仿宋" w:eastAsia="仿宋" w:cs="仿宋"/>
          <w:b w:val="0"/>
          <w:bCs w:val="0"/>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2026</w:t>
      </w:r>
      <w:r>
        <w:rPr>
          <w:rFonts w:hint="eastAsia" w:ascii="仿宋" w:hAnsi="仿宋" w:eastAsia="仿宋" w:cs="仿宋"/>
          <w:color w:val="auto"/>
          <w:sz w:val="28"/>
          <w:szCs w:val="28"/>
          <w:highlight w:val="none"/>
          <w:u w:val="single"/>
        </w:rPr>
        <w:t xml:space="preserve">年</w:t>
      </w:r>
      <w:r>
        <w:rPr>
          <w:rFonts w:hint="eastAsia" w:ascii="仿宋" w:hAnsi="仿宋" w:eastAsia="仿宋" w:cs="仿宋"/>
          <w:color w:val="auto"/>
          <w:sz w:val="28"/>
          <w:szCs w:val="28"/>
          <w:highlight w:val="none"/>
          <w:u w:val="single"/>
          <w:lang w:val="en-US" w:eastAsia="zh-CN"/>
        </w:rPr>
        <w:t xml:space="preserve"> 04 </w:t>
      </w:r>
      <w:r>
        <w:rPr>
          <w:rFonts w:hint="eastAsia" w:ascii="仿宋" w:hAnsi="仿宋" w:eastAsia="仿宋" w:cs="仿宋"/>
          <w:color w:val="auto"/>
          <w:sz w:val="28"/>
          <w:szCs w:val="28"/>
          <w:highlight w:val="none"/>
          <w:u w:val="single"/>
        </w:rPr>
        <w:t xml:space="preserve">月</w:t>
      </w:r>
      <w:r>
        <w:rPr>
          <w:rFonts w:hint="eastAsia" w:ascii="仿宋" w:hAnsi="仿宋" w:eastAsia="仿宋" w:cs="仿宋"/>
          <w:color w:val="auto"/>
          <w:sz w:val="28"/>
          <w:szCs w:val="28"/>
          <w:highlight w:val="none"/>
          <w:u w:val="single"/>
          <w:lang w:val="en-US" w:eastAsia="zh-CN"/>
        </w:rPr>
        <w:t xml:space="preserve"> 08 </w:t>
      </w:r>
      <w:r>
        <w:rPr>
          <w:rFonts w:hint="eastAsia" w:ascii="仿宋" w:hAnsi="仿宋" w:eastAsia="仿宋" w:cs="仿宋"/>
          <w:color w:val="auto"/>
          <w:sz w:val="28"/>
          <w:szCs w:val="28"/>
          <w:highlight w:val="none"/>
          <w:u w:val="single"/>
        </w:rPr>
        <w:t xml:space="preserve">日</w:t>
      </w:r>
      <w:r>
        <w:rPr>
          <w:rFonts w:hint="eastAsia" w:ascii="仿宋" w:hAnsi="仿宋" w:eastAsia="仿宋" w:cs="仿宋"/>
          <w:color w:val="auto"/>
          <w:sz w:val="28"/>
          <w:szCs w:val="28"/>
          <w:highlight w:val="none"/>
          <w:u w:val="single"/>
          <w:lang w:val="en-US" w:eastAsia="zh-CN"/>
        </w:rPr>
        <w:t xml:space="preserve"> 15 </w:t>
      </w:r>
      <w:r>
        <w:rPr>
          <w:rFonts w:hint="eastAsia" w:ascii="仿宋" w:hAnsi="仿宋" w:eastAsia="仿宋" w:cs="仿宋"/>
          <w:color w:val="auto"/>
          <w:sz w:val="28"/>
          <w:szCs w:val="28"/>
          <w:highlight w:val="none"/>
          <w:u w:val="single"/>
        </w:rPr>
        <w:t xml:space="preserve">点</w:t>
      </w:r>
      <w:r>
        <w:rPr>
          <w:rFonts w:hint="eastAsia" w:ascii="仿宋" w:hAnsi="仿宋" w:eastAsia="仿宋" w:cs="仿宋"/>
          <w:color w:val="auto"/>
          <w:sz w:val="28"/>
          <w:szCs w:val="28"/>
          <w:highlight w:val="none"/>
          <w:u w:val="single"/>
          <w:lang w:val="en-US" w:eastAsia="zh-CN"/>
        </w:rPr>
        <w:t xml:space="preserve"> 00 </w:t>
      </w:r>
      <w:r>
        <w:rPr>
          <w:rFonts w:hint="eastAsia" w:ascii="仿宋" w:hAnsi="仿宋" w:eastAsia="仿宋" w:cs="仿宋"/>
          <w:color w:val="auto"/>
          <w:sz w:val="28"/>
          <w:szCs w:val="28"/>
          <w:highlight w:val="none"/>
          <w:u w:val="single"/>
        </w:rPr>
        <w:t xml:space="preserve">分</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北京时间）前递交响应文件。</w:t>
      </w:r>
      <w:r/>
    </w:p>
    <w:p>
      <w:pPr>
        <w:pStyle w:val="828"/>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rPr>
      </w:pPr>
      <w:r/>
      <w:bookmarkStart w:id="7" w:name="_Toc35393790"/>
      <w:r/>
      <w:bookmarkStart w:id="8" w:name="_Hlk24379207"/>
      <w:r/>
      <w:bookmarkStart w:id="9" w:name="_Toc28359002"/>
      <w:r/>
      <w:bookmarkStart w:id="10" w:name="_Toc28359079"/>
      <w:r/>
      <w:bookmarkStart w:id="11" w:name="_Toc38985263"/>
      <w:r/>
      <w:bookmarkStart w:id="12" w:name="_Toc35393621"/>
      <w:r>
        <w:rPr>
          <w:rFonts w:hint="eastAsia" w:ascii="仿宋" w:hAnsi="仿宋" w:eastAsia="仿宋" w:cs="仿宋"/>
          <w:b/>
          <w:color w:val="auto"/>
          <w:sz w:val="28"/>
          <w:szCs w:val="28"/>
          <w:highlight w:val="none"/>
        </w:rPr>
        <w:t xml:space="preserve">一、项目基本情况</w:t>
      </w:r>
      <w:bookmarkEnd w:id="7"/>
      <w:r/>
      <w:bookmarkEnd w:id="8"/>
      <w:r/>
      <w:bookmarkEnd w:id="9"/>
      <w:r/>
      <w:bookmarkEnd w:id="10"/>
      <w:r/>
      <w:bookmarkEnd w:id="11"/>
      <w:r/>
      <w:bookmarkEnd w:id="12"/>
      <w:r/>
      <w:r/>
    </w:p>
    <w:p>
      <w:pPr>
        <w:pStyle w:val="828"/>
        <w:ind w:firstLine="480"/>
        <w:jc w:val="both"/>
        <w:keepLines w:val="0"/>
        <w:keepNext w:val="0"/>
        <w:pageBreakBefore w:val="0"/>
        <w:spacing w:beforeAutospacing="0" w:afterAutospacing="0" w:line="288"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1.项目编号：</w:t>
      </w:r>
      <w:r>
        <w:rPr>
          <w:rFonts w:hint="eastAsia" w:ascii="仿宋" w:hAnsi="仿宋" w:eastAsia="仿宋" w:cs="仿宋"/>
          <w:i w:val="0"/>
          <w:iCs w:val="0"/>
          <w:caps w:val="0"/>
          <w:color w:val="auto"/>
          <w:spacing w:val="0"/>
          <w:sz w:val="28"/>
          <w:szCs w:val="28"/>
          <w:highlight w:val="none"/>
          <w:shd w:val="clear" w:color="auto" w:fill="ffffff"/>
          <w:lang w:eastAsia="zh-CN"/>
        </w:rPr>
        <w:t xml:space="preserve"> JSZC-320921-YCYX-C2026-0003</w:t>
      </w:r>
      <w:r>
        <w:rPr>
          <w:rFonts w:hint="eastAsia" w:ascii="仿宋" w:hAnsi="仿宋" w:eastAsia="仿宋" w:cs="仿宋"/>
          <w:i w:val="0"/>
          <w:iCs w:val="0"/>
          <w:caps w:val="0"/>
          <w:color w:val="auto"/>
          <w:spacing w:val="0"/>
          <w:sz w:val="28"/>
          <w:szCs w:val="28"/>
          <w:highlight w:val="none"/>
          <w:shd w:val="clear" w:color="auto" w:fill="ffffff"/>
        </w:rPr>
        <w:t xml:space="preserve"> </w:t>
      </w:r>
      <w:r/>
    </w:p>
    <w:p>
      <w:pPr>
        <w:pStyle w:val="828"/>
        <w:ind w:firstLine="480"/>
        <w:jc w:val="both"/>
        <w:keepLines w:val="0"/>
        <w:keepNext w:val="0"/>
        <w:pageBreakBefore w:val="0"/>
        <w:spacing w:beforeAutospacing="0" w:afterAutospacing="0" w:line="288" w:lineRule="auto"/>
        <w:widowControl w:val="off"/>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rPr>
        <w:t xml:space="preserve">2.项目名称：</w:t>
      </w:r>
      <w:r>
        <w:rPr>
          <w:rFonts w:hint="eastAsia" w:ascii="仿宋" w:hAnsi="仿宋" w:eastAsia="仿宋" w:cs="仿宋"/>
          <w:color w:val="auto"/>
          <w:sz w:val="28"/>
          <w:szCs w:val="28"/>
          <w:highlight w:val="none"/>
          <w:u w:val="none"/>
          <w:lang w:eastAsia="zh-CN"/>
        </w:rPr>
        <w:t xml:space="preserve">响水县大有镇大有片镇区环卫一体化服务项目（二次）</w:t>
      </w:r>
      <w:r/>
    </w:p>
    <w:p>
      <w:pPr>
        <w:pStyle w:val="828"/>
        <w:ind w:firstLine="480"/>
        <w:jc w:val="both"/>
        <w:keepLines w:val="0"/>
        <w:keepNext w:val="0"/>
        <w:pageBreakBefore w:val="0"/>
        <w:spacing w:beforeAutospacing="0" w:afterAutospacing="0" w:line="288" w:lineRule="auto"/>
        <w:widowControl w:val="off"/>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采购方式：竞争性磋商</w:t>
      </w:r>
      <w:r/>
    </w:p>
    <w:p>
      <w:pPr>
        <w:pStyle w:val="828"/>
        <w:ind w:firstLine="480"/>
        <w:jc w:val="both"/>
        <w:keepLines w:val="0"/>
        <w:keepNext w:val="0"/>
        <w:pageBreakBefore w:val="0"/>
        <w:spacing w:beforeAutospacing="0" w:afterAutospacing="0" w:line="288" w:lineRule="auto"/>
        <w:widowControl w:val="off"/>
        <w:rPr>
          <w:rFonts w:hint="eastAsia" w:ascii="仿宋" w:hAnsi="仿宋" w:eastAsia="仿宋" w:cs="仿宋"/>
          <w:color w:val="000000"/>
          <w:sz w:val="28"/>
          <w:szCs w:val="28"/>
          <w:highlight w:val="none"/>
          <w:lang w:eastAsia="zh-CN"/>
        </w:rPr>
      </w:pPr>
      <w:r/>
      <w:bookmarkStart w:id="13" w:name="_Toc28359003"/>
      <w:r/>
      <w:bookmarkStart w:id="14" w:name="_Toc35393791"/>
      <w:r/>
      <w:bookmarkStart w:id="15" w:name="_Toc35393622"/>
      <w:r/>
      <w:bookmarkStart w:id="16" w:name="_Toc28359080"/>
      <w:r/>
      <w:bookmarkStart w:id="17" w:name="_Toc38985264"/>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.预算金额：人民币</w:t>
      </w:r>
      <w:r>
        <w:rPr>
          <w:rFonts w:hint="eastAsia" w:ascii="仿宋" w:hAnsi="仿宋" w:eastAsia="仿宋" w:cs="仿宋"/>
          <w:color w:val="000000"/>
          <w:sz w:val="28"/>
          <w:szCs w:val="28"/>
          <w:highlight w:val="none"/>
          <w:lang w:val="en-US" w:eastAsia="zh-CN"/>
        </w:rPr>
        <w:t xml:space="preserve">120.00</w:t>
      </w:r>
      <w:r>
        <w:rPr>
          <w:rFonts w:hint="eastAsia" w:ascii="仿宋" w:hAnsi="仿宋" w:eastAsia="仿宋" w:cs="仿宋"/>
          <w:color w:val="000000"/>
          <w:sz w:val="28"/>
          <w:szCs w:val="28"/>
          <w:highlight w:val="none"/>
        </w:rPr>
        <w:t xml:space="preserve">万元/年</w:t>
      </w:r>
      <w:r>
        <w:rPr>
          <w:rFonts w:hint="eastAsia" w:ascii="仿宋" w:hAnsi="仿宋" w:eastAsia="仿宋" w:cs="仿宋"/>
          <w:color w:val="000000"/>
          <w:sz w:val="28"/>
          <w:szCs w:val="28"/>
          <w:highlight w:val="none"/>
          <w:lang w:val="en-US" w:eastAsia="zh-CN"/>
        </w:rPr>
        <w:t xml:space="preserve">     </w:t>
      </w:r>
      <w:r/>
    </w:p>
    <w:p>
      <w:pPr>
        <w:pStyle w:val="828"/>
        <w:ind w:firstLine="480"/>
        <w:jc w:val="both"/>
        <w:keepLines w:val="0"/>
        <w:keepNext w:val="0"/>
        <w:pageBreakBefore w:val="0"/>
        <w:spacing w:beforeAutospacing="0" w:afterAutospacing="0" w:line="288"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最高限价：人民币</w:t>
      </w:r>
      <w:r>
        <w:rPr>
          <w:rFonts w:hint="eastAsia" w:ascii="仿宋" w:hAnsi="仿宋" w:eastAsia="仿宋" w:cs="仿宋"/>
          <w:color w:val="000000"/>
          <w:sz w:val="28"/>
          <w:szCs w:val="28"/>
          <w:highlight w:val="none"/>
          <w:lang w:val="en-US" w:eastAsia="zh-CN"/>
        </w:rPr>
        <w:t xml:space="preserve">120.00</w:t>
      </w:r>
      <w:r>
        <w:rPr>
          <w:rFonts w:hint="eastAsia" w:ascii="仿宋" w:hAnsi="仿宋" w:eastAsia="仿宋" w:cs="仿宋"/>
          <w:color w:val="000000"/>
          <w:sz w:val="28"/>
          <w:szCs w:val="28"/>
          <w:highlight w:val="none"/>
        </w:rPr>
        <w:t xml:space="preserve">万元/年</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投标报价高于最高限价的，采购人将不予接受，视为无效标书。</w:t>
      </w:r>
      <w:r/>
    </w:p>
    <w:p>
      <w:pPr>
        <w:pStyle w:val="828"/>
        <w:ind w:firstLine="560"/>
        <w:jc w:val="both"/>
        <w:keepLines w:val="0"/>
        <w:keepNext w:val="0"/>
        <w:pageBreakBefore w:val="0"/>
        <w:spacing w:beforeAutospacing="0" w:afterAutospacing="0" w:line="288"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采购需求（简介）：大有镇大有片镇区范围全域保洁（北至淮新路，南至中山河，西至农灌路，东至沿河路），大有镇大有片镇区范围区各类生活垃圾清运及协助垃圾分类服务；大有社区中转站和集镇12座公厕、黄海书院公厕的保洁维护服务；协助做好大有机关大院、大有敬老院等保洁服务；突击整治、重大活动等任务。（详细内容见本</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文件第四章）</w:t>
      </w:r>
      <w:r/>
    </w:p>
    <w:p>
      <w:pPr>
        <w:pStyle w:val="828"/>
        <w:ind w:firstLine="480"/>
        <w:jc w:val="both"/>
        <w:pageBreakBefore w:val="0"/>
        <w:spacing w:beforeAutospacing="0" w:afterAutospacing="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.合同履行期限：服务期限为</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年，每年服务合同期满后并经采购人考核合格可续签</w:t>
      </w:r>
      <w:r>
        <w:rPr>
          <w:rFonts w:hint="eastAsia" w:ascii="仿宋" w:hAnsi="仿宋" w:eastAsia="仿宋" w:cs="仿宋"/>
          <w:color w:val="000000"/>
          <w:sz w:val="28"/>
          <w:szCs w:val="28"/>
          <w:highlight w:val="none"/>
          <w:lang w:val="en-US" w:eastAsia="zh-CN"/>
        </w:rPr>
        <w:t xml:space="preserve">一年</w:t>
      </w:r>
      <w:r>
        <w:rPr>
          <w:rFonts w:hint="eastAsia" w:ascii="仿宋" w:hAnsi="仿宋" w:eastAsia="仿宋" w:cs="仿宋"/>
          <w:color w:val="000000"/>
          <w:sz w:val="28"/>
          <w:szCs w:val="28"/>
          <w:highlight w:val="none"/>
        </w:rPr>
        <w:t xml:space="preserve">；考核不合格的，采购人有权不再续签本合同，考核标准详见采购文件《大有集镇区环卫服务考核细则》。在服务期内，如发生采购人行政区域的管理权限的调整，采购人有权无条件提前终止本合同，不视为采购人违约。</w:t>
      </w:r>
      <w:r/>
    </w:p>
    <w:p>
      <w:pPr>
        <w:pStyle w:val="828"/>
        <w:ind w:firstLine="560"/>
        <w:jc w:val="both"/>
        <w:keepLines w:val="0"/>
        <w:keepNext w:val="0"/>
        <w:pageBreakBefore w:val="0"/>
        <w:spacing w:beforeAutospacing="0" w:afterAutospacing="0" w:line="288"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本项目不接受联合体投标。</w:t>
      </w:r>
      <w:r/>
    </w:p>
    <w:p>
      <w:pPr>
        <w:pStyle w:val="828"/>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二、申请人的资格要求：</w:t>
      </w:r>
      <w:bookmarkEnd w:id="13"/>
      <w:r/>
      <w:bookmarkEnd w:id="14"/>
      <w:r/>
      <w:bookmarkEnd w:id="15"/>
      <w:r/>
      <w:bookmarkEnd w:id="16"/>
      <w:r/>
      <w:bookmarkEnd w:id="17"/>
      <w:r/>
      <w:r/>
    </w:p>
    <w:p>
      <w:pPr>
        <w:pStyle w:val="828"/>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1.满足《中华人民共和国政府采购法》第二十二条规定，并提供下列材料：</w:t>
      </w:r>
      <w:r/>
    </w:p>
    <w:p>
      <w:pPr>
        <w:pStyle w:val="828"/>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 法人或者其他组织的营业执照等证明文件，自然人的身份证明；</w:t>
      </w:r>
      <w:r/>
    </w:p>
    <w:p>
      <w:pPr>
        <w:pStyle w:val="828"/>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1.2上一年度的财务状况报</w:t>
      </w:r>
      <w:r>
        <w:rPr>
          <w:rFonts w:hint="eastAsia" w:ascii="仿宋" w:hAnsi="仿宋" w:eastAsia="仿宋" w:cs="仿宋"/>
          <w:color w:val="auto"/>
          <w:sz w:val="28"/>
          <w:szCs w:val="28"/>
          <w:highlight w:val="none"/>
          <w:lang w:val="en-US" w:eastAsia="zh-CN"/>
        </w:rPr>
        <w:t xml:space="preserve">告</w:t>
      </w:r>
      <w:r>
        <w:rPr>
          <w:rFonts w:hint="eastAsia" w:ascii="仿宋" w:hAnsi="仿宋" w:eastAsia="仿宋" w:cs="仿宋"/>
          <w:color w:val="auto"/>
          <w:sz w:val="28"/>
          <w:szCs w:val="28"/>
          <w:highlight w:val="none"/>
        </w:rPr>
        <w:t xml:space="preserve">（成立不满一年无需提供）；</w:t>
      </w:r>
      <w:r/>
    </w:p>
    <w:p>
      <w:pPr>
        <w:pStyle w:val="828"/>
        <w:ind w:firstLine="480"/>
        <w:jc w:val="both"/>
        <w:spacing w:beforeAutospacing="0" w:afterAutospacing="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rPr>
        <w:t xml:space="preserve">具备履行合同所必需的设备和专业技术能力的书面声明；</w:t>
      </w:r>
      <w:r/>
    </w:p>
    <w:p>
      <w:pPr>
        <w:pStyle w:val="828"/>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8"/>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.5参加政府采购活动前3年内在经营活动中没有重大违法记录的书面声明。</w:t>
      </w:r>
      <w:r/>
    </w:p>
    <w:p>
      <w:pPr>
        <w:pStyle w:val="828"/>
        <w:ind w:firstLine="480"/>
        <w:jc w:val="both"/>
        <w:spacing w:beforeAutospacing="0" w:afterAutospacing="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1.6法律、行政法规规定的其他条件。</w:t>
      </w:r>
      <w:r/>
    </w:p>
    <w:p>
      <w:pPr>
        <w:pStyle w:val="828"/>
        <w:ind w:firstLine="480"/>
        <w:jc w:val="both"/>
        <w:spacing w:beforeAutospacing="0" w:afterAutospacing="0"/>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lang w:val="en-US" w:eastAsia="zh-CN"/>
        </w:rPr>
        <w:t xml:space="preserve">1.7</w:t>
      </w:r>
      <w:r>
        <w:rPr>
          <w:rFonts w:hint="eastAsia" w:ascii="仿宋" w:hAnsi="仿宋" w:eastAsia="仿宋" w:cs="仿宋"/>
          <w:color w:val="auto"/>
          <w:sz w:val="28"/>
          <w:szCs w:val="28"/>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8"/>
        <w:ind w:firstLine="480"/>
        <w:jc w:val="both"/>
        <w:spacing w:beforeAutospacing="0" w:afterAutospacing="0"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z w:val="28"/>
          <w:szCs w:val="28"/>
          <w:highlight w:val="none"/>
          <w:shd w:val="clear" w:color="auto" w:fill="auto"/>
          <w:lang w:val="en-US" w:eastAsia="zh-CN"/>
        </w:rPr>
        <w:t xml:space="preserve">1.8</w:t>
      </w:r>
      <w:r>
        <w:rPr>
          <w:rFonts w:hint="eastAsia" w:ascii="仿宋" w:hAnsi="仿宋" w:eastAsia="仿宋" w:cs="仿宋"/>
          <w:color w:val="auto"/>
          <w:sz w:val="28"/>
          <w:szCs w:val="28"/>
          <w:highlight w:val="none"/>
          <w:shd w:val="clear" w:color="auto" w:fill="auto"/>
        </w:rPr>
        <w:t xml:space="preserve">单位负责人为同一人或者存在直接控股、</w:t>
      </w:r>
      <w:r>
        <w:rPr>
          <w:rFonts w:hint="eastAsia" w:ascii="仿宋" w:hAnsi="仿宋" w:eastAsia="仿宋" w:cs="仿宋"/>
          <w:color w:val="auto"/>
          <w:sz w:val="28"/>
          <w:szCs w:val="28"/>
          <w:highlight w:val="none"/>
          <w:shd w:val="clear" w:color="auto" w:fill="auto"/>
          <w:lang w:val="en-US" w:eastAsia="zh-CN"/>
        </w:rPr>
        <w:t xml:space="preserve">管理</w:t>
      </w:r>
      <w:r>
        <w:rPr>
          <w:rFonts w:hint="eastAsia" w:ascii="仿宋" w:hAnsi="仿宋" w:eastAsia="仿宋" w:cs="仿宋"/>
          <w:color w:val="auto"/>
          <w:sz w:val="28"/>
          <w:szCs w:val="28"/>
          <w:highlight w:val="none"/>
          <w:shd w:val="clear" w:color="auto" w:fill="auto"/>
        </w:rPr>
        <w:t xml:space="preserve">关系的不同供应商，不得参加同一合同项下的政府采购活动。</w:t>
      </w:r>
      <w:r/>
    </w:p>
    <w:p>
      <w:pPr>
        <w:pStyle w:val="828"/>
        <w:numPr>
          <w:ilvl w:val="0"/>
          <w:numId w:val="1"/>
        </w:numPr>
        <w:ind w:firstLine="480"/>
        <w:jc w:val="both"/>
        <w:spacing w:beforeAutospacing="0" w:afterAutospacing="0" w:line="360" w:lineRule="auto"/>
        <w:rPr>
          <w:rFonts w:hint="eastAsia" w:ascii="仿宋" w:hAnsi="仿宋" w:eastAsia="仿宋" w:cs="仿宋"/>
          <w:b/>
          <w:bCs/>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auto"/>
        </w:rPr>
        <w:t xml:space="preserve">落实政府采购政策需满足的资格要求：</w:t>
      </w:r>
      <w:r>
        <w:rPr>
          <w:rFonts w:hint="eastAsia" w:ascii="仿宋" w:hAnsi="仿宋" w:eastAsia="仿宋" w:cs="仿宋"/>
          <w:b/>
          <w:bCs/>
          <w:color w:val="auto"/>
          <w:sz w:val="28"/>
          <w:szCs w:val="28"/>
          <w:highlight w:val="none"/>
          <w:shd w:val="clear" w:color="auto" w:fill="ffffff"/>
        </w:rPr>
        <w:t xml:space="preserve">本项目专门面向中、小、微企业采购（须提供中小企业声明函，并加盖公章）。采购标的所属行业为</w:t>
      </w:r>
      <w:r>
        <w:rPr>
          <w:rFonts w:hint="eastAsia" w:ascii="仿宋" w:hAnsi="仿宋" w:eastAsia="仿宋" w:cs="仿宋"/>
          <w:b/>
          <w:bCs/>
          <w:color w:val="auto"/>
          <w:sz w:val="28"/>
          <w:szCs w:val="28"/>
          <w:highlight w:val="none"/>
          <w:shd w:val="clear" w:color="auto" w:fill="ffffff"/>
          <w:lang w:val="en-US" w:eastAsia="zh-CN"/>
        </w:rPr>
        <w:t xml:space="preserve">未列明行业</w:t>
      </w:r>
      <w:r>
        <w:rPr>
          <w:rFonts w:hint="eastAsia" w:ascii="仿宋" w:hAnsi="仿宋" w:eastAsia="仿宋" w:cs="仿宋"/>
          <w:b/>
          <w:bCs/>
          <w:color w:val="auto"/>
          <w:sz w:val="28"/>
          <w:szCs w:val="28"/>
          <w:highlight w:val="none"/>
          <w:shd w:val="clear" w:color="auto" w:fill="ffffff"/>
        </w:rPr>
        <w:t xml:space="preserve">。</w:t>
      </w:r>
      <w:r/>
    </w:p>
    <w:p>
      <w:pPr>
        <w:pStyle w:val="828"/>
        <w:numPr>
          <w:ilvl w:val="0"/>
          <w:numId w:val="0"/>
        </w:numPr>
        <w:ind w:firstLine="562"/>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(1)根据《政府采购促进中小企业发展管理办法》(财库[2020]46号)和《财政部关于进一步加大政府采购支持中小企业力度的通知》(财库[2022]19号)规定，本项目专门面向中小企业采购。</w:t>
      </w:r>
      <w:r/>
    </w:p>
    <w:p>
      <w:pPr>
        <w:pStyle w:val="828"/>
        <w:ind w:firstLine="480"/>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(2)根据财政部发布的《关于政府采购支持监狱企业发展有关问题的通知》规定，监狱企业视同小微企业。</w:t>
      </w:r>
      <w:r/>
    </w:p>
    <w:p>
      <w:pPr>
        <w:pStyle w:val="828"/>
        <w:ind w:firstLine="480"/>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(3)根据财政部、民政部、中国残疾人联合会发布的《关于促进残疾人就业政府采购政策的通知》规定，残疾人福利性单位视同小微企业。</w:t>
      </w:r>
      <w:r/>
    </w:p>
    <w:p>
      <w:pPr>
        <w:pStyle w:val="828"/>
        <w:ind w:firstLine="480"/>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注：中小企业以供应商填写的《中小企业声明函》为判定标准，残疾人福利性单位以供应商填写的《残疾人福利性单位声明函》为判定标准，监狱企业须供应商提供由省级以上监狱管理局、戒毒管理局(含新疆生产建设兵团)出具的属于监狱企业的证明文件，否则不予认定。</w:t>
      </w:r>
      <w:r/>
    </w:p>
    <w:p>
      <w:pPr>
        <w:pStyle w:val="828"/>
        <w:ind w:left="0" w:right="0" w:firstLine="560"/>
        <w:jc w:val="both"/>
        <w:keepLines w:val="0"/>
        <w:keepNext w:val="0"/>
        <w:spacing w:before="0" w:beforeAutospacing="0" w:after="0" w:afterAutospacing="0"/>
        <w:shd w:val="clear" w:color="auto" w:fill="ffffff"/>
        <w:widowControl/>
        <w:rPr>
          <w:rFonts w:hint="eastAsia" w:ascii="仿宋" w:hAnsi="仿宋" w:eastAsia="仿宋" w:cs="仿宋"/>
          <w:color w:val="auto"/>
          <w:sz w:val="28"/>
          <w:szCs w:val="28"/>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本项目的特定资格要求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none"/>
          <w:lang w:val="en-US" w:eastAsia="zh-CN"/>
        </w:rPr>
        <w:t xml:space="preserve"> 无 。</w:t>
      </w:r>
      <w:r/>
    </w:p>
    <w:p>
      <w:pPr>
        <w:pStyle w:val="828"/>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t xml:space="preserve">三、获取</w:t>
      </w:r>
      <w:r>
        <w:rPr>
          <w:rFonts w:hint="eastAsia" w:ascii="仿宋" w:hAnsi="仿宋" w:eastAsia="仿宋" w:cs="仿宋"/>
          <w:b/>
          <w:color w:val="auto"/>
          <w:sz w:val="28"/>
          <w:szCs w:val="28"/>
          <w:highlight w:val="none"/>
          <w:shd w:val="clear" w:color="auto" w:fill="auto"/>
          <w:lang w:val="en-US" w:eastAsia="zh-CN"/>
        </w:rPr>
        <w:t xml:space="preserve">磋商</w:t>
      </w:r>
      <w:r>
        <w:rPr>
          <w:rFonts w:hint="eastAsia" w:ascii="仿宋" w:hAnsi="仿宋" w:eastAsia="仿宋" w:cs="仿宋"/>
          <w:b/>
          <w:color w:val="auto"/>
          <w:sz w:val="28"/>
          <w:szCs w:val="28"/>
          <w:highlight w:val="none"/>
          <w:shd w:val="clear" w:color="auto" w:fill="auto"/>
        </w:rPr>
        <w:t xml:space="preserve">文件</w:t>
      </w:r>
      <w:r/>
    </w:p>
    <w:p>
      <w:pPr>
        <w:pStyle w:val="828"/>
        <w:ind w:firstLine="540"/>
        <w:jc w:val="both"/>
        <w:spacing w:beforeAutospacing="0" w:afterAutospacing="0" w:line="360" w:lineRule="auto"/>
        <w:shd w:val="clear" w:color="auto" w:fill="ffffff"/>
        <w:widowControl/>
        <w:rPr>
          <w:rFonts w:hint="eastAsia" w:ascii="仿宋" w:hAnsi="仿宋" w:eastAsia="仿宋" w:cs="仿宋"/>
          <w:sz w:val="28"/>
          <w:szCs w:val="28"/>
        </w:rPr>
      </w:pPr>
      <w:r/>
      <w:bookmarkStart w:id="18" w:name="_Toc38985266"/>
      <w:r/>
      <w:bookmarkStart w:id="19" w:name="_Toc35393624"/>
      <w:r/>
      <w:bookmarkStart w:id="20" w:name="_Toc35393793"/>
      <w:r/>
      <w:bookmarkStart w:id="21" w:name="_Toc28359082"/>
      <w:r/>
      <w:bookmarkStart w:id="22" w:name="_Toc28359005"/>
      <w:r>
        <w:rPr>
          <w:rFonts w:hint="eastAsia" w:ascii="仿宋" w:hAnsi="仿宋" w:eastAsia="仿宋" w:cs="仿宋"/>
          <w:sz w:val="28"/>
          <w:szCs w:val="28"/>
        </w:rPr>
        <w:t xml:space="preserve">1.时间：</w:t>
      </w:r>
      <w:bookmarkEnd w:id="18"/>
      <w:r/>
      <w:bookmarkEnd w:id="19"/>
      <w:r/>
      <w:bookmarkEnd w:id="20"/>
      <w:r/>
      <w:bookmarkEnd w:id="21"/>
      <w:r/>
      <w:bookmarkEnd w:id="22"/>
      <w:r>
        <w:rPr>
          <w:rFonts w:hint="eastAsia" w:ascii="仿宋" w:hAnsi="仿宋" w:eastAsia="仿宋" w:cs="仿宋"/>
          <w:sz w:val="28"/>
          <w:szCs w:val="28"/>
        </w:rPr>
        <w:t xml:space="preserve">自磋商文件公告发布之日起5个工作日。</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2.地点：“苏采云”系统内免费下载（投标人必须在苏采云系统中获取采购文件，方能参与政府采购项目）；</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3.方式：本项目采用网上注册登记方式。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3.1 潜在供应商访问电子招标响应交易平台的网络地址和方法：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3.2 潜在投标人访问“苏采云”系统方法：江苏省政府采购网首页-“苏采云”链接。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3.3 采购文件（后缀名为“.kedt”）、供应商操作手册及政府采购客户端 工具可通过“苏采云”系统相应链接进行下载。 </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3.4 采购代理机构将数据电文形式的采购文件加载至“苏采云”系统，供潜在供应商下载或者查阅。 </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3.5 请潜在投标单位提前安装相应的控件（详见《“苏采云”系统供应商操作手册》）并使用谷歌浏览器登录“苏采云”系统参与不见面开评标。 </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如潜在投标人未按上述要求操作，将自行承担所产生的风险。</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4.售价：0元</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5.CA 证书办理：供应商参与政府采购活动需办理江苏省电子政务证书认证中心CA证书和方正国际软件(北京)有限公司电子签章。CA证书及电子签章的办理方法详见在盐城市政府采购网点击【办事指南】-【供应商参与政府采购活动相关资料】或“苏采云”系统登录界面中的“新 CA 办理</w:t>
      </w:r>
      <w:r>
        <w:rPr>
          <w:rFonts w:hint="eastAsia" w:ascii="仿宋" w:hAnsi="仿宋" w:eastAsia="仿宋" w:cs="仿宋"/>
          <w:sz w:val="28"/>
          <w:szCs w:val="28"/>
        </w:rPr>
        <w:t xml:space="preserve">指南”。“苏采云”系统目前仅支持“苏采云”系统下的政务 CA证书，江苏省内各地区办理的“苏采云”系统下的政务 CA证书全省通用。领取CA和办理电子签章(请至亭湖区政务服务中心二楼226窗口办理，联系电话:15051556883，办理邮箱:yancheng@ideabank.net.cn，具体联系方式见《苏采云系统供应商操作手册》( 以下简称《操作手册》)、进行注册并按《操作手册》要求制作、上传电子投标文件,《苏采云系统供应商操作手册》 在盐城市政府采购网点击【办事指南】-【供应商参与政府采购活动相关资料】。</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6.参与采购活动：供应商插入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7.电子投标准备：供应商在“苏采云”系统中操作成功参与项目后，必须在“已参与项目”界面中下载电子招标文件(后缀名为“.kedt”)并导入政府采购客户端工具后方可进行响应文件制作和提交(具体详见《苏采云系统供应商操作手册》，网址http://czj.yancheng.gov.cn/art/2023/9/14/art 2407 4057499.html.在系统操作过程中如有疑问，请联系:0519-86722805、0519-86722807或登录苏采云系统后，联系系统右下方智能客服图标进行咨询。</w:t>
      </w:r>
      <w:r/>
    </w:p>
    <w:p>
      <w:pPr>
        <w:pStyle w:val="828"/>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shd w:val="clear" w:color="auto" w:fill="auto"/>
          <w:lang w:eastAsia="zh-CN"/>
        </w:rPr>
      </w:pPr>
      <w:r>
        <w:rPr>
          <w:rFonts w:hint="eastAsia" w:ascii="仿宋" w:hAnsi="仿宋" w:eastAsia="仿宋" w:cs="仿宋"/>
          <w:b/>
          <w:color w:val="auto"/>
          <w:sz w:val="28"/>
          <w:szCs w:val="28"/>
          <w:highlight w:val="none"/>
          <w:shd w:val="clear" w:color="auto" w:fill="auto"/>
        </w:rPr>
        <w:t xml:space="preserve">四、响应文件</w:t>
      </w:r>
      <w:r>
        <w:rPr>
          <w:rFonts w:hint="eastAsia" w:ascii="仿宋" w:hAnsi="仿宋" w:eastAsia="仿宋" w:cs="仿宋"/>
          <w:b/>
          <w:color w:val="auto"/>
          <w:sz w:val="28"/>
          <w:szCs w:val="28"/>
          <w:highlight w:val="none"/>
          <w:shd w:val="clear" w:color="auto" w:fill="auto"/>
          <w:lang w:val="en-US" w:eastAsia="zh-CN"/>
        </w:rPr>
        <w:t xml:space="preserve">提交</w:t>
      </w:r>
      <w:r/>
    </w:p>
    <w:p>
      <w:pPr>
        <w:pStyle w:val="828"/>
        <w:ind w:firstLine="480"/>
        <w:jc w:val="both"/>
        <w:spacing w:beforeAutospacing="0" w:afterAutospacing="0"/>
        <w:rPr>
          <w:rFonts w:hint="eastAsia" w:ascii="仿宋" w:hAnsi="仿宋" w:eastAsia="仿宋" w:cs="仿宋"/>
          <w:color w:val="auto"/>
          <w:sz w:val="28"/>
          <w:szCs w:val="28"/>
          <w:highlight w:val="none"/>
          <w:shd w:val="clear" w:color="auto" w:fill="auto"/>
        </w:rPr>
      </w:pPr>
      <w:r>
        <w:rPr>
          <w:rFonts w:hint="eastAsia" w:ascii="仿宋" w:hAnsi="仿宋" w:eastAsia="仿宋" w:cs="仿宋"/>
          <w:i w:val="0"/>
          <w:iCs w:val="0"/>
          <w:caps w:val="0"/>
          <w:color w:val="auto"/>
          <w:spacing w:val="0"/>
          <w:sz w:val="28"/>
          <w:szCs w:val="28"/>
          <w:highlight w:val="none"/>
          <w:shd w:val="clear" w:color="auto" w:fill="auto"/>
        </w:rPr>
        <w:t xml:space="preserve">1.截止时间：</w:t>
      </w:r>
      <w:r>
        <w:rPr>
          <w:rFonts w:hint="eastAsia" w:ascii="仿宋" w:hAnsi="仿宋" w:eastAsia="仿宋" w:cs="仿宋"/>
          <w:color w:val="auto"/>
          <w:sz w:val="28"/>
          <w:szCs w:val="28"/>
          <w:highlight w:val="none"/>
          <w:u w:val="single"/>
          <w:shd w:val="clear" w:color="auto" w:fill="auto"/>
        </w:rPr>
        <w:t xml:space="preserve">  </w:t>
      </w:r>
      <w:r>
        <w:rPr>
          <w:rFonts w:hint="eastAsia" w:ascii="仿宋" w:hAnsi="仿宋" w:eastAsia="仿宋" w:cs="仿宋"/>
          <w:color w:val="auto"/>
          <w:sz w:val="28"/>
          <w:szCs w:val="28"/>
          <w:highlight w:val="none"/>
          <w:u w:val="single"/>
          <w:shd w:val="clear" w:color="auto" w:fill="auto"/>
          <w:lang w:val="en-US" w:eastAsia="zh-CN"/>
        </w:rPr>
        <w:t xml:space="preserve">2026</w:t>
      </w:r>
      <w:r>
        <w:rPr>
          <w:rFonts w:hint="eastAsia" w:ascii="仿宋" w:hAnsi="仿宋" w:eastAsia="仿宋" w:cs="仿宋"/>
          <w:color w:val="auto"/>
          <w:sz w:val="28"/>
          <w:szCs w:val="28"/>
          <w:highlight w:val="none"/>
          <w:u w:val="single"/>
          <w:shd w:val="clear" w:color="auto" w:fill="auto"/>
        </w:rPr>
        <w:t xml:space="preserve">年</w:t>
      </w:r>
      <w:r>
        <w:rPr>
          <w:rFonts w:hint="eastAsia" w:ascii="仿宋" w:hAnsi="仿宋" w:eastAsia="仿宋" w:cs="仿宋"/>
          <w:color w:val="auto"/>
          <w:sz w:val="28"/>
          <w:szCs w:val="28"/>
          <w:highlight w:val="none"/>
          <w:u w:val="single"/>
          <w:shd w:val="clear" w:color="auto" w:fill="auto"/>
          <w:lang w:val="en-US" w:eastAsia="zh-CN"/>
        </w:rPr>
        <w:t xml:space="preserve"> 04 </w:t>
      </w:r>
      <w:r>
        <w:rPr>
          <w:rFonts w:hint="eastAsia" w:ascii="仿宋" w:hAnsi="仿宋" w:eastAsia="仿宋" w:cs="仿宋"/>
          <w:color w:val="auto"/>
          <w:sz w:val="28"/>
          <w:szCs w:val="28"/>
          <w:highlight w:val="none"/>
          <w:u w:val="single"/>
          <w:shd w:val="clear" w:color="auto" w:fill="auto"/>
        </w:rPr>
        <w:t xml:space="preserve">月</w:t>
      </w:r>
      <w:r>
        <w:rPr>
          <w:rFonts w:hint="eastAsia" w:ascii="仿宋" w:hAnsi="仿宋" w:eastAsia="仿宋" w:cs="仿宋"/>
          <w:color w:val="auto"/>
          <w:sz w:val="28"/>
          <w:szCs w:val="28"/>
          <w:highlight w:val="none"/>
          <w:u w:val="single"/>
          <w:shd w:val="clear" w:color="auto" w:fill="auto"/>
          <w:lang w:val="en-US" w:eastAsia="zh-CN"/>
        </w:rPr>
        <w:t xml:space="preserve"> 08 </w:t>
      </w:r>
      <w:r>
        <w:rPr>
          <w:rFonts w:hint="eastAsia" w:ascii="仿宋" w:hAnsi="仿宋" w:eastAsia="仿宋" w:cs="仿宋"/>
          <w:color w:val="auto"/>
          <w:sz w:val="28"/>
          <w:szCs w:val="28"/>
          <w:highlight w:val="none"/>
          <w:u w:val="single"/>
          <w:shd w:val="clear" w:color="auto" w:fill="auto"/>
        </w:rPr>
        <w:t xml:space="preserve">日</w:t>
      </w:r>
      <w:r>
        <w:rPr>
          <w:rFonts w:hint="eastAsia" w:ascii="仿宋" w:hAnsi="仿宋" w:eastAsia="仿宋" w:cs="仿宋"/>
          <w:color w:val="auto"/>
          <w:sz w:val="28"/>
          <w:szCs w:val="28"/>
          <w:highlight w:val="none"/>
          <w:u w:val="single"/>
          <w:shd w:val="clear" w:color="auto" w:fill="auto"/>
          <w:lang w:val="en-US" w:eastAsia="zh-CN"/>
        </w:rPr>
        <w:t xml:space="preserve">15 </w:t>
      </w:r>
      <w:r>
        <w:rPr>
          <w:rFonts w:hint="eastAsia" w:ascii="仿宋" w:hAnsi="仿宋" w:eastAsia="仿宋" w:cs="仿宋"/>
          <w:color w:val="auto"/>
          <w:sz w:val="28"/>
          <w:szCs w:val="28"/>
          <w:highlight w:val="none"/>
          <w:u w:val="single"/>
          <w:shd w:val="clear" w:color="auto" w:fill="auto"/>
        </w:rPr>
        <w:t xml:space="preserve">点</w:t>
      </w:r>
      <w:r>
        <w:rPr>
          <w:rFonts w:hint="eastAsia" w:ascii="仿宋" w:hAnsi="仿宋" w:eastAsia="仿宋" w:cs="仿宋"/>
          <w:color w:val="auto"/>
          <w:sz w:val="28"/>
          <w:szCs w:val="28"/>
          <w:highlight w:val="none"/>
          <w:u w:val="single"/>
          <w:shd w:val="clear" w:color="auto" w:fill="auto"/>
          <w:lang w:val="en-US" w:eastAsia="zh-CN"/>
        </w:rPr>
        <w:t xml:space="preserve">00</w:t>
      </w:r>
      <w:r>
        <w:rPr>
          <w:rFonts w:hint="eastAsia" w:ascii="仿宋" w:hAnsi="仿宋" w:eastAsia="仿宋" w:cs="仿宋"/>
          <w:color w:val="auto"/>
          <w:sz w:val="28"/>
          <w:szCs w:val="28"/>
          <w:highlight w:val="none"/>
          <w:u w:val="single"/>
          <w:shd w:val="clear" w:color="auto" w:fill="auto"/>
        </w:rPr>
        <w:t xml:space="preserve">分</w:t>
      </w:r>
      <w:r>
        <w:rPr>
          <w:rFonts w:hint="eastAsia" w:ascii="仿宋" w:hAnsi="仿宋" w:eastAsia="仿宋" w:cs="仿宋"/>
          <w:color w:val="auto"/>
          <w:sz w:val="28"/>
          <w:szCs w:val="28"/>
          <w:highlight w:val="none"/>
          <w:shd w:val="clear" w:color="auto" w:fill="auto"/>
        </w:rPr>
        <w:t xml:space="preserve">（北京时间）。</w:t>
      </w:r>
      <w:r/>
    </w:p>
    <w:p>
      <w:pPr>
        <w:pStyle w:val="828"/>
        <w:ind w:firstLine="480"/>
        <w:jc w:val="both"/>
        <w:spacing w:beforeAutospacing="0" w:afterAutospacing="0"/>
        <w:rPr>
          <w:rFonts w:hint="eastAsia" w:ascii="仿宋" w:hAnsi="仿宋" w:eastAsia="仿宋" w:cs="仿宋"/>
          <w:sz w:val="28"/>
          <w:szCs w:val="28"/>
          <w:highlight w:val="none"/>
          <w:shd w:val="clear" w:color="auto" w:fill="auto"/>
          <w:lang w:eastAsia="zh-CN"/>
        </w:rPr>
      </w:pPr>
      <w:r>
        <w:rPr>
          <w:rFonts w:hint="eastAsia" w:ascii="仿宋" w:hAnsi="仿宋" w:eastAsia="仿宋" w:cs="仿宋"/>
          <w:i w:val="0"/>
          <w:iCs w:val="0"/>
          <w:caps w:val="0"/>
          <w:color w:val="auto"/>
          <w:spacing w:val="0"/>
          <w:sz w:val="28"/>
          <w:szCs w:val="28"/>
          <w:highlight w:val="none"/>
          <w:shd w:val="clear" w:color="auto" w:fill="auto"/>
          <w:lang w:val="en-US" w:eastAsia="zh-CN" w:bidi="ar-SA"/>
        </w:rPr>
        <w:t xml:space="preserve">2.地点：</w:t>
      </w:r>
      <w:r>
        <w:rPr>
          <w:rFonts w:hint="eastAsia" w:ascii="仿宋" w:hAnsi="仿宋" w:eastAsia="仿宋" w:cs="仿宋"/>
          <w:sz w:val="28"/>
          <w:szCs w:val="28"/>
        </w:rPr>
        <w:t xml:space="preserve">“苏采云”政府采购交易系统网上开标大厅。</w:t>
      </w:r>
      <w:r/>
    </w:p>
    <w:p>
      <w:pPr>
        <w:pStyle w:val="828"/>
        <w:ind w:firstLine="498"/>
        <w:jc w:val="both"/>
        <w:keepLines/>
        <w:keepNext/>
        <w:spacing w:before="145" w:beforeAutospacing="0" w:after="145" w:afterAutospacing="0" w:line="360" w:lineRule="auto"/>
        <w:rPr>
          <w:rFonts w:hint="eastAsia" w:ascii="仿宋" w:hAnsi="仿宋" w:eastAsia="仿宋" w:cs="仿宋"/>
          <w:b/>
          <w:color w:val="auto"/>
          <w:sz w:val="28"/>
          <w:szCs w:val="28"/>
          <w:highlight w:val="none"/>
          <w:shd w:val="clear" w:color="auto" w:fill="auto"/>
        </w:rPr>
      </w:pPr>
      <w:r/>
      <w:bookmarkStart w:id="23" w:name="_Toc38985268"/>
      <w:r/>
      <w:bookmarkStart w:id="24" w:name="_Toc35393626"/>
      <w:r/>
      <w:bookmarkStart w:id="25" w:name="_Toc35393795"/>
      <w:r>
        <w:rPr>
          <w:rFonts w:hint="eastAsia" w:ascii="仿宋" w:hAnsi="仿宋" w:eastAsia="仿宋" w:cs="仿宋"/>
          <w:b/>
          <w:color w:val="auto"/>
          <w:sz w:val="28"/>
          <w:szCs w:val="28"/>
          <w:highlight w:val="none"/>
          <w:shd w:val="clear" w:color="auto" w:fill="auto"/>
        </w:rPr>
        <w:t xml:space="preserve">五、开启</w:t>
      </w:r>
      <w:r/>
    </w:p>
    <w:p>
      <w:pPr>
        <w:pStyle w:val="828"/>
        <w:ind w:left="0" w:right="0" w:firstLine="560"/>
        <w:jc w:val="both"/>
        <w:keepLines w:val="0"/>
        <w:keepNext w:val="0"/>
        <w:spacing w:before="0" w:beforeAutospacing="0" w:after="0" w:afterAutospacing="0"/>
        <w:shd w:val="clear" w:color="auto" w:fill="ffffff"/>
        <w:widowControl/>
        <w:rPr>
          <w:rFonts w:hint="eastAsia" w:ascii="仿宋" w:hAnsi="仿宋" w:eastAsia="仿宋" w:cs="仿宋"/>
          <w:color w:val="auto"/>
          <w:sz w:val="28"/>
          <w:szCs w:val="28"/>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auto"/>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auto"/>
        </w:rPr>
        <w:t xml:space="preserve">时间：</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2026</w:t>
      </w:r>
      <w:r>
        <w:rPr>
          <w:rFonts w:hint="eastAsia" w:ascii="仿宋" w:hAnsi="仿宋" w:eastAsia="仿宋" w:cs="仿宋"/>
          <w:i w:val="0"/>
          <w:iCs w:val="0"/>
          <w:caps w:val="0"/>
          <w:color w:val="auto"/>
          <w:spacing w:val="0"/>
          <w:sz w:val="28"/>
          <w:szCs w:val="28"/>
          <w:highlight w:val="none"/>
          <w:u w:val="single"/>
          <w:shd w:val="clear" w:color="auto" w:fill="auto"/>
        </w:rPr>
        <w:t xml:space="preserve">年</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 04</w:t>
      </w:r>
      <w:r>
        <w:rPr>
          <w:rFonts w:hint="eastAsia" w:ascii="仿宋" w:hAnsi="仿宋" w:eastAsia="仿宋" w:cs="仿宋"/>
          <w:i w:val="0"/>
          <w:iCs w:val="0"/>
          <w:caps w:val="0"/>
          <w:color w:val="auto"/>
          <w:spacing w:val="0"/>
          <w:sz w:val="28"/>
          <w:szCs w:val="28"/>
          <w:highlight w:val="none"/>
          <w:u w:val="single"/>
          <w:shd w:val="clear" w:color="auto" w:fill="auto"/>
        </w:rPr>
        <w:t xml:space="preserve">月</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08</w:t>
      </w:r>
      <w:r>
        <w:rPr>
          <w:rFonts w:hint="eastAsia" w:ascii="仿宋" w:hAnsi="仿宋" w:eastAsia="仿宋" w:cs="仿宋"/>
          <w:i w:val="0"/>
          <w:iCs w:val="0"/>
          <w:caps w:val="0"/>
          <w:color w:val="auto"/>
          <w:spacing w:val="0"/>
          <w:sz w:val="28"/>
          <w:szCs w:val="28"/>
          <w:highlight w:val="none"/>
          <w:u w:val="single"/>
          <w:shd w:val="clear" w:color="auto" w:fill="auto"/>
        </w:rPr>
        <w:t xml:space="preserve">日</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 15</w:t>
      </w:r>
      <w:bookmarkStart w:id="188" w:name="_GoBack"/>
      <w:r/>
      <w:bookmarkEnd w:id="188"/>
      <w:r>
        <w:rPr>
          <w:rFonts w:hint="eastAsia" w:ascii="仿宋" w:hAnsi="仿宋" w:eastAsia="仿宋" w:cs="仿宋"/>
          <w:i w:val="0"/>
          <w:iCs w:val="0"/>
          <w:caps w:val="0"/>
          <w:color w:val="auto"/>
          <w:spacing w:val="0"/>
          <w:sz w:val="28"/>
          <w:szCs w:val="28"/>
          <w:highlight w:val="none"/>
          <w:u w:val="single"/>
          <w:shd w:val="clear" w:color="auto" w:fill="auto"/>
        </w:rPr>
        <w:t xml:space="preserve">点</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00 </w:t>
      </w:r>
      <w:r>
        <w:rPr>
          <w:rFonts w:hint="eastAsia" w:ascii="仿宋" w:hAnsi="仿宋" w:eastAsia="仿宋" w:cs="仿宋"/>
          <w:i w:val="0"/>
          <w:iCs w:val="0"/>
          <w:caps w:val="0"/>
          <w:color w:val="auto"/>
          <w:spacing w:val="0"/>
          <w:sz w:val="28"/>
          <w:szCs w:val="28"/>
          <w:highlight w:val="none"/>
          <w:u w:val="single"/>
          <w:shd w:val="clear" w:color="auto" w:fill="auto"/>
        </w:rPr>
        <w:t xml:space="preserve">分</w:t>
      </w:r>
      <w:r>
        <w:rPr>
          <w:rFonts w:hint="eastAsia" w:ascii="仿宋" w:hAnsi="仿宋" w:eastAsia="仿宋" w:cs="仿宋"/>
          <w:i w:val="0"/>
          <w:iCs w:val="0"/>
          <w:caps w:val="0"/>
          <w:color w:val="auto"/>
          <w:spacing w:val="0"/>
          <w:sz w:val="28"/>
          <w:szCs w:val="28"/>
          <w:highlight w:val="none"/>
          <w:shd w:val="clear" w:color="auto" w:fill="auto"/>
        </w:rPr>
        <w:t xml:space="preserve">（北京时间）</w:t>
      </w:r>
      <w:r>
        <w:rPr>
          <w:rFonts w:hint="eastAsia" w:ascii="仿宋" w:hAnsi="仿宋" w:eastAsia="仿宋" w:cs="仿宋"/>
          <w:color w:val="auto"/>
          <w:sz w:val="28"/>
          <w:szCs w:val="28"/>
          <w:highlight w:val="none"/>
          <w:shd w:val="clear" w:color="auto" w:fill="auto"/>
        </w:rPr>
        <w:t xml:space="preserve">。</w:t>
      </w:r>
      <w:bookmarkEnd w:id="23"/>
      <w:r/>
      <w:bookmarkEnd w:id="24"/>
      <w:r/>
      <w:bookmarkEnd w:id="25"/>
      <w:r/>
      <w:r/>
    </w:p>
    <w:p>
      <w:pPr>
        <w:pStyle w:val="828"/>
        <w:ind w:firstLine="480"/>
        <w:jc w:val="both"/>
        <w:spacing w:beforeAutospacing="0" w:afterAutospacing="0"/>
        <w:rPr>
          <w:rFonts w:hint="eastAsia" w:ascii="仿宋" w:hAnsi="仿宋" w:eastAsia="仿宋" w:cs="仿宋"/>
          <w:sz w:val="28"/>
          <w:szCs w:val="28"/>
          <w:highlight w:val="none"/>
          <w:shd w:val="clear" w:color="auto" w:fill="auto"/>
          <w:lang w:eastAsia="zh-CN"/>
        </w:rPr>
      </w:pPr>
      <w:r>
        <w:rPr>
          <w:rFonts w:hint="eastAsia" w:ascii="仿宋" w:hAnsi="仿宋" w:eastAsia="仿宋" w:cs="仿宋"/>
          <w:i w:val="0"/>
          <w:iCs w:val="0"/>
          <w:caps w:val="0"/>
          <w:color w:val="auto"/>
          <w:spacing w:val="0"/>
          <w:sz w:val="28"/>
          <w:szCs w:val="28"/>
          <w:highlight w:val="none"/>
          <w:shd w:val="clear" w:color="auto" w:fill="auto"/>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auto"/>
        </w:rPr>
        <w:t xml:space="preserve">地点：</w:t>
      </w:r>
      <w:r>
        <w:rPr>
          <w:rFonts w:hint="eastAsia" w:ascii="仿宋" w:hAnsi="仿宋" w:eastAsia="仿宋" w:cs="仿宋"/>
          <w:sz w:val="28"/>
          <w:szCs w:val="28"/>
        </w:rPr>
        <w:t xml:space="preserve">“苏采云”政府采购交易系统网上开标大厅。</w:t>
      </w:r>
      <w:r/>
    </w:p>
    <w:p>
      <w:pPr>
        <w:pStyle w:val="817"/>
        <w:ind w:right="0" w:firstLine="562"/>
        <w:jc w:val="both"/>
        <w:keepLines w:val="0"/>
        <w:keepNext w:val="0"/>
        <w:spacing w:before="0" w:beforeAutospacing="0" w:after="0" w:afterAutospacing="0" w:line="23" w:lineRule="atLeast"/>
        <w:shd w:val="clear" w:color="auto" w:fill="ffffff"/>
        <w:widowControl/>
        <w:rPr>
          <w:rFonts w:hint="eastAsia" w:ascii="仿宋" w:hAnsi="仿宋" w:eastAsia="仿宋" w:cs="仿宋"/>
          <w:b/>
          <w:bCs w:val="0"/>
          <w:color w:val="auto"/>
          <w:sz w:val="28"/>
          <w:szCs w:val="28"/>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6" w:name="_Toc28359094"/>
      <w:r>
        <w:rPr>
          <w:rFonts w:hint="eastAsia" w:ascii="仿宋" w:hAnsi="仿宋" w:eastAsia="仿宋" w:cs="仿宋"/>
          <w:b/>
          <w:bCs w:val="0"/>
          <w:color w:val="auto"/>
          <w:sz w:val="28"/>
          <w:szCs w:val="28"/>
          <w:highlight w:val="none"/>
          <w:shd w:val="clear" w:color="auto" w:fill="auto"/>
          <w:lang w:val="en-US" w:eastAsia="zh-CN" w:bidi="ar-SA"/>
        </w:rPr>
        <w:t xml:space="preserve">六、公告期限</w:t>
      </w:r>
      <w:bookmarkEnd w:id="26"/>
      <w:r/>
      <w:r/>
    </w:p>
    <w:p>
      <w:pPr>
        <w:pStyle w:val="828"/>
        <w:ind w:left="0" w:right="0" w:firstLine="560"/>
        <w:jc w:val="both"/>
        <w:keepLines w:val="0"/>
        <w:keepNext w:val="0"/>
        <w:spacing w:before="0" w:beforeAutospacing="0" w:after="0" w:afterAutospacing="0"/>
        <w:shd w:val="clear" w:color="auto" w:fill="ffffff"/>
        <w:widowControl/>
        <w:rPr>
          <w:rFonts w:hint="eastAsia" w:ascii="仿宋" w:hAnsi="仿宋" w:eastAsia="仿宋" w:cs="仿宋"/>
          <w:color w:val="auto"/>
          <w:sz w:val="28"/>
          <w:szCs w:val="28"/>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auto"/>
        </w:rPr>
        <w:t xml:space="preserve">自本公告发布之日起3个工作日。</w:t>
      </w:r>
      <w:r/>
    </w:p>
    <w:p>
      <w:pPr>
        <w:pStyle w:val="828"/>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lang w:val="en-US" w:eastAsia="zh-CN"/>
        </w:rPr>
        <w:t xml:space="preserve">七</w:t>
      </w:r>
      <w:r>
        <w:rPr>
          <w:rFonts w:hint="eastAsia" w:ascii="仿宋" w:hAnsi="仿宋" w:eastAsia="仿宋" w:cs="仿宋"/>
          <w:b/>
          <w:color w:val="auto"/>
          <w:sz w:val="28"/>
          <w:szCs w:val="28"/>
          <w:highlight w:val="none"/>
          <w:shd w:val="clear" w:color="auto" w:fill="auto"/>
        </w:rPr>
        <w:t xml:space="preserve">、其他补充事宜</w:t>
      </w:r>
      <w:r/>
    </w:p>
    <w:p>
      <w:pPr>
        <w:pStyle w:val="828"/>
        <w:ind w:firstLine="561"/>
        <w:jc w:val="both"/>
        <w:spacing w:beforeAutospacing="0" w:afterAutospacing="0" w:line="360" w:lineRule="auto"/>
        <w:shd w:val="clear" w:color="auto" w:fill="ffffff"/>
        <w:widowControl/>
        <w:rPr>
          <w:rFonts w:hint="eastAsia" w:ascii="仿宋" w:hAnsi="仿宋" w:eastAsia="仿宋" w:cs="仿宋"/>
          <w:sz w:val="28"/>
          <w:szCs w:val="28"/>
          <w:highlight w:val="red"/>
          <w:shd w:val="clear" w:color="auto" w:fill="ffffff"/>
        </w:rPr>
      </w:pPr>
      <w:r/>
      <w:bookmarkStart w:id="27" w:name="_Toc28359018"/>
      <w:r>
        <w:rPr>
          <w:rFonts w:hint="eastAsia" w:ascii="仿宋" w:hAnsi="仿宋" w:eastAsia="仿宋" w:cs="仿宋"/>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28"/>
        <w:ind w:firstLine="561"/>
        <w:jc w:val="both"/>
        <w:spacing w:beforeAutospacing="0" w:afterAutospacing="0" w:line="360" w:lineRule="auto"/>
        <w:shd w:val="clear" w:color="auto" w:fill="ffffff"/>
        <w:widowControl/>
        <w:rPr>
          <w:rFonts w:hint="eastAsia" w:ascii="仿宋" w:hAnsi="仿宋" w:eastAsia="仿宋" w:cs="仿宋"/>
          <w:sz w:val="28"/>
          <w:szCs w:val="28"/>
          <w:highlight w:val="red"/>
          <w:shd w:val="clear" w:color="auto" w:fill="ffffff"/>
        </w:rPr>
      </w:pPr>
      <w:r>
        <w:rPr>
          <w:rFonts w:hint="eastAsia" w:ascii="仿宋" w:hAnsi="仿宋" w:eastAsia="仿宋" w:cs="仿宋"/>
          <w:sz w:val="28"/>
          <w:szCs w:val="28"/>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p>
    <w:p>
      <w:pPr>
        <w:pStyle w:val="828"/>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2.有关本次磋商的事项若存在变动或修改，敬请及时关注</w:t>
      </w:r>
      <w:r>
        <w:rPr>
          <w:rFonts w:hint="eastAsia" w:ascii="仿宋" w:hAnsi="仿宋" w:eastAsia="仿宋" w:cs="仿宋"/>
          <w:sz w:val="28"/>
          <w:szCs w:val="28"/>
        </w:rPr>
        <w:t xml:space="preserve">“中国政府采购网”、</w:t>
      </w:r>
      <w:r>
        <w:rPr>
          <w:rFonts w:hint="eastAsia" w:ascii="仿宋" w:hAnsi="仿宋" w:eastAsia="仿宋" w:cs="仿宋"/>
          <w:sz w:val="28"/>
          <w:szCs w:val="28"/>
          <w:shd w:val="clear" w:color="auto" w:fill="ffffff"/>
        </w:rPr>
        <w:t xml:space="preserve">“江苏政府采购网”、“盐城市政府采购网”发布的更正公告。</w:t>
      </w:r>
      <w:r/>
    </w:p>
    <w:p>
      <w:pPr>
        <w:pStyle w:val="828"/>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 本次磋商不收取磋商保证金，不收取质量保证金。</w:t>
      </w:r>
      <w:r/>
    </w:p>
    <w:p>
      <w:pPr>
        <w:pStyle w:val="828"/>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4.本项目公告在《中国政府采购网》、《江苏政府采购网》、《盐城市政府采购网》公示发布，敬请各供应商关注。</w:t>
      </w:r>
      <w:r/>
    </w:p>
    <w:p>
      <w:pPr>
        <w:pStyle w:val="828"/>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5.本项目支持节能环保产品(财库[2019]9号)、(财库[</w:t>
      </w:r>
      <w:r>
        <w:rPr>
          <w:rFonts w:hint="eastAsia" w:ascii="仿宋" w:hAnsi="仿宋" w:eastAsia="仿宋" w:cs="仿宋"/>
          <w:sz w:val="28"/>
          <w:szCs w:val="28"/>
          <w:shd w:val="clear" w:color="auto" w:fill="ffffff"/>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828"/>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828"/>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7.采购人应在采购文件中明确评审委员会启动异常低价投标（响应）审查的情形和具体要求，包括：</w:t>
      </w:r>
      <w:r/>
    </w:p>
    <w:p>
      <w:pPr>
        <w:pStyle w:val="828"/>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（一）评审过程中出现下列情形之一的，评审委员会应当启动异常低价投标（响应）审查程序：</w:t>
      </w:r>
      <w:r/>
    </w:p>
    <w:p>
      <w:pPr>
        <w:pStyle w:val="828"/>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1．投标(响应)报价低于全部通过符合性审查供应商投标(响应)报价平均值50%的，即投标(响应)报价&lt;全部通过符合性审查供应商投标(响应)报价平均值×50%；</w:t>
      </w:r>
      <w:r/>
    </w:p>
    <w:p>
      <w:pPr>
        <w:pStyle w:val="828"/>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2．投标(响应)报价低于通过符合性审查的次低报价供应商投标(响应)报价50%的，即投标(响应)报价&lt;通过符合性审查的次低报价供应商投标(响应)报价×50%；</w:t>
      </w:r>
      <w:r/>
    </w:p>
    <w:p>
      <w:pPr>
        <w:pStyle w:val="828"/>
        <w:ind w:firstLine="560"/>
        <w:jc w:val="both"/>
        <w:spacing w:beforeAutospacing="0" w:afterAutospacing="0" w:line="480" w:lineRule="exact"/>
        <w:shd w:val="clear" w:color="auto" w:fill="ffffff"/>
        <w:widowControl/>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w:t>
      </w:r>
      <w:r>
        <w:rPr>
          <w:rFonts w:hint="eastAsia" w:ascii="仿宋" w:hAnsi="仿宋" w:eastAsia="仿宋" w:cs="仿宋"/>
          <w:bCs/>
          <w:sz w:val="28"/>
          <w:szCs w:val="28"/>
          <w:lang w:val="en-US" w:eastAsia="zh-CN"/>
        </w:rPr>
        <w:t xml:space="preserve">投标(响应)报价低于采购项目最高限价45%的，即投标(响应)报价&lt;采购项目最高限价</w:t>
      </w:r>
      <w:r>
        <w:rPr>
          <w:rFonts w:hint="eastAsia" w:ascii="仿宋" w:hAnsi="仿宋" w:eastAsia="仿宋" w:cs="仿宋"/>
          <w:bCs/>
          <w:sz w:val="28"/>
          <w:szCs w:val="28"/>
        </w:rPr>
        <w:t xml:space="preserve">×</w:t>
      </w:r>
      <w:r>
        <w:rPr>
          <w:rFonts w:hint="eastAsia" w:ascii="仿宋" w:hAnsi="仿宋" w:eastAsia="仿宋" w:cs="仿宋"/>
          <w:bCs/>
          <w:sz w:val="28"/>
          <w:szCs w:val="28"/>
          <w:lang w:val="en-US" w:eastAsia="zh-CN"/>
        </w:rPr>
        <w:t xml:space="preserve">45%；</w:t>
      </w:r>
      <w:r/>
    </w:p>
    <w:p>
      <w:pPr>
        <w:pStyle w:val="828"/>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．评审委员会基于专业判断，认为供应商报价过低，有可能影响产品质量或者不能诚信履约的其他情形。</w:t>
      </w:r>
      <w:r/>
    </w:p>
    <w:p>
      <w:pPr>
        <w:pStyle w:val="828"/>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8"/>
        <w:ind w:firstLine="560"/>
        <w:jc w:val="both"/>
        <w:spacing w:beforeAutospacing="0" w:afterAutospacing="0" w:line="480" w:lineRule="exact"/>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7"/>
        <w:ind w:left="0" w:right="0" w:firstLine="562"/>
        <w:jc w:val="both"/>
        <w:keepLines w:val="0"/>
        <w:keepNext w:val="0"/>
        <w:spacing w:before="0" w:beforeAutospacing="0" w:after="0" w:afterAutospacing="0" w:line="23" w:lineRule="atLeast"/>
        <w:shd w:val="clear" w:color="auto" w:fill="ffffff"/>
        <w:widowControl/>
        <w:rPr>
          <w:rFonts w:hint="eastAsia" w:ascii="仿宋" w:hAnsi="仿宋" w:eastAsia="仿宋" w:cs="仿宋"/>
          <w:b/>
          <w:bCs w:val="0"/>
          <w:color w:val="auto"/>
          <w:sz w:val="28"/>
          <w:szCs w:val="28"/>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8"/>
          <w:szCs w:val="28"/>
          <w:highlight w:val="none"/>
          <w:shd w:val="clear" w:color="auto" w:fill="auto"/>
          <w:lang w:val="en-US" w:eastAsia="zh-CN" w:bidi="ar-SA"/>
        </w:rPr>
        <w:t xml:space="preserve">八、凡对本次采购提出询问，请按以下方式联系。</w:t>
      </w:r>
      <w:bookmarkEnd w:id="27"/>
      <w:r/>
      <w:r/>
    </w:p>
    <w:p>
      <w:pPr>
        <w:pStyle w:val="828"/>
        <w:ind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1.采购人信息</w:t>
      </w:r>
      <w:r/>
    </w:p>
    <w:p>
      <w:pPr>
        <w:pStyle w:val="828"/>
        <w:ind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名 称： 响水县大有镇人民政府 </w:t>
      </w:r>
      <w:r/>
    </w:p>
    <w:p>
      <w:pPr>
        <w:pStyle w:val="828"/>
        <w:ind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地 址： 响水县304县道东50米</w:t>
      </w:r>
      <w:r/>
    </w:p>
    <w:p>
      <w:pPr>
        <w:pStyle w:val="828"/>
        <w:ind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联系人：王先生              </w:t>
      </w:r>
      <w:r/>
    </w:p>
    <w:p>
      <w:pPr>
        <w:pStyle w:val="828"/>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联系方式：15851109595 </w:t>
      </w:r>
      <w:r>
        <w:rPr>
          <w:rFonts w:hint="eastAsia" w:ascii="仿宋" w:hAnsi="仿宋" w:eastAsia="仿宋" w:cs="仿宋"/>
          <w:i w:val="0"/>
          <w:iCs w:val="0"/>
          <w:caps w:val="0"/>
          <w:color w:val="auto"/>
          <w:spacing w:val="0"/>
          <w:sz w:val="28"/>
          <w:szCs w:val="28"/>
          <w:highlight w:val="none"/>
          <w:shd w:val="clear" w:color="auto" w:fill="auto"/>
          <w:lang w:val="en-US" w:eastAsia="zh-CN"/>
        </w:rPr>
        <w:t xml:space="preserve">    </w:t>
      </w:r>
      <w:bookmarkStart w:id="28" w:name="_Toc28359009"/>
      <w:r/>
      <w:bookmarkEnd w:id="28"/>
      <w:r>
        <w:rPr>
          <w:rFonts w:hint="eastAsia" w:ascii="仿宋" w:hAnsi="仿宋" w:eastAsia="仿宋" w:cs="仿宋"/>
          <w:i w:val="0"/>
          <w:iCs w:val="0"/>
          <w:caps w:val="0"/>
          <w:color w:val="auto"/>
          <w:spacing w:val="0"/>
          <w:sz w:val="28"/>
          <w:szCs w:val="28"/>
          <w:highlight w:val="none"/>
          <w:shd w:val="clear" w:color="auto" w:fill="auto"/>
          <w:lang w:val="en-US" w:eastAsia="zh-CN"/>
        </w:rPr>
        <w:t xml:space="preserve">       </w:t>
      </w:r>
      <w:r/>
    </w:p>
    <w:p>
      <w:pPr>
        <w:pStyle w:val="828"/>
        <w:ind w:firstLine="561"/>
        <w:jc w:val="both"/>
        <w:spacing w:beforeAutospacing="0" w:afterAutospacing="0" w:line="288"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2.采购代理机构信息</w:t>
      </w:r>
      <w:r/>
    </w:p>
    <w:p>
      <w:pPr>
        <w:pStyle w:val="828"/>
        <w:ind w:firstLine="561"/>
        <w:jc w:val="both"/>
        <w:spacing w:beforeAutospacing="0" w:afterAutospacing="0" w:line="288"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 盐城叶想项目管理有限公司</w:t>
      </w:r>
      <w:r/>
    </w:p>
    <w:p>
      <w:pPr>
        <w:pStyle w:val="828"/>
        <w:ind w:firstLine="561"/>
        <w:jc w:val="both"/>
        <w:spacing w:beforeAutospacing="0" w:afterAutospacing="0" w:line="288"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址：响水县恒美家园E#楼二单元 8202、8203室</w:t>
      </w:r>
      <w:r/>
    </w:p>
    <w:p>
      <w:pPr>
        <w:pStyle w:val="828"/>
        <w:ind w:firstLine="561"/>
        <w:jc w:val="both"/>
        <w:spacing w:beforeAutospacing="0" w:afterAutospacing="0" w:line="288"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联系人：叶众                </w:t>
      </w:r>
      <w:r/>
    </w:p>
    <w:p>
      <w:pPr>
        <w:pStyle w:val="828"/>
        <w:ind w:firstLine="561"/>
        <w:jc w:val="both"/>
        <w:spacing w:beforeAutospacing="0" w:afterAutospacing="0" w:line="288"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w:t>
      </w:r>
      <w:bookmarkStart w:id="29" w:name="_Toc28359010"/>
      <w:r/>
      <w:bookmarkStart w:id="30" w:name="_Toc28359087"/>
      <w:r>
        <w:rPr>
          <w:rFonts w:hint="eastAsia" w:ascii="仿宋" w:hAnsi="仿宋" w:eastAsia="仿宋" w:cs="仿宋"/>
          <w:sz w:val="28"/>
          <w:szCs w:val="28"/>
          <w:shd w:val="clear" w:color="auto" w:fill="ffffff"/>
        </w:rPr>
        <w:t xml:space="preserve">18861901770    </w:t>
      </w:r>
      <w:bookmarkEnd w:id="29"/>
      <w:r/>
      <w:bookmarkEnd w:id="30"/>
      <w:r>
        <w:rPr>
          <w:rFonts w:hint="eastAsia" w:ascii="仿宋" w:hAnsi="仿宋" w:eastAsia="仿宋" w:cs="仿宋"/>
          <w:sz w:val="28"/>
          <w:szCs w:val="28"/>
          <w:shd w:val="clear" w:color="auto" w:fill="ffffff"/>
        </w:rPr>
        <w:t xml:space="preserve">            </w:t>
      </w:r>
      <w:r/>
    </w:p>
    <w:p>
      <w:pPr>
        <w:pStyle w:val="828"/>
        <w:ind w:firstLine="561"/>
        <w:jc w:val="both"/>
        <w:spacing w:beforeAutospacing="0" w:afterAutospacing="0" w:line="288" w:lineRule="auto"/>
        <w:shd w:val="clear" w:color="auto" w:fill="ffffff"/>
        <w:widowControl/>
        <w:rPr>
          <w:rFonts w:hint="eastAsia" w:ascii="仿宋" w:hAnsi="仿宋" w:eastAsia="仿宋" w:cs="仿宋"/>
          <w:sz w:val="28"/>
          <w:szCs w:val="28"/>
          <w:shd w:val="clear" w:color="auto" w:fill="ffffff"/>
        </w:rPr>
      </w:pPr>
      <w:r/>
      <w:bookmarkStart w:id="31" w:name="_Toc28359021"/>
      <w:r>
        <w:rPr>
          <w:rFonts w:hint="eastAsia" w:ascii="仿宋" w:hAnsi="仿宋" w:eastAsia="仿宋" w:cs="仿宋"/>
          <w:sz w:val="28"/>
          <w:szCs w:val="28"/>
          <w:shd w:val="clear" w:color="auto" w:fill="ffffff"/>
        </w:rPr>
        <w:t xml:space="preserve">3.</w:t>
      </w:r>
      <w:bookmarkEnd w:id="31"/>
      <w:r>
        <w:rPr>
          <w:rFonts w:hint="eastAsia" w:ascii="仿宋" w:hAnsi="仿宋" w:eastAsia="仿宋" w:cs="仿宋"/>
          <w:sz w:val="28"/>
          <w:szCs w:val="28"/>
          <w:shd w:val="clear" w:color="auto" w:fill="ffffff"/>
        </w:rPr>
        <w:t xml:space="preserve">项目联系方式</w:t>
      </w:r>
      <w:r/>
    </w:p>
    <w:p>
      <w:pPr>
        <w:pStyle w:val="828"/>
        <w:ind w:firstLine="561"/>
        <w:jc w:val="both"/>
        <w:spacing w:beforeAutospacing="0" w:afterAutospacing="0" w:line="288"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项目联系人： 叶众 </w:t>
      </w:r>
      <w:r/>
    </w:p>
    <w:p>
      <w:pPr>
        <w:pStyle w:val="828"/>
        <w:ind w:firstLine="561"/>
        <w:jc w:val="both"/>
        <w:spacing w:beforeAutospacing="0" w:afterAutospacing="0" w:line="288"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电　　 话：18861901770 </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828"/>
        <w:ind w:right="840"/>
        <w:jc w:val="both"/>
        <w:spacing w:beforeAutospacing="0" w:afterAutospacing="0"/>
        <w:rPr>
          <w:color w:val="auto"/>
          <w:highlight w:val="none"/>
        </w:rPr>
      </w:pPr>
      <w:r>
        <w:rPr>
          <w:color w:val="auto"/>
          <w:highlight w:val="none"/>
        </w:rPr>
      </w:r>
      <w:r/>
    </w:p>
    <w:p>
      <w:pPr>
        <w:pStyle w:val="828"/>
        <w:jc w:val="center"/>
        <w:keepLines/>
        <w:keepNext/>
        <w:spacing w:before="260" w:beforeAutospacing="0" w:after="260" w:afterAutospacing="0" w:line="415" w:lineRule="auto"/>
        <w:rPr>
          <w:color w:val="auto"/>
          <w:highlight w:val="none"/>
        </w:rPr>
      </w:pPr>
      <w:r/>
      <w:bookmarkStart w:id="32" w:name="_Toc120614211"/>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 xml:space="preserve">供应商须知</w:t>
      </w:r>
      <w:r/>
    </w:p>
    <w:p>
      <w:pPr>
        <w:pStyle w:val="828"/>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33" w:name="_Toc20823275"/>
      <w:r/>
      <w:bookmarkStart w:id="34" w:name="_Toc513029203"/>
      <w:r/>
      <w:bookmarkStart w:id="35" w:name="_Toc120614214"/>
      <w:r/>
      <w:bookmarkStart w:id="36" w:name="_Toc16938519"/>
      <w:r>
        <w:rPr>
          <w:rFonts w:hint="eastAsia" w:ascii="宋体" w:hAnsi="宋体" w:eastAsia="宋体" w:cs="宋体"/>
          <w:b/>
          <w:color w:val="auto"/>
          <w:sz w:val="24"/>
          <w:szCs w:val="24"/>
          <w:highlight w:val="none"/>
        </w:rPr>
        <w:t xml:space="preserve">一、总则</w:t>
      </w:r>
      <w:bookmarkEnd w:id="33"/>
      <w:r/>
      <w:bookmarkEnd w:id="34"/>
      <w:r/>
      <w:bookmarkEnd w:id="35"/>
      <w:r/>
      <w:bookmarkEnd w:id="36"/>
      <w:r/>
      <w:r/>
    </w:p>
    <w:p>
      <w:pPr>
        <w:pStyle w:val="828"/>
        <w:ind w:firstLine="420"/>
        <w:jc w:val="both"/>
        <w:keepLines/>
        <w:keepNext/>
        <w:spacing w:beforeAutospacing="0" w:afterAutospacing="0" w:line="360" w:lineRule="auto"/>
        <w:rPr>
          <w:rFonts w:hint="eastAsia" w:ascii="宋体" w:hAnsi="宋体" w:eastAsia="宋体" w:cs="宋体"/>
        </w:rPr>
      </w:pPr>
      <w:r/>
      <w:bookmarkStart w:id="37" w:name="_Toc20823276"/>
      <w:r/>
      <w:bookmarkStart w:id="38" w:name="_Toc16938520"/>
      <w:r/>
      <w:bookmarkStart w:id="39" w:name="_Toc458694821"/>
      <w:r/>
      <w:bookmarkStart w:id="40" w:name="_Toc513029204"/>
      <w:r/>
      <w:bookmarkStart w:id="41" w:name="_Hlt16619475"/>
      <w:r>
        <w:rPr>
          <w:rFonts w:hint="eastAsia" w:ascii="宋体" w:hAnsi="宋体" w:eastAsia="宋体" w:cs="宋体"/>
        </w:rPr>
        <w:t xml:space="preserve">1</w:t>
      </w:r>
      <w:bookmarkEnd w:id="37"/>
      <w:r>
        <w:rPr>
          <w:rFonts w:hint="eastAsia" w:ascii="宋体" w:hAnsi="宋体" w:eastAsia="宋体" w:cs="宋体"/>
        </w:rPr>
        <w:t xml:space="preserve">、采购方式</w:t>
      </w:r>
      <w:bookmarkEnd w:id="38"/>
      <w:r/>
      <w:bookmarkEnd w:id="39"/>
      <w:r/>
      <w:bookmarkEnd w:id="40"/>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本次政府采购活动采取竞争性磋商(以下简称磋商)方式，本磋商文件仅适用于磋商公告中所述项目。</w:t>
      </w:r>
      <w:r/>
    </w:p>
    <w:p>
      <w:pPr>
        <w:pStyle w:val="828"/>
        <w:ind w:firstLine="420"/>
        <w:jc w:val="both"/>
        <w:keepLines/>
        <w:keepNext/>
        <w:spacing w:beforeAutospacing="0" w:afterAutospacing="0" w:line="360" w:lineRule="auto"/>
        <w:rPr>
          <w:rFonts w:hint="eastAsia" w:ascii="宋体" w:hAnsi="宋体" w:eastAsia="宋体" w:cs="宋体"/>
        </w:rPr>
      </w:pPr>
      <w:r/>
      <w:bookmarkStart w:id="42" w:name="_Toc20823277"/>
      <w:r/>
      <w:bookmarkStart w:id="43" w:name="_Toc16938521"/>
      <w:r/>
      <w:bookmarkStart w:id="44" w:name="_Toc513029205"/>
      <w:r>
        <w:rPr>
          <w:rFonts w:hint="eastAsia" w:ascii="宋体" w:hAnsi="宋体" w:eastAsia="宋体" w:cs="宋体"/>
        </w:rPr>
        <w:t xml:space="preserve">2、合格的</w:t>
      </w:r>
      <w:bookmarkEnd w:id="42"/>
      <w:r/>
      <w:bookmarkEnd w:id="43"/>
      <w:r/>
      <w:bookmarkEnd w:id="44"/>
      <w:r>
        <w:rPr>
          <w:rFonts w:hint="eastAsia" w:ascii="宋体" w:hAnsi="宋体" w:eastAsia="宋体" w:cs="宋体"/>
        </w:rPr>
        <w:t xml:space="preserve">供应商</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2.1满足磋商公告中供应商资格要求的规定。</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 满足本磋商文件实质性要求和条件的规定。</w:t>
      </w:r>
      <w:r/>
    </w:p>
    <w:p>
      <w:pPr>
        <w:pStyle w:val="828"/>
        <w:ind w:firstLine="420"/>
        <w:jc w:val="both"/>
        <w:keepLines/>
        <w:keepNext/>
        <w:spacing w:beforeAutospacing="0" w:afterAutospacing="0" w:line="360" w:lineRule="auto"/>
        <w:rPr>
          <w:rFonts w:hint="eastAsia" w:ascii="宋体" w:hAnsi="宋体" w:eastAsia="宋体" w:cs="宋体"/>
        </w:rPr>
      </w:pPr>
      <w:r/>
      <w:bookmarkStart w:id="45" w:name="_Toc20823278"/>
      <w:r/>
      <w:bookmarkStart w:id="46" w:name="_Toc16938522"/>
      <w:r/>
      <w:bookmarkStart w:id="47" w:name="_Toc513029206"/>
      <w:r>
        <w:rPr>
          <w:rFonts w:hint="eastAsia" w:ascii="宋体" w:hAnsi="宋体" w:eastAsia="宋体" w:cs="宋体"/>
        </w:rPr>
        <w:t xml:space="preserve">3、适用法律</w:t>
      </w:r>
      <w:bookmarkEnd w:id="45"/>
      <w:r/>
      <w:bookmarkEnd w:id="46"/>
      <w:r/>
      <w:bookmarkEnd w:id="47"/>
      <w:r/>
      <w:r/>
    </w:p>
    <w:p>
      <w:pPr>
        <w:pStyle w:val="828"/>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本次磋商及由此产生的合同受中华人民共和国有关的法律法规制约和保护。</w:t>
      </w:r>
      <w:r/>
    </w:p>
    <w:p>
      <w:pPr>
        <w:pStyle w:val="828"/>
        <w:ind w:firstLine="420"/>
        <w:jc w:val="both"/>
        <w:keepLines/>
        <w:keepNext/>
        <w:spacing w:beforeAutospacing="0" w:afterAutospacing="0" w:line="360" w:lineRule="auto"/>
        <w:rPr>
          <w:rFonts w:hint="eastAsia" w:ascii="宋体" w:hAnsi="宋体" w:eastAsia="宋体" w:cs="宋体"/>
        </w:rPr>
      </w:pPr>
      <w:r/>
      <w:bookmarkStart w:id="48" w:name="_Toc513029207"/>
      <w:r/>
      <w:bookmarkStart w:id="49" w:name="_Toc20823279"/>
      <w:r/>
      <w:bookmarkStart w:id="50" w:name="_Toc462564067"/>
      <w:r/>
      <w:bookmarkStart w:id="51" w:name="_Toc16938523"/>
      <w:r>
        <w:rPr>
          <w:rFonts w:hint="eastAsia" w:ascii="宋体" w:hAnsi="宋体" w:eastAsia="宋体" w:cs="宋体"/>
        </w:rPr>
        <w:t xml:space="preserve">4、磋商费用</w:t>
      </w:r>
      <w:bookmarkEnd w:id="48"/>
      <w:r/>
      <w:bookmarkEnd w:id="49"/>
      <w:r/>
      <w:bookmarkEnd w:id="50"/>
      <w:r/>
      <w:bookmarkEnd w:id="51"/>
      <w:r/>
      <w:r/>
    </w:p>
    <w:p>
      <w:pPr>
        <w:pStyle w:val="837"/>
        <w:ind w:left="0" w:firstLine="480"/>
        <w:spacing w:before="0" w:line="360" w:lineRule="auto"/>
        <w:tabs>
          <w:tab w:val="left" w:pos="10560" w:leader="none"/>
        </w:tabs>
        <w:rPr>
          <w:rFonts w:hint="eastAsia" w:ascii="宋体" w:hAnsi="宋体" w:eastAsia="宋体" w:cs="宋体"/>
          <w:sz w:val="24"/>
          <w:szCs w:val="24"/>
        </w:rPr>
      </w:pPr>
      <w:r>
        <w:rPr>
          <w:rFonts w:hint="eastAsia" w:ascii="宋体" w:hAnsi="宋体" w:eastAsia="宋体" w:cs="宋体"/>
          <w:sz w:val="24"/>
          <w:szCs w:val="24"/>
        </w:rPr>
        <w:t xml:space="preserve">4.1 </w:t>
      </w:r>
      <w:r>
        <w:rPr>
          <w:rFonts w:hint="eastAsia" w:eastAsia="宋体" w:cs="宋体"/>
          <w:sz w:val="24"/>
          <w:szCs w:val="24"/>
        </w:rPr>
        <w:t xml:space="preserve">投标人</w:t>
      </w:r>
      <w:r>
        <w:rPr>
          <w:rFonts w:hint="eastAsia" w:ascii="宋体" w:hAnsi="宋体" w:eastAsia="宋体" w:cs="宋体"/>
          <w:sz w:val="24"/>
          <w:szCs w:val="24"/>
        </w:rPr>
        <w:t xml:space="preserve">应自行承担所有与参加磋商有关的费用。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sz w:val="24"/>
        </w:rPr>
        <w:t xml:space="preserve">成交供应商在领取成交通知书前须向采购代理机构支付招标代理服务费（本</w:t>
      </w:r>
      <w:r>
        <w:rPr>
          <w:rFonts w:hint="eastAsia" w:ascii="宋体" w:hAnsi="宋体"/>
          <w:sz w:val="24"/>
          <w:lang w:val="en-US" w:eastAsia="zh-CN"/>
        </w:rPr>
        <w:t xml:space="preserve">项目</w:t>
      </w:r>
      <w:r>
        <w:rPr>
          <w:rFonts w:hint="eastAsia" w:ascii="宋体" w:hAnsi="宋体"/>
          <w:sz w:val="24"/>
        </w:rPr>
        <w:t xml:space="preserve">的招标代理服务费按苏招协【2022】（002）号文收取</w:t>
      </w:r>
      <w:r>
        <w:rPr>
          <w:rFonts w:hint="eastAsia" w:eastAsia="宋体" w:cs="宋体" w:asciiTheme="majorEastAsia" w:hAnsiTheme="majorEastAsia"/>
          <w:bCs/>
          <w:sz w:val="24"/>
          <w:lang w:bidi="ar"/>
        </w:rPr>
        <w:t xml:space="preserve">。</w:t>
      </w:r>
      <w:r>
        <w:rPr>
          <w:rFonts w:hint="eastAsia" w:ascii="宋体" w:hAnsi="宋体"/>
          <w:sz w:val="24"/>
        </w:rPr>
        <w:t xml:space="preserve">成交单位如果未按规定缴纳上述费用，招标代理人将不予发放成交通知书，并保留诉讼的权利</w:t>
      </w:r>
      <w:r>
        <w:rPr>
          <w:rFonts w:hint="eastAsia" w:ascii="宋体" w:hAnsi="宋体" w:eastAsia="宋体" w:cs="宋体"/>
          <w:sz w:val="24"/>
        </w:rPr>
        <w:t xml:space="preserve">。</w:t>
      </w:r>
      <w:r/>
    </w:p>
    <w:p>
      <w:pPr>
        <w:ind w:firstLine="482"/>
        <w:jc w:val="left"/>
        <w:spacing w:line="360" w:lineRule="auto"/>
        <w:widowControl/>
      </w:pPr>
      <w:r>
        <w:rPr>
          <w:rFonts w:hint="eastAsia" w:cs="宋体" w:asciiTheme="majorEastAsia" w:hAnsiTheme="majorEastAsia" w:eastAsiaTheme="majorEastAsia"/>
          <w:b/>
          <w:sz w:val="24"/>
          <w:lang w:bidi="ar"/>
        </w:rPr>
        <w:t xml:space="preserve">注：供应商将此费用等综合考虑在报价中，采购人不再另行支付。</w:t>
      </w:r>
      <w:r/>
    </w:p>
    <w:p>
      <w:pPr>
        <w:pStyle w:val="837"/>
        <w:ind w:left="0" w:firstLine="480"/>
        <w:spacing w:before="0" w:line="360" w:lineRule="auto"/>
        <w:tabs>
          <w:tab w:val="left" w:pos="10560" w:leader="none"/>
        </w:tabs>
        <w:rPr>
          <w:rFonts w:hint="eastAsia" w:ascii="宋体" w:hAnsi="宋体" w:eastAsia="宋体" w:cs="宋体"/>
          <w:sz w:val="24"/>
          <w:szCs w:val="24"/>
        </w:rPr>
      </w:pPr>
      <w:r>
        <w:rPr>
          <w:rFonts w:hint="eastAsia" w:ascii="宋体" w:hAnsi="宋体" w:eastAsia="宋体" w:cs="宋体"/>
          <w:sz w:val="24"/>
          <w:szCs w:val="24"/>
        </w:rPr>
        <w:t xml:space="preserve">4.2 不论磋商的结果如何，磋商组织方在任何情况下均无义务和责任承担上述费用。</w:t>
      </w:r>
      <w:r/>
    </w:p>
    <w:p>
      <w:pPr>
        <w:pStyle w:val="828"/>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bCs/>
        </w:rPr>
        <w:t xml:space="preserve">5、</w:t>
      </w:r>
      <w:r>
        <w:rPr>
          <w:rFonts w:hint="eastAsia" w:ascii="宋体" w:hAnsi="宋体" w:eastAsia="宋体" w:cs="宋体"/>
        </w:rPr>
        <w:t xml:space="preserve">磋商文件的约束力</w:t>
      </w:r>
      <w:r/>
    </w:p>
    <w:p>
      <w:pPr>
        <w:pStyle w:val="828"/>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rPr>
        <w:t xml:space="preserve">5.1供应商一旦参加本项目采购活动，即被认为接受了本磋商文件的规定和约束。</w:t>
      </w:r>
      <w:r/>
    </w:p>
    <w:p>
      <w:pPr>
        <w:pStyle w:val="828"/>
        <w:ind w:firstLine="321"/>
        <w:jc w:val="both"/>
        <w:keepLines/>
        <w:keepNext/>
        <w:spacing w:before="145" w:beforeAutospacing="0" w:after="145" w:afterAutospacing="0" w:line="360" w:lineRule="auto"/>
        <w:rPr>
          <w:rFonts w:hint="eastAsia" w:ascii="宋体" w:hAnsi="宋体" w:eastAsia="宋体" w:cs="宋体"/>
        </w:rPr>
      </w:pPr>
      <w:r/>
      <w:bookmarkStart w:id="52" w:name="_Toc16938525"/>
      <w:r/>
      <w:bookmarkStart w:id="53" w:name="_Toc513029209"/>
      <w:r/>
      <w:bookmarkStart w:id="54" w:name="_Toc20823281"/>
      <w:r/>
      <w:bookmarkStart w:id="55" w:name="_Toc120614215"/>
      <w:r/>
      <w:bookmarkStart w:id="56" w:name="_Hlt26954731"/>
      <w:r/>
      <w:bookmarkStart w:id="57" w:name="_Hlt26954852"/>
      <w:r/>
      <w:bookmarkStart w:id="58" w:name="_Hlt26954838"/>
      <w:r/>
      <w:bookmarkStart w:id="59" w:name="_Hlt26954848"/>
      <w:r/>
      <w:bookmarkStart w:id="60" w:name="_Hlt26668975"/>
      <w:r/>
      <w:bookmarkStart w:id="61" w:name="_Toc513029226"/>
      <w:r/>
      <w:bookmarkStart w:id="62" w:name="_Hlt26954846"/>
      <w:r/>
      <w:bookmarkStart w:id="63" w:name="_Hlt26670482"/>
      <w:r/>
      <w:bookmarkStart w:id="64" w:name="_Hlt26954739"/>
      <w:r/>
      <w:bookmarkStart w:id="65" w:name="_Hlt26670486"/>
      <w:r/>
      <w:bookmarkStart w:id="66" w:name="_Hlt26670360"/>
      <w:r>
        <w:rPr>
          <w:rFonts w:hint="eastAsia" w:ascii="宋体" w:hAnsi="宋体" w:eastAsia="宋体" w:cs="宋体"/>
          <w:b/>
        </w:rPr>
        <w:t xml:space="preserve">二、</w:t>
      </w:r>
      <w:bookmarkEnd w:id="52"/>
      <w:r/>
      <w:bookmarkEnd w:id="53"/>
      <w:r/>
      <w:bookmarkEnd w:id="54"/>
      <w:r/>
      <w:bookmarkEnd w:id="55"/>
      <w:r>
        <w:rPr>
          <w:rFonts w:hint="eastAsia" w:ascii="宋体" w:hAnsi="宋体" w:eastAsia="宋体" w:cs="宋体"/>
          <w:b/>
        </w:rPr>
        <w:t xml:space="preserve">磋商文件</w:t>
      </w:r>
      <w:r/>
    </w:p>
    <w:p>
      <w:pPr>
        <w:pStyle w:val="828"/>
        <w:ind w:firstLine="420"/>
        <w:jc w:val="both"/>
        <w:keepLines/>
        <w:keepNext/>
        <w:spacing w:beforeAutospacing="0" w:afterAutospacing="0" w:line="360" w:lineRule="auto"/>
        <w:rPr>
          <w:rFonts w:hint="eastAsia" w:ascii="宋体" w:hAnsi="宋体" w:eastAsia="宋体" w:cs="宋体"/>
        </w:rPr>
      </w:pPr>
      <w:r/>
      <w:bookmarkStart w:id="67" w:name="_Toc16938526"/>
      <w:r/>
      <w:bookmarkStart w:id="68" w:name="_Toc20823282"/>
      <w:r/>
      <w:bookmarkStart w:id="69" w:name="_Toc513029210"/>
      <w:r>
        <w:rPr>
          <w:rFonts w:hint="eastAsia" w:ascii="宋体" w:hAnsi="宋体" w:eastAsia="宋体" w:cs="宋体"/>
        </w:rPr>
        <w:t xml:space="preserve">6、磋商文件构成</w:t>
      </w:r>
      <w:bookmarkEnd w:id="67"/>
      <w:r/>
      <w:bookmarkEnd w:id="68"/>
      <w:r/>
      <w:bookmarkEnd w:id="69"/>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6.1磋商文件由以下部分组成：</w:t>
      </w:r>
      <w:r/>
    </w:p>
    <w:p>
      <w:pPr>
        <w:pStyle w:val="82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（1）磋商公告</w:t>
      </w:r>
      <w:r/>
    </w:p>
    <w:p>
      <w:pPr>
        <w:pStyle w:val="82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（2）供应商须知</w:t>
      </w:r>
      <w:r/>
    </w:p>
    <w:p>
      <w:pPr>
        <w:pStyle w:val="82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（3）合同文本</w:t>
      </w:r>
      <w:r/>
    </w:p>
    <w:p>
      <w:pPr>
        <w:pStyle w:val="82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（4）采购需求</w:t>
      </w:r>
      <w:r/>
    </w:p>
    <w:p>
      <w:pPr>
        <w:pStyle w:val="82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（5）评审方法与评审标准</w:t>
      </w:r>
      <w:r/>
    </w:p>
    <w:p>
      <w:pPr>
        <w:pStyle w:val="82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（6）响应文件格式</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请仔细检查磋商文件是否齐全，如有缺漏请立即与代理机构联系解决。</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28"/>
        <w:ind w:firstLine="480"/>
        <w:jc w:val="both"/>
        <w:keepLines/>
        <w:keepNext/>
        <w:spacing w:beforeAutospacing="0" w:afterAutospacing="0" w:line="360" w:lineRule="auto"/>
        <w:rPr>
          <w:rFonts w:hint="eastAsia" w:ascii="宋体" w:hAnsi="宋体" w:eastAsia="宋体" w:cs="宋体"/>
        </w:rPr>
      </w:pPr>
      <w:r/>
      <w:bookmarkStart w:id="70" w:name="_Toc20823283"/>
      <w:r/>
      <w:bookmarkStart w:id="71" w:name="_Toc16938527"/>
      <w:r/>
      <w:bookmarkStart w:id="72" w:name="_Toc513029211"/>
      <w:r/>
      <w:bookmarkStart w:id="73" w:name="_Toc462564070"/>
      <w:r>
        <w:rPr>
          <w:rFonts w:hint="eastAsia" w:ascii="宋体" w:hAnsi="宋体" w:eastAsia="宋体" w:cs="宋体"/>
        </w:rPr>
        <w:t xml:space="preserve">7、磋商文件的澄清</w:t>
      </w:r>
      <w:bookmarkEnd w:id="70"/>
      <w:r/>
      <w:bookmarkEnd w:id="71"/>
      <w:r/>
      <w:bookmarkEnd w:id="72"/>
      <w:r/>
      <w:bookmarkEnd w:id="73"/>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7.1 任何要求对磋商文件进行澄清的供应商，应在磋商截止期5日前按磋商公告中的通讯地址，以书面形式通知代理机构。</w:t>
      </w:r>
      <w:r/>
    </w:p>
    <w:p>
      <w:pPr>
        <w:pStyle w:val="828"/>
        <w:ind w:firstLine="480"/>
        <w:jc w:val="both"/>
        <w:keepLines/>
        <w:keepNext/>
        <w:spacing w:beforeAutospacing="0" w:afterAutospacing="0" w:line="360" w:lineRule="auto"/>
        <w:rPr>
          <w:rFonts w:hint="eastAsia" w:ascii="宋体" w:hAnsi="宋体" w:eastAsia="宋体" w:cs="宋体"/>
        </w:rPr>
      </w:pPr>
      <w:r/>
      <w:bookmarkStart w:id="74" w:name="_Toc16938528"/>
      <w:r/>
      <w:bookmarkStart w:id="75" w:name="_Toc462564071"/>
      <w:r/>
      <w:bookmarkStart w:id="76" w:name="_Toc20823284"/>
      <w:r/>
      <w:bookmarkStart w:id="77" w:name="_Toc513029212"/>
      <w:r>
        <w:rPr>
          <w:rFonts w:hint="eastAsia" w:ascii="宋体" w:hAnsi="宋体" w:eastAsia="宋体" w:cs="宋体"/>
        </w:rPr>
        <w:t xml:space="preserve">8、磋商文件的澄清和修改</w:t>
      </w:r>
      <w:bookmarkEnd w:id="74"/>
      <w:r/>
      <w:bookmarkEnd w:id="75"/>
      <w:r/>
      <w:bookmarkEnd w:id="76"/>
      <w:r/>
      <w:bookmarkEnd w:id="77"/>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8.1 在响应文件提交截止时间前，采购人可以对磋商文件进行澄清和修改, 澄清或者修改的内容作为磋商文件的组成部分。澄清或者修改的内容可能影响响应文件编制的，代理机构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更正公告内容将作为磋商文件的组成部分，并对供应商具有约束力。不足5日的，采购人将顺延提交首次响应文件截止时间。</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8.2采购人可以视采购项目的具体情况，组织供应商进行现场考察或召开磋商前答疑会，但不单独或分别组织只有一个供应商参加的现场考察和答疑会。</w:t>
      </w:r>
      <w:r/>
    </w:p>
    <w:p>
      <w:pPr>
        <w:pStyle w:val="828"/>
        <w:ind w:firstLine="482"/>
        <w:jc w:val="both"/>
        <w:keepLines/>
        <w:keepNext/>
        <w:spacing w:before="145" w:beforeAutospacing="0" w:after="145" w:afterAutospacing="0" w:line="360" w:lineRule="auto"/>
        <w:rPr>
          <w:rFonts w:hint="eastAsia" w:ascii="宋体" w:hAnsi="宋体" w:eastAsia="宋体" w:cs="宋体"/>
        </w:rPr>
      </w:pPr>
      <w:r/>
      <w:bookmarkStart w:id="78" w:name="_Toc20823285"/>
      <w:r/>
      <w:bookmarkStart w:id="79" w:name="_Toc513029213"/>
      <w:r/>
      <w:bookmarkStart w:id="80" w:name="_Toc16938529"/>
      <w:r/>
      <w:bookmarkStart w:id="81" w:name="_Toc120614216"/>
      <w:r/>
      <w:bookmarkStart w:id="82" w:name="_Toc462564072"/>
      <w:r>
        <w:rPr>
          <w:rFonts w:hint="eastAsia" w:ascii="宋体" w:hAnsi="宋体" w:eastAsia="宋体" w:cs="宋体"/>
          <w:b/>
        </w:rPr>
        <w:t xml:space="preserve">三、响应文件的编制</w:t>
      </w:r>
      <w:bookmarkEnd w:id="78"/>
      <w:r/>
      <w:bookmarkEnd w:id="79"/>
      <w:r/>
      <w:bookmarkEnd w:id="80"/>
      <w:r/>
      <w:bookmarkEnd w:id="81"/>
      <w:r/>
      <w:bookmarkEnd w:id="82"/>
      <w:r/>
      <w:r/>
    </w:p>
    <w:p>
      <w:pPr>
        <w:pStyle w:val="828"/>
        <w:ind w:firstLine="480"/>
        <w:jc w:val="both"/>
        <w:keepLines/>
        <w:keepNext/>
        <w:spacing w:beforeAutospacing="0" w:afterAutospacing="0" w:line="360" w:lineRule="auto"/>
        <w:rPr>
          <w:rFonts w:hint="eastAsia" w:ascii="宋体" w:hAnsi="宋体" w:eastAsia="宋体" w:cs="宋体"/>
        </w:rPr>
      </w:pPr>
      <w:r/>
      <w:bookmarkStart w:id="83" w:name="_Toc462564073"/>
      <w:r/>
      <w:bookmarkStart w:id="84" w:name="_Toc20823286"/>
      <w:r/>
      <w:bookmarkStart w:id="85" w:name="_Toc16938530"/>
      <w:r/>
      <w:bookmarkStart w:id="86" w:name="_Toc513029214"/>
      <w:r>
        <w:rPr>
          <w:rFonts w:hint="eastAsia" w:ascii="宋体" w:hAnsi="宋体" w:eastAsia="宋体" w:cs="宋体"/>
        </w:rPr>
        <w:t xml:space="preserve">9、响应文件的语言及度量衡单位</w:t>
      </w:r>
      <w:bookmarkEnd w:id="83"/>
      <w:r/>
      <w:bookmarkEnd w:id="84"/>
      <w:r/>
      <w:bookmarkEnd w:id="85"/>
      <w:r/>
      <w:bookmarkEnd w:id="86"/>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9.1供应商提交的响应文件以及供应商与采购人及代理机构就有关磋商的所有来往通知、函件和文件均应使用简体中文。</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pStyle w:val="828"/>
        <w:ind w:firstLine="420"/>
        <w:jc w:val="both"/>
        <w:keepLines/>
        <w:keepNext/>
        <w:spacing w:beforeAutospacing="0" w:afterAutospacing="0" w:line="360" w:lineRule="auto"/>
        <w:rPr>
          <w:rFonts w:hint="eastAsia" w:ascii="宋体" w:hAnsi="宋体" w:eastAsia="宋体" w:cs="宋体"/>
        </w:rPr>
      </w:pPr>
      <w:r/>
      <w:bookmarkStart w:id="87" w:name="_Toc16938531"/>
      <w:r/>
      <w:bookmarkStart w:id="88" w:name="_Toc20823287"/>
      <w:r/>
      <w:bookmarkStart w:id="89" w:name="_Toc462564074"/>
      <w:r/>
      <w:bookmarkStart w:id="90" w:name="_Toc513029215"/>
      <w:r>
        <w:rPr>
          <w:rFonts w:hint="eastAsia" w:ascii="宋体" w:hAnsi="宋体" w:eastAsia="宋体" w:cs="宋体"/>
        </w:rPr>
        <w:t xml:space="preserve">10、响应文件构成</w:t>
      </w:r>
      <w:bookmarkEnd w:id="87"/>
      <w:r/>
      <w:bookmarkEnd w:id="88"/>
      <w:r/>
      <w:bookmarkEnd w:id="89"/>
      <w:r/>
      <w:bookmarkEnd w:id="90"/>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828"/>
        <w:ind w:firstLine="420"/>
        <w:jc w:val="both"/>
        <w:keepLines/>
        <w:keepNext/>
        <w:spacing w:beforeAutospacing="0" w:afterAutospacing="0" w:line="360" w:lineRule="auto"/>
        <w:rPr>
          <w:rFonts w:hint="eastAsia" w:ascii="宋体" w:hAnsi="宋体" w:eastAsia="宋体" w:cs="宋体"/>
        </w:rPr>
      </w:pPr>
      <w:r/>
      <w:bookmarkStart w:id="91" w:name="_Toc49090509"/>
      <w:r/>
      <w:bookmarkStart w:id="92" w:name="_Toc49090507"/>
      <w:r/>
      <w:bookmarkStart w:id="93" w:name="_Toc513029216"/>
      <w:r/>
      <w:bookmarkStart w:id="94" w:name="_Toc513029219"/>
      <w:r/>
      <w:bookmarkStart w:id="95" w:name="_Toc14577357"/>
      <w:r/>
      <w:bookmarkStart w:id="96" w:name="_Toc49090508"/>
      <w:r/>
      <w:bookmarkStart w:id="97" w:name="_Toc14577354"/>
      <w:r/>
      <w:bookmarkStart w:id="98" w:name="_Toc14577355"/>
      <w:r>
        <w:rPr>
          <w:rFonts w:hint="eastAsia" w:ascii="宋体" w:hAnsi="宋体" w:eastAsia="宋体" w:cs="宋体"/>
        </w:rPr>
        <w:t xml:space="preserve">11、证明磋商响应标的符合磋商文件规定的文件</w:t>
      </w:r>
      <w:bookmarkEnd w:id="91"/>
      <w:r/>
      <w:bookmarkEnd w:id="92"/>
      <w:r/>
      <w:bookmarkEnd w:id="93"/>
      <w:r/>
      <w:bookmarkEnd w:id="94"/>
      <w:r/>
      <w:bookmarkEnd w:id="95"/>
      <w:r/>
      <w:bookmarkEnd w:id="96"/>
      <w:r/>
      <w:bookmarkEnd w:id="97"/>
      <w:r/>
      <w:bookmarkEnd w:id="98"/>
      <w:r/>
      <w:r/>
    </w:p>
    <w:p>
      <w:pPr>
        <w:pStyle w:val="82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11.1供应商应按照磋商文件要求提交证明文件，证明其及磋商响应标的符合磋商文件规定。</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11.2磋商文件对证明文件无明确形式要求的，证明文件可以以文字资料、图纸和数据等形式提交。</w:t>
      </w:r>
      <w:r/>
    </w:p>
    <w:p>
      <w:pPr>
        <w:pStyle w:val="82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12、分项报价表</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12.1供应商应按照磋商文件规定格式填报分项报价表。</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12.2磋商货币。响应文件中的单价和总价无特殊规定的采用人民币报价，以元为单位标注。磋商文件中另有规定的按规定执行。</w:t>
      </w:r>
      <w:r/>
    </w:p>
    <w:p>
      <w:pPr>
        <w:pStyle w:val="82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13.1供应商需对磋商文件中的技术要求与商务要求逐项作出响应或偏离，并说明原因。</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13.2供应商可在响应文件中提供认为需要的其他技术文件或说明。</w:t>
      </w:r>
      <w:r/>
    </w:p>
    <w:p>
      <w:pPr>
        <w:pStyle w:val="82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14、服务承诺、培训计划、人员安排及其他</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14.1供应商需根据磋商文件要求提供有关售后服务的管理制度，售后服务机构的分布情况，售后服务人员的数量、素质、技术水平及售后服务的反应能力等。</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14.2供应商需根据磋商文件要求提供培训计划。</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14.3供应商需根据磋商文件要求提供磋商响应标的的主要组成部分、功能设计、实现思路及关键技术等。</w:t>
      </w:r>
      <w:r/>
    </w:p>
    <w:p>
      <w:pPr>
        <w:pStyle w:val="828"/>
        <w:ind w:firstLine="420"/>
        <w:jc w:val="both"/>
        <w:keepLines/>
        <w:keepNext/>
        <w:spacing w:beforeAutospacing="0" w:afterAutospacing="0" w:line="360" w:lineRule="auto"/>
        <w:rPr>
          <w:rFonts w:hint="eastAsia" w:ascii="宋体" w:hAnsi="宋体" w:eastAsia="宋体" w:cs="宋体"/>
        </w:rPr>
      </w:pPr>
      <w:r/>
      <w:bookmarkStart w:id="99" w:name="_Toc49090510"/>
      <w:r/>
      <w:bookmarkStart w:id="100" w:name="_Toc14577359"/>
      <w:r>
        <w:rPr>
          <w:rFonts w:hint="eastAsia" w:ascii="宋体" w:hAnsi="宋体" w:eastAsia="宋体" w:cs="宋体"/>
        </w:rPr>
        <w:t xml:space="preserve">15、磋商响应函</w:t>
      </w:r>
      <w:bookmarkEnd w:id="99"/>
      <w:r/>
      <w:bookmarkEnd w:id="100"/>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15.1供应商应按照磋商文件中提供的格式完整、正确填写磋商响应函。</w:t>
      </w:r>
      <w:r/>
    </w:p>
    <w:p>
      <w:pPr>
        <w:pStyle w:val="828"/>
        <w:ind w:firstLine="420"/>
        <w:jc w:val="both"/>
        <w:keepLines/>
        <w:keepNext/>
        <w:spacing w:beforeAutospacing="0" w:afterAutospacing="0" w:line="360" w:lineRule="auto"/>
        <w:rPr>
          <w:rFonts w:hint="eastAsia" w:ascii="宋体" w:hAnsi="宋体" w:eastAsia="宋体" w:cs="宋体"/>
        </w:rPr>
      </w:pPr>
      <w:r/>
      <w:bookmarkStart w:id="101" w:name="_Toc14577360"/>
      <w:r/>
      <w:bookmarkStart w:id="102" w:name="_Toc49090511"/>
      <w:r>
        <w:rPr>
          <w:rFonts w:hint="eastAsia" w:ascii="宋体" w:hAnsi="宋体" w:eastAsia="宋体" w:cs="宋体"/>
        </w:rPr>
        <w:t xml:space="preserve">16、磋商有效期</w:t>
      </w:r>
      <w:bookmarkEnd w:id="101"/>
      <w:r/>
      <w:bookmarkEnd w:id="102"/>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16.1磋商有效期为规定的提交响应文件截止之日后</w:t>
      </w:r>
      <w:r>
        <w:rPr>
          <w:rFonts w:hint="eastAsia" w:ascii="宋体" w:hAnsi="宋体" w:eastAsia="宋体" w:cs="宋体"/>
          <w:b/>
          <w:u w:val="single"/>
        </w:rPr>
        <w:t xml:space="preserve">六十（60）天</w:t>
      </w:r>
      <w:r>
        <w:rPr>
          <w:rFonts w:hint="eastAsia" w:ascii="宋体" w:hAnsi="宋体" w:eastAsia="宋体" w:cs="宋体"/>
        </w:rPr>
        <w:t xml:space="preserve">。磋商有效期比规定短的将被视为非实质性响应磋商文件而予以拒绝。</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17、磋商有效期的延长</w:t>
      </w:r>
      <w:r/>
    </w:p>
    <w:p>
      <w:pPr>
        <w:ind w:firstLine="480"/>
        <w:rPr>
          <w:rFonts w:hint="eastAsia" w:ascii="宋体" w:hAnsi="宋体" w:eastAsia="宋体" w:cs="宋体"/>
          <w:bCs/>
          <w:sz w:val="24"/>
        </w:rPr>
      </w:pPr>
      <w:r/>
      <w:bookmarkStart w:id="103" w:name="_Toc120614217"/>
      <w:r/>
      <w:bookmarkStart w:id="104" w:name="_Toc513029224"/>
      <w:r/>
      <w:bookmarkStart w:id="105" w:name="_Toc20823296"/>
      <w:r/>
      <w:bookmarkStart w:id="106" w:name="_Toc16938540"/>
      <w:r>
        <w:rPr>
          <w:rFonts w:hint="eastAsia" w:ascii="宋体" w:hAnsi="宋体" w:eastAsia="宋体" w:cs="宋体"/>
          <w:bCs/>
          <w:sz w:val="24"/>
        </w:rPr>
        <w:t xml:space="preserve">17.1在特殊情况下，采购人于原磋商有效期满之前，可向供应商提出延长磋商有效期的要求。这种要求与答复均应采用书面形式。供应商可以拒绝采购人及代理机构的这一要求而放弃磋商，同意延长磋商有效期的供应商既不能要求也不允许修改其响应文件。受磋商有效期约束的所有权利与义务均延长至新的有效期。</w:t>
      </w:r>
      <w:r/>
    </w:p>
    <w:p>
      <w:pPr>
        <w:ind w:firstLine="482"/>
        <w:rPr>
          <w:rFonts w:hint="eastAsia" w:ascii="宋体" w:hAnsi="宋体" w:eastAsia="宋体" w:cs="宋体"/>
          <w:b/>
          <w:sz w:val="24"/>
        </w:rPr>
      </w:pPr>
      <w:r>
        <w:rPr>
          <w:rFonts w:hint="eastAsia" w:ascii="宋体" w:hAnsi="宋体" w:eastAsia="宋体" w:cs="宋体"/>
          <w:b/>
          <w:sz w:val="24"/>
        </w:rPr>
        <w:t xml:space="preserve">四、响应文件的递交</w:t>
      </w:r>
      <w:bookmarkEnd w:id="103"/>
      <w:r/>
      <w:bookmarkEnd w:id="104"/>
      <w:r/>
      <w:bookmarkEnd w:id="105"/>
      <w:r/>
      <w:bookmarkEnd w:id="106"/>
      <w:r/>
      <w:bookmarkStart w:id="107" w:name="_Toc513029225"/>
      <w:r/>
      <w:bookmarkStart w:id="108" w:name="_Toc16938541"/>
      <w:r/>
      <w:bookmarkStart w:id="109" w:name="_Toc462564084"/>
      <w:r/>
      <w:bookmarkStart w:id="110" w:name="_Toc20823297"/>
      <w:r/>
      <w:r/>
    </w:p>
    <w:p>
      <w:pPr>
        <w:ind w:firstLine="480"/>
        <w:rPr>
          <w:rFonts w:hint="eastAsia" w:ascii="宋体" w:hAnsi="宋体" w:eastAsia="宋体" w:cs="宋体"/>
          <w:sz w:val="24"/>
        </w:rPr>
      </w:pPr>
      <w:r>
        <w:rPr>
          <w:rFonts w:hint="eastAsia" w:ascii="宋体" w:hAnsi="宋体" w:eastAsia="宋体" w:cs="宋体"/>
          <w:sz w:val="24"/>
        </w:rPr>
        <w:t xml:space="preserve">18、电子磋商</w:t>
      </w:r>
      <w:bookmarkEnd w:id="107"/>
      <w:r/>
      <w:bookmarkEnd w:id="108"/>
      <w:r/>
      <w:bookmarkEnd w:id="109"/>
      <w:r/>
      <w:bookmarkEnd w:id="110"/>
      <w:r>
        <w:rPr>
          <w:rFonts w:hint="eastAsia" w:ascii="宋体" w:hAnsi="宋体" w:eastAsia="宋体" w:cs="宋体"/>
          <w:sz w:val="24"/>
        </w:rPr>
        <w:t xml:space="preserve">响应文件的递交</w:t>
      </w:r>
      <w:r/>
    </w:p>
    <w:p>
      <w:pPr>
        <w:pStyle w:val="82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18.1供应商应当按照《操作手册》规定，在提交响应文件截止时间前制作并上传电子响应文件。</w:t>
      </w:r>
      <w:bookmarkStart w:id="111" w:name="_Toc20823298"/>
      <w:r/>
      <w:bookmarkEnd w:id="111"/>
      <w:r/>
      <w:bookmarkStart w:id="112" w:name="_Toc16938542"/>
      <w:r/>
      <w:bookmarkEnd w:id="112"/>
      <w:r/>
      <w:r/>
    </w:p>
    <w:p>
      <w:pPr>
        <w:pStyle w:val="828"/>
        <w:ind w:firstLine="561"/>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19、提交响应文件截止时间</w:t>
      </w:r>
      <w:r/>
    </w:p>
    <w:p>
      <w:pPr>
        <w:pStyle w:val="828"/>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
          <w:u w:val="single"/>
        </w:rPr>
        <w:t xml:space="preserve">19.1供应商上传电子响应文件的时间不得迟于磋商公告中规定的提交响应文件截止时间。</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828"/>
        <w:ind w:firstLine="420"/>
        <w:jc w:val="both"/>
        <w:keepLines/>
        <w:keepNext/>
        <w:spacing w:beforeAutospacing="0" w:afterAutospacing="0" w:line="360" w:lineRule="auto"/>
        <w:rPr>
          <w:rFonts w:hint="eastAsia" w:ascii="宋体" w:hAnsi="宋体" w:eastAsia="宋体" w:cs="宋体"/>
        </w:rPr>
      </w:pPr>
      <w:r/>
      <w:bookmarkStart w:id="113" w:name="_Toc16938543"/>
      <w:r/>
      <w:bookmarkStart w:id="114" w:name="_Toc20823299"/>
      <w:r/>
      <w:bookmarkStart w:id="115" w:name="_Toc513029227"/>
      <w:r>
        <w:rPr>
          <w:rFonts w:hint="eastAsia" w:ascii="宋体" w:hAnsi="宋体" w:eastAsia="宋体" w:cs="宋体"/>
        </w:rPr>
        <w:t xml:space="preserve">20、响应文件</w:t>
      </w:r>
      <w:bookmarkEnd w:id="113"/>
      <w:r/>
      <w:bookmarkEnd w:id="114"/>
      <w:r/>
      <w:bookmarkEnd w:id="115"/>
      <w:r>
        <w:rPr>
          <w:rFonts w:hint="eastAsia" w:ascii="宋体" w:hAnsi="宋体" w:eastAsia="宋体" w:cs="宋体"/>
        </w:rPr>
        <w:t xml:space="preserve">的拒收</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20.1采购人拒绝接收在其规定的提交响应文件截止时间后上传的任何电子响应文件。</w:t>
      </w:r>
      <w:r/>
    </w:p>
    <w:p>
      <w:pPr>
        <w:pStyle w:val="828"/>
        <w:ind w:firstLine="420"/>
        <w:jc w:val="both"/>
        <w:keepLines/>
        <w:keepNext/>
        <w:spacing w:beforeAutospacing="0" w:afterAutospacing="0" w:line="360" w:lineRule="auto"/>
        <w:rPr>
          <w:rFonts w:hint="eastAsia" w:ascii="宋体" w:hAnsi="宋体" w:eastAsia="宋体" w:cs="宋体"/>
        </w:rPr>
      </w:pPr>
      <w:r/>
      <w:bookmarkStart w:id="116" w:name="_Toc20823300"/>
      <w:r/>
      <w:bookmarkStart w:id="117" w:name="_Toc513029228"/>
      <w:r/>
      <w:bookmarkStart w:id="118" w:name="_Toc16938544"/>
      <w:r>
        <w:rPr>
          <w:rFonts w:hint="eastAsia" w:ascii="宋体" w:hAnsi="宋体" w:eastAsia="宋体" w:cs="宋体"/>
        </w:rPr>
        <w:t xml:space="preserve">21、响应文件的撤回和修改</w:t>
      </w:r>
      <w:bookmarkEnd w:id="116"/>
      <w:r/>
      <w:bookmarkEnd w:id="117"/>
      <w:r/>
      <w:bookmarkEnd w:id="118"/>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21.1响应文件的撤回</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21.1.1 电子响应文件的撤回</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21.1.2供应商撤回电子响应文件，则认为其不再参与本项目磋商活动。</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21.2响应文件的修改</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供应商可在提交响应文件截止时间前，对其电子响应文件进行修改，具体操作方法见《操作手册》。</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 在提交响应文件截止时间之后，供应商不得对其电子响应文件作任何修改。</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21.4 在提交响应文件截止时间至磋商文件中规定的磋商有效期满之间的这段时间内，供应商不得撤回其响应文件。</w:t>
      </w:r>
      <w:r/>
    </w:p>
    <w:p>
      <w:pPr>
        <w:pStyle w:val="828"/>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21.5</w:t>
      </w:r>
      <w:r>
        <w:rPr>
          <w:rFonts w:hint="eastAsia" w:ascii="宋体" w:hAnsi="宋体" w:eastAsia="宋体" w:cs="宋体"/>
          <w:highlight w:val="none"/>
        </w:rPr>
        <w:t xml:space="preserve">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828"/>
        <w:ind w:firstLine="482"/>
        <w:jc w:val="both"/>
        <w:keepLines/>
        <w:keepNext/>
        <w:spacing w:before="145" w:beforeAutospacing="0" w:after="145" w:afterAutospacing="0" w:line="360" w:lineRule="auto"/>
        <w:rPr>
          <w:rFonts w:hint="eastAsia" w:ascii="宋体" w:hAnsi="宋体" w:eastAsia="宋体" w:cs="宋体"/>
        </w:rPr>
      </w:pPr>
      <w:r/>
      <w:bookmarkStart w:id="119" w:name="_Toc513029229"/>
      <w:r/>
      <w:bookmarkStart w:id="120" w:name="_Toc16938545"/>
      <w:r/>
      <w:bookmarkStart w:id="121" w:name="_Toc120614218"/>
      <w:r/>
      <w:bookmarkStart w:id="122" w:name="_Toc20823301"/>
      <w:r>
        <w:rPr>
          <w:rFonts w:hint="eastAsia" w:ascii="宋体" w:hAnsi="宋体" w:eastAsia="宋体" w:cs="宋体"/>
          <w:b/>
        </w:rPr>
        <w:t xml:space="preserve">五、响应文件的解密与评审</w:t>
      </w:r>
      <w:bookmarkEnd w:id="119"/>
      <w:r/>
      <w:bookmarkEnd w:id="120"/>
      <w:r/>
      <w:bookmarkEnd w:id="121"/>
      <w:r/>
      <w:bookmarkEnd w:id="122"/>
      <w:r/>
      <w:r/>
    </w:p>
    <w:p>
      <w:pPr>
        <w:pStyle w:val="828"/>
        <w:ind w:firstLine="420"/>
        <w:jc w:val="both"/>
        <w:keepLines/>
        <w:keepNext/>
        <w:spacing w:beforeAutospacing="0" w:afterAutospacing="0" w:line="360" w:lineRule="auto"/>
        <w:rPr>
          <w:rFonts w:hint="eastAsia" w:ascii="宋体" w:hAnsi="宋体" w:eastAsia="宋体" w:cs="宋体"/>
        </w:rPr>
      </w:pPr>
      <w:r/>
      <w:bookmarkStart w:id="123" w:name="_Toc20823302"/>
      <w:r/>
      <w:bookmarkStart w:id="124" w:name="_Toc16938546"/>
      <w:r/>
      <w:bookmarkStart w:id="125" w:name="_Toc513029230"/>
      <w:r>
        <w:rPr>
          <w:rFonts w:hint="eastAsia" w:ascii="宋体" w:hAnsi="宋体" w:eastAsia="宋体" w:cs="宋体"/>
        </w:rPr>
        <w:t xml:space="preserve">22、</w:t>
      </w:r>
      <w:bookmarkEnd w:id="123"/>
      <w:r/>
      <w:bookmarkEnd w:id="124"/>
      <w:r/>
      <w:bookmarkEnd w:id="125"/>
      <w:r>
        <w:rPr>
          <w:rFonts w:hint="eastAsia" w:ascii="宋体" w:hAnsi="宋体" w:eastAsia="宋体" w:cs="宋体"/>
        </w:rPr>
        <w:t xml:space="preserve">响应文件解密</w:t>
      </w:r>
      <w:r/>
    </w:p>
    <w:p>
      <w:pPr>
        <w:pStyle w:val="828"/>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22.1供应商应当按照《操作手册》规定，在苏采云系统规定的时间内对磋商响应文件进行解密。</w:t>
      </w:r>
      <w:r/>
    </w:p>
    <w:p>
      <w:pPr>
        <w:pStyle w:val="828"/>
        <w:ind w:firstLine="420"/>
        <w:jc w:val="both"/>
        <w:keepLines/>
        <w:keepNext/>
        <w:spacing w:beforeAutospacing="0" w:afterAutospacing="0" w:line="360" w:lineRule="auto"/>
        <w:rPr>
          <w:rFonts w:hint="eastAsia" w:ascii="宋体" w:hAnsi="宋体" w:eastAsia="宋体" w:cs="宋体"/>
        </w:rPr>
      </w:pPr>
      <w:r/>
      <w:bookmarkStart w:id="126" w:name="_Toc513029231"/>
      <w:r/>
      <w:bookmarkStart w:id="127" w:name="_Toc16938547"/>
      <w:r/>
      <w:bookmarkStart w:id="128" w:name="_Toc20823303"/>
      <w:r>
        <w:rPr>
          <w:rFonts w:hint="eastAsia" w:ascii="宋体" w:hAnsi="宋体" w:eastAsia="宋体" w:cs="宋体"/>
        </w:rPr>
        <w:t xml:space="preserve">23、磋商小组</w:t>
      </w:r>
      <w:bookmarkEnd w:id="126"/>
      <w:r/>
      <w:bookmarkEnd w:id="127"/>
      <w:r/>
      <w:bookmarkEnd w:id="128"/>
      <w:r/>
      <w:r/>
    </w:p>
    <w:p>
      <w:pPr>
        <w:pStyle w:val="828"/>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23.1采购人及代理机构将组织磋商小组对响应文件进行评审。磋商小组由采购人代表和有关技术、经济等方面的专家组成，且人员构成符合政府采购有关规定。</w:t>
      </w:r>
      <w:r/>
    </w:p>
    <w:p>
      <w:pPr>
        <w:pStyle w:val="828"/>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23.2磋商小组独立工作，负责评审所有响应文件并确定成交侯选人。</w:t>
      </w:r>
      <w:r/>
    </w:p>
    <w:p>
      <w:pPr>
        <w:pStyle w:val="82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24、评审过程的保密与公正</w:t>
      </w:r>
      <w:r/>
    </w:p>
    <w:p>
      <w:pPr>
        <w:pStyle w:val="828"/>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24.1磋商小组、采购人和代理机构工作人员、相关监督人员等与评审工作有关的人员，对评审情况以及在评审过程中获悉的国家秘密、商业秘密负有保密责任。</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24.2在评审过程中，供应商不得以任何行为影响磋商评审过程，否则其响应文件将被作为无效响应文件。</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24.3在项目评审期间，代理机构将设专门人员与供应商联系。</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采购人及代理机构和磋商小组不向未成交的供应商解释未成交原因，也不公布评审过程中的相关细节。</w:t>
      </w:r>
      <w:r/>
    </w:p>
    <w:p>
      <w:pPr>
        <w:pStyle w:val="828"/>
        <w:ind w:firstLine="420"/>
        <w:jc w:val="both"/>
        <w:keepLines/>
        <w:keepNext/>
        <w:spacing w:beforeAutospacing="0" w:afterAutospacing="0" w:line="360" w:lineRule="auto"/>
        <w:rPr>
          <w:rFonts w:hint="eastAsia" w:ascii="宋体" w:hAnsi="宋体" w:eastAsia="宋体" w:cs="宋体"/>
        </w:rPr>
      </w:pPr>
      <w:r/>
      <w:bookmarkStart w:id="129" w:name="_Toc16938548"/>
      <w:r/>
      <w:bookmarkStart w:id="130" w:name="_Toc513029232"/>
      <w:r/>
      <w:bookmarkStart w:id="131" w:name="_Toc20823304"/>
      <w:r>
        <w:rPr>
          <w:rFonts w:hint="eastAsia" w:ascii="宋体" w:hAnsi="宋体" w:eastAsia="宋体" w:cs="宋体"/>
        </w:rPr>
        <w:t xml:space="preserve">25、评审过程中的的澄清</w:t>
      </w:r>
      <w:bookmarkEnd w:id="129"/>
      <w:r/>
      <w:bookmarkEnd w:id="130"/>
      <w:r/>
      <w:bookmarkEnd w:id="131"/>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磋商小组并非对每个供应商都作澄清要求。</w:t>
      </w:r>
      <w:r/>
    </w:p>
    <w:p>
      <w:pPr>
        <w:pStyle w:val="82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2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25.3接到磋商小组澄清、说明和更正要求的供应商如未按规定做出澄清、说明和更正，其风险由供应商自行承担。</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highlight w:val="none"/>
          <w:lang w:val="en-US" w:eastAsia="zh-CN"/>
        </w:rPr>
        <w:t xml:space="preserve">25.4</w:t>
      </w:r>
      <w:r>
        <w:rPr>
          <w:rFonts w:hint="eastAsia" w:ascii="宋体" w:hAnsi="宋体" w:eastAsia="宋体" w:cs="宋体"/>
          <w:highlight w:val="none"/>
        </w:rPr>
        <w:t xml:space="preserve">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828"/>
        <w:ind w:firstLine="420"/>
        <w:jc w:val="both"/>
        <w:keepLines/>
        <w:keepNext/>
        <w:spacing w:beforeAutospacing="0" w:afterAutospacing="0" w:line="360" w:lineRule="auto"/>
        <w:rPr>
          <w:rFonts w:hint="eastAsia" w:ascii="宋体" w:hAnsi="宋体" w:eastAsia="宋体" w:cs="宋体"/>
        </w:rPr>
      </w:pPr>
      <w:r/>
      <w:bookmarkStart w:id="132" w:name="_Toc513029233"/>
      <w:r/>
      <w:bookmarkStart w:id="133" w:name="_Toc16938549"/>
      <w:r/>
      <w:bookmarkStart w:id="134" w:name="_Toc20823305"/>
      <w:r>
        <w:rPr>
          <w:rFonts w:hint="eastAsia" w:ascii="宋体" w:hAnsi="宋体" w:eastAsia="宋体" w:cs="宋体"/>
        </w:rPr>
        <w:t xml:space="preserve">26、对响应文件的审</w:t>
      </w:r>
      <w:bookmarkEnd w:id="132"/>
      <w:r/>
      <w:bookmarkEnd w:id="133"/>
      <w:r/>
      <w:bookmarkEnd w:id="134"/>
      <w:r>
        <w:rPr>
          <w:rFonts w:hint="eastAsia" w:ascii="宋体" w:hAnsi="宋体" w:eastAsia="宋体" w:cs="宋体"/>
        </w:rPr>
        <w:t xml:space="preserve">查</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26.1响应文件审查分为资格审查和符合性审查。</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26.1.1资格审查：由磋商小组依据法律法规和磋商文件的规定，对响应文件中的资格证明文件进行审查，以确定供应商是否具备参加磋商的资格。</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磋商小组在进行资格审查的同时，将在“信用中国”网站（www.creditchina.gov.cn）查询供应商的信用记录，以确定供应商是否具备磋商资格,查询结果留存并归档。</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26.3未实质性响应磋商文件的情形</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26.3.1供应商在苏采云系统规定的时间内未成功解密电子响应文件的。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26.3.2供应商未按照磋商文件要求上传电子响应文件的。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26.3.3同一供应商提交两个（含两个）以上不同的响应文件或者最后报价的。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26.3.4供应商不具备磋商文件中规定资格要求的。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26.3.5供应商的最后报价超过了采购预算。</w:t>
      </w:r>
      <w:r/>
    </w:p>
    <w:p>
      <w:pPr>
        <w:pStyle w:val="828"/>
        <w:ind w:firstLine="48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26.3.6不符合磋商文件中规定的实质性要求和条件的</w:t>
      </w:r>
      <w:r>
        <w:rPr>
          <w:rFonts w:hint="eastAsia" w:ascii="宋体" w:hAnsi="宋体" w:eastAsia="宋体" w:cs="宋体"/>
          <w:iCs/>
        </w:rPr>
        <w:t xml:space="preserve">。</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26.3.8响应文件含有采购人不能接受的附加条件的。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26.3.10响应文件未按照磋商文件要求加盖CA电子公章的。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26.4未实质性响应磋商文件的响应文件按无效响应处理。</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26.5如果响应文件实质上没有响应磋商文件的要求，磋商小组将予以拒绝，供应商不得通过修改或撤销不合要求的偏离或保留而使其成为实质性响应的文件。</w:t>
      </w:r>
      <w:r/>
    </w:p>
    <w:p>
      <w:pPr>
        <w:pStyle w:val="82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26.6供应商在项目评审全过程中应保持通讯畅通，并安排专人与采购人及代理机构及磋商小组联系。</w:t>
      </w:r>
      <w:r/>
    </w:p>
    <w:p>
      <w:pPr>
        <w:pStyle w:val="82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27、磋商程序及评审方法和评审标准</w:t>
      </w:r>
      <w:r/>
    </w:p>
    <w:p>
      <w:pPr>
        <w:pStyle w:val="828"/>
        <w:ind w:firstLine="476"/>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27.1磋商程序</w:t>
      </w:r>
      <w:r/>
    </w:p>
    <w:p>
      <w:pPr>
        <w:pStyle w:val="82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2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2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2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28"/>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2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2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 评审方法和评审标准</w:t>
      </w:r>
      <w:r/>
    </w:p>
    <w:p>
      <w:pPr>
        <w:pStyle w:val="82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82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28"/>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27.2.2评审标准</w:t>
      </w:r>
      <w:r/>
    </w:p>
    <w:p>
      <w:pPr>
        <w:pStyle w:val="82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见本磋商文件第五章规定。</w:t>
      </w:r>
      <w:r/>
    </w:p>
    <w:p>
      <w:pPr>
        <w:pStyle w:val="828"/>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27.3采购活动终止的情况</w:t>
      </w:r>
      <w:r/>
    </w:p>
    <w:p>
      <w:pPr>
        <w:pStyle w:val="828"/>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出现下列情形之一的，本次竞争性磋商采购活动将被终止：</w:t>
      </w:r>
      <w:r/>
    </w:p>
    <w:p>
      <w:pPr>
        <w:pStyle w:val="828"/>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27.3.1因情况变化，不再符合规定的竞争性磋商采购方式适用情形的。</w:t>
      </w:r>
      <w:r/>
    </w:p>
    <w:p>
      <w:pPr>
        <w:pStyle w:val="828"/>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27.3.2出现影响采购公正的违法、违规行为的。</w:t>
      </w:r>
      <w:r/>
    </w:p>
    <w:p>
      <w:pPr>
        <w:pStyle w:val="828"/>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27.3.3除本磋商文件第二章第27.1.2条第三款规定的情形外，在采购过程中符合要求的供应商或者最后报价未超过采购预算的供应商不足3家的。</w:t>
      </w:r>
      <w:r/>
    </w:p>
    <w:p>
      <w:pPr>
        <w:pStyle w:val="828"/>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27.3.4在苏采云系统规定时间内成功解密电子响应文件的供应商不足3家的。</w:t>
      </w:r>
      <w:r/>
    </w:p>
    <w:p>
      <w:pPr>
        <w:pStyle w:val="828"/>
        <w:ind w:firstLine="482"/>
        <w:jc w:val="both"/>
        <w:keepLines/>
        <w:keepNext/>
        <w:spacing w:before="145" w:beforeAutospacing="0" w:after="145" w:afterAutospacing="0" w:line="276" w:lineRule="auto"/>
        <w:rPr>
          <w:rFonts w:hint="eastAsia" w:ascii="宋体" w:hAnsi="宋体" w:eastAsia="宋体" w:cs="宋体"/>
        </w:rPr>
      </w:pPr>
      <w:r/>
      <w:bookmarkStart w:id="135" w:name="_Toc513029235"/>
      <w:r/>
      <w:bookmarkStart w:id="136" w:name="_Toc120614219"/>
      <w:r/>
      <w:bookmarkStart w:id="137" w:name="_Toc16938551"/>
      <w:r/>
      <w:bookmarkStart w:id="138" w:name="_Toc20823307"/>
      <w:r>
        <w:rPr>
          <w:rFonts w:hint="eastAsia" w:ascii="宋体" w:hAnsi="宋体" w:eastAsia="宋体" w:cs="宋体"/>
          <w:b/>
        </w:rPr>
        <w:t xml:space="preserve">六、</w:t>
      </w:r>
      <w:bookmarkEnd w:id="135"/>
      <w:r/>
      <w:bookmarkEnd w:id="136"/>
      <w:r/>
      <w:bookmarkEnd w:id="137"/>
      <w:r/>
      <w:bookmarkEnd w:id="138"/>
      <w:r>
        <w:rPr>
          <w:rFonts w:hint="eastAsia" w:ascii="宋体" w:hAnsi="宋体" w:eastAsia="宋体" w:cs="宋体"/>
          <w:b/>
        </w:rPr>
        <w:t xml:space="preserve">成交</w:t>
      </w:r>
      <w:r/>
    </w:p>
    <w:p>
      <w:pPr>
        <w:pStyle w:val="828"/>
        <w:ind w:firstLine="480"/>
        <w:jc w:val="both"/>
        <w:keepLines/>
        <w:keepNext/>
        <w:spacing w:beforeAutospacing="0" w:afterAutospacing="0" w:line="360" w:lineRule="auto"/>
        <w:rPr>
          <w:rFonts w:hint="eastAsia" w:ascii="宋体" w:hAnsi="宋体" w:eastAsia="宋体" w:cs="宋体"/>
        </w:rPr>
      </w:pPr>
      <w:r/>
      <w:bookmarkStart w:id="139" w:name="_Toc20823310"/>
      <w:r/>
      <w:bookmarkStart w:id="140" w:name="_Toc16938554"/>
      <w:r/>
      <w:bookmarkStart w:id="141" w:name="_Toc513029238"/>
      <w:r>
        <w:rPr>
          <w:rFonts w:hint="eastAsia" w:ascii="宋体" w:hAnsi="宋体" w:eastAsia="宋体" w:cs="宋体"/>
        </w:rPr>
        <w:t xml:space="preserve">28、</w:t>
      </w:r>
      <w:bookmarkEnd w:id="139"/>
      <w:r>
        <w:rPr>
          <w:rFonts w:hint="eastAsia" w:ascii="宋体" w:hAnsi="宋体" w:eastAsia="宋体" w:cs="宋体"/>
        </w:rPr>
        <w:t xml:space="preserve">确定</w:t>
      </w:r>
      <w:bookmarkEnd w:id="140"/>
      <w:r/>
      <w:bookmarkEnd w:id="141"/>
      <w:r>
        <w:rPr>
          <w:rFonts w:hint="eastAsia" w:ascii="宋体" w:hAnsi="宋体" w:eastAsia="宋体" w:cs="宋体"/>
        </w:rPr>
        <w:t xml:space="preserve">成交单位</w:t>
      </w:r>
      <w:r/>
    </w:p>
    <w:p>
      <w:pPr>
        <w:pStyle w:val="828"/>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28.2采购人从评审报告提出的成交候选供应商中，按照排序由高到低的原则确定成交供应商。采购人确定成交供应商后，采购人及代理机构将在“中国政府采购网”、“江苏政府采购网”、“盐城市政府采购网”发布成交结果公告，公告期限为1个工作日。</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28.3若有充分证据证明，成交供应商出现下列情况之一的，一经查实，将被取消成交资格：</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28.3.1提供虚假材料谋取成交的。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28.3.2与评审专家、采购人、其他供应商或者采购人及代理机构工作人员恶意串通的。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28.3.3向评审专家、采购人或代理机构工作人员行贿或者提供其他不正当利益的。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28.3.4恶意竞争，最后报价明显低于其自身合理成本且又无法提供证明的。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28.3.5不满足本磋商文件规定的实质性要求，但在评审过程中又未被磋商小组发现的。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28.3.6成交后无正当理由拒不与采购人签订政府采购合同或者未按照磋商文件确定的事项签订政府采购合同的。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28.3.7将政府采购合同转包的。</w:t>
      </w:r>
      <w:r/>
    </w:p>
    <w:p>
      <w:pPr>
        <w:pStyle w:val="828"/>
        <w:ind w:firstLine="600"/>
        <w:jc w:val="both"/>
        <w:keepLines/>
        <w:keepNext/>
        <w:spacing w:beforeAutospacing="0" w:afterAutospacing="0" w:line="360" w:lineRule="auto"/>
        <w:rPr>
          <w:rFonts w:hint="eastAsia" w:ascii="宋体" w:hAnsi="宋体" w:eastAsia="宋体" w:cs="宋体"/>
        </w:rPr>
      </w:pPr>
      <w:r/>
      <w:bookmarkStart w:id="142" w:name="_Toc200451960"/>
      <w:r>
        <w:rPr>
          <w:rFonts w:hint="eastAsia" w:ascii="宋体" w:hAnsi="宋体" w:eastAsia="宋体" w:cs="宋体"/>
        </w:rPr>
        <w:t xml:space="preserve">29、质疑处理</w:t>
      </w:r>
      <w:bookmarkEnd w:id="142"/>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828"/>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29.2.2对采购过程提出质疑的，为各采购程序环节结束之日。</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29.2.3对成交结果提出质疑的，为成交结果公告期限届满之日。</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采购人及代理公司只接收以纸质原件形式送达的质疑，建议供应商尽量通过邮寄方式提交质疑。</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 以下情形的质疑不予受理</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29.5.2 超出政府采购法定期限的质疑。</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29.5.4 未参加磋商活动的供应商或在磋商活动中自身权益未受到损害的供应商所提出的质疑。</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29.5.5供应商组成联合体参加磋商，联合体中任何一方或多方未按要求签字、盖章、加盖公章的质疑。</w:t>
      </w:r>
      <w:r/>
    </w:p>
    <w:p>
      <w:pPr>
        <w:pStyle w:val="828"/>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p>
    <w:p>
      <w:pPr>
        <w:pStyle w:val="828"/>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30、成交通知书</w:t>
      </w:r>
      <w:r/>
    </w:p>
    <w:p>
      <w:pPr>
        <w:pStyle w:val="82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2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28"/>
        <w:jc w:val="both"/>
        <w:keepLines/>
        <w:keepNext/>
        <w:spacing w:before="145" w:beforeAutospacing="0" w:after="145" w:afterAutospacing="0" w:line="276" w:lineRule="auto"/>
        <w:rPr>
          <w:rFonts w:hint="eastAsia" w:ascii="宋体" w:hAnsi="宋体" w:eastAsia="宋体" w:cs="宋体"/>
        </w:rPr>
      </w:pPr>
      <w:r/>
      <w:bookmarkStart w:id="143" w:name="_Toc20823308"/>
      <w:r/>
      <w:bookmarkStart w:id="144" w:name="_Toc513029236"/>
      <w:r/>
      <w:bookmarkStart w:id="145" w:name="_Toc16938552"/>
      <w:r/>
      <w:bookmarkStart w:id="146" w:name="_Toc120614220"/>
      <w:r>
        <w:rPr>
          <w:rFonts w:hint="eastAsia" w:ascii="宋体" w:hAnsi="宋体" w:eastAsia="宋体" w:cs="宋体"/>
          <w:b/>
        </w:rPr>
        <w:t xml:space="preserve">七、授予合同</w:t>
      </w:r>
      <w:bookmarkEnd w:id="143"/>
      <w:r/>
      <w:bookmarkEnd w:id="144"/>
      <w:r/>
      <w:bookmarkEnd w:id="145"/>
      <w:r/>
      <w:bookmarkEnd w:id="146"/>
      <w:r/>
      <w:r/>
    </w:p>
    <w:p>
      <w:pPr>
        <w:pStyle w:val="828"/>
        <w:ind w:firstLine="600"/>
        <w:jc w:val="both"/>
        <w:keepLines/>
        <w:keepNext/>
        <w:spacing w:beforeAutospacing="0" w:afterAutospacing="0" w:line="360" w:lineRule="auto"/>
        <w:rPr>
          <w:rFonts w:hint="eastAsia" w:ascii="宋体" w:hAnsi="宋体" w:eastAsia="宋体" w:cs="宋体"/>
        </w:rPr>
      </w:pPr>
      <w:r/>
      <w:bookmarkStart w:id="147" w:name="_Toc513029237"/>
      <w:r/>
      <w:bookmarkStart w:id="148" w:name="_Toc16938553"/>
      <w:r/>
      <w:bookmarkStart w:id="149" w:name="_Toc20823309"/>
      <w:r>
        <w:rPr>
          <w:rFonts w:hint="eastAsia" w:ascii="宋体" w:hAnsi="宋体" w:eastAsia="宋体" w:cs="宋体"/>
        </w:rPr>
        <w:t xml:space="preserve">31.签订合同</w:t>
      </w:r>
      <w:bookmarkEnd w:id="147"/>
      <w:r/>
      <w:bookmarkEnd w:id="148"/>
      <w:r/>
      <w:bookmarkEnd w:id="149"/>
      <w:r/>
      <w:r/>
    </w:p>
    <w:p>
      <w:pPr>
        <w:pStyle w:val="82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31.l成交供应商应当在成交通知书发出之日起三十日内，按照磋商文件确定的事项与采购人签订政府采购合同。</w:t>
      </w:r>
      <w:r/>
    </w:p>
    <w:p>
      <w:pPr>
        <w:pStyle w:val="82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31.2磋商文件、成交供应商的响应文件及磋商过程中有关澄清、承诺文件均应作为合同附件。</w:t>
      </w:r>
      <w:r/>
    </w:p>
    <w:p>
      <w:pPr>
        <w:pStyle w:val="828"/>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成交供应商不得将合同标的进行转包</w:t>
      </w:r>
      <w:r>
        <w:rPr>
          <w:rFonts w:hint="eastAsia" w:ascii="宋体" w:hAnsi="宋体" w:eastAsia="宋体" w:cs="宋体"/>
        </w:rPr>
        <w:t xml:space="preserve">。未经采购人同意，成交供应商也不得采用分包形式履行合同,否则采购人有权终止合同。转包或分包造成采购人损失的，成交供应商应承担相应赔偿责任。</w:t>
      </w:r>
      <w:r/>
    </w:p>
    <w:p>
      <w:pPr>
        <w:pStyle w:val="828"/>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32.标的物的追加</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28"/>
        <w:ind w:left="47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828"/>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33.1政府采购线上合同信用融资政策</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33.3.7本项目是否专门面向中小企业预留采购份额见第一章《竞争性磋商公告》。</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2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835"/>
        <w:ind w:left="0" w:firstLine="56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rPr>
        <w:t xml:space="preserve">本项目落实预付款制度，预付款比例为_</w:t>
      </w:r>
      <w:r>
        <w:rPr>
          <w:rFonts w:hint="eastAsia" w:ascii="宋体" w:hAnsi="宋体" w:eastAsia="宋体" w:cs="宋体"/>
          <w:sz w:val="24"/>
          <w:u w:val="single"/>
        </w:rPr>
        <w:t xml:space="preserve">30</w:t>
      </w:r>
      <w:r>
        <w:rPr>
          <w:rFonts w:hint="eastAsia" w:ascii="宋体" w:hAnsi="宋体" w:eastAsia="宋体" w:cs="宋体"/>
          <w:sz w:val="24"/>
        </w:rPr>
        <w:t xml:space="preserve">_%。在签订合同时，中标、成交供应商明确书面表示无需预付款或者主动要求降低预付款比例的，采购人可就预付款比例作相应调</w:t>
      </w:r>
      <w:r>
        <w:rPr>
          <w:rFonts w:hint="eastAsia" w:ascii="宋体" w:hAnsi="宋体" w:eastAsia="宋体" w:cs="宋体"/>
          <w:sz w:val="24"/>
          <w:highlight w:val="none"/>
        </w:rPr>
        <w:t xml:space="preserve">整。</w:t>
      </w:r>
      <w:r/>
    </w:p>
    <w:p>
      <w:pPr>
        <w:numPr>
          <w:ilvl w:val="0"/>
          <w:numId w:val="2"/>
        </w:num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实施本国产品标准及相关政策</w:t>
      </w:r>
      <w:r/>
    </w:p>
    <w:p>
      <w:pPr>
        <w:numPr>
          <w:ilvl w:val="0"/>
          <w:numId w:val="0"/>
        </w:numPr>
        <w:ind w:firstLine="480"/>
        <w:spacing w:line="36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80"/>
        <w:spacing w:line="36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本项目专门面向本国产品（须提供中小企业声明函，并加盖公章），供应商应对其提供的产品出具《关于符合本国产品标准的声明函》(样式见附件)</w:t>
      </w:r>
      <w:r/>
    </w:p>
    <w:p>
      <w:pPr>
        <w:pStyle w:val="835"/>
        <w:ind w:left="0" w:firstLine="560"/>
        <w:spacing w:after="0" w:line="360" w:lineRule="auto"/>
        <w:rPr>
          <w:rFonts w:hint="eastAsia" w:ascii="宋体" w:hAnsi="宋体" w:eastAsia="宋体" w:cs="宋体"/>
          <w:sz w:val="24"/>
        </w:rPr>
      </w:pPr>
      <w:r>
        <w:rPr>
          <w:rFonts w:hint="eastAsia" w:ascii="宋体" w:hAnsi="宋体" w:eastAsia="宋体" w:cs="宋体"/>
          <w:sz w:val="24"/>
        </w:rPr>
      </w:r>
      <w:r/>
    </w:p>
    <w:p>
      <w:pPr>
        <w:jc w:val="center"/>
        <w:keepLines w:val="0"/>
        <w:keepNext w:val="0"/>
        <w:pageBreakBefore/>
        <w:spacing w:line="500" w:lineRule="exact"/>
        <w:widowControl w:val="off"/>
        <w:rPr>
          <w:b/>
          <w:bCs/>
          <w:sz w:val="44"/>
          <w:szCs w:val="44"/>
          <w:highlight w:val="none"/>
        </w:rPr>
      </w:pPr>
      <w:r/>
      <w:bookmarkStart w:id="150" w:name="_Hlt16619350"/>
      <w:r/>
      <w:bookmarkStart w:id="151" w:name="_Hlt16619369"/>
      <w:r>
        <w:rPr>
          <w:rFonts w:hint="eastAsia" w:ascii="黑体" w:hAnsi="宋体" w:eastAsia="黑体" w:cs="黑体"/>
          <w:b/>
          <w:bCs/>
          <w:color w:val="000000"/>
          <w:sz w:val="44"/>
          <w:szCs w:val="44"/>
          <w:highlight w:val="none"/>
        </w:rPr>
        <w:t xml:space="preserve">第三章  合同文本</w:t>
      </w:r>
      <w:r/>
    </w:p>
    <w:p>
      <w:pPr>
        <w:pStyle w:val="828"/>
        <w:ind w:firstLine="480"/>
        <w:jc w:val="both"/>
        <w:keepLines w:val="0"/>
        <w:keepNext w:val="0"/>
        <w:pageBreakBefore w:val="0"/>
        <w:spacing w:beforeAutospacing="0" w:afterAutospacing="0" w:line="500" w:lineRule="exact"/>
        <w:widowControl w:val="off"/>
        <w:rPr>
          <w:sz w:val="24"/>
          <w:szCs w:val="24"/>
          <w:highlight w:val="none"/>
        </w:rPr>
      </w:pPr>
      <w:r/>
      <w:bookmarkStart w:id="152" w:name="_Toc513029243"/>
      <w:r/>
      <w:bookmarkStart w:id="153" w:name="_Toc20823315"/>
      <w:r/>
      <w:bookmarkStart w:id="154" w:name="_Toc16938559"/>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52"/>
      <w:r/>
      <w:bookmarkEnd w:id="153"/>
      <w:r/>
      <w:bookmarkEnd w:id="154"/>
      <w:r/>
      <w:r/>
    </w:p>
    <w:p>
      <w:pPr>
        <w:pStyle w:val="828"/>
        <w:ind w:firstLine="192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盐城市</w:t>
      </w:r>
      <w:r>
        <w:rPr>
          <w:rFonts w:hint="eastAsia" w:ascii="宋体" w:hAnsi="宋体" w:eastAsia="宋体" w:cs="宋体"/>
          <w:b/>
          <w:color w:val="000000"/>
          <w:sz w:val="24"/>
          <w:szCs w:val="24"/>
          <w:highlight w:val="none"/>
        </w:rPr>
        <w:t xml:space="preserve">政府采购合同（服务）（合同编号）</w:t>
      </w:r>
      <w:r/>
    </w:p>
    <w:p>
      <w:pPr>
        <w:pStyle w:val="82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lang w:val="en-US" w:eastAsia="zh-CN"/>
        </w:rPr>
        <w:t xml:space="preserve">响水县大有镇人民政府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竞争性磋商采购</w:t>
      </w:r>
      <w:r>
        <w:rPr>
          <w:rFonts w:hint="eastAsia" w:ascii="宋体" w:hAnsi="宋体" w:eastAsia="宋体" w:cs="宋体"/>
          <w:color w:val="000000"/>
          <w:sz w:val="24"/>
          <w:szCs w:val="24"/>
          <w:highlight w:val="none"/>
        </w:rPr>
        <w:t xml:space="preserve">的结果，签署本合同。</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828"/>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1.1 标的名称：</w:t>
      </w:r>
      <w:r/>
    </w:p>
    <w:p>
      <w:pPr>
        <w:pStyle w:val="828"/>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1.2标的质量：</w:t>
      </w:r>
      <w:r/>
    </w:p>
    <w:p>
      <w:pPr>
        <w:pStyle w:val="828"/>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1.3 标的数量（规模）：</w:t>
      </w:r>
      <w:r/>
    </w:p>
    <w:p>
      <w:pPr>
        <w:pStyle w:val="828"/>
        <w:jc w:val="both"/>
        <w:keepLines w:val="0"/>
        <w:keepNext w:val="0"/>
        <w:pageBreakBefore w:val="0"/>
        <w:spacing w:before="120" w:beforeAutospacing="0" w:after="120" w:afterAutospacing="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履行时间（期限）：服务期限为</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年，每年服务合同期满后并经采购人考核合格可续签</w:t>
      </w:r>
      <w:r>
        <w:rPr>
          <w:rFonts w:hint="eastAsia" w:ascii="宋体" w:hAnsi="宋体" w:eastAsia="宋体" w:cs="宋体"/>
          <w:color w:val="000000"/>
          <w:sz w:val="24"/>
          <w:szCs w:val="24"/>
          <w:highlight w:val="none"/>
          <w:lang w:val="en-US" w:eastAsia="zh-CN"/>
        </w:rPr>
        <w:t xml:space="preserve">一年</w:t>
      </w:r>
      <w:r>
        <w:rPr>
          <w:rFonts w:hint="eastAsia" w:ascii="宋体" w:hAnsi="宋体" w:eastAsia="宋体" w:cs="宋体"/>
          <w:color w:val="000000"/>
          <w:sz w:val="24"/>
          <w:szCs w:val="24"/>
          <w:highlight w:val="none"/>
        </w:rPr>
        <w:t xml:space="preserve">；考核不合格的，采购人有权不再续签本合同，考核标准详见</w:t>
      </w:r>
      <w:r>
        <w:rPr>
          <w:rFonts w:hint="eastAsia" w:ascii="宋体" w:hAnsi="宋体" w:eastAsia="宋体" w:cs="宋体"/>
          <w:color w:val="000000"/>
          <w:sz w:val="24"/>
          <w:szCs w:val="24"/>
          <w:highlight w:val="none"/>
          <w:lang w:val="en-US" w:eastAsia="zh-CN"/>
        </w:rPr>
        <w:t xml:space="preserve">附件一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响水县大有镇大有片镇区环卫一体化服务项目（二次）</w:t>
      </w:r>
      <w:r>
        <w:rPr>
          <w:rFonts w:hint="eastAsia" w:ascii="宋体" w:hAnsi="宋体" w:eastAsia="宋体" w:cs="宋体"/>
          <w:color w:val="000000"/>
          <w:sz w:val="24"/>
          <w:szCs w:val="24"/>
          <w:highlight w:val="none"/>
        </w:rPr>
        <w:t xml:space="preserve">考核细则》。在服务期内，如发生采购人行政区域的管理权限的调整，采购人有权无条件提前终止本合同，不视为采购人违约。</w:t>
      </w:r>
      <w:r/>
    </w:p>
    <w:p>
      <w:pPr>
        <w:pStyle w:val="828"/>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1.5 履行地点：</w:t>
      </w:r>
      <w:r/>
    </w:p>
    <w:p>
      <w:pPr>
        <w:pStyle w:val="828"/>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1.6履行方式：</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82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2.1本合同金额为（大写）：____________________________________圆（_______________元）人民币或其他币种。</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828"/>
        <w:ind w:left="408" w:hanging="408"/>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828"/>
        <w:ind w:left="408" w:hanging="408"/>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8"/>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82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828"/>
        <w:ind w:left="408" w:hanging="40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82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828"/>
        <w:jc w:val="both"/>
        <w:keepLines w:val="0"/>
        <w:keepNext w:val="0"/>
        <w:pageBreakBefore w:val="0"/>
        <w:spacing w:before="120" w:beforeAutospacing="0" w:after="120" w:afterAutospacing="0" w:line="288"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eastAsia="zh-CN"/>
        </w:rPr>
        <w:t xml:space="preserve">本项目无</w:t>
      </w:r>
      <w:r>
        <w:rPr>
          <w:rFonts w:hint="eastAsia" w:ascii="宋体" w:hAnsi="宋体" w:eastAsia="宋体" w:cs="宋体"/>
          <w:color w:val="000000"/>
          <w:sz w:val="24"/>
          <w:szCs w:val="24"/>
          <w:highlight w:val="none"/>
        </w:rPr>
        <w:t xml:space="preserve">合同</w:t>
      </w: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000000"/>
          <w:sz w:val="24"/>
          <w:szCs w:val="24"/>
          <w:highlight w:val="none"/>
        </w:rPr>
        <w:t xml:space="preserve">。</w:t>
      </w:r>
      <w:r/>
    </w:p>
    <w:p>
      <w:pPr>
        <w:pStyle w:val="828"/>
        <w:ind w:firstLine="480"/>
        <w:jc w:val="both"/>
        <w:keepLines w:val="0"/>
        <w:keepNext w:val="0"/>
        <w:pageBreakBefore w:val="0"/>
        <w:spacing w:beforeAutospacing="0" w:afterAutospacing="0"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828"/>
        <w:jc w:val="both"/>
        <w:keepLines w:val="0"/>
        <w:keepNext w:val="0"/>
        <w:pageBreakBefore w:val="0"/>
        <w:spacing w:before="120" w:beforeAutospacing="0" w:after="120" w:afterAutospacing="0"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28"/>
        <w:jc w:val="both"/>
        <w:keepLines w:val="0"/>
        <w:keepNext w:val="0"/>
        <w:pageBreakBefore w:val="0"/>
        <w:spacing w:before="120" w:beforeAutospacing="0" w:after="120" w:afterAutospacing="0"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28"/>
        <w:jc w:val="both"/>
        <w:keepLines w:val="0"/>
        <w:keepNext w:val="0"/>
        <w:pageBreakBefore w:val="0"/>
        <w:spacing w:before="120" w:beforeAutospacing="0" w:after="120" w:afterAutospacing="0"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28"/>
        <w:ind w:left="408" w:hanging="408"/>
        <w:jc w:val="both"/>
        <w:keepLines w:val="0"/>
        <w:keepNext w:val="0"/>
        <w:pageBreakBefore w:val="0"/>
        <w:spacing w:before="120" w:beforeAutospacing="0" w:after="120" w:afterAutospacing="0" w:line="288" w:lineRule="auto"/>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288"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w:t>
      </w:r>
      <w:r>
        <w:rPr>
          <w:rFonts w:hint="eastAsia" w:ascii="宋体" w:hAnsi="宋体" w:eastAsia="宋体" w:cs="宋体"/>
          <w:color w:val="auto"/>
          <w:sz w:val="24"/>
          <w:szCs w:val="24"/>
          <w:highlight w:val="none"/>
        </w:rPr>
        <w:t xml:space="preserve">上浮20%后</w:t>
      </w:r>
      <w:r>
        <w:rPr>
          <w:rFonts w:hint="eastAsia" w:ascii="宋体" w:hAnsi="宋体" w:eastAsia="宋体" w:cs="宋体"/>
          <w:color w:val="000000" w:themeColor="text1"/>
          <w:sz w:val="24"/>
          <w:szCs w:val="24"/>
          <w:highlight w:val="none"/>
          <w14:textFill>
            <w14:solidFill>
              <w14:schemeClr w14:val="tx1"/>
            </w14:solidFill>
          </w14:textFill>
        </w:rPr>
        <w:t xml:space="preserve">的利率支付超期资金占用费，但因供应商自身原因导致无法及时退还的除外。</w:t>
      </w:r>
      <w:r/>
    </w:p>
    <w:p>
      <w:pPr>
        <w:pStyle w:val="82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828"/>
        <w:jc w:val="both"/>
        <w:keepLines w:val="0"/>
        <w:keepNext w:val="0"/>
        <w:pageBreakBefore w:val="0"/>
        <w:spacing w:before="145" w:beforeAutospacing="0" w:after="145"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828"/>
        <w:jc w:val="both"/>
        <w:keepLines w:val="0"/>
        <w:keepNext w:val="0"/>
        <w:pageBreakBefore w:val="0"/>
        <w:spacing w:before="145" w:beforeAutospacing="0" w:after="145"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828"/>
        <w:jc w:val="both"/>
        <w:keepLines w:val="0"/>
        <w:keepNext w:val="0"/>
        <w:pageBreakBefore w:val="0"/>
        <w:spacing w:before="145" w:beforeAutospacing="0" w:after="145"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或7.2乙方应当按照投标文件中提供的分包意向协议履行合同。</w:t>
      </w:r>
      <w:r/>
    </w:p>
    <w:p>
      <w:pPr>
        <w:pStyle w:val="828"/>
        <w:jc w:val="both"/>
        <w:keepLines w:val="0"/>
        <w:keepNext w:val="0"/>
        <w:pageBreakBefore w:val="0"/>
        <w:spacing w:before="145" w:beforeAutospacing="0" w:after="145"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828"/>
        <w:ind w:firstLine="480"/>
        <w:jc w:val="both"/>
        <w:keepLines w:val="0"/>
        <w:keepNext w:val="0"/>
        <w:pageBreakBefore w:val="0"/>
        <w:spacing w:before="145" w:beforeAutospacing="0" w:after="145"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本项目无预付款，</w:t>
      </w:r>
      <w:r>
        <w:rPr>
          <w:rFonts w:hint="eastAsia" w:ascii="宋体" w:hAnsi="宋体" w:eastAsia="宋体" w:cs="宋体"/>
          <w:color w:val="000000"/>
          <w:sz w:val="24"/>
          <w:szCs w:val="24"/>
          <w:highlight w:val="none"/>
        </w:rPr>
        <w:t xml:space="preserve">签订合同后</w:t>
      </w:r>
      <w:r>
        <w:rPr>
          <w:rFonts w:hint="eastAsia" w:ascii="宋体" w:hAnsi="宋体" w:eastAsia="宋体" w:cs="宋体"/>
          <w:color w:val="000000"/>
          <w:sz w:val="24"/>
          <w:szCs w:val="24"/>
          <w:highlight w:val="none"/>
          <w:lang w:val="en-US" w:eastAsia="zh-CN"/>
        </w:rPr>
        <w:t xml:space="preserve">次月的5号</w:t>
      </w:r>
      <w:r>
        <w:rPr>
          <w:rFonts w:hint="eastAsia" w:ascii="宋体" w:hAnsi="宋体" w:eastAsia="宋体" w:cs="宋体"/>
          <w:color w:val="000000"/>
          <w:sz w:val="24"/>
          <w:szCs w:val="24"/>
          <w:highlight w:val="none"/>
        </w:rPr>
        <w:t xml:space="preserve">前乙方根据经甲方考核确认的上月结算总额开具等额合格发票，甲方</w:t>
      </w:r>
      <w:r>
        <w:rPr>
          <w:rFonts w:hint="eastAsia" w:ascii="宋体" w:hAnsi="宋体" w:eastAsia="宋体" w:cs="宋体"/>
          <w:color w:val="000000"/>
          <w:sz w:val="24"/>
          <w:szCs w:val="24"/>
          <w:highlight w:val="none"/>
          <w:lang w:eastAsia="zh-CN"/>
        </w:rPr>
        <w:t xml:space="preserve">于</w:t>
      </w:r>
      <w:r>
        <w:rPr>
          <w:rFonts w:hint="eastAsia" w:ascii="宋体" w:hAnsi="宋体" w:eastAsia="宋体" w:cs="宋体"/>
          <w:color w:val="000000"/>
          <w:sz w:val="24"/>
          <w:szCs w:val="24"/>
          <w:highlight w:val="none"/>
          <w:lang w:val="en-US" w:eastAsia="zh-CN"/>
        </w:rPr>
        <w:t xml:space="preserve">10号前</w:t>
      </w:r>
      <w:r>
        <w:rPr>
          <w:rFonts w:hint="eastAsia" w:ascii="宋体" w:hAnsi="宋体" w:eastAsia="宋体" w:cs="宋体"/>
          <w:color w:val="000000"/>
          <w:sz w:val="24"/>
          <w:szCs w:val="24"/>
          <w:highlight w:val="none"/>
        </w:rPr>
        <w:t xml:space="preserve">向乙方支付上一个月</w:t>
      </w:r>
      <w:r>
        <w:rPr>
          <w:rFonts w:hint="eastAsia" w:ascii="宋体" w:hAnsi="宋体" w:eastAsia="宋体" w:cs="宋体"/>
          <w:color w:val="000000"/>
          <w:sz w:val="24"/>
          <w:szCs w:val="24"/>
          <w:highlight w:val="none"/>
          <w:lang w:val="en-US" w:eastAsia="zh-CN"/>
        </w:rPr>
        <w:t xml:space="preserve">的服务费</w:t>
      </w:r>
      <w:r>
        <w:rPr>
          <w:rFonts w:hint="eastAsia" w:ascii="宋体" w:hAnsi="宋体" w:eastAsia="宋体" w:cs="宋体"/>
          <w:color w:val="000000"/>
          <w:sz w:val="24"/>
          <w:szCs w:val="24"/>
          <w:highlight w:val="none"/>
        </w:rPr>
        <w:t xml:space="preserve">，以上付款无任何利息补尝</w:t>
      </w:r>
      <w:r>
        <w:rPr>
          <w:rFonts w:hint="eastAsia" w:ascii="宋体" w:hAnsi="宋体" w:eastAsia="宋体" w:cs="宋体"/>
          <w:color w:val="000000"/>
          <w:sz w:val="24"/>
          <w:szCs w:val="24"/>
          <w:highlight w:val="none"/>
          <w:lang w:eastAsia="zh-CN"/>
        </w:rPr>
        <w:t xml:space="preserve">。</w:t>
      </w:r>
      <w:r/>
    </w:p>
    <w:p>
      <w:pPr>
        <w:pStyle w:val="82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82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828"/>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b/>
          <w:color w:val="000000"/>
          <w:sz w:val="24"/>
          <w:szCs w:val="24"/>
          <w:highlight w:val="none"/>
        </w:rPr>
        <w:t xml:space="preserve">十、项目</w:t>
      </w:r>
      <w:r>
        <w:rPr>
          <w:rFonts w:hint="eastAsia" w:ascii="宋体" w:hAnsi="宋体" w:eastAsia="宋体" w:cs="宋体"/>
          <w:b/>
          <w:color w:val="000000"/>
          <w:sz w:val="24"/>
          <w:szCs w:val="24"/>
          <w:highlight w:val="none"/>
          <w:lang w:val="en-US" w:eastAsia="zh-CN"/>
        </w:rPr>
        <w:t xml:space="preserve">验收考核</w:t>
      </w:r>
      <w:r/>
    </w:p>
    <w:p>
      <w:pPr>
        <w:pStyle w:val="828"/>
        <w:ind w:left="482" w:hanging="482"/>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.1甲方依法组织履约验收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工作。</w:t>
      </w:r>
      <w:r/>
    </w:p>
    <w:p>
      <w:pPr>
        <w:pStyle w:val="828"/>
        <w:ind w:left="482" w:hanging="482"/>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.2甲方在组织履约验收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前，将根据项目特点制定验收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方案，明确履约验收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的时间、方式、程序等内容，并可根据项目特点对服务期内的服务实施情况进行分期考核，综合考核情况和服务效果进行验收。乙方应根据验收方案内容做好相应配合工作。</w:t>
      </w:r>
      <w:r/>
    </w:p>
    <w:p>
      <w:pPr>
        <w:pStyle w:val="828"/>
        <w:ind w:left="482" w:hanging="482"/>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.3对于实际使用人和甲方分离的项目，甲方邀请实际使用人参与验收。</w:t>
      </w:r>
      <w:r/>
    </w:p>
    <w:p>
      <w:pPr>
        <w:pStyle w:val="828"/>
        <w:ind w:left="482" w:hanging="482"/>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.4如有必要，甲方邀请参加本项目的其他供应商或第三方专业机构及专家参与验收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，相关意见将作为验收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书的参考资料。</w:t>
      </w:r>
      <w:r/>
    </w:p>
    <w:p>
      <w:pPr>
        <w:pStyle w:val="828"/>
        <w:ind w:left="482" w:hanging="482"/>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.5甲方成立验收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小组，按照采购合同的约定对乙方的履约情况进行验收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时,甲方按照采购合同的约定对每一项技术、服务、安全标准的履约情况进行确认。验收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结束后,验收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小组出具验收书,列明各项标准的验收情况及项目总体评价,由验收双方共同签署。验收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结果与采购合同约定的资金支付及履约保证金返还条件挂钩。履约验收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的各项资料存档备查。</w:t>
      </w:r>
      <w:r/>
    </w:p>
    <w:p>
      <w:pPr>
        <w:pStyle w:val="828"/>
        <w:ind w:left="482" w:hanging="482"/>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.6验收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合格的项目,甲方根据采购合同的约定及时向乙方支付合同款项、退还履约保证金。验收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不合格的项目，甲方依法及时处理。采购合同的履行、违约责任和解决争议的方式等适用《民法典》。乙方在履约过程中有政府采购法律法规规定的违法违规情形的,甲方将及时报告本级财政部门。</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828"/>
        <w:ind w:left="408" w:hanging="408"/>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p>
    <w:p>
      <w:pPr>
        <w:pStyle w:val="828"/>
        <w:ind w:left="408" w:hanging="408"/>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11.2甲方无故逾期验收和办理合同款项支付手续的,甲方应按逾期付款总额</w:t>
      </w:r>
      <w:r>
        <w:rPr>
          <w:rFonts w:hint="eastAsia" w:ascii="宋体" w:hAnsi="宋体" w:eastAsia="宋体" w:cs="宋体"/>
          <w:color w:val="000000"/>
          <w:sz w:val="24"/>
          <w:szCs w:val="24"/>
          <w:highlight w:val="none"/>
          <w:u w:val="single"/>
          <w:lang w:val="en-US" w:eastAsia="zh-CN"/>
        </w:rPr>
        <w:t xml:space="preserve">千分之四</w:t>
      </w:r>
      <w:r>
        <w:rPr>
          <w:rFonts w:hint="eastAsia" w:ascii="宋体" w:hAnsi="宋体" w:eastAsia="宋体" w:cs="宋体"/>
          <w:color w:val="000000"/>
          <w:sz w:val="24"/>
          <w:szCs w:val="24"/>
          <w:highlight w:val="none"/>
        </w:rPr>
        <w:t xml:space="preserve">每日向乙方支付违约金。</w:t>
      </w:r>
      <w:r/>
    </w:p>
    <w:p>
      <w:pPr>
        <w:pStyle w:val="828"/>
        <w:ind w:left="408" w:hanging="408"/>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11.3乙方逾期提供服务的，乙方应按逾期提供服务合同总额每日千分之</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828"/>
        <w:ind w:left="408" w:hanging="408"/>
        <w:jc w:val="both"/>
        <w:keepLines w:val="0"/>
        <w:keepNext w:val="0"/>
        <w:pageBreakBefore w:val="0"/>
        <w:spacing w:before="120" w:beforeAutospacing="0" w:after="120" w:afterAutospacing="0" w:line="288" w:lineRule="auto"/>
        <w:widowControl w:val="off"/>
        <w:rPr>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82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 期相同。</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十四、合同生效及其</w:t>
      </w:r>
      <w:r>
        <w:rPr>
          <w:rFonts w:hint="eastAsia" w:ascii="宋体" w:hAnsi="宋体" w:eastAsia="宋体" w:cs="宋体"/>
          <w:b/>
          <w:color w:val="000000"/>
          <w:sz w:val="24"/>
          <w:szCs w:val="24"/>
          <w:highlight w:val="none"/>
          <w:lang w:eastAsia="zh-CN"/>
        </w:rPr>
        <w:t xml:space="preserve">他</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14.2本合同未尽事宜，遵照《民法典》、《政府采购法》有关条文执行。</w:t>
      </w:r>
      <w:r/>
    </w:p>
    <w:p>
      <w:pPr>
        <w:pStyle w:val="82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14.3 本合同正本一式两份，具有同等法律效力，甲方、乙方各执一份。</w:t>
      </w:r>
      <w:r/>
    </w:p>
    <w:p>
      <w:pPr>
        <w:pStyle w:val="82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82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p>
    <w:p>
      <w:pPr>
        <w:pStyle w:val="828"/>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828"/>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签订日期：      年    月   日</w:t>
      </w:r>
      <w:bookmarkStart w:id="155" w:name="_Toc479757211"/>
      <w:r/>
      <w:bookmarkStart w:id="156" w:name="_Toc462564139"/>
      <w:r/>
      <w:bookmarkStart w:id="157" w:name="_Toc120614244"/>
      <w:r/>
      <w:bookmarkStart w:id="158" w:name="_Toc20823346"/>
      <w:r/>
      <w:bookmarkStart w:id="159" w:name="_Toc16938590"/>
      <w:r/>
      <w:r/>
    </w:p>
    <w:p>
      <w:pPr>
        <w:pStyle w:val="828"/>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8"/>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8"/>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8"/>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8"/>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8"/>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7"/>
        <w:spacing w:line="420" w:lineRule="exact"/>
        <w:rPr>
          <w:rFonts w:hint="eastAsia" w:ascii="宋体" w:hAnsi="宋体" w:eastAsia="宋体" w:cs="宋体"/>
          <w:b/>
          <w:sz w:val="24"/>
        </w:rPr>
      </w:pPr>
      <w:r>
        <w:rPr>
          <w:rFonts w:hint="eastAsia" w:ascii="宋体" w:hAnsi="宋体" w:eastAsia="宋体" w:cs="宋体"/>
          <w:b/>
          <w:sz w:val="24"/>
        </w:rPr>
      </w:r>
      <w:r/>
    </w:p>
    <w:p>
      <w:pPr>
        <w:ind w:firstLine="487"/>
        <w:spacing w:line="420" w:lineRule="exact"/>
        <w:rPr>
          <w:rFonts w:hint="eastAsia" w:ascii="宋体" w:hAnsi="宋体" w:eastAsia="宋体" w:cs="宋体"/>
          <w:b/>
          <w:sz w:val="24"/>
        </w:rPr>
      </w:pPr>
      <w:r>
        <w:rPr>
          <w:rFonts w:hint="eastAsia" w:ascii="宋体" w:hAnsi="宋体" w:eastAsia="宋体" w:cs="宋体"/>
          <w:b/>
          <w:sz w:val="24"/>
        </w:rPr>
      </w:r>
      <w:r/>
    </w:p>
    <w:p>
      <w:pPr>
        <w:ind w:firstLine="487"/>
        <w:spacing w:line="420" w:lineRule="exact"/>
        <w:rPr>
          <w:rFonts w:hint="eastAsia" w:ascii="宋体" w:hAnsi="宋体" w:eastAsia="宋体" w:cs="宋体"/>
          <w:b/>
          <w:sz w:val="24"/>
        </w:rPr>
      </w:pPr>
      <w:r>
        <w:rPr>
          <w:rFonts w:hint="eastAsia" w:ascii="宋体" w:hAnsi="宋体" w:eastAsia="宋体" w:cs="宋体"/>
          <w:b/>
          <w:sz w:val="24"/>
        </w:rPr>
      </w:r>
      <w:r/>
    </w:p>
    <w:p>
      <w:pPr>
        <w:ind w:firstLine="487"/>
        <w:spacing w:line="420" w:lineRule="exact"/>
        <w:rPr>
          <w:rFonts w:hint="eastAsia" w:ascii="宋体" w:hAnsi="宋体" w:eastAsia="宋体" w:cs="宋体"/>
          <w:b/>
          <w:sz w:val="24"/>
        </w:rPr>
      </w:pPr>
      <w:r>
        <w:rPr>
          <w:rFonts w:hint="eastAsia" w:ascii="宋体" w:hAnsi="宋体" w:eastAsia="宋体" w:cs="宋体"/>
          <w:b/>
          <w:sz w:val="24"/>
        </w:rPr>
      </w:r>
      <w:r/>
    </w:p>
    <w:p>
      <w:pPr>
        <w:ind w:firstLine="487"/>
        <w:spacing w:line="420" w:lineRule="exact"/>
        <w:rPr>
          <w:rFonts w:hint="eastAsia" w:ascii="宋体" w:hAnsi="宋体" w:eastAsia="宋体" w:cs="宋体"/>
          <w:b/>
          <w:sz w:val="24"/>
        </w:rPr>
      </w:pPr>
      <w:r>
        <w:rPr>
          <w:rFonts w:hint="eastAsia" w:ascii="宋体" w:hAnsi="宋体" w:eastAsia="宋体" w:cs="宋体"/>
          <w:b/>
          <w:sz w:val="24"/>
        </w:rPr>
      </w:r>
      <w:r/>
    </w:p>
    <w:p>
      <w:pPr>
        <w:ind w:firstLine="487"/>
        <w:spacing w:line="420" w:lineRule="exact"/>
        <w:rPr>
          <w:rFonts w:hint="eastAsia" w:ascii="宋体" w:hAnsi="宋体" w:eastAsia="宋体" w:cs="宋体"/>
          <w:b/>
          <w:sz w:val="24"/>
        </w:rPr>
      </w:pPr>
      <w:r>
        <w:rPr>
          <w:rFonts w:hint="eastAsia" w:ascii="宋体" w:hAnsi="宋体" w:eastAsia="宋体" w:cs="宋体"/>
          <w:b/>
          <w:sz w:val="24"/>
        </w:rPr>
      </w:r>
      <w:r/>
    </w:p>
    <w:p>
      <w:pPr>
        <w:ind w:firstLine="487"/>
        <w:spacing w:line="420" w:lineRule="exact"/>
        <w:rPr>
          <w:rFonts w:hint="eastAsia" w:ascii="宋体" w:hAnsi="宋体" w:eastAsia="宋体" w:cs="宋体"/>
          <w:b/>
          <w:sz w:val="24"/>
        </w:rPr>
      </w:pPr>
      <w:r>
        <w:rPr>
          <w:rFonts w:hint="eastAsia" w:ascii="宋体" w:hAnsi="宋体" w:eastAsia="宋体" w:cs="宋体"/>
          <w:b/>
          <w:sz w:val="24"/>
        </w:rPr>
      </w:r>
      <w:r/>
    </w:p>
    <w:p>
      <w:pPr>
        <w:ind w:firstLine="487"/>
        <w:spacing w:line="420" w:lineRule="exact"/>
        <w:rPr>
          <w:rFonts w:hint="eastAsia" w:ascii="宋体" w:hAnsi="宋体" w:eastAsia="宋体" w:cs="宋体"/>
          <w:b/>
          <w:sz w:val="24"/>
        </w:rPr>
      </w:pPr>
      <w:r>
        <w:rPr>
          <w:rFonts w:hint="eastAsia" w:ascii="宋体" w:hAnsi="宋体" w:eastAsia="宋体" w:cs="宋体"/>
          <w:b/>
          <w:sz w:val="24"/>
        </w:rPr>
      </w:r>
      <w:r/>
    </w:p>
    <w:p>
      <w:pPr>
        <w:ind w:firstLine="487"/>
        <w:spacing w:line="420" w:lineRule="exact"/>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auto"/>
        <w:widowControl w:val="off"/>
        <w:rPr>
          <w:rFonts w:hint="eastAsia" w:ascii="宋体" w:hAnsi="宋体" w:eastAsia="宋体" w:cs="宋体"/>
          <w:b/>
          <w:bCs/>
          <w:sz w:val="24"/>
        </w:rPr>
      </w:pPr>
      <w:r>
        <w:rPr>
          <w:rFonts w:hint="eastAsia" w:ascii="宋体" w:hAnsi="宋体" w:eastAsia="宋体" w:cs="宋体"/>
          <w:b/>
          <w:sz w:val="24"/>
        </w:rPr>
        <w:t xml:space="preserve">附件1 </w:t>
      </w:r>
      <w:r>
        <w:rPr>
          <w:rFonts w:hint="eastAsia" w:ascii="宋体" w:hAnsi="宋体" w:eastAsia="宋体" w:cs="宋体"/>
          <w:b/>
          <w:bCs/>
          <w:sz w:val="24"/>
          <w:lang w:val="en-US" w:eastAsia="zh-CN"/>
        </w:rPr>
        <w:t xml:space="preserve">响水县大有镇大有片镇区环卫一体化服务项目（二次）</w:t>
      </w:r>
      <w:r>
        <w:rPr>
          <w:rFonts w:hint="eastAsia" w:ascii="宋体" w:hAnsi="宋体" w:eastAsia="宋体" w:cs="宋体"/>
          <w:b/>
          <w:bCs/>
          <w:sz w:val="24"/>
        </w:rPr>
        <w:t xml:space="preserve">考核细则</w:t>
      </w:r>
      <w:r/>
    </w:p>
    <w:p>
      <w:pPr>
        <w:ind w:firstLine="480"/>
        <w:keepLines w:val="0"/>
        <w:keepNext w:val="0"/>
        <w:pageBreakBefore w:val="0"/>
        <w:spacing w:line="480" w:lineRule="auto"/>
        <w:widowControl w:val="off"/>
        <w:rPr>
          <w:rFonts w:hint="eastAsia" w:ascii="宋体" w:hAnsi="宋体" w:eastAsia="宋体" w:cs="宋体"/>
          <w:sz w:val="24"/>
        </w:rPr>
      </w:pPr>
      <w:r>
        <w:rPr>
          <w:rFonts w:hint="eastAsia" w:ascii="宋体" w:hAnsi="宋体" w:eastAsia="宋体" w:cs="宋体"/>
          <w:sz w:val="24"/>
        </w:rPr>
        <w:t xml:space="preserve">本项目管理考核工作由主管单位组成考核小组，采取定期和不定期等方式，对服务单位日常保洁管理工作服务质量实施督查考核，考核结果与服务单位的保洁服务费挂钩。</w:t>
      </w:r>
      <w:r/>
    </w:p>
    <w:p>
      <w:pPr>
        <w:pStyle w:val="830"/>
        <w:ind w:left="0" w:firstLine="480"/>
        <w:keepLines w:val="0"/>
        <w:keepNext w:val="0"/>
        <w:pageBreakBefore w:val="0"/>
        <w:spacing w:after="0" w:line="480" w:lineRule="auto"/>
        <w:widowControl w:val="off"/>
        <w:rPr>
          <w:rStyle w:val="839"/>
          <w:rFonts w:ascii="宋体" w:hAnsi="宋体" w:eastAsia="宋体"/>
          <w:color w:val="000000"/>
          <w:sz w:val="24"/>
        </w:rPr>
      </w:pPr>
      <w:r>
        <w:rPr>
          <w:rStyle w:val="839"/>
          <w:rFonts w:ascii="宋体" w:hAnsi="宋体" w:eastAsia="宋体"/>
          <w:color w:val="000000"/>
          <w:sz w:val="24"/>
        </w:rPr>
        <w:t xml:space="preserve">1、保持路面整洁，做到道路无</w:t>
      </w:r>
      <w:r>
        <w:rPr>
          <w:rStyle w:val="839"/>
          <w:rFonts w:hint="eastAsia" w:ascii="宋体" w:hAnsi="宋体" w:eastAsia="宋体"/>
          <w:color w:val="000000"/>
          <w:sz w:val="24"/>
        </w:rPr>
        <w:t xml:space="preserve">积成</w:t>
      </w:r>
      <w:r>
        <w:rPr>
          <w:rStyle w:val="839"/>
          <w:rFonts w:ascii="宋体" w:hAnsi="宋体" w:eastAsia="宋体"/>
          <w:color w:val="000000"/>
          <w:sz w:val="24"/>
        </w:rPr>
        <w:t xml:space="preserve">垃圾、杂物及无明显脏乱差（道路有</w:t>
      </w:r>
      <w:r>
        <w:rPr>
          <w:rStyle w:val="839"/>
          <w:rFonts w:hint="eastAsia" w:ascii="宋体" w:hAnsi="宋体" w:eastAsia="宋体"/>
          <w:color w:val="000000"/>
          <w:sz w:val="24"/>
        </w:rPr>
        <w:t xml:space="preserve">积成</w:t>
      </w:r>
      <w:r>
        <w:rPr>
          <w:rStyle w:val="839"/>
          <w:rFonts w:ascii="宋体" w:hAnsi="宋体" w:eastAsia="宋体"/>
          <w:color w:val="000000"/>
          <w:sz w:val="24"/>
        </w:rPr>
        <w:t xml:space="preserve">垃圾、杂</w:t>
      </w:r>
      <w:r>
        <w:rPr>
          <w:rStyle w:val="839"/>
          <w:rFonts w:hint="eastAsia" w:ascii="宋体" w:hAnsi="宋体" w:eastAsia="宋体"/>
          <w:color w:val="000000"/>
          <w:sz w:val="24"/>
        </w:rPr>
        <w:t xml:space="preserve">物及明显脏乱差，发现一处扣0.5分）；</w:t>
      </w:r>
      <w:r/>
    </w:p>
    <w:p>
      <w:pPr>
        <w:pStyle w:val="830"/>
        <w:ind w:left="0" w:firstLine="480"/>
        <w:keepLines w:val="0"/>
        <w:keepNext w:val="0"/>
        <w:pageBreakBefore w:val="0"/>
        <w:spacing w:after="0" w:line="480" w:lineRule="auto"/>
        <w:widowControl w:val="off"/>
        <w:rPr>
          <w:rStyle w:val="839"/>
          <w:rFonts w:ascii="宋体" w:hAnsi="宋体" w:eastAsia="宋体"/>
          <w:color w:val="000000"/>
          <w:sz w:val="24"/>
        </w:rPr>
      </w:pPr>
      <w:r>
        <w:rPr>
          <w:rStyle w:val="839"/>
          <w:rFonts w:hint="eastAsia" w:ascii="宋体" w:hAnsi="宋体" w:eastAsia="宋体"/>
          <w:color w:val="000000"/>
          <w:sz w:val="24"/>
        </w:rPr>
        <w:t xml:space="preserve">2、</w:t>
      </w:r>
      <w:r>
        <w:rPr>
          <w:rStyle w:val="839"/>
          <w:rFonts w:hint="eastAsia" w:ascii="宋体" w:hAnsi="宋体" w:eastAsia="宋体"/>
          <w:color w:val="000000"/>
          <w:sz w:val="24"/>
          <w:lang w:eastAsia="zh-CN"/>
        </w:rPr>
        <w:t xml:space="preserve">道路两侧的</w:t>
      </w:r>
      <w:r>
        <w:rPr>
          <w:rStyle w:val="839"/>
          <w:rFonts w:hint="eastAsia" w:ascii="宋体" w:hAnsi="宋体" w:eastAsia="宋体"/>
          <w:color w:val="000000"/>
          <w:sz w:val="24"/>
        </w:rPr>
        <w:t xml:space="preserve">绿化带可视范围内无积成白色污染物（有积成白色污染物，发现一处扣0.5分） ；</w:t>
      </w:r>
      <w:r/>
    </w:p>
    <w:p>
      <w:pPr>
        <w:pStyle w:val="830"/>
        <w:ind w:left="0" w:firstLine="480"/>
        <w:keepLines w:val="0"/>
        <w:keepNext w:val="0"/>
        <w:pageBreakBefore w:val="0"/>
        <w:spacing w:after="0" w:line="480" w:lineRule="auto"/>
        <w:widowControl w:val="off"/>
        <w:rPr>
          <w:rStyle w:val="839"/>
          <w:rFonts w:ascii="宋体" w:hAnsi="宋体" w:eastAsia="宋体"/>
          <w:color w:val="000000"/>
          <w:sz w:val="24"/>
        </w:rPr>
      </w:pPr>
      <w:r>
        <w:rPr>
          <w:rStyle w:val="839"/>
          <w:rFonts w:hint="eastAsia" w:ascii="宋体" w:hAnsi="宋体" w:eastAsia="宋体"/>
          <w:color w:val="000000"/>
          <w:sz w:val="24"/>
        </w:rPr>
        <w:t xml:space="preserve">3、不得将落叶等垃圾扫入绿化带或者焚烧（垃圾扫入绿化带或者焚烧，发现一次扣0.5分）； </w:t>
      </w:r>
      <w:r/>
    </w:p>
    <w:p>
      <w:pPr>
        <w:pStyle w:val="830"/>
        <w:ind w:left="0" w:firstLine="480"/>
        <w:keepLines w:val="0"/>
        <w:keepNext w:val="0"/>
        <w:pageBreakBefore w:val="0"/>
        <w:spacing w:after="0" w:line="480" w:lineRule="auto"/>
        <w:widowControl w:val="off"/>
        <w:rPr>
          <w:rStyle w:val="839"/>
          <w:rFonts w:ascii="宋体" w:hAnsi="宋体" w:eastAsia="宋体"/>
          <w:color w:val="000000"/>
          <w:sz w:val="24"/>
        </w:rPr>
      </w:pPr>
      <w:r>
        <w:rPr>
          <w:rStyle w:val="839"/>
          <w:rFonts w:hint="eastAsia" w:ascii="宋体" w:hAnsi="宋体" w:eastAsia="宋体"/>
          <w:color w:val="000000"/>
          <w:sz w:val="24"/>
        </w:rPr>
        <w:t xml:space="preserve">4、保持垃圾收集点、垃圾桶等外围环境整洁，做到日产日清（未及时清理，发现一处扣0.5分，有一次12345平台交办或投诉查实扣1分）；</w:t>
      </w:r>
      <w:r/>
    </w:p>
    <w:p>
      <w:pPr>
        <w:pStyle w:val="830"/>
        <w:ind w:left="0" w:firstLine="480"/>
        <w:keepLines w:val="0"/>
        <w:keepNext w:val="0"/>
        <w:pageBreakBefore w:val="0"/>
        <w:spacing w:after="0" w:line="480" w:lineRule="auto"/>
        <w:widowControl w:val="off"/>
        <w:rPr>
          <w:rStyle w:val="839"/>
          <w:rFonts w:ascii="宋体" w:hAnsi="宋体" w:eastAsia="宋体"/>
          <w:color w:val="000000"/>
          <w:sz w:val="24"/>
        </w:rPr>
      </w:pPr>
      <w:r>
        <w:rPr>
          <w:rStyle w:val="839"/>
          <w:rFonts w:hint="eastAsia" w:ascii="宋体" w:hAnsi="宋体" w:eastAsia="宋体"/>
          <w:color w:val="000000"/>
          <w:sz w:val="24"/>
        </w:rPr>
        <w:t xml:space="preserve">5、所有保洁、清运、压缩操作等人员均需穿戴工作服上岗，严格执行操作规范（未穿戴工作服或者工人违规操作，发现一次扣1分）；</w:t>
      </w:r>
      <w:r/>
    </w:p>
    <w:p>
      <w:pPr>
        <w:pStyle w:val="830"/>
        <w:ind w:left="0" w:firstLine="480"/>
        <w:keepLines w:val="0"/>
        <w:keepNext w:val="0"/>
        <w:pageBreakBefore w:val="0"/>
        <w:spacing w:after="0" w:line="480" w:lineRule="auto"/>
        <w:widowControl w:val="off"/>
        <w:rPr>
          <w:rStyle w:val="839"/>
          <w:rFonts w:ascii="宋体" w:hAnsi="宋体" w:eastAsia="宋体"/>
          <w:color w:val="000000"/>
          <w:sz w:val="24"/>
        </w:rPr>
      </w:pPr>
      <w:r>
        <w:rPr>
          <w:rStyle w:val="839"/>
          <w:rFonts w:hint="eastAsia" w:ascii="宋体" w:hAnsi="宋体" w:eastAsia="宋体"/>
          <w:color w:val="000000"/>
          <w:sz w:val="24"/>
        </w:rPr>
        <w:t xml:space="preserve">6、项目经理每月现场出勤不得少于本月服务时间的80%（发现一次未在岗的扣0.5分）</w:t>
      </w:r>
      <w:r/>
    </w:p>
    <w:p>
      <w:pPr>
        <w:pStyle w:val="830"/>
        <w:ind w:left="0" w:firstLine="480"/>
        <w:keepLines w:val="0"/>
        <w:keepNext w:val="0"/>
        <w:pageBreakBefore w:val="0"/>
        <w:spacing w:after="0" w:line="480" w:lineRule="auto"/>
        <w:widowControl w:val="off"/>
        <w:rPr>
          <w:rStyle w:val="839"/>
          <w:rFonts w:ascii="宋体" w:hAnsi="宋体" w:eastAsia="宋体"/>
          <w:color w:val="000000"/>
          <w:sz w:val="24"/>
        </w:rPr>
      </w:pPr>
      <w:r>
        <w:rPr>
          <w:rStyle w:val="839"/>
          <w:rFonts w:hint="eastAsia" w:ascii="宋体" w:hAnsi="宋体" w:eastAsia="宋体"/>
          <w:color w:val="000000"/>
          <w:sz w:val="24"/>
        </w:rPr>
        <w:t xml:space="preserve">7、保持垃圾中转站内部整洁，做到无</w:t>
      </w:r>
      <w:r>
        <w:rPr>
          <w:rStyle w:val="839"/>
          <w:rFonts w:hint="eastAsia" w:ascii="宋体" w:hAnsi="宋体" w:eastAsia="宋体"/>
          <w:color w:val="000000"/>
          <w:sz w:val="24"/>
          <w:lang w:eastAsia="zh-CN"/>
        </w:rPr>
        <w:t xml:space="preserve">积成</w:t>
      </w:r>
      <w:r>
        <w:rPr>
          <w:rStyle w:val="839"/>
          <w:rFonts w:hint="eastAsia" w:ascii="宋体" w:hAnsi="宋体" w:eastAsia="宋体"/>
          <w:color w:val="000000"/>
          <w:sz w:val="24"/>
        </w:rPr>
        <w:t xml:space="preserve">垃圾和污水外溢，不对外排污（发现一次扣0.5分，被上级部门通报有对外排污的，发现一次扣 1 分）</w:t>
      </w:r>
      <w:r/>
    </w:p>
    <w:p>
      <w:pPr>
        <w:pStyle w:val="830"/>
        <w:ind w:left="0" w:firstLine="480"/>
        <w:keepLines w:val="0"/>
        <w:keepNext w:val="0"/>
        <w:pageBreakBefore w:val="0"/>
        <w:spacing w:after="0" w:line="480" w:lineRule="auto"/>
        <w:widowControl w:val="off"/>
        <w:rPr>
          <w:rStyle w:val="839"/>
          <w:rFonts w:ascii="宋体" w:hAnsi="宋体" w:eastAsia="宋体"/>
          <w:color w:val="000000"/>
          <w:sz w:val="24"/>
        </w:rPr>
      </w:pPr>
      <w:r>
        <w:rPr>
          <w:rStyle w:val="839"/>
          <w:rFonts w:hint="eastAsia" w:ascii="宋体" w:hAnsi="宋体" w:eastAsia="宋体"/>
          <w:color w:val="000000"/>
          <w:sz w:val="24"/>
        </w:rPr>
        <w:t xml:space="preserve">8、如发现长期未保洁清运的卫生死角、垃圾积存点（发现一处扣1分）</w:t>
      </w:r>
      <w:r/>
    </w:p>
    <w:p>
      <w:pPr>
        <w:pStyle w:val="830"/>
        <w:ind w:left="0" w:firstLine="480"/>
        <w:keepLines w:val="0"/>
        <w:keepNext w:val="0"/>
        <w:pageBreakBefore w:val="0"/>
        <w:spacing w:after="0" w:line="480" w:lineRule="auto"/>
        <w:widowControl w:val="off"/>
        <w:rPr>
          <w:rStyle w:val="839"/>
          <w:rFonts w:hint="eastAsia" w:ascii="宋体" w:hAnsi="宋体" w:eastAsia="宋体" w:cs="Times New Roman"/>
          <w:color w:val="000000"/>
          <w:sz w:val="24"/>
        </w:rPr>
      </w:pPr>
      <w:r>
        <w:rPr>
          <w:rStyle w:val="839"/>
          <w:rFonts w:hint="eastAsia" w:ascii="宋体" w:hAnsi="宋体" w:eastAsia="宋体"/>
          <w:color w:val="000000"/>
          <w:sz w:val="24"/>
        </w:rPr>
        <w:t xml:space="preserve">9、运送垃圾的过程应覆盖密闭，实行“垃圾不落地”作业，不得有抛撒滴漏</w:t>
      </w:r>
      <w:r>
        <w:rPr>
          <w:rStyle w:val="839"/>
          <w:rFonts w:hint="eastAsia" w:ascii="宋体" w:hAnsi="宋体" w:eastAsia="宋体" w:cs="Times New Roman"/>
          <w:color w:val="000000"/>
          <w:sz w:val="24"/>
        </w:rPr>
        <w:t xml:space="preserve">现象（发现一次扣1分）</w:t>
      </w:r>
      <w:r/>
    </w:p>
    <w:p>
      <w:pPr>
        <w:pStyle w:val="830"/>
        <w:ind w:left="0" w:firstLine="480"/>
        <w:keepLines w:val="0"/>
        <w:keepNext w:val="0"/>
        <w:pageBreakBefore w:val="0"/>
        <w:spacing w:after="0" w:line="480" w:lineRule="auto"/>
        <w:widowControl w:val="off"/>
        <w:rPr>
          <w:rStyle w:val="839"/>
          <w:rFonts w:hint="eastAsia" w:ascii="宋体" w:hAnsi="宋体" w:eastAsia="宋体" w:cs="Times New Roman"/>
          <w:color w:val="000000"/>
          <w:sz w:val="24"/>
        </w:rPr>
      </w:pPr>
      <w:r>
        <w:rPr>
          <w:rStyle w:val="839"/>
          <w:rFonts w:hint="eastAsia" w:ascii="宋体" w:hAnsi="宋体" w:eastAsia="宋体" w:cs="Times New Roman"/>
          <w:color w:val="000000"/>
          <w:sz w:val="24"/>
        </w:rPr>
        <w:t xml:space="preserve">10、</w:t>
      </w:r>
      <w:r>
        <w:rPr>
          <w:rStyle w:val="839"/>
          <w:rFonts w:hint="eastAsia" w:ascii="宋体" w:hAnsi="宋体" w:eastAsia="宋体" w:cs="Times New Roman"/>
          <w:color w:val="000000"/>
          <w:sz w:val="24"/>
          <w:lang w:eastAsia="zh-CN"/>
        </w:rPr>
        <w:t xml:space="preserve">甲</w:t>
      </w:r>
      <w:r>
        <w:rPr>
          <w:rStyle w:val="839"/>
          <w:rFonts w:hint="eastAsia" w:ascii="宋体" w:hAnsi="宋体" w:eastAsia="宋体" w:cs="Times New Roman"/>
          <w:color w:val="000000"/>
          <w:sz w:val="24"/>
        </w:rPr>
        <w:t xml:space="preserve">方对</w:t>
      </w:r>
      <w:r>
        <w:rPr>
          <w:rStyle w:val="839"/>
          <w:rFonts w:hint="eastAsia" w:ascii="宋体" w:hAnsi="宋体" w:eastAsia="宋体" w:cs="Times New Roman"/>
          <w:color w:val="000000"/>
          <w:sz w:val="24"/>
          <w:lang w:eastAsia="zh-CN"/>
        </w:rPr>
        <w:t xml:space="preserve">服务</w:t>
      </w:r>
      <w:r>
        <w:rPr>
          <w:rStyle w:val="839"/>
          <w:rFonts w:hint="eastAsia" w:ascii="宋体" w:hAnsi="宋体" w:eastAsia="宋体" w:cs="Times New Roman"/>
          <w:color w:val="000000"/>
          <w:sz w:val="24"/>
        </w:rPr>
        <w:t xml:space="preserve">范围内所有的垃圾桶的生活垃圾清运情况进行不定期督查考核，每发现一处未及时清运，且甲方告知之后30分钟内仍未清运的，有一处扣1分，有一次投诉</w:t>
      </w:r>
      <w:r>
        <w:rPr>
          <w:rStyle w:val="839"/>
          <w:rFonts w:hint="eastAsia" w:ascii="宋体" w:hAnsi="宋体" w:eastAsia="宋体" w:cs="Times New Roman"/>
          <w:color w:val="000000"/>
          <w:sz w:val="24"/>
          <w:lang w:eastAsia="zh-CN"/>
        </w:rPr>
        <w:t xml:space="preserve">查证属实的</w:t>
      </w:r>
      <w:r>
        <w:rPr>
          <w:rStyle w:val="839"/>
          <w:rFonts w:hint="eastAsia" w:ascii="宋体" w:hAnsi="宋体" w:eastAsia="宋体" w:cs="Times New Roman"/>
          <w:color w:val="000000"/>
          <w:sz w:val="24"/>
        </w:rPr>
        <w:t xml:space="preserve">扣1分；</w:t>
      </w:r>
      <w:r/>
    </w:p>
    <w:p>
      <w:pPr>
        <w:pStyle w:val="830"/>
        <w:ind w:left="0" w:firstLine="480"/>
        <w:keepLines w:val="0"/>
        <w:keepNext w:val="0"/>
        <w:pageBreakBefore w:val="0"/>
        <w:spacing w:after="0" w:line="480" w:lineRule="auto"/>
        <w:widowControl w:val="off"/>
        <w:rPr>
          <w:rStyle w:val="839"/>
          <w:rFonts w:hint="eastAsia" w:ascii="宋体" w:hAnsi="宋体" w:eastAsia="宋体" w:cs="Times New Roman"/>
          <w:color w:val="000000"/>
          <w:sz w:val="24"/>
        </w:rPr>
      </w:pPr>
      <w:r>
        <w:rPr>
          <w:rStyle w:val="839"/>
          <w:rFonts w:hint="eastAsia" w:ascii="宋体" w:hAnsi="宋体" w:eastAsia="宋体" w:cs="Times New Roman"/>
          <w:color w:val="000000"/>
          <w:sz w:val="24"/>
        </w:rPr>
        <w:t xml:space="preserve">甲方对承包方的服务每个月进行一次考核打分，如有扣分事项需进行现场拍照并加以书面记录。若因</w:t>
      </w:r>
      <w:r>
        <w:rPr>
          <w:rStyle w:val="839"/>
          <w:rFonts w:hint="eastAsia" w:ascii="宋体" w:hAnsi="宋体" w:eastAsia="宋体" w:cs="Times New Roman"/>
          <w:color w:val="000000"/>
          <w:sz w:val="24"/>
          <w:lang w:eastAsia="zh-CN"/>
        </w:rPr>
        <w:t xml:space="preserve">乙</w:t>
      </w:r>
      <w:r>
        <w:rPr>
          <w:rStyle w:val="839"/>
          <w:rFonts w:hint="eastAsia" w:ascii="宋体" w:hAnsi="宋体" w:eastAsia="宋体" w:cs="Times New Roman"/>
          <w:color w:val="000000"/>
          <w:sz w:val="24"/>
        </w:rPr>
        <w:t xml:space="preserve">方</w:t>
      </w:r>
      <w:r>
        <w:rPr>
          <w:rStyle w:val="839"/>
          <w:rFonts w:hint="eastAsia" w:ascii="宋体" w:hAnsi="宋体" w:eastAsia="宋体" w:cs="Times New Roman"/>
          <w:color w:val="000000"/>
          <w:sz w:val="24"/>
          <w:lang w:eastAsia="zh-CN"/>
        </w:rPr>
        <w:t xml:space="preserve">服务</w:t>
      </w:r>
      <w:r>
        <w:rPr>
          <w:rStyle w:val="839"/>
          <w:rFonts w:hint="eastAsia" w:ascii="宋体" w:hAnsi="宋体" w:eastAsia="宋体" w:cs="Times New Roman"/>
          <w:color w:val="000000"/>
          <w:sz w:val="24"/>
        </w:rPr>
        <w:t xml:space="preserve">范围内清运服务质量不达标准，而导致</w:t>
      </w:r>
      <w:r>
        <w:rPr>
          <w:rStyle w:val="839"/>
          <w:rFonts w:hint="eastAsia" w:ascii="宋体" w:hAnsi="宋体" w:eastAsia="宋体" w:cs="Times New Roman"/>
          <w:color w:val="000000"/>
          <w:sz w:val="24"/>
          <w:lang w:eastAsia="zh-CN"/>
        </w:rPr>
        <w:t xml:space="preserve">甲方</w:t>
      </w:r>
      <w:r>
        <w:rPr>
          <w:rStyle w:val="839"/>
          <w:rFonts w:hint="eastAsia" w:ascii="宋体" w:hAnsi="宋体" w:eastAsia="宋体" w:cs="Times New Roman"/>
          <w:color w:val="000000"/>
          <w:sz w:val="24"/>
        </w:rPr>
        <w:t xml:space="preserve">被相关部门现金处罚或通报的，所需罚金除全部由承包方支付外，并在当月考核中扣除5分。</w:t>
      </w:r>
      <w:r/>
    </w:p>
    <w:p>
      <w:pPr>
        <w:pStyle w:val="830"/>
        <w:ind w:left="0" w:firstLine="480"/>
        <w:keepLines w:val="0"/>
        <w:keepNext w:val="0"/>
        <w:pageBreakBefore w:val="0"/>
        <w:spacing w:after="0" w:line="480" w:lineRule="auto"/>
        <w:widowControl w:val="off"/>
        <w:rPr>
          <w:rStyle w:val="839"/>
          <w:rFonts w:hint="eastAsia" w:ascii="宋体" w:hAnsi="宋体" w:eastAsia="宋体" w:cs="Times New Roman"/>
          <w:color w:val="000000"/>
          <w:sz w:val="24"/>
        </w:rPr>
      </w:pPr>
      <w:r>
        <w:rPr>
          <w:rStyle w:val="839"/>
          <w:rFonts w:hint="eastAsia" w:ascii="宋体" w:hAnsi="宋体" w:eastAsia="宋体" w:cs="Times New Roman"/>
          <w:color w:val="000000"/>
          <w:sz w:val="24"/>
        </w:rPr>
        <w:t xml:space="preserve">环境保洁月考核分数满分100分。月考核分数≥8</w:t>
      </w:r>
      <w:r>
        <w:rPr>
          <w:rStyle w:val="839"/>
          <w:rFonts w:hint="eastAsia" w:ascii="宋体" w:hAnsi="宋体" w:eastAsia="宋体" w:cs="Times New Roman"/>
          <w:color w:val="000000"/>
          <w:sz w:val="24"/>
          <w:lang w:val="en-US" w:eastAsia="zh-CN"/>
        </w:rPr>
        <w:t xml:space="preserve">0</w:t>
      </w:r>
      <w:r>
        <w:rPr>
          <w:rStyle w:val="839"/>
          <w:rFonts w:hint="eastAsia" w:ascii="宋体" w:hAnsi="宋体" w:eastAsia="宋体" w:cs="Times New Roman"/>
          <w:color w:val="000000"/>
          <w:sz w:val="24"/>
        </w:rPr>
        <w:t xml:space="preserve">分，该月度服务费全额拨付；月考核分数低于8</w:t>
      </w:r>
      <w:r>
        <w:rPr>
          <w:rStyle w:val="839"/>
          <w:rFonts w:hint="eastAsia" w:ascii="宋体" w:hAnsi="宋体" w:eastAsia="宋体" w:cs="Times New Roman"/>
          <w:color w:val="000000"/>
          <w:sz w:val="24"/>
          <w:lang w:val="en-US" w:eastAsia="zh-CN"/>
        </w:rPr>
        <w:t xml:space="preserve">0</w:t>
      </w:r>
      <w:r>
        <w:rPr>
          <w:rStyle w:val="839"/>
          <w:rFonts w:hint="eastAsia" w:ascii="宋体" w:hAnsi="宋体" w:eastAsia="宋体" w:cs="Times New Roman"/>
          <w:color w:val="000000"/>
          <w:sz w:val="24"/>
        </w:rPr>
        <w:t xml:space="preserve">分，每低1分扣500元；月考核分数低于70分，每低1分扣</w:t>
      </w:r>
      <w:r>
        <w:rPr>
          <w:rStyle w:val="839"/>
          <w:rFonts w:hint="eastAsia" w:ascii="宋体" w:hAnsi="宋体" w:eastAsia="宋体" w:cs="Times New Roman"/>
          <w:color w:val="000000"/>
          <w:sz w:val="24"/>
          <w:lang w:val="en-US" w:eastAsia="zh-CN"/>
        </w:rPr>
        <w:t xml:space="preserve">1</w:t>
      </w:r>
      <w:r>
        <w:rPr>
          <w:rStyle w:val="839"/>
          <w:rFonts w:hint="eastAsia" w:ascii="宋体" w:hAnsi="宋体" w:eastAsia="宋体" w:cs="Times New Roman"/>
          <w:color w:val="000000"/>
          <w:sz w:val="24"/>
        </w:rPr>
        <w:t xml:space="preserve">000元。考核分有一次低于60分的，甲方发出书面警告，并处罚金</w:t>
      </w:r>
      <w:r>
        <w:rPr>
          <w:rStyle w:val="839"/>
          <w:rFonts w:hint="eastAsia" w:ascii="宋体" w:hAnsi="宋体" w:eastAsia="宋体" w:cs="Times New Roman"/>
          <w:color w:val="000000"/>
          <w:sz w:val="24"/>
          <w:lang w:val="en-US" w:eastAsia="zh-CN"/>
        </w:rPr>
        <w:t xml:space="preserve">1</w:t>
      </w:r>
      <w:r>
        <w:rPr>
          <w:rStyle w:val="839"/>
          <w:rFonts w:hint="eastAsia" w:ascii="宋体" w:hAnsi="宋体" w:eastAsia="宋体" w:cs="Times New Roman"/>
          <w:color w:val="000000"/>
          <w:sz w:val="24"/>
        </w:rPr>
        <w:t xml:space="preserve">万元；合同履约期间无论哪一年</w:t>
      </w:r>
      <w:r>
        <w:rPr>
          <w:rStyle w:val="839"/>
          <w:rFonts w:hint="eastAsia" w:ascii="宋体" w:hAnsi="宋体" w:eastAsia="宋体" w:cs="Times New Roman"/>
          <w:color w:val="000000"/>
          <w:sz w:val="24"/>
          <w:lang w:eastAsia="zh-CN"/>
        </w:rPr>
        <w:t xml:space="preserve">度</w:t>
      </w:r>
      <w:r>
        <w:rPr>
          <w:rStyle w:val="839"/>
          <w:rFonts w:hint="eastAsia" w:ascii="宋体" w:hAnsi="宋体" w:eastAsia="宋体" w:cs="Times New Roman"/>
          <w:color w:val="000000"/>
          <w:sz w:val="24"/>
        </w:rPr>
        <w:t xml:space="preserve">内，考核累计3次低于60分的，甲方有权提出解除合同。</w:t>
      </w:r>
      <w:r/>
    </w:p>
    <w:p>
      <w:pPr>
        <w:pStyle w:val="828"/>
        <w:jc w:val="center"/>
        <w:keepLines w:val="0"/>
        <w:keepNext/>
        <w:pageBreakBefore/>
        <w:spacing w:beforeAutospacing="0" w:afterAutospacing="0"/>
        <w:widowControl w:val="off"/>
        <w:rPr>
          <w:highlight w:val="none"/>
        </w:rPr>
      </w:pPr>
      <w:r>
        <w:rPr>
          <w:rFonts w:hint="eastAsia" w:ascii="宋体" w:hAnsi="宋体" w:eastAsia="宋体" w:cs="宋体"/>
        </w:rPr>
        <w:t xml:space="preserve"> </w:t>
      </w:r>
      <w:r>
        <w:rPr>
          <w:rFonts w:hint="eastAsia" w:ascii="黑体" w:hAnsi="宋体" w:eastAsia="黑体" w:cs="黑体"/>
          <w:b/>
          <w:bCs/>
          <w:color w:val="000000"/>
          <w:sz w:val="44"/>
          <w:szCs w:val="44"/>
          <w:highlight w:val="none"/>
        </w:rPr>
        <w:t xml:space="preserve">第</w:t>
      </w:r>
      <w:bookmarkEnd w:id="155"/>
      <w:r>
        <w:rPr>
          <w:rFonts w:hint="eastAsia" w:ascii="黑体" w:hAnsi="宋体" w:eastAsia="黑体" w:cs="黑体"/>
          <w:b/>
          <w:bCs/>
          <w:color w:val="000000"/>
          <w:sz w:val="44"/>
          <w:szCs w:val="44"/>
          <w:highlight w:val="none"/>
        </w:rPr>
        <w:t xml:space="preserve">四章 采购需求</w:t>
      </w:r>
      <w:bookmarkEnd w:id="156"/>
      <w:r/>
      <w:bookmarkEnd w:id="157"/>
      <w:r/>
      <w:bookmarkEnd w:id="158"/>
      <w:r/>
      <w:bookmarkEnd w:id="159"/>
      <w:r/>
      <w:r/>
    </w:p>
    <w:p>
      <w:pPr>
        <w:pStyle w:val="828"/>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bookmarkStart w:id="160" w:name="_Toc49090575"/>
      <w:r/>
      <w:bookmarkStart w:id="161" w:name="_Toc26554093"/>
      <w:r>
        <w:rPr>
          <w:rFonts w:hint="eastAsia" w:ascii="宋体" w:hAnsi="宋体" w:eastAsia="宋体" w:cs="宋体"/>
          <w:color w:val="000000"/>
          <w:sz w:val="24"/>
          <w:szCs w:val="24"/>
          <w:highlight w:val="none"/>
        </w:rPr>
        <w:t xml:space="preserve">项目属性:服务类项目。</w:t>
      </w:r>
      <w:bookmarkEnd w:id="160"/>
      <w:r/>
      <w:bookmarkEnd w:id="161"/>
      <w:r/>
      <w:r/>
    </w:p>
    <w:p>
      <w:pPr>
        <w:pageBreakBefore w:val="0"/>
        <w:spacing w:line="360" w:lineRule="auto"/>
        <w:rPr>
          <w:rFonts w:hint="eastAsia" w:ascii="宋体" w:hAnsi="宋体" w:eastAsia="宋体" w:cs="宋体"/>
          <w:b/>
          <w:sz w:val="24"/>
        </w:rPr>
      </w:pPr>
      <w:r>
        <w:rPr>
          <w:rFonts w:hint="eastAsia" w:ascii="宋体" w:hAnsi="宋体" w:eastAsia="宋体" w:cs="宋体"/>
          <w:b/>
          <w:sz w:val="24"/>
        </w:rPr>
        <w:t xml:space="preserve">一、服务范围</w:t>
      </w:r>
      <w:r/>
    </w:p>
    <w:p>
      <w:pPr>
        <w:ind w:firstLine="482"/>
        <w:pageBreakBefore w:val="0"/>
        <w:spacing w:line="360" w:lineRule="auto"/>
        <w:rPr>
          <w:rFonts w:hint="eastAsia" w:ascii="宋体" w:hAnsi="宋体" w:eastAsia="宋体" w:cs="宋体"/>
          <w:sz w:val="24"/>
        </w:rPr>
      </w:pPr>
      <w:r/>
      <w:bookmarkStart w:id="162" w:name="_Hlk197760102"/>
      <w:r>
        <w:rPr>
          <w:rFonts w:hint="eastAsia" w:ascii="宋体" w:hAnsi="宋体" w:eastAsia="宋体" w:cs="宋体"/>
          <w:sz w:val="24"/>
        </w:rPr>
        <w:t xml:space="preserve">1、大有镇大有片镇区范围全域保洁（北至淮新路，南至中山河，西至农灌路，东至沿河路），大有镇大有片镇区范围区各类生活垃圾清运及协助垃圾分类服务；大有社区中转站和集镇12座公厕、黄海书院公厕的保洁维护服务；协助做好大有机关大院、大有敬老院等保洁服务；突击整治、重大活动等任务。</w:t>
      </w:r>
      <w:bookmarkEnd w:id="162"/>
      <w:r/>
      <w:r/>
    </w:p>
    <w:p>
      <w:pPr>
        <w:pageBreakBefore w:val="0"/>
        <w:spacing w:line="360" w:lineRule="auto"/>
        <w:rPr>
          <w:rFonts w:hint="eastAsia" w:ascii="宋体" w:hAnsi="宋体" w:eastAsia="宋体" w:cs="宋体"/>
          <w:b/>
          <w:sz w:val="24"/>
        </w:rPr>
      </w:pPr>
      <w:r>
        <w:rPr>
          <w:rFonts w:hint="eastAsia" w:ascii="宋体" w:hAnsi="宋体" w:eastAsia="宋体" w:cs="宋体"/>
          <w:b/>
          <w:sz w:val="24"/>
        </w:rPr>
        <w:t xml:space="preserve">二、服务内容</w:t>
      </w:r>
      <w:r/>
    </w:p>
    <w:p>
      <w:pPr>
        <w:ind w:firstLine="480"/>
        <w:pageBreakBefore w:val="0"/>
        <w:spacing w:line="360" w:lineRule="auto"/>
        <w:rPr>
          <w:rFonts w:hint="eastAsia" w:ascii="宋体" w:hAnsi="宋体" w:eastAsia="宋体" w:cs="宋体"/>
          <w:b/>
          <w:sz w:val="24"/>
        </w:rPr>
      </w:pPr>
      <w:r>
        <w:rPr>
          <w:rFonts w:hint="eastAsia" w:ascii="宋体" w:hAnsi="宋体" w:eastAsia="宋体" w:cs="宋体"/>
          <w:sz w:val="24"/>
        </w:rPr>
        <w:t xml:space="preserve">镇区范围内所有主次道路、后街背巷、绿化带等区域的作业保洁；公厕保洁与管理（含日常维护）；协助镇区做好建筑垃圾的清运与管理工作；公园广场等公共场所清扫保洁；各类线杆、箱体设施表面的小广告清理；雨雪等恶劣天气道路应急处置；垃圾中转站运行与</w:t>
      </w:r>
      <w:r>
        <w:rPr>
          <w:rFonts w:hint="eastAsia" w:ascii="宋体" w:hAnsi="宋体" w:eastAsia="宋体" w:cs="宋体"/>
          <w:sz w:val="24"/>
          <w:lang w:eastAsia="zh-CN"/>
        </w:rPr>
        <w:t xml:space="preserve">日常维护</w:t>
      </w:r>
      <w:r>
        <w:rPr>
          <w:rFonts w:hint="eastAsia" w:ascii="宋体" w:hAnsi="宋体" w:eastAsia="宋体" w:cs="宋体"/>
          <w:sz w:val="24"/>
        </w:rPr>
        <w:t xml:space="preserve">；集镇范围内所有无物业小区的日常保洁工作、垃圾清运等。</w:t>
      </w:r>
      <w:r/>
    </w:p>
    <w:p>
      <w:pPr>
        <w:pageBreakBefore w:val="0"/>
        <w:spacing w:line="360" w:lineRule="auto"/>
        <w:rPr>
          <w:rFonts w:hint="eastAsia" w:ascii="宋体" w:hAnsi="宋体" w:eastAsia="宋体" w:cs="宋体"/>
          <w:b/>
          <w:sz w:val="24"/>
        </w:rPr>
      </w:pPr>
      <w:r>
        <w:rPr>
          <w:rFonts w:hint="eastAsia" w:ascii="宋体" w:hAnsi="宋体" w:eastAsia="宋体" w:cs="宋体"/>
          <w:b/>
          <w:sz w:val="24"/>
        </w:rPr>
        <w:t xml:space="preserve">三、服务项目</w:t>
      </w:r>
      <w:r/>
    </w:p>
    <w:p>
      <w:pPr>
        <w:ind w:left="479"/>
        <w:pageBreakBefore w:val="0"/>
        <w:spacing w:line="360" w:lineRule="auto"/>
        <w:rPr>
          <w:rFonts w:hint="eastAsia" w:ascii="宋体" w:hAnsi="宋体" w:eastAsia="宋体" w:cs="宋体"/>
          <w:sz w:val="24"/>
        </w:rPr>
      </w:pPr>
      <w:r>
        <w:rPr>
          <w:rFonts w:hint="eastAsia" w:ascii="宋体" w:hAnsi="宋体" w:eastAsia="宋体" w:cs="宋体"/>
          <w:sz w:val="24"/>
        </w:rPr>
        <w:t xml:space="preserve">本作业服务项目包含但不限于：</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1、区域内主次道路、街巷路面工清扫保洁服务；</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2、区域内与街巷交界处延伸道路的保洁；</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3、区域内道路绿化隔离带及道路两侧人行道、辅路、绿化带保洁；</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4、区域道路保洁范围内花池、公交站台、护栏、景观亭、各类线杆、果壳箱、垃圾箱桶、标志标牌等公共设施的保洁；（包括小广告的清除）</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5、区域道路两侧范围内公共场地（广场、公园、公共停车场）的清扫保洁；</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6、区域内道路抛撒物应急清理；</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7、区域内陈年积存垃圾的清运、生活垃圾清运；</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8、集镇区域内公厕保洁与维护管理（统一维保后交给中标人）；</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9、集镇区域内垃圾中转站运行管理（统一维保后交给中标人）；</w:t>
      </w:r>
      <w:r/>
    </w:p>
    <w:p>
      <w:pPr>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四、服务期限</w:t>
      </w:r>
      <w:r/>
    </w:p>
    <w:p>
      <w:pPr>
        <w:ind w:firstLine="480"/>
        <w:keepLines w:val="0"/>
        <w:keepNext w:val="0"/>
        <w:pageBreakBefore w:val="0"/>
        <w:spacing w:line="360" w:lineRule="auto"/>
        <w:widowControl w:val="off"/>
        <w:rPr>
          <w:rFonts w:hint="eastAsia" w:ascii="宋体" w:hAnsi="宋体" w:eastAsia="宋体" w:cs="宋体"/>
          <w:sz w:val="24"/>
        </w:rPr>
        <w:outlineLvl w:val="1"/>
      </w:pPr>
      <w:r>
        <w:rPr>
          <w:rFonts w:hint="eastAsia" w:ascii="宋体" w:hAnsi="宋体" w:eastAsia="宋体" w:cs="宋体"/>
          <w:sz w:val="24"/>
        </w:rPr>
        <w:t xml:space="preserve">1、</w:t>
      </w:r>
      <w:r>
        <w:rPr>
          <w:rFonts w:hint="eastAsia" w:ascii="宋体" w:hAnsi="宋体" w:eastAsia="宋体" w:cs="宋体"/>
          <w:b/>
          <w:bCs/>
          <w:sz w:val="24"/>
        </w:rPr>
        <w:t xml:space="preserve">本项目采取外包方式进行，</w:t>
      </w:r>
      <w:r>
        <w:rPr>
          <w:rFonts w:hint="eastAsia" w:ascii="宋体" w:hAnsi="宋体" w:eastAsia="宋体" w:cs="宋体"/>
          <w:sz w:val="24"/>
        </w:rPr>
        <w:t xml:space="preserve">采用“1+1+1” 模式</w:t>
      </w:r>
      <w:r>
        <w:rPr>
          <w:rFonts w:hint="eastAsia" w:ascii="宋体" w:hAnsi="宋体" w:eastAsia="宋体" w:cs="宋体"/>
          <w:b/>
          <w:bCs/>
          <w:sz w:val="24"/>
        </w:rPr>
        <w:t xml:space="preserve">，</w:t>
      </w:r>
      <w:r>
        <w:rPr>
          <w:rFonts w:hint="eastAsia" w:ascii="宋体" w:hAnsi="宋体" w:eastAsia="宋体" w:cs="宋体"/>
          <w:b/>
          <w:bCs/>
          <w:sz w:val="24"/>
          <w:lang w:eastAsia="zh-CN"/>
        </w:rPr>
        <w:t xml:space="preserve">按月</w:t>
      </w:r>
      <w:r>
        <w:rPr>
          <w:rFonts w:hint="eastAsia" w:ascii="宋体" w:hAnsi="宋体" w:eastAsia="宋体" w:cs="宋体"/>
          <w:b/>
          <w:bCs/>
          <w:sz w:val="24"/>
        </w:rPr>
        <w:t xml:space="preserve">付款，</w:t>
      </w:r>
      <w:r>
        <w:rPr>
          <w:rFonts w:hint="eastAsia" w:ascii="宋体" w:hAnsi="宋体" w:eastAsia="宋体" w:cs="宋体"/>
          <w:sz w:val="24"/>
        </w:rPr>
        <w:t xml:space="preserve">由采购人与中标人签订外包合同，根据招标文件规定和中标人的投标承诺具体事项和考核办法，中标人若发生违约行为或考核不合格，招标单位有权终止合同的履行。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b/>
          <w:bCs/>
          <w:sz w:val="24"/>
        </w:rPr>
        <w:t xml:space="preserve">服务费最高限价：</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120.00</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bCs/>
          <w:sz w:val="24"/>
        </w:rPr>
        <w:t xml:space="preserve">万元/年；</w:t>
      </w:r>
      <w:r>
        <w:rPr>
          <w:rFonts w:hint="eastAsia" w:ascii="宋体" w:hAnsi="宋体" w:eastAsia="宋体" w:cs="宋体"/>
          <w:sz w:val="24"/>
        </w:rPr>
        <w:t xml:space="preserve">服务费包含但不限人员（管理人员、驾驶人员、保洁人员）工资、加班费、福利费、高温补贴费、社会保险费、意外伤害保险、工具耗材费、服装及劳保用品费、车辆（购置或租赁费用）及设施运行维护费（含车辆保险、年审费、油费/电费、车辆保养及车辆大中修费、作业车辆所需用的水费及清洗费等）、垃圾清运费、管理费、法定税费等完成本项目的一切费用。</w:t>
      </w:r>
      <w:r/>
    </w:p>
    <w:p>
      <w:pPr>
        <w:ind w:firstLine="485"/>
        <w:pageBreakBefore w:val="0"/>
        <w:spacing w:line="360" w:lineRule="auto"/>
        <w:rPr>
          <w:rFonts w:hint="eastAsia" w:ascii="宋体" w:hAnsi="宋体" w:eastAsia="宋体" w:cs="宋体"/>
          <w:sz w:val="24"/>
        </w:rPr>
      </w:pPr>
      <w:r/>
      <w:bookmarkStart w:id="163" w:name="_Toc515280132"/>
      <w:r>
        <w:rPr>
          <w:rFonts w:hint="eastAsia" w:ascii="宋体" w:hAnsi="宋体" w:eastAsia="宋体" w:cs="宋体"/>
          <w:sz w:val="24"/>
        </w:rPr>
        <w:t xml:space="preserve">3、服务质量标准及要求</w:t>
      </w:r>
      <w:bookmarkEnd w:id="163"/>
      <w:r>
        <w:rPr>
          <w:rFonts w:hint="eastAsia" w:ascii="宋体" w:hAnsi="宋体" w:eastAsia="宋体" w:cs="宋体"/>
          <w:sz w:val="24"/>
        </w:rPr>
        <w:t xml:space="preserve">具体见《大有镇区环卫服务考核细则》及合同条款。</w:t>
      </w:r>
      <w:r/>
    </w:p>
    <w:p>
      <w:pPr>
        <w:pStyle w:val="838"/>
        <w:ind w:left="0" w:firstLine="0"/>
        <w:pageBreakBefore w:val="0"/>
        <w:spacing w:line="360" w:lineRule="auto"/>
        <w:rPr>
          <w:rStyle w:val="839"/>
          <w:rFonts w:hint="eastAsia" w:ascii="宋体" w:hAnsi="宋体"/>
          <w:b/>
          <w:bCs/>
          <w:color w:val="000000"/>
          <w:sz w:val="24"/>
          <w:szCs w:val="24"/>
        </w:rPr>
      </w:pPr>
      <w:r>
        <w:rPr>
          <w:rStyle w:val="839"/>
          <w:rFonts w:hint="eastAsia" w:ascii="宋体" w:hAnsi="宋体"/>
          <w:b/>
          <w:bCs/>
          <w:color w:val="000000"/>
          <w:sz w:val="24"/>
          <w:szCs w:val="24"/>
          <w:lang w:eastAsia="zh-CN"/>
        </w:rPr>
        <w:t xml:space="preserve">五</w:t>
      </w:r>
      <w:r>
        <w:rPr>
          <w:rStyle w:val="839"/>
          <w:rFonts w:hint="eastAsia" w:ascii="宋体" w:hAnsi="宋体"/>
          <w:b/>
          <w:bCs/>
          <w:color w:val="000000"/>
          <w:sz w:val="24"/>
          <w:szCs w:val="24"/>
        </w:rPr>
        <w:t xml:space="preserve">、服务要求</w:t>
      </w:r>
      <w:r/>
    </w:p>
    <w:p>
      <w:pPr>
        <w:pStyle w:val="838"/>
        <w:ind w:firstLine="482"/>
        <w:pageBreakBefore w:val="0"/>
        <w:spacing w:line="360" w:lineRule="auto"/>
        <w:rPr>
          <w:rStyle w:val="839"/>
          <w:rFonts w:hint="eastAsia" w:ascii="宋体" w:hAnsi="宋体"/>
          <w:b/>
          <w:bCs/>
          <w:color w:val="0070c0"/>
          <w:sz w:val="24"/>
          <w:szCs w:val="24"/>
        </w:rPr>
      </w:pPr>
      <w:r>
        <w:rPr>
          <w:rStyle w:val="839"/>
          <w:rFonts w:hint="eastAsia" w:ascii="宋体" w:hAnsi="宋体"/>
          <w:b/>
          <w:bCs/>
          <w:color w:val="000000"/>
          <w:sz w:val="24"/>
          <w:szCs w:val="24"/>
        </w:rPr>
        <w:t xml:space="preserve">（一）保洁标准：</w:t>
      </w:r>
      <w:r/>
    </w:p>
    <w:p>
      <w:pPr>
        <w:ind w:firstLine="484"/>
        <w:pageBreakBefore w:val="0"/>
        <w:spacing w:before="60" w:after="60" w:line="360" w:lineRule="auto"/>
        <w:rPr>
          <w:rFonts w:hint="eastAsia" w:ascii="宋体" w:hAnsi="宋体" w:cs="宋体"/>
          <w:sz w:val="24"/>
        </w:rPr>
      </w:pPr>
      <w:r>
        <w:rPr>
          <w:rFonts w:hint="eastAsia" w:ascii="宋体" w:hAnsi="宋体" w:cs="宋体"/>
          <w:sz w:val="24"/>
        </w:rPr>
        <w:t xml:space="preserve">1、镇</w:t>
      </w:r>
      <w:r>
        <w:rPr>
          <w:rFonts w:hint="eastAsia" w:ascii="宋体" w:hAnsi="宋体" w:cs="宋体"/>
          <w:color w:val="000000"/>
          <w:sz w:val="24"/>
        </w:rPr>
        <w:t xml:space="preserve">区范围全</w:t>
      </w:r>
      <w:r>
        <w:rPr>
          <w:rFonts w:hint="eastAsia" w:ascii="宋体" w:hAnsi="宋体" w:cs="宋体"/>
          <w:sz w:val="24"/>
        </w:rPr>
        <w:t xml:space="preserve">域12小时保洁路段：12小时巡回保洁，早上普扫4—10月7：00前结束，11月—次年3月7：30前结束，巡回保洁全年7：00—12：00，13：00—18：00；19：00-21：00.</w:t>
      </w:r>
      <w:r/>
    </w:p>
    <w:p>
      <w:pPr>
        <w:ind w:firstLine="480"/>
        <w:pageBreakBefore w:val="0"/>
        <w:spacing w:before="60" w:after="60"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集镇</w:t>
      </w:r>
      <w:r>
        <w:rPr>
          <w:rFonts w:hint="eastAsia" w:ascii="宋体" w:hAnsi="宋体" w:cs="宋体"/>
          <w:sz w:val="24"/>
        </w:rPr>
        <w:t xml:space="preserve">清扫保洁，要做到</w:t>
      </w:r>
      <w:r>
        <w:rPr>
          <w:rFonts w:hint="eastAsia" w:ascii="宋体" w:hAnsi="宋体" w:cs="宋体"/>
          <w:color w:val="000000"/>
          <w:sz w:val="24"/>
        </w:rPr>
        <w:t xml:space="preserve">农户房前屋后无白色垃圾，</w:t>
      </w:r>
      <w:r>
        <w:rPr>
          <w:rFonts w:hint="eastAsia" w:ascii="宋体" w:hAnsi="宋体" w:cs="宋体"/>
          <w:sz w:val="24"/>
        </w:rPr>
        <w:t xml:space="preserve">垃圾日产日清，应及时送往中转站，严禁将垃圾倒在道路两侧或随便乱倒，严禁焚烧垃圾。</w:t>
      </w:r>
      <w:r/>
    </w:p>
    <w:p>
      <w:pPr>
        <w:ind w:firstLine="480"/>
        <w:pageBreakBefore w:val="0"/>
        <w:spacing w:before="60" w:after="60" w:line="360" w:lineRule="auto"/>
        <w:rPr>
          <w:rFonts w:hint="eastAsia" w:ascii="宋体" w:hAnsi="宋体" w:cs="宋体"/>
          <w:sz w:val="24"/>
        </w:rPr>
      </w:pPr>
      <w:r>
        <w:rPr>
          <w:rFonts w:hint="eastAsia" w:ascii="宋体" w:hAnsi="宋体" w:cs="宋体"/>
          <w:sz w:val="24"/>
        </w:rPr>
        <w:t xml:space="preserve">3、每周必须将垃圾桶全部擦洗一遍，并流动保洁管理。</w:t>
      </w:r>
      <w:r/>
    </w:p>
    <w:p>
      <w:pPr>
        <w:ind w:firstLine="480"/>
        <w:pageBreakBefore w:val="0"/>
        <w:spacing w:before="60" w:after="60" w:line="360" w:lineRule="auto"/>
        <w:rPr>
          <w:rFonts w:hint="eastAsia" w:ascii="宋体" w:hAnsi="宋体" w:cs="宋体"/>
          <w:sz w:val="24"/>
        </w:rPr>
      </w:pPr>
      <w:r>
        <w:rPr>
          <w:rFonts w:hint="eastAsia" w:ascii="宋体" w:hAnsi="宋体" w:cs="宋体"/>
          <w:sz w:val="24"/>
        </w:rPr>
        <w:t xml:space="preserve">4、清扫保洁五个一样，即：领导在与不在一个样，节日与平常一个样，睛天与雨天一个样，主干道与人行道一个样，检查与不检查一个样，严禁串岗、脱岗、坐岗、干私活等。</w:t>
      </w:r>
      <w:r/>
    </w:p>
    <w:p>
      <w:pPr>
        <w:ind w:firstLine="480"/>
        <w:pageBreakBefore w:val="0"/>
        <w:spacing w:before="60" w:after="60" w:line="360" w:lineRule="auto"/>
        <w:rPr>
          <w:rFonts w:hint="eastAsia" w:ascii="宋体" w:hAnsi="宋体" w:cs="宋体"/>
          <w:sz w:val="24"/>
        </w:rPr>
      </w:pPr>
      <w:r>
        <w:rPr>
          <w:rFonts w:hint="eastAsia" w:ascii="宋体" w:hAnsi="宋体" w:cs="宋体"/>
          <w:sz w:val="24"/>
        </w:rPr>
        <w:t xml:space="preserve">5、保洁工人必须做到雨天及时洗涮路面，保持路面干净，无积水，冬季负责主次干道积雪清扫，即雪停后及时清雪，1小时内全部工人上岗清雪。</w:t>
      </w:r>
      <w:r/>
    </w:p>
    <w:p>
      <w:pPr>
        <w:ind w:firstLine="480"/>
        <w:pageBreakBefore w:val="0"/>
        <w:spacing w:before="60" w:after="60" w:line="360" w:lineRule="auto"/>
        <w:rPr>
          <w:rFonts w:hint="eastAsia" w:ascii="宋体" w:hAnsi="宋体" w:cs="宋体"/>
          <w:sz w:val="24"/>
        </w:rPr>
      </w:pPr>
      <w:r>
        <w:rPr>
          <w:rFonts w:hint="eastAsia" w:ascii="宋体" w:hAnsi="宋体" w:cs="宋体"/>
          <w:sz w:val="24"/>
        </w:rPr>
        <w:t xml:space="preserve">6、保洁工人每日上午8时前、下午17时后至19时前分两次收集沿路门面房垃圾，做到及时收堆，不慢收、漏收。</w:t>
      </w:r>
      <w:r/>
    </w:p>
    <w:p>
      <w:pPr>
        <w:ind w:firstLine="484"/>
        <w:pageBreakBefore w:val="0"/>
        <w:spacing w:before="60" w:after="60" w:line="360" w:lineRule="auto"/>
        <w:rPr>
          <w:rFonts w:hint="eastAsia" w:ascii="宋体" w:hAnsi="宋体" w:cs="宋体"/>
          <w:sz w:val="24"/>
        </w:rPr>
      </w:pPr>
      <w:r>
        <w:rPr>
          <w:rFonts w:hint="eastAsia" w:ascii="宋体" w:hAnsi="宋体" w:cs="宋体"/>
          <w:sz w:val="24"/>
        </w:rPr>
        <w:t xml:space="preserve">7、主要道路清扫与背街小巷有交叉时应互相扫过5米以上。</w:t>
      </w:r>
      <w:r/>
    </w:p>
    <w:p>
      <w:pPr>
        <w:ind w:firstLine="480"/>
        <w:pageBreakBefore w:val="0"/>
        <w:spacing w:before="60" w:after="60" w:line="360" w:lineRule="auto"/>
        <w:rPr>
          <w:rFonts w:hint="eastAsia" w:ascii="宋体" w:hAnsi="宋体" w:cs="宋体"/>
          <w:sz w:val="24"/>
        </w:rPr>
      </w:pPr>
      <w:r>
        <w:rPr>
          <w:rFonts w:hint="eastAsia" w:ascii="宋体" w:hAnsi="宋体" w:cs="宋体"/>
          <w:sz w:val="24"/>
        </w:rPr>
        <w:t xml:space="preserve">8、垃圾箱（桶）、果壳箱不外溢，内外及周围清洁。</w:t>
      </w:r>
      <w:r/>
    </w:p>
    <w:p>
      <w:pPr>
        <w:ind w:firstLine="480"/>
        <w:pageBreakBefore w:val="0"/>
        <w:spacing w:before="60" w:after="60" w:line="360" w:lineRule="auto"/>
        <w:rPr>
          <w:rFonts w:hint="eastAsia" w:ascii="宋体" w:hAnsi="宋体" w:cs="宋体"/>
          <w:sz w:val="24"/>
        </w:rPr>
      </w:pPr>
      <w:r>
        <w:rPr>
          <w:rFonts w:hint="eastAsia" w:ascii="宋体" w:hAnsi="宋体" w:cs="宋体"/>
          <w:sz w:val="24"/>
        </w:rPr>
        <w:t xml:space="preserve">9、垃圾箱（桶）、果壳箱有损坏应及时</w:t>
      </w:r>
      <w:r>
        <w:rPr>
          <w:rFonts w:hint="eastAsia" w:ascii="宋体" w:hAnsi="宋体" w:cs="宋体"/>
          <w:sz w:val="24"/>
          <w:lang w:eastAsia="zh-CN"/>
        </w:rPr>
        <w:t xml:space="preserve">报甲方</w:t>
      </w:r>
      <w:r>
        <w:rPr>
          <w:rFonts w:hint="eastAsia" w:ascii="宋体" w:hAnsi="宋体" w:cs="宋体"/>
          <w:sz w:val="24"/>
        </w:rPr>
        <w:t xml:space="preserve">维修或更换。</w:t>
      </w:r>
      <w:r/>
    </w:p>
    <w:p>
      <w:pPr>
        <w:ind w:firstLine="480"/>
        <w:pageBreakBefore w:val="0"/>
        <w:spacing w:before="60" w:after="60" w:line="360" w:lineRule="auto"/>
        <w:rPr>
          <w:rFonts w:hint="eastAsia" w:ascii="宋体" w:hAnsi="宋体" w:cs="宋体"/>
          <w:sz w:val="24"/>
        </w:rPr>
      </w:pPr>
      <w:r>
        <w:rPr>
          <w:rFonts w:hint="eastAsia" w:ascii="宋体" w:hAnsi="宋体" w:cs="宋体"/>
          <w:sz w:val="24"/>
        </w:rPr>
        <w:t xml:space="preserve">10、协助</w:t>
      </w:r>
      <w:r>
        <w:rPr>
          <w:rFonts w:hint="eastAsia" w:ascii="宋体" w:hAnsi="宋体" w:cs="宋体"/>
          <w:sz w:val="24"/>
          <w:lang w:eastAsia="zh-CN"/>
        </w:rPr>
        <w:t xml:space="preserve">甲方做好</w:t>
      </w:r>
      <w:r>
        <w:rPr>
          <w:rFonts w:hint="eastAsia" w:ascii="宋体" w:hAnsi="宋体" w:cs="宋体"/>
          <w:sz w:val="24"/>
        </w:rPr>
        <w:t xml:space="preserve">雨水管道、雨水井</w:t>
      </w:r>
      <w:r>
        <w:rPr>
          <w:rFonts w:hint="eastAsia" w:ascii="宋体" w:hAnsi="宋体" w:cs="宋体"/>
          <w:sz w:val="24"/>
          <w:lang w:eastAsia="zh-CN"/>
        </w:rPr>
        <w:t xml:space="preserve">的</w:t>
      </w:r>
      <w:r>
        <w:rPr>
          <w:rFonts w:hint="eastAsia" w:ascii="宋体" w:hAnsi="宋体" w:cs="宋体"/>
          <w:sz w:val="24"/>
        </w:rPr>
        <w:t xml:space="preserve">清理。</w:t>
      </w:r>
      <w:r/>
    </w:p>
    <w:p>
      <w:pPr>
        <w:ind w:firstLine="480"/>
        <w:pageBreakBefore w:val="0"/>
        <w:spacing w:before="60" w:after="60"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、无因工作失职受到新闻单位曝光和镇、县领导批评的，以及居民举报、投诉的。</w:t>
      </w:r>
      <w:r/>
    </w:p>
    <w:p>
      <w:pPr>
        <w:ind w:firstLine="480"/>
        <w:pageBreakBefore w:val="0"/>
        <w:spacing w:before="60" w:after="60"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、保持</w:t>
      </w:r>
      <w:r>
        <w:rPr>
          <w:rFonts w:hint="eastAsia" w:ascii="宋体" w:hAnsi="宋体" w:cs="宋体"/>
          <w:sz w:val="24"/>
          <w:lang w:eastAsia="zh-CN"/>
        </w:rPr>
        <w:t xml:space="preserve">集镇区内</w:t>
      </w:r>
      <w:r>
        <w:rPr>
          <w:rFonts w:hint="eastAsia" w:ascii="宋体" w:hAnsi="宋体" w:cs="宋体"/>
          <w:sz w:val="24"/>
        </w:rPr>
        <w:t xml:space="preserve">垃圾中转站内部整洁，做到无垃圾和污水外溢不对外排污。</w:t>
      </w:r>
      <w:r/>
    </w:p>
    <w:p>
      <w:pPr>
        <w:ind w:firstLine="480"/>
        <w:pageBreakBefore w:val="0"/>
        <w:spacing w:before="60" w:after="60"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、突击任务：有重大活动和重大节日时保证所属人员、工具等服从政府统一安排使用。</w:t>
      </w:r>
      <w:r/>
    </w:p>
    <w:p>
      <w:pPr>
        <w:ind w:firstLine="480"/>
        <w:jc w:val="left"/>
        <w:pageBreakBefore w:val="0"/>
        <w:spacing w:before="60" w:after="60" w:line="360" w:lineRule="auto"/>
        <w:rPr>
          <w:rFonts w:hint="eastAsia" w:ascii="宋体" w:hAnsi="宋体" w:cs="宋体"/>
          <w:color w:val="000000"/>
          <w:sz w:val="24"/>
        </w:rPr>
      </w:pPr>
      <w:r>
        <w:rPr>
          <w:rFonts w:hint="eastAsia" w:ascii="宋体" w:hAnsi="宋体" w:cs="宋体"/>
          <w:color w:val="000000"/>
          <w:sz w:val="24"/>
        </w:rPr>
        <w:t xml:space="preserve">（二）清运标准</w:t>
      </w:r>
      <w:r/>
    </w:p>
    <w:p>
      <w:pPr>
        <w:ind w:firstLine="480"/>
        <w:jc w:val="left"/>
        <w:pageBreakBefore w:val="0"/>
        <w:spacing w:before="60" w:after="60" w:line="360" w:lineRule="auto"/>
        <w:rPr>
          <w:rFonts w:hint="eastAsia" w:ascii="宋体" w:hAnsi="宋体" w:cs="宋体"/>
          <w:color w:val="000000"/>
          <w:sz w:val="24"/>
        </w:rPr>
      </w:pPr>
      <w:r>
        <w:rPr>
          <w:rFonts w:hint="eastAsia" w:ascii="宋体" w:hAnsi="宋体" w:cs="宋体"/>
          <w:color w:val="000000"/>
          <w:sz w:val="24"/>
        </w:rPr>
        <w:t xml:space="preserve">1、大有</w:t>
      </w:r>
      <w:r>
        <w:rPr>
          <w:rFonts w:hint="eastAsia" w:ascii="宋体" w:hAnsi="宋体" w:cs="宋体"/>
          <w:color w:val="000000"/>
          <w:sz w:val="24"/>
          <w:lang w:eastAsia="zh-CN"/>
        </w:rPr>
        <w:t xml:space="preserve">集镇区</w:t>
      </w:r>
      <w:r>
        <w:rPr>
          <w:rFonts w:hint="eastAsia" w:ascii="宋体" w:hAnsi="宋体" w:cs="宋体"/>
          <w:color w:val="000000"/>
          <w:sz w:val="24"/>
        </w:rPr>
        <w:t xml:space="preserve">内垃圾池（桶、箱）生活垃圾不得超过池（箱、桶）内口30公分。</w:t>
      </w:r>
      <w:r/>
    </w:p>
    <w:p>
      <w:pPr>
        <w:ind w:firstLine="480"/>
        <w:jc w:val="left"/>
        <w:pageBreakBefore w:val="0"/>
        <w:spacing w:before="60" w:after="60" w:line="360" w:lineRule="auto"/>
        <w:rPr>
          <w:rFonts w:hint="eastAsia" w:ascii="宋体" w:hAnsi="宋体" w:cs="宋体"/>
          <w:color w:val="000000"/>
          <w:sz w:val="24"/>
        </w:rPr>
      </w:pPr>
      <w:r>
        <w:rPr>
          <w:rFonts w:hint="eastAsia" w:ascii="宋体" w:hAnsi="宋体" w:cs="宋体"/>
          <w:color w:val="000000"/>
          <w:sz w:val="24"/>
        </w:rPr>
        <w:t xml:space="preserve">2、发包人要求承包人在协议期内，负责收集大有</w:t>
      </w:r>
      <w:r>
        <w:rPr>
          <w:rFonts w:hint="eastAsia" w:ascii="宋体" w:hAnsi="宋体" w:cs="宋体"/>
          <w:color w:val="000000"/>
          <w:sz w:val="24"/>
          <w:lang w:eastAsia="zh-CN"/>
        </w:rPr>
        <w:t xml:space="preserve">集</w:t>
      </w:r>
      <w:r>
        <w:rPr>
          <w:rFonts w:hint="eastAsia" w:ascii="宋体" w:hAnsi="宋体" w:cs="宋体"/>
          <w:color w:val="000000"/>
          <w:sz w:val="24"/>
        </w:rPr>
        <w:t xml:space="preserve">镇</w:t>
      </w:r>
      <w:r>
        <w:rPr>
          <w:rFonts w:hint="eastAsia" w:ascii="宋体" w:hAnsi="宋体" w:cs="宋体"/>
          <w:color w:val="000000"/>
          <w:sz w:val="24"/>
          <w:lang w:eastAsia="zh-CN"/>
        </w:rPr>
        <w:t xml:space="preserve">区</w:t>
      </w:r>
      <w:r>
        <w:rPr>
          <w:rFonts w:hint="eastAsia" w:ascii="宋体" w:hAnsi="宋体" w:cs="宋体"/>
          <w:color w:val="000000"/>
          <w:sz w:val="24"/>
        </w:rPr>
        <w:t xml:space="preserve">域</w:t>
      </w:r>
      <w:r>
        <w:rPr>
          <w:rFonts w:hint="eastAsia" w:ascii="宋体" w:hAnsi="宋体" w:cs="宋体"/>
          <w:color w:val="000000"/>
          <w:sz w:val="24"/>
          <w:lang w:eastAsia="zh-CN"/>
        </w:rPr>
        <w:t xml:space="preserve">内</w:t>
      </w:r>
      <w:r>
        <w:rPr>
          <w:rFonts w:hint="eastAsia" w:ascii="宋体" w:hAnsi="宋体" w:cs="宋体"/>
          <w:color w:val="000000"/>
          <w:sz w:val="24"/>
        </w:rPr>
        <w:t xml:space="preserve">各垃圾池（桶、箱）产生的各种生活垃圾，并集中清运至镇垃圾压缩中转站内并压缩，以方便县环卫所清运。</w:t>
      </w:r>
      <w:r/>
    </w:p>
    <w:p>
      <w:pPr>
        <w:ind w:firstLine="480"/>
        <w:jc w:val="left"/>
        <w:pageBreakBefore w:val="0"/>
        <w:spacing w:before="60" w:after="60" w:line="360" w:lineRule="auto"/>
        <w:rPr>
          <w:rFonts w:hint="eastAsia" w:ascii="宋体" w:hAnsi="宋体" w:cs="宋体"/>
          <w:color w:val="000000"/>
          <w:sz w:val="24"/>
        </w:rPr>
      </w:pPr>
      <w:r>
        <w:rPr>
          <w:rFonts w:hint="eastAsia" w:ascii="宋体" w:hAnsi="宋体" w:cs="宋体"/>
          <w:color w:val="000000"/>
          <w:sz w:val="24"/>
        </w:rPr>
        <w:t xml:space="preserve">3、承包人清运垃圾后及时将池外地面洒落的垃圾清扫干净，关好垃圾池门，发现垃圾池（箱、桶)外有乱张贴、乱涂写、焚烧现象的，及时处理到位。</w:t>
      </w:r>
      <w:r/>
    </w:p>
    <w:p>
      <w:pPr>
        <w:ind w:firstLine="480"/>
        <w:jc w:val="left"/>
        <w:pageBreakBefore w:val="0"/>
        <w:spacing w:before="60" w:after="60"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eastAsia="zh-CN"/>
        </w:rPr>
        <w:t xml:space="preserve">集镇区</w:t>
      </w:r>
      <w:r>
        <w:rPr>
          <w:rFonts w:hint="eastAsia" w:ascii="宋体" w:hAnsi="宋体" w:cs="宋体"/>
          <w:color w:val="000000"/>
          <w:sz w:val="24"/>
        </w:rPr>
        <w:t xml:space="preserve">垃圾中转站：保证日常清洁，无异味，做到垃圾日产日清，并做好相应的工作台账。</w:t>
      </w:r>
      <w:r/>
    </w:p>
    <w:p>
      <w:pPr>
        <w:ind w:firstLine="480"/>
        <w:jc w:val="left"/>
        <w:pageBreakBefore w:val="0"/>
        <w:spacing w:before="60" w:after="60" w:line="360" w:lineRule="auto"/>
        <w:rPr>
          <w:rFonts w:hint="eastAsia" w:ascii="宋体" w:hAnsi="宋体" w:eastAsiaTheme="minorEastAsia"/>
          <w:color w:val="000000"/>
          <w:highlight w:val="none"/>
          <w:lang w:eastAsia="zh-CN"/>
        </w:rPr>
      </w:pPr>
      <w:r>
        <w:rPr>
          <w:rFonts w:hint="eastAsia" w:ascii="宋体" w:hAnsi="宋体" w:cs="宋体"/>
          <w:color w:val="000000"/>
          <w:sz w:val="24"/>
        </w:rPr>
        <w:t xml:space="preserve">5、驾</w:t>
      </w:r>
      <w:r>
        <w:rPr>
          <w:rFonts w:hint="eastAsia" w:ascii="宋体" w:hAnsi="宋体" w:cs="宋体"/>
          <w:color w:val="000000"/>
          <w:sz w:val="24"/>
          <w:highlight w:val="none"/>
        </w:rPr>
        <w:t xml:space="preserve">驶员及辅助工要求：驾驶员需有五年以上</w:t>
      </w:r>
      <w:r>
        <w:rPr>
          <w:rFonts w:hint="eastAsia" w:ascii="宋体" w:hAnsi="宋体" w:cs="宋体"/>
          <w:color w:val="000000"/>
          <w:sz w:val="24"/>
          <w:highlight w:val="none"/>
          <w:lang w:val="en-US" w:eastAsia="zh-CN"/>
        </w:rPr>
        <w:t xml:space="preserve">B</w:t>
      </w:r>
      <w:r>
        <w:rPr>
          <w:rFonts w:hint="eastAsia" w:ascii="宋体" w:hAnsi="宋体" w:cs="宋体"/>
          <w:color w:val="000000"/>
          <w:sz w:val="24"/>
          <w:highlight w:val="none"/>
        </w:rPr>
        <w:t xml:space="preserve">照驾龄，60周岁以下男性，且身体健康。辅助工65周岁以下男性，且身体健康。</w:t>
      </w:r>
      <w:r>
        <w:rPr>
          <w:rFonts w:hint="eastAsia" w:ascii="宋体" w:hAnsi="宋体" w:cs="宋体"/>
          <w:i/>
          <w:iCs/>
          <w:color w:val="000000"/>
          <w:sz w:val="24"/>
          <w:highlight w:val="none"/>
          <w:u w:val="single"/>
          <w:lang w:eastAsia="zh-CN"/>
        </w:rPr>
        <w:t xml:space="preserve">驾驶员须提供相关证明材料及公司自</w:t>
      </w:r>
      <w:r>
        <w:rPr>
          <w:rFonts w:hint="eastAsia" w:ascii="宋体" w:hAnsi="宋体" w:cs="宋体"/>
          <w:i/>
          <w:iCs/>
          <w:color w:val="000000"/>
          <w:sz w:val="24"/>
          <w:highlight w:val="none"/>
          <w:u w:val="single"/>
          <w:lang w:val="en-US" w:eastAsia="zh-CN"/>
        </w:rPr>
        <w:t xml:space="preserve">2025年7月份以来任意一个月</w:t>
      </w:r>
      <w:r>
        <w:rPr>
          <w:rFonts w:hint="eastAsia" w:ascii="宋体" w:hAnsi="宋体" w:cs="宋体"/>
          <w:i/>
          <w:iCs/>
          <w:color w:val="000000"/>
          <w:sz w:val="24"/>
          <w:highlight w:val="none"/>
          <w:u w:val="single"/>
          <w:lang w:eastAsia="zh-CN"/>
        </w:rPr>
        <w:t xml:space="preserve">缴纳的社保证明</w:t>
      </w:r>
      <w:r>
        <w:rPr>
          <w:rFonts w:hint="eastAsia" w:ascii="宋体" w:hAnsi="宋体" w:cs="宋体"/>
          <w:i/>
          <w:iCs/>
          <w:color w:val="000000"/>
          <w:sz w:val="24"/>
          <w:highlight w:val="none"/>
          <w:u w:val="none"/>
          <w:lang w:eastAsia="zh-CN"/>
        </w:rPr>
        <w:t xml:space="preserve">。</w:t>
      </w:r>
      <w:r/>
    </w:p>
    <w:p>
      <w:pPr>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六</w:t>
      </w:r>
      <w:r>
        <w:rPr>
          <w:rFonts w:hint="eastAsia" w:ascii="宋体" w:hAnsi="宋体" w:eastAsia="宋体" w:cs="宋体"/>
          <w:b/>
          <w:bCs/>
          <w:sz w:val="24"/>
          <w:highlight w:val="none"/>
        </w:rPr>
        <w:t xml:space="preserve">、供应商能力要求</w:t>
      </w:r>
      <w:r/>
    </w:p>
    <w:p>
      <w:pPr>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（一）人员配备要求</w:t>
      </w:r>
      <w:r/>
    </w:p>
    <w:tbl>
      <w:tblPr>
        <w:tblStyle w:val="820"/>
        <w:tblW w:w="8395" w:type="dxa"/>
        <w:jc w:val="center"/>
        <w:tblLayout w:type="fixed"/>
        <w:tblCellMar>
          <w:left w:w="108" w:type="dxa"/>
          <w:top w:w="0" w:type="dxa"/>
          <w:right w:w="108" w:type="dxa"/>
          <w:bottom w:w="0" w:type="dxa"/>
        </w:tblCellMar>
        <w:tblLook w:val="04A0" w:firstRow="1" w:lastRow="0" w:firstColumn="1" w:lastColumn="0" w:noHBand="0" w:noVBand="1"/>
      </w:tblPr>
      <w:tblGrid>
        <w:gridCol w:w="881"/>
        <w:gridCol w:w="1969"/>
        <w:gridCol w:w="1380"/>
        <w:gridCol w:w="4165"/>
      </w:tblGrid>
      <w:tr>
        <w:trPr>
          <w:jc w:val="center"/>
          <w:trHeight w:val="60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bidi="ar"/>
              </w:rPr>
              <w:t xml:space="preserve">岗位名称</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bidi="ar"/>
              </w:rPr>
              <w:t xml:space="preserve">数量（人）</w:t>
            </w:r>
            <w:r/>
          </w:p>
        </w:tc>
        <w:tc>
          <w:tcPr>
            <w:tcBorders>
              <w:top w:val="single" w:color="000000" w:sz="4" w:space="0"/>
              <w:left w:val="single" w:color="000000" w:sz="4" w:space="0"/>
              <w:bottom w:val="single" w:color="000000" w:sz="4" w:space="0"/>
              <w:right w:val="single" w:color="000000" w:sz="4" w:space="0"/>
            </w:tcBorders>
            <w:tcW w:w="4165" w:type="dxa"/>
            <w:vAlign w:val="center"/>
            <w:textDirection w:val="lrTb"/>
            <w:noWrap/>
          </w:tcPr>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lang w:bidi="ar"/>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65" w:type="dxa"/>
            <w:vAlign w:val="center"/>
            <w:textDirection w:val="lrTb"/>
            <w:noWrap/>
          </w:tcPr>
          <w:p>
            <w:pPr>
              <w:jc w:val="center"/>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负责项目全面管理与运行</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财务人员</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center"/>
              <w:widowControl/>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负责项目财会工作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保洁员</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center"/>
              <w:widowControl/>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负责保洁工作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bidi="ar"/>
              </w:rPr>
              <w:t xml:space="preserve">公厕保洁员 </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负责公厕日常保洁工作</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highlight w:val="cyan"/>
                <w:lang w:bidi="ar"/>
              </w:rPr>
            </w:pPr>
            <w:r>
              <w:rPr>
                <w:rFonts w:hint="eastAsia" w:ascii="宋体" w:hAnsi="宋体" w:eastAsia="宋体" w:cs="宋体"/>
                <w:sz w:val="24"/>
                <w:highlight w:val="none"/>
                <w:lang w:bidi="ar"/>
              </w:rPr>
              <w:t xml:space="preserve">中转站</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highlight w:val="cyan"/>
                <w:lang w:eastAsia="zh-CN" w:bidi="ar"/>
              </w:rPr>
            </w:pPr>
            <w:r>
              <w:rPr>
                <w:rFonts w:hint="eastAsia" w:ascii="宋体" w:hAnsi="宋体" w:eastAsia="宋体" w:cs="宋体"/>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5" w:type="dxa"/>
            <w:vAlign w:val="center"/>
            <w:textDirection w:val="lrTb"/>
            <w:noWrap w:val="false"/>
          </w:tcPr>
          <w:p>
            <w:pPr>
              <w:jc w:val="center"/>
              <w:widowControl/>
              <w:rPr>
                <w:rFonts w:hint="eastAsia" w:ascii="宋体" w:hAnsi="宋体" w:eastAsia="宋体" w:cs="宋体"/>
                <w:sz w:val="24"/>
                <w:highlight w:val="cyan"/>
                <w:lang w:bidi="ar"/>
              </w:rPr>
            </w:pPr>
            <w:r>
              <w:rPr>
                <w:rFonts w:hint="eastAsia" w:ascii="宋体" w:hAnsi="宋体" w:eastAsia="宋体" w:cs="宋体"/>
                <w:sz w:val="24"/>
                <w:highlight w:val="none"/>
                <w:lang w:bidi="ar"/>
              </w:rPr>
              <w:t xml:space="preserve">负责中转站运行</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压缩车驾驶员</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165" w:type="dxa"/>
            <w:vAlign w:val="center"/>
            <w:textDirection w:val="lrTb"/>
            <w:noWrap/>
          </w:tcPr>
          <w:p>
            <w:pPr>
              <w:jc w:val="center"/>
              <w:widowControl/>
              <w:rPr>
                <w:rFonts w:hint="eastAsia" w:ascii="宋体" w:hAnsi="宋体" w:eastAsia="宋体" w:cs="宋体"/>
                <w:sz w:val="24"/>
                <w:highlight w:val="cyan"/>
              </w:rPr>
            </w:pPr>
            <w:r>
              <w:rPr>
                <w:rFonts w:hint="eastAsia" w:ascii="宋体" w:hAnsi="宋体" w:eastAsia="宋体" w:cs="宋体"/>
                <w:sz w:val="24"/>
                <w:highlight w:val="none"/>
                <w:lang w:bidi="ar"/>
              </w:rPr>
              <w:t xml:space="preserve">环卫作业车辆驾驶与操作</w:t>
            </w:r>
            <w:r/>
          </w:p>
        </w:tc>
      </w:tr>
      <w:tr>
        <w:trPr>
          <w:jc w:val="center"/>
          <w:trHeight w:val="600"/>
        </w:trPr>
        <w:tc>
          <w:tcPr>
            <w:gridSpan w:val="2"/>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4165"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注：</w:t>
      </w:r>
      <w:r>
        <w:rPr>
          <w:rFonts w:hint="eastAsia" w:ascii="宋体" w:hAnsi="宋体" w:eastAsia="宋体" w:cs="宋体"/>
          <w:b/>
          <w:sz w:val="24"/>
        </w:rPr>
        <w:t xml:space="preserve">本项目投入人员要求不得少</w:t>
      </w:r>
      <w:r>
        <w:rPr>
          <w:rFonts w:hint="eastAsia" w:ascii="宋体" w:hAnsi="宋体" w:eastAsia="宋体" w:cs="宋体"/>
          <w:b/>
          <w:color w:val="auto"/>
          <w:sz w:val="24"/>
        </w:rPr>
        <w:t xml:space="preserve">于</w:t>
      </w:r>
      <w:r>
        <w:rPr>
          <w:rFonts w:hint="eastAsia" w:ascii="宋体" w:hAnsi="宋体" w:eastAsia="宋体" w:cs="宋体"/>
          <w:b/>
          <w:color w:val="auto"/>
          <w:sz w:val="24"/>
          <w:lang w:val="en-US" w:eastAsia="zh-CN"/>
        </w:rPr>
        <w:t xml:space="preserve">34</w:t>
      </w:r>
      <w:r>
        <w:rPr>
          <w:rFonts w:hint="eastAsia" w:ascii="宋体" w:hAnsi="宋体" w:eastAsia="宋体" w:cs="宋体"/>
          <w:b/>
          <w:color w:val="auto"/>
          <w:sz w:val="24"/>
        </w:rPr>
        <w:t xml:space="preserve">人</w:t>
      </w:r>
      <w:r>
        <w:rPr>
          <w:rFonts w:hint="eastAsia" w:ascii="宋体" w:hAnsi="宋体" w:eastAsia="宋体" w:cs="宋体"/>
          <w:b/>
          <w:sz w:val="24"/>
        </w:rPr>
        <w:t xml:space="preserve">，</w:t>
      </w:r>
      <w:r>
        <w:rPr>
          <w:rFonts w:hint="eastAsia" w:ascii="宋体" w:hAnsi="宋体" w:eastAsia="宋体" w:cs="宋体"/>
          <w:bCs/>
          <w:sz w:val="24"/>
        </w:rPr>
        <w:t xml:space="preserve">所有人员按苏人社规〔202</w:t>
      </w: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〕4号文要求，所有工作人员工资不低于响水县最低工资标准计取。各供应商须按国家相关规定执行计取（不可漏项、报价不得为零）。社保费用最新标准及规定险种测算，即不得低于</w:t>
      </w:r>
      <w:r>
        <w:rPr>
          <w:rFonts w:hint="eastAsia" w:ascii="宋体" w:hAnsi="宋体" w:eastAsia="宋体" w:cs="宋体"/>
          <w:bCs/>
          <w:sz w:val="24"/>
          <w:lang w:val="en-US" w:eastAsia="zh-CN"/>
        </w:rPr>
        <w:t xml:space="preserve">2010</w:t>
      </w:r>
      <w:r>
        <w:rPr>
          <w:rFonts w:hint="eastAsia" w:ascii="宋体" w:hAnsi="宋体" w:eastAsia="宋体" w:cs="宋体"/>
          <w:bCs/>
          <w:sz w:val="24"/>
        </w:rPr>
        <w:t xml:space="preserve">元/人·月。对所有人员购买不得低于</w:t>
      </w: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00元/人/年的意外伤害保险。</w:t>
      </w:r>
      <w:r/>
    </w:p>
    <w:p>
      <w:pPr>
        <w:ind w:firstLine="24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备注：（1）低于此费用的投标报价符合性审查不通过。</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（2）本项目为镇区范围环境维护运营，需要大量人员进行服务，因此供应商需具有较强的团队实力，团队人员中：</w:t>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①项目经理持有</w:t>
      </w:r>
      <w:r>
        <w:rPr>
          <w:rFonts w:hint="eastAsia" w:ascii="宋体" w:hAnsi="宋体" w:eastAsia="宋体" w:cs="宋体"/>
          <w:color w:val="000000" w:themeColor="text1"/>
          <w:sz w:val="24"/>
          <w:szCs w:val="24"/>
          <w:lang w:eastAsia="zh-CN"/>
          <w14:textFill>
            <w14:solidFill>
              <w14:schemeClr w14:val="tx1"/>
            </w14:solidFill>
          </w14:textFill>
        </w:rPr>
        <w:t xml:space="preserve">物业服务类的证书</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20"/>
        <w:keepLines w:val="0"/>
        <w:keepNext w:val="0"/>
        <w:pageBreakBefore w:val="0"/>
        <w:spacing w:line="360" w:lineRule="auto"/>
        <w:widowControl w:val="off"/>
        <w:rPr>
          <w:rFonts w:hint="default"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②</w:t>
      </w: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项目经理要有公司自</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2025年7月份以来任意一个月的社保证明。</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（二）投入作业车辆设备要求</w:t>
      </w:r>
      <w:r/>
    </w:p>
    <w:tbl>
      <w:tblPr>
        <w:tblStyle w:val="820"/>
        <w:tblW w:w="8248" w:type="dxa"/>
        <w:tblInd w:w="93" w:type="dxa"/>
        <w:tblLayout w:type="fixed"/>
        <w:tblCellMar>
          <w:left w:w="108" w:type="dxa"/>
          <w:top w:w="0" w:type="dxa"/>
          <w:right w:w="108" w:type="dxa"/>
          <w:bottom w:w="0" w:type="dxa"/>
        </w:tblCellMar>
        <w:tblLook w:val="04A0" w:firstRow="1" w:lastRow="0" w:firstColumn="1" w:lastColumn="0" w:noHBand="0" w:noVBand="1"/>
      </w:tblPr>
      <w:tblGrid>
        <w:gridCol w:w="730"/>
        <w:gridCol w:w="2772"/>
        <w:gridCol w:w="1008"/>
        <w:gridCol w:w="2208"/>
        <w:gridCol w:w="1530"/>
      </w:tblGrid>
      <w:tr>
        <w:trPr>
          <w:trHeight w:val="60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b/>
                <w:bCs/>
                <w:sz w:val="24"/>
              </w:rPr>
            </w:pPr>
            <w:r>
              <w:rPr>
                <w:rStyle w:val="840"/>
                <w:rFonts w:hint="default"/>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widowControl/>
              <w:rPr>
                <w:rFonts w:hint="eastAsia" w:ascii="宋体" w:hAnsi="宋体" w:eastAsia="宋体" w:cs="宋体"/>
                <w:b/>
                <w:bCs/>
                <w:sz w:val="24"/>
              </w:rPr>
            </w:pPr>
            <w:r>
              <w:rPr>
                <w:rStyle w:val="840"/>
                <w:rFonts w:hint="default"/>
                <w:color w:val="auto"/>
                <w:lang w:bidi="ar"/>
              </w:rPr>
              <w:t xml:space="preserve">作业设备</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widowControl/>
              <w:rPr>
                <w:rFonts w:hint="eastAsia" w:ascii="宋体" w:hAnsi="宋体" w:eastAsia="宋体" w:cs="宋体"/>
                <w:b/>
                <w:bCs/>
                <w:sz w:val="24"/>
              </w:rPr>
            </w:pPr>
            <w:r>
              <w:rPr>
                <w:rStyle w:val="840"/>
                <w:rFonts w:hint="default"/>
                <w:color w:val="auto"/>
                <w:lang w:bidi="ar"/>
              </w:rPr>
              <w:t xml:space="preserve">数量</w:t>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jc w:val="center"/>
              <w:widowControl/>
              <w:rPr>
                <w:rStyle w:val="840"/>
                <w:rFonts w:hint="default"/>
                <w:color w:val="auto"/>
                <w:lang w:bidi="ar"/>
              </w:rPr>
            </w:pPr>
            <w:r>
              <w:rPr>
                <w:rStyle w:val="840"/>
                <w:rFonts w:hint="default"/>
                <w:color w:val="auto"/>
                <w:lang w:bidi="ar"/>
              </w:rPr>
              <w:t xml:space="preserve">要求</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eastAsia="宋体" w:cs="宋体"/>
                <w:b/>
                <w:bCs/>
                <w:sz w:val="24"/>
              </w:rPr>
            </w:pPr>
            <w:r>
              <w:rPr>
                <w:rStyle w:val="840"/>
                <w:rFonts w:hint="default"/>
                <w:color w:val="auto"/>
                <w:lang w:bidi="ar"/>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widowControl/>
              <w:rPr>
                <w:rFonts w:hint="eastAsia" w:ascii="宋体" w:hAnsi="宋体" w:eastAsia="宋体" w:cs="宋体"/>
                <w:sz w:val="24"/>
              </w:rPr>
            </w:pPr>
            <w:r>
              <w:rPr>
                <w:rStyle w:val="841"/>
                <w:rFonts w:hint="eastAsia" w:ascii="宋体" w:hAnsi="宋体" w:eastAsia="宋体" w:cs="宋体"/>
                <w:color w:val="auto"/>
                <w:lang w:bidi="ar"/>
              </w:rPr>
              <w:t xml:space="preserve">压缩式垃圾车</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widowControl/>
              <w:rPr>
                <w:rFonts w:hint="eastAsia" w:ascii="宋体" w:hAnsi="宋体" w:eastAsia="宋体" w:cs="宋体"/>
                <w:sz w:val="24"/>
              </w:rPr>
            </w:pPr>
            <w:r>
              <w:rPr>
                <w:rStyle w:val="841"/>
                <w:rFonts w:hint="eastAsia" w:ascii="宋体" w:hAnsi="宋体" w:eastAsia="宋体" w:cs="宋体"/>
                <w:color w:val="auto"/>
                <w:lang w:val="en-US" w:eastAsia="zh-CN" w:bidi="ar"/>
              </w:rPr>
              <w:t xml:space="preserve">1</w:t>
            </w:r>
            <w:r>
              <w:rPr>
                <w:rStyle w:val="841"/>
                <w:rFonts w:hint="eastAsia" w:ascii="宋体" w:hAnsi="宋体" w:eastAsia="宋体" w:cs="宋体"/>
                <w:color w:val="auto"/>
                <w:lang w:bidi="ar"/>
              </w:rPr>
              <w:t xml:space="preserve">辆</w:t>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jc w:val="center"/>
              <w:widowControl/>
              <w:rPr>
                <w:rStyle w:val="841"/>
                <w:rFonts w:hint="default" w:ascii="宋体" w:hAnsi="宋体" w:eastAsia="宋体" w:cs="宋体"/>
                <w:color w:val="auto"/>
                <w:lang w:val="en-US" w:eastAsia="zh-CN" w:bidi="ar"/>
              </w:rPr>
            </w:pPr>
            <w:r>
              <w:rPr>
                <w:rStyle w:val="841"/>
                <w:rFonts w:hint="eastAsia" w:ascii="宋体" w:hAnsi="宋体" w:eastAsia="宋体" w:cs="宋体"/>
                <w:color w:val="auto"/>
                <w:sz w:val="21"/>
                <w:szCs w:val="21"/>
                <w:lang w:eastAsia="zh-CN" w:bidi="ar"/>
              </w:rPr>
              <w:t xml:space="preserve">车辆总质量</w:t>
            </w:r>
            <w:r>
              <w:rPr>
                <w:rStyle w:val="841"/>
                <w:rFonts w:hint="eastAsia" w:ascii="宋体" w:hAnsi="宋体" w:eastAsia="宋体" w:cs="宋体"/>
                <w:color w:val="auto"/>
                <w:sz w:val="21"/>
                <w:szCs w:val="21"/>
                <w:lang w:bidi="ar"/>
              </w:rPr>
              <w:t xml:space="preserve">≥</w:t>
            </w:r>
            <w:r>
              <w:rPr>
                <w:rStyle w:val="841"/>
                <w:rFonts w:hint="eastAsia" w:ascii="宋体" w:hAnsi="宋体" w:eastAsia="宋体" w:cs="宋体"/>
                <w:color w:val="auto"/>
                <w:sz w:val="21"/>
                <w:szCs w:val="21"/>
                <w:lang w:val="en-US" w:eastAsia="zh-CN" w:bidi="ar"/>
              </w:rPr>
              <w:t xml:space="preserve">7000kg</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r>
            <w:r/>
          </w:p>
        </w:tc>
      </w:tr>
      <w:tr>
        <w:trPr>
          <w:trHeight w:val="458"/>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widowControl/>
              <w:rPr>
                <w:rFonts w:hint="eastAsia" w:ascii="宋体" w:hAnsi="宋体" w:eastAsia="宋体" w:cs="宋体"/>
                <w:sz w:val="24"/>
              </w:rPr>
            </w:pPr>
            <w:r>
              <w:rPr>
                <w:rStyle w:val="841"/>
                <w:rFonts w:hint="eastAsia" w:ascii="宋体" w:hAnsi="宋体" w:eastAsia="宋体" w:cs="宋体"/>
                <w:color w:val="auto"/>
                <w:lang w:bidi="ar"/>
              </w:rPr>
              <w:t xml:space="preserve">电动三轮高压清洗车</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widowControl/>
              <w:rPr>
                <w:rFonts w:hint="eastAsia" w:ascii="宋体" w:hAnsi="宋体" w:eastAsia="宋体" w:cs="宋体"/>
                <w:sz w:val="24"/>
              </w:rPr>
            </w:pPr>
            <w:r>
              <w:rPr>
                <w:rStyle w:val="841"/>
                <w:rFonts w:hint="eastAsia" w:ascii="宋体" w:hAnsi="宋体" w:eastAsia="宋体" w:cs="宋体"/>
                <w:color w:val="auto"/>
                <w:lang w:val="en-US" w:eastAsia="zh-CN" w:bidi="ar"/>
              </w:rPr>
              <w:t xml:space="preserve">1</w:t>
            </w:r>
            <w:r>
              <w:rPr>
                <w:rStyle w:val="841"/>
                <w:rFonts w:hint="eastAsia" w:ascii="宋体" w:hAnsi="宋体" w:eastAsia="宋体" w:cs="宋体"/>
                <w:color w:val="auto"/>
                <w:lang w:bidi="ar"/>
              </w:rPr>
              <w:t xml:space="preserve">辆</w:t>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jc w:val="center"/>
              <w:widowControl/>
              <w:rPr>
                <w:rStyle w:val="841"/>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trHeight w:val="45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widowControl/>
              <w:rPr>
                <w:rFonts w:hint="eastAsia" w:ascii="宋体" w:hAnsi="宋体" w:eastAsia="宋体" w:cs="宋体"/>
                <w:sz w:val="24"/>
              </w:rPr>
            </w:pPr>
            <w:r>
              <w:rPr>
                <w:rStyle w:val="841"/>
                <w:rFonts w:hint="eastAsia" w:ascii="宋体" w:hAnsi="宋体" w:eastAsia="宋体" w:cs="宋体"/>
                <w:color w:val="auto"/>
                <w:lang w:bidi="ar"/>
              </w:rPr>
              <w:t xml:space="preserve">电动三轮保洁车</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widowControl/>
              <w:rPr>
                <w:rFonts w:hint="eastAsia" w:ascii="宋体" w:hAnsi="宋体" w:eastAsia="宋体" w:cs="宋体"/>
                <w:sz w:val="24"/>
              </w:rPr>
            </w:pPr>
            <w:r>
              <w:rPr>
                <w:rStyle w:val="841"/>
                <w:rFonts w:hint="eastAsia" w:ascii="宋体" w:hAnsi="宋体" w:eastAsia="宋体" w:cs="宋体"/>
                <w:color w:val="auto"/>
                <w:lang w:val="en-US" w:eastAsia="zh-CN" w:bidi="ar"/>
              </w:rPr>
              <w:t xml:space="preserve">27</w:t>
            </w:r>
            <w:r>
              <w:rPr>
                <w:rStyle w:val="841"/>
                <w:rFonts w:hint="eastAsia" w:ascii="宋体" w:hAnsi="宋体" w:eastAsia="宋体" w:cs="宋体"/>
                <w:color w:val="auto"/>
                <w:lang w:bidi="ar"/>
              </w:rPr>
              <w:t xml:space="preserve">辆</w:t>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jc w:val="center"/>
              <w:widowControl/>
              <w:rPr>
                <w:rStyle w:val="841"/>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trHeight w:val="45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宋体" w:hAnsi="宋体" w:eastAsia="宋体" w:cs="宋体"/>
                <w:sz w:val="24"/>
                <w:lang w:val="en-US" w:eastAsia="zh-CN" w:bidi="ar"/>
              </w:rPr>
            </w:pPr>
            <w:r>
              <w:rPr>
                <w:rFonts w:hint="eastAsia" w:ascii="宋体" w:hAnsi="宋体" w:eastAsia="宋体" w:cs="宋体"/>
                <w:sz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widowControl/>
              <w:rPr>
                <w:rStyle w:val="841"/>
                <w:rFonts w:hint="eastAsia" w:ascii="宋体" w:hAnsi="宋体" w:eastAsia="宋体" w:cs="宋体"/>
                <w:color w:val="auto"/>
                <w:lang w:eastAsia="zh-CN" w:bidi="ar"/>
              </w:rPr>
            </w:pPr>
            <w:r>
              <w:rPr>
                <w:rStyle w:val="841"/>
                <w:rFonts w:hint="eastAsia" w:ascii="宋体" w:hAnsi="宋体" w:eastAsia="宋体" w:cs="宋体"/>
                <w:color w:val="auto"/>
                <w:lang w:eastAsia="zh-CN" w:bidi="ar"/>
              </w:rPr>
              <w:t xml:space="preserve">皮卡车</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widowControl/>
              <w:rPr>
                <w:rStyle w:val="841"/>
                <w:rFonts w:hint="default" w:ascii="宋体" w:hAnsi="宋体" w:eastAsia="宋体" w:cs="宋体"/>
                <w:color w:val="auto"/>
                <w:lang w:val="en-US" w:eastAsia="zh-CN" w:bidi="ar"/>
              </w:rPr>
            </w:pPr>
            <w:r>
              <w:rPr>
                <w:rStyle w:val="841"/>
                <w:rFonts w:hint="eastAsia" w:ascii="宋体" w:hAnsi="宋体" w:eastAsia="宋体" w:cs="宋体"/>
                <w:color w:val="auto"/>
                <w:lang w:val="en-US" w:eastAsia="zh-CN" w:bidi="ar"/>
              </w:rPr>
              <w:t xml:space="preserve">1辆</w:t>
            </w:r>
            <w:r/>
          </w:p>
        </w:tc>
        <w:tc>
          <w:tcPr>
            <w:tcBorders>
              <w:top w:val="single" w:color="000000" w:sz="4" w:space="0"/>
              <w:left w:val="single" w:color="000000" w:sz="4" w:space="0"/>
              <w:bottom w:val="single" w:color="000000" w:sz="4" w:space="0"/>
              <w:right w:val="single" w:color="000000" w:sz="4" w:space="0"/>
            </w:tcBorders>
            <w:tcW w:w="2208" w:type="dxa"/>
            <w:vAlign w:val="center"/>
            <w:textDirection w:val="lrTb"/>
            <w:noWrap/>
          </w:tcPr>
          <w:p>
            <w:pPr>
              <w:jc w:val="center"/>
              <w:widowControl/>
              <w:rPr>
                <w:rStyle w:val="841"/>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注：（1）上述车辆装备为本项目日常作业车辆需求的最低配置要求，供应商投入的所有车辆装备燃油或新能源纯电动均可。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根据2022年3月9日（按省住房城乡建设厅印发的《2022年全省城市管理工作要点》苏建城管〔2022〕53号文下发日期为准）后新增和更新的轻型环卫车辆新能源汽车比例不低于80%，总的环卫车辆中，新能源汽车比例不低于15%。（以车辆登记证书日期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本项目为响水县大有镇环卫一体化项目，项目涉及供应商需具备良好的良好的质量管理体系及环境管理体系规范日常管理与服务，积极保障员工职业健康和安全，以保障本项目的顺利实施，具有国家认监委批准设立的认证机构颁发并在有效期内的质量管理体系认证证书、环境管理安全体系认证证书、职业健康安全管理体系认证证书的优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（四）投标供应商需具备丰富的环境维护运营经验，供应商自202</w:t>
      </w:r>
      <w:r>
        <w:rPr>
          <w:rFonts w:hint="eastAsia" w:ascii="宋体" w:hAnsi="宋体" w:eastAsia="宋体" w:cs="宋体"/>
          <w:sz w:val="24"/>
          <w:lang w:val="en-US" w:eastAsia="zh-CN"/>
        </w:rPr>
        <w:t xml:space="preserve">1</w:t>
      </w:r>
      <w:r>
        <w:rPr>
          <w:rFonts w:hint="eastAsia" w:ascii="宋体" w:hAnsi="宋体" w:eastAsia="宋体" w:cs="宋体"/>
          <w:sz w:val="24"/>
        </w:rPr>
        <w:t xml:space="preserve">年</w:t>
      </w:r>
      <w:r>
        <w:rPr>
          <w:rFonts w:hint="eastAsia" w:ascii="宋体" w:hAnsi="宋体" w:eastAsia="宋体" w:cs="宋体"/>
          <w:sz w:val="24"/>
          <w:lang w:val="en-US" w:eastAsia="zh-CN"/>
        </w:rPr>
        <w:t xml:space="preserve">1</w:t>
      </w:r>
      <w:r>
        <w:rPr>
          <w:rFonts w:hint="eastAsia" w:ascii="宋体" w:hAnsi="宋体" w:eastAsia="宋体" w:cs="宋体"/>
          <w:sz w:val="24"/>
        </w:rPr>
        <w:t xml:space="preserve">月1日以来（以合同签订时间为准）承担过类似服务项目的优先。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四、应急保障要求：</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i/>
          <w:iCs/>
          <w:sz w:val="24"/>
          <w:szCs w:val="24"/>
          <w:u w:val="single"/>
        </w:rPr>
        <w:t xml:space="preserve">供应商须配备一定数量的除雪、铲冰装备以雪铲</w:t>
      </w:r>
      <w:r>
        <w:rPr>
          <w:rFonts w:hint="eastAsia" w:asciiTheme="minorEastAsia" w:hAnsiTheme="minorEastAsia" w:cstheme="minorEastAsia"/>
          <w:i/>
          <w:iCs/>
          <w:sz w:val="24"/>
          <w:szCs w:val="24"/>
          <w:u w:val="single"/>
          <w:lang w:eastAsia="zh-CN"/>
        </w:rPr>
        <w:t xml:space="preserve">、</w:t>
      </w:r>
      <w:r>
        <w:rPr>
          <w:rFonts w:hint="eastAsia" w:asciiTheme="minorEastAsia" w:hAnsiTheme="minorEastAsia" w:cstheme="minorEastAsia"/>
          <w:i/>
          <w:iCs/>
          <w:sz w:val="24"/>
          <w:szCs w:val="24"/>
          <w:u w:val="single"/>
        </w:rPr>
        <w:t xml:space="preserve">雪滚，可使用新能源或燃油，自有或租赁均可。</w:t>
      </w:r>
      <w:r>
        <w:rPr>
          <w:rFonts w:hint="eastAsia" w:asciiTheme="minorEastAsia" w:hAnsiTheme="minorEastAsia" w:cstheme="minorEastAsia"/>
          <w:i/>
          <w:iCs/>
          <w:color w:val="auto"/>
          <w:sz w:val="24"/>
          <w:szCs w:val="24"/>
          <w:highlight w:val="none"/>
          <w:u w:val="single"/>
          <w:lang w:eastAsia="zh-CN"/>
        </w:rPr>
        <w:t xml:space="preserve">投标供应商</w:t>
      </w:r>
      <w:r>
        <w:rPr>
          <w:rFonts w:hint="eastAsia" w:asciiTheme="minorEastAsia" w:hAnsiTheme="minorEastAsia" w:cstheme="minorEastAsia"/>
          <w:i/>
          <w:iCs/>
          <w:color w:val="auto"/>
          <w:sz w:val="24"/>
          <w:szCs w:val="24"/>
          <w:highlight w:val="none"/>
          <w:u w:val="single"/>
        </w:rPr>
        <w:t xml:space="preserve">须</w:t>
      </w:r>
      <w:r>
        <w:rPr>
          <w:rFonts w:hint="eastAsia" w:asciiTheme="minorEastAsia" w:hAnsiTheme="minorEastAsia" w:cstheme="minorEastAsia"/>
          <w:i/>
          <w:iCs/>
          <w:color w:val="auto"/>
          <w:sz w:val="24"/>
          <w:szCs w:val="24"/>
          <w:highlight w:val="none"/>
          <w:u w:val="single"/>
          <w:lang w:eastAsia="zh-CN"/>
        </w:rPr>
        <w:t xml:space="preserve">承诺</w:t>
      </w:r>
      <w:r>
        <w:rPr>
          <w:rFonts w:hint="eastAsia" w:asciiTheme="minorEastAsia" w:hAnsiTheme="minorEastAsia" w:cstheme="minorEastAsia"/>
          <w:i/>
          <w:iCs/>
          <w:color w:val="auto"/>
          <w:sz w:val="24"/>
          <w:szCs w:val="24"/>
          <w:highlight w:val="none"/>
          <w:u w:val="single"/>
        </w:rPr>
        <w:t xml:space="preserve">在</w:t>
      </w:r>
      <w:r>
        <w:rPr>
          <w:rFonts w:hint="eastAsia" w:asciiTheme="minorEastAsia" w:hAnsiTheme="minorEastAsia" w:cstheme="minorEastAsia"/>
          <w:i/>
          <w:iCs/>
          <w:color w:val="auto"/>
          <w:sz w:val="24"/>
          <w:szCs w:val="24"/>
          <w:highlight w:val="none"/>
          <w:u w:val="single"/>
          <w:lang w:val="en-US" w:eastAsia="zh-CN"/>
        </w:rPr>
        <w:t xml:space="preserve">施工合同签订前</w:t>
      </w:r>
      <w:r>
        <w:rPr>
          <w:rFonts w:hint="eastAsia" w:asciiTheme="minorEastAsia" w:hAnsiTheme="minorEastAsia" w:cstheme="minorEastAsia"/>
          <w:i/>
          <w:iCs/>
          <w:sz w:val="24"/>
          <w:szCs w:val="24"/>
          <w:highlight w:val="none"/>
          <w:u w:val="single"/>
        </w:rPr>
        <w:t xml:space="preserve">配备到位</w:t>
      </w:r>
      <w:r>
        <w:rPr>
          <w:rFonts w:hint="eastAsia" w:asciiTheme="minorEastAsia" w:hAnsiTheme="minorEastAsia" w:cstheme="minorEastAsia"/>
          <w:i/>
          <w:iCs/>
          <w:sz w:val="24"/>
          <w:szCs w:val="24"/>
          <w:u w:val="single"/>
        </w:rPr>
        <w:t xml:space="preserve">。</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注：各类应急保障作业（突发性应急</w:t>
      </w:r>
      <w:r>
        <w:rPr>
          <w:rFonts w:hint="eastAsia" w:ascii="宋体" w:hAnsi="宋体" w:eastAsia="宋体" w:cs="宋体"/>
          <w:sz w:val="24"/>
        </w:rPr>
        <w:t xml:space="preserve">事件或大型检查、重大活动保障、重污染天气等环卫应急保障；雨雪冰冻等恶劣天气的应急排险等）执行到位，保障及时。中标人需在第一时间内组织人员、机具设备完成相应服务。响应时间：接到通知后，回应时间不超过10分钟，30分钟内到达现场处理和应对，并按回复要求作出回应。接到通知后，中标人应按应急预案立即组织实施，全员在岗，根据情况需要增加人员或延长作业时间的，须无条件服从安排，同时备齐相关专业作业所需车辆装备、工具和物资等，特别是遇有夜间、节假日雨雪冰冻等恶劣天气预报时，要留有充足人员和后备力量，随时准备实施应急响应。</w:t>
      </w:r>
      <w:r/>
    </w:p>
    <w:p>
      <w:pPr>
        <w:spacing w:line="420" w:lineRule="exact"/>
        <w:rPr>
          <w:rFonts w:hint="eastAsia" w:ascii="宋体" w:hAnsi="宋体" w:eastAsia="宋体" w:cs="宋体"/>
          <w:b/>
          <w:sz w:val="24"/>
        </w:rPr>
        <w:outlineLvl w:val="0"/>
      </w:pPr>
      <w:r>
        <w:rPr>
          <w:rFonts w:hint="eastAsia" w:ascii="宋体" w:hAnsi="宋体" w:eastAsia="宋体" w:cs="宋体"/>
          <w:b/>
          <w:sz w:val="24"/>
          <w:lang w:eastAsia="zh-CN"/>
        </w:rPr>
        <w:t xml:space="preserve">七</w:t>
      </w:r>
      <w:r>
        <w:rPr>
          <w:rFonts w:hint="eastAsia" w:ascii="宋体" w:hAnsi="宋体" w:eastAsia="宋体" w:cs="宋体"/>
          <w:b/>
          <w:sz w:val="24"/>
        </w:rPr>
        <w:t xml:space="preserve">、环卫作业服务要求及服务方案</w:t>
      </w:r>
      <w:r/>
    </w:p>
    <w:p>
      <w:pPr>
        <w:ind w:firstLine="426"/>
        <w:spacing w:line="420" w:lineRule="exact"/>
        <w:rPr>
          <w:rFonts w:hint="eastAsia" w:ascii="宋体" w:hAnsi="宋体" w:eastAsia="宋体" w:cs="宋体"/>
          <w:b/>
          <w:sz w:val="24"/>
        </w:rPr>
      </w:pPr>
      <w:r>
        <w:rPr>
          <w:rFonts w:hint="eastAsia" w:ascii="宋体" w:hAnsi="宋体" w:eastAsia="宋体" w:cs="宋体"/>
          <w:sz w:val="24"/>
        </w:rPr>
        <w:t xml:space="preserve">（一）</w:t>
      </w:r>
      <w:r>
        <w:rPr>
          <w:rFonts w:hint="eastAsia" w:ascii="宋体" w:hAnsi="宋体" w:eastAsia="宋体" w:cs="宋体"/>
          <w:b/>
          <w:sz w:val="24"/>
        </w:rPr>
        <w:t xml:space="preserve">环卫作业服务要求</w:t>
      </w:r>
      <w:r/>
    </w:p>
    <w:p>
      <w:pPr>
        <w:ind w:firstLine="426"/>
        <w:spacing w:line="420" w:lineRule="exact"/>
        <w:rPr>
          <w:rFonts w:hint="eastAsia" w:ascii="宋体" w:hAnsi="宋体" w:eastAsia="宋体" w:cs="宋体"/>
          <w:sz w:val="24"/>
        </w:rPr>
      </w:pPr>
      <w:r>
        <w:rPr>
          <w:rFonts w:hint="eastAsia" w:ascii="宋体" w:hAnsi="宋体" w:eastAsia="宋体" w:cs="宋体"/>
          <w:sz w:val="24"/>
        </w:rPr>
        <w:t xml:space="preserve">供应商应具有健全的日常清扫保洁、生活垃圾清运制度、管理制度、应急处理制度、自检自查制度。如遇突发事件，采购人有权调用中标单位人员和车辆参与应急。作业服务须达到队伍整齐规范、机械设备齐全状态优良、质量优质高效、环境整洁优美的基本要求。</w:t>
      </w:r>
      <w:r/>
    </w:p>
    <w:p>
      <w:pPr>
        <w:ind w:firstLine="484"/>
        <w:spacing w:line="420" w:lineRule="exact"/>
        <w:rPr>
          <w:rFonts w:hint="eastAsia" w:ascii="宋体" w:hAnsi="宋体" w:eastAsia="宋体" w:cs="宋体"/>
          <w:b/>
          <w:bCs/>
          <w:sz w:val="24"/>
        </w:rPr>
      </w:pPr>
      <w:r>
        <w:rPr>
          <w:rFonts w:hint="eastAsia" w:ascii="宋体" w:hAnsi="宋体" w:eastAsia="宋体" w:cs="宋体"/>
          <w:b/>
          <w:bCs/>
          <w:sz w:val="24"/>
        </w:rPr>
        <w:t xml:space="preserve">1、时间要求： </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（1）按照相关道路作业时段要求标准进行作业。作业时间段内必须安排人员进行不间断作业。作业时不得离岗倾倒垃圾。</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（2）有关休息时间的说明：具体在岗作业休息时间由中标人灵活安排。</w:t>
      </w:r>
      <w:r>
        <w:rPr>
          <w:rFonts w:hint="eastAsia" w:ascii="宋体" w:hAnsi="宋体" w:eastAsia="宋体" w:cs="宋体"/>
          <w:b/>
          <w:bCs/>
          <w:sz w:val="24"/>
        </w:rPr>
        <w:t xml:space="preserve">重大节日、</w:t>
      </w:r>
      <w:r>
        <w:rPr>
          <w:rFonts w:hint="eastAsia" w:ascii="宋体" w:hAnsi="宋体" w:eastAsia="宋体" w:cs="宋体"/>
          <w:sz w:val="24"/>
        </w:rPr>
        <w:t xml:space="preserve">重大检查时作业方式和时间按采购人的要求执行。</w:t>
      </w:r>
      <w:r/>
    </w:p>
    <w:p>
      <w:pPr>
        <w:ind w:firstLine="487"/>
        <w:spacing w:line="420" w:lineRule="exact"/>
        <w:rPr>
          <w:rFonts w:hint="eastAsia" w:ascii="宋体" w:hAnsi="宋体" w:eastAsia="宋体" w:cs="宋体"/>
          <w:b/>
          <w:sz w:val="24"/>
        </w:rPr>
      </w:pPr>
      <w:r>
        <w:rPr>
          <w:rFonts w:hint="eastAsia" w:ascii="宋体" w:hAnsi="宋体" w:eastAsia="宋体" w:cs="宋体"/>
          <w:b/>
          <w:sz w:val="24"/>
        </w:rPr>
        <w:t xml:space="preserve">2、道路清扫保洁容貌具体要求：</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（1）镇区主次道路、街巷、公共场地及绿化带内必须达到无杂物垃圾（如：果皮、纸屑、烟蒂、塑膜等</w:t>
      </w:r>
      <w:r>
        <w:rPr>
          <w:rFonts w:hint="eastAsia" w:ascii="宋体" w:hAnsi="宋体" w:eastAsia="宋体" w:cs="宋体"/>
          <w:sz w:val="24"/>
          <w:lang w:eastAsia="zh-CN"/>
        </w:rPr>
        <w:t xml:space="preserve">垃圾</w:t>
      </w:r>
      <w:r>
        <w:rPr>
          <w:rFonts w:hint="eastAsia" w:ascii="宋体" w:hAnsi="宋体" w:eastAsia="宋体" w:cs="宋体"/>
          <w:sz w:val="24"/>
        </w:rPr>
        <w:t xml:space="preserve">），且路面无积水，无明显污渍。</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）全路段清扫无死角，生活垃圾无漏收；人工清扫保洁后的垃圾，及时清除，不得将垃圾扫入窨井、河道、绿地内，街巷交界处清扫保洁应各延伸3米。</w:t>
      </w:r>
      <w:r/>
    </w:p>
    <w:p>
      <w:pPr>
        <w:ind w:firstLine="482"/>
        <w:spacing w:line="42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）降雪天气，中标人应第一时间将机械化车辆加装推雪铲装置，</w:t>
      </w:r>
      <w:r>
        <w:rPr>
          <w:rFonts w:hint="eastAsia" w:ascii="宋体" w:hAnsi="宋体" w:eastAsia="宋体" w:cs="宋体"/>
          <w:sz w:val="24"/>
          <w:lang w:eastAsia="zh-CN"/>
        </w:rPr>
        <w:t xml:space="preserve">协助甲方</w:t>
      </w:r>
      <w:r>
        <w:rPr>
          <w:rFonts w:hint="eastAsia" w:ascii="宋体" w:hAnsi="宋体" w:eastAsia="宋体" w:cs="宋体"/>
          <w:sz w:val="24"/>
        </w:rPr>
        <w:t xml:space="preserve">抛散融雪剂或工业盐，并组织人员配合机械化车辆进行铲雪作业。道路融雪后，路面建筑残渣、灰沙及其它废弃物垃圾应及时清扫干净。</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）道路两侧路牙石、花池砖石表面达到无污迹、无小广告，平时常态化巡回保洁，及时发现及时清理。</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5</w:t>
      </w:r>
      <w:r>
        <w:rPr>
          <w:rFonts w:hint="eastAsia" w:ascii="宋体" w:hAnsi="宋体" w:eastAsia="宋体" w:cs="宋体"/>
          <w:sz w:val="24"/>
        </w:rPr>
        <w:t xml:space="preserve">）作业区范围内主次道路、街巷、公共场地，人员机械必须按招标文件要求全额配置，不间断巡回保洁，保洁后的果皮、纸屑、塑膜、烟蒂等垃圾要清运至采购方指定的垃圾转运站或指定堆放点，严禁随意焚烧和填埋。</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6</w:t>
      </w:r>
      <w:r>
        <w:rPr>
          <w:rFonts w:hint="eastAsia" w:ascii="宋体" w:hAnsi="宋体" w:eastAsia="宋体" w:cs="宋体"/>
          <w:sz w:val="24"/>
        </w:rPr>
        <w:t xml:space="preserve">）垃圾落地</w:t>
      </w:r>
      <w:r>
        <w:rPr>
          <w:rFonts w:hint="eastAsia" w:ascii="宋体" w:hAnsi="宋体" w:eastAsia="宋体" w:cs="宋体"/>
          <w:sz w:val="24"/>
          <w:lang w:val="en-US" w:eastAsia="zh-CN"/>
        </w:rPr>
        <w:t xml:space="preserve">3</w:t>
      </w:r>
      <w:r>
        <w:rPr>
          <w:rFonts w:hint="eastAsia" w:ascii="宋体" w:hAnsi="宋体" w:eastAsia="宋体" w:cs="宋体"/>
          <w:sz w:val="24"/>
        </w:rPr>
        <w:t xml:space="preserve">0分钟内清理结束。</w:t>
      </w:r>
      <w:r/>
    </w:p>
    <w:p>
      <w:pPr>
        <w:ind w:firstLine="487"/>
        <w:spacing w:line="420" w:lineRule="exact"/>
        <w:rPr>
          <w:rFonts w:hint="eastAsia" w:ascii="宋体" w:hAnsi="宋体" w:eastAsia="宋体" w:cs="宋体"/>
          <w:b/>
          <w:sz w:val="24"/>
        </w:rPr>
      </w:pPr>
      <w:r>
        <w:rPr>
          <w:rFonts w:hint="eastAsia" w:ascii="宋体" w:hAnsi="宋体" w:eastAsia="宋体" w:cs="宋体"/>
          <w:b/>
          <w:sz w:val="24"/>
        </w:rPr>
        <w:t xml:space="preserve">3、垃圾箱、垃圾桶、垃圾收集点清运清洗要求：</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（1）12小时以内（含）保洁道路的果壳箱每天2清运1清洗。</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（2）垃圾箱垃圾清运完成时间（按每日早、晚二次）：7:30前、21:00前；清洗完成时间：9:00前，清洗结束应及时收集沿街生活垃圾。</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（3）如遇垃圾箱、垃圾桶外溢时，应随时组织收运。所有路段内的果壳箱应保持干净、整洁，无乱张贴、无乱涂写，无污渍、垃圾无外溢现象，果壳箱的门、盖无敞开现象，无随意焚烧现象。</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（4）餐余垃圾需每日定期收集清运，专车专运，与其他垃圾不混装，不外溢。</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（5）如遇垃圾箱、垃圾桶等出现损坏、遗失等现象，由乙方免费更换。</w:t>
      </w:r>
      <w:r/>
    </w:p>
    <w:p>
      <w:pPr>
        <w:ind w:left="100" w:firstLine="487"/>
        <w:spacing w:line="420" w:lineRule="exact"/>
        <w:rPr>
          <w:rFonts w:hint="eastAsia" w:ascii="宋体" w:hAnsi="宋体" w:eastAsia="宋体" w:cs="宋体"/>
          <w:b/>
          <w:bCs/>
          <w:sz w:val="24"/>
        </w:rPr>
      </w:pPr>
      <w:r>
        <w:rPr>
          <w:rFonts w:hint="eastAsia" w:ascii="宋体" w:hAnsi="宋体" w:eastAsia="宋体" w:cs="宋体"/>
          <w:b/>
          <w:bCs/>
          <w:sz w:val="24"/>
        </w:rPr>
        <w:t xml:space="preserve">4、公厕管护要求：</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负责区域内公厕的保洁、维护、管理，并达到</w:t>
      </w:r>
      <w:r>
        <w:rPr>
          <w:rFonts w:hint="eastAsia" w:ascii="宋体" w:hAnsi="宋体" w:eastAsia="宋体" w:cs="宋体"/>
          <w:b/>
          <w:bCs/>
          <w:sz w:val="24"/>
        </w:rPr>
        <w:t xml:space="preserve">“五无、六净、三好”</w:t>
      </w:r>
      <w:r>
        <w:rPr>
          <w:rFonts w:hint="eastAsia" w:ascii="宋体" w:hAnsi="宋体" w:eastAsia="宋体" w:cs="宋体"/>
          <w:sz w:val="24"/>
        </w:rPr>
        <w:t xml:space="preserve">标准。（即：</w:t>
      </w:r>
      <w:r>
        <w:rPr>
          <w:rFonts w:hint="eastAsia" w:ascii="宋体" w:hAnsi="宋体" w:eastAsia="宋体" w:cs="宋体"/>
          <w:b/>
          <w:bCs/>
          <w:sz w:val="24"/>
        </w:rPr>
        <w:t xml:space="preserve">五无：</w:t>
      </w:r>
      <w:r>
        <w:rPr>
          <w:rFonts w:hint="eastAsia" w:ascii="宋体" w:hAnsi="宋体" w:eastAsia="宋体" w:cs="宋体"/>
          <w:sz w:val="24"/>
        </w:rPr>
        <w:t xml:space="preserve">①无痰迹、纸屑。②无堵塞、黄斑。③无积水、污渍。④无蛆蝇、臭味。⑤无积尘、蛛网；</w:t>
      </w:r>
      <w:r>
        <w:rPr>
          <w:rFonts w:hint="eastAsia" w:ascii="宋体" w:hAnsi="宋体" w:eastAsia="宋体" w:cs="宋体"/>
          <w:b/>
          <w:bCs/>
          <w:sz w:val="24"/>
        </w:rPr>
        <w:t xml:space="preserve">六净：</w:t>
      </w:r>
      <w:r>
        <w:rPr>
          <w:rFonts w:hint="eastAsia" w:ascii="宋体" w:hAnsi="宋体" w:eastAsia="宋体" w:cs="宋体"/>
          <w:sz w:val="24"/>
        </w:rPr>
        <w:t xml:space="preserve">①墙壁、门窗净。②隔板净、无损坏。③便槽、</w:t>
      </w:r>
      <w:r/>
    </w:p>
    <w:p>
      <w:pPr>
        <w:spacing w:line="420" w:lineRule="exact"/>
        <w:rPr>
          <w:rFonts w:hint="eastAsia" w:ascii="宋体" w:hAnsi="宋体" w:eastAsia="宋体" w:cs="宋体"/>
          <w:sz w:val="24"/>
        </w:rPr>
      </w:pPr>
      <w:r>
        <w:rPr>
          <w:rFonts w:hint="eastAsia" w:ascii="宋体" w:hAnsi="宋体" w:eastAsia="宋体" w:cs="宋体"/>
          <w:sz w:val="24"/>
        </w:rPr>
        <w:t xml:space="preserve">蹲位净。④地面、立面净。⑤台面、镜面净。⑥公厕周围净。</w:t>
      </w:r>
      <w:r>
        <w:rPr>
          <w:rFonts w:hint="eastAsia" w:ascii="宋体" w:hAnsi="宋体" w:eastAsia="宋体" w:cs="宋体"/>
          <w:b/>
          <w:bCs/>
          <w:sz w:val="24"/>
        </w:rPr>
        <w:t xml:space="preserve">三好：</w:t>
      </w:r>
      <w:r>
        <w:rPr>
          <w:rFonts w:hint="eastAsia" w:ascii="宋体" w:hAnsi="宋体" w:eastAsia="宋体" w:cs="宋体"/>
          <w:sz w:val="24"/>
        </w:rPr>
        <w:t xml:space="preserve">①公厕指示牌、男女标志牌完好。②公厕水电设备完好。③公厕挡板、锁具完好。）如出现损坏由</w:t>
      </w:r>
      <w:r>
        <w:rPr>
          <w:rFonts w:hint="eastAsia" w:ascii="宋体" w:hAnsi="宋体" w:eastAsia="宋体" w:cs="宋体"/>
          <w:sz w:val="24"/>
          <w:lang w:eastAsia="zh-CN"/>
        </w:rPr>
        <w:t xml:space="preserve">立即报请甲方安排</w:t>
      </w:r>
      <w:r>
        <w:rPr>
          <w:rFonts w:hint="eastAsia" w:ascii="宋体" w:hAnsi="宋体" w:eastAsia="宋体" w:cs="宋体"/>
          <w:sz w:val="24"/>
        </w:rPr>
        <w:t xml:space="preserve">维修。</w:t>
      </w:r>
      <w:r/>
    </w:p>
    <w:p>
      <w:pPr>
        <w:ind w:left="100" w:firstLine="487"/>
        <w:spacing w:line="420" w:lineRule="exact"/>
        <w:rPr>
          <w:rFonts w:hint="eastAsia" w:ascii="宋体" w:hAnsi="宋体" w:eastAsia="宋体" w:cs="宋体"/>
          <w:b/>
          <w:bCs/>
          <w:sz w:val="24"/>
        </w:rPr>
      </w:pPr>
      <w:r>
        <w:rPr>
          <w:rFonts w:hint="eastAsia" w:ascii="宋体" w:hAnsi="宋体" w:eastAsia="宋体" w:cs="宋体"/>
          <w:b/>
          <w:bCs/>
          <w:sz w:val="24"/>
          <w:lang w:val="en-US" w:eastAsia="zh-CN"/>
        </w:rPr>
        <w:t xml:space="preserve">5</w:t>
      </w:r>
      <w:r>
        <w:rPr>
          <w:rFonts w:hint="eastAsia" w:ascii="宋体" w:hAnsi="宋体" w:eastAsia="宋体" w:cs="宋体"/>
          <w:b/>
          <w:bCs/>
          <w:sz w:val="24"/>
        </w:rPr>
        <w:t xml:space="preserve">、人员基本要求：</w:t>
      </w:r>
      <w:r/>
    </w:p>
    <w:p>
      <w:pPr>
        <w:ind w:left="100"/>
        <w:spacing w:line="420" w:lineRule="exact"/>
        <w:rPr>
          <w:rFonts w:hint="eastAsia" w:ascii="宋体" w:hAnsi="宋体" w:eastAsia="宋体" w:cs="宋体"/>
          <w:sz w:val="24"/>
        </w:rPr>
      </w:pPr>
      <w:r>
        <w:rPr>
          <w:rFonts w:hint="eastAsia" w:ascii="宋体" w:hAnsi="宋体" w:eastAsia="宋体" w:cs="宋体"/>
          <w:sz w:val="24"/>
        </w:rPr>
        <w:t xml:space="preserve">  （1）道路清扫保洁人员及垃圾清运人员在作业时应统一着具有反光标志的工作服、帽。上岗期间不得有离岗、串岗、闲聊、散坐现象。严禁电动车辆驾驶人员逆向行驶等违规行为。</w:t>
      </w:r>
      <w:r/>
    </w:p>
    <w:p>
      <w:pPr>
        <w:ind w:firstLine="435"/>
        <w:spacing w:line="420" w:lineRule="exact"/>
        <w:rPr>
          <w:rFonts w:hint="eastAsia" w:ascii="宋体" w:hAnsi="宋体" w:eastAsia="宋体" w:cs="宋体"/>
          <w:sz w:val="24"/>
        </w:rPr>
      </w:pPr>
      <w:r>
        <w:rPr>
          <w:rFonts w:hint="eastAsia" w:ascii="宋体" w:hAnsi="宋体" w:eastAsia="宋体" w:cs="宋体"/>
          <w:sz w:val="24"/>
        </w:rPr>
        <w:t xml:space="preserve">（2）供应商必须购置意外伤害险，做好作业人员的安全风险规避工作；做好作业时安全突发应急处置和保障措施。</w:t>
      </w:r>
      <w:r/>
    </w:p>
    <w:p>
      <w:pPr>
        <w:ind w:left="100" w:firstLine="484"/>
        <w:spacing w:line="420" w:lineRule="exact"/>
        <w:rPr>
          <w:rFonts w:hint="eastAsia" w:ascii="宋体" w:hAnsi="宋体" w:eastAsia="宋体" w:cs="宋体"/>
          <w:b/>
          <w:bCs/>
          <w:sz w:val="24"/>
        </w:rPr>
      </w:pPr>
      <w:r>
        <w:rPr>
          <w:rFonts w:hint="eastAsia" w:ascii="宋体" w:hAnsi="宋体" w:eastAsia="宋体" w:cs="宋体"/>
          <w:b/>
          <w:bCs/>
          <w:sz w:val="24"/>
          <w:lang w:val="en-US" w:eastAsia="zh-CN"/>
        </w:rPr>
        <w:t xml:space="preserve">6</w:t>
      </w:r>
      <w:r>
        <w:rPr>
          <w:rFonts w:hint="eastAsia" w:ascii="宋体" w:hAnsi="宋体" w:eastAsia="宋体" w:cs="宋体"/>
          <w:b/>
          <w:bCs/>
          <w:sz w:val="24"/>
        </w:rPr>
        <w:t xml:space="preserve">、作业车辆数和容貌要求：</w:t>
      </w:r>
      <w:r/>
    </w:p>
    <w:p>
      <w:pPr>
        <w:ind w:left="100" w:firstLine="485"/>
        <w:spacing w:line="420" w:lineRule="exact"/>
        <w:rPr>
          <w:rFonts w:hint="eastAsia" w:ascii="宋体" w:hAnsi="宋体" w:eastAsia="宋体" w:cs="宋体"/>
          <w:sz w:val="24"/>
        </w:rPr>
      </w:pPr>
      <w:r>
        <w:rPr>
          <w:rFonts w:hint="eastAsia" w:ascii="宋体" w:hAnsi="宋体" w:eastAsia="宋体" w:cs="宋体"/>
          <w:sz w:val="24"/>
        </w:rPr>
        <w:t xml:space="preserve">（1）作业车辆必须按照招标文件要求，足额配置机械化车辆，不得随意调配至与本项目无关的区域进行作业，每日保证配置的车辆性能良好、各种配件齐全、各项作业装置有效。</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（2）作业车辆须每日保持车体整洁明亮、标志清晰、齐全，车体无破损、无锈蚀、无污物、无灰垢。车尾应有反光标志（或加贴反光膜）。车体杜绝吊挂、抛洒污物以及漏水、漏油现象。</w:t>
      </w:r>
      <w:r/>
    </w:p>
    <w:p>
      <w:pPr>
        <w:ind w:firstLine="487"/>
        <w:spacing w:line="420" w:lineRule="exact"/>
        <w:rPr>
          <w:rFonts w:hint="eastAsia" w:ascii="宋体" w:hAnsi="宋体" w:eastAsia="宋体" w:cs="宋体"/>
          <w:b/>
          <w:bCs/>
          <w:sz w:val="24"/>
        </w:rPr>
      </w:pPr>
      <w:r>
        <w:rPr>
          <w:rFonts w:hint="eastAsia" w:ascii="宋体" w:hAnsi="宋体" w:eastAsia="宋体" w:cs="宋体"/>
          <w:b/>
          <w:bCs/>
          <w:sz w:val="24"/>
          <w:lang w:val="en-US" w:eastAsia="zh-CN"/>
        </w:rPr>
        <w:t xml:space="preserve">7</w:t>
      </w:r>
      <w:r>
        <w:rPr>
          <w:rFonts w:hint="eastAsia" w:ascii="宋体" w:hAnsi="宋体" w:eastAsia="宋体" w:cs="宋体"/>
          <w:b/>
          <w:bCs/>
          <w:sz w:val="24"/>
        </w:rPr>
        <w:t xml:space="preserve">、调度和管理要求：</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（1）科学合理调配作业车辆分布比例及运行。每班作业应按规定填写出车日志，作业车辆应在规定地点取水、清洁污物箱，机械化作业收集的垃圾倒入指定转运站。</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（2）建立健全车辆维修、保养和检查制度，必须确保出车车况良好。</w:t>
      </w:r>
      <w:r/>
    </w:p>
    <w:p>
      <w:pPr>
        <w:ind w:firstLine="485"/>
        <w:spacing w:line="420" w:lineRule="exact"/>
        <w:rPr>
          <w:rFonts w:hint="eastAsia" w:ascii="宋体" w:hAnsi="宋体" w:eastAsia="宋体" w:cs="宋体"/>
          <w:sz w:val="24"/>
        </w:rPr>
      </w:pPr>
      <w:r>
        <w:rPr>
          <w:rFonts w:hint="eastAsia" w:ascii="宋体" w:hAnsi="宋体" w:eastAsia="宋体" w:cs="宋体"/>
          <w:sz w:val="24"/>
        </w:rPr>
        <w:t xml:space="preserve">（3）如遇其他突发事件、重大活动，采购方有权调动供应商的车辆和人员参与应急，供应商须无条件服从，第一时间响应并落实到位。</w:t>
      </w:r>
      <w:r/>
    </w:p>
    <w:p>
      <w:pPr>
        <w:ind w:left="100" w:firstLine="360"/>
        <w:spacing w:line="420" w:lineRule="exact"/>
        <w:rPr>
          <w:rFonts w:hint="eastAsia" w:ascii="宋体" w:hAnsi="宋体" w:eastAsia="宋体" w:cs="宋体"/>
          <w:sz w:val="24"/>
        </w:rPr>
      </w:pPr>
      <w:r>
        <w:rPr>
          <w:rFonts w:hint="eastAsia" w:ascii="宋体" w:hAnsi="宋体" w:eastAsia="宋体" w:cs="宋体"/>
          <w:sz w:val="24"/>
        </w:rPr>
        <w:t xml:space="preserve">（4）车辆行驶、停放必须遵守《道路交通安全法》对车辆的基本管理要求，任何交通违法、事故等行为责任均由供应商自行承担，与采购人无涉。</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5）配备车辆及人员智慧环卫系统，运用现代信息技术手段，通过车辆上报运行数据，通过平台实时对车辆作业进行管理，对环卫作业所涉及到的人、车、物、事进行全过程实时监控管理。智慧环卫系统须需专岗专责专人负责该板块运行管理。</w:t>
      </w:r>
      <w:r/>
    </w:p>
    <w:p>
      <w:pPr>
        <w:numPr>
          <w:ilvl w:val="0"/>
          <w:numId w:val="3"/>
        </w:numPr>
        <w:ind w:firstLine="480"/>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服务方案</w:t>
      </w:r>
      <w:r/>
    </w:p>
    <w:p>
      <w:pPr>
        <w:pStyle w:val="828"/>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供应商应根据采购需求和本项目实际，制订相应的服务方案包括但不限于以下内容：</w:t>
      </w:r>
      <w:r/>
    </w:p>
    <w:p>
      <w:pPr>
        <w:pStyle w:val="828"/>
        <w:ind w:firstLine="480"/>
        <w:jc w:val="both"/>
        <w:spacing w:beforeAutospacing="0" w:afterAutospacing="0" w:line="438" w:lineRule="atLeas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1、清扫保洁方案：</w:t>
      </w:r>
      <w:r/>
    </w:p>
    <w:p>
      <w:pPr>
        <w:pStyle w:val="829"/>
        <w:numPr>
          <w:ilvl w:val="0"/>
          <w:numId w:val="0"/>
        </w:num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供应商应根据采购需求和本项目实际，提供本项目环境维护运营工作的程序与方法，方案包含但不限于：</w:t>
      </w:r>
      <w:r>
        <w:rPr>
          <w:rFonts w:hint="eastAsia" w:ascii="宋体" w:hAnsi="宋体" w:eastAsia="宋体" w:cs="宋体"/>
          <w:color w:val="auto"/>
          <w:sz w:val="24"/>
          <w:szCs w:val="24"/>
          <w:highlight w:val="none"/>
          <w:lang w:val="en-US" w:eastAsia="zh-CN" w:bidi="ar-SA"/>
        </w:rPr>
        <w:t xml:space="preserve">（1）对整个项目的现状进行分析，确定清扫保洁工作重点难点；其中重点难点包括①清扫的部位②清扫的时间③清扫人员的配置④清扫的车辆配置⑤验收的程序及标准等（2）提出有效的解决措施，制定完整服务方案</w:t>
      </w:r>
      <w:r>
        <w:rPr>
          <w:rFonts w:hint="eastAsia" w:ascii="宋体" w:hAnsi="宋体" w:eastAsia="宋体" w:cs="宋体"/>
          <w:sz w:val="24"/>
          <w:szCs w:val="24"/>
          <w:highlight w:val="none"/>
          <w:lang w:val="en-US" w:eastAsia="zh-CN" w:bidi="ar-SA"/>
        </w:rPr>
        <w:t xml:space="preserve">。要求方案细致完整、针对性强，方案的贯彻应能满足本项目各项服务要求。</w:t>
      </w:r>
      <w:r/>
    </w:p>
    <w:p>
      <w:pPr>
        <w:pStyle w:val="818"/>
        <w:ind w:firstLine="420"/>
        <w:jc w:val="both"/>
        <w:keepLines/>
        <w:keepNext/>
        <w:spacing w:beforeAutospacing="0" w:afterAutospacing="0" w:line="438" w:lineRule="atLeas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2、生活垃圾收运方案</w:t>
      </w:r>
      <w:r/>
    </w:p>
    <w:p>
      <w:pPr>
        <w:pStyle w:val="828"/>
        <w:ind w:firstLine="42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根据采购需求和本项目实际，提供环境维护运营工作的应急保障对策措施，方案包含但不限于：（1）垃圾收运的时间；（2）垃圾收运的运输方案等；（3）垃圾收运环节的工作重点难点，其中工作重点包括①布置垃圾桶的部位②收运垃圾的频率③垃圾车出现故障后的保证措施等并提出有效的解决措施。</w:t>
      </w:r>
      <w:r/>
    </w:p>
    <w:p>
      <w:pPr>
        <w:pStyle w:val="828"/>
        <w:ind w:firstLine="480"/>
        <w:jc w:val="both"/>
        <w:spacing w:beforeAutospacing="0" w:afterAutospacing="0" w:line="438" w:lineRule="atLeas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3、公厕保洁方案</w:t>
      </w:r>
      <w:r/>
    </w:p>
    <w:p>
      <w:pPr>
        <w:pStyle w:val="829"/>
        <w:numPr>
          <w:ilvl w:val="0"/>
          <w:numId w:val="0"/>
        </w:num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供应商应根据采购需求和本项目实际，提供拟投入本项目的人员计划，方案包含但不限于：（1）保洁频次；（2）保洁的方案，方案包括：</w:t>
      </w:r>
      <w:r>
        <w:rPr>
          <w:rFonts w:hint="eastAsia" w:ascii="宋体" w:hAnsi="宋体" w:eastAsia="宋体" w:cs="宋体"/>
          <w:color w:val="auto"/>
          <w:sz w:val="24"/>
          <w:szCs w:val="24"/>
          <w:highlight w:val="none"/>
          <w:lang w:val="en-US" w:eastAsia="zh-CN" w:bidi="ar-SA"/>
        </w:rPr>
        <w:t xml:space="preserve">①公厕的布置②清扫的时间③清扫人员的配置④验收的程序及标准等</w:t>
      </w:r>
      <w:r>
        <w:rPr>
          <w:rFonts w:hint="eastAsia" w:ascii="宋体" w:hAnsi="宋体" w:eastAsia="宋体" w:cs="宋体"/>
          <w:sz w:val="24"/>
          <w:szCs w:val="24"/>
          <w:highlight w:val="none"/>
          <w:lang w:val="en-US" w:eastAsia="zh-CN" w:bidi="ar-SA"/>
        </w:rPr>
        <w:t xml:space="preserve">。</w:t>
      </w:r>
      <w:r/>
    </w:p>
    <w:p>
      <w:pPr>
        <w:pStyle w:val="828"/>
        <w:ind w:firstLine="480"/>
        <w:jc w:val="both"/>
        <w:spacing w:beforeAutospacing="0" w:afterAutospacing="0" w:line="438" w:lineRule="atLeas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4、质量保证方案</w:t>
      </w:r>
      <w:r/>
    </w:p>
    <w:p>
      <w:pPr>
        <w:pStyle w:val="828"/>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供应商应根据采购需求和本项目实际，提供拟投入本项目的车辆计划，方案包含但不限于：（1）质量保证方案；方案包括：</w:t>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sz w:val="24"/>
          <w:szCs w:val="24"/>
          <w:highlight w:val="none"/>
          <w:lang w:val="en-US" w:eastAsia="zh-CN" w:bidi="ar-SA"/>
        </w:rPr>
        <w:t xml:space="preserve">组织架构</w:t>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sz w:val="24"/>
          <w:szCs w:val="24"/>
          <w:highlight w:val="none"/>
          <w:lang w:val="en-US" w:eastAsia="zh-CN" w:bidi="ar-SA"/>
        </w:rPr>
        <w:t xml:space="preserve">质量要求</w:t>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sz w:val="24"/>
          <w:szCs w:val="24"/>
          <w:highlight w:val="none"/>
          <w:lang w:val="en-US" w:eastAsia="zh-CN" w:bidi="ar-SA"/>
        </w:rPr>
        <w:t xml:space="preserve">保证措施</w:t>
      </w:r>
      <w:r>
        <w:rPr>
          <w:rFonts w:hint="eastAsia" w:ascii="宋体" w:hAnsi="宋体" w:eastAsia="宋体" w:cs="宋体"/>
          <w:color w:val="auto"/>
          <w:sz w:val="24"/>
          <w:szCs w:val="24"/>
          <w:highlight w:val="none"/>
          <w:lang w:val="en-US" w:eastAsia="zh-CN" w:bidi="ar-SA"/>
        </w:rPr>
        <w:t xml:space="preserve">④</w:t>
      </w:r>
      <w:r>
        <w:rPr>
          <w:rFonts w:hint="eastAsia" w:ascii="宋体" w:hAnsi="宋体" w:eastAsia="宋体" w:cs="宋体"/>
          <w:sz w:val="24"/>
          <w:szCs w:val="24"/>
          <w:highlight w:val="none"/>
          <w:lang w:val="en-US" w:eastAsia="zh-CN" w:bidi="ar-SA"/>
        </w:rPr>
        <w:t xml:space="preserve">验收人员</w:t>
      </w:r>
      <w:r>
        <w:rPr>
          <w:rFonts w:hint="eastAsia" w:ascii="宋体" w:hAnsi="宋体" w:eastAsia="宋体" w:cs="宋体"/>
          <w:color w:val="auto"/>
          <w:sz w:val="24"/>
          <w:szCs w:val="24"/>
          <w:highlight w:val="none"/>
          <w:lang w:val="en-US" w:eastAsia="zh-CN" w:bidi="ar-SA"/>
        </w:rPr>
        <w:t xml:space="preserve">⑤</w:t>
      </w:r>
      <w:r>
        <w:rPr>
          <w:rFonts w:hint="eastAsia" w:ascii="宋体" w:hAnsi="宋体" w:eastAsia="宋体" w:cs="宋体"/>
          <w:sz w:val="24"/>
          <w:szCs w:val="24"/>
          <w:highlight w:val="none"/>
          <w:lang w:val="en-US" w:eastAsia="zh-CN" w:bidi="ar-SA"/>
        </w:rPr>
        <w:t xml:space="preserve">验收程序等；（2）建立完善的质量管理体系；（3）明确培训、考核、管理措施。</w:t>
      </w:r>
      <w:r/>
    </w:p>
    <w:p>
      <w:pPr>
        <w:pStyle w:val="828"/>
        <w:ind w:firstLine="480"/>
        <w:jc w:val="both"/>
        <w:spacing w:beforeAutospacing="0" w:afterAutospacing="0" w:line="438" w:lineRule="atLeas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5、安全保障制度</w:t>
      </w:r>
      <w:r/>
    </w:p>
    <w:p>
      <w:pPr>
        <w:pStyle w:val="828"/>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供应商应根据采购需求和本项目实际，提供拟投入本项目的车辆计划，方案包含但不限于：（1）安全保证方案；（2）建立完善的质量管理体系；（3）明确培训、考核、管理等措施。</w:t>
      </w:r>
      <w:r/>
    </w:p>
    <w:p>
      <w:pPr>
        <w:pStyle w:val="828"/>
        <w:ind w:firstLine="480"/>
        <w:jc w:val="both"/>
        <w:spacing w:beforeAutospacing="0" w:afterAutospacing="0" w:line="438" w:lineRule="atLeast"/>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6、突发事件的应急处理预案</w:t>
      </w:r>
      <w:r/>
    </w:p>
    <w:p>
      <w:pPr>
        <w:pStyle w:val="829"/>
        <w:numPr>
          <w:ilvl w:val="0"/>
          <w:numId w:val="0"/>
        </w:numPr>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bidi="ar-SA"/>
        </w:rPr>
        <w:outlineLvl w:val="9"/>
      </w:pPr>
      <w:r>
        <w:rPr>
          <w:rFonts w:hint="eastAsia" w:ascii="宋体" w:hAnsi="宋体" w:eastAsia="宋体" w:cs="宋体"/>
          <w:sz w:val="24"/>
          <w:szCs w:val="24"/>
          <w:highlight w:val="none"/>
          <w:lang w:val="en-US" w:eastAsia="zh-CN" w:bidi="ar-SA"/>
        </w:rPr>
        <w:t xml:space="preserve">供应商应根据采购需求和本项目实际，提供拟投入本项目的车辆计划，方案包含但不限于：（1）特殊天气、重大节假日应急保障方案；（2）重要社会活动日应急保障方案；（3）各级检查活动等特殊情况应急保障方案。</w:t>
      </w:r>
      <w:r/>
    </w:p>
    <w:p>
      <w:pPr>
        <w:pStyle w:val="828"/>
        <w:ind w:firstLine="480"/>
        <w:jc w:val="both"/>
        <w:spacing w:beforeAutospacing="0" w:afterAutospacing="0" w:line="438" w:lineRule="atLeas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7、智慧环卫系统</w:t>
      </w:r>
      <w:r/>
    </w:p>
    <w:p>
      <w:pPr>
        <w:pStyle w:val="828"/>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根据采购需求和本项目实际，采取智慧环卫系统管理，智慧环卫系统包含但不限于：1）实时管控需求、2）数据研判需求、3）基础配置需求（一线人员档案、车辆档案、设施台账、设备管理）、4）决策分析、5）车辆管理、6）智慧环卫移动应用）。</w:t>
      </w:r>
      <w:r/>
    </w:p>
    <w:p>
      <w:pPr>
        <w:spacing w:line="420" w:lineRule="exact"/>
        <w:rPr>
          <w:rFonts w:hint="eastAsia" w:ascii="宋体" w:hAnsi="宋体" w:eastAsia="宋体" w:cs="宋体"/>
          <w:b/>
          <w:bCs/>
          <w:sz w:val="24"/>
        </w:rPr>
      </w:pPr>
      <w:r>
        <w:rPr>
          <w:rFonts w:hint="eastAsia" w:ascii="宋体" w:hAnsi="宋体" w:eastAsia="宋体" w:cs="宋体"/>
          <w:b/>
          <w:bCs/>
          <w:sz w:val="24"/>
          <w:lang w:eastAsia="zh-CN"/>
        </w:rPr>
        <w:t xml:space="preserve">八</w:t>
      </w:r>
      <w:r>
        <w:rPr>
          <w:rFonts w:hint="eastAsia" w:ascii="宋体" w:hAnsi="宋体" w:eastAsia="宋体" w:cs="宋体"/>
          <w:b/>
          <w:bCs/>
          <w:sz w:val="24"/>
        </w:rPr>
        <w:t xml:space="preserve">、大有镇区环卫服务考核细则</w:t>
      </w:r>
      <w:r/>
    </w:p>
    <w:p>
      <w:pPr>
        <w:ind w:firstLine="480"/>
        <w:spacing w:line="420" w:lineRule="exact"/>
        <w:rPr>
          <w:rFonts w:hint="eastAsia" w:ascii="宋体" w:hAnsi="宋体" w:eastAsia="宋体" w:cs="宋体"/>
          <w:sz w:val="24"/>
        </w:rPr>
      </w:pPr>
      <w:r>
        <w:rPr>
          <w:rFonts w:hint="eastAsia" w:ascii="宋体" w:hAnsi="宋体" w:eastAsia="宋体" w:cs="宋体"/>
          <w:sz w:val="24"/>
        </w:rPr>
        <w:t xml:space="preserve">本项目管理考核工作由主管单位组成考核小组，采取定期和不定期等方式，对服务单位日常保洁管理工作服务质量实施督查考核，考核结果与服务单位的保洁服务费挂钩。</w:t>
      </w:r>
      <w:r/>
    </w:p>
    <w:p>
      <w:pPr>
        <w:pStyle w:val="830"/>
        <w:ind w:left="0" w:firstLine="480"/>
        <w:spacing w:after="0" w:line="360" w:lineRule="auto"/>
        <w:rPr>
          <w:rStyle w:val="839"/>
          <w:rFonts w:ascii="宋体" w:hAnsi="宋体" w:eastAsia="宋体"/>
          <w:color w:val="000000"/>
          <w:sz w:val="24"/>
        </w:rPr>
      </w:pPr>
      <w:r>
        <w:rPr>
          <w:rStyle w:val="839"/>
          <w:rFonts w:ascii="宋体" w:hAnsi="宋体" w:eastAsia="宋体"/>
          <w:color w:val="000000"/>
          <w:sz w:val="24"/>
        </w:rPr>
        <w:t xml:space="preserve">1、保持路面整洁，做到道路无</w:t>
      </w:r>
      <w:r>
        <w:rPr>
          <w:rStyle w:val="839"/>
          <w:rFonts w:hint="eastAsia" w:ascii="宋体" w:hAnsi="宋体" w:eastAsia="宋体"/>
          <w:color w:val="000000"/>
          <w:sz w:val="24"/>
        </w:rPr>
        <w:t xml:space="preserve">积成</w:t>
      </w:r>
      <w:r>
        <w:rPr>
          <w:rStyle w:val="839"/>
          <w:rFonts w:ascii="宋体" w:hAnsi="宋体" w:eastAsia="宋体"/>
          <w:color w:val="000000"/>
          <w:sz w:val="24"/>
        </w:rPr>
        <w:t xml:space="preserve">垃圾、杂物及无明显脏乱差（道路有</w:t>
      </w:r>
      <w:r>
        <w:rPr>
          <w:rStyle w:val="839"/>
          <w:rFonts w:hint="eastAsia" w:ascii="宋体" w:hAnsi="宋体" w:eastAsia="宋体"/>
          <w:color w:val="000000"/>
          <w:sz w:val="24"/>
        </w:rPr>
        <w:t xml:space="preserve">积成</w:t>
      </w:r>
      <w:r>
        <w:rPr>
          <w:rStyle w:val="839"/>
          <w:rFonts w:ascii="宋体" w:hAnsi="宋体" w:eastAsia="宋体"/>
          <w:color w:val="000000"/>
          <w:sz w:val="24"/>
        </w:rPr>
        <w:t xml:space="preserve">垃圾、杂</w:t>
      </w:r>
      <w:r>
        <w:rPr>
          <w:rStyle w:val="839"/>
          <w:rFonts w:hint="eastAsia" w:ascii="宋体" w:hAnsi="宋体" w:eastAsia="宋体"/>
          <w:color w:val="000000"/>
          <w:sz w:val="24"/>
        </w:rPr>
        <w:t xml:space="preserve">物及明显脏乱差，发现一处扣0.5分）；</w:t>
      </w:r>
      <w:r/>
    </w:p>
    <w:p>
      <w:pPr>
        <w:pStyle w:val="830"/>
        <w:ind w:left="0" w:firstLine="480"/>
        <w:spacing w:after="0" w:line="360" w:lineRule="auto"/>
        <w:rPr>
          <w:rStyle w:val="839"/>
          <w:rFonts w:ascii="宋体" w:hAnsi="宋体" w:eastAsia="宋体"/>
          <w:color w:val="000000"/>
          <w:sz w:val="24"/>
        </w:rPr>
      </w:pPr>
      <w:r>
        <w:rPr>
          <w:rStyle w:val="839"/>
          <w:rFonts w:hint="eastAsia" w:ascii="宋体" w:hAnsi="宋体" w:eastAsia="宋体"/>
          <w:color w:val="000000"/>
          <w:sz w:val="24"/>
        </w:rPr>
        <w:t xml:space="preserve">2、</w:t>
      </w:r>
      <w:r>
        <w:rPr>
          <w:rStyle w:val="839"/>
          <w:rFonts w:hint="eastAsia" w:ascii="宋体" w:hAnsi="宋体" w:eastAsia="宋体"/>
          <w:color w:val="000000"/>
          <w:sz w:val="24"/>
          <w:lang w:eastAsia="zh-CN"/>
        </w:rPr>
        <w:t xml:space="preserve">道路两侧的</w:t>
      </w:r>
      <w:r>
        <w:rPr>
          <w:rStyle w:val="839"/>
          <w:rFonts w:hint="eastAsia" w:ascii="宋体" w:hAnsi="宋体" w:eastAsia="宋体"/>
          <w:color w:val="000000"/>
          <w:sz w:val="24"/>
        </w:rPr>
        <w:t xml:space="preserve">绿化带可视范围内无积成白色污染物（有积成白色污染物，发现一处扣0.5分） ；</w:t>
      </w:r>
      <w:r/>
    </w:p>
    <w:p>
      <w:pPr>
        <w:pStyle w:val="830"/>
        <w:ind w:left="0" w:firstLine="480"/>
        <w:spacing w:after="0" w:line="360" w:lineRule="auto"/>
        <w:rPr>
          <w:rStyle w:val="839"/>
          <w:rFonts w:ascii="宋体" w:hAnsi="宋体" w:eastAsia="宋体"/>
          <w:color w:val="000000"/>
          <w:sz w:val="24"/>
        </w:rPr>
      </w:pPr>
      <w:r>
        <w:rPr>
          <w:rStyle w:val="839"/>
          <w:rFonts w:hint="eastAsia" w:ascii="宋体" w:hAnsi="宋体" w:eastAsia="宋体"/>
          <w:color w:val="000000"/>
          <w:sz w:val="24"/>
        </w:rPr>
        <w:t xml:space="preserve">3、不得将落叶等垃圾扫入绿化带或者焚烧（垃圾扫入绿化带或者焚烧，发现一次扣0.5分）； </w:t>
      </w:r>
      <w:r/>
    </w:p>
    <w:p>
      <w:pPr>
        <w:pStyle w:val="830"/>
        <w:ind w:left="0" w:firstLine="480"/>
        <w:spacing w:after="0" w:line="360" w:lineRule="auto"/>
        <w:rPr>
          <w:rStyle w:val="839"/>
          <w:rFonts w:ascii="宋体" w:hAnsi="宋体" w:eastAsia="宋体"/>
          <w:color w:val="000000"/>
          <w:sz w:val="24"/>
        </w:rPr>
      </w:pPr>
      <w:r>
        <w:rPr>
          <w:rStyle w:val="839"/>
          <w:rFonts w:hint="eastAsia" w:ascii="宋体" w:hAnsi="宋体" w:eastAsia="宋体"/>
          <w:color w:val="000000"/>
          <w:sz w:val="24"/>
        </w:rPr>
        <w:t xml:space="preserve">4、保持垃圾收集点、垃圾桶等外围环境整洁，做到日产日清（未及时清理，发现一处扣0.5分，有一次12345平台交办或投诉查实扣1分）；</w:t>
      </w:r>
      <w:r/>
    </w:p>
    <w:p>
      <w:pPr>
        <w:pStyle w:val="830"/>
        <w:ind w:left="0" w:firstLine="480"/>
        <w:spacing w:after="0" w:line="360" w:lineRule="auto"/>
        <w:rPr>
          <w:rStyle w:val="839"/>
          <w:rFonts w:ascii="宋体" w:hAnsi="宋体" w:eastAsia="宋体"/>
          <w:color w:val="000000"/>
          <w:sz w:val="24"/>
        </w:rPr>
      </w:pPr>
      <w:r>
        <w:rPr>
          <w:rStyle w:val="839"/>
          <w:rFonts w:hint="eastAsia" w:ascii="宋体" w:hAnsi="宋体" w:eastAsia="宋体"/>
          <w:color w:val="000000"/>
          <w:sz w:val="24"/>
        </w:rPr>
        <w:t xml:space="preserve">5、所有保洁、清运、压缩操作等人员均需穿戴工作服上岗，严格执行操作规范（未穿戴工作服或者工人违规操作，发现一次扣1分）；</w:t>
      </w:r>
      <w:r/>
    </w:p>
    <w:p>
      <w:pPr>
        <w:pStyle w:val="830"/>
        <w:ind w:left="0" w:firstLine="480"/>
        <w:spacing w:after="0" w:line="360" w:lineRule="auto"/>
        <w:rPr>
          <w:rStyle w:val="839"/>
          <w:rFonts w:ascii="宋体" w:hAnsi="宋体" w:eastAsia="宋体"/>
          <w:color w:val="000000"/>
          <w:sz w:val="24"/>
        </w:rPr>
      </w:pPr>
      <w:r>
        <w:rPr>
          <w:rStyle w:val="839"/>
          <w:rFonts w:hint="eastAsia" w:ascii="宋体" w:hAnsi="宋体" w:eastAsia="宋体"/>
          <w:color w:val="000000"/>
          <w:sz w:val="24"/>
        </w:rPr>
        <w:t xml:space="preserve">6、项目经理每月现场出勤不得少于本月服务时间的80%（发现一次未在岗的扣0.5分）</w:t>
      </w:r>
      <w:r/>
    </w:p>
    <w:p>
      <w:pPr>
        <w:pStyle w:val="830"/>
        <w:ind w:left="0" w:firstLine="480"/>
        <w:spacing w:after="0" w:line="360" w:lineRule="auto"/>
        <w:rPr>
          <w:rStyle w:val="839"/>
          <w:rFonts w:ascii="宋体" w:hAnsi="宋体" w:eastAsia="宋体"/>
          <w:color w:val="000000"/>
          <w:sz w:val="24"/>
        </w:rPr>
      </w:pPr>
      <w:r>
        <w:rPr>
          <w:rStyle w:val="839"/>
          <w:rFonts w:hint="eastAsia" w:ascii="宋体" w:hAnsi="宋体" w:eastAsia="宋体"/>
          <w:color w:val="000000"/>
          <w:sz w:val="24"/>
        </w:rPr>
        <w:t xml:space="preserve">7、保持垃圾中转站内部整洁，做到无</w:t>
      </w:r>
      <w:r>
        <w:rPr>
          <w:rStyle w:val="839"/>
          <w:rFonts w:hint="eastAsia" w:ascii="宋体" w:hAnsi="宋体" w:eastAsia="宋体"/>
          <w:color w:val="000000"/>
          <w:sz w:val="24"/>
          <w:lang w:eastAsia="zh-CN"/>
        </w:rPr>
        <w:t xml:space="preserve">积成</w:t>
      </w:r>
      <w:r>
        <w:rPr>
          <w:rStyle w:val="839"/>
          <w:rFonts w:hint="eastAsia" w:ascii="宋体" w:hAnsi="宋体" w:eastAsia="宋体"/>
          <w:color w:val="000000"/>
          <w:sz w:val="24"/>
        </w:rPr>
        <w:t xml:space="preserve">垃圾和污水外溢，不对外排污（发现一次扣0.5分，被上级部门通报有对外排污的，发现一次扣 1 分）</w:t>
      </w:r>
      <w:r/>
    </w:p>
    <w:p>
      <w:pPr>
        <w:pStyle w:val="830"/>
        <w:ind w:left="0" w:firstLine="480"/>
        <w:spacing w:after="0" w:line="360" w:lineRule="auto"/>
        <w:rPr>
          <w:rStyle w:val="839"/>
          <w:rFonts w:ascii="宋体" w:hAnsi="宋体" w:eastAsia="宋体"/>
          <w:color w:val="000000"/>
          <w:sz w:val="24"/>
        </w:rPr>
      </w:pPr>
      <w:r>
        <w:rPr>
          <w:rStyle w:val="839"/>
          <w:rFonts w:hint="eastAsia" w:ascii="宋体" w:hAnsi="宋体" w:eastAsia="宋体"/>
          <w:color w:val="000000"/>
          <w:sz w:val="24"/>
        </w:rPr>
        <w:t xml:space="preserve">8、如发现长期未保洁清运的卫生死角、垃圾积存点（发现一处扣1分）</w:t>
      </w:r>
      <w:r/>
    </w:p>
    <w:p>
      <w:pPr>
        <w:pStyle w:val="830"/>
        <w:ind w:left="0" w:firstLine="480"/>
        <w:spacing w:after="0" w:line="360" w:lineRule="auto"/>
        <w:rPr>
          <w:rStyle w:val="839"/>
          <w:rFonts w:hint="eastAsia" w:ascii="宋体" w:hAnsi="宋体" w:eastAsia="宋体" w:cs="Times New Roman"/>
          <w:color w:val="000000"/>
          <w:sz w:val="24"/>
        </w:rPr>
      </w:pPr>
      <w:r>
        <w:rPr>
          <w:rStyle w:val="839"/>
          <w:rFonts w:hint="eastAsia" w:ascii="宋体" w:hAnsi="宋体" w:eastAsia="宋体"/>
          <w:color w:val="000000"/>
          <w:sz w:val="24"/>
        </w:rPr>
        <w:t xml:space="preserve">9、运送垃圾的过程应覆盖密闭，实行“垃圾不落地”作业，不得有抛撒滴漏</w:t>
      </w:r>
      <w:r>
        <w:rPr>
          <w:rStyle w:val="839"/>
          <w:rFonts w:hint="eastAsia" w:ascii="宋体" w:hAnsi="宋体" w:eastAsia="宋体" w:cs="Times New Roman"/>
          <w:color w:val="000000"/>
          <w:sz w:val="24"/>
        </w:rPr>
        <w:t xml:space="preserve">现象（发现一次扣1分）</w:t>
      </w:r>
      <w:r/>
    </w:p>
    <w:p>
      <w:pPr>
        <w:pStyle w:val="830"/>
        <w:ind w:left="0" w:firstLine="480"/>
        <w:spacing w:after="0" w:line="360" w:lineRule="auto"/>
        <w:rPr>
          <w:rStyle w:val="839"/>
          <w:rFonts w:hint="eastAsia" w:ascii="宋体" w:hAnsi="宋体" w:eastAsia="宋体" w:cs="Times New Roman"/>
          <w:color w:val="000000"/>
          <w:sz w:val="24"/>
        </w:rPr>
      </w:pPr>
      <w:r>
        <w:rPr>
          <w:rStyle w:val="839"/>
          <w:rFonts w:hint="eastAsia" w:ascii="宋体" w:hAnsi="宋体" w:eastAsia="宋体" w:cs="Times New Roman"/>
          <w:color w:val="000000"/>
          <w:sz w:val="24"/>
        </w:rPr>
        <w:t xml:space="preserve">10、</w:t>
      </w:r>
      <w:r>
        <w:rPr>
          <w:rStyle w:val="839"/>
          <w:rFonts w:hint="eastAsia" w:ascii="宋体" w:hAnsi="宋体" w:eastAsia="宋体" w:cs="Times New Roman"/>
          <w:color w:val="000000"/>
          <w:sz w:val="24"/>
          <w:lang w:eastAsia="zh-CN"/>
        </w:rPr>
        <w:t xml:space="preserve">甲</w:t>
      </w:r>
      <w:r>
        <w:rPr>
          <w:rStyle w:val="839"/>
          <w:rFonts w:hint="eastAsia" w:ascii="宋体" w:hAnsi="宋体" w:eastAsia="宋体" w:cs="Times New Roman"/>
          <w:color w:val="000000"/>
          <w:sz w:val="24"/>
        </w:rPr>
        <w:t xml:space="preserve">方对</w:t>
      </w:r>
      <w:r>
        <w:rPr>
          <w:rStyle w:val="839"/>
          <w:rFonts w:hint="eastAsia" w:ascii="宋体" w:hAnsi="宋体" w:eastAsia="宋体" w:cs="Times New Roman"/>
          <w:color w:val="000000"/>
          <w:sz w:val="24"/>
          <w:lang w:eastAsia="zh-CN"/>
        </w:rPr>
        <w:t xml:space="preserve">服务</w:t>
      </w:r>
      <w:r>
        <w:rPr>
          <w:rStyle w:val="839"/>
          <w:rFonts w:hint="eastAsia" w:ascii="宋体" w:hAnsi="宋体" w:eastAsia="宋体" w:cs="Times New Roman"/>
          <w:color w:val="000000"/>
          <w:sz w:val="24"/>
        </w:rPr>
        <w:t xml:space="preserve">范围内所有的垃圾桶的生活垃圾清运情况进行不定期督查考核，每发现一处未及时清运，且甲方告知之后30分钟内仍未清运的，有一处扣1分，有一次投诉</w:t>
      </w:r>
      <w:r>
        <w:rPr>
          <w:rStyle w:val="839"/>
          <w:rFonts w:hint="eastAsia" w:ascii="宋体" w:hAnsi="宋体" w:eastAsia="宋体" w:cs="Times New Roman"/>
          <w:color w:val="000000"/>
          <w:sz w:val="24"/>
          <w:lang w:eastAsia="zh-CN"/>
        </w:rPr>
        <w:t xml:space="preserve">查证属实的</w:t>
      </w:r>
      <w:r>
        <w:rPr>
          <w:rStyle w:val="839"/>
          <w:rFonts w:hint="eastAsia" w:ascii="宋体" w:hAnsi="宋体" w:eastAsia="宋体" w:cs="Times New Roman"/>
          <w:color w:val="000000"/>
          <w:sz w:val="24"/>
        </w:rPr>
        <w:t xml:space="preserve">扣1分；</w:t>
      </w:r>
      <w:r/>
    </w:p>
    <w:p>
      <w:pPr>
        <w:pStyle w:val="830"/>
        <w:ind w:left="0" w:firstLine="480"/>
        <w:spacing w:after="0" w:line="360" w:lineRule="auto"/>
        <w:rPr>
          <w:rStyle w:val="839"/>
          <w:rFonts w:hint="eastAsia" w:ascii="宋体" w:hAnsi="宋体" w:eastAsia="宋体" w:cs="Times New Roman"/>
          <w:color w:val="000000"/>
          <w:sz w:val="24"/>
        </w:rPr>
      </w:pPr>
      <w:r>
        <w:rPr>
          <w:rStyle w:val="839"/>
          <w:rFonts w:hint="eastAsia" w:ascii="宋体" w:hAnsi="宋体" w:eastAsia="宋体" w:cs="Times New Roman"/>
          <w:color w:val="000000"/>
          <w:sz w:val="24"/>
        </w:rPr>
        <w:t xml:space="preserve">甲方对承包方的服务每个月进行一次考核打分，如有扣分事项需进行现场拍照并加以书面记录。若因</w:t>
      </w:r>
      <w:r>
        <w:rPr>
          <w:rStyle w:val="839"/>
          <w:rFonts w:hint="eastAsia" w:ascii="宋体" w:hAnsi="宋体" w:eastAsia="宋体" w:cs="Times New Roman"/>
          <w:color w:val="000000"/>
          <w:sz w:val="24"/>
          <w:lang w:eastAsia="zh-CN"/>
        </w:rPr>
        <w:t xml:space="preserve">乙</w:t>
      </w:r>
      <w:r>
        <w:rPr>
          <w:rStyle w:val="839"/>
          <w:rFonts w:hint="eastAsia" w:ascii="宋体" w:hAnsi="宋体" w:eastAsia="宋体" w:cs="Times New Roman"/>
          <w:color w:val="000000"/>
          <w:sz w:val="24"/>
        </w:rPr>
        <w:t xml:space="preserve">方</w:t>
      </w:r>
      <w:r>
        <w:rPr>
          <w:rStyle w:val="839"/>
          <w:rFonts w:hint="eastAsia" w:ascii="宋体" w:hAnsi="宋体" w:eastAsia="宋体" w:cs="Times New Roman"/>
          <w:color w:val="000000"/>
          <w:sz w:val="24"/>
          <w:lang w:eastAsia="zh-CN"/>
        </w:rPr>
        <w:t xml:space="preserve">服务</w:t>
      </w:r>
      <w:r>
        <w:rPr>
          <w:rStyle w:val="839"/>
          <w:rFonts w:hint="eastAsia" w:ascii="宋体" w:hAnsi="宋体" w:eastAsia="宋体" w:cs="Times New Roman"/>
          <w:color w:val="000000"/>
          <w:sz w:val="24"/>
        </w:rPr>
        <w:t xml:space="preserve">范围内清运服务质量不达标准，而导致</w:t>
      </w:r>
      <w:r>
        <w:rPr>
          <w:rStyle w:val="839"/>
          <w:rFonts w:hint="eastAsia" w:ascii="宋体" w:hAnsi="宋体" w:eastAsia="宋体" w:cs="Times New Roman"/>
          <w:color w:val="000000"/>
          <w:sz w:val="24"/>
          <w:lang w:eastAsia="zh-CN"/>
        </w:rPr>
        <w:t xml:space="preserve">甲方</w:t>
      </w:r>
      <w:r>
        <w:rPr>
          <w:rStyle w:val="839"/>
          <w:rFonts w:hint="eastAsia" w:ascii="宋体" w:hAnsi="宋体" w:eastAsia="宋体" w:cs="Times New Roman"/>
          <w:color w:val="000000"/>
          <w:sz w:val="24"/>
        </w:rPr>
        <w:t xml:space="preserve">被相关部门现金处罚或通报的，所需罚金除全部由承包方支付外，并在当月考核中扣除5分。</w:t>
      </w:r>
      <w:r/>
    </w:p>
    <w:p>
      <w:pPr>
        <w:pStyle w:val="830"/>
        <w:ind w:left="0" w:firstLine="480"/>
        <w:spacing w:after="0" w:line="360" w:lineRule="auto"/>
        <w:rPr>
          <w:rStyle w:val="839"/>
          <w:rFonts w:hint="eastAsia" w:ascii="宋体" w:hAnsi="宋体" w:eastAsia="宋体" w:cs="Times New Roman"/>
          <w:color w:val="000000"/>
          <w:sz w:val="24"/>
        </w:rPr>
      </w:pPr>
      <w:r>
        <w:rPr>
          <w:rStyle w:val="839"/>
          <w:rFonts w:hint="eastAsia" w:ascii="宋体" w:hAnsi="宋体" w:eastAsia="宋体" w:cs="Times New Roman"/>
          <w:color w:val="000000"/>
          <w:sz w:val="24"/>
        </w:rPr>
        <w:t xml:space="preserve">环境保洁月考核分数满分100分。月考核分数≥8</w:t>
      </w:r>
      <w:r>
        <w:rPr>
          <w:rStyle w:val="839"/>
          <w:rFonts w:hint="eastAsia" w:ascii="宋体" w:hAnsi="宋体" w:eastAsia="宋体" w:cs="Times New Roman"/>
          <w:color w:val="000000"/>
          <w:sz w:val="24"/>
          <w:lang w:val="en-US" w:eastAsia="zh-CN"/>
        </w:rPr>
        <w:t xml:space="preserve">0</w:t>
      </w:r>
      <w:r>
        <w:rPr>
          <w:rStyle w:val="839"/>
          <w:rFonts w:hint="eastAsia" w:ascii="宋体" w:hAnsi="宋体" w:eastAsia="宋体" w:cs="Times New Roman"/>
          <w:color w:val="000000"/>
          <w:sz w:val="24"/>
        </w:rPr>
        <w:t xml:space="preserve">分，该月度服务费全额拨付；月考核分数低于8</w:t>
      </w:r>
      <w:r>
        <w:rPr>
          <w:rStyle w:val="839"/>
          <w:rFonts w:hint="eastAsia" w:ascii="宋体" w:hAnsi="宋体" w:eastAsia="宋体" w:cs="Times New Roman"/>
          <w:color w:val="000000"/>
          <w:sz w:val="24"/>
          <w:lang w:val="en-US" w:eastAsia="zh-CN"/>
        </w:rPr>
        <w:t xml:space="preserve">0</w:t>
      </w:r>
      <w:r>
        <w:rPr>
          <w:rStyle w:val="839"/>
          <w:rFonts w:hint="eastAsia" w:ascii="宋体" w:hAnsi="宋体" w:eastAsia="宋体" w:cs="Times New Roman"/>
          <w:color w:val="000000"/>
          <w:sz w:val="24"/>
        </w:rPr>
        <w:t xml:space="preserve">分，每低1分扣500元；月考核分数低于70分，每低1分扣</w:t>
      </w:r>
      <w:r>
        <w:rPr>
          <w:rStyle w:val="839"/>
          <w:rFonts w:hint="eastAsia" w:ascii="宋体" w:hAnsi="宋体" w:eastAsia="宋体" w:cs="Times New Roman"/>
          <w:color w:val="000000"/>
          <w:sz w:val="24"/>
          <w:lang w:val="en-US" w:eastAsia="zh-CN"/>
        </w:rPr>
        <w:t xml:space="preserve">1</w:t>
      </w:r>
      <w:r>
        <w:rPr>
          <w:rStyle w:val="839"/>
          <w:rFonts w:hint="eastAsia" w:ascii="宋体" w:hAnsi="宋体" w:eastAsia="宋体" w:cs="Times New Roman"/>
          <w:color w:val="000000"/>
          <w:sz w:val="24"/>
        </w:rPr>
        <w:t xml:space="preserve">000元。考核分有一次低于60分的，甲方发出书面警告，并处罚金</w:t>
      </w:r>
      <w:r>
        <w:rPr>
          <w:rStyle w:val="839"/>
          <w:rFonts w:hint="eastAsia" w:ascii="宋体" w:hAnsi="宋体" w:eastAsia="宋体" w:cs="Times New Roman"/>
          <w:color w:val="000000"/>
          <w:sz w:val="24"/>
          <w:lang w:val="en-US" w:eastAsia="zh-CN"/>
        </w:rPr>
        <w:t xml:space="preserve">1</w:t>
      </w:r>
      <w:r>
        <w:rPr>
          <w:rStyle w:val="839"/>
          <w:rFonts w:hint="eastAsia" w:ascii="宋体" w:hAnsi="宋体" w:eastAsia="宋体" w:cs="Times New Roman"/>
          <w:color w:val="000000"/>
          <w:sz w:val="24"/>
        </w:rPr>
        <w:t xml:space="preserve">万元；合同履约期间无论哪一年</w:t>
      </w:r>
      <w:r>
        <w:rPr>
          <w:rStyle w:val="839"/>
          <w:rFonts w:hint="eastAsia" w:ascii="宋体" w:hAnsi="宋体" w:eastAsia="宋体" w:cs="Times New Roman"/>
          <w:color w:val="000000"/>
          <w:sz w:val="24"/>
          <w:lang w:eastAsia="zh-CN"/>
        </w:rPr>
        <w:t xml:space="preserve">度</w:t>
      </w:r>
      <w:r>
        <w:rPr>
          <w:rStyle w:val="839"/>
          <w:rFonts w:hint="eastAsia" w:ascii="宋体" w:hAnsi="宋体" w:eastAsia="宋体" w:cs="Times New Roman"/>
          <w:color w:val="000000"/>
          <w:sz w:val="24"/>
        </w:rPr>
        <w:t xml:space="preserve">内，考核累计3次低于60分的，甲方有权提出解除合同。</w:t>
      </w:r>
      <w:r/>
    </w:p>
    <w:p>
      <w:pPr>
        <w:pStyle w:val="828"/>
        <w:jc w:val="both"/>
        <w:spacing w:beforeAutospacing="0" w:afterAutospacing="0"/>
        <w:tabs>
          <w:tab w:val="left" w:pos="6205" w:leader="none"/>
        </w:tabs>
        <w:rPr>
          <w:rFonts w:hint="eastAsia" w:ascii="宋体" w:hAnsi="宋体" w:eastAsia="宋体" w:cs="宋体"/>
        </w:rPr>
      </w:pPr>
      <w:r>
        <w:rPr>
          <w:rFonts w:hint="eastAsia" w:ascii="宋体" w:hAnsi="宋体" w:eastAsia="宋体" w:cs="宋体"/>
        </w:rPr>
        <w:t xml:space="preserve"> </w:t>
      </w:r>
      <w:r/>
    </w:p>
    <w:p>
      <w:pPr>
        <w:pStyle w:val="828"/>
        <w:jc w:val="center"/>
        <w:keepNext/>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jc w:val="center"/>
        <w:rPr>
          <w:color w:val="auto"/>
          <w:highlight w:val="none"/>
        </w:rPr>
      </w:pPr>
      <w:r/>
      <w:bookmarkStart w:id="164"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64"/>
      <w:r/>
      <w:r/>
    </w:p>
    <w:p>
      <w:pPr>
        <w:pStyle w:val="828"/>
        <w:jc w:val="both"/>
        <w:spacing w:beforeAutospacing="0" w:afterAutospacing="0"/>
        <w:rPr>
          <w:color w:val="auto"/>
          <w:highlight w:val="none"/>
        </w:rPr>
      </w:pPr>
      <w:r>
        <w:rPr>
          <w:color w:val="auto"/>
          <w:highlight w:val="none"/>
        </w:rPr>
        <w:t xml:space="preserve"> </w:t>
      </w:r>
      <w:r/>
    </w:p>
    <w:p>
      <w:pPr>
        <w:ind w:firstLine="482"/>
        <w:spacing w:line="440" w:lineRule="exact"/>
        <w:tabs>
          <w:tab w:val="left" w:pos="2460" w:leader="none"/>
        </w:tabs>
        <w:rPr>
          <w:rFonts w:hint="eastAsia" w:cs="宋体" w:asciiTheme="minorEastAsia" w:hAnsiTheme="minorEastAsia"/>
          <w:b/>
          <w:bCs/>
          <w:sz w:val="24"/>
        </w:rPr>
        <w:outlineLvl w:val="1"/>
      </w:pPr>
      <w:r>
        <w:t xml:space="preserve"> </w:t>
      </w:r>
      <w:r>
        <w:rPr>
          <w:rFonts w:hint="eastAsia" w:cs="宋体" w:asciiTheme="minorEastAsia" w:hAnsiTheme="minorEastAsia"/>
          <w:b/>
          <w:bCs/>
          <w:sz w:val="24"/>
        </w:rPr>
        <w:t xml:space="preserve">一、磋商小组</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本采购项目磋商小组的评委由相关的专家、采购人代表等有关人员构成。</w:t>
      </w:r>
      <w:r/>
    </w:p>
    <w:p>
      <w:pPr>
        <w:ind w:firstLine="482"/>
        <w:spacing w:line="440" w:lineRule="exact"/>
        <w:tabs>
          <w:tab w:val="left" w:pos="2460" w:leader="none"/>
        </w:tabs>
        <w:rPr>
          <w:rFonts w:hint="eastAsia" w:cs="宋体" w:asciiTheme="minorEastAsia" w:hAnsiTheme="minorEastAsia"/>
          <w:b/>
          <w:bCs/>
          <w:sz w:val="24"/>
        </w:rPr>
        <w:outlineLvl w:val="1"/>
      </w:pPr>
      <w:r>
        <w:rPr>
          <w:rFonts w:hint="eastAsia" w:cs="宋体" w:asciiTheme="minorEastAsia" w:hAnsiTheme="minorEastAsia"/>
          <w:b/>
          <w:bCs/>
          <w:sz w:val="24"/>
        </w:rPr>
        <w:t xml:space="preserve">二、定标原则</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综合评分法，是指响应文件满足磋商文件全部实质性要求，磋商小组按评审因素的量化指标评审，根据总得分高低排列各供应商次序（评审得分相同的，按照最后报价由低到高的顺序推荐。评审得分且最后报价相同的，按照技术指标优劣顺序推荐），得分最高的供应商为成交候选供应商的评审方法，本项目选取1名成交候选人。</w:t>
      </w:r>
      <w:r/>
    </w:p>
    <w:p>
      <w:pPr>
        <w:pStyle w:val="828"/>
        <w:ind w:firstLine="441"/>
        <w:spacing w:before="120" w:beforeAutospacing="0" w:after="120" w:afterAutospacing="0" w:line="440" w:lineRule="exact"/>
      </w:pPr>
      <w:r>
        <w:rPr>
          <w:rFonts w:hint="eastAsia" w:ascii="宋体" w:hAnsi="宋体" w:eastAsia="宋体" w:cs="宋体"/>
          <w:b/>
        </w:rPr>
        <w:t xml:space="preserve">政府采购政策功能落实</w:t>
      </w:r>
      <w:r/>
    </w:p>
    <w:p>
      <w:pPr>
        <w:pStyle w:val="828"/>
        <w:ind w:firstLine="480"/>
        <w:spacing w:before="120" w:beforeAutospacing="0" w:after="120" w:afterAutospacing="0" w:line="440" w:lineRule="exact"/>
      </w:pPr>
      <w:r>
        <w:rPr>
          <w:rFonts w:hint="eastAsia" w:ascii="宋体" w:hAnsi="宋体" w:eastAsia="宋体" w:cs="宋体"/>
        </w:rPr>
        <w:t xml:space="preserve">1、小微型企业价格扣除</w:t>
      </w:r>
      <w:r/>
    </w:p>
    <w:p>
      <w:pPr>
        <w:pStyle w:val="828"/>
        <w:ind w:firstLine="360"/>
        <w:spacing w:before="120" w:beforeAutospacing="0" w:after="120" w:afterAutospacing="0" w:line="440" w:lineRule="exact"/>
        <w:rPr>
          <w:rFonts w:hint="eastAsia" w:ascii="宋体" w:hAnsi="宋体" w:eastAsia="宋体" w:cs="宋体"/>
        </w:rPr>
      </w:pPr>
      <w:r>
        <w:rPr>
          <w:rFonts w:hint="eastAsia" w:ascii="宋体" w:hAnsi="宋体" w:eastAsia="宋体" w:cs="宋体"/>
        </w:rPr>
        <w:t xml:space="preserve">（1）本项目专门面向中小企业采购，不再对小型和微型企业报价给予价格扣除。</w:t>
      </w:r>
      <w:r/>
    </w:p>
    <w:p>
      <w:pPr>
        <w:pStyle w:val="828"/>
        <w:ind w:firstLine="360"/>
        <w:spacing w:before="120" w:beforeAutospacing="0" w:after="120" w:afterAutospacing="0" w:line="440" w:lineRule="exact"/>
      </w:pPr>
      <w:r>
        <w:rPr>
          <w:rFonts w:hint="eastAsia" w:ascii="宋体" w:hAnsi="宋体" w:eastAsia="宋体" w:cs="宋体"/>
        </w:rPr>
        <w:t xml:space="preserve">（2）供应商需按照采购文件的要求提供相应的《小微企业声明函》。</w:t>
      </w:r>
      <w:r/>
    </w:p>
    <w:p>
      <w:pPr>
        <w:pStyle w:val="828"/>
        <w:ind w:firstLine="360"/>
        <w:spacing w:before="120" w:beforeAutospacing="0" w:after="120" w:afterAutospacing="0" w:line="460" w:lineRule="exac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28"/>
        <w:ind w:firstLine="480"/>
        <w:spacing w:before="120" w:beforeAutospacing="0" w:after="120" w:afterAutospacing="0" w:line="460" w:lineRule="exact"/>
      </w:pPr>
      <w:r>
        <w:rPr>
          <w:rFonts w:hint="eastAsia" w:ascii="宋体" w:hAnsi="宋体" w:eastAsia="宋体" w:cs="宋体"/>
        </w:rPr>
        <w:t xml:space="preserve">2、残疾人福利单位价格扣除</w:t>
      </w:r>
      <w:r/>
    </w:p>
    <w:p>
      <w:pPr>
        <w:pStyle w:val="828"/>
        <w:ind w:left="120" w:firstLine="360"/>
        <w:spacing w:before="120" w:beforeAutospacing="0" w:after="120" w:afterAutospacing="0" w:line="460" w:lineRule="exact"/>
      </w:pPr>
      <w:r>
        <w:rPr>
          <w:rFonts w:hint="eastAsia" w:ascii="宋体" w:hAnsi="宋体" w:eastAsia="宋体" w:cs="宋体"/>
        </w:rPr>
        <w:t xml:space="preserve">（1）</w:t>
      </w:r>
      <w:r>
        <w:rPr>
          <w:rFonts w:hint="eastAsia" w:cs="宋体" w:asciiTheme="minorEastAsia" w:hAnsiTheme="minorEastAsia"/>
          <w:bCs/>
        </w:rPr>
        <w:t xml:space="preserve">本项目对残疾人福利性单位视同小型、微型企业</w:t>
      </w:r>
      <w:r>
        <w:rPr>
          <w:rFonts w:hint="eastAsia" w:ascii="宋体" w:hAnsi="宋体" w:eastAsia="宋体" w:cs="宋体"/>
        </w:rPr>
        <w:t xml:space="preserve">。</w:t>
      </w:r>
      <w:r/>
    </w:p>
    <w:p>
      <w:pPr>
        <w:pStyle w:val="828"/>
        <w:ind w:left="120" w:firstLine="360"/>
        <w:spacing w:before="120" w:beforeAutospacing="0" w:after="120" w:afterAutospacing="0" w:line="460" w:lineRule="exact"/>
      </w:pPr>
      <w:r>
        <w:rPr>
          <w:rFonts w:hint="eastAsia" w:ascii="宋体" w:hAnsi="宋体" w:eastAsia="宋体" w:cs="宋体"/>
        </w:rPr>
        <w:t xml:space="preserve">（2）残疾人福利单位需按照采购文件的要求提供《残疾人福利性单位声明函》。</w:t>
      </w:r>
      <w:r/>
    </w:p>
    <w:p>
      <w:pPr>
        <w:pStyle w:val="828"/>
        <w:ind w:left="120" w:firstLine="360"/>
        <w:spacing w:before="120" w:beforeAutospacing="0" w:after="120" w:afterAutospacing="0" w:line="460" w:lineRule="exact"/>
      </w:pPr>
      <w:r>
        <w:rPr>
          <w:rFonts w:hint="eastAsia" w:ascii="宋体" w:hAnsi="宋体" w:eastAsia="宋体" w:cs="宋体"/>
        </w:rPr>
        <w:t xml:space="preserve">（3）残疾人福利单位标准请参照《关于促进残疾人就业政府采购政策的通知》（财库〔2017〕141号）。</w:t>
      </w:r>
      <w:r/>
    </w:p>
    <w:p>
      <w:pPr>
        <w:pStyle w:val="828"/>
        <w:ind w:firstLine="482"/>
        <w:spacing w:before="120" w:beforeAutospacing="0" w:after="120" w:afterAutospacing="0" w:line="460" w:lineRule="exact"/>
      </w:pPr>
      <w:r>
        <w:rPr>
          <w:rFonts w:hint="eastAsia" w:ascii="宋体" w:hAnsi="宋体" w:eastAsia="宋体" w:cs="宋体"/>
        </w:rPr>
        <w:t xml:space="preserve">3、监狱和戒毒企业价格扣除</w:t>
      </w:r>
      <w:r/>
    </w:p>
    <w:p>
      <w:pPr>
        <w:pStyle w:val="828"/>
        <w:ind w:firstLine="482"/>
        <w:spacing w:before="120" w:beforeAutospacing="0" w:after="120" w:afterAutospacing="0" w:line="460" w:lineRule="exact"/>
      </w:pPr>
      <w:r>
        <w:rPr>
          <w:rFonts w:hint="eastAsia" w:ascii="宋体" w:hAnsi="宋体" w:eastAsia="宋体" w:cs="宋体"/>
        </w:rPr>
        <w:t xml:space="preserve">（1）本项目对监狱和戒毒企业（简称监狱企业）视同小型、微型企业。</w:t>
      </w:r>
      <w:r/>
    </w:p>
    <w:p>
      <w:pPr>
        <w:pStyle w:val="828"/>
        <w:ind w:firstLine="482"/>
        <w:spacing w:before="120" w:beforeAutospacing="0" w:after="120" w:afterAutospacing="0" w:line="460" w:lineRule="exact"/>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8"/>
        <w:ind w:firstLine="480"/>
        <w:spacing w:before="120" w:beforeAutospacing="0" w:after="120" w:afterAutospacing="0" w:line="440" w:lineRule="exact"/>
      </w:pPr>
      <w:r>
        <w:rPr>
          <w:rFonts w:hint="eastAsia" w:ascii="宋体" w:hAnsi="宋体" w:eastAsia="宋体" w:cs="宋体"/>
        </w:rPr>
        <w:t xml:space="preserve">（3）监狱企业标准请参照《关于政府采购支持监狱企业发展有关问题的通知》（财库[2014]68号）。</w:t>
      </w:r>
      <w:r/>
    </w:p>
    <w:p>
      <w:pPr>
        <w:pStyle w:val="828"/>
        <w:ind w:firstLine="480"/>
        <w:spacing w:before="120" w:beforeAutospacing="0" w:after="120" w:afterAutospacing="0" w:line="440" w:lineRule="exact"/>
      </w:pPr>
      <w:r>
        <w:rPr>
          <w:rFonts w:hint="eastAsia" w:ascii="宋体" w:hAnsi="宋体" w:eastAsia="宋体" w:cs="宋体"/>
        </w:rPr>
        <w:t xml:space="preserve">4、残疾人福利单位、监狱企业属于小型、微型企业的，不重复享受政策。</w:t>
      </w:r>
      <w:r/>
    </w:p>
    <w:p>
      <w:pPr>
        <w:pStyle w:val="828"/>
        <w:ind w:firstLine="360"/>
        <w:spacing w:before="120" w:beforeAutospacing="0" w:after="120" w:afterAutospacing="0" w:line="440" w:lineRule="exact"/>
      </w:pPr>
      <w:r>
        <w:rPr>
          <w:rFonts w:hint="eastAsia" w:ascii="宋体" w:hAnsi="宋体" w:eastAsia="宋体" w:cs="宋体"/>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28"/>
        <w:ind w:firstLine="480"/>
        <w:spacing w:before="120" w:beforeAutospacing="0" w:after="120" w:afterAutospacing="0" w:line="440" w:lineRule="exact"/>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5%</w:t>
      </w:r>
      <w:r>
        <w:rPr>
          <w:rFonts w:hint="eastAsia" w:ascii="宋体" w:hAnsi="宋体" w:eastAsia="宋体" w:cs="宋体"/>
        </w:rPr>
        <w:t xml:space="preserve">价格扣除，用扣除后的价格参与评审。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2"/>
        <w:spacing w:line="420" w:lineRule="exact"/>
        <w:tabs>
          <w:tab w:val="left" w:pos="2460" w:leader="none"/>
        </w:tabs>
        <w:rPr>
          <w:rFonts w:hint="eastAsia" w:cs="宋体" w:asciiTheme="minorEastAsia" w:hAnsiTheme="minorEastAsia"/>
          <w:b/>
          <w:bCs/>
          <w:sz w:val="24"/>
        </w:rPr>
        <w:outlineLvl w:val="1"/>
      </w:pPr>
      <w:r>
        <w:rPr>
          <w:rFonts w:hint="eastAsia" w:cs="宋体" w:asciiTheme="minorEastAsia" w:hAnsiTheme="minorEastAsia"/>
          <w:b/>
          <w:bCs/>
          <w:sz w:val="24"/>
        </w:rPr>
        <w:t xml:space="preserve">三、评标标准</w:t>
      </w:r>
      <w:r/>
    </w:p>
    <w:p>
      <w:pPr>
        <w:ind w:firstLine="482"/>
        <w:spacing w:line="420" w:lineRule="exact"/>
        <w:rPr>
          <w:rFonts w:hint="eastAsia" w:asciiTheme="minorEastAsia" w:hAnsiTheme="minorEastAsia"/>
          <w:b/>
          <w:sz w:val="24"/>
          <w:szCs w:val="21"/>
        </w:rPr>
      </w:pPr>
      <w:r>
        <w:rPr>
          <w:rFonts w:asciiTheme="minorEastAsia" w:hAnsiTheme="minorEastAsia"/>
          <w:b/>
          <w:sz w:val="24"/>
          <w:szCs w:val="21"/>
        </w:rPr>
        <w:t xml:space="preserve">本项目评分总分值为100分。</w:t>
      </w:r>
      <w:r>
        <w:rPr>
          <w:rFonts w:hint="eastAsia" w:ascii="宋体" w:hAnsi="宋体" w:cs="宋体"/>
          <w:bCs/>
          <w:sz w:val="24"/>
        </w:rPr>
        <w:t xml:space="preserve">评标时，评标委员会各成员独立对每个有效供应商的标书进行评价、打分，然后汇总，按算术平均方法，计算出每个供应商的得分。</w:t>
      </w:r>
      <w:r/>
    </w:p>
    <w:tbl>
      <w:tblPr>
        <w:tblStyle w:val="820"/>
        <w:tblpPr w:horzAnchor="page" w:tblpXSpec="center" w:vertAnchor="text" w:tblpY="450" w:leftFromText="180" w:topFromText="0" w:rightFromText="180" w:bottomFromText="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3"/>
        <w:gridCol w:w="774"/>
        <w:gridCol w:w="613"/>
        <w:gridCol w:w="8102"/>
      </w:tblGrid>
      <w:tr>
        <w:trPr>
          <w:jc w:val="center"/>
          <w:trHeight w:val="90"/>
        </w:trPr>
        <w:tc>
          <w:tcPr>
            <w:tcW w:w="473" w:type="dxa"/>
            <w:vAlign w:val="center"/>
            <w:textDirection w:val="lrTb"/>
            <w:noWrap w:val="false"/>
          </w:tcPr>
          <w:p>
            <w:pPr>
              <w:pStyle w:val="828"/>
              <w:jc w:val="both"/>
              <w:spacing w:beforeAutospacing="0" w:afterAutospacing="0"/>
              <w:rPr>
                <w:rFonts w:hint="eastAsia" w:ascii="宋体" w:hAnsi="宋体" w:eastAsia="宋体" w:cs="宋体"/>
                <w:b/>
                <w:bCs/>
                <w:szCs w:val="21"/>
              </w:rPr>
            </w:pPr>
            <w:r>
              <w:rPr>
                <w:rFonts w:hint="eastAsia" w:ascii="宋体" w:hAnsi="宋体" w:eastAsia="宋体" w:cs="宋体"/>
                <w:b/>
                <w:bCs/>
                <w:szCs w:val="21"/>
              </w:rPr>
              <w:t xml:space="preserve">序号</w:t>
            </w:r>
            <w:r/>
          </w:p>
        </w:tc>
        <w:tc>
          <w:tcPr>
            <w:tcW w:w="774" w:type="dxa"/>
            <w:vAlign w:val="center"/>
            <w:textDirection w:val="lrTb"/>
            <w:noWrap w:val="false"/>
          </w:tcPr>
          <w:p>
            <w:pPr>
              <w:jc w:val="center"/>
              <w:spacing w:before="78" w:after="78" w:line="360" w:lineRule="exact"/>
              <w:rPr>
                <w:rFonts w:hint="eastAsia" w:ascii="宋体" w:hAnsi="宋体" w:eastAsia="宋体" w:cs="宋体"/>
                <w:b/>
                <w:bCs/>
                <w:szCs w:val="21"/>
              </w:rPr>
            </w:pPr>
            <w:r>
              <w:rPr>
                <w:rFonts w:hint="eastAsia" w:ascii="宋体" w:hAnsi="宋体" w:eastAsia="宋体" w:cs="宋体"/>
                <w:b/>
                <w:bCs/>
                <w:szCs w:val="21"/>
              </w:rPr>
              <w:t xml:space="preserve">评审项目</w:t>
            </w:r>
            <w:r/>
          </w:p>
        </w:tc>
        <w:tc>
          <w:tcPr>
            <w:tcW w:w="613" w:type="dxa"/>
            <w:vAlign w:val="center"/>
            <w:textDirection w:val="lrTb"/>
            <w:noWrap w:val="false"/>
          </w:tcPr>
          <w:p>
            <w:pPr>
              <w:jc w:val="center"/>
              <w:spacing w:before="78" w:after="78" w:line="360" w:lineRule="exact"/>
              <w:rPr>
                <w:rFonts w:hint="eastAsia" w:ascii="宋体" w:hAnsi="宋体" w:eastAsia="宋体" w:cs="宋体"/>
                <w:b/>
                <w:bCs/>
                <w:szCs w:val="21"/>
              </w:rPr>
            </w:pPr>
            <w:r>
              <w:rPr>
                <w:rFonts w:hint="eastAsia" w:ascii="宋体" w:hAnsi="宋体" w:eastAsia="宋体" w:cs="宋体"/>
                <w:b/>
                <w:bCs/>
                <w:szCs w:val="21"/>
              </w:rPr>
              <w:t xml:space="preserve">分值</w:t>
            </w:r>
            <w:r/>
          </w:p>
        </w:tc>
        <w:tc>
          <w:tcPr>
            <w:tcW w:w="8102" w:type="dxa"/>
            <w:vAlign w:val="center"/>
            <w:textDirection w:val="lrTb"/>
            <w:noWrap w:val="false"/>
          </w:tcPr>
          <w:p>
            <w:pPr>
              <w:jc w:val="center"/>
              <w:spacing w:before="78" w:after="78" w:line="360" w:lineRule="exact"/>
              <w:rPr>
                <w:rFonts w:hint="eastAsia" w:ascii="宋体" w:hAnsi="宋体" w:eastAsia="宋体" w:cs="宋体"/>
                <w:b/>
                <w:bCs/>
                <w:szCs w:val="21"/>
              </w:rPr>
            </w:pPr>
            <w:r>
              <w:rPr>
                <w:rFonts w:hint="eastAsia" w:ascii="宋体" w:hAnsi="宋体" w:eastAsia="宋体" w:cs="宋体"/>
                <w:b/>
                <w:bCs/>
                <w:szCs w:val="21"/>
              </w:rPr>
              <w:t xml:space="preserve">评 分 细 则</w:t>
            </w:r>
            <w:r/>
          </w:p>
        </w:tc>
      </w:tr>
      <w:tr>
        <w:trPr>
          <w:jc w:val="center"/>
          <w:trHeight w:val="90"/>
        </w:trPr>
        <w:tc>
          <w:tcPr>
            <w:tcW w:w="473" w:type="dxa"/>
            <w:vAlign w:val="center"/>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t xml:space="preserve">1</w:t>
            </w:r>
            <w:r/>
          </w:p>
        </w:tc>
        <w:tc>
          <w:tcPr>
            <w:tcW w:w="774" w:type="dxa"/>
            <w:vAlign w:val="center"/>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t xml:space="preserve">投标报价</w:t>
            </w:r>
            <w:r/>
          </w:p>
        </w:tc>
        <w:tc>
          <w:tcPr>
            <w:tcW w:w="613" w:type="dxa"/>
            <w:vAlign w:val="center"/>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t xml:space="preserve">10</w:t>
            </w:r>
            <w:r/>
          </w:p>
        </w:tc>
        <w:tc>
          <w:tcPr>
            <w:tcW w:w="8102" w:type="dxa"/>
            <w:vAlign w:val="center"/>
            <w:textDirection w:val="lrTb"/>
            <w:noWrap w:val="false"/>
          </w:tcPr>
          <w:p>
            <w:pPr>
              <w:jc w:val="left"/>
              <w:spacing w:line="560" w:lineRule="exact"/>
              <w:widowControl/>
              <w:rPr>
                <w:rFonts w:hint="eastAsia" w:ascii="宋体" w:hAnsi="宋体" w:eastAsia="宋体" w:cs="宋体"/>
                <w:szCs w:val="21"/>
              </w:rPr>
            </w:pPr>
            <w:r>
              <w:rPr>
                <w:rFonts w:hint="eastAsia" w:ascii="宋体" w:hAnsi="宋体" w:eastAsia="宋体" w:cs="宋体"/>
                <w:szCs w:val="21"/>
              </w:rPr>
              <w:t xml:space="preserve">本项最高10分。满足招标文件要求且投标价格最低为评标基准价，其价格分为满分。其它供应商的价格分按照下列公式计算（小数点后保留两位有效数字）：投标报价得分=（评标基准价/投标报价）×10分。</w:t>
            </w:r>
            <w:r/>
          </w:p>
        </w:tc>
      </w:tr>
      <w:tr>
        <w:trPr>
          <w:jc w:val="center"/>
          <w:trHeight w:val="605"/>
        </w:trPr>
        <w:tc>
          <w:tcPr>
            <w:tcW w:w="473" w:type="dxa"/>
            <w:vAlign w:val="center"/>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t xml:space="preserve">2</w:t>
            </w:r>
            <w:r/>
          </w:p>
        </w:tc>
        <w:tc>
          <w:tcPr>
            <w:tcW w:w="77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企业实力</w:t>
            </w:r>
            <w:r/>
          </w:p>
        </w:tc>
        <w:tc>
          <w:tcPr>
            <w:tcW w:w="613"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33</w:t>
            </w:r>
            <w:r/>
          </w:p>
        </w:tc>
        <w:tc>
          <w:tcPr>
            <w:tcW w:w="8102" w:type="dxa"/>
            <w:vAlign w:val="center"/>
            <w:textDirection w:val="lrTb"/>
            <w:noWrap w:val="false"/>
          </w:tcPr>
          <w:p>
            <w:pPr>
              <w:spacing w:line="360" w:lineRule="auto"/>
              <w:rPr>
                <w:rFonts w:hint="eastAsia" w:ascii="宋体" w:hAnsi="宋体" w:eastAsia="宋体" w:cs="宋体"/>
                <w:b/>
                <w:bCs/>
                <w:szCs w:val="21"/>
              </w:rPr>
            </w:pPr>
            <w:r>
              <w:rPr>
                <w:rFonts w:hint="eastAsia" w:ascii="宋体" w:hAnsi="宋体" w:eastAsia="宋体" w:cs="宋体"/>
                <w:szCs w:val="21"/>
              </w:rPr>
              <w:t xml:space="preserve">1、供应商自202</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月1日以来（以合同签订时间为准），承担过类似服务项目的，每提供一个有效业绩合同得3分，本项最高得</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分。</w:t>
            </w:r>
            <w:r/>
          </w:p>
          <w:p>
            <w:pPr>
              <w:pStyle w:val="835"/>
              <w:ind w:left="0" w:firstLine="0"/>
              <w:rPr>
                <w:rFonts w:hint="eastAsia" w:cs="宋体"/>
                <w:b/>
                <w:bCs/>
                <w:szCs w:val="21"/>
                <w:highlight w:val="none"/>
              </w:rPr>
            </w:pPr>
            <w:r>
              <w:rPr>
                <w:rFonts w:hint="eastAsia" w:cs="宋体"/>
                <w:b/>
                <w:bCs/>
                <w:szCs w:val="21"/>
                <w:lang w:bidi="ar"/>
              </w:rPr>
              <w:t xml:space="preserve">【</w:t>
            </w:r>
            <w:r>
              <w:rPr>
                <w:rFonts w:hint="eastAsia" w:cs="宋体"/>
                <w:szCs w:val="21"/>
                <w:lang w:bidi="ar"/>
              </w:rPr>
              <w:t xml:space="preserve">注：</w:t>
            </w:r>
            <w:r>
              <w:rPr>
                <w:rFonts w:hint="eastAsia" w:cs="宋体"/>
                <w:szCs w:val="21"/>
              </w:rPr>
              <w:t xml:space="preserve">上述类似业绩合同是指与本项目采购需求服务内容和服务范围相关，业绩合同须体现甲乙双方单位名称及项目名称。针对同一个项目续签的合同，仅视为一个业绩，不重复计算。投标时</w:t>
            </w:r>
            <w:r>
              <w:rPr>
                <w:rFonts w:hint="eastAsia" w:cs="宋体"/>
                <w:szCs w:val="21"/>
                <w:lang w:bidi="ar"/>
              </w:rPr>
              <w:t xml:space="preserve">须提供符合上述业绩要求的合同原件的彩色扫描件。</w:t>
            </w:r>
            <w:r>
              <w:rPr>
                <w:rFonts w:hint="eastAsia" w:cs="宋体"/>
                <w:szCs w:val="21"/>
                <w:lang w:eastAsia="zh-CN" w:bidi="ar"/>
              </w:rPr>
              <w:t xml:space="preserve">否则不</w:t>
            </w:r>
            <w:r>
              <w:rPr>
                <w:rFonts w:hint="eastAsia" w:cs="宋体"/>
                <w:szCs w:val="21"/>
                <w:highlight w:val="none"/>
                <w:lang w:eastAsia="zh-CN" w:bidi="ar"/>
              </w:rPr>
              <w:t xml:space="preserve">计分</w:t>
            </w:r>
            <w:r>
              <w:rPr>
                <w:rFonts w:hint="eastAsia" w:cs="宋体"/>
                <w:b/>
                <w:bCs/>
                <w:szCs w:val="21"/>
                <w:highlight w:val="none"/>
                <w:lang w:bidi="ar"/>
              </w:rPr>
              <w:t xml:space="preserve">】</w:t>
            </w:r>
            <w:r/>
          </w:p>
          <w:p>
            <w:pPr>
              <w:jc w:val="left"/>
              <w:spacing w:line="56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2、供应商具有在有效期内的质量管理体系认证证书、环境管理安全体系认证证书、职业健康安全管理体系认证证书的，每有一个得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分，此项最高得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3、供应商拟派本项目人员中： </w:t>
            </w:r>
            <w:r/>
          </w:p>
          <w:p>
            <w:pPr>
              <w:spacing w:line="360" w:lineRule="auto"/>
              <w:rPr>
                <w:rFonts w:hint="eastAsia" w:cs="宋体"/>
                <w:bCs/>
                <w:color w:val="auto"/>
                <w:szCs w:val="21"/>
                <w:lang w:bidi="ar"/>
              </w:rPr>
            </w:pPr>
            <w:r>
              <w:rPr>
                <w:rFonts w:hint="eastAsia" w:ascii="宋体" w:hAnsi="宋体" w:eastAsia="宋体" w:cs="宋体"/>
                <w:color w:val="auto"/>
                <w:szCs w:val="21"/>
              </w:rPr>
              <w:t xml:space="preserve">项目经理持有</w:t>
            </w:r>
            <w:r>
              <w:rPr>
                <w:rFonts w:hint="eastAsia" w:ascii="宋体" w:hAnsi="宋体" w:eastAsia="宋体" w:cs="宋体"/>
                <w:color w:val="auto"/>
                <w:szCs w:val="21"/>
                <w:lang w:eastAsia="zh-CN"/>
              </w:rPr>
              <w:t xml:space="preserve">物业服务类的证书</w:t>
            </w:r>
            <w:r>
              <w:rPr>
                <w:rFonts w:hint="eastAsia" w:ascii="宋体" w:hAnsi="宋体" w:eastAsia="宋体" w:cs="宋体"/>
                <w:color w:val="auto"/>
                <w:szCs w:val="21"/>
                <w:lang w:val="en-US" w:eastAsia="zh-CN"/>
              </w:rPr>
              <w:t xml:space="preserve">得3分</w:t>
            </w:r>
            <w:r>
              <w:rPr>
                <w:rFonts w:hint="eastAsia" w:ascii="宋体" w:hAnsi="宋体" w:eastAsia="宋体" w:cs="宋体"/>
                <w:color w:val="auto"/>
                <w:szCs w:val="21"/>
              </w:rPr>
              <w:t xml:space="preserve">； </w:t>
            </w:r>
            <w:r/>
          </w:p>
          <w:p>
            <w:pPr>
              <w:spacing w:line="360" w:lineRule="auto"/>
              <w:rPr>
                <w:rFonts w:hint="eastAsia" w:ascii="宋体" w:hAnsi="宋体" w:eastAsia="宋体" w:cs="宋体"/>
                <w:szCs w:val="21"/>
              </w:rPr>
            </w:pPr>
            <w:r>
              <w:rPr>
                <w:rFonts w:hint="eastAsia" w:ascii="宋体" w:hAnsi="宋体" w:eastAsia="宋体" w:cs="宋体"/>
                <w:szCs w:val="21"/>
              </w:rPr>
              <w:t xml:space="preserve">【注：上述所有证书须在有效期内，上述所有人员须为供应商正式在册员工，除提供上述证书原件的彩</w:t>
            </w:r>
            <w:r>
              <w:rPr>
                <w:rFonts w:hint="eastAsia" w:ascii="宋体" w:hAnsi="宋体" w:eastAsia="宋体" w:cs="宋体"/>
                <w:szCs w:val="21"/>
                <w:highlight w:val="none"/>
              </w:rPr>
              <w:t xml:space="preserve">色扫描件外，还须提供社保机构出具的2025年</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月</w:t>
            </w:r>
            <w:r>
              <w:rPr>
                <w:rFonts w:hint="eastAsia" w:ascii="宋体" w:hAnsi="宋体" w:eastAsia="宋体" w:cs="宋体"/>
                <w:szCs w:val="21"/>
                <w:highlight w:val="none"/>
                <w:lang w:eastAsia="zh-CN"/>
              </w:rPr>
              <w:t xml:space="preserve">份以来</w:t>
            </w:r>
            <w:r>
              <w:rPr>
                <w:rFonts w:hint="eastAsia" w:ascii="宋体" w:hAnsi="宋体" w:eastAsia="宋体" w:cs="宋体"/>
                <w:szCs w:val="21"/>
                <w:highlight w:val="none"/>
                <w:lang w:val="en-US" w:eastAsia="zh-CN"/>
              </w:rPr>
              <w:t xml:space="preserve">任意一个月</w:t>
            </w:r>
            <w:r>
              <w:rPr>
                <w:rFonts w:hint="eastAsia" w:ascii="宋体" w:hAnsi="宋体" w:eastAsia="宋体" w:cs="宋体"/>
                <w:szCs w:val="21"/>
                <w:highlight w:val="none"/>
              </w:rPr>
              <w:t xml:space="preserve">在本单位缴纳养老保险</w:t>
            </w:r>
            <w:r>
              <w:rPr>
                <w:rFonts w:hint="eastAsia" w:ascii="宋体" w:hAnsi="宋体" w:eastAsia="宋体" w:cs="宋体"/>
                <w:szCs w:val="21"/>
              </w:rPr>
              <w:t xml:space="preserve">参保缴费证明（带二维码）扫描件，缺一均不得分。】</w:t>
            </w:r>
            <w:r/>
          </w:p>
          <w:p>
            <w:pPr>
              <w:spacing w:line="400" w:lineRule="exact"/>
              <w:rPr>
                <w:rFonts w:hint="eastAsia" w:ascii="宋体" w:hAnsi="宋体" w:eastAsia="宋体" w:cs="宋体"/>
                <w:szCs w:val="21"/>
              </w:rPr>
            </w:pPr>
            <w:r>
              <w:rPr>
                <w:rFonts w:hint="eastAsia" w:ascii="宋体" w:hAnsi="宋体" w:eastAsia="宋体" w:cs="宋体"/>
                <w:szCs w:val="21"/>
              </w:rPr>
              <w:t xml:space="preserve">4、作业车辆配置：</w:t>
            </w:r>
            <w:r/>
          </w:p>
          <w:p>
            <w:pPr>
              <w:ind w:firstLine="420"/>
              <w:spacing w:line="570" w:lineRule="exact"/>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cstheme="minorEastAsia"/>
                <w:szCs w:val="21"/>
                <w:highlight w:val="none"/>
              </w:rPr>
              <w:t xml:space="preserve">本项目涉及的</w:t>
            </w:r>
            <w:r>
              <w:rPr>
                <w:rFonts w:hint="eastAsia" w:asciiTheme="minorEastAsia" w:hAnsiTheme="minorEastAsia" w:cstheme="minorEastAsia"/>
                <w:szCs w:val="21"/>
                <w:highlight w:val="none"/>
                <w:lang w:val="en-US" w:eastAsia="zh-CN"/>
              </w:rPr>
              <w:t xml:space="preserve">1</w:t>
            </w:r>
            <w:r>
              <w:rPr>
                <w:rFonts w:hint="eastAsia" w:asciiTheme="minorEastAsia" w:hAnsiTheme="minorEastAsia" w:cstheme="minorEastAsia"/>
                <w:szCs w:val="21"/>
                <w:highlight w:val="none"/>
              </w:rPr>
              <w:t xml:space="preserve">辆</w:t>
            </w:r>
            <w:r>
              <w:rPr>
                <w:rFonts w:hint="eastAsia" w:asciiTheme="minorEastAsia" w:hAnsiTheme="minorEastAsia" w:cstheme="minorEastAsia"/>
                <w:szCs w:val="21"/>
                <w:highlight w:val="none"/>
                <w:lang w:eastAsia="zh-CN"/>
              </w:rPr>
              <w:t xml:space="preserve">载重</w:t>
            </w:r>
            <w:r>
              <w:rPr>
                <w:rFonts w:hint="default" w:ascii="Arial" w:hAnsi="Arial" w:cs="Arial"/>
                <w:szCs w:val="21"/>
                <w:highlight w:val="none"/>
              </w:rPr>
              <w:t xml:space="preserve">≥</w:t>
            </w:r>
            <w:r>
              <w:rPr>
                <w:rFonts w:hint="eastAsia" w:asciiTheme="minorEastAsia" w:hAnsiTheme="minorEastAsia" w:cstheme="minorEastAsia"/>
                <w:szCs w:val="21"/>
                <w:highlight w:val="none"/>
                <w:lang w:val="en-US" w:eastAsia="zh-CN"/>
              </w:rPr>
              <w:t xml:space="preserve">7000kg</w:t>
            </w:r>
            <w:r>
              <w:rPr>
                <w:rFonts w:hint="eastAsia" w:asciiTheme="minorEastAsia" w:hAnsiTheme="minorEastAsia" w:cstheme="minorEastAsia"/>
                <w:szCs w:val="21"/>
                <w:highlight w:val="none"/>
              </w:rPr>
              <w:t xml:space="preserve">压缩式垃圾车、</w:t>
            </w:r>
            <w:r>
              <w:rPr>
                <w:rFonts w:hint="eastAsia" w:asciiTheme="minorEastAsia" w:hAnsiTheme="minorEastAsia" w:cstheme="minorEastAsia"/>
                <w:szCs w:val="21"/>
                <w:highlight w:val="none"/>
                <w:lang w:val="en-US" w:eastAsia="zh-CN"/>
              </w:rPr>
              <w:t xml:space="preserve">1辆皮卡</w:t>
            </w:r>
            <w:r>
              <w:rPr>
                <w:rFonts w:hint="eastAsia" w:ascii="宋体" w:hAnsi="宋体" w:eastAsia="宋体" w:cs="宋体"/>
                <w:color w:val="auto"/>
                <w:sz w:val="21"/>
                <w:szCs w:val="21"/>
                <w:lang w:val="en-US" w:eastAsia="zh-CN"/>
              </w:rPr>
              <w:t xml:space="preserve">巡逻车</w:t>
            </w:r>
            <w:r>
              <w:rPr>
                <w:rFonts w:hint="eastAsia" w:asciiTheme="minorEastAsia" w:hAnsiTheme="minorEastAsia" w:cstheme="minorEastAsia"/>
                <w:szCs w:val="21"/>
                <w:highlight w:val="none"/>
                <w:lang w:val="en-US" w:eastAsia="zh-CN"/>
              </w:rPr>
              <w:t xml:space="preserve">、27</w:t>
            </w:r>
            <w:r>
              <w:rPr>
                <w:rFonts w:hint="eastAsia" w:asciiTheme="minorEastAsia" w:hAnsiTheme="minorEastAsia" w:cstheme="minorEastAsia"/>
                <w:szCs w:val="21"/>
                <w:highlight w:val="none"/>
              </w:rPr>
              <w:t xml:space="preserve">辆电动三轮</w:t>
            </w:r>
            <w:r>
              <w:rPr>
                <w:rFonts w:hint="eastAsia" w:asciiTheme="minorEastAsia" w:hAnsiTheme="minorEastAsia" w:cstheme="minorEastAsia"/>
                <w:szCs w:val="21"/>
                <w:highlight w:val="none"/>
                <w:lang w:eastAsia="zh-CN"/>
              </w:rPr>
              <w:t xml:space="preserve">保洁</w:t>
            </w:r>
            <w:r>
              <w:rPr>
                <w:rFonts w:hint="eastAsia" w:asciiTheme="minorEastAsia" w:hAnsiTheme="minorEastAsia" w:cstheme="minorEastAsia"/>
                <w:szCs w:val="21"/>
                <w:highlight w:val="none"/>
              </w:rPr>
              <w:t xml:space="preserve">车</w:t>
            </w:r>
            <w:r>
              <w:rPr>
                <w:rFonts w:hint="eastAsia" w:asciiTheme="minorEastAsia" w:hAnsiTheme="minorEastAsia" w:cstheme="minorEastAsia"/>
                <w:szCs w:val="21"/>
                <w:highlight w:val="none"/>
                <w:lang w:eastAsia="zh-CN"/>
              </w:rPr>
              <w:t xml:space="preserve">、</w:t>
            </w:r>
            <w:r>
              <w:rPr>
                <w:rFonts w:hint="eastAsia" w:asciiTheme="minorEastAsia" w:hAnsiTheme="minorEastAsia" w:cstheme="minorEastAsia"/>
                <w:szCs w:val="21"/>
                <w:highlight w:val="none"/>
                <w:lang w:val="en-US" w:eastAsia="zh-CN"/>
              </w:rPr>
              <w:t xml:space="preserve">1辆电动三轮高压清洗车</w:t>
            </w:r>
            <w:r>
              <w:rPr>
                <w:rFonts w:hint="eastAsia" w:asciiTheme="minorEastAsia" w:hAnsiTheme="minorEastAsia" w:cstheme="minorEastAsia"/>
                <w:szCs w:val="21"/>
                <w:highlight w:val="none"/>
                <w:lang w:eastAsia="zh-CN"/>
              </w:rPr>
              <w:t xml:space="preserve">。</w:t>
            </w:r>
            <w:r/>
          </w:p>
          <w:p>
            <w:pPr>
              <w:ind w:firstLine="420"/>
              <w:spacing w:line="570" w:lineRule="exact"/>
              <w:rPr>
                <w:rFonts w:asciiTheme="minorEastAsia" w:hAnsiTheme="minorEastAsia" w:cstheme="minorEastAsia"/>
                <w:szCs w:val="21"/>
                <w:highlight w:val="none"/>
              </w:rPr>
            </w:pPr>
            <w:r>
              <w:rPr>
                <w:rFonts w:hint="eastAsia" w:asciiTheme="minorEastAsia" w:hAnsiTheme="minorEastAsia" w:cstheme="minorEastAsia"/>
                <w:szCs w:val="21"/>
                <w:highlight w:val="none"/>
              </w:rPr>
              <w:t xml:space="preserve">供应商</w:t>
            </w:r>
            <w:r>
              <w:rPr>
                <w:rFonts w:hint="eastAsia" w:asciiTheme="minorEastAsia" w:hAnsiTheme="minorEastAsia" w:cstheme="minorEastAsia"/>
                <w:szCs w:val="21"/>
                <w:highlight w:val="none"/>
                <w:lang w:val="en-US" w:eastAsia="zh-CN"/>
              </w:rPr>
              <w:t xml:space="preserve">自有车辆或者</w:t>
            </w:r>
            <w:r>
              <w:rPr>
                <w:rFonts w:hint="eastAsia" w:asciiTheme="minorEastAsia" w:hAnsiTheme="minorEastAsia" w:cstheme="minorEastAsia"/>
                <w:szCs w:val="21"/>
                <w:highlight w:val="none"/>
              </w:rPr>
              <w:t xml:space="preserve">承诺中标后全部配置</w:t>
            </w:r>
            <w:r>
              <w:rPr>
                <w:rFonts w:hint="eastAsia" w:asciiTheme="minorEastAsia" w:hAnsiTheme="minorEastAsia" w:cstheme="minorEastAsia"/>
                <w:szCs w:val="21"/>
                <w:highlight w:val="none"/>
                <w:lang w:eastAsia="zh-CN"/>
              </w:rPr>
              <w:t xml:space="preserve">（</w:t>
            </w:r>
            <w:r>
              <w:rPr>
                <w:rFonts w:hint="eastAsia" w:asciiTheme="minorEastAsia" w:hAnsiTheme="minorEastAsia" w:cstheme="minorEastAsia"/>
                <w:szCs w:val="21"/>
                <w:highlight w:val="none"/>
                <w:lang w:val="en-US" w:eastAsia="zh-CN"/>
              </w:rPr>
              <w:t xml:space="preserve">领取中标通知书15日内配置到位）或者承诺租赁</w:t>
            </w:r>
            <w:r>
              <w:rPr>
                <w:rFonts w:hint="eastAsia" w:asciiTheme="minorEastAsia" w:hAnsiTheme="minorEastAsia" w:cstheme="minorEastAsia"/>
                <w:szCs w:val="21"/>
                <w:highlight w:val="none"/>
                <w:lang w:eastAsia="zh-CN"/>
              </w:rPr>
              <w:t xml:space="preserve">（</w:t>
            </w:r>
            <w:r>
              <w:rPr>
                <w:rFonts w:hint="eastAsia" w:asciiTheme="minorEastAsia" w:hAnsiTheme="minorEastAsia" w:cstheme="minorEastAsia"/>
                <w:szCs w:val="21"/>
                <w:highlight w:val="none"/>
                <w:lang w:val="en-US" w:eastAsia="zh-CN"/>
              </w:rPr>
              <w:t xml:space="preserve">租赁的需在合同签订之日前提供租赁合同）</w:t>
            </w:r>
            <w:r>
              <w:rPr>
                <w:rFonts w:hint="eastAsia" w:asciiTheme="minorEastAsia" w:hAnsiTheme="minorEastAsia" w:cstheme="minorEastAsia"/>
                <w:szCs w:val="21"/>
                <w:highlight w:val="none"/>
              </w:rPr>
              <w:t xml:space="preserve">的得</w:t>
            </w:r>
            <w:r>
              <w:rPr>
                <w:rFonts w:hint="eastAsia" w:asciiTheme="minorEastAsia" w:hAnsiTheme="minorEastAsia" w:cstheme="minorEastAsia"/>
                <w:szCs w:val="21"/>
                <w:highlight w:val="none"/>
                <w:lang w:val="en-US" w:eastAsia="zh-CN"/>
              </w:rPr>
              <w:t xml:space="preserve">15</w:t>
            </w:r>
            <w:r>
              <w:rPr>
                <w:rFonts w:hint="eastAsia" w:asciiTheme="minorEastAsia" w:hAnsiTheme="minorEastAsia" w:cstheme="minorEastAsia"/>
                <w:szCs w:val="21"/>
                <w:highlight w:val="none"/>
              </w:rPr>
              <w:t xml:space="preserve">分。</w:t>
            </w:r>
            <w:r/>
          </w:p>
          <w:p>
            <w:pPr>
              <w:ind w:firstLine="420"/>
              <w:spacing w:line="570" w:lineRule="exact"/>
              <w:rPr>
                <w:rFonts w:hint="default" w:asciiTheme="minorEastAsia" w:hAnsiTheme="minorEastAsia" w:eastAsiaTheme="minorEastAsia" w:cstheme="minorEastAsia"/>
                <w:szCs w:val="21"/>
                <w:highlight w:val="none"/>
                <w:lang w:val="en-US" w:eastAsia="zh-CN"/>
              </w:rPr>
            </w:pPr>
            <w:r>
              <w:rPr>
                <w:rFonts w:hint="eastAsia" w:asciiTheme="minorEastAsia" w:hAnsiTheme="minorEastAsia" w:cstheme="minorEastAsia"/>
                <w:szCs w:val="21"/>
                <w:highlight w:val="none"/>
              </w:rPr>
              <w:t xml:space="preserve">注：承诺中标后配置的，须在投标文件中提供承诺函（包含完整的车辆配置清单），承诺函格式自拟。承诺自领取中标通知书15个日历天内车辆配置到位；如配置不到位的，视为自动放弃中标。</w:t>
            </w:r>
            <w:r>
              <w:rPr>
                <w:rFonts w:hint="eastAsia" w:asciiTheme="minorEastAsia" w:hAnsiTheme="minorEastAsia" w:cstheme="minorEastAsia"/>
                <w:szCs w:val="21"/>
                <w:highlight w:val="none"/>
                <w:lang w:val="en-US" w:eastAsia="zh-CN"/>
              </w:rPr>
              <w:t xml:space="preserve">若承诺租赁的，</w:t>
            </w:r>
            <w:r>
              <w:rPr>
                <w:rFonts w:hint="eastAsia" w:asciiTheme="minorEastAsia" w:hAnsiTheme="minorEastAsia" w:cstheme="minorEastAsia"/>
                <w:szCs w:val="21"/>
                <w:highlight w:val="none"/>
              </w:rPr>
              <w:t xml:space="preserve">须在投标文件中提供承诺函（包含完整的车辆配置清单），承诺函格式自拟。</w:t>
            </w:r>
            <w:r>
              <w:rPr>
                <w:rFonts w:hint="eastAsia" w:asciiTheme="minorEastAsia" w:hAnsiTheme="minorEastAsia" w:cstheme="minorEastAsia"/>
                <w:szCs w:val="21"/>
                <w:highlight w:val="none"/>
                <w:lang w:val="en-US" w:eastAsia="zh-CN"/>
              </w:rPr>
              <w:t xml:space="preserve">合同签订之日前提供与租赁单位的租赁合同。</w:t>
            </w:r>
            <w:r/>
          </w:p>
          <w:p>
            <w:pPr>
              <w:ind w:firstLine="420"/>
              <w:spacing w:line="570" w:lineRule="exact"/>
              <w:rPr>
                <w:rFonts w:hint="eastAsia" w:asciiTheme="minorEastAsia" w:hAnsiTheme="minorEastAsia" w:cstheme="minorEastAsia"/>
                <w:szCs w:val="21"/>
                <w:lang w:eastAsia="zh-CN"/>
              </w:rPr>
            </w:pPr>
            <w:r>
              <w:rPr>
                <w:rFonts w:hint="eastAsia" w:asciiTheme="minorEastAsia" w:hAnsiTheme="minorEastAsia" w:cstheme="minorEastAsia"/>
                <w:szCs w:val="21"/>
                <w:lang w:val="en-US" w:eastAsia="zh-CN"/>
              </w:rPr>
              <w:t xml:space="preserve">注：</w:t>
            </w:r>
            <w:r>
              <w:rPr>
                <w:rFonts w:hint="eastAsia" w:asciiTheme="minorEastAsia" w:hAnsiTheme="minorEastAsia" w:cstheme="minorEastAsia"/>
                <w:szCs w:val="21"/>
                <w:lang w:eastAsia="zh-CN"/>
              </w:rPr>
              <w:t xml:space="preserve">如供应商自有车辆须提供：</w:t>
            </w:r>
            <w:r>
              <w:rPr>
                <w:rFonts w:hint="eastAsia" w:asciiTheme="minorEastAsia" w:hAnsiTheme="minorEastAsia" w:cstheme="minorEastAsia"/>
                <w:szCs w:val="21"/>
                <w:lang w:val="en-US" w:eastAsia="zh-CN"/>
              </w:rPr>
              <w:t xml:space="preserve">1、上述车辆载重为最大允许总质量，以车辆厂家提供的参数表为准，参数表须加盖厂家公章，并提供原件彩色扫描件，否则不得分</w:t>
            </w:r>
            <w:r>
              <w:rPr>
                <w:rFonts w:hint="eastAsia" w:asciiTheme="minorEastAsia" w:hAnsiTheme="minorEastAsia" w:cstheme="minorEastAsia"/>
                <w:szCs w:val="21"/>
                <w:lang w:eastAsia="zh-CN"/>
              </w:rPr>
              <w:t xml:space="preserve">。</w:t>
            </w:r>
            <w:r/>
          </w:p>
          <w:p>
            <w:pPr>
              <w:ind w:firstLine="420"/>
              <w:spacing w:line="570" w:lineRule="exact"/>
              <w:rPr>
                <w:rFonts w:hint="eastAsia" w:asciiTheme="minorEastAsia" w:hAnsiTheme="minorEastAsia" w:cstheme="minorEastAsia"/>
                <w:szCs w:val="21"/>
                <w:lang w:eastAsia="zh-CN"/>
              </w:rPr>
            </w:pPr>
            <w:r>
              <w:rPr>
                <w:rFonts w:hint="eastAsia" w:asciiTheme="minorEastAsia" w:hAnsiTheme="minorEastAsia" w:cstheme="minorEastAsia"/>
                <w:szCs w:val="21"/>
                <w:lang w:val="en-US" w:eastAsia="zh-CN"/>
              </w:rPr>
              <w:t xml:space="preserve">2、以上所有设备均须提供车辆购买发票原件彩色扫描件或行驶证原件彩色扫描件，若车辆发票上单位为分支机构的，须提供两家单位关系证明原件彩色扫描件，否则不得分。</w:t>
            </w:r>
            <w:r/>
          </w:p>
        </w:tc>
      </w:tr>
      <w:tr>
        <w:trPr>
          <w:jc w:val="center"/>
          <w:trHeight w:val="640"/>
        </w:trPr>
        <w:tc>
          <w:tcPr>
            <w:tcW w:w="473" w:type="dxa"/>
            <w:vAlign w:val="center"/>
            <w:vMerge w:val="restart"/>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t xml:space="preserve">3</w:t>
            </w:r>
            <w:r/>
          </w:p>
        </w:tc>
        <w:tc>
          <w:tcPr>
            <w:tcW w:w="774" w:type="dxa"/>
            <w:vAlign w:val="center"/>
            <w:vMerge w:val="restart"/>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t xml:space="preserve">服务</w:t>
            </w:r>
            <w:r/>
          </w:p>
          <w:p>
            <w:pPr>
              <w:jc w:val="center"/>
              <w:spacing w:before="78" w:after="78" w:line="360" w:lineRule="exact"/>
              <w:rPr>
                <w:rFonts w:hint="eastAsia" w:ascii="宋体" w:hAnsi="宋体" w:eastAsia="宋体" w:cs="宋体"/>
                <w:szCs w:val="21"/>
              </w:rPr>
            </w:pPr>
            <w:r>
              <w:rPr>
                <w:rFonts w:hint="eastAsia" w:ascii="宋体" w:hAnsi="宋体" w:eastAsia="宋体" w:cs="宋体"/>
                <w:szCs w:val="21"/>
              </w:rPr>
              <w:t xml:space="preserve">方案</w:t>
            </w:r>
            <w:r/>
          </w:p>
        </w:tc>
        <w:tc>
          <w:tcPr>
            <w:tcW w:w="613" w:type="dxa"/>
            <w:vAlign w:val="center"/>
            <w:vMerge w:val="restart"/>
            <w:textDirection w:val="lrTb"/>
            <w:noWrap w:val="false"/>
          </w:tcPr>
          <w:p>
            <w:pPr>
              <w:jc w:val="center"/>
              <w:spacing w:before="78" w:after="78" w:line="36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57</w:t>
            </w:r>
            <w:r/>
          </w:p>
        </w:tc>
        <w:tc>
          <w:tcPr>
            <w:tcW w:w="8102" w:type="dxa"/>
            <w:vAlign w:val="center"/>
            <w:textDirection w:val="lrTb"/>
            <w:noWrap w:val="false"/>
          </w:tcPr>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SA"/>
              </w:rPr>
              <w:t xml:space="preserve">清扫保洁方案（本项最高得5分）</w:t>
            </w:r>
            <w:r/>
          </w:p>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SA"/>
              </w:rPr>
              <w:t xml:space="preserve">评标委员会根据投标人提供的方案进行打分：</w:t>
            </w:r>
            <w:r/>
          </w:p>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SA"/>
              </w:rPr>
              <w:t xml:space="preserve">（1）对整个项目的现状进行分析，确定清扫保洁工作重点难点；（2）提出有效的解决措施，制定完整服务方案。</w:t>
            </w:r>
            <w:r/>
          </w:p>
          <w:p>
            <w:pPr>
              <w:pStyle w:val="828"/>
              <w:jc w:val="both"/>
              <w:spacing w:beforeAutospacing="0" w:afterAutospacing="0" w:line="400" w:lineRule="atLeast"/>
              <w:widowControl/>
              <w:rPr>
                <w:rFonts w:hint="eastAsia" w:ascii="宋体" w:hAnsi="宋体" w:eastAsia="宋体" w:cs="宋体"/>
                <w:color w:val="auto"/>
                <w:sz w:val="21"/>
                <w:szCs w:val="21"/>
                <w:lang w:val="en-US" w:eastAsia="zh-CN" w:bidi="ar-SA"/>
              </w:rPr>
            </w:pPr>
            <w:r>
              <w:rPr>
                <w:rFonts w:ascii="宋体" w:hAnsi="宋体" w:eastAsia="宋体" w:cs="宋体"/>
                <w:color w:val="000000"/>
                <w:sz w:val="21"/>
                <w:szCs w:val="21"/>
              </w:rPr>
              <w:t xml:space="preserve">以上方案内容</w:t>
            </w:r>
            <w:r>
              <w:rPr>
                <w:rFonts w:hint="eastAsia" w:ascii="宋体" w:hAnsi="宋体" w:eastAsia="宋体" w:cs="宋体"/>
                <w:color w:val="000000"/>
                <w:sz w:val="21"/>
                <w:szCs w:val="21"/>
                <w:lang w:eastAsia="zh-CN"/>
              </w:rPr>
              <w:t xml:space="preserve">合理、</w:t>
            </w:r>
            <w:r>
              <w:rPr>
                <w:rFonts w:ascii="宋体" w:hAnsi="宋体" w:eastAsia="宋体" w:cs="宋体"/>
                <w:color w:val="000000"/>
                <w:sz w:val="21"/>
                <w:szCs w:val="21"/>
              </w:rPr>
              <w:t xml:space="preserve">完整得</w:t>
            </w: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rPr>
              <w:t xml:space="preserve">分，每有一内容缺失的扣</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rPr>
              <w:t xml:space="preserve">分，直至该项分值</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rPr>
              <w:t xml:space="preserve">分扣完为止，不提供不得分。</w:t>
            </w:r>
            <w:r/>
          </w:p>
        </w:tc>
      </w:tr>
      <w:tr>
        <w:trPr>
          <w:jc w:val="center"/>
          <w:trHeight w:val="2925"/>
        </w:trPr>
        <w:tc>
          <w:tcPr>
            <w:tcW w:w="473"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774"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613"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8102" w:type="dxa"/>
            <w:vAlign w:val="center"/>
            <w:textDirection w:val="lrTb"/>
            <w:noWrap w:val="false"/>
          </w:tcPr>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SA"/>
              </w:rPr>
              <w:t xml:space="preserve">生活垃圾收运方案（本项最高得10分）</w:t>
            </w:r>
            <w:r/>
          </w:p>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SA"/>
              </w:rPr>
              <w:t xml:space="preserve">评标委员会根据投标人针对本项目中垃圾收运方案方面阐述内容进行打分：</w:t>
            </w:r>
            <w:r/>
          </w:p>
          <w:p>
            <w:pPr>
              <w:pStyle w:val="829"/>
              <w:numPr>
                <w:ilvl w:val="0"/>
                <w:numId w:val="0"/>
              </w:numPr>
              <w:keepLines w:val="0"/>
              <w:keepNext w:val="0"/>
              <w:pageBreakBefore w:val="0"/>
              <w:spacing w:line="36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auto"/>
                <w:sz w:val="21"/>
                <w:szCs w:val="21"/>
                <w:lang w:val="en-US" w:eastAsia="zh-CN" w:bidi="ar-SA"/>
              </w:rPr>
              <w:t xml:space="preserve">（1）垃圾收运的时间；（2）垃圾收运的运输方案等；（3）垃圾收运环节的工作重点难点，并提出有效的解决措施。</w:t>
            </w:r>
            <w:r/>
          </w:p>
          <w:p>
            <w:pPr>
              <w:pStyle w:val="828"/>
              <w:jc w:val="both"/>
              <w:spacing w:beforeAutospacing="0" w:afterAutospacing="0" w:line="400" w:lineRule="atLeast"/>
              <w:widowControl/>
              <w:rPr>
                <w:rFonts w:hint="eastAsia" w:ascii="宋体" w:hAnsi="宋体" w:eastAsia="宋体" w:cs="宋体"/>
                <w:sz w:val="21"/>
                <w:szCs w:val="21"/>
              </w:rPr>
            </w:pPr>
            <w:r>
              <w:rPr>
                <w:rFonts w:ascii="宋体" w:hAnsi="宋体" w:eastAsia="宋体" w:cs="宋体"/>
                <w:color w:val="000000"/>
                <w:sz w:val="21"/>
                <w:szCs w:val="21"/>
              </w:rPr>
              <w:t xml:space="preserve">以上方案内容</w:t>
            </w:r>
            <w:r>
              <w:rPr>
                <w:rFonts w:hint="eastAsia" w:ascii="宋体" w:hAnsi="宋体" w:eastAsia="宋体" w:cs="宋体"/>
                <w:color w:val="000000"/>
                <w:sz w:val="21"/>
                <w:szCs w:val="21"/>
                <w:lang w:eastAsia="zh-CN"/>
              </w:rPr>
              <w:t xml:space="preserve">合理、</w:t>
            </w:r>
            <w:r>
              <w:rPr>
                <w:rFonts w:ascii="宋体" w:hAnsi="宋体" w:eastAsia="宋体" w:cs="宋体"/>
                <w:color w:val="000000"/>
                <w:sz w:val="21"/>
                <w:szCs w:val="21"/>
              </w:rPr>
              <w:t xml:space="preserve">完整得</w:t>
            </w: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rPr>
              <w:t xml:space="preserve">分，每有一内容缺失的扣</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rPr>
              <w:t xml:space="preserve">分，直至该项分值</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rPr>
              <w:t xml:space="preserve">分扣完为止，不提供不得分。</w:t>
            </w:r>
            <w:r/>
          </w:p>
        </w:tc>
      </w:tr>
      <w:tr>
        <w:trPr>
          <w:jc w:val="center"/>
          <w:trHeight w:val="1744"/>
        </w:trPr>
        <w:tc>
          <w:tcPr>
            <w:tcW w:w="473"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774"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613"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8102" w:type="dxa"/>
            <w:vAlign w:val="center"/>
            <w:textDirection w:val="lrTb"/>
            <w:noWrap w:val="false"/>
          </w:tcPr>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SA"/>
              </w:rPr>
              <w:t xml:space="preserve">公厕保洁方案（本项最高得5分）</w:t>
            </w:r>
            <w:r/>
          </w:p>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SA"/>
              </w:rPr>
              <w:t xml:space="preserve">评标委员会根据投标人针对本项目中公厕保洁方案方面阐述内容进行打分：</w:t>
            </w:r>
            <w:r/>
          </w:p>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SA"/>
              </w:rPr>
              <w:t xml:space="preserve">（1）保洁频次；（2）保洁的方案。</w:t>
            </w:r>
            <w:r/>
          </w:p>
          <w:p>
            <w:pPr>
              <w:pStyle w:val="828"/>
              <w:jc w:val="both"/>
              <w:spacing w:beforeAutospacing="0" w:afterAutospacing="0" w:line="400" w:lineRule="atLeast"/>
              <w:widowControl/>
              <w:rPr>
                <w:rFonts w:hint="eastAsia" w:ascii="宋体" w:hAnsi="宋体" w:eastAsia="宋体" w:cs="宋体"/>
                <w:bCs/>
                <w:sz w:val="21"/>
                <w:szCs w:val="21"/>
                <w:lang w:bidi="ar"/>
              </w:rPr>
            </w:pPr>
            <w:r>
              <w:rPr>
                <w:rFonts w:ascii="宋体" w:hAnsi="宋体" w:eastAsia="宋体" w:cs="宋体"/>
                <w:color w:val="000000"/>
                <w:sz w:val="21"/>
                <w:szCs w:val="21"/>
              </w:rPr>
              <w:t xml:space="preserve">以上方案内容</w:t>
            </w:r>
            <w:r>
              <w:rPr>
                <w:rFonts w:hint="eastAsia" w:ascii="宋体" w:hAnsi="宋体" w:eastAsia="宋体" w:cs="宋体"/>
                <w:color w:val="000000"/>
                <w:sz w:val="21"/>
                <w:szCs w:val="21"/>
                <w:lang w:eastAsia="zh-CN"/>
              </w:rPr>
              <w:t xml:space="preserve">合理、</w:t>
            </w:r>
            <w:r>
              <w:rPr>
                <w:rFonts w:ascii="宋体" w:hAnsi="宋体" w:eastAsia="宋体" w:cs="宋体"/>
                <w:color w:val="000000"/>
                <w:sz w:val="21"/>
                <w:szCs w:val="21"/>
              </w:rPr>
              <w:t xml:space="preserve">完整得</w:t>
            </w: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rPr>
              <w:t xml:space="preserve">分，每有一内容缺失的扣</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rPr>
              <w:t xml:space="preserve">分，直至该项分值</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rPr>
              <w:t xml:space="preserve">分扣完为止，不提供不得分</w:t>
            </w:r>
            <w:r>
              <w:rPr>
                <w:rFonts w:hint="eastAsia" w:ascii="宋体" w:hAnsi="宋体" w:eastAsia="宋体" w:cs="宋体"/>
                <w:color w:val="000000"/>
                <w:sz w:val="21"/>
                <w:szCs w:val="21"/>
              </w:rPr>
              <w:t xml:space="preserve">。</w:t>
            </w:r>
            <w:r/>
          </w:p>
        </w:tc>
      </w:tr>
      <w:tr>
        <w:trPr>
          <w:jc w:val="center"/>
          <w:trHeight w:val="863"/>
        </w:trPr>
        <w:tc>
          <w:tcPr>
            <w:tcW w:w="473"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774"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613"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8102" w:type="dxa"/>
            <w:vAlign w:val="center"/>
            <w:textDirection w:val="lrTb"/>
            <w:noWrap w:val="false"/>
          </w:tcPr>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SA"/>
              </w:rPr>
              <w:t xml:space="preserve">质量保证方案（本项最高得10分）</w:t>
            </w:r>
            <w:r/>
          </w:p>
          <w:p>
            <w:pPr>
              <w:pStyle w:val="828"/>
              <w:jc w:val="both"/>
              <w:spacing w:beforeAutospacing="0" w:afterAutospacing="0" w:line="438" w:lineRule="atLeas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根据项目的特点，制定有效的：（1）质量保证方案；（2）建立完善的质量管理体系；（3）明确培训、考核、管理措施。</w:t>
            </w:r>
            <w:r/>
          </w:p>
          <w:p>
            <w:pPr>
              <w:pStyle w:val="828"/>
              <w:jc w:val="both"/>
              <w:spacing w:beforeAutospacing="0" w:afterAutospacing="0" w:line="400" w:lineRule="atLeast"/>
              <w:widowControl/>
              <w:rPr>
                <w:rFonts w:hint="eastAsia" w:ascii="宋体" w:hAnsi="宋体" w:eastAsia="宋体" w:cs="宋体"/>
                <w:bCs/>
                <w:sz w:val="21"/>
                <w:szCs w:val="21"/>
                <w:lang w:bidi="ar"/>
              </w:rPr>
            </w:pPr>
            <w:r>
              <w:rPr>
                <w:rFonts w:ascii="宋体" w:hAnsi="宋体" w:eastAsia="宋体" w:cs="宋体"/>
                <w:color w:val="000000"/>
                <w:sz w:val="21"/>
                <w:szCs w:val="21"/>
              </w:rPr>
              <w:t xml:space="preserve">以上方案内容</w:t>
            </w:r>
            <w:r>
              <w:rPr>
                <w:rFonts w:hint="eastAsia" w:ascii="宋体" w:hAnsi="宋体" w:eastAsia="宋体" w:cs="宋体"/>
                <w:color w:val="000000"/>
                <w:sz w:val="21"/>
                <w:szCs w:val="21"/>
                <w:lang w:eastAsia="zh-CN"/>
              </w:rPr>
              <w:t xml:space="preserve">合理、</w:t>
            </w:r>
            <w:r>
              <w:rPr>
                <w:rFonts w:ascii="宋体" w:hAnsi="宋体" w:eastAsia="宋体" w:cs="宋体"/>
                <w:color w:val="000000"/>
                <w:sz w:val="21"/>
                <w:szCs w:val="21"/>
              </w:rPr>
              <w:t xml:space="preserve">完整得</w:t>
            </w: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rPr>
              <w:t xml:space="preserve">分，每有一内容缺失的扣</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rPr>
              <w:t xml:space="preserve">分，直至该项分值</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rPr>
              <w:t xml:space="preserve">分扣完为止，不提供不得分。</w:t>
            </w:r>
            <w:r/>
          </w:p>
        </w:tc>
      </w:tr>
      <w:tr>
        <w:trPr>
          <w:jc w:val="center"/>
          <w:trHeight w:val="90"/>
        </w:trPr>
        <w:tc>
          <w:tcPr>
            <w:tcW w:w="473"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774"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613"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8102" w:type="dxa"/>
            <w:vAlign w:val="center"/>
            <w:textDirection w:val="lrTb"/>
            <w:noWrap w:val="false"/>
          </w:tcPr>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SA"/>
              </w:rPr>
              <w:t xml:space="preserve">安全保障制度（本项最高得9分）</w:t>
            </w:r>
            <w:r/>
          </w:p>
          <w:p>
            <w:pPr>
              <w:pStyle w:val="828"/>
              <w:jc w:val="both"/>
              <w:spacing w:beforeAutospacing="0" w:afterAutospacing="0" w:line="400" w:lineRule="atLeast"/>
              <w:widowControl/>
              <w:rPr>
                <w:rFonts w:ascii="宋体" w:hAnsi="宋体" w:eastAsia="宋体" w:cs="宋体"/>
                <w:color w:val="000000"/>
                <w:sz w:val="21"/>
                <w:szCs w:val="21"/>
              </w:rPr>
            </w:pPr>
            <w:r>
              <w:rPr>
                <w:rFonts w:hint="eastAsia" w:ascii="宋体" w:hAnsi="宋体" w:eastAsia="宋体" w:cs="宋体"/>
                <w:color w:val="auto"/>
                <w:sz w:val="21"/>
                <w:szCs w:val="21"/>
                <w:lang w:val="en-US" w:eastAsia="zh-CN" w:bidi="ar-SA"/>
              </w:rPr>
              <w:t xml:space="preserve">根据项目特点，制定有效的：（1）安全保证方案；（2）建立完善的质量管理体系；（3）明确培训、考核、管理等措施。</w:t>
            </w:r>
            <w:r/>
          </w:p>
          <w:p>
            <w:pPr>
              <w:pStyle w:val="828"/>
              <w:jc w:val="both"/>
              <w:spacing w:beforeAutospacing="0" w:afterAutospacing="0" w:line="400" w:lineRule="atLeast"/>
              <w:widowControl/>
              <w:rPr>
                <w:rFonts w:hint="eastAsia" w:ascii="宋体" w:hAnsi="宋体" w:eastAsia="宋体" w:cs="宋体"/>
                <w:color w:val="0000ff"/>
              </w:rPr>
            </w:pPr>
            <w:r>
              <w:rPr>
                <w:rFonts w:ascii="宋体" w:hAnsi="宋体" w:eastAsia="宋体" w:cs="宋体"/>
                <w:color w:val="000000"/>
                <w:sz w:val="21"/>
                <w:szCs w:val="21"/>
              </w:rPr>
              <w:t xml:space="preserve">以上方案内容</w:t>
            </w:r>
            <w:r>
              <w:rPr>
                <w:rFonts w:hint="eastAsia" w:ascii="宋体" w:hAnsi="宋体" w:eastAsia="宋体" w:cs="宋体"/>
                <w:color w:val="000000"/>
                <w:sz w:val="21"/>
                <w:szCs w:val="21"/>
                <w:lang w:eastAsia="zh-CN"/>
              </w:rPr>
              <w:t xml:space="preserve">合理、</w:t>
            </w:r>
            <w:r>
              <w:rPr>
                <w:rFonts w:ascii="宋体" w:hAnsi="宋体" w:eastAsia="宋体" w:cs="宋体"/>
                <w:color w:val="000000"/>
                <w:sz w:val="21"/>
                <w:szCs w:val="21"/>
              </w:rPr>
              <w:t xml:space="preserve">完整得</w:t>
            </w: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rPr>
              <w:t xml:space="preserve">分，每有一内容缺失的扣</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rPr>
              <w:t xml:space="preserve">分，直至该项分值</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rPr>
              <w:t xml:space="preserve">分扣完为止，不提供不得分。</w:t>
            </w:r>
            <w:r/>
          </w:p>
        </w:tc>
      </w:tr>
      <w:tr>
        <w:trPr>
          <w:jc w:val="center"/>
          <w:trHeight w:val="90"/>
        </w:trPr>
        <w:tc>
          <w:tcPr>
            <w:tcW w:w="473"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774"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613"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8102" w:type="dxa"/>
            <w:vAlign w:val="center"/>
            <w:textDirection w:val="lrTb"/>
            <w:noWrap w:val="false"/>
          </w:tcPr>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SA"/>
              </w:rPr>
              <w:t xml:space="preserve">突发事件的应急处理预案（本项最高得9分）</w:t>
            </w:r>
            <w:r/>
          </w:p>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SA"/>
              </w:rPr>
              <w:t xml:space="preserve">（1）特殊天气、重大节假日应急保障方案；（2）重要社会活动日应急保障方案；（3）各级检查活动等特殊情况应急保障方案。</w:t>
            </w:r>
            <w:r/>
          </w:p>
          <w:p>
            <w:pPr>
              <w:pStyle w:val="829"/>
              <w:numPr>
                <w:ilvl w:val="0"/>
                <w:numId w:val="0"/>
              </w:numPr>
              <w:keepLines w:val="0"/>
              <w:keepNext w:val="0"/>
              <w:pageBreakBefore w:val="0"/>
              <w:spacing w:line="360" w:lineRule="exact"/>
              <w:widowControl w:val="off"/>
              <w:rPr>
                <w:rFonts w:hint="eastAsia" w:ascii="宋体" w:hAnsi="宋体" w:eastAsia="宋体" w:cs="宋体"/>
                <w:color w:val="auto"/>
                <w:sz w:val="21"/>
                <w:szCs w:val="21"/>
                <w:lang w:val="en-US" w:eastAsia="zh-CN" w:bidi="ar-SA"/>
              </w:rPr>
              <w:outlineLvl w:val="9"/>
            </w:pPr>
            <w:r>
              <w:rPr>
                <w:rFonts w:ascii="宋体" w:hAnsi="宋体" w:eastAsia="宋体" w:cs="宋体"/>
                <w:color w:val="000000"/>
                <w:sz w:val="21"/>
                <w:szCs w:val="21"/>
              </w:rPr>
              <w:t xml:space="preserve">以上方案内容</w:t>
            </w:r>
            <w:r>
              <w:rPr>
                <w:rFonts w:hint="eastAsia" w:ascii="宋体" w:hAnsi="宋体" w:eastAsia="宋体" w:cs="宋体"/>
                <w:color w:val="000000"/>
                <w:sz w:val="21"/>
                <w:szCs w:val="21"/>
                <w:lang w:eastAsia="zh-CN"/>
              </w:rPr>
              <w:t xml:space="preserve">合理、</w:t>
            </w:r>
            <w:r>
              <w:rPr>
                <w:rFonts w:ascii="宋体" w:hAnsi="宋体" w:eastAsia="宋体" w:cs="宋体"/>
                <w:color w:val="000000"/>
                <w:sz w:val="21"/>
                <w:szCs w:val="21"/>
              </w:rPr>
              <w:t xml:space="preserve">完整得</w:t>
            </w: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rPr>
              <w:t xml:space="preserve">分，每有一内容缺失的扣</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rPr>
              <w:t xml:space="preserve">分，直至该项分值</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rPr>
              <w:t xml:space="preserve">分扣完为止，不提供不得分。</w:t>
            </w:r>
            <w:r/>
          </w:p>
        </w:tc>
      </w:tr>
      <w:tr>
        <w:trPr>
          <w:jc w:val="center"/>
          <w:trHeight w:val="90"/>
        </w:trPr>
        <w:tc>
          <w:tcPr>
            <w:tcW w:w="473"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774"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613" w:type="dxa"/>
            <w:vAlign w:val="center"/>
            <w:vMerge w:val="continue"/>
            <w:textDirection w:val="lrTb"/>
            <w:noWrap w:val="false"/>
          </w:tcPr>
          <w:p>
            <w:pPr>
              <w:jc w:val="center"/>
              <w:spacing w:before="78" w:after="78" w:line="360" w:lineRule="exact"/>
              <w:rPr>
                <w:rFonts w:hint="eastAsia" w:ascii="宋体" w:hAnsi="宋体" w:eastAsia="宋体" w:cs="宋体"/>
                <w:szCs w:val="21"/>
              </w:rPr>
            </w:pPr>
            <w:r>
              <w:rPr>
                <w:rFonts w:hint="eastAsia" w:ascii="宋体" w:hAnsi="宋体" w:eastAsia="宋体" w:cs="宋体"/>
                <w:szCs w:val="21"/>
              </w:rPr>
            </w:r>
            <w:r/>
          </w:p>
        </w:tc>
        <w:tc>
          <w:tcPr>
            <w:tcW w:w="8102" w:type="dxa"/>
            <w:vAlign w:val="center"/>
            <w:textDirection w:val="lrTb"/>
            <w:noWrap w:val="false"/>
          </w:tcPr>
          <w:p>
            <w:pPr>
              <w:pStyle w:val="828"/>
              <w:jc w:val="both"/>
              <w:spacing w:beforeAutospacing="0" w:afterAutospacing="0" w:line="40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智慧环卫系统（</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p>
          <w:p>
            <w:pPr>
              <w:pStyle w:val="828"/>
              <w:jc w:val="both"/>
              <w:spacing w:beforeAutospacing="0" w:afterAutospacing="0" w:line="40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对环境维护运营工作的智慧环卫系统进行评审，</w:t>
            </w:r>
            <w:r>
              <w:rPr>
                <w:rFonts w:ascii="宋体" w:hAnsi="宋体" w:eastAsia="宋体" w:cs="宋体"/>
                <w:color w:val="000000"/>
                <w:sz w:val="21"/>
                <w:szCs w:val="21"/>
              </w:rPr>
              <w:t xml:space="preserve">方案包含但不限于</w:t>
            </w:r>
            <w:r>
              <w:rPr>
                <w:rFonts w:hint="eastAsia" w:ascii="宋体" w:hAnsi="宋体" w:eastAsia="宋体" w:cs="宋体"/>
                <w:color w:val="000000"/>
                <w:sz w:val="21"/>
                <w:szCs w:val="21"/>
              </w:rPr>
              <w:t xml:space="preserve">：</w:t>
            </w: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000000"/>
                <w:sz w:val="21"/>
                <w:szCs w:val="21"/>
              </w:rPr>
              <w:t xml:space="preserve">实时管控需求、数据研判需求、基础配置需求</w:t>
            </w:r>
            <w:r>
              <w:rPr>
                <w:rFonts w:hint="eastAsia" w:ascii="宋体" w:hAnsi="宋体" w:eastAsia="宋体" w:cs="宋体"/>
                <w:color w:val="000000"/>
                <w:sz w:val="21"/>
                <w:szCs w:val="21"/>
                <w:lang w:eastAsia="zh-CN"/>
              </w:rPr>
              <w:t xml:space="preserve">；</w:t>
            </w: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000000"/>
                <w:sz w:val="21"/>
                <w:szCs w:val="21"/>
              </w:rPr>
              <w:t xml:space="preserve">决策分析、车辆管理</w:t>
            </w:r>
            <w:r>
              <w:rPr>
                <w:rFonts w:hint="eastAsia" w:ascii="宋体" w:hAnsi="宋体" w:eastAsia="宋体" w:cs="宋体"/>
                <w:color w:val="000000"/>
                <w:sz w:val="21"/>
                <w:szCs w:val="21"/>
                <w:lang w:eastAsia="zh-CN"/>
              </w:rPr>
              <w:t xml:space="preserve">；</w:t>
            </w: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000000"/>
                <w:sz w:val="21"/>
                <w:szCs w:val="21"/>
              </w:rPr>
              <w:t xml:space="preserve">智慧环卫</w:t>
            </w:r>
            <w:r>
              <w:rPr>
                <w:rFonts w:hint="eastAsia" w:ascii="宋体" w:hAnsi="宋体" w:eastAsia="宋体" w:cs="宋体"/>
                <w:color w:val="000000"/>
                <w:sz w:val="21"/>
                <w:szCs w:val="21"/>
                <w:lang w:eastAsia="zh-CN"/>
              </w:rPr>
              <w:t xml:space="preserve">建设、应用</w:t>
            </w:r>
            <w:r>
              <w:rPr>
                <w:rFonts w:hint="eastAsia" w:ascii="宋体" w:hAnsi="宋体" w:eastAsia="宋体" w:cs="宋体"/>
                <w:color w:val="000000"/>
                <w:sz w:val="21"/>
                <w:szCs w:val="21"/>
              </w:rPr>
              <w:t xml:space="preserve">。</w:t>
            </w:r>
            <w:r/>
          </w:p>
          <w:p>
            <w:pPr>
              <w:pStyle w:val="828"/>
              <w:jc w:val="both"/>
              <w:spacing w:beforeAutospacing="0" w:afterAutospacing="0" w:line="438" w:lineRule="atLeast"/>
              <w:widowControl/>
              <w:rPr>
                <w:rFonts w:hint="eastAsia" w:ascii="宋体" w:hAnsi="宋体" w:eastAsia="宋体" w:cs="宋体"/>
                <w:bCs/>
                <w:sz w:val="21"/>
                <w:szCs w:val="21"/>
                <w:lang w:bidi="ar"/>
              </w:rPr>
            </w:pPr>
            <w:r>
              <w:rPr>
                <w:rFonts w:hint="eastAsia" w:ascii="宋体" w:hAnsi="宋体" w:eastAsia="宋体" w:cs="宋体"/>
                <w:color w:val="000000"/>
                <w:sz w:val="21"/>
                <w:szCs w:val="21"/>
              </w:rPr>
              <w:t xml:space="preserve">以上方案内容</w:t>
            </w:r>
            <w:r>
              <w:rPr>
                <w:rFonts w:hint="eastAsia" w:ascii="宋体" w:hAnsi="宋体" w:eastAsia="宋体" w:cs="宋体"/>
                <w:color w:val="000000"/>
                <w:sz w:val="21"/>
                <w:szCs w:val="21"/>
                <w:lang w:eastAsia="zh-CN"/>
              </w:rPr>
              <w:t xml:space="preserve">合理、</w:t>
            </w:r>
            <w:r>
              <w:rPr>
                <w:rFonts w:hint="eastAsia" w:ascii="宋体" w:hAnsi="宋体" w:eastAsia="宋体" w:cs="宋体"/>
                <w:color w:val="000000"/>
                <w:sz w:val="21"/>
                <w:szCs w:val="21"/>
              </w:rPr>
              <w:t xml:space="preserve">完整得</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分，每有一内容缺失的扣</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rPr>
              <w:t xml:space="preserve">分，直至该项分值2分扣完为止，不提供不得分。</w:t>
            </w:r>
            <w:r/>
          </w:p>
        </w:tc>
      </w:tr>
    </w:tbl>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center"/>
        <w:keepLines w:val="0"/>
        <w:keepNext/>
        <w:pageBreakBefore/>
        <w:spacing w:beforeAutospacing="0" w:afterAutospacing="0"/>
        <w:widowControl w:val="off"/>
        <w:rPr>
          <w:color w:val="auto"/>
          <w:highlight w:val="none"/>
        </w:rPr>
      </w:pPr>
      <w:r>
        <w:rPr>
          <w:rFonts w:hint="eastAsia" w:ascii="黑体" w:hAnsi="宋体" w:eastAsia="黑体" w:cs="黑体"/>
          <w:color w:val="auto"/>
          <w:sz w:val="44"/>
          <w:szCs w:val="44"/>
          <w:highlight w:val="none"/>
        </w:rPr>
        <w:t xml:space="preserve">第六章  响应文件格式 </w:t>
      </w:r>
      <w:r/>
    </w:p>
    <w:p>
      <w:pPr>
        <w:pStyle w:val="828"/>
        <w:jc w:val="center"/>
        <w:spacing w:beforeAutospacing="0" w:afterAutospacing="0"/>
        <w:rPr>
          <w:color w:val="auto"/>
          <w:highlight w:val="none"/>
        </w:rPr>
      </w:pPr>
      <w:r/>
      <w:bookmarkStart w:id="165" w:name="_Toc120614282"/>
      <w:r/>
      <w:bookmarkEnd w:id="165"/>
      <w:r/>
      <w:bookmarkStart w:id="166" w:name="_Toc49090576"/>
      <w:r/>
      <w:bookmarkEnd w:id="166"/>
      <w:r/>
      <w:bookmarkStart w:id="167" w:name="_Hlt26671244"/>
      <w:r/>
      <w:bookmarkStart w:id="168" w:name="_Hlt26955039"/>
      <w:r/>
      <w:bookmarkStart w:id="169" w:name="_Toc26554094"/>
      <w:r>
        <w:rPr>
          <w:rFonts w:hint="eastAsia" w:ascii="宋体" w:hAnsi="宋体" w:eastAsia="宋体" w:cs="宋体"/>
          <w:b/>
          <w:color w:val="auto"/>
          <w:sz w:val="72"/>
          <w:szCs w:val="72"/>
          <w:highlight w:val="none"/>
        </w:rPr>
        <w:t xml:space="preserve">响  应  文  件</w:t>
      </w:r>
      <w:r/>
    </w:p>
    <w:p>
      <w:pPr>
        <w:pStyle w:val="828"/>
        <w:jc w:val="center"/>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color w:val="auto"/>
          <w:highlight w:val="none"/>
        </w:rPr>
        <w:t xml:space="preserve"> </w:t>
      </w:r>
      <w:r/>
    </w:p>
    <w:p>
      <w:pPr>
        <w:pStyle w:val="82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82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828"/>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828"/>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28"/>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一、法人或者其他组织的营业执照等证明文件，自然人的身份证明</w:t>
      </w:r>
      <w:r/>
    </w:p>
    <w:p>
      <w:pPr>
        <w:pStyle w:val="828"/>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二、上一年度的财务状况报</w:t>
      </w:r>
      <w:r>
        <w:rPr>
          <w:rFonts w:hint="eastAsia" w:asciiTheme="minorEastAsia" w:hAnsiTheme="minorEastAsia" w:cstheme="minorEastAsia"/>
          <w:i w:val="0"/>
          <w:iCs/>
          <w:color w:val="auto"/>
          <w:sz w:val="24"/>
          <w:szCs w:val="24"/>
          <w:highlight w:val="none"/>
          <w:u w:val="none"/>
          <w:lang w:val="en-US" w:eastAsia="zh-CN"/>
        </w:rPr>
        <w:t xml:space="preserve">告</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 xml:space="preserve">磋商供应商成立不满一年无需提供）</w:t>
      </w:r>
      <w:r/>
    </w:p>
    <w:p>
      <w:pPr>
        <w:pStyle w:val="828"/>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p>
    <w:p>
      <w:pPr>
        <w:pStyle w:val="828"/>
        <w:ind w:left="480"/>
        <w:jc w:val="both"/>
        <w:spacing w:beforeAutospacing="0" w:afterAutospacing="0"/>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28"/>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五、参加政府采购活动前 3 年内在经营活动中没有重大违法记录的书面声明</w:t>
      </w:r>
      <w:r/>
    </w:p>
    <w:p>
      <w:pPr>
        <w:pStyle w:val="828"/>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六、特定资格要求的证明文件（如果本项目设置特定资格要求，则需要提供）</w:t>
      </w:r>
      <w:r/>
    </w:p>
    <w:p>
      <w:pPr>
        <w:pStyle w:val="828"/>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七、法人授权书</w:t>
      </w:r>
      <w:r/>
    </w:p>
    <w:p>
      <w:pPr>
        <w:pStyle w:val="828"/>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八、磋商响应函</w:t>
      </w:r>
      <w:r/>
    </w:p>
    <w:p>
      <w:pPr>
        <w:pStyle w:val="828"/>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九、</w:t>
      </w:r>
      <w:r>
        <w:rPr>
          <w:rFonts w:hint="eastAsia" w:asciiTheme="minorEastAsia" w:hAnsiTheme="minorEastAsia" w:eastAsiaTheme="minorEastAsia" w:cstheme="minorEastAsia"/>
          <w:i w:val="0"/>
          <w:iCs/>
          <w:color w:val="auto"/>
          <w:sz w:val="24"/>
          <w:szCs w:val="24"/>
          <w:highlight w:val="none"/>
          <w:u w:val="none"/>
          <w:lang w:val="en-US" w:eastAsia="zh-CN"/>
        </w:rPr>
        <w:t xml:space="preserve">中小</w:t>
      </w:r>
      <w:r>
        <w:rPr>
          <w:rFonts w:hint="eastAsia" w:asciiTheme="minorEastAsia" w:hAnsiTheme="minorEastAsia" w:eastAsiaTheme="minorEastAsia" w:cstheme="minorEastAsia"/>
          <w:i w:val="0"/>
          <w:iCs/>
          <w:color w:val="auto"/>
          <w:sz w:val="24"/>
          <w:szCs w:val="24"/>
          <w:highlight w:val="none"/>
          <w:u w:val="none"/>
        </w:rPr>
        <w:t xml:space="preserve">企业声明函</w:t>
      </w:r>
      <w:r/>
    </w:p>
    <w:p>
      <w:pPr>
        <w:pStyle w:val="828"/>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十、残疾人福利性单位声明函</w:t>
      </w:r>
      <w:r/>
    </w:p>
    <w:p>
      <w:pPr>
        <w:pStyle w:val="828"/>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十一、联合体协议</w:t>
      </w:r>
      <w:r/>
    </w:p>
    <w:p>
      <w:pPr>
        <w:pStyle w:val="828"/>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十二、分项报价表</w:t>
      </w:r>
      <w:r/>
    </w:p>
    <w:p>
      <w:pPr>
        <w:pStyle w:val="828"/>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十三、技术要求响应及偏离表</w:t>
      </w:r>
      <w:r/>
    </w:p>
    <w:p>
      <w:pPr>
        <w:pStyle w:val="828"/>
        <w:ind w:firstLine="480"/>
        <w:jc w:val="both"/>
        <w:spacing w:beforeAutospacing="0" w:afterAutospacing="0" w:line="0" w:lineRule="atLeas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十四、商务要求响应及偏离表</w:t>
      </w:r>
      <w:r/>
    </w:p>
    <w:p>
      <w:pPr>
        <w:pStyle w:val="828"/>
        <w:ind w:left="480"/>
        <w:jc w:val="both"/>
        <w:spacing w:beforeAutospacing="0" w:afterAutospacing="0"/>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十五、开标一览表</w:t>
      </w:r>
      <w:r/>
    </w:p>
    <w:p>
      <w:pPr>
        <w:ind w:firstLine="480"/>
        <w:spacing w:before="50" w:after="50"/>
        <w:widowControl/>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color w:val="auto"/>
          <w:sz w:val="24"/>
          <w:szCs w:val="24"/>
          <w:highlight w:val="none"/>
          <w:u w:val="none"/>
        </w:rPr>
        <w:t xml:space="preserve">、技术方案、服务承诺、培训承诺等</w:t>
      </w:r>
      <w:r/>
    </w:p>
    <w:p>
      <w:pPr>
        <w:pStyle w:val="828"/>
        <w:ind w:firstLine="480"/>
        <w:jc w:val="both"/>
        <w:spacing w:beforeAutospacing="0" w:afterAutospacing="0" w:line="360" w:lineRule="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eastAsiaTheme="minorEastAsia" w:cstheme="minorEastAsia"/>
          <w:i w:val="0"/>
          <w:iCs/>
          <w:color w:val="auto"/>
          <w:sz w:val="24"/>
          <w:szCs w:val="24"/>
          <w:highlight w:val="none"/>
          <w:u w:val="none"/>
          <w:lang w:val="en-US" w:eastAsia="zh-CN"/>
        </w:rPr>
        <w:t xml:space="preserve">七</w:t>
      </w:r>
      <w:r>
        <w:rPr>
          <w:rFonts w:hint="eastAsia" w:asciiTheme="minorEastAsia" w:hAnsiTheme="minorEastAsia" w:eastAsiaTheme="minorEastAsia" w:cstheme="minorEastAsia"/>
          <w:i w:val="0"/>
          <w:iCs/>
          <w:color w:val="auto"/>
          <w:sz w:val="24"/>
          <w:szCs w:val="24"/>
          <w:highlight w:val="none"/>
          <w:u w:val="none"/>
        </w:rPr>
        <w:t xml:space="preserve">、盐城市政府采购事前信用承诺书</w:t>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t xml:space="preserve"> </w:t>
      </w:r>
      <w:r/>
    </w:p>
    <w:p>
      <w:pPr>
        <w:pStyle w:val="828"/>
        <w:ind w:firstLine="480"/>
        <w:jc w:val="both"/>
        <w:spacing w:beforeAutospacing="0" w:afterAutospacing="0" w:line="0" w:lineRule="atLeast"/>
        <w:rPr>
          <w:color w:val="auto"/>
          <w:highlight w:val="none"/>
        </w:rPr>
      </w:pPr>
      <w:r>
        <w:rPr>
          <w:color w:val="auto"/>
          <w:highlight w:val="none"/>
        </w:rPr>
        <w:t xml:space="preserve"> </w:t>
      </w:r>
      <w:r/>
    </w:p>
    <w:p>
      <w:pPr>
        <w:pStyle w:val="828"/>
        <w:ind w:firstLine="480"/>
        <w:jc w:val="both"/>
        <w:spacing w:beforeAutospacing="0" w:afterAutospacing="0" w:line="0" w:lineRule="atLeast"/>
        <w:rPr>
          <w:color w:val="auto"/>
          <w:highlight w:val="none"/>
        </w:rPr>
      </w:pPr>
      <w:r>
        <w:rPr>
          <w:color w:val="auto"/>
          <w:highlight w:val="none"/>
        </w:rPr>
        <w:t xml:space="preserve"> </w:t>
      </w:r>
      <w:r/>
    </w:p>
    <w:p>
      <w:pPr>
        <w:pStyle w:val="828"/>
        <w:ind w:firstLine="480"/>
        <w:jc w:val="both"/>
        <w:spacing w:beforeAutospacing="0" w:afterAutospacing="0" w:line="0" w:lineRule="atLeast"/>
        <w:rPr>
          <w:color w:val="auto"/>
          <w:highlight w:val="none"/>
        </w:rPr>
      </w:pPr>
      <w:r>
        <w:rPr>
          <w:color w:val="auto"/>
          <w:highlight w:val="none"/>
        </w:rPr>
        <w:t xml:space="preserve"> </w:t>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t xml:space="preserve"> </w:t>
      </w:r>
      <w:r/>
    </w:p>
    <w:p>
      <w:pPr>
        <w:pStyle w:val="828"/>
        <w:ind w:firstLine="480"/>
        <w:jc w:val="both"/>
        <w:spacing w:beforeAutospacing="0" w:afterAutospacing="0" w:line="0" w:lineRule="atLeast"/>
        <w:rPr>
          <w:color w:val="auto"/>
          <w:highlight w:val="none"/>
        </w:rPr>
      </w:pPr>
      <w:r>
        <w:rPr>
          <w:color w:val="auto"/>
          <w:highlight w:val="none"/>
        </w:rPr>
        <w:t xml:space="preserve"> </w:t>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r>
      <w:r/>
    </w:p>
    <w:p>
      <w:pPr>
        <w:pStyle w:val="828"/>
        <w:ind w:firstLine="480"/>
        <w:jc w:val="both"/>
        <w:spacing w:beforeAutospacing="0" w:afterAutospacing="0" w:line="0" w:lineRule="atLeast"/>
        <w:rPr>
          <w:color w:val="auto"/>
          <w:highlight w:val="none"/>
        </w:rPr>
      </w:pPr>
      <w:r>
        <w:rPr>
          <w:color w:val="auto"/>
          <w:highlight w:val="none"/>
        </w:rPr>
        <w:t xml:space="preserve"> </w:t>
      </w:r>
      <w:r/>
    </w:p>
    <w:p>
      <w:pPr>
        <w:pStyle w:val="82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28"/>
        <w:ind w:firstLine="480"/>
        <w:jc w:val="both"/>
        <w:spacing w:beforeAutospacing="0" w:afterAutospacing="0" w:line="0" w:lineRule="atLeast"/>
        <w:rPr>
          <w:color w:val="auto"/>
          <w:highlight w:val="none"/>
        </w:rPr>
      </w:pPr>
      <w:r>
        <w:rPr>
          <w:color w:val="auto"/>
          <w:highlight w:val="none"/>
        </w:rPr>
        <w:t xml:space="preserve"> </w:t>
      </w:r>
      <w:r/>
    </w:p>
    <w:p>
      <w:pPr>
        <w:pStyle w:val="828"/>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28"/>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8"/>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8"/>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8"/>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28"/>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2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2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28"/>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828"/>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2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28"/>
        <w:jc w:val="both"/>
        <w:spacing w:beforeAutospacing="0" w:afterAutospacing="0"/>
        <w:rPr>
          <w:rFonts w:ascii="黑体" w:hAnsi="宋体" w:eastAsia="黑体" w:cs="黑体"/>
          <w:i/>
          <w:color w:val="auto"/>
          <w:sz w:val="32"/>
          <w:szCs w:val="32"/>
          <w:highlight w:val="none"/>
          <w:u w:val="single"/>
        </w:rPr>
      </w:pPr>
      <w:r/>
      <w:bookmarkStart w:id="170" w:name="_Toc120614284"/>
      <w:r/>
      <w:r/>
    </w:p>
    <w:p>
      <w:pPr>
        <w:pStyle w:val="828"/>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28"/>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28"/>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28"/>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28"/>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28"/>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28"/>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28"/>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828"/>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171" w:name="_Hlt26671380"/>
      <w:r/>
      <w:bookmarkStart w:id="172" w:name="_格式3__银行出具的资信证明"/>
      <w:r/>
      <w:bookmarkStart w:id="173" w:name="_Hlt26955070"/>
      <w:r>
        <w:rPr>
          <w:rFonts w:ascii="Times New Roman" w:hAnsi="Times New Roman"/>
          <w:color w:val="auto"/>
          <w:highlight w:val="none"/>
          <w:u w:val="single"/>
          <w:shd w:val="clear" w:color="auto" w:fill="auto"/>
        </w:rPr>
        <w:t xml:space="preserve">                                         </w:t>
      </w:r>
      <w:r/>
    </w:p>
    <w:p>
      <w:pPr>
        <w:pStyle w:val="828"/>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28"/>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28"/>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rPr>
        <w:t xml:space="preserve">八、磋商响应函</w:t>
      </w:r>
      <w:r/>
    </w:p>
    <w:p>
      <w:pPr>
        <w:pStyle w:val="828"/>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响水县大有镇人民政府</w:t>
      </w:r>
      <w:r/>
    </w:p>
    <w:p>
      <w:pPr>
        <w:pStyle w:val="82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号磋商文件，正式授权下述签字人</w:t>
      </w:r>
      <w:r>
        <w:rPr>
          <w:rFonts w:hint="eastAsia" w:ascii="宋体" w:hAnsi="宋体" w:eastAsia="宋体" w:cs="宋体"/>
          <w:color w:val="auto"/>
          <w:highlight w:val="none"/>
          <w:u w:val="none"/>
        </w:rPr>
        <w:t xml:space="preserve">______</w:t>
      </w:r>
      <w:r>
        <w:rPr>
          <w:rFonts w:hint="eastAsia" w:ascii="宋体" w:hAnsi="宋体" w:eastAsia="宋体" w:cs="宋体"/>
          <w:color w:val="auto"/>
          <w:highlight w:val="none"/>
        </w:rPr>
        <w:t xml:space="preserve">(姓名)代表我方______________（供应商的名称），全权处理本次项目磋商的有关事宜。</w:t>
      </w:r>
      <w:r/>
    </w:p>
    <w:p>
      <w:pPr>
        <w:pStyle w:val="82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2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82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82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82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82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82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828"/>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7.我方与本磋商有关的正式通讯地址为：</w:t>
      </w:r>
      <w:r/>
    </w:p>
    <w:p>
      <w:pPr>
        <w:pStyle w:val="82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2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2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2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2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供应商开户行：</w:t>
      </w:r>
      <w:r/>
    </w:p>
    <w:p>
      <w:pPr>
        <w:pStyle w:val="82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2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28"/>
        <w:ind w:firstLine="240"/>
        <w:jc w:val="center"/>
        <w:spacing w:beforeAutospacing="0" w:afterAutospacing="0" w:line="0" w:lineRule="atLeast"/>
        <w:rPr>
          <w:color w:val="auto"/>
          <w:highlight w:val="none"/>
        </w:rPr>
      </w:pPr>
      <w:r>
        <w:rPr>
          <w:color w:val="auto"/>
          <w:highlight w:val="none"/>
        </w:rPr>
        <w:t xml:space="preserve"> </w:t>
      </w:r>
      <w:r/>
    </w:p>
    <w:p>
      <w:pPr>
        <w:pStyle w:val="828"/>
        <w:ind w:firstLine="240"/>
        <w:jc w:val="center"/>
        <w:spacing w:beforeAutospacing="0" w:afterAutospacing="0" w:line="0" w:lineRule="atLeast"/>
        <w:rPr>
          <w:color w:val="auto"/>
          <w:highlight w:val="none"/>
        </w:rPr>
      </w:pPr>
      <w:r>
        <w:rPr>
          <w:color w:val="auto"/>
          <w:highlight w:val="none"/>
        </w:rPr>
      </w:r>
      <w:r/>
    </w:p>
    <w:p>
      <w:pPr>
        <w:pStyle w:val="828"/>
        <w:ind w:firstLine="240"/>
        <w:jc w:val="center"/>
        <w:spacing w:beforeAutospacing="0" w:afterAutospacing="0" w:line="0" w:lineRule="atLeast"/>
        <w:rPr>
          <w:color w:val="auto"/>
          <w:highlight w:val="none"/>
        </w:rPr>
      </w:pPr>
      <w:r>
        <w:rPr>
          <w:color w:val="auto"/>
          <w:highlight w:val="none"/>
        </w:rPr>
      </w:r>
      <w:r/>
    </w:p>
    <w:p>
      <w:pPr>
        <w:pStyle w:val="828"/>
        <w:ind w:firstLine="240"/>
        <w:jc w:val="center"/>
        <w:spacing w:beforeAutospacing="0" w:afterAutospacing="0" w:line="0" w:lineRule="atLeast"/>
        <w:rPr>
          <w:color w:val="auto"/>
          <w:highlight w:val="none"/>
        </w:rPr>
      </w:pPr>
      <w:r>
        <w:rPr>
          <w:color w:val="auto"/>
          <w:highlight w:val="none"/>
        </w:rPr>
      </w:r>
      <w:r/>
    </w:p>
    <w:p>
      <w:pPr>
        <w:pStyle w:val="828"/>
        <w:ind w:firstLine="240"/>
        <w:jc w:val="center"/>
        <w:spacing w:beforeAutospacing="0" w:afterAutospacing="0" w:line="0" w:lineRule="atLeast"/>
        <w:rPr>
          <w:color w:val="auto"/>
          <w:highlight w:val="none"/>
        </w:rPr>
      </w:pPr>
      <w:r>
        <w:rPr>
          <w:color w:val="auto"/>
          <w:highlight w:val="none"/>
        </w:rPr>
      </w:r>
      <w:r/>
    </w:p>
    <w:p>
      <w:pPr>
        <w:pStyle w:val="828"/>
        <w:ind w:firstLine="240"/>
        <w:jc w:val="center"/>
        <w:spacing w:beforeAutospacing="0" w:afterAutospacing="0" w:line="0" w:lineRule="atLeast"/>
        <w:rPr>
          <w:color w:val="auto"/>
          <w:highlight w:val="none"/>
        </w:rPr>
      </w:pPr>
      <w:r>
        <w:rPr>
          <w:color w:val="auto"/>
          <w:highlight w:val="none"/>
        </w:rPr>
      </w:r>
      <w:r/>
    </w:p>
    <w:p>
      <w:pPr>
        <w:pStyle w:val="828"/>
        <w:ind w:firstLine="240"/>
        <w:jc w:val="center"/>
        <w:spacing w:beforeAutospacing="0" w:afterAutospacing="0" w:line="0" w:lineRule="atLeast"/>
        <w:rPr>
          <w:color w:val="auto"/>
          <w:highlight w:val="none"/>
        </w:rPr>
      </w:pPr>
      <w:r>
        <w:rPr>
          <w:color w:val="auto"/>
          <w:highlight w:val="none"/>
        </w:rPr>
      </w:r>
      <w:r/>
    </w:p>
    <w:p>
      <w:pPr>
        <w:pStyle w:val="828"/>
        <w:ind w:firstLine="240"/>
        <w:jc w:val="center"/>
        <w:spacing w:beforeAutospacing="0" w:afterAutospacing="0" w:line="0" w:lineRule="atLeast"/>
        <w:rPr>
          <w:color w:val="auto"/>
          <w:highlight w:val="none"/>
        </w:rPr>
      </w:pPr>
      <w:r>
        <w:rPr>
          <w:color w:val="auto"/>
          <w:highlight w:val="none"/>
        </w:rPr>
      </w:r>
      <w:r/>
    </w:p>
    <w:p>
      <w:pPr>
        <w:pStyle w:val="828"/>
        <w:ind w:firstLine="240"/>
        <w:jc w:val="center"/>
        <w:spacing w:beforeAutospacing="0" w:afterAutospacing="0" w:line="0" w:lineRule="atLeast"/>
        <w:rPr>
          <w:color w:val="auto"/>
          <w:highlight w:val="none"/>
        </w:rPr>
      </w:pPr>
      <w:r>
        <w:rPr>
          <w:color w:val="auto"/>
          <w:highlight w:val="none"/>
        </w:rPr>
      </w:r>
      <w:r/>
    </w:p>
    <w:p>
      <w:pPr>
        <w:pStyle w:val="828"/>
        <w:ind w:firstLine="240"/>
        <w:jc w:val="center"/>
        <w:spacing w:beforeAutospacing="0" w:afterAutospacing="0" w:line="0" w:lineRule="atLeast"/>
        <w:rPr>
          <w:color w:val="auto"/>
          <w:highlight w:val="none"/>
        </w:rPr>
      </w:pPr>
      <w:r>
        <w:rPr>
          <w:color w:val="auto"/>
          <w:highlight w:val="none"/>
        </w:rPr>
      </w:r>
      <w:r/>
    </w:p>
    <w:p>
      <w:pPr>
        <w:pStyle w:val="828"/>
        <w:ind w:firstLine="240"/>
        <w:jc w:val="center"/>
        <w:spacing w:beforeAutospacing="0" w:afterAutospacing="0" w:line="0" w:lineRule="atLeast"/>
        <w:rPr>
          <w:color w:val="auto"/>
          <w:highlight w:val="none"/>
        </w:rPr>
      </w:pPr>
      <w:r>
        <w:rPr>
          <w:color w:val="auto"/>
          <w:highlight w:val="none"/>
        </w:rPr>
      </w:r>
      <w:r/>
    </w:p>
    <w:p>
      <w:pPr>
        <w:pStyle w:val="828"/>
        <w:ind w:firstLine="240"/>
        <w:jc w:val="center"/>
        <w:spacing w:beforeAutospacing="0" w:afterAutospacing="0" w:line="0" w:lineRule="atLeast"/>
        <w:rPr>
          <w:color w:val="auto"/>
          <w:highlight w:val="none"/>
        </w:rPr>
      </w:pPr>
      <w:r>
        <w:rPr>
          <w:color w:val="auto"/>
          <w:highlight w:val="none"/>
        </w:rPr>
      </w:r>
      <w:r/>
    </w:p>
    <w:p>
      <w:pPr>
        <w:pStyle w:val="828"/>
        <w:ind w:firstLine="240"/>
        <w:jc w:val="center"/>
        <w:spacing w:beforeAutospacing="0" w:afterAutospacing="0" w:line="0" w:lineRule="atLeast"/>
        <w:rPr>
          <w:color w:val="auto"/>
          <w:highlight w:val="none"/>
        </w:rPr>
      </w:pPr>
      <w:r>
        <w:rPr>
          <w:color w:val="auto"/>
          <w:highlight w:val="none"/>
        </w:rPr>
      </w:r>
      <w:r/>
    </w:p>
    <w:p>
      <w:pPr>
        <w:pStyle w:val="828"/>
        <w:ind w:firstLine="240"/>
        <w:jc w:val="center"/>
        <w:spacing w:beforeAutospacing="0" w:afterAutospacing="0" w:line="0" w:lineRule="atLeast"/>
        <w:rPr>
          <w:color w:val="auto"/>
          <w:highlight w:val="none"/>
        </w:rPr>
      </w:pPr>
      <w:r>
        <w:rPr>
          <w:color w:val="auto"/>
          <w:highlight w:val="none"/>
        </w:rPr>
        <w:t xml:space="preserve"> </w:t>
      </w:r>
      <w:r/>
    </w:p>
    <w:p>
      <w:pPr>
        <w:pStyle w:val="828"/>
        <w:ind w:firstLine="240"/>
        <w:jc w:val="center"/>
        <w:spacing w:beforeAutospacing="0" w:afterAutospacing="0" w:line="0" w:lineRule="atLeast"/>
        <w:rPr>
          <w:color w:val="auto"/>
          <w:highlight w:val="none"/>
        </w:rPr>
      </w:pPr>
      <w:r>
        <w:rPr>
          <w:color w:val="auto"/>
          <w:highlight w:val="none"/>
        </w:rPr>
        <w:t xml:space="preserve"> </w:t>
      </w:r>
      <w:r/>
    </w:p>
    <w:p>
      <w:pPr>
        <w:pStyle w:val="828"/>
        <w:ind w:firstLine="240"/>
        <w:jc w:val="center"/>
        <w:spacing w:beforeAutospacing="0" w:afterAutospacing="0" w:line="0" w:lineRule="atLeast"/>
        <w:rPr>
          <w:color w:val="auto"/>
          <w:highlight w:val="none"/>
        </w:rPr>
      </w:pPr>
      <w:r>
        <w:rPr>
          <w:color w:val="auto"/>
          <w:highlight w:val="none"/>
        </w:rPr>
        <w:t xml:space="preserve"> </w:t>
      </w:r>
      <w:r/>
    </w:p>
    <w:p>
      <w:pPr>
        <w:pStyle w:val="828"/>
        <w:ind w:firstLine="240"/>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响水县大有镇人民政府</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28"/>
        <w:ind w:right="720"/>
        <w:jc w:val="both"/>
        <w:spacing w:beforeAutospacing="0" w:afterAutospacing="0" w:line="0" w:lineRule="atLeast"/>
        <w:rPr>
          <w:color w:val="auto"/>
          <w:highlight w:val="none"/>
        </w:rPr>
      </w:pPr>
      <w:r>
        <w:rPr>
          <w:color w:val="auto"/>
          <w:highlight w:val="none"/>
        </w:rPr>
        <w:t xml:space="preserve"> </w:t>
      </w:r>
      <w:r/>
    </w:p>
    <w:p>
      <w:pPr>
        <w:pStyle w:val="82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28"/>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28"/>
        <w:ind w:firstLine="240"/>
        <w:jc w:val="both"/>
        <w:spacing w:beforeAutospacing="0" w:afterAutospacing="0" w:line="0" w:lineRule="atLeast"/>
        <w:rPr>
          <w:color w:val="auto"/>
          <w:highlight w:val="none"/>
        </w:rPr>
      </w:pPr>
      <w:r>
        <w:rPr>
          <w:color w:val="auto"/>
          <w:highlight w:val="none"/>
        </w:rPr>
        <w:t xml:space="preserve"> </w:t>
      </w:r>
      <w:r/>
    </w:p>
    <w:p>
      <w:pPr>
        <w:pStyle w:val="82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2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2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82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2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28"/>
        <w:ind w:firstLine="480"/>
        <w:jc w:val="both"/>
        <w:spacing w:beforeAutospacing="0" w:afterAutospacing="0" w:line="0" w:lineRule="atLeast"/>
        <w:rPr>
          <w:color w:val="auto"/>
          <w:highlight w:val="none"/>
        </w:rPr>
      </w:pPr>
      <w:r>
        <w:rPr>
          <w:color w:val="auto"/>
          <w:highlight w:val="none"/>
        </w:rPr>
        <w:t xml:space="preserve"> </w:t>
      </w:r>
      <w:r/>
    </w:p>
    <w:p>
      <w:pPr>
        <w:pStyle w:val="82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828"/>
        <w:ind w:firstLine="624"/>
        <w:jc w:val="both"/>
        <w:spacing w:beforeAutospacing="0" w:afterAutospacing="0" w:line="0" w:lineRule="atLeast"/>
        <w:rPr>
          <w:color w:val="auto"/>
          <w:highlight w:val="none"/>
        </w:rPr>
      </w:pPr>
      <w:r>
        <w:rPr>
          <w:color w:val="auto"/>
          <w:highlight w:val="none"/>
        </w:rPr>
        <w:t xml:space="preserve"> </w:t>
      </w:r>
      <w:r/>
    </w:p>
    <w:p>
      <w:pPr>
        <w:pStyle w:val="828"/>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28"/>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color w:val="auto"/>
          <w:highlight w:val="none"/>
        </w:rPr>
        <w:t xml:space="preserve"> </w:t>
      </w:r>
      <w:r/>
    </w:p>
    <w:p>
      <w:pPr>
        <w:pStyle w:val="82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十一、联合体协议（参考格式）（分包号：**）</w:t>
      </w:r>
      <w:r/>
    </w:p>
    <w:p>
      <w:pPr>
        <w:pStyle w:val="82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828"/>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eastAsia="宋体" w:cs="宋体"/>
          <w:color w:val="auto"/>
          <w:highlight w:val="none"/>
          <w:lang w:val="en-US" w:eastAsia="zh-CN"/>
        </w:rPr>
        <w:t xml:space="preserve">响水县大有镇人民政府</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28"/>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28"/>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8"/>
        <w:ind w:firstLine="645"/>
        <w:jc w:val="both"/>
        <w:spacing w:beforeAutospacing="0" w:afterAutospacing="0" w:line="0" w:lineRule="atLeast"/>
        <w:rPr>
          <w:color w:val="auto"/>
          <w:highlight w:val="none"/>
        </w:rPr>
      </w:pPr>
      <w:r>
        <w:rPr>
          <w:color w:val="auto"/>
          <w:highlight w:val="none"/>
        </w:rPr>
        <w:t xml:space="preserve"> </w:t>
      </w:r>
      <w:r/>
    </w:p>
    <w:p>
      <w:pPr>
        <w:pStyle w:val="828"/>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备注：本磋商文件中要求加盖CA电子公章的地方，仅需加盖牵头单位的CA电子公章。</w:t>
      </w:r>
      <w:r/>
    </w:p>
    <w:p>
      <w:pPr>
        <w:pStyle w:val="828"/>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28"/>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828"/>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828"/>
        <w:ind w:firstLine="645"/>
        <w:jc w:val="both"/>
        <w:spacing w:beforeAutospacing="0" w:afterAutospacing="0" w:line="0" w:lineRule="atLeast"/>
        <w:rPr>
          <w:color w:val="auto"/>
          <w:highlight w:val="none"/>
        </w:rPr>
      </w:pPr>
      <w:r>
        <w:rPr>
          <w:color w:val="auto"/>
          <w:highlight w:val="none"/>
        </w:rPr>
        <w:t xml:space="preserve"> </w:t>
      </w:r>
      <w:r/>
    </w:p>
    <w:p>
      <w:pPr>
        <w:pStyle w:val="828"/>
        <w:jc w:val="both"/>
        <w:spacing w:beforeAutospacing="0" w:afterAutospacing="0" w:line="0" w:lineRule="atLeast"/>
        <w:rPr>
          <w:color w:val="auto"/>
          <w:highlight w:val="none"/>
        </w:rPr>
      </w:pPr>
      <w:r>
        <w:rPr>
          <w:color w:val="auto"/>
          <w:highlight w:val="none"/>
        </w:rPr>
        <w:t xml:space="preserve"> </w:t>
      </w:r>
      <w:r/>
    </w:p>
    <w:p>
      <w:pPr>
        <w:pStyle w:val="828"/>
        <w:jc w:val="both"/>
        <w:spacing w:beforeAutospacing="0" w:afterAutospacing="0" w:line="0" w:lineRule="atLeast"/>
        <w:rPr>
          <w:color w:val="auto"/>
          <w:highlight w:val="none"/>
        </w:rPr>
      </w:pPr>
      <w:r>
        <w:rPr>
          <w:color w:val="auto"/>
          <w:highlight w:val="none"/>
        </w:rPr>
        <w:t xml:space="preserve"> </w:t>
      </w:r>
      <w:r/>
    </w:p>
    <w:p>
      <w:pPr>
        <w:pStyle w:val="828"/>
        <w:jc w:val="both"/>
        <w:spacing w:beforeAutospacing="0" w:afterAutospacing="0" w:line="0" w:lineRule="atLeast"/>
        <w:rPr>
          <w:color w:val="auto"/>
          <w:highlight w:val="none"/>
        </w:rPr>
      </w:pPr>
      <w:r>
        <w:rPr>
          <w:color w:val="auto"/>
          <w:highlight w:val="none"/>
        </w:rPr>
        <w:t xml:space="preserve"> </w:t>
      </w:r>
      <w:r/>
    </w:p>
    <w:p>
      <w:pPr>
        <w:pStyle w:val="828"/>
        <w:jc w:val="both"/>
        <w:spacing w:beforeAutospacing="0" w:afterAutospacing="0" w:line="0" w:lineRule="atLeast"/>
        <w:rPr>
          <w:color w:val="auto"/>
          <w:highlight w:val="none"/>
        </w:rPr>
      </w:pPr>
      <w:r>
        <w:rPr>
          <w:color w:val="auto"/>
          <w:highlight w:val="none"/>
        </w:rPr>
        <w:t xml:space="preserve"> </w:t>
      </w:r>
      <w:r/>
    </w:p>
    <w:p>
      <w:pPr>
        <w:pStyle w:val="828"/>
        <w:jc w:val="both"/>
        <w:spacing w:beforeAutospacing="0" w:afterAutospacing="0" w:line="0" w:lineRule="atLeast"/>
        <w:rPr>
          <w:color w:val="auto"/>
          <w:highlight w:val="none"/>
        </w:rPr>
      </w:pPr>
      <w:r>
        <w:rPr>
          <w:color w:val="auto"/>
          <w:highlight w:val="none"/>
        </w:rPr>
        <w:t xml:space="preserve"> </w:t>
      </w:r>
      <w:r/>
    </w:p>
    <w:p>
      <w:pPr>
        <w:pStyle w:val="828"/>
        <w:jc w:val="both"/>
        <w:spacing w:beforeAutospacing="0" w:afterAutospacing="0" w:line="0" w:lineRule="atLeast"/>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r>
      <w:r/>
    </w:p>
    <w:p>
      <w:pPr>
        <w:pStyle w:val="828"/>
        <w:jc w:val="both"/>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十二、分项报价表（分包号：**）（服务类）</w:t>
      </w:r>
      <w:r/>
    </w:p>
    <w:tbl>
      <w:tblPr>
        <w:tblStyle w:val="82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2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8"/>
              <w:jc w:val="both"/>
              <w:spacing w:beforeAutospacing="0" w:afterAutospacing="0" w:line="0" w:lineRule="atLeast"/>
              <w:rPr>
                <w:color w:val="auto"/>
                <w:highlight w:val="none"/>
              </w:rPr>
            </w:pPr>
            <w:r>
              <w:rPr>
                <w:color w:val="auto"/>
                <w:highlight w:val="none"/>
              </w:rPr>
              <w:t xml:space="preserve"> </w:t>
            </w:r>
            <w:r/>
          </w:p>
        </w:tc>
      </w:tr>
    </w:tbl>
    <w:p>
      <w:pPr>
        <w:pStyle w:val="828"/>
        <w:jc w:val="both"/>
        <w:spacing w:beforeAutospacing="0" w:afterAutospacing="0"/>
        <w:rPr>
          <w:color w:val="auto"/>
          <w:highlight w:val="none"/>
          <w:shd w:val="clear" w:color="auto" w:fill="auto"/>
        </w:rPr>
      </w:pPr>
      <w:r>
        <w:rPr>
          <w:rFonts w:hint="eastAsia" w:ascii="宋体" w:hAnsi="宋体" w:eastAsia="宋体" w:cs="宋体"/>
          <w:color w:val="auto"/>
          <w:highlight w:val="none"/>
        </w:rPr>
        <w:t xml:space="preserve">备注： 磋商报价采用总承包方式，投标人的“总报价”应包括采购人需求的服务（包含与服务相关的产品）价格、质量保证费用、培训费用及售后服务费用，项</w:t>
      </w:r>
      <w:r>
        <w:rPr>
          <w:rFonts w:hint="eastAsia" w:ascii="宋体" w:hAnsi="宋体" w:eastAsia="宋体" w:cs="宋体"/>
          <w:color w:val="auto"/>
          <w:highlight w:val="none"/>
          <w:shd w:val="clear" w:color="auto" w:fill="auto"/>
        </w:rPr>
        <w:t xml:space="preserve">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828"/>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备注：该表仅适用于项目采用货币报价的情形。项目采用折扣率报价的，请项目经办人自行设计表格。项目经办人也可根据项目实际情况对该表进行重新设计。磋商文件定稿后该备注删除。</w:t>
      </w:r>
      <w:r/>
    </w:p>
    <w:p>
      <w:pPr>
        <w:pStyle w:val="828"/>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8"/>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8"/>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2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28"/>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十三、技术要求响应及偏离表（分包号：**）</w:t>
      </w:r>
      <w:r/>
    </w:p>
    <w:tbl>
      <w:tblPr>
        <w:tblStyle w:val="82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bl>
    <w:p>
      <w:pPr>
        <w:pStyle w:val="82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28"/>
        <w:jc w:val="center"/>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174" w:name="_Hlt26955054"/>
      <w:r>
        <w:rPr>
          <w:rFonts w:hint="eastAsia" w:ascii="黑体" w:hAnsi="宋体" w:eastAsia="黑体" w:cs="黑体"/>
          <w:b/>
          <w:color w:val="auto"/>
          <w:sz w:val="32"/>
          <w:szCs w:val="32"/>
          <w:highlight w:val="none"/>
        </w:rPr>
        <w:br w:type="page" w:clear="all"/>
      </w:r>
      <w:r/>
    </w:p>
    <w:p>
      <w:pPr>
        <w:pStyle w:val="828"/>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十四、商务要求响应及偏离表（分包号：**）</w:t>
      </w:r>
      <w:r/>
    </w:p>
    <w:tbl>
      <w:tblPr>
        <w:tblStyle w:val="82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bookmarkStart w:id="175" w:name="_Hlt26609391"/>
            <w:r/>
            <w:bookmarkStart w:id="176" w:name="_Hlt26671343"/>
            <w:r/>
            <w:bookmarkStart w:id="177" w:name="_Hlt24879081"/>
            <w:r/>
            <w:bookmarkStart w:id="178" w:name="_Hlt26955064"/>
            <w:r/>
            <w:bookmarkStart w:id="179" w:name="_Hlt26580838"/>
            <w:r/>
            <w:bookmarkStart w:id="180" w:name="_Hlt26671372"/>
            <w:r/>
            <w:bookmarkStart w:id="181" w:name="_Hlt26955056"/>
            <w:r/>
            <w:bookmarkStart w:id="182" w:name="_Hlt26782999"/>
            <w:r>
              <w:rPr>
                <w:rFonts w:hint="eastAsia" w:ascii="宋体" w:hAnsi="宋体" w:eastAsia="宋体" w:cs="宋体"/>
                <w:color w:val="auto"/>
                <w:highlight w:val="none"/>
              </w:rPr>
              <w:t xml:space="preserve">序号</w:t>
            </w:r>
            <w:bookmarkEnd w:id="175"/>
            <w:r/>
            <w:bookmarkEnd w:id="176"/>
            <w:r/>
            <w:bookmarkEnd w:id="177"/>
            <w:r/>
            <w:bookmarkEnd w:id="178"/>
            <w:r/>
            <w:bookmarkEnd w:id="179"/>
            <w:r/>
            <w:bookmarkEnd w:id="180"/>
            <w:r/>
            <w:bookmarkEnd w:id="181"/>
            <w:r/>
            <w:bookmarkEnd w:id="18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8"/>
              <w:jc w:val="center"/>
              <w:spacing w:beforeAutospacing="0" w:afterAutospacing="0"/>
              <w:rPr>
                <w:color w:val="auto"/>
                <w:highlight w:val="none"/>
              </w:rPr>
            </w:pPr>
            <w:r>
              <w:rPr>
                <w:color w:val="auto"/>
                <w:highlight w:val="none"/>
              </w:rPr>
              <w:t xml:space="preserve"> </w:t>
            </w:r>
            <w:r/>
          </w:p>
        </w:tc>
      </w:tr>
    </w:tbl>
    <w:p>
      <w:pPr>
        <w:pStyle w:val="82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28"/>
        <w:jc w:val="both"/>
        <w:spacing w:beforeAutospacing="0" w:afterAutospacing="0" w:line="480" w:lineRule="auto"/>
        <w:rPr>
          <w:color w:val="auto"/>
          <w:highlight w:val="none"/>
        </w:rPr>
      </w:pPr>
      <w:r>
        <w:rPr>
          <w:color w:val="auto"/>
          <w:highlight w:val="none"/>
        </w:rPr>
        <w:t xml:space="preserve"> </w:t>
      </w:r>
      <w:r/>
    </w:p>
    <w:p>
      <w:pPr>
        <w:pStyle w:val="828"/>
        <w:jc w:val="both"/>
        <w:spacing w:beforeAutospacing="0" w:afterAutospacing="0" w:line="480" w:lineRule="auto"/>
        <w:rPr>
          <w:color w:val="auto"/>
          <w:highlight w:val="none"/>
        </w:rPr>
      </w:pPr>
      <w:r>
        <w:rPr>
          <w:color w:val="auto"/>
          <w:highlight w:val="none"/>
        </w:rPr>
        <w:t xml:space="preserve"> </w:t>
      </w:r>
      <w:r/>
    </w:p>
    <w:p>
      <w:pPr>
        <w:pStyle w:val="828"/>
        <w:jc w:val="center"/>
        <w:spacing w:beforeAutospacing="0" w:afterAutospacing="0"/>
        <w:rPr>
          <w:color w:val="auto"/>
          <w:highlight w:val="none"/>
        </w:rPr>
      </w:pPr>
      <w:r/>
      <w:bookmarkStart w:id="183" w:name="_格式2__法定代表人授权书"/>
      <w:r/>
      <w:bookmarkStart w:id="184" w:name="_Hlt26609389"/>
      <w:r/>
      <w:bookmarkStart w:id="185" w:name="_Hlt26955066"/>
      <w:r/>
      <w:bookmarkStart w:id="186" w:name="_Toc462564146"/>
      <w:r/>
      <w:bookmarkStart w:id="187" w:name="_Hlt26671374"/>
      <w:r>
        <w:rPr>
          <w:color w:val="auto"/>
          <w:highlight w:val="none"/>
        </w:rPr>
        <w:t xml:space="preserve"> </w:t>
      </w:r>
      <w:r/>
    </w:p>
    <w:p>
      <w:pPr>
        <w:pStyle w:val="828"/>
        <w:jc w:val="center"/>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color w:val="auto"/>
          <w:highlight w:val="none"/>
        </w:rPr>
      </w:r>
      <w:r/>
    </w:p>
    <w:p>
      <w:pPr>
        <w:pStyle w:val="828"/>
        <w:jc w:val="center"/>
        <w:spacing w:beforeAutospacing="0" w:afterAutospacing="0"/>
        <w:rPr>
          <w:color w:val="auto"/>
          <w:highlight w:val="none"/>
        </w:rPr>
      </w:pPr>
      <w:r>
        <w:rPr>
          <w:color w:val="auto"/>
          <w:highlight w:val="none"/>
        </w:rPr>
      </w:r>
      <w:r/>
    </w:p>
    <w:p>
      <w:pPr>
        <w:pStyle w:val="828"/>
        <w:jc w:val="center"/>
        <w:spacing w:beforeAutospacing="0" w:afterAutospacing="0"/>
        <w:rPr>
          <w:color w:val="auto"/>
          <w:highlight w:val="none"/>
        </w:rPr>
      </w:pPr>
      <w:r>
        <w:rPr>
          <w:color w:val="auto"/>
          <w:highlight w:val="none"/>
        </w:rPr>
      </w:r>
      <w:r/>
    </w:p>
    <w:p>
      <w:pPr>
        <w:pStyle w:val="828"/>
        <w:jc w:val="center"/>
        <w:spacing w:beforeAutospacing="0" w:afterAutospacing="0"/>
        <w:rPr>
          <w:color w:val="auto"/>
          <w:highlight w:val="none"/>
        </w:rPr>
      </w:pPr>
      <w:r>
        <w:rPr>
          <w:color w:val="auto"/>
          <w:highlight w:val="none"/>
        </w:rPr>
      </w:r>
      <w:r/>
    </w:p>
    <w:p>
      <w:pPr>
        <w:pStyle w:val="828"/>
        <w:jc w:val="center"/>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color w:val="auto"/>
          <w:highlight w:val="none"/>
        </w:rPr>
        <w:t xml:space="preserve"> </w:t>
      </w:r>
      <w:r/>
    </w:p>
    <w:p>
      <w:pPr>
        <w:pStyle w:val="828"/>
        <w:jc w:val="center"/>
        <w:spacing w:beforeAutospacing="0" w:afterAutospacing="0"/>
        <w:rPr>
          <w:color w:val="auto"/>
          <w:highlight w:val="none"/>
        </w:rPr>
      </w:pPr>
      <w:r>
        <w:rPr>
          <w:color w:val="auto"/>
          <w:highlight w:val="none"/>
        </w:rPr>
        <w:t xml:space="preserve"> </w:t>
      </w:r>
      <w:r/>
    </w:p>
    <w:p>
      <w:pPr>
        <w:pStyle w:val="828"/>
        <w:jc w:val="both"/>
        <w:spacing w:beforeAutospacing="0" w:afterAutospacing="0"/>
        <w:rPr>
          <w:color w:val="auto"/>
          <w:highlight w:val="none"/>
        </w:rPr>
      </w:pPr>
      <w:r>
        <w:rPr>
          <w:color w:val="auto"/>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828"/>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十五、开标一览表</w:t>
      </w:r>
      <w:r/>
    </w:p>
    <w:p>
      <w:pPr>
        <w:pStyle w:val="828"/>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28"/>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2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28"/>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2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8"/>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8"/>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8"/>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28"/>
        <w:jc w:val="both"/>
        <w:spacing w:beforeAutospacing="0" w:afterAutospacing="0"/>
        <w:rPr>
          <w:color w:val="auto"/>
          <w:highlight w:val="none"/>
        </w:rPr>
      </w:pPr>
      <w:r>
        <w:rPr>
          <w:color w:val="auto"/>
          <w:highlight w:val="none"/>
        </w:rPr>
        <w:t xml:space="preserve"> </w:t>
      </w:r>
      <w:r/>
    </w:p>
    <w:p>
      <w:pPr>
        <w:pStyle w:val="828"/>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28"/>
        <w:ind w:firstLine="480"/>
        <w:jc w:val="both"/>
        <w:spacing w:beforeAutospacing="0" w:afterAutospacing="0"/>
        <w:rPr>
          <w:highlight w:val="none"/>
        </w:rPr>
      </w:pPr>
      <w:r>
        <w:rPr>
          <w:highlight w:val="none"/>
        </w:rPr>
        <w:t xml:space="preserve"> </w:t>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十六、技术方案、服务承诺、培训承诺等</w:t>
      </w:r>
      <w:r/>
    </w:p>
    <w:p>
      <w:pPr>
        <w:pStyle w:val="828"/>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十七、盐城市政府采购事前信用承诺书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828"/>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28"/>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28"/>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28"/>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2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28"/>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28"/>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2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2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2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2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2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8"/>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28"/>
        <w:ind w:firstLine="420"/>
        <w:jc w:val="both"/>
        <w:spacing w:beforeAutospacing="0" w:afterAutospacing="0"/>
        <w:rPr>
          <w:color w:val="auto"/>
          <w:highlight w:val="none"/>
        </w:rPr>
      </w:pPr>
      <w:r>
        <w:rPr>
          <w:color w:val="auto"/>
          <w:highlight w:val="none"/>
        </w:rPr>
        <w:t xml:space="preserve"> </w:t>
      </w:r>
      <w:bookmarkEnd w:id="6"/>
      <w:r/>
      <w:bookmarkEnd w:id="41"/>
      <w:r/>
      <w:bookmarkEnd w:id="56"/>
      <w:r/>
      <w:bookmarkEnd w:id="57"/>
      <w:r/>
      <w:bookmarkEnd w:id="58"/>
      <w:r/>
      <w:bookmarkEnd w:id="59"/>
      <w:r/>
      <w:bookmarkEnd w:id="60"/>
      <w:r/>
      <w:bookmarkEnd w:id="61"/>
      <w:r/>
      <w:bookmarkEnd w:id="62"/>
      <w:r/>
      <w:bookmarkEnd w:id="63"/>
      <w:r/>
      <w:bookmarkEnd w:id="64"/>
      <w:r/>
      <w:bookmarkEnd w:id="65"/>
      <w:r/>
      <w:bookmarkEnd w:id="66"/>
      <w:r/>
      <w:bookmarkEnd w:id="150"/>
      <w:r/>
      <w:bookmarkEnd w:id="151"/>
      <w:r/>
      <w:bookmarkEnd w:id="167"/>
      <w:r/>
      <w:bookmarkEnd w:id="168"/>
      <w:r/>
      <w:bookmarkEnd w:id="169"/>
      <w:r/>
      <w:bookmarkEnd w:id="170"/>
      <w:r/>
      <w:bookmarkEnd w:id="171"/>
      <w:r/>
      <w:bookmarkEnd w:id="172"/>
      <w:r/>
      <w:bookmarkEnd w:id="173"/>
      <w:r/>
      <w:bookmarkEnd w:id="174"/>
      <w:r/>
      <w:bookmarkEnd w:id="183"/>
      <w:r/>
      <w:bookmarkEnd w:id="184"/>
      <w:r/>
      <w:bookmarkEnd w:id="185"/>
      <w:r/>
      <w:bookmarkEnd w:id="186"/>
      <w:r/>
      <w:bookmarkEnd w:id="187"/>
      <w:r/>
      <w:r/>
    </w:p>
    <w:p>
      <w:pPr>
        <w:rPr>
          <w:color w:val="auto"/>
          <w:highlight w:val="none"/>
        </w:rPr>
      </w:pPr>
      <w:r>
        <w:rPr>
          <w:color w:val="auto"/>
          <w:highlight w:val="none"/>
        </w:rPr>
      </w:r>
      <w:r/>
    </w:p>
    <w:sectPr>
      <w:footnotePr/>
      <w:endnotePr/>
      <w:type w:val="nextPage"/>
      <w:pgSz w:w="11906" w:h="16838" w:orient="portrait"/>
      <w:pgMar w:top="1440" w:right="1236" w:bottom="1440" w:left="146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2">
    <w:name w:val="Heading 1 Char"/>
    <w:basedOn w:val="819"/>
    <w:link w:val="816"/>
    <w:uiPriority w:val="9"/>
    <w:rPr>
      <w:rFonts w:ascii="Arial" w:hAnsi="Arial" w:eastAsia="Arial" w:cs="Arial"/>
      <w:sz w:val="40"/>
      <w:szCs w:val="40"/>
    </w:rPr>
  </w:style>
  <w:style w:type="character" w:styleId="643">
    <w:name w:val="Heading 2 Char"/>
    <w:basedOn w:val="819"/>
    <w:link w:val="817"/>
    <w:uiPriority w:val="9"/>
    <w:rPr>
      <w:rFonts w:ascii="Arial" w:hAnsi="Arial" w:eastAsia="Arial" w:cs="Arial"/>
      <w:sz w:val="34"/>
    </w:rPr>
  </w:style>
  <w:style w:type="paragraph" w:styleId="644">
    <w:name w:val="Heading 3"/>
    <w:basedOn w:val="815"/>
    <w:next w:val="815"/>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basedOn w:val="819"/>
    <w:link w:val="644"/>
    <w:uiPriority w:val="9"/>
    <w:rPr>
      <w:rFonts w:ascii="Arial" w:hAnsi="Arial" w:eastAsia="Arial" w:cs="Arial"/>
      <w:sz w:val="30"/>
      <w:szCs w:val="30"/>
    </w:rPr>
  </w:style>
  <w:style w:type="character" w:styleId="646">
    <w:name w:val="Heading 4 Char"/>
    <w:basedOn w:val="819"/>
    <w:link w:val="818"/>
    <w:uiPriority w:val="9"/>
    <w:rPr>
      <w:rFonts w:ascii="Arial" w:hAnsi="Arial" w:eastAsia="Arial" w:cs="Arial"/>
      <w:b/>
      <w:bCs/>
      <w:sz w:val="26"/>
      <w:szCs w:val="26"/>
    </w:rPr>
  </w:style>
  <w:style w:type="paragraph" w:styleId="647">
    <w:name w:val="Heading 5"/>
    <w:basedOn w:val="815"/>
    <w:next w:val="815"/>
    <w:link w:val="648"/>
    <w:uiPriority w:val="9"/>
    <w:unhideWhenUsed/>
    <w:qFormat/>
    <w:pPr>
      <w:keepLines/>
      <w:keepNext/>
      <w:spacing w:before="320" w:after="200"/>
      <w:outlineLvl w:val="4"/>
    </w:pPr>
    <w:rPr>
      <w:rFonts w:ascii="Arial" w:hAnsi="Arial" w:eastAsia="Arial" w:cs="Arial"/>
      <w:b/>
      <w:bCs/>
      <w:sz w:val="24"/>
      <w:szCs w:val="24"/>
    </w:rPr>
  </w:style>
  <w:style w:type="character" w:styleId="648">
    <w:name w:val="Heading 5 Char"/>
    <w:basedOn w:val="819"/>
    <w:link w:val="647"/>
    <w:uiPriority w:val="9"/>
    <w:rPr>
      <w:rFonts w:ascii="Arial" w:hAnsi="Arial" w:eastAsia="Arial" w:cs="Arial"/>
      <w:b/>
      <w:bCs/>
      <w:sz w:val="24"/>
      <w:szCs w:val="24"/>
    </w:rPr>
  </w:style>
  <w:style w:type="paragraph" w:styleId="649">
    <w:name w:val="Heading 6"/>
    <w:basedOn w:val="815"/>
    <w:next w:val="815"/>
    <w:link w:val="650"/>
    <w:uiPriority w:val="9"/>
    <w:unhideWhenUsed/>
    <w:qFormat/>
    <w:pPr>
      <w:keepLines/>
      <w:keepNext/>
      <w:spacing w:before="320" w:after="200"/>
      <w:outlineLvl w:val="5"/>
    </w:pPr>
    <w:rPr>
      <w:rFonts w:ascii="Arial" w:hAnsi="Arial" w:eastAsia="Arial" w:cs="Arial"/>
      <w:b/>
      <w:bCs/>
      <w:sz w:val="22"/>
      <w:szCs w:val="22"/>
    </w:rPr>
  </w:style>
  <w:style w:type="character" w:styleId="650">
    <w:name w:val="Heading 6 Char"/>
    <w:basedOn w:val="819"/>
    <w:link w:val="649"/>
    <w:uiPriority w:val="9"/>
    <w:rPr>
      <w:rFonts w:ascii="Arial" w:hAnsi="Arial" w:eastAsia="Arial" w:cs="Arial"/>
      <w:b/>
      <w:bCs/>
      <w:sz w:val="22"/>
      <w:szCs w:val="22"/>
    </w:rPr>
  </w:style>
  <w:style w:type="paragraph" w:styleId="651">
    <w:name w:val="Heading 7"/>
    <w:basedOn w:val="815"/>
    <w:next w:val="815"/>
    <w:link w:val="652"/>
    <w:uiPriority w:val="9"/>
    <w:unhideWhenUsed/>
    <w:qFormat/>
    <w:pPr>
      <w:keepLines/>
      <w:keepNext/>
      <w:spacing w:before="320" w:after="200"/>
      <w:outlineLvl w:val="6"/>
    </w:pPr>
    <w:rPr>
      <w:rFonts w:ascii="Arial" w:hAnsi="Arial" w:eastAsia="Arial" w:cs="Arial"/>
      <w:b/>
      <w:bCs/>
      <w:i/>
      <w:iCs/>
      <w:sz w:val="22"/>
      <w:szCs w:val="22"/>
    </w:rPr>
  </w:style>
  <w:style w:type="character" w:styleId="652">
    <w:name w:val="Heading 7 Char"/>
    <w:basedOn w:val="819"/>
    <w:link w:val="651"/>
    <w:uiPriority w:val="9"/>
    <w:rPr>
      <w:rFonts w:ascii="Arial" w:hAnsi="Arial" w:eastAsia="Arial" w:cs="Arial"/>
      <w:b/>
      <w:bCs/>
      <w:i/>
      <w:iCs/>
      <w:sz w:val="22"/>
      <w:szCs w:val="22"/>
    </w:rPr>
  </w:style>
  <w:style w:type="paragraph" w:styleId="653">
    <w:name w:val="Heading 8"/>
    <w:basedOn w:val="815"/>
    <w:next w:val="815"/>
    <w:link w:val="654"/>
    <w:uiPriority w:val="9"/>
    <w:unhideWhenUsed/>
    <w:qFormat/>
    <w:pPr>
      <w:keepLines/>
      <w:keepNext/>
      <w:spacing w:before="320" w:after="200"/>
      <w:outlineLvl w:val="7"/>
    </w:pPr>
    <w:rPr>
      <w:rFonts w:ascii="Arial" w:hAnsi="Arial" w:eastAsia="Arial" w:cs="Arial"/>
      <w:i/>
      <w:iCs/>
      <w:sz w:val="22"/>
      <w:szCs w:val="22"/>
    </w:rPr>
  </w:style>
  <w:style w:type="character" w:styleId="654">
    <w:name w:val="Heading 8 Char"/>
    <w:basedOn w:val="819"/>
    <w:link w:val="653"/>
    <w:uiPriority w:val="9"/>
    <w:rPr>
      <w:rFonts w:ascii="Arial" w:hAnsi="Arial" w:eastAsia="Arial" w:cs="Arial"/>
      <w:i/>
      <w:iCs/>
      <w:sz w:val="22"/>
      <w:szCs w:val="22"/>
    </w:rPr>
  </w:style>
  <w:style w:type="paragraph" w:styleId="655">
    <w:name w:val="Heading 9"/>
    <w:basedOn w:val="815"/>
    <w:next w:val="815"/>
    <w:link w:val="656"/>
    <w:uiPriority w:val="9"/>
    <w:unhideWhenUsed/>
    <w:qFormat/>
    <w:pPr>
      <w:keepLines/>
      <w:keepNext/>
      <w:spacing w:before="320" w:after="200"/>
      <w:outlineLvl w:val="8"/>
    </w:pPr>
    <w:rPr>
      <w:rFonts w:ascii="Arial" w:hAnsi="Arial" w:eastAsia="Arial" w:cs="Arial"/>
      <w:i/>
      <w:iCs/>
      <w:sz w:val="21"/>
      <w:szCs w:val="21"/>
    </w:rPr>
  </w:style>
  <w:style w:type="character" w:styleId="656">
    <w:name w:val="Heading 9 Char"/>
    <w:basedOn w:val="819"/>
    <w:link w:val="655"/>
    <w:uiPriority w:val="9"/>
    <w:rPr>
      <w:rFonts w:ascii="Arial" w:hAnsi="Arial" w:eastAsia="Arial" w:cs="Arial"/>
      <w:i/>
      <w:iCs/>
      <w:sz w:val="21"/>
      <w:szCs w:val="21"/>
    </w:rPr>
  </w:style>
  <w:style w:type="paragraph" w:styleId="657">
    <w:name w:val="List Paragraph"/>
    <w:basedOn w:val="815"/>
    <w:uiPriority w:val="34"/>
    <w:qFormat/>
    <w:pPr>
      <w:contextualSpacing/>
      <w:ind w:left="720"/>
    </w:pPr>
  </w:style>
  <w:style w:type="paragraph" w:styleId="658">
    <w:name w:val="No Spacing"/>
    <w:uiPriority w:val="1"/>
    <w:qFormat/>
    <w:pPr>
      <w:spacing w:before="0" w:after="0" w:line="240" w:lineRule="auto"/>
    </w:pPr>
  </w:style>
  <w:style w:type="paragraph" w:styleId="659">
    <w:name w:val="Title"/>
    <w:basedOn w:val="815"/>
    <w:next w:val="815"/>
    <w:link w:val="660"/>
    <w:uiPriority w:val="10"/>
    <w:qFormat/>
    <w:pPr>
      <w:contextualSpacing/>
      <w:spacing w:before="300" w:after="200"/>
    </w:pPr>
    <w:rPr>
      <w:sz w:val="48"/>
      <w:szCs w:val="48"/>
    </w:rPr>
  </w:style>
  <w:style w:type="character" w:styleId="660">
    <w:name w:val="Title Char"/>
    <w:basedOn w:val="819"/>
    <w:link w:val="659"/>
    <w:uiPriority w:val="10"/>
    <w:rPr>
      <w:sz w:val="48"/>
      <w:szCs w:val="48"/>
    </w:rPr>
  </w:style>
  <w:style w:type="paragraph" w:styleId="661">
    <w:name w:val="Subtitle"/>
    <w:basedOn w:val="815"/>
    <w:next w:val="815"/>
    <w:link w:val="662"/>
    <w:uiPriority w:val="11"/>
    <w:qFormat/>
    <w:pPr>
      <w:spacing w:before="200" w:after="200"/>
    </w:pPr>
    <w:rPr>
      <w:sz w:val="24"/>
      <w:szCs w:val="24"/>
    </w:rPr>
  </w:style>
  <w:style w:type="character" w:styleId="662">
    <w:name w:val="Subtitle Char"/>
    <w:basedOn w:val="819"/>
    <w:link w:val="661"/>
    <w:uiPriority w:val="11"/>
    <w:rPr>
      <w:sz w:val="24"/>
      <w:szCs w:val="24"/>
    </w:rPr>
  </w:style>
  <w:style w:type="paragraph" w:styleId="663">
    <w:name w:val="Quote"/>
    <w:basedOn w:val="815"/>
    <w:next w:val="815"/>
    <w:link w:val="664"/>
    <w:uiPriority w:val="29"/>
    <w:qFormat/>
    <w:pPr>
      <w:ind w:left="720" w:right="720"/>
    </w:pPr>
    <w:rPr>
      <w:i/>
    </w:rPr>
  </w:style>
  <w:style w:type="character" w:styleId="664">
    <w:name w:val="Quote Char"/>
    <w:link w:val="663"/>
    <w:uiPriority w:val="29"/>
    <w:rPr>
      <w:i/>
    </w:rPr>
  </w:style>
  <w:style w:type="paragraph" w:styleId="665">
    <w:name w:val="Intense Quote"/>
    <w:basedOn w:val="815"/>
    <w:next w:val="815"/>
    <w:link w:val="6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6">
    <w:name w:val="Intense Quote Char"/>
    <w:link w:val="665"/>
    <w:uiPriority w:val="30"/>
    <w:rPr>
      <w:i/>
    </w:rPr>
  </w:style>
  <w:style w:type="character" w:styleId="667">
    <w:name w:val="Header Char"/>
    <w:basedOn w:val="819"/>
    <w:link w:val="827"/>
    <w:uiPriority w:val="99"/>
  </w:style>
  <w:style w:type="character" w:styleId="668">
    <w:name w:val="Footer Char"/>
    <w:basedOn w:val="819"/>
    <w:link w:val="826"/>
    <w:uiPriority w:val="99"/>
  </w:style>
  <w:style w:type="paragraph" w:styleId="669">
    <w:name w:val="Caption"/>
    <w:basedOn w:val="815"/>
    <w:next w:val="815"/>
    <w:uiPriority w:val="35"/>
    <w:semiHidden/>
    <w:unhideWhenUsed/>
    <w:qFormat/>
    <w:pPr>
      <w:spacing w:line="276" w:lineRule="auto"/>
    </w:pPr>
    <w:rPr>
      <w:b/>
      <w:bCs/>
      <w:color w:val="4f81bd" w:themeColor="accent1"/>
      <w:sz w:val="18"/>
      <w:szCs w:val="18"/>
    </w:rPr>
  </w:style>
  <w:style w:type="character" w:styleId="670">
    <w:name w:val="Caption Char"/>
    <w:basedOn w:val="669"/>
    <w:link w:val="826"/>
    <w:uiPriority w:val="99"/>
  </w:style>
  <w:style w:type="table" w:styleId="671">
    <w:name w:val="Table Grid"/>
    <w:basedOn w:val="82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2">
    <w:name w:val="Table Grid Light"/>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8">
    <w:name w:val="Grid Table 5 Dark - Accent 2"/>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9">
    <w:name w:val="Grid Table 5 Dark - Accent 3"/>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0">
    <w:name w:val="Grid Table 5 Dark- Accent 4"/>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1">
    <w:name w:val="Grid Table 5 Dark - Accent 5"/>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2">
    <w:name w:val="Grid Table 5 Dark - Accent 6"/>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3">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0">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2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2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3">
    <w:name w:val="List Table 3 - Accent 2"/>
    <w:basedOn w:val="8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4">
    <w:name w:val="List Table 3 - Accent 3"/>
    <w:basedOn w:val="8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5">
    <w:name w:val="List Table 3 - Accent 4"/>
    <w:basedOn w:val="8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6">
    <w:name w:val="List Table 3 - Accent 5"/>
    <w:basedOn w:val="8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7">
    <w:name w:val="List Table 3 - Accent 6"/>
    <w:basedOn w:val="8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8">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0">
    <w:name w:val="List Table 4 - Accent 2"/>
    <w:basedOn w:val="8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1">
    <w:name w:val="List Table 4 - Accent 3"/>
    <w:basedOn w:val="8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2">
    <w:name w:val="List Table 4 - Accent 4"/>
    <w:basedOn w:val="8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3">
    <w:name w:val="List Table 4 - Accent 5"/>
    <w:basedOn w:val="8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4">
    <w:name w:val="List Table 4 - Accent 6"/>
    <w:basedOn w:val="8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5">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4">
    <w:name w:val="List Table 6 Colorful - Accent 2"/>
    <w:basedOn w:val="8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5">
    <w:name w:val="List Table 6 Colorful - Accent 3"/>
    <w:basedOn w:val="8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6">
    <w:name w:val="List Table 6 Colorful - Accent 4"/>
    <w:basedOn w:val="8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7">
    <w:name w:val="List Table 6 Colorful - Accent 5"/>
    <w:basedOn w:val="8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8">
    <w:name w:val="List Table 6 Colorful - Accent 6"/>
    <w:basedOn w:val="8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9">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1">
    <w:name w:val="List Table 7 Colorful - Accent 2"/>
    <w:basedOn w:val="8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2">
    <w:name w:val="List Table 7 Colorful - Accent 3"/>
    <w:basedOn w:val="8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3">
    <w:name w:val="List Table 7 Colorful - Accent 4"/>
    <w:basedOn w:val="8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4">
    <w:name w:val="List Table 7 Colorful - Accent 5"/>
    <w:basedOn w:val="8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5">
    <w:name w:val="List Table 7 Colorful - Accent 6"/>
    <w:basedOn w:val="8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6">
    <w:name w:val="Lined - Accent"/>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8">
    <w:name w:val="Lined - Accent 2"/>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9">
    <w:name w:val="Lined - Accent 3"/>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0">
    <w:name w:val="Lined - Accent 4"/>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1">
    <w:name w:val="Lined - Accent 5"/>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2">
    <w:name w:val="Lined - Accent 6"/>
    <w:basedOn w:val="8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3">
    <w:name w:val="Bordered &amp; Lined - Accent"/>
    <w:basedOn w:val="8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5">
    <w:name w:val="Bordered &amp; Lined - Accent 2"/>
    <w:basedOn w:val="8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6">
    <w:name w:val="Bordered &amp; Lined - Accent 3"/>
    <w:basedOn w:val="8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7">
    <w:name w:val="Bordered &amp; Lined - Accent 4"/>
    <w:basedOn w:val="8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8">
    <w:name w:val="Bordered &amp; Lined - Accent 5"/>
    <w:basedOn w:val="8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9">
    <w:name w:val="Bordered &amp; Lined - Accent 6"/>
    <w:basedOn w:val="8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0">
    <w:name w:val="Bordered"/>
    <w:basedOn w:val="8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7">
    <w:name w:val="Hyperlink"/>
    <w:uiPriority w:val="99"/>
    <w:unhideWhenUsed/>
    <w:rPr>
      <w:color w:val="0000ff" w:themeColor="hyperlink"/>
      <w:u w:val="single"/>
    </w:rPr>
  </w:style>
  <w:style w:type="paragraph" w:styleId="798">
    <w:name w:val="footnote text"/>
    <w:basedOn w:val="815"/>
    <w:link w:val="799"/>
    <w:uiPriority w:val="99"/>
    <w:semiHidden/>
    <w:unhideWhenUsed/>
    <w:pPr>
      <w:spacing w:after="40" w:line="240" w:lineRule="auto"/>
    </w:pPr>
    <w:rPr>
      <w:sz w:val="18"/>
    </w:rPr>
  </w:style>
  <w:style w:type="character" w:styleId="799">
    <w:name w:val="Footnote Text Char"/>
    <w:link w:val="798"/>
    <w:uiPriority w:val="99"/>
    <w:rPr>
      <w:sz w:val="18"/>
    </w:rPr>
  </w:style>
  <w:style w:type="character" w:styleId="800">
    <w:name w:val="footnote reference"/>
    <w:basedOn w:val="819"/>
    <w:uiPriority w:val="99"/>
    <w:unhideWhenUsed/>
    <w:rPr>
      <w:vertAlign w:val="superscript"/>
    </w:rPr>
  </w:style>
  <w:style w:type="paragraph" w:styleId="801">
    <w:name w:val="endnote text"/>
    <w:basedOn w:val="815"/>
    <w:link w:val="802"/>
    <w:uiPriority w:val="99"/>
    <w:semiHidden/>
    <w:unhideWhenUsed/>
    <w:pPr>
      <w:spacing w:after="0" w:line="240" w:lineRule="auto"/>
    </w:pPr>
    <w:rPr>
      <w:sz w:val="20"/>
    </w:rPr>
  </w:style>
  <w:style w:type="character" w:styleId="802">
    <w:name w:val="Endnote Text Char"/>
    <w:link w:val="801"/>
    <w:uiPriority w:val="99"/>
    <w:rPr>
      <w:sz w:val="20"/>
    </w:rPr>
  </w:style>
  <w:style w:type="character" w:styleId="803">
    <w:name w:val="endnote reference"/>
    <w:basedOn w:val="819"/>
    <w:uiPriority w:val="99"/>
    <w:semiHidden/>
    <w:unhideWhenUsed/>
    <w:rPr>
      <w:vertAlign w:val="superscript"/>
    </w:rPr>
  </w:style>
  <w:style w:type="paragraph" w:styleId="804">
    <w:name w:val="toc 1"/>
    <w:basedOn w:val="815"/>
    <w:next w:val="815"/>
    <w:uiPriority w:val="39"/>
    <w:unhideWhenUsed/>
    <w:pPr>
      <w:ind w:left="0" w:right="0" w:firstLine="0"/>
      <w:spacing w:after="57"/>
    </w:pPr>
  </w:style>
  <w:style w:type="paragraph" w:styleId="805">
    <w:name w:val="toc 2"/>
    <w:basedOn w:val="815"/>
    <w:next w:val="815"/>
    <w:uiPriority w:val="39"/>
    <w:unhideWhenUsed/>
    <w:pPr>
      <w:ind w:left="283" w:right="0" w:firstLine="0"/>
      <w:spacing w:after="57"/>
    </w:pPr>
  </w:style>
  <w:style w:type="paragraph" w:styleId="806">
    <w:name w:val="toc 3"/>
    <w:basedOn w:val="815"/>
    <w:next w:val="815"/>
    <w:uiPriority w:val="39"/>
    <w:unhideWhenUsed/>
    <w:pPr>
      <w:ind w:left="567" w:right="0" w:firstLine="0"/>
      <w:spacing w:after="57"/>
    </w:pPr>
  </w:style>
  <w:style w:type="paragraph" w:styleId="807">
    <w:name w:val="toc 4"/>
    <w:basedOn w:val="815"/>
    <w:next w:val="815"/>
    <w:uiPriority w:val="39"/>
    <w:unhideWhenUsed/>
    <w:pPr>
      <w:ind w:left="850" w:right="0" w:firstLine="0"/>
      <w:spacing w:after="57"/>
    </w:pPr>
  </w:style>
  <w:style w:type="paragraph" w:styleId="808">
    <w:name w:val="toc 5"/>
    <w:basedOn w:val="815"/>
    <w:next w:val="815"/>
    <w:uiPriority w:val="39"/>
    <w:unhideWhenUsed/>
    <w:pPr>
      <w:ind w:left="1134" w:right="0" w:firstLine="0"/>
      <w:spacing w:after="57"/>
    </w:pPr>
  </w:style>
  <w:style w:type="paragraph" w:styleId="809">
    <w:name w:val="toc 6"/>
    <w:basedOn w:val="815"/>
    <w:next w:val="815"/>
    <w:uiPriority w:val="39"/>
    <w:unhideWhenUsed/>
    <w:pPr>
      <w:ind w:left="1417" w:right="0" w:firstLine="0"/>
      <w:spacing w:after="57"/>
    </w:pPr>
  </w:style>
  <w:style w:type="paragraph" w:styleId="810">
    <w:name w:val="toc 7"/>
    <w:basedOn w:val="815"/>
    <w:next w:val="815"/>
    <w:uiPriority w:val="39"/>
    <w:unhideWhenUsed/>
    <w:pPr>
      <w:ind w:left="1701" w:right="0" w:firstLine="0"/>
      <w:spacing w:after="57"/>
    </w:pPr>
  </w:style>
  <w:style w:type="paragraph" w:styleId="811">
    <w:name w:val="toc 8"/>
    <w:basedOn w:val="815"/>
    <w:next w:val="815"/>
    <w:uiPriority w:val="39"/>
    <w:unhideWhenUsed/>
    <w:pPr>
      <w:ind w:left="1984" w:right="0" w:firstLine="0"/>
      <w:spacing w:after="57"/>
    </w:pPr>
  </w:style>
  <w:style w:type="paragraph" w:styleId="812">
    <w:name w:val="toc 9"/>
    <w:basedOn w:val="815"/>
    <w:next w:val="815"/>
    <w:uiPriority w:val="39"/>
    <w:unhideWhenUsed/>
    <w:pPr>
      <w:ind w:left="2268" w:right="0" w:firstLine="0"/>
      <w:spacing w:after="57"/>
    </w:pPr>
  </w:style>
  <w:style w:type="paragraph" w:styleId="813">
    <w:name w:val="TOC Heading"/>
    <w:uiPriority w:val="39"/>
    <w:unhideWhenUsed/>
  </w:style>
  <w:style w:type="paragraph" w:styleId="814">
    <w:name w:val="table of figures"/>
    <w:basedOn w:val="815"/>
    <w:next w:val="815"/>
    <w:uiPriority w:val="99"/>
    <w:unhideWhenUsed/>
    <w:pPr>
      <w:spacing w:after="0" w:afterAutospacing="0"/>
    </w:pPr>
  </w:style>
  <w:style w:type="paragraph" w:styleId="81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6">
    <w:name w:val="Heading 1"/>
    <w:basedOn w:val="815"/>
    <w:next w:val="815"/>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817">
    <w:name w:val="Heading 2"/>
    <w:basedOn w:val="815"/>
    <w:next w:val="81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18">
    <w:name w:val="Heading 4"/>
    <w:basedOn w:val="815"/>
    <w:next w:val="815"/>
    <w:uiPriority w:val="0"/>
    <w:semiHidden/>
    <w:unhideWhenUsed/>
    <w:qFormat/>
    <w:pPr>
      <w:jc w:val="left"/>
      <w:spacing w:beforeAutospacing="1" w:afterAutospacing="1"/>
      <w:outlineLvl w:val="3"/>
    </w:pPr>
    <w:rPr>
      <w:rFonts w:hint="eastAsia" w:ascii="宋体" w:hAnsi="宋体" w:eastAsia="宋体" w:cs="Times New Roman"/>
      <w:b/>
      <w:bCs/>
      <w:sz w:val="24"/>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Note Heading"/>
    <w:basedOn w:val="815"/>
    <w:next w:val="815"/>
    <w:uiPriority w:val="0"/>
    <w:qFormat/>
    <w:rPr>
      <w:rFonts w:ascii="Verdana" w:hAnsi="Verdana"/>
      <w:szCs w:val="20"/>
    </w:rPr>
  </w:style>
  <w:style w:type="paragraph" w:styleId="822">
    <w:name w:val="annotation text"/>
    <w:basedOn w:val="815"/>
    <w:uiPriority w:val="0"/>
    <w:qFormat/>
    <w:pPr>
      <w:jc w:val="left"/>
    </w:pPr>
  </w:style>
  <w:style w:type="paragraph" w:styleId="823">
    <w:name w:val="Body Text Indent"/>
    <w:basedOn w:val="815"/>
    <w:next w:val="824"/>
    <w:uiPriority w:val="0"/>
    <w:qFormat/>
    <w:pPr>
      <w:ind w:firstLine="538"/>
      <w:spacing w:line="500" w:lineRule="exact"/>
    </w:pPr>
    <w:rPr>
      <w:sz w:val="28"/>
    </w:rPr>
  </w:style>
  <w:style w:type="paragraph" w:styleId="824">
    <w:name w:val="envelope return"/>
    <w:basedOn w:val="815"/>
    <w:uiPriority w:val="0"/>
    <w:qFormat/>
    <w:pPr>
      <w:ind w:firstLine="200"/>
      <w:spacing w:line="360" w:lineRule="auto"/>
    </w:pPr>
    <w:rPr>
      <w:rFonts w:ascii="Arial" w:hAnsi="Arial" w:eastAsia="仿宋_GB2312" w:cs="Arial"/>
      <w:sz w:val="24"/>
    </w:rPr>
  </w:style>
  <w:style w:type="paragraph" w:styleId="825">
    <w:name w:val="Body Text Indent 2"/>
    <w:basedOn w:val="815"/>
    <w:uiPriority w:val="0"/>
    <w:qFormat/>
    <w:pPr>
      <w:ind w:left="630" w:firstLine="645"/>
    </w:pPr>
    <w:rPr>
      <w:rFonts w:ascii="Arial" w:hAnsi="Arial" w:eastAsia="仿宋_GB2312" w:cs="Arial"/>
      <w:sz w:val="32"/>
      <w:szCs w:val="32"/>
    </w:rPr>
  </w:style>
  <w:style w:type="paragraph" w:styleId="826">
    <w:name w:val="Footer"/>
    <w:basedOn w:val="815"/>
    <w:link w:val="833"/>
    <w:uiPriority w:val="0"/>
    <w:qFormat/>
    <w:pPr>
      <w:jc w:val="left"/>
      <w:tabs>
        <w:tab w:val="center" w:pos="4153" w:leader="none"/>
        <w:tab w:val="right" w:pos="8306" w:leader="none"/>
      </w:tabs>
    </w:pPr>
    <w:rPr>
      <w:sz w:val="18"/>
      <w:szCs w:val="18"/>
    </w:rPr>
  </w:style>
  <w:style w:type="paragraph" w:styleId="827">
    <w:name w:val="Header"/>
    <w:basedOn w:val="815"/>
    <w:link w:val="832"/>
    <w:uiPriority w:val="0"/>
    <w:qFormat/>
    <w:pPr>
      <w:jc w:val="center"/>
      <w:tabs>
        <w:tab w:val="center" w:pos="4153" w:leader="none"/>
        <w:tab w:val="right" w:pos="8306" w:leader="none"/>
      </w:tabs>
      <w:pBdr>
        <w:bottom w:val="single" w:color="auto" w:sz="6" w:space="1"/>
      </w:pBdr>
    </w:pPr>
    <w:rPr>
      <w:sz w:val="18"/>
      <w:szCs w:val="18"/>
    </w:rPr>
  </w:style>
  <w:style w:type="paragraph" w:styleId="828">
    <w:name w:val="Normal (Web)"/>
    <w:basedOn w:val="815"/>
    <w:uiPriority w:val="0"/>
    <w:qFormat/>
    <w:pPr>
      <w:jc w:val="left"/>
      <w:spacing w:beforeAutospacing="1" w:afterAutospacing="1"/>
    </w:pPr>
    <w:rPr>
      <w:rFonts w:cs="Times New Roman"/>
      <w:sz w:val="24"/>
    </w:rPr>
  </w:style>
  <w:style w:type="paragraph" w:styleId="829">
    <w:name w:val="Body Text First Indent"/>
    <w:basedOn w:val="815"/>
    <w:uiPriority w:val="0"/>
    <w:qFormat/>
    <w:pPr>
      <w:ind w:firstLine="200"/>
      <w:spacing w:line="360" w:lineRule="auto"/>
    </w:pPr>
    <w:rPr>
      <w:rFonts w:ascii="仿宋_GB2312" w:eastAsia="仿宋_GB2312"/>
      <w:sz w:val="30"/>
      <w:szCs w:val="30"/>
    </w:rPr>
  </w:style>
  <w:style w:type="paragraph" w:styleId="830">
    <w:name w:val="Body Text First Indent 2"/>
    <w:basedOn w:val="823"/>
    <w:uiPriority w:val="0"/>
    <w:unhideWhenUsed/>
    <w:qFormat/>
    <w:pPr>
      <w:ind w:left="420" w:firstLine="420"/>
      <w:spacing w:after="120" w:line="240" w:lineRule="auto"/>
    </w:pPr>
    <w:rPr>
      <w:rFonts w:ascii="仿宋_GB2312" w:eastAsia="仿宋_GB2312"/>
    </w:rPr>
  </w:style>
  <w:style w:type="paragraph" w:styleId="831" w:customStyle="1">
    <w:name w:val="Default"/>
    <w:basedOn w:val="815"/>
    <w:uiPriority w:val="0"/>
    <w:semiHidden/>
    <w:qFormat/>
    <w:pPr>
      <w:jc w:val="left"/>
    </w:pPr>
    <w:rPr>
      <w:rFonts w:ascii="宋体" w:hAnsi="Calibri" w:cs="宋体"/>
      <w:color w:val="000000"/>
      <w:sz w:val="24"/>
    </w:rPr>
  </w:style>
  <w:style w:type="character" w:styleId="832" w:customStyle="1">
    <w:name w:val="页眉 Char"/>
    <w:basedOn w:val="819"/>
    <w:link w:val="827"/>
    <w:uiPriority w:val="0"/>
    <w:qFormat/>
    <w:rPr>
      <w:rFonts w:asciiTheme="minorHAnsi" w:hAnsiTheme="minorHAnsi" w:eastAsiaTheme="minorEastAsia" w:cstheme="minorBidi"/>
      <w:sz w:val="18"/>
      <w:szCs w:val="18"/>
    </w:rPr>
  </w:style>
  <w:style w:type="character" w:styleId="833" w:customStyle="1">
    <w:name w:val="页脚 Char"/>
    <w:basedOn w:val="819"/>
    <w:link w:val="826"/>
    <w:uiPriority w:val="0"/>
    <w:qFormat/>
    <w:rPr>
      <w:rFonts w:asciiTheme="minorHAnsi" w:hAnsiTheme="minorHAnsi" w:eastAsiaTheme="minorEastAsia" w:cstheme="minorBidi"/>
      <w:sz w:val="18"/>
      <w:szCs w:val="18"/>
    </w:rPr>
  </w:style>
  <w:style w:type="paragraph" w:styleId="834" w:customStyle="1">
    <w:name w:val="普通正文"/>
    <w:basedOn w:val="815"/>
    <w:uiPriority w:val="0"/>
    <w:qFormat/>
    <w:pPr>
      <w:ind w:firstLine="480"/>
      <w:jc w:val="left"/>
      <w:spacing w:before="120" w:after="120" w:line="360" w:lineRule="auto"/>
    </w:pPr>
    <w:rPr>
      <w:rFonts w:ascii="Arial" w:hAnsi="Arial" w:eastAsia="等线" w:cs="Arial"/>
      <w:sz w:val="24"/>
      <w:szCs w:val="24"/>
    </w:rPr>
  </w:style>
  <w:style w:type="paragraph" w:styleId="835" w:customStyle="1">
    <w:name w:val="正文首行缩进 21"/>
    <w:basedOn w:val="836"/>
    <w:uiPriority w:val="0"/>
    <w:qFormat/>
    <w:pPr>
      <w:ind w:firstLine="420"/>
    </w:pPr>
  </w:style>
  <w:style w:type="paragraph" w:styleId="836" w:customStyle="1">
    <w:name w:val="正文文本缩进1"/>
    <w:basedOn w:val="815"/>
    <w:uiPriority w:val="0"/>
    <w:qFormat/>
    <w:pPr>
      <w:ind w:left="420"/>
      <w:spacing w:after="120"/>
    </w:pPr>
  </w:style>
  <w:style w:type="paragraph" w:styleId="837" w:customStyle="1">
    <w:name w:val="正文文本1"/>
    <w:basedOn w:val="815"/>
    <w:next w:val="815"/>
    <w:uiPriority w:val="99"/>
    <w:qFormat/>
    <w:pPr>
      <w:ind w:left="100"/>
      <w:spacing w:before="129"/>
    </w:pPr>
    <w:rPr>
      <w:sz w:val="18"/>
      <w:szCs w:val="18"/>
    </w:rPr>
  </w:style>
  <w:style w:type="paragraph" w:styleId="838" w:customStyle="1">
    <w:name w:val="BodyText1I2"/>
    <w:basedOn w:val="815"/>
    <w:uiPriority w:val="0"/>
    <w:qFormat/>
    <w:pPr>
      <w:ind w:firstLine="200"/>
      <w:widowControl/>
    </w:pPr>
    <w:rPr>
      <w:rFonts w:ascii="Times New Roman" w:hAnsi="Times New Roman" w:eastAsia="宋体" w:cs="Times New Roman"/>
      <w:szCs w:val="21"/>
    </w:rPr>
  </w:style>
  <w:style w:type="character" w:styleId="839" w:customStyle="1">
    <w:name w:val="NormalCharacter"/>
    <w:uiPriority w:val="0"/>
    <w:qFormat/>
  </w:style>
  <w:style w:type="character" w:styleId="840" w:customStyle="1">
    <w:name w:val="font11"/>
    <w:basedOn w:val="819"/>
    <w:uiPriority w:val="0"/>
    <w:qFormat/>
    <w:rPr>
      <w:rFonts w:hint="eastAsia" w:ascii="宋体" w:hAnsi="宋体" w:eastAsia="宋体" w:cs="宋体"/>
      <w:color w:val="000000"/>
      <w:sz w:val="24"/>
      <w:szCs w:val="24"/>
      <w:u w:val="none"/>
    </w:rPr>
  </w:style>
  <w:style w:type="character" w:styleId="841" w:customStyle="1">
    <w:name w:val="font21"/>
    <w:basedOn w:val="819"/>
    <w:uiPriority w:val="0"/>
    <w:qFormat/>
    <w:rPr>
      <w:rFonts w:hint="default" w:ascii="Times New Roman" w:hAnsi="Times New Roman" w:cs="Times New Roman"/>
      <w:color w:val="000000"/>
      <w:sz w:val="24"/>
      <w:szCs w:val="24"/>
      <w:u w:val="none"/>
    </w:rPr>
  </w:style>
  <w:style w:type="character" w:styleId="842" w:customStyle="1">
    <w:name w:val="font41"/>
    <w:basedOn w:val="819"/>
    <w:uiPriority w:val="0"/>
    <w:qFormat/>
    <w:rPr>
      <w:rFonts w:hint="eastAsia" w:ascii="方正小标宋_GBK" w:hAnsi="方正小标宋_GBK" w:eastAsia="方正小标宋_GBK" w:cs="方正小标宋_GBK"/>
      <w:color w:val="000000"/>
      <w:sz w:val="40"/>
      <w:szCs w:val="40"/>
      <w:u w:val="none"/>
    </w:rPr>
  </w:style>
  <w:style w:type="numbering" w:styleId="8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叶众32092119</cp:lastModifiedBy>
  <cp:revision>192</cp:revision>
  <dcterms:created xsi:type="dcterms:W3CDTF">2014-10-29T12:08:00Z</dcterms:created>
  <dcterms:modified xsi:type="dcterms:W3CDTF">2026-03-26T03:05:12Z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6CFF46BE27244C7084838921916E7E4F_13</vt:lpwstr>
  </property>
  <property fmtid="{D5CDD505-2E9C-101B-9397-08002B2CF9AE}" pid="4" name="KSOTemplateDocerSaveRecord">
    <vt:lpwstr>eyJoZGlkIjoiNjhiZjdjNmVlM2EyMDFkMGI0ZDk1MGY4ZTIwNjY3YzYiLCJ1c2VySWQiOiIxMzQwNjE2OTk2In0=</vt:lpwstr>
  </property>
</Properties>
</file>