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color w:val="000000"/>
          <w:sz w:val="44"/>
          <w:szCs w:val="44"/>
        </w:rPr>
      </w:pPr>
      <w:r>
        <w:rPr>
          <w:rFonts w:hint="eastAsia"/>
          <w:b/>
          <w:color w:val="000000"/>
          <w:sz w:val="84"/>
        </w:rPr>
        <w:t xml:space="preserve">招</w:t>
      </w:r>
      <w:r>
        <w:rPr>
          <w:b/>
          <w:color w:val="000000"/>
          <w:sz w:val="84"/>
        </w:rPr>
        <w:t xml:space="preserve"> </w:t>
      </w:r>
      <w:r>
        <w:rPr>
          <w:rFonts w:hint="eastAsia"/>
          <w:b/>
          <w:color w:val="000000"/>
          <w:sz w:val="84"/>
        </w:rPr>
        <w:t xml:space="preserve">标</w:t>
      </w:r>
      <w:r>
        <w:rPr>
          <w:b/>
          <w:color w:val="000000"/>
          <w:sz w:val="84"/>
        </w:rPr>
        <w:t xml:space="preserve"> </w:t>
      </w:r>
      <w:r>
        <w:rPr>
          <w:rFonts w:hint="eastAsia"/>
          <w:b/>
          <w:color w:val="000000"/>
          <w:sz w:val="84"/>
        </w:rPr>
        <w:t xml:space="preserve">文</w:t>
      </w:r>
      <w:r>
        <w:rPr>
          <w:b/>
          <w:color w:val="000000"/>
          <w:sz w:val="84"/>
        </w:rPr>
        <w:t xml:space="preserve"> </w:t>
      </w:r>
      <w:r>
        <w:rPr>
          <w:rFonts w:hint="eastAsia"/>
          <w:b/>
          <w:color w:val="000000"/>
          <w:sz w:val="84"/>
        </w:rPr>
        <w:t xml:space="preserve">件</w:t>
      </w:r>
      <w:r/>
    </w:p>
    <w:p>
      <w:pPr>
        <w:rPr>
          <w:rFonts w:eastAsia="黑体"/>
          <w:b/>
          <w:color w:val="000000"/>
          <w:sz w:val="32"/>
        </w:rPr>
      </w:pPr>
      <w:r>
        <w:rPr>
          <w:rFonts w:eastAsia="黑体"/>
          <w:b/>
          <w:color w:val="000000"/>
          <w:sz w:val="32"/>
        </w:rPr>
      </w:r>
      <w:r/>
    </w:p>
    <w:p>
      <w:pPr>
        <w:rPr>
          <w:rFonts w:eastAsia="黑体"/>
          <w:b/>
          <w:color w:val="000000"/>
          <w:sz w:val="32"/>
        </w:rPr>
      </w:pPr>
      <w:r>
        <w:rPr>
          <w:rFonts w:eastAsia="黑体"/>
          <w:b/>
          <w:color w:val="000000"/>
          <w:sz w:val="32"/>
        </w:rPr>
      </w:r>
      <w:r/>
    </w:p>
    <w:p>
      <w:pPr>
        <w:jc w:val="center"/>
        <w:rPr>
          <w:rFonts w:eastAsia="黑体"/>
          <w:b/>
          <w:color w:val="000000"/>
          <w:sz w:val="32"/>
        </w:rPr>
      </w:pPr>
      <w:r>
        <w:rPr>
          <w:rFonts w:eastAsia="黑体"/>
          <w:b/>
          <w:color w:val="000000"/>
          <w:sz w:val="32"/>
        </w:rPr>
      </w:r>
      <w:r/>
    </w:p>
    <w:p>
      <w:pPr>
        <w:jc w:val="center"/>
        <w:rPr>
          <w:rFonts w:ascii="宋体"/>
          <w:b/>
          <w:bCs/>
          <w:color w:val="000000"/>
          <w:sz w:val="36"/>
          <w:szCs w:val="36"/>
        </w:rPr>
      </w:pPr>
      <w:r>
        <w:rPr>
          <w:rFonts w:ascii="宋体"/>
          <w:b/>
          <w:bCs/>
          <w:color w:val="000000"/>
          <w:sz w:val="36"/>
          <w:szCs w:val="36"/>
        </w:rPr>
      </w:r>
      <w:r/>
    </w:p>
    <w:p>
      <w:pPr>
        <w:jc w:val="both"/>
        <w:rPr>
          <w:rFonts w:hint="default" w:ascii="宋体" w:eastAsia="宋体"/>
          <w:b/>
          <w:bCs/>
          <w:color w:val="000000"/>
          <w:sz w:val="36"/>
          <w:szCs w:val="36"/>
          <w:highlight w:val="none"/>
          <w:lang w:val="en-US" w:eastAsia="zh-CN"/>
        </w:rPr>
      </w:pPr>
      <w:r>
        <w:rPr>
          <w:rFonts w:hint="eastAsia" w:ascii="宋体"/>
          <w:b/>
          <w:color w:val="000000"/>
          <w:sz w:val="36"/>
        </w:rPr>
        <w:t xml:space="preserve">项目编号：</w:t>
      </w:r>
      <w:r>
        <w:rPr>
          <w:rFonts w:hint="eastAsia" w:ascii="宋体"/>
          <w:b/>
          <w:color w:val="000000"/>
          <w:sz w:val="36"/>
          <w:lang w:eastAsia="zh-CN"/>
        </w:rPr>
        <w:t xml:space="preserve">JSZC-320922-ZAIX-G2026-0002</w:t>
      </w:r>
      <w:r/>
    </w:p>
    <w:p>
      <w:pPr>
        <w:rPr>
          <w:rFonts w:eastAsia="黑体"/>
          <w:b/>
          <w:color w:val="000000"/>
          <w:sz w:val="32"/>
        </w:rPr>
      </w:pPr>
      <w:r>
        <w:rPr>
          <w:rFonts w:eastAsia="黑体"/>
          <w:b/>
          <w:color w:val="000000"/>
          <w:sz w:val="32"/>
        </w:rPr>
      </w:r>
      <w:r/>
    </w:p>
    <w:p>
      <w:pPr>
        <w:rPr>
          <w:rFonts w:ascii="宋体"/>
          <w:b/>
          <w:color w:val="000000"/>
          <w:sz w:val="36"/>
        </w:rPr>
      </w:pPr>
      <w:r>
        <w:rPr>
          <w:rFonts w:ascii="宋体"/>
          <w:b/>
          <w:color w:val="000000"/>
          <w:sz w:val="36"/>
        </w:rPr>
      </w:r>
      <w:r/>
    </w:p>
    <w:p>
      <w:pPr>
        <w:rPr>
          <w:rFonts w:ascii="宋体"/>
          <w:b/>
          <w:color w:val="000000"/>
          <w:sz w:val="36"/>
        </w:rPr>
      </w:pPr>
      <w:r>
        <w:rPr>
          <w:rFonts w:ascii="宋体"/>
          <w:b/>
          <w:color w:val="000000"/>
          <w:sz w:val="36"/>
        </w:rPr>
      </w:r>
      <w:r/>
    </w:p>
    <w:p>
      <w:pPr>
        <w:jc w:val="center"/>
        <w:rPr>
          <w:rFonts w:ascii="宋体"/>
          <w:b/>
          <w:color w:val="000000"/>
          <w:sz w:val="36"/>
        </w:rPr>
      </w:pPr>
      <w:r/>
      <w:bookmarkStart w:id="0" w:name="OLE_LINK2"/>
      <w:r/>
      <w:r/>
    </w:p>
    <w:p>
      <w:pPr>
        <w:jc w:val="center"/>
        <w:rPr>
          <w:rFonts w:ascii="宋体"/>
          <w:b/>
          <w:bCs/>
          <w:color w:val="000000"/>
          <w:sz w:val="36"/>
          <w:szCs w:val="36"/>
        </w:rPr>
      </w:pPr>
      <w:r>
        <w:rPr>
          <w:rFonts w:ascii="宋体"/>
          <w:b/>
          <w:bCs/>
          <w:color w:val="000000"/>
          <w:sz w:val="36"/>
          <w:szCs w:val="36"/>
        </w:rPr>
      </w:r>
      <w:r/>
    </w:p>
    <w:p>
      <w:pPr>
        <w:jc w:val="center"/>
        <w:rPr>
          <w:rFonts w:hint="eastAsia" w:ascii="宋体" w:eastAsia="宋体"/>
          <w:b/>
          <w:color w:val="000000"/>
          <w:sz w:val="36"/>
          <w:lang w:eastAsia="zh-CN"/>
        </w:rPr>
      </w:pPr>
      <w:r>
        <w:rPr>
          <w:rFonts w:hint="eastAsia" w:ascii="宋体"/>
          <w:b/>
          <w:color w:val="000000"/>
          <w:sz w:val="36"/>
        </w:rPr>
        <w:t xml:space="preserve">项目名称：</w:t>
      </w:r>
      <w:bookmarkStart w:id="1" w:name="OLE_LINK16"/>
      <w:r>
        <w:rPr>
          <w:rFonts w:hint="eastAsia" w:ascii="宋体"/>
          <w:b/>
          <w:color w:val="000000"/>
          <w:sz w:val="36"/>
          <w:lang w:eastAsia="zh-CN"/>
        </w:rPr>
        <w:t xml:space="preserve">滨海县公安局交通管理大队道路交通事故司法鉴定定点鉴定机构服务项目</w:t>
      </w:r>
      <w:bookmarkEnd w:id="0"/>
      <w:bookmarkEnd w:id="1"/>
      <w:r/>
    </w:p>
    <w:p>
      <w:pPr>
        <w:rPr>
          <w:rFonts w:ascii="宋体"/>
          <w:b/>
          <w:color w:val="000000"/>
          <w:sz w:val="32"/>
        </w:rPr>
      </w:pPr>
      <w:r>
        <w:rPr>
          <w:rFonts w:ascii="宋体"/>
          <w:b/>
          <w:color w:val="000000"/>
          <w:sz w:val="32"/>
        </w:rPr>
      </w:r>
      <w:r/>
    </w:p>
    <w:p>
      <w:pPr>
        <w:pStyle w:val="641"/>
        <w:ind w:firstLine="118"/>
        <w:rPr>
          <w:rFonts w:hint="eastAsia"/>
          <w:color w:val="000000"/>
        </w:rPr>
      </w:pPr>
      <w:r>
        <w:rPr>
          <w:rFonts w:hint="eastAsia"/>
          <w:color w:val="000000"/>
        </w:rPr>
      </w:r>
      <w:r/>
    </w:p>
    <w:p>
      <w:pPr>
        <w:rPr>
          <w:rFonts w:ascii="宋体"/>
          <w:b/>
          <w:color w:val="000000"/>
          <w:sz w:val="32"/>
        </w:rPr>
      </w:pPr>
      <w:r>
        <w:rPr>
          <w:rFonts w:ascii="宋体"/>
          <w:b/>
          <w:color w:val="000000"/>
          <w:sz w:val="32"/>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spacing w:line="480" w:lineRule="auto"/>
        <w:rPr>
          <w:rFonts w:hint="eastAsia" w:ascii="黑体" w:eastAsia="黑体"/>
          <w:color w:val="000000"/>
          <w:sz w:val="36"/>
          <w:szCs w:val="36"/>
          <w:lang w:eastAsia="zh-CN"/>
        </w:rPr>
      </w:pPr>
      <w:r>
        <w:rPr>
          <w:rFonts w:hint="eastAsia" w:ascii="黑体" w:eastAsia="黑体"/>
          <w:color w:val="000000"/>
          <w:sz w:val="36"/>
          <w:szCs w:val="36"/>
          <w:lang w:eastAsia="zh-CN"/>
        </w:rPr>
        <w:t xml:space="preserve">滨海县公安局</w:t>
      </w:r>
      <w:r/>
    </w:p>
    <w:p>
      <w:pPr>
        <w:jc w:val="center"/>
        <w:spacing w:line="480" w:lineRule="auto"/>
        <w:rPr>
          <w:rFonts w:ascii="黑体" w:eastAsia="黑体"/>
          <w:color w:val="000000"/>
          <w:sz w:val="36"/>
          <w:szCs w:val="36"/>
        </w:rPr>
      </w:pPr>
      <w:r>
        <w:rPr>
          <w:rFonts w:hint="eastAsia" w:ascii="黑体" w:eastAsia="黑体"/>
          <w:color w:val="000000"/>
          <w:sz w:val="36"/>
          <w:szCs w:val="36"/>
        </w:rPr>
        <w:t xml:space="preserve">盐城载鑫项目管理咨询有限公司</w:t>
      </w:r>
      <w:r/>
    </w:p>
    <w:p>
      <w:pPr>
        <w:jc w:val="center"/>
        <w:spacing w:line="480" w:lineRule="auto"/>
        <w:rPr>
          <w:rFonts w:ascii="黑体" w:eastAsia="黑体"/>
          <w:color w:val="000000"/>
          <w:sz w:val="36"/>
          <w:szCs w:val="36"/>
        </w:rPr>
      </w:pPr>
      <w:r>
        <w:rPr>
          <w:rFonts w:hint="eastAsia" w:ascii="黑体" w:eastAsia="黑体"/>
          <w:color w:val="000000"/>
          <w:sz w:val="36"/>
          <w:szCs w:val="36"/>
          <w:lang w:val="en-US" w:eastAsia="zh-CN"/>
        </w:rPr>
        <w:t xml:space="preserve">2026</w:t>
      </w:r>
      <w:r>
        <w:rPr>
          <w:rFonts w:hint="eastAsia" w:ascii="黑体" w:eastAsia="黑体"/>
          <w:color w:val="000000"/>
          <w:sz w:val="36"/>
          <w:szCs w:val="36"/>
          <w:lang w:eastAsia="zh-CN"/>
        </w:rPr>
        <w:t xml:space="preserve">年</w:t>
      </w:r>
      <w:r>
        <w:rPr>
          <w:rFonts w:hint="eastAsia" w:ascii="黑体" w:eastAsia="黑体"/>
          <w:color w:val="000000"/>
          <w:sz w:val="36"/>
          <w:szCs w:val="36"/>
          <w:lang w:val="en-US" w:eastAsia="zh-CN"/>
        </w:rPr>
        <w:t xml:space="preserve">3</w:t>
      </w:r>
      <w:r>
        <w:rPr>
          <w:rFonts w:hint="eastAsia" w:ascii="黑体" w:eastAsia="黑体"/>
          <w:color w:val="000000"/>
          <w:sz w:val="36"/>
          <w:szCs w:val="36"/>
        </w:rPr>
        <w:t xml:space="preserve">月</w:t>
      </w:r>
      <w:r/>
    </w:p>
    <w:p>
      <w:pPr>
        <w:jc w:val="center"/>
        <w:rPr>
          <w:rFonts w:ascii="黑体" w:hAnsi="Arial" w:eastAsia="黑体"/>
          <w:b/>
          <w:color w:val="000000"/>
          <w:sz w:val="36"/>
          <w:szCs w:val="36"/>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黑体" w:hAnsi="Arial" w:eastAsia="黑体"/>
          <w:b/>
          <w:color w:val="000000"/>
          <w:sz w:val="36"/>
          <w:szCs w:val="36"/>
        </w:rPr>
        <w:br w:type="page" w:clear="all"/>
      </w:r>
      <w:r/>
    </w:p>
    <w:p>
      <w:pPr>
        <w:jc w:val="center"/>
        <w:rPr>
          <w:rFonts w:ascii="黑体" w:hAnsi="Arial" w:eastAsia="黑体"/>
          <w:b/>
          <w:color w:val="000000"/>
          <w:sz w:val="44"/>
        </w:rPr>
      </w:pPr>
      <w:r>
        <w:rPr>
          <w:rFonts w:hint="eastAsia" w:ascii="黑体" w:hAnsi="Arial" w:eastAsia="黑体"/>
          <w:b/>
          <w:color w:val="000000"/>
          <w:sz w:val="44"/>
        </w:rPr>
        <w:t xml:space="preserve">总</w:t>
      </w:r>
      <w:r>
        <w:rPr>
          <w:rFonts w:ascii="黑体" w:hAnsi="Arial" w:eastAsia="黑体"/>
          <w:b/>
          <w:color w:val="000000"/>
          <w:sz w:val="44"/>
        </w:rPr>
        <w:t xml:space="preserve">  </w:t>
      </w:r>
      <w:r>
        <w:rPr>
          <w:rFonts w:hint="eastAsia" w:ascii="黑体" w:hAnsi="Arial" w:eastAsia="黑体"/>
          <w:b/>
          <w:color w:val="000000"/>
          <w:sz w:val="44"/>
        </w:rPr>
        <w:t xml:space="preserve">目</w:t>
      </w:r>
      <w:r>
        <w:rPr>
          <w:rFonts w:ascii="黑体" w:hAnsi="Arial" w:eastAsia="黑体"/>
          <w:b/>
          <w:color w:val="000000"/>
          <w:sz w:val="44"/>
        </w:rPr>
        <w:t xml:space="preserve">  </w:t>
      </w:r>
      <w:r>
        <w:rPr>
          <w:rFonts w:hint="eastAsia" w:ascii="黑体" w:hAnsi="Arial" w:eastAsia="黑体"/>
          <w:b/>
          <w:color w:val="000000"/>
          <w:sz w:val="44"/>
        </w:rPr>
        <w:t xml:space="preserve">录</w:t>
      </w:r>
      <w:r/>
    </w:p>
    <w:p>
      <w:pPr>
        <w:spacing w:line="700" w:lineRule="exact"/>
        <w:rPr>
          <w:rFonts w:ascii="黑体" w:hAnsi="Arial" w:eastAsia="黑体"/>
          <w:color w:val="000000"/>
          <w:sz w:val="36"/>
        </w:rPr>
        <w:outlineLvl w:val="0"/>
      </w:pPr>
      <w:r>
        <w:rPr>
          <w:rFonts w:ascii="黑体" w:hAnsi="Arial" w:eastAsia="黑体"/>
          <w:color w:val="000000"/>
          <w:sz w:val="36"/>
        </w:rPr>
      </w:r>
      <w:r/>
    </w:p>
    <w:p>
      <w:pPr>
        <w:spacing w:line="700" w:lineRule="exact"/>
        <w:rPr>
          <w:rFonts w:ascii="Arial" w:hAnsi="Arial" w:eastAsia="黑体"/>
          <w:color w:val="000000"/>
          <w:sz w:val="36"/>
        </w:rPr>
        <w:outlineLvl w:val="0"/>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 xml:space="preserve">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 xml:space="preserve">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宋体" w:eastAsia="黑体"/>
          <w:color w:val="000000"/>
          <w:sz w:val="36"/>
        </w:rPr>
        <w:t xml:space="preserve">合同文本</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 xml:space="preserve">评标方法与评标标准</w:t>
      </w:r>
      <w:r/>
    </w:p>
    <w:p>
      <w:pPr>
        <w:jc w:val="left"/>
        <w:spacing w:line="700" w:lineRule="exact"/>
        <w:rPr>
          <w:color w:val="000000"/>
        </w:rPr>
        <w:outlineLvl w:val="0"/>
      </w:pPr>
      <w:r>
        <w:rPr>
          <w:rFonts w:hint="eastAsia" w:ascii="黑体" w:hAnsi="Arial" w:eastAsia="黑体"/>
          <w:color w:val="000000"/>
          <w:sz w:val="36"/>
          <w:szCs w:val="36"/>
        </w:rPr>
        <w:t xml:space="preserve">     </w:t>
      </w: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jc w:val="center"/>
        <w:spacing w:line="700" w:lineRule="exact"/>
        <w:rPr>
          <w:color w:val="000000"/>
        </w:rPr>
        <w:outlineLvl w:val="0"/>
      </w:pPr>
      <w:r>
        <w:rPr>
          <w:color w:val="000000"/>
        </w:rPr>
        <w:br w:type="page" w:clear="all"/>
      </w:r>
      <w:r>
        <w:rPr>
          <w:rFonts w:hint="eastAsia" w:ascii="黑体" w:hAnsi="Arial" w:eastAsia="黑体"/>
          <w:color w:val="000000"/>
          <w:sz w:val="44"/>
          <w:szCs w:val="44"/>
        </w:rPr>
        <w:t xml:space="preserve">第一章  招标公告</w:t>
      </w:r>
      <w:r/>
    </w:p>
    <w:tbl>
      <w:tblPr>
        <w:tblStyle w:val="64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39"/>
              <w:jc w:val="both"/>
              <w:spacing w:before="0" w:after="0"/>
              <w:rPr>
                <w:rFonts w:ascii="Times New Roman" w:hAnsi="Times New Roman"/>
                <w:color w:val="000000"/>
              </w:rPr>
            </w:pPr>
            <w:r>
              <w:rPr>
                <w:rFonts w:ascii="Times New Roman" w:hAnsi="Times New Roman"/>
                <w:color w:val="000000"/>
              </w:rPr>
              <w:t xml:space="preserve">项目概况</w:t>
            </w:r>
            <w:r/>
          </w:p>
          <w:p>
            <w:pPr>
              <w:pStyle w:val="839"/>
              <w:jc w:val="both"/>
              <w:spacing w:before="0" w:after="0"/>
              <w:rPr>
                <w:rFonts w:ascii="Times New Roman" w:hAnsi="Times New Roman"/>
                <w:color w:val="000000"/>
                <w:u w:val="single"/>
              </w:rPr>
            </w:pPr>
            <w:r>
              <w:rPr>
                <w:rFonts w:hint="eastAsia" w:ascii="宋体" w:hAnsi="宋体" w:cs="宋体"/>
                <w:color w:val="000000"/>
              </w:rPr>
              <w:t xml:space="preserve"> </w:t>
            </w:r>
            <w:r>
              <w:rPr>
                <w:rFonts w:hint="eastAsia" w:ascii="Times New Roman" w:hAnsi="Times New Roman"/>
                <w:color w:val="000000"/>
                <w:u w:val="single"/>
                <w:lang w:eastAsia="zh-CN"/>
              </w:rPr>
              <w:t xml:space="preserve">滨海县公安局交通管理大队道路交通事故司法鉴定定点鉴定机构服务项目</w:t>
            </w:r>
            <w:r>
              <w:rPr>
                <w:rFonts w:hint="eastAsia" w:ascii="Times New Roman" w:hAnsi="Times New Roman"/>
                <w:color w:val="000000"/>
              </w:rPr>
              <w:t xml:space="preserve">的潜在投标人可在“苏采云”系统内免费下载（投标人必须在苏采云系统中获取采购文件，方能参与政府采购项目），</w:t>
            </w:r>
            <w:r>
              <w:rPr>
                <w:rFonts w:ascii="Times New Roman" w:hAnsi="Times New Roman"/>
                <w:color w:val="000000"/>
              </w:rPr>
              <w:t xml:space="preserve">并于</w:t>
            </w:r>
            <w:r>
              <w:rPr>
                <w:rFonts w:hint="eastAsia" w:ascii="宋体" w:hAnsi="宋体"/>
                <w:b/>
                <w:bCs/>
                <w:color w:val="000000"/>
                <w:u w:val="single"/>
                <w:lang w:val="en-US" w:eastAsia="zh-CN"/>
              </w:rPr>
              <w:t xml:space="preserve">2026</w:t>
            </w:r>
            <w:r>
              <w:rPr>
                <w:rFonts w:hint="eastAsia" w:ascii="宋体" w:hAnsi="宋体"/>
                <w:b/>
                <w:bCs/>
                <w:color w:val="000000"/>
                <w:u w:val="single"/>
                <w:lang w:eastAsia="zh-CN"/>
              </w:rPr>
              <w:t xml:space="preserve">年</w:t>
            </w:r>
            <w:r>
              <w:rPr>
                <w:rFonts w:hint="eastAsia" w:ascii="宋体" w:hAnsi="宋体"/>
                <w:b/>
                <w:bCs/>
                <w:color w:val="000000"/>
                <w:u w:val="single"/>
                <w:lang w:val="en-US" w:eastAsia="zh-CN"/>
              </w:rPr>
              <w:t xml:space="preserve">3</w:t>
            </w:r>
            <w:r>
              <w:rPr>
                <w:rFonts w:ascii="宋体" w:hAnsi="宋体"/>
                <w:b/>
                <w:bCs/>
                <w:color w:val="000000"/>
                <w:u w:val="single"/>
              </w:rPr>
              <w:t xml:space="preserve">月</w:t>
            </w:r>
            <w:r>
              <w:rPr>
                <w:rFonts w:hint="eastAsia" w:ascii="宋体" w:hAnsi="宋体"/>
                <w:b/>
                <w:bCs/>
                <w:color w:val="000000"/>
                <w:u w:val="single"/>
                <w:lang w:val="en-US" w:eastAsia="zh-CN"/>
              </w:rPr>
              <w:t xml:space="preserve">20</w:t>
            </w:r>
            <w:r>
              <w:rPr>
                <w:rFonts w:ascii="宋体" w:hAnsi="宋体"/>
                <w:b/>
                <w:bCs/>
                <w:color w:val="000000"/>
                <w:u w:val="single"/>
              </w:rPr>
              <w:t xml:space="preserve">日</w:t>
            </w:r>
            <w:r>
              <w:rPr>
                <w:rFonts w:hint="eastAsia" w:ascii="宋体" w:hAnsi="宋体"/>
                <w:b/>
                <w:bCs/>
                <w:color w:val="000000"/>
                <w:u w:val="single"/>
                <w:lang w:val="en-US" w:eastAsia="zh-CN"/>
              </w:rPr>
              <w:t xml:space="preserve">9</w:t>
            </w:r>
            <w:r>
              <w:rPr>
                <w:rFonts w:ascii="宋体" w:hAnsi="宋体"/>
                <w:b/>
                <w:bCs/>
                <w:color w:val="000000"/>
                <w:u w:val="single"/>
              </w:rPr>
              <w:t xml:space="preserve">时00分</w:t>
            </w:r>
            <w:r>
              <w:rPr>
                <w:rFonts w:hint="eastAsia" w:ascii="宋体" w:hAnsi="宋体" w:cs="宋体"/>
                <w:b/>
                <w:bCs/>
                <w:color w:val="000000"/>
                <w:u w:val="single"/>
              </w:rPr>
              <w:t xml:space="preserve">00秒</w:t>
            </w:r>
            <w:r>
              <w:rPr>
                <w:rFonts w:ascii="Times New Roman" w:hAnsi="Times New Roman"/>
                <w:color w:val="000000"/>
              </w:rPr>
              <w:t xml:space="preserve">（北京时间）前递交投标文件。</w:t>
            </w:r>
            <w:r/>
          </w:p>
        </w:tc>
      </w:tr>
    </w:tbl>
    <w:p>
      <w:pPr>
        <w:numPr>
          <w:ilvl w:val="0"/>
          <w:numId w:val="1"/>
        </w:numPr>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JSZC-320922-ZAIX-G2026-0002</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滨海县公安局交通管理大队道路交通事故司法鉴定定点鉴定机构服务项目</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4.预算金额：</w:t>
      </w:r>
      <w:r>
        <w:rPr>
          <w:rFonts w:hint="eastAsia" w:ascii="宋体" w:hAnsi="宋体" w:cs="宋体"/>
          <w:color w:val="000000"/>
          <w:sz w:val="24"/>
          <w:szCs w:val="24"/>
          <w:lang w:val="en-US" w:eastAsia="zh-CN"/>
        </w:rPr>
        <w:t xml:space="preserve">100</w:t>
      </w:r>
      <w:r>
        <w:rPr>
          <w:rFonts w:hint="eastAsia" w:ascii="宋体" w:hAnsi="宋体" w:cs="宋体"/>
          <w:color w:val="000000"/>
          <w:sz w:val="24"/>
          <w:szCs w:val="24"/>
        </w:rPr>
        <w:t xml:space="preserve">万元。</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万元。</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6.采购需求：交通事故为滨海县范围内公安交警系统提供司法鉴定服务、车辆技术检验鉴定等，具体详见招标文件第四章技术参数及要求。</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7.合同履行期限：一年（以签订合同时间为准）。</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8.服务标准：合格。</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9.项目地点：采购人指定地点。</w:t>
      </w:r>
      <w:r/>
    </w:p>
    <w:p>
      <w:pPr>
        <w:ind w:left="42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10.本项目不接受联合体投标。</w:t>
      </w:r>
      <w:r/>
    </w:p>
    <w:p>
      <w:pPr>
        <w:ind w:left="420"/>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1.满足《中华人民共和国政府采购法》第二十二条规定并提供以下材料；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①法人或者其他组织的营业执照等证明文件，自然人的身份证明；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②财务状况报告（至少提供资产负债表、利润表、现金流量表，供应商成立不满一年无需提供），依法缴纳税收和社会保障资金的相关材料；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③具备履行合同所必需的设备和专业技术能力的证明材料；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④参加政府采购活动前3年内在经营活动中没有重大违法记录的书面声明；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⑤具备法律、行政法规规定的其他条件的证明材料。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rPr>
          <w:rFonts w:hint="eastAsia" w:ascii="宋体" w:hAnsi="宋体" w:eastAsia="宋体" w:cs="宋体"/>
          <w:color w:val="000000"/>
          <w:sz w:val="24"/>
          <w:szCs w:val="24"/>
          <w:u w:val="single"/>
          <w:lang w:val="en-US" w:eastAsia="zh-CN"/>
        </w:rPr>
        <w:t xml:space="preserve">本项目为专门面向中小企业采购的项目,所属行业为其他未列明行业，本项目落实小微型企业、残疾人福利性单位及监狱企业扶持等相关政府采购政策</w:t>
      </w:r>
      <w:r>
        <w:rPr>
          <w:rFonts w:hint="eastAsia" w:ascii="宋体" w:hAnsi="宋体" w:cs="宋体"/>
          <w:color w:val="000000"/>
          <w:sz w:val="24"/>
          <w:szCs w:val="24"/>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②投标人必须为未被列入“信用中国”网(www.creditchina.gov.cn)、中国政府采购网(www.ccgp.gov.cn)渠道信用记录失信被执行人、重大税收违法案件当事人名单、政府采购严重违法失信行为记录名单。</w:t>
      </w:r>
      <w:r/>
    </w:p>
    <w:p>
      <w:pPr>
        <w:ind w:firstLine="482"/>
        <w:spacing w:line="420" w:lineRule="exact"/>
        <w:rPr>
          <w:rFonts w:hint="eastAsia" w:ascii="宋体" w:hAnsi="宋体" w:eastAsia="宋体"/>
          <w:b/>
          <w:bCs/>
          <w:sz w:val="24"/>
          <w:highlight w:val="none"/>
        </w:rPr>
      </w:pPr>
      <w:r/>
      <w:bookmarkStart w:id="2" w:name="_Toc28359007"/>
      <w:r/>
      <w:bookmarkStart w:id="3" w:name="_Toc35393625"/>
      <w:r/>
      <w:bookmarkStart w:id="4" w:name="_Toc35393794"/>
      <w:r/>
      <w:bookmarkStart w:id="5" w:name="_Toc28359084"/>
      <w:r>
        <w:rPr>
          <w:rFonts w:hint="eastAsia" w:ascii="宋体" w:hAnsi="宋体" w:eastAsia="宋体"/>
          <w:b/>
          <w:bCs/>
          <w:sz w:val="24"/>
          <w:highlight w:val="none"/>
        </w:rPr>
        <w:t xml:space="preserve">三、获取招标文件</w:t>
      </w:r>
      <w:r/>
    </w:p>
    <w:p>
      <w:pPr>
        <w:ind w:firstLine="480"/>
        <w:spacing w:line="420" w:lineRule="exact"/>
        <w:rPr>
          <w:rFonts w:hint="eastAsia" w:ascii="宋体" w:hAnsi="宋体" w:eastAsia="宋体"/>
          <w:sz w:val="24"/>
          <w:highlight w:val="none"/>
        </w:rPr>
      </w:pPr>
      <w:r/>
      <w:bookmarkStart w:id="6" w:name="_Toc28359005"/>
      <w:r/>
      <w:bookmarkStart w:id="7" w:name="_Toc38985266"/>
      <w:r/>
      <w:bookmarkStart w:id="8" w:name="_Toc35393624"/>
      <w:r/>
      <w:bookmarkStart w:id="9" w:name="_Toc35393793"/>
      <w:r/>
      <w:bookmarkStart w:id="10" w:name="_Toc28359082"/>
      <w:r>
        <w:rPr>
          <w:rFonts w:hint="eastAsia" w:ascii="宋体" w:hAnsi="宋体" w:eastAsia="宋体"/>
          <w:sz w:val="24"/>
          <w:highlight w:val="none"/>
        </w:rPr>
        <w:t xml:space="preserve">1.时间：</w:t>
      </w:r>
      <w:bookmarkEnd w:id="6"/>
      <w:r/>
      <w:bookmarkEnd w:id="7"/>
      <w:r/>
      <w:bookmarkEnd w:id="8"/>
      <w:r/>
      <w:bookmarkEnd w:id="9"/>
      <w:r/>
      <w:bookmarkEnd w:id="10"/>
      <w:r>
        <w:rPr>
          <w:rFonts w:hint="eastAsia" w:ascii="宋体" w:hAnsi="宋体" w:eastAsia="宋体"/>
          <w:sz w:val="24"/>
          <w:highlight w:val="none"/>
        </w:rPr>
        <w:t xml:space="preserve">自招标文件公告发布之日起5个工作日。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2.地点：“苏采云”系统内免费下载（投标人必须在苏采云系统中获取采购文件，方能参与政府采购项目）；</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3.方式：本项目采用网上注册登记方式。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4.售价：</w:t>
      </w:r>
      <w:r>
        <w:rPr>
          <w:rFonts w:hint="eastAsia" w:ascii="宋体" w:hAnsi="宋体" w:eastAsia="宋体"/>
          <w:sz w:val="24"/>
          <w:highlight w:val="none"/>
          <w:u w:val="single"/>
        </w:rPr>
        <w:t xml:space="preserve">0</w:t>
      </w:r>
      <w:r>
        <w:rPr>
          <w:rFonts w:hint="eastAsia" w:ascii="宋体" w:hAnsi="宋体" w:eastAsia="宋体"/>
          <w:sz w:val="24"/>
          <w:highlight w:val="none"/>
        </w:rPr>
        <w:t xml:space="preserve">元</w:t>
      </w:r>
      <w:r/>
    </w:p>
    <w:p>
      <w:pPr>
        <w:ind w:firstLine="482"/>
        <w:spacing w:line="420" w:lineRule="exact"/>
        <w:rPr>
          <w:rFonts w:hint="eastAsia" w:ascii="宋体" w:hAnsi="宋体" w:eastAsia="宋体"/>
          <w:b/>
          <w:bCs/>
          <w:sz w:val="24"/>
          <w:highlight w:val="none"/>
        </w:rPr>
      </w:pPr>
      <w:r>
        <w:rPr>
          <w:rFonts w:hint="eastAsia" w:ascii="宋体" w:hAnsi="宋体" w:eastAsia="宋体"/>
          <w:b/>
          <w:bCs/>
          <w:sz w:val="24"/>
          <w:highlight w:val="none"/>
        </w:rPr>
        <w:t xml:space="preserve">四、提交投标文件截止时间、开标时间和地点</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1.时间：202</w:t>
      </w:r>
      <w:r>
        <w:rPr>
          <w:rFonts w:hint="eastAsia" w:ascii="宋体" w:hAnsi="宋体"/>
          <w:sz w:val="24"/>
          <w:highlight w:val="none"/>
          <w:lang w:val="en-US" w:eastAsia="zh-CN"/>
        </w:rPr>
        <w:t xml:space="preserve">6</w:t>
      </w:r>
      <w:r>
        <w:rPr>
          <w:rFonts w:hint="eastAsia" w:ascii="宋体" w:hAnsi="宋体" w:eastAsia="宋体"/>
          <w:sz w:val="24"/>
          <w:highlight w:val="none"/>
        </w:rPr>
        <w:t xml:space="preserve">年</w:t>
      </w:r>
      <w:r>
        <w:rPr>
          <w:rFonts w:hint="eastAsia" w:ascii="宋体" w:hAnsi="宋体"/>
          <w:sz w:val="24"/>
          <w:highlight w:val="none"/>
          <w:lang w:val="en-US" w:eastAsia="zh-CN"/>
        </w:rPr>
        <w:t xml:space="preserve">3</w:t>
      </w:r>
      <w:r>
        <w:rPr>
          <w:rFonts w:hint="eastAsia" w:ascii="宋体" w:hAnsi="宋体" w:eastAsia="宋体"/>
          <w:sz w:val="24"/>
          <w:highlight w:val="none"/>
        </w:rPr>
        <w:t xml:space="preserve">月</w:t>
      </w:r>
      <w:r>
        <w:rPr>
          <w:rFonts w:hint="eastAsia" w:ascii="宋体" w:hAnsi="宋体"/>
          <w:sz w:val="24"/>
          <w:highlight w:val="none"/>
          <w:lang w:val="en-US" w:eastAsia="zh-CN"/>
        </w:rPr>
        <w:t xml:space="preserve">20</w:t>
      </w:r>
      <w:r>
        <w:rPr>
          <w:rFonts w:hint="eastAsia" w:ascii="宋体" w:hAnsi="宋体" w:eastAsia="宋体"/>
          <w:sz w:val="24"/>
          <w:highlight w:val="none"/>
        </w:rPr>
        <w:t xml:space="preserve">日</w:t>
      </w:r>
      <w:r>
        <w:rPr>
          <w:rFonts w:hint="eastAsia" w:ascii="宋体" w:hAnsi="宋体"/>
          <w:sz w:val="24"/>
          <w:highlight w:val="none"/>
          <w:lang w:val="en-US" w:eastAsia="zh-CN"/>
        </w:rPr>
        <w:t xml:space="preserve">9</w:t>
      </w:r>
      <w:r>
        <w:rPr>
          <w:rFonts w:hint="eastAsia" w:ascii="宋体" w:hAnsi="宋体" w:eastAsia="宋体"/>
          <w:sz w:val="24"/>
          <w:highlight w:val="none"/>
        </w:rPr>
        <w:t xml:space="preserve">:00</w:t>
      </w:r>
      <w:r>
        <w:rPr>
          <w:rFonts w:hint="eastAsia" w:ascii="宋体" w:hAnsi="宋体" w:eastAsia="宋体"/>
          <w:sz w:val="24"/>
          <w:highlight w:val="none"/>
          <w:lang w:val="en-US" w:eastAsia="zh-CN"/>
        </w:rPr>
        <w:t xml:space="preserve">:00</w:t>
      </w:r>
      <w:r>
        <w:rPr>
          <w:rFonts w:hint="eastAsia" w:ascii="宋体" w:hAnsi="宋体" w:eastAsia="宋体"/>
          <w:sz w:val="24"/>
          <w:highlight w:val="none"/>
        </w:rPr>
        <w:t xml:space="preserve">（北京时间）。</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eastAsia="宋体"/>
          <w:sz w:val="24"/>
          <w:highlight w:val="none"/>
        </w:rPr>
        <w:t xml:space="preserve">2.地点：苏采云“不见面”开标大厅。</w:t>
      </w:r>
      <w:bookmarkEnd w:id="2"/>
      <w:bookmarkEnd w:id="3"/>
      <w:bookmarkEnd w:id="4"/>
      <w:bookmarkEnd w:id="5"/>
      <w:r/>
    </w:p>
    <w:p>
      <w:pPr>
        <w:ind w:firstLine="482"/>
        <w:spacing w:line="500" w:lineRule="exact"/>
        <w:tabs>
          <w:tab w:val="left" w:pos="900" w:leader="none"/>
        </w:tabs>
        <w:rPr>
          <w:b/>
          <w:bCs/>
          <w:color w:val="000000"/>
          <w:sz w:val="24"/>
          <w:szCs w:val="20"/>
        </w:rPr>
      </w:pPr>
      <w:r/>
      <w:bookmarkStart w:id="11" w:name="_Toc38985267"/>
      <w:r/>
      <w:bookmarkStart w:id="12" w:name="_Toc35393626"/>
      <w:r/>
      <w:bookmarkStart w:id="13" w:name="_Toc35393795"/>
      <w:r>
        <w:rPr>
          <w:rFonts w:hint="eastAsia"/>
          <w:b/>
          <w:bCs/>
          <w:color w:val="000000"/>
          <w:sz w:val="24"/>
          <w:szCs w:val="20"/>
        </w:rPr>
        <w:t xml:space="preserve">五、公告期限</w:t>
      </w:r>
      <w:bookmarkEnd w:id="11"/>
      <w:r/>
      <w:r/>
    </w:p>
    <w:p>
      <w:pPr>
        <w:ind w:firstLine="480"/>
        <w:spacing w:line="500" w:lineRule="exact"/>
        <w:tabs>
          <w:tab w:val="left" w:pos="900" w:leader="none"/>
        </w:tabs>
        <w:rPr>
          <w:color w:val="000000"/>
          <w:sz w:val="24"/>
          <w:szCs w:val="20"/>
        </w:rPr>
      </w:pPr>
      <w:r/>
      <w:bookmarkStart w:id="14" w:name="_Toc38985268"/>
      <w:r>
        <w:rPr>
          <w:rFonts w:hint="eastAsia"/>
          <w:color w:val="000000"/>
          <w:sz w:val="24"/>
          <w:szCs w:val="20"/>
        </w:rPr>
        <w:t xml:space="preserve">自本公告发布之日起5个工作日。</w:t>
      </w:r>
      <w:bookmarkEnd w:id="14"/>
      <w:r/>
      <w:r/>
    </w:p>
    <w:p>
      <w:pPr>
        <w:ind w:firstLine="482"/>
        <w:spacing w:line="500" w:lineRule="exact"/>
        <w:tabs>
          <w:tab w:val="left" w:pos="900" w:leader="none"/>
        </w:tabs>
        <w:rPr>
          <w:rFonts w:hint="eastAsia" w:ascii="宋体" w:hAnsi="宋体" w:cs="宋体"/>
          <w:color w:val="000000"/>
          <w:sz w:val="24"/>
          <w:szCs w:val="24"/>
        </w:rPr>
      </w:pPr>
      <w:r>
        <w:rPr>
          <w:rFonts w:hint="eastAsia" w:ascii="宋体" w:hAnsi="宋体" w:cs="宋体"/>
          <w:b/>
          <w:bCs/>
          <w:color w:val="000000"/>
          <w:sz w:val="24"/>
          <w:szCs w:val="24"/>
        </w:rPr>
        <w:t xml:space="preserve">六、其他补充事宜</w:t>
      </w:r>
      <w:bookmarkEnd w:id="12"/>
      <w:r/>
      <w:bookmarkEnd w:id="13"/>
      <w:r/>
      <w:r/>
    </w:p>
    <w:p>
      <w:pPr>
        <w:ind w:firstLine="480"/>
        <w:spacing w:line="420" w:lineRule="exact"/>
        <w:rPr>
          <w:rFonts w:hint="eastAsia" w:ascii="宋体" w:hAnsi="宋体" w:eastAsia="宋体"/>
          <w:sz w:val="24"/>
          <w:highlight w:val="none"/>
        </w:rPr>
      </w:pPr>
      <w:r/>
      <w:bookmarkStart w:id="15" w:name="OLE_LINK63"/>
      <w:r/>
      <w:bookmarkStart w:id="16" w:name="_Toc35393627"/>
      <w:r/>
      <w:bookmarkStart w:id="17" w:name="_Toc35393796"/>
      <w:r/>
      <w:bookmarkStart w:id="18" w:name="_Toc28359008"/>
      <w:r/>
      <w:bookmarkStart w:id="19" w:name="_Toc28359085"/>
      <w:r>
        <w:rPr>
          <w:rFonts w:hint="eastAsia" w:ascii="宋体" w:hAnsi="宋体" w:eastAsia="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2.潜在供应商访问电子招标响应交易平台的网络地址和方法：</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2.2潜在投标人访问“苏采云”系统方法：江苏省政府采购网首页-“苏采云”链接。</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2.3采购文件（后缀名为“.kedt”）、供应商操作手册及政府采购客户端工具可通过“苏采云”系统相应链接进行下载。</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2.4采购代理机构将数据电文形式的采购文件加载至“苏采云”系统，供潜在供应商下载或者查阅。</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2.5请潜在投标单位提前安装相应的控件（详见《“苏采云”系统供应商操作手册》）并使用谷歌浏览器登录“苏采云”系统参与不见面开评标。</w:t>
      </w:r>
      <w:r/>
    </w:p>
    <w:p>
      <w:pPr>
        <w:spacing w:line="420" w:lineRule="exact"/>
        <w:rPr>
          <w:rFonts w:hint="eastAsia" w:ascii="宋体" w:hAnsi="宋体" w:eastAsia="宋体"/>
          <w:sz w:val="24"/>
          <w:highlight w:val="none"/>
        </w:rPr>
      </w:pPr>
      <w:r>
        <w:rPr>
          <w:rFonts w:hint="eastAsia" w:ascii="宋体" w:hAnsi="宋体" w:eastAsia="宋体"/>
          <w:sz w:val="24"/>
          <w:highlight w:val="none"/>
        </w:rPr>
        <w:t xml:space="preserve">如潜在投标人未按上述要求操作，将自行承担所产生的风险。</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3.有关本次招标的事项若存在变动或修改，敬请及时关注滨海县特殊教育学校在“中国政府采购网”、“江苏政府采购网”、“盐城市政府采购网”发布的更正公告。</w:t>
      </w:r>
      <w:r/>
    </w:p>
    <w:p>
      <w:pPr>
        <w:ind w:firstLine="480"/>
        <w:spacing w:line="420" w:lineRule="exact"/>
        <w:rPr>
          <w:rFonts w:hint="eastAsia" w:ascii="宋体" w:hAnsi="宋体" w:eastAsia="宋体"/>
          <w:sz w:val="24"/>
          <w:highlight w:val="none"/>
        </w:rPr>
      </w:pPr>
      <w:r>
        <w:rPr>
          <w:rFonts w:hint="eastAsia" w:ascii="宋体" w:hAnsi="宋体" w:eastAsia="宋体"/>
          <w:sz w:val="24"/>
          <w:highlight w:val="none"/>
        </w:rPr>
        <w:t xml:space="preserve">4.本次招标不收取投标保证金，不收取质量保证金。</w:t>
      </w:r>
      <w:bookmarkEnd w:id="15"/>
      <w:r/>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16"/>
      <w:r/>
      <w:bookmarkEnd w:id="17"/>
      <w:r/>
      <w:bookmarkEnd w:id="18"/>
      <w:r/>
      <w:bookmarkEnd w:id="19"/>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滨海县公安局</w:t>
      </w:r>
      <w:r>
        <w:rPr>
          <w:rFonts w:hint="eastAsia" w:ascii="宋体" w:hAnsi="宋体" w:cs="宋体"/>
          <w:color w:val="000000"/>
          <w:sz w:val="24"/>
          <w:szCs w:val="24"/>
        </w:rPr>
        <w:t xml:space="preserve">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    址：江苏省盐城市滨海县世纪大道6号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洪</w:t>
      </w:r>
      <w:r>
        <w:rPr>
          <w:rFonts w:hint="eastAsia" w:ascii="宋体" w:hAnsi="宋体" w:cs="宋体"/>
          <w:color w:val="000000"/>
          <w:sz w:val="24"/>
          <w:szCs w:val="24"/>
        </w:rPr>
        <w:t xml:space="preserve">先生  </w:t>
      </w:r>
      <w:r/>
    </w:p>
    <w:p>
      <w:pPr>
        <w:ind w:firstLine="480"/>
        <w:spacing w:line="500" w:lineRule="exact"/>
        <w:tabs>
          <w:tab w:val="left" w:pos="900" w:leader="none"/>
        </w:tabs>
        <w:rPr>
          <w:rFonts w:hint="eastAsia" w:ascii="宋体" w:hAnsi="宋体" w:cs="宋体"/>
          <w:color w:val="000000"/>
          <w:sz w:val="24"/>
          <w:szCs w:val="24"/>
          <w:lang w:val="en-US" w:eastAsia="zh-CN"/>
        </w:rPr>
      </w:pPr>
      <w:r>
        <w:rPr>
          <w:rFonts w:hint="eastAsia" w:ascii="宋体" w:hAnsi="宋体" w:cs="宋体"/>
          <w:color w:val="000000"/>
          <w:sz w:val="24"/>
          <w:szCs w:val="24"/>
        </w:rPr>
        <w:t xml:space="preserve">联系手机号码：</w:t>
      </w:r>
      <w:r>
        <w:rPr>
          <w:rFonts w:hint="eastAsia" w:ascii="宋体" w:hAnsi="宋体" w:cs="宋体"/>
          <w:color w:val="000000"/>
          <w:sz w:val="24"/>
          <w:szCs w:val="24"/>
          <w:lang w:val="en-US" w:eastAsia="zh-CN"/>
        </w:rPr>
        <w:t xml:space="preserve">13914685955</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    称：盐城载鑫项目管理咨询有限公司</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    址：盐城市滨海县港城路358号华芳国际花园3号楼202室</w:t>
      </w:r>
      <w:r/>
    </w:p>
    <w:p>
      <w:pPr>
        <w:ind w:firstLine="480"/>
        <w:spacing w:line="500" w:lineRule="exact"/>
        <w:tabs>
          <w:tab w:val="left" w:pos="900" w:leader="none"/>
        </w:tabs>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联系方式：</w:t>
      </w:r>
      <w:r>
        <w:rPr>
          <w:rFonts w:hint="eastAsia" w:ascii="宋体" w:hAnsi="宋体" w:cs="宋体"/>
          <w:color w:val="000000"/>
          <w:sz w:val="24"/>
          <w:szCs w:val="24"/>
          <w:lang w:val="en-US" w:eastAsia="zh-CN"/>
        </w:rPr>
        <w:t xml:space="preserve">13770130866</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洪</w:t>
      </w:r>
      <w:r>
        <w:rPr>
          <w:rFonts w:hint="eastAsia" w:ascii="宋体" w:hAnsi="宋体" w:cs="宋体"/>
          <w:color w:val="000000"/>
          <w:sz w:val="24"/>
          <w:szCs w:val="24"/>
        </w:rPr>
        <w:t xml:space="preserve">先生、南女士                 </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电    话：</w:t>
      </w:r>
      <w:r>
        <w:rPr>
          <w:rFonts w:hint="eastAsia" w:ascii="宋体" w:hAnsi="宋体" w:cs="宋体"/>
          <w:color w:val="000000"/>
          <w:sz w:val="24"/>
          <w:szCs w:val="24"/>
          <w:lang w:val="en-US" w:eastAsia="zh-CN"/>
        </w:rPr>
        <w:t xml:space="preserve">13914685955</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13770130866</w:t>
      </w:r>
      <w:r/>
    </w:p>
    <w:p>
      <w:pPr>
        <w:jc w:val="center"/>
        <w:pageBreakBefore/>
        <w:spacing w:line="700" w:lineRule="exact"/>
        <w:rPr>
          <w:rFonts w:ascii="黑体" w:hAnsi="Arial" w:eastAsia="黑体"/>
          <w:color w:val="000000"/>
          <w:sz w:val="44"/>
          <w:szCs w:val="44"/>
        </w:rPr>
        <w:outlineLvl w:val="0"/>
      </w:pPr>
      <w:r>
        <w:rPr>
          <w:rFonts w:hint="eastAsia" w:ascii="黑体" w:hAnsi="Arial" w:eastAsia="黑体"/>
          <w:color w:val="000000"/>
          <w:sz w:val="44"/>
          <w:szCs w:val="44"/>
        </w:rPr>
        <w:t xml:space="preserve">第二章</w:t>
      </w:r>
      <w:r>
        <w:rPr>
          <w:rFonts w:ascii="黑体" w:hAnsi="Arial" w:eastAsia="黑体"/>
          <w:color w:val="000000"/>
          <w:sz w:val="44"/>
          <w:szCs w:val="44"/>
        </w:rPr>
        <w:t xml:space="preserve">  </w:t>
      </w:r>
      <w:r>
        <w:rPr>
          <w:rFonts w:hint="eastAsia" w:ascii="黑体" w:hAnsi="Arial" w:eastAsia="黑体"/>
          <w:color w:val="000000"/>
          <w:sz w:val="44"/>
          <w:szCs w:val="44"/>
        </w:rPr>
        <w:t xml:space="preserve">供应商须知</w:t>
      </w:r>
      <w:r/>
    </w:p>
    <w:p>
      <w:pPr>
        <w:pStyle w:val="641"/>
        <w:ind w:firstLine="118"/>
        <w:spacing w:before="203" w:after="203" w:line="360" w:lineRule="auto"/>
        <w:rPr>
          <w:rFonts w:hint="eastAsia" w:ascii="宋体" w:hAnsi="宋体" w:eastAsia="宋体"/>
          <w:b/>
          <w:color w:val="000000"/>
          <w:szCs w:val="24"/>
        </w:rPr>
      </w:pPr>
      <w:r/>
      <w:bookmarkStart w:id="20" w:name="_Toc513029203"/>
      <w:r/>
      <w:bookmarkStart w:id="21" w:name="_Toc16938519"/>
      <w:r/>
      <w:bookmarkStart w:id="22" w:name="_Toc20823275"/>
      <w:r/>
      <w:bookmarkStart w:id="23" w:name="_Toc120614214"/>
      <w:r>
        <w:rPr>
          <w:rFonts w:hint="eastAsia" w:ascii="宋体" w:hAnsi="宋体" w:eastAsia="宋体"/>
          <w:b/>
          <w:color w:val="000000"/>
          <w:szCs w:val="24"/>
        </w:rPr>
        <w:t xml:space="preserve">一、总则</w:t>
      </w:r>
      <w:bookmarkEnd w:id="20"/>
      <w:r/>
      <w:bookmarkEnd w:id="21"/>
      <w:r/>
      <w:bookmarkEnd w:id="22"/>
      <w:r/>
      <w:bookmarkEnd w:id="23"/>
      <w:r/>
      <w:r/>
    </w:p>
    <w:p>
      <w:pPr>
        <w:pStyle w:val="642"/>
        <w:ind w:firstLine="361"/>
        <w:spacing w:before="0" w:after="0" w:line="360" w:lineRule="auto"/>
        <w:rPr>
          <w:rFonts w:hint="eastAsia" w:ascii="宋体" w:hAnsi="宋体" w:eastAsia="宋体"/>
          <w:bCs w:val="0"/>
          <w:color w:val="000000"/>
          <w:sz w:val="24"/>
          <w:szCs w:val="24"/>
        </w:rPr>
      </w:pPr>
      <w:r/>
      <w:bookmarkStart w:id="24" w:name="_Hlt16619475"/>
      <w:r/>
      <w:bookmarkEnd w:id="24"/>
      <w:r/>
      <w:bookmarkStart w:id="25" w:name="_Toc20823276"/>
      <w:r/>
      <w:bookmarkStart w:id="26" w:name="_Toc16938520"/>
      <w:r/>
      <w:bookmarkStart w:id="27" w:name="_Toc513029204"/>
      <w:r>
        <w:rPr>
          <w:rFonts w:hint="eastAsia" w:ascii="宋体" w:hAnsi="宋体" w:eastAsia="宋体"/>
          <w:bCs w:val="0"/>
          <w:color w:val="000000"/>
          <w:sz w:val="24"/>
          <w:szCs w:val="24"/>
        </w:rPr>
        <w:t xml:space="preserve">1.招标方式</w:t>
      </w:r>
      <w:bookmarkEnd w:id="25"/>
      <w:r/>
      <w:bookmarkEnd w:id="26"/>
      <w:r/>
      <w:bookmarkEnd w:id="27"/>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pStyle w:val="642"/>
        <w:ind w:firstLine="361"/>
        <w:spacing w:before="0" w:after="0" w:line="360" w:lineRule="auto"/>
        <w:rPr>
          <w:rFonts w:hint="eastAsia" w:ascii="宋体" w:hAnsi="宋体" w:eastAsia="宋体"/>
          <w:bCs w:val="0"/>
          <w:color w:val="000000"/>
          <w:sz w:val="24"/>
          <w:szCs w:val="24"/>
        </w:rPr>
      </w:pPr>
      <w:r/>
      <w:bookmarkStart w:id="28" w:name="_Toc513029205"/>
      <w:r/>
      <w:bookmarkStart w:id="29" w:name="_Toc20823277"/>
      <w:r/>
      <w:bookmarkStart w:id="30" w:name="_Toc16938521"/>
      <w:r>
        <w:rPr>
          <w:rFonts w:hint="eastAsia" w:ascii="宋体" w:hAnsi="宋体" w:eastAsia="宋体"/>
          <w:bCs w:val="0"/>
          <w:color w:val="000000"/>
          <w:sz w:val="24"/>
          <w:szCs w:val="24"/>
        </w:rPr>
        <w:t xml:space="preserve">2.合格的</w:t>
      </w:r>
      <w:bookmarkEnd w:id="28"/>
      <w:r/>
      <w:bookmarkEnd w:id="29"/>
      <w:r/>
      <w:bookmarkEnd w:id="30"/>
      <w:r>
        <w:rPr>
          <w:rFonts w:hint="eastAsia" w:ascii="宋体" w:hAnsi="宋体" w:eastAsia="宋体"/>
          <w:bCs w:val="0"/>
          <w:color w:val="000000"/>
          <w:sz w:val="24"/>
          <w:szCs w:val="24"/>
        </w:rPr>
        <w:t xml:space="preserve">供应商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642"/>
        <w:ind w:firstLine="361"/>
        <w:spacing w:before="0" w:after="0" w:line="360" w:lineRule="auto"/>
        <w:rPr>
          <w:rFonts w:hint="eastAsia" w:ascii="宋体" w:hAnsi="宋体" w:eastAsia="宋体"/>
          <w:bCs w:val="0"/>
          <w:color w:val="000000"/>
          <w:sz w:val="24"/>
          <w:szCs w:val="24"/>
        </w:rPr>
      </w:pPr>
      <w:r/>
      <w:bookmarkStart w:id="31" w:name="_Toc513029206"/>
      <w:r/>
      <w:bookmarkStart w:id="32" w:name="_Toc20823278"/>
      <w:r/>
      <w:bookmarkStart w:id="33" w:name="_Toc16938522"/>
      <w:r>
        <w:rPr>
          <w:rFonts w:hint="eastAsia" w:ascii="宋体" w:hAnsi="宋体" w:eastAsia="宋体"/>
          <w:bCs w:val="0"/>
          <w:color w:val="000000"/>
          <w:sz w:val="24"/>
          <w:szCs w:val="24"/>
        </w:rPr>
        <w:t xml:space="preserve">3.适用法律</w:t>
      </w:r>
      <w:bookmarkEnd w:id="31"/>
      <w:r/>
      <w:bookmarkEnd w:id="32"/>
      <w:r/>
      <w:bookmarkEnd w:id="33"/>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642"/>
        <w:ind w:firstLine="361"/>
        <w:spacing w:before="0" w:after="0" w:line="360" w:lineRule="auto"/>
        <w:rPr>
          <w:rFonts w:hint="eastAsia" w:ascii="宋体" w:hAnsi="宋体" w:eastAsia="宋体"/>
          <w:bCs w:val="0"/>
          <w:color w:val="000000"/>
          <w:sz w:val="24"/>
          <w:szCs w:val="24"/>
        </w:rPr>
      </w:pPr>
      <w:r/>
      <w:bookmarkStart w:id="34" w:name="_Toc16938523"/>
      <w:r/>
      <w:bookmarkStart w:id="35" w:name="_Toc462564067"/>
      <w:r/>
      <w:bookmarkStart w:id="36" w:name="_Toc20823279"/>
      <w:r/>
      <w:bookmarkStart w:id="37" w:name="_Toc513029207"/>
      <w:r>
        <w:rPr>
          <w:rFonts w:hint="eastAsia" w:ascii="宋体" w:hAnsi="宋体" w:eastAsia="宋体"/>
          <w:bCs w:val="0"/>
          <w:color w:val="000000"/>
          <w:sz w:val="24"/>
          <w:szCs w:val="24"/>
        </w:rPr>
        <w:t xml:space="preserve">4.投标费用</w:t>
      </w:r>
      <w:bookmarkEnd w:id="34"/>
      <w:r/>
      <w:bookmarkEnd w:id="35"/>
      <w:r/>
      <w:bookmarkEnd w:id="36"/>
      <w:r/>
      <w:bookmarkEnd w:id="37"/>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642"/>
        <w:ind w:firstLine="482"/>
        <w:spacing w:before="0" w:after="0" w:line="360" w:lineRule="auto"/>
        <w:rPr>
          <w:rFonts w:hint="eastAsia" w:ascii="宋体" w:hAnsi="宋体" w:eastAsia="宋体"/>
          <w:bCs w:val="0"/>
          <w:color w:val="000000"/>
          <w:sz w:val="24"/>
          <w:szCs w:val="24"/>
        </w:rPr>
      </w:pPr>
      <w:r>
        <w:rPr>
          <w:rFonts w:hint="eastAsia" w:ascii="宋体" w:hAnsi="宋体" w:eastAsia="宋体"/>
          <w:color w:val="000000"/>
          <w:sz w:val="24"/>
          <w:szCs w:val="24"/>
        </w:rPr>
        <w:t xml:space="preserve">5.</w:t>
      </w:r>
      <w:r>
        <w:rPr>
          <w:rFonts w:hint="eastAsia" w:ascii="宋体" w:hAnsi="宋体" w:eastAsia="宋体"/>
          <w:bCs w:val="0"/>
          <w:color w:val="000000"/>
          <w:sz w:val="24"/>
          <w:szCs w:val="24"/>
        </w:rPr>
        <w:t xml:space="preserve">招标文件的约束力</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供应商一旦参加本项目采购活动，即被认为接受了本招标文件的规定和约束。</w:t>
      </w:r>
      <w:r/>
    </w:p>
    <w:p>
      <w:pPr>
        <w:pStyle w:val="641"/>
        <w:ind w:firstLine="241"/>
        <w:spacing w:before="203" w:after="203" w:line="360" w:lineRule="auto"/>
        <w:rPr>
          <w:rFonts w:hint="eastAsia" w:ascii="宋体" w:hAnsi="宋体" w:eastAsia="宋体"/>
          <w:b/>
          <w:color w:val="000000"/>
          <w:szCs w:val="24"/>
        </w:rPr>
      </w:pPr>
      <w:r/>
      <w:bookmarkStart w:id="38" w:name="_Toc20823281"/>
      <w:r/>
      <w:bookmarkStart w:id="39" w:name="_Toc120614215"/>
      <w:r/>
      <w:bookmarkStart w:id="40" w:name="_Toc16938525"/>
      <w:r/>
      <w:bookmarkStart w:id="41" w:name="_Toc513029209"/>
      <w:r>
        <w:rPr>
          <w:rFonts w:hint="eastAsia" w:ascii="宋体" w:hAnsi="宋体" w:eastAsia="宋体"/>
          <w:b/>
          <w:color w:val="000000"/>
          <w:szCs w:val="24"/>
        </w:rPr>
        <w:t xml:space="preserve">二、招标文件</w:t>
      </w:r>
      <w:bookmarkEnd w:id="38"/>
      <w:r/>
      <w:bookmarkEnd w:id="39"/>
      <w:r/>
      <w:bookmarkEnd w:id="40"/>
      <w:r/>
      <w:bookmarkEnd w:id="41"/>
      <w:r/>
      <w:r/>
    </w:p>
    <w:p>
      <w:pPr>
        <w:pStyle w:val="642"/>
        <w:ind w:firstLine="361"/>
        <w:spacing w:before="0" w:after="0" w:line="360" w:lineRule="auto"/>
        <w:rPr>
          <w:rFonts w:hint="eastAsia" w:ascii="宋体" w:hAnsi="宋体" w:eastAsia="宋体"/>
          <w:bCs w:val="0"/>
          <w:color w:val="000000"/>
          <w:sz w:val="24"/>
          <w:szCs w:val="24"/>
        </w:rPr>
      </w:pPr>
      <w:r/>
      <w:bookmarkStart w:id="42" w:name="_Toc16938526"/>
      <w:r/>
      <w:bookmarkStart w:id="43" w:name="_Toc20823282"/>
      <w:r/>
      <w:bookmarkStart w:id="44" w:name="_Toc513029210"/>
      <w:r>
        <w:rPr>
          <w:rFonts w:hint="eastAsia" w:ascii="宋体" w:hAnsi="宋体" w:eastAsia="宋体"/>
          <w:bCs w:val="0"/>
          <w:color w:val="000000"/>
          <w:sz w:val="24"/>
          <w:szCs w:val="24"/>
        </w:rPr>
        <w:t xml:space="preserve">6.招标文件构成</w:t>
      </w:r>
      <w:bookmarkEnd w:id="42"/>
      <w:r/>
      <w:bookmarkEnd w:id="43"/>
      <w:r/>
      <w:bookmarkEnd w:id="44"/>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招标文件有以下部分组成：</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（1）招标公告</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（2）供应商须知</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2"/>
        <w:ind w:firstLine="482"/>
        <w:spacing w:before="0" w:after="0" w:line="360"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642"/>
        <w:ind w:firstLine="482"/>
        <w:spacing w:before="0" w:after="0" w:line="276"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8.1 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641"/>
        <w:ind w:firstLine="361"/>
        <w:spacing w:before="203" w:after="203" w:line="360" w:lineRule="auto"/>
        <w:rPr>
          <w:rFonts w:hint="eastAsia" w:ascii="宋体" w:hAnsi="宋体" w:eastAsia="宋体"/>
          <w:b/>
          <w:color w:val="000000"/>
          <w:szCs w:val="24"/>
        </w:rPr>
      </w:pPr>
      <w:r/>
      <w:bookmarkStart w:id="45" w:name="_Toc16938529"/>
      <w:r/>
      <w:bookmarkStart w:id="46" w:name="_Toc20823285"/>
      <w:r/>
      <w:bookmarkStart w:id="47" w:name="_Toc513029213"/>
      <w:r/>
      <w:bookmarkStart w:id="48" w:name="_Toc462564072"/>
      <w:r/>
      <w:bookmarkStart w:id="49" w:name="_Toc120614216"/>
      <w:r>
        <w:rPr>
          <w:rFonts w:hint="eastAsia" w:ascii="宋体" w:hAnsi="宋体" w:eastAsia="宋体"/>
          <w:b/>
          <w:color w:val="000000"/>
          <w:szCs w:val="24"/>
        </w:rPr>
        <w:t xml:space="preserve">三、投标文件的编制</w:t>
      </w:r>
      <w:bookmarkEnd w:id="45"/>
      <w:r/>
      <w:bookmarkEnd w:id="46"/>
      <w:r/>
      <w:bookmarkEnd w:id="47"/>
      <w:r/>
      <w:bookmarkEnd w:id="48"/>
      <w:r/>
      <w:bookmarkEnd w:id="49"/>
      <w:r/>
      <w:r/>
    </w:p>
    <w:p>
      <w:pPr>
        <w:pStyle w:val="642"/>
        <w:ind w:firstLine="482"/>
        <w:spacing w:before="0" w:after="0" w:line="360" w:lineRule="auto"/>
        <w:rPr>
          <w:rFonts w:hint="eastAsia" w:ascii="宋体" w:hAnsi="宋体" w:eastAsia="宋体"/>
          <w:bCs w:val="0"/>
          <w:color w:val="000000"/>
          <w:sz w:val="24"/>
          <w:szCs w:val="24"/>
        </w:rPr>
      </w:pPr>
      <w:r/>
      <w:bookmarkStart w:id="50" w:name="_Toc462564073"/>
      <w:r/>
      <w:bookmarkStart w:id="51" w:name="_Toc16938530"/>
      <w:r/>
      <w:bookmarkStart w:id="52" w:name="_Toc513029214"/>
      <w:r/>
      <w:bookmarkStart w:id="53" w:name="_Toc20823286"/>
      <w:r>
        <w:rPr>
          <w:rFonts w:hint="eastAsia" w:ascii="宋体" w:hAnsi="宋体" w:eastAsia="宋体"/>
          <w:bCs w:val="0"/>
          <w:color w:val="000000"/>
          <w:sz w:val="24"/>
          <w:szCs w:val="24"/>
        </w:rPr>
        <w:t xml:space="preserve">9.投标文件的语言及度量衡单位</w:t>
      </w:r>
      <w:bookmarkEnd w:id="50"/>
      <w:r/>
      <w:bookmarkEnd w:id="51"/>
      <w:r/>
      <w:bookmarkEnd w:id="52"/>
      <w:r/>
      <w:bookmarkEnd w:id="53"/>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除技术性能另有规定外，投标文件所使用的度量衡单位，均须采用国家法定计量单位。</w:t>
      </w:r>
      <w:r/>
    </w:p>
    <w:p>
      <w:pPr>
        <w:pStyle w:val="642"/>
        <w:ind w:firstLine="482"/>
        <w:spacing w:before="0" w:after="0" w:line="360" w:lineRule="auto"/>
        <w:rPr>
          <w:rFonts w:hint="eastAsia" w:ascii="宋体" w:hAnsi="宋体" w:eastAsia="宋体"/>
          <w:color w:val="000000"/>
          <w:sz w:val="24"/>
          <w:szCs w:val="24"/>
        </w:rPr>
      </w:pPr>
      <w:r/>
      <w:bookmarkStart w:id="54" w:name="_Toc20823287"/>
      <w:r/>
      <w:bookmarkStart w:id="55" w:name="_Toc513029215"/>
      <w:r/>
      <w:bookmarkStart w:id="56" w:name="_Toc462564074"/>
      <w:r/>
      <w:bookmarkStart w:id="57" w:name="_Toc16938531"/>
      <w:r>
        <w:rPr>
          <w:rFonts w:hint="eastAsia" w:ascii="宋体" w:hAnsi="宋体" w:eastAsia="宋体"/>
          <w:color w:val="000000"/>
          <w:sz w:val="24"/>
          <w:szCs w:val="24"/>
        </w:rPr>
        <w:t xml:space="preserve">10.投标文件构成</w:t>
      </w:r>
      <w:bookmarkEnd w:id="54"/>
      <w:r/>
      <w:bookmarkEnd w:id="55"/>
      <w:r/>
      <w:bookmarkEnd w:id="56"/>
      <w:r/>
      <w:bookmarkEnd w:id="57"/>
      <w:r/>
      <w:r/>
    </w:p>
    <w:p>
      <w:pPr>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  投标文件格式”）</w:t>
      </w:r>
      <w:r>
        <w:rPr>
          <w:rFonts w:hint="eastAsia" w:ascii="宋体" w:hAnsi="宋体"/>
          <w:bCs/>
          <w:color w:val="000000"/>
          <w:sz w:val="24"/>
          <w:szCs w:val="24"/>
          <w:lang w:val="zh-CN"/>
        </w:rPr>
        <w:t xml:space="preserve">。</w:t>
      </w:r>
      <w:r/>
    </w:p>
    <w:p>
      <w:pPr>
        <w:ind w:firstLine="480"/>
        <w:jc w:val="left"/>
        <w:spacing w:line="360" w:lineRule="auto"/>
        <w:widowControl/>
        <w:rPr>
          <w:rFonts w:hint="eastAsia" w:ascii="宋体" w:hAnsi="宋体"/>
          <w:b/>
          <w:color w:val="000000"/>
          <w:sz w:val="24"/>
          <w:szCs w:val="24"/>
        </w:rPr>
      </w:pPr>
      <w:r/>
      <w:bookmarkStart w:id="58" w:name="_Toc49090509"/>
      <w:r/>
      <w:bookmarkStart w:id="59" w:name="_Toc513029219"/>
      <w:r/>
      <w:bookmarkStart w:id="60" w:name="_Toc14577357"/>
      <w:r/>
      <w:bookmarkStart w:id="61" w:name="_Toc49090507"/>
      <w:r/>
      <w:bookmarkStart w:id="62" w:name="_Toc513029216"/>
      <w:r/>
      <w:bookmarkStart w:id="63" w:name="_Toc14577354"/>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2"/>
        <w:ind w:firstLine="361"/>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58"/>
      <w:r/>
      <w:bookmarkEnd w:id="59"/>
      <w:r/>
      <w:bookmarkEnd w:id="60"/>
      <w:r>
        <w:rPr>
          <w:rFonts w:hint="eastAsia" w:ascii="宋体" w:hAnsi="宋体" w:eastAsia="宋体"/>
          <w:color w:val="000000"/>
          <w:sz w:val="24"/>
          <w:szCs w:val="24"/>
        </w:rPr>
        <w:t xml:space="preserve">1.证明供应商及投标标的符合招标文件规定的文件</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61"/>
      <w:bookmarkEnd w:id="62"/>
      <w:bookmarkEnd w:id="63"/>
      <w:r/>
    </w:p>
    <w:p>
      <w:pPr>
        <w:pStyle w:val="642"/>
        <w:ind w:firstLine="361"/>
        <w:spacing w:before="0" w:after="0" w:line="360" w:lineRule="auto"/>
        <w:rPr>
          <w:rFonts w:hint="eastAsia" w:ascii="宋体" w:hAnsi="宋体" w:eastAsia="宋体"/>
          <w:bCs w:val="0"/>
          <w:color w:val="000000"/>
          <w:sz w:val="24"/>
          <w:szCs w:val="24"/>
        </w:rPr>
      </w:pPr>
      <w:r/>
      <w:bookmarkStart w:id="64" w:name="_Toc14577355"/>
      <w:r/>
      <w:bookmarkStart w:id="65" w:name="_Toc49090508"/>
      <w:r>
        <w:rPr>
          <w:rFonts w:hint="eastAsia" w:ascii="宋体" w:hAnsi="宋体" w:eastAsia="宋体"/>
          <w:bCs w:val="0"/>
          <w:color w:val="000000"/>
          <w:sz w:val="24"/>
          <w:szCs w:val="24"/>
        </w:rPr>
        <w:t xml:space="preserve">12.投标报价</w:t>
      </w:r>
      <w:bookmarkEnd w:id="64"/>
      <w:r/>
      <w:bookmarkEnd w:id="65"/>
      <w:r/>
      <w:bookmarkStart w:id="66" w:name="_Hlt26670373"/>
      <w:r/>
      <w:bookmarkEnd w:id="66"/>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12.1本项目不接受备选的投标方案或有选择的报价，只允许有一个报价。投标报价内容包括：鉴定费（包括鉴定产生的交通费、运输费、人工费、税费等一切费用，以及去外省、市检验鉴定的异地服务费）、</w:t>
      </w:r>
      <w:r>
        <w:rPr>
          <w:rFonts w:hint="eastAsia" w:ascii="宋体" w:hAnsi="宋体"/>
          <w:color w:val="000000"/>
          <w:sz w:val="24"/>
          <w:szCs w:val="24"/>
          <w:lang w:val="en-US" w:eastAsia="zh-CN"/>
        </w:rPr>
        <w:t xml:space="preserve">招标代理服务费、</w:t>
      </w:r>
      <w:r>
        <w:rPr>
          <w:rFonts w:hint="eastAsia" w:ascii="宋体" w:hAnsi="宋体"/>
          <w:color w:val="000000"/>
          <w:sz w:val="24"/>
          <w:szCs w:val="24"/>
        </w:rPr>
        <w:t xml:space="preserve">税金以及交付使用过程中涉及到的其他一切费用。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12.2报价注意事项：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12.2.1价格一律以人民币计算；</w:t>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12.2.2</w:t>
      </w:r>
      <w:r>
        <w:rPr>
          <w:rFonts w:hint="eastAsia" w:ascii="宋体" w:hAnsi="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12.3本项目招标代理服</w:t>
      </w:r>
      <w:r>
        <w:rPr>
          <w:rFonts w:hint="eastAsia" w:ascii="宋体" w:hAnsi="宋体"/>
          <w:bCs/>
          <w:color w:val="000000"/>
          <w:sz w:val="24"/>
          <w:szCs w:val="24"/>
          <w:highlight w:val="none"/>
        </w:rPr>
        <w:t xml:space="preserve">务费</w:t>
      </w:r>
      <w:r>
        <w:rPr>
          <w:rFonts w:hint="eastAsia" w:ascii="宋体" w:hAnsi="宋体"/>
          <w:bCs/>
          <w:color w:val="000000"/>
          <w:sz w:val="24"/>
          <w:szCs w:val="24"/>
          <w:highlight w:val="none"/>
          <w:lang w:val="en-US" w:eastAsia="zh-CN"/>
        </w:rPr>
        <w:t xml:space="preserve">参考</w:t>
      </w:r>
      <w:r>
        <w:rPr>
          <w:rFonts w:hint="eastAsia" w:ascii="宋体" w:hAnsi="宋体"/>
          <w:bCs/>
          <w:color w:val="000000"/>
          <w:sz w:val="24"/>
          <w:szCs w:val="24"/>
          <w:highlight w:val="none"/>
        </w:rPr>
        <w:t xml:space="preserve">【依据江苏省招标代理服务收费的指导意见-苏政采协[2024]20号文件标准收取】，</w:t>
      </w:r>
      <w:r>
        <w:rPr>
          <w:rFonts w:hint="eastAsia" w:ascii="宋体" w:hAnsi="宋体"/>
          <w:bCs/>
          <w:color w:val="000000"/>
          <w:sz w:val="24"/>
          <w:szCs w:val="24"/>
        </w:rPr>
        <w:t xml:space="preserve">由中标单位代为支付给采购代理机构，中标人应在领取中标通知书前缴纳。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12.4供应商根据招标内容的要求准确报价，一经报出，不得更改。</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12.5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12.6.1只允许有一个报价，任何有选择的报价将被拒绝。</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宋体" w:hAnsi="宋体"/>
          <w:b/>
          <w:color w:val="000000"/>
          <w:sz w:val="24"/>
          <w:szCs w:val="24"/>
        </w:rPr>
      </w:pPr>
      <w:r/>
      <w:bookmarkStart w:id="67" w:name="_Hlt26954848"/>
      <w:r/>
      <w:bookmarkEnd w:id="67"/>
      <w:r/>
      <w:bookmarkStart w:id="68" w:name="_Hlt26670486"/>
      <w:r/>
      <w:bookmarkEnd w:id="68"/>
      <w:r/>
      <w:bookmarkStart w:id="69" w:name="_Hlt26954846"/>
      <w:r/>
      <w:bookmarkEnd w:id="69"/>
      <w:r/>
      <w:bookmarkStart w:id="70" w:name="_Hlt26670482"/>
      <w:r/>
      <w:bookmarkEnd w:id="70"/>
      <w:r/>
      <w:bookmarkStart w:id="71" w:name="_Hlt26954731"/>
      <w:r/>
      <w:bookmarkEnd w:id="71"/>
      <w:r>
        <w:rPr>
          <w:rFonts w:hint="eastAsia" w:ascii="宋体" w:hAnsi="宋体"/>
          <w:b/>
          <w:bCs/>
          <w:color w:val="000000"/>
          <w:sz w:val="24"/>
          <w:szCs w:val="24"/>
        </w:rPr>
        <w:t xml:space="preserve">13.</w:t>
      </w:r>
      <w:r>
        <w:rPr>
          <w:rFonts w:hint="eastAsia" w:ascii="宋体" w:hAnsi="宋体"/>
          <w:b/>
          <w:color w:val="000000"/>
          <w:sz w:val="24"/>
          <w:szCs w:val="24"/>
        </w:rPr>
        <w:t xml:space="preserve">技术条款响应及偏离表、商务条款响应及偏离表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13.1</w:t>
      </w:r>
      <w:r>
        <w:rPr>
          <w:rFonts w:hint="eastAsia" w:ascii="宋体" w:hAnsi="宋体" w:cs="宋体"/>
          <w:color w:val="000000"/>
          <w:sz w:val="24"/>
          <w:szCs w:val="24"/>
        </w:rPr>
        <w:t xml:space="preserve">供应商需对招标文件中的技术要求与商务要求逐项作出响应或偏离，并说明原因</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13.2供应商可在投标文件中提供认为需要的其他技术文件或说明。</w:t>
      </w:r>
      <w:r/>
    </w:p>
    <w:p>
      <w:pPr>
        <w:ind w:firstLine="482"/>
        <w:spacing w:line="360" w:lineRule="auto"/>
        <w:rPr>
          <w:rFonts w:hint="eastAsia" w:ascii="宋体" w:hAnsi="宋体"/>
          <w:b/>
          <w:bCs/>
          <w:color w:val="000000"/>
          <w:sz w:val="24"/>
          <w:szCs w:val="24"/>
        </w:rPr>
      </w:pPr>
      <w:r/>
      <w:bookmarkStart w:id="72" w:name="_Toc14577359"/>
      <w:r/>
      <w:bookmarkStart w:id="73" w:name="_Toc49090510"/>
      <w:r>
        <w:rPr>
          <w:rFonts w:hint="eastAsia" w:ascii="宋体" w:hAnsi="宋体"/>
          <w:b/>
          <w:bCs/>
          <w:color w:val="000000"/>
          <w:sz w:val="24"/>
          <w:szCs w:val="24"/>
        </w:rPr>
        <w:t xml:space="preserve">14.投标函和开标一览表</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w:t>
      </w:r>
      <w:r>
        <w:rPr>
          <w:rFonts w:hint="eastAsia" w:ascii="宋体" w:hAnsi="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bookmarkEnd w:id="72"/>
      <w:bookmarkEnd w:id="73"/>
      <w:r/>
    </w:p>
    <w:p>
      <w:pPr>
        <w:ind w:firstLine="482"/>
        <w:spacing w:line="360" w:lineRule="auto"/>
        <w:rPr>
          <w:rFonts w:hint="eastAsia" w:ascii="宋体" w:hAnsi="宋体"/>
          <w:b/>
          <w:bCs/>
          <w:color w:val="000000"/>
          <w:sz w:val="24"/>
          <w:szCs w:val="24"/>
        </w:rPr>
      </w:pPr>
      <w:r/>
      <w:bookmarkStart w:id="74" w:name="_Hlt26954850"/>
      <w:r/>
      <w:bookmarkEnd w:id="74"/>
      <w:r/>
      <w:bookmarkStart w:id="75" w:name="_Hlt26670489"/>
      <w:r/>
      <w:bookmarkEnd w:id="75"/>
      <w:r/>
      <w:bookmarkStart w:id="76" w:name="_Hlt26954734"/>
      <w:r/>
      <w:bookmarkEnd w:id="76"/>
      <w:r/>
      <w:bookmarkStart w:id="77" w:name="_Toc14577360"/>
      <w:r/>
      <w:bookmarkStart w:id="78" w:name="_Toc49090511"/>
      <w:r>
        <w:rPr>
          <w:rFonts w:hint="eastAsia" w:ascii="宋体" w:hAnsi="宋体"/>
          <w:b/>
          <w:bCs/>
          <w:color w:val="000000"/>
          <w:sz w:val="24"/>
          <w:szCs w:val="24"/>
        </w:rPr>
        <w:t xml:space="preserve">15.投标有效期</w:t>
      </w:r>
      <w:bookmarkEnd w:id="77"/>
      <w:r/>
      <w:bookmarkEnd w:id="78"/>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投标有效期为采购代理机构规定的开标之日后</w:t>
      </w:r>
      <w:r>
        <w:rPr>
          <w:rFonts w:hint="eastAsia" w:ascii="宋体" w:hAnsi="宋体"/>
          <w:color w:val="000000"/>
          <w:sz w:val="24"/>
          <w:szCs w:val="24"/>
          <w:u w:val="single"/>
        </w:rPr>
        <w:t xml:space="preserve">六十（60）天</w:t>
      </w:r>
      <w:r>
        <w:rPr>
          <w:rFonts w:hint="eastAsia" w:ascii="宋体" w:hAnsi="宋体"/>
          <w:bCs/>
          <w:color w:val="000000"/>
          <w:sz w:val="24"/>
          <w:szCs w:val="24"/>
        </w:rPr>
        <w:t xml:space="preserve">。投标有效期比规定短的将被视为非响应性投标而予以拒绝。</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16.投标有效期的延长</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 xml:space="preserve">。</w:t>
      </w:r>
      <w:r/>
    </w:p>
    <w:p>
      <w:pPr>
        <w:ind w:firstLine="560"/>
        <w:jc w:val="left"/>
        <w:spacing w:line="360" w:lineRule="auto"/>
        <w:widowControl/>
        <w:tabs>
          <w:tab w:val="left" w:pos="4120" w:leader="none"/>
        </w:tabs>
        <w:rPr>
          <w:rFonts w:hint="eastAsia" w:ascii="黑体" w:hAnsi="黑体" w:eastAsia="黑体" w:cs="黑体"/>
          <w:color w:val="000000"/>
          <w:szCs w:val="28"/>
        </w:rPr>
      </w:pPr>
      <w:r/>
      <w:bookmarkStart w:id="79" w:name="_Hlt26954852"/>
      <w:r/>
      <w:bookmarkEnd w:id="79"/>
      <w:r/>
      <w:bookmarkStart w:id="80" w:name="_Hlt26954739"/>
      <w:r/>
      <w:bookmarkEnd w:id="80"/>
      <w:r>
        <w:rPr>
          <w:rFonts w:hint="eastAsia" w:ascii="黑体" w:hAnsi="黑体" w:eastAsia="黑体" w:cs="黑体"/>
          <w:color w:val="000000"/>
          <w:szCs w:val="28"/>
        </w:rPr>
        <w:t xml:space="preserve">四、投标文件的递交</w:t>
      </w:r>
      <w:r/>
    </w:p>
    <w:p>
      <w:pPr>
        <w:ind w:firstLine="560"/>
        <w:jc w:val="left"/>
        <w:spacing w:line="360" w:lineRule="auto"/>
        <w:widowControl/>
        <w:rPr>
          <w:rFonts w:hint="eastAsia" w:ascii="黑体" w:hAnsi="黑体" w:eastAsia="黑体" w:cs="黑体"/>
          <w:color w:val="000000"/>
          <w:szCs w:val="28"/>
        </w:rPr>
      </w:pPr>
      <w:r/>
      <w:bookmarkStart w:id="81" w:name="_Toc513029229"/>
      <w:r/>
      <w:bookmarkStart w:id="82" w:name="_Toc120614218"/>
      <w:r/>
      <w:bookmarkStart w:id="83" w:name="_Toc20823301"/>
      <w:r/>
      <w:bookmarkStart w:id="84" w:name="_Toc16938545"/>
      <w:r>
        <w:rPr>
          <w:rFonts w:ascii="黑体" w:hAnsi="黑体" w:eastAsia="黑体" w:cs="黑体"/>
          <w:color w:val="000000"/>
          <w:szCs w:val="28"/>
        </w:rPr>
        <w:t xml:space="preserve">1</w:t>
      </w:r>
      <w:r>
        <w:rPr>
          <w:rFonts w:hint="eastAsia" w:ascii="黑体" w:hAnsi="黑体" w:eastAsia="黑体" w:cs="黑体"/>
          <w:color w:val="000000"/>
          <w:szCs w:val="28"/>
        </w:rPr>
        <w:t xml:space="preserve">7.投标文件的递交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电子投标文件的递交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1</w:t>
      </w:r>
      <w:r>
        <w:rPr>
          <w:rFonts w:hint="eastAsia" w:ascii="黑体" w:hAnsi="黑体" w:eastAsia="黑体" w:cs="黑体"/>
          <w:color w:val="000000"/>
          <w:szCs w:val="28"/>
        </w:rPr>
        <w:t xml:space="preserve">8.投标截止时间</w:t>
      </w:r>
      <w:r/>
    </w:p>
    <w:p>
      <w:pPr>
        <w:ind w:firstLine="600"/>
        <w:spacing w:line="360" w:lineRule="auto"/>
        <w:rPr>
          <w:rFonts w:ascii="Calibri" w:hAnsi="Calibri"/>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19.投标文件的拒收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20、投标文件的撤回和修改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 投标文件的修改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五、开标与评标</w:t>
      </w:r>
      <w:bookmarkEnd w:id="81"/>
      <w:r/>
      <w:bookmarkEnd w:id="82"/>
      <w:r/>
      <w:bookmarkEnd w:id="83"/>
      <w:r/>
      <w:bookmarkEnd w:id="84"/>
      <w:r/>
      <w:r/>
    </w:p>
    <w:p>
      <w:pPr>
        <w:ind w:firstLine="560"/>
        <w:jc w:val="left"/>
        <w:spacing w:line="360" w:lineRule="auto"/>
        <w:widowControl/>
        <w:rPr>
          <w:rFonts w:hint="eastAsia" w:ascii="黑体" w:hAnsi="黑体" w:eastAsia="黑体" w:cs="黑体"/>
          <w:color w:val="000000"/>
          <w:szCs w:val="28"/>
        </w:rPr>
      </w:pPr>
      <w:r/>
      <w:bookmarkStart w:id="85" w:name="_Toc513029230"/>
      <w:r/>
      <w:bookmarkStart w:id="86" w:name="_Toc16938546"/>
      <w:r/>
      <w:bookmarkStart w:id="87" w:name="_Toc20823302"/>
      <w:r>
        <w:rPr>
          <w:rFonts w:hint="eastAsia" w:ascii="黑体" w:hAnsi="黑体" w:eastAsia="黑体" w:cs="黑体"/>
          <w:color w:val="000000"/>
          <w:szCs w:val="28"/>
        </w:rPr>
        <w:t xml:space="preserve">21.开标</w:t>
      </w:r>
      <w:bookmarkEnd w:id="85"/>
      <w:r/>
      <w:bookmarkEnd w:id="86"/>
      <w:r/>
      <w:bookmarkEnd w:id="87"/>
      <w:r/>
      <w:r/>
    </w:p>
    <w:p>
      <w:pPr>
        <w:ind w:firstLine="600"/>
        <w:spacing w:line="360" w:lineRule="auto"/>
        <w:rPr>
          <w:rFonts w:hint="eastAsia" w:ascii="宋体" w:hAnsi="宋体" w:cs="宋体"/>
          <w:color w:val="000000"/>
          <w:sz w:val="24"/>
          <w:szCs w:val="24"/>
          <w:lang w:bidi="ar"/>
        </w:rPr>
      </w:pPr>
      <w:r/>
      <w:bookmarkStart w:id="88" w:name="_Toc20823303"/>
      <w:r/>
      <w:bookmarkStart w:id="89" w:name="_Toc16938547"/>
      <w:r/>
      <w:bookmarkStart w:id="90" w:name="_Toc513029231"/>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8"/>
      <w:bookmarkEnd w:id="89"/>
      <w:bookmarkEnd w:id="90"/>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2.评标委员会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22.3评委会独立工作，负责评审所有投标文件并确定中标侯选人。</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23.评标过程的保密与公正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4.投标文件的澄清</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5.对投标文件的初审</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6.无效投标条款和废标条款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 投标人在苏采云系统规定的时间内未成功解密电子投标文件的。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 投标人未按照招标文件要求上传电子投标文件的。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26.1.3同一投标人提交两个（含两个）以上不同的投标报价的。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26.1.4投标人不具备招标文件中规定资格要求的。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26.1.5投标人的报价超过了采购预算或最高限价的。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26.1.6未通过符合性审查的。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26.1.7不符合招标文件中规定的实质性要求和条件的（本招标文件中斜体且有下划线部分为实质性要求和条件）。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26.1.10投标人不能证明其报价合理性的，评标委员会应当将其作为无效投标处理。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（一）评审过程中出现下列情形之一的，评标委员会应当启动异常低价投标审查程序：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1.投标报价低于采购项目预算50%的，即投标报价&lt;采购项目预算×50%；</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2.投标报价低于采购项目最高限价45%的，即投标报价&lt;采购项目最高限价×45%；</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3.评标委员会认定的供应商报价过低、有可能影响产品质量或者不能诚信履约的其他情形。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 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 其他法律、法规及本招标文件规定的属无效投标的情形。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675"/>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六、定标</w:t>
      </w:r>
      <w:r/>
    </w:p>
    <w:p>
      <w:pPr>
        <w:pStyle w:val="67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27.确定中标单位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67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28.质疑处理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 以下情形的质疑不予受理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29.中标通知书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675"/>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七、授予合同</w:t>
      </w:r>
      <w:r/>
    </w:p>
    <w:p>
      <w:pPr>
        <w:pStyle w:val="67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30.签订合同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67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31.服务（包含与服务相关的货物）的追加</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32.政府采购履约资金扶持政策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675"/>
        <w:ind w:firstLine="600"/>
        <w:jc w:val="both"/>
        <w:keepLines/>
        <w:keepNext/>
        <w:spacing w:beforeAutospacing="0" w:afterAutospacing="0" w:line="360" w:lineRule="auto"/>
        <w:rPr>
          <w:rFonts w:ascii="Calibri" w:hAnsi="Calibri" w:eastAsia="黑体"/>
          <w:color w:val="000000"/>
          <w:szCs w:val="24"/>
        </w:rPr>
      </w:pPr>
      <w:r>
        <w:rPr>
          <w:rFonts w:hint="eastAsia" w:ascii="黑体" w:hAnsi="宋体" w:eastAsia="黑体" w:cs="黑体"/>
          <w:color w:val="000000"/>
          <w:sz w:val="30"/>
          <w:szCs w:val="30"/>
          <w:lang w:bidi="ar"/>
        </w:rPr>
        <w:t xml:space="preserve">33.其他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履约保证金，采购人对第三方信用服务机构依据标准规范评定为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 xml:space="preserve">本项目约定降低履约保证金比例为5%</w:t>
      </w:r>
      <w:r>
        <w:rPr>
          <w:rFonts w:hint="eastAsia" w:ascii="宋体" w:hAnsi="宋体" w:cs="宋体"/>
          <w:color w:val="000000"/>
          <w:sz w:val="24"/>
          <w:szCs w:val="24"/>
          <w:lang w:bidi="ar"/>
        </w:rPr>
        <w:t xml:space="preserve">）。</w:t>
      </w:r>
      <w:r/>
    </w:p>
    <w:p>
      <w:pPr>
        <w:ind w:firstLine="602"/>
        <w:spacing w:line="360" w:lineRule="auto"/>
        <w:rPr>
          <w:rFonts w:hint="eastAsia" w:ascii="宋体" w:hAnsi="宋体" w:cs="宋体"/>
          <w:b/>
          <w:bCs/>
          <w:color w:val="000000"/>
          <w:sz w:val="24"/>
          <w:szCs w:val="20"/>
        </w:rPr>
      </w:pPr>
      <w:r>
        <w:rPr>
          <w:rFonts w:hint="eastAsia" w:ascii="宋体" w:hAnsi="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835"/>
        <w:rPr>
          <w:rFonts w:hint="eastAsia"/>
        </w:rPr>
      </w:pPr>
      <w:r>
        <w:rPr>
          <w:rFonts w:hint="eastAsia"/>
        </w:rPr>
      </w:r>
      <w:r/>
    </w:p>
    <w:p>
      <w:pPr>
        <w:ind w:right="185"/>
        <w:jc w:val="center"/>
        <w:spacing w:line="360" w:lineRule="auto"/>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pStyle w:val="650"/>
        <w:rPr>
          <w:rFonts w:ascii="黑体" w:hAnsi="Arial" w:eastAsia="黑体"/>
          <w:color w:val="000000"/>
          <w:sz w:val="44"/>
          <w:szCs w:val="44"/>
        </w:rPr>
      </w:pPr>
      <w:r>
        <w:rPr>
          <w:rFonts w:ascii="黑体" w:hAnsi="Arial" w:eastAsia="黑体"/>
          <w:color w:val="000000"/>
          <w:sz w:val="44"/>
          <w:szCs w:val="44"/>
        </w:rPr>
      </w:r>
      <w:r/>
    </w:p>
    <w:p>
      <w:pPr>
        <w:ind w:right="185"/>
        <w:jc w:val="center"/>
        <w:spacing w:line="360" w:lineRule="auto"/>
        <w:rPr>
          <w:rFonts w:ascii="黑体" w:hAnsi="Arial" w:eastAsia="黑体"/>
          <w:color w:val="000000"/>
          <w:sz w:val="44"/>
          <w:szCs w:val="44"/>
        </w:rPr>
      </w:pPr>
      <w:r>
        <w:rPr>
          <w:rFonts w:hint="eastAsia" w:ascii="黑体" w:hAnsi="Arial" w:eastAsia="黑体"/>
          <w:color w:val="000000"/>
          <w:sz w:val="44"/>
          <w:szCs w:val="44"/>
        </w:rPr>
        <w:t xml:space="preserve">第三章</w:t>
      </w:r>
      <w:r>
        <w:rPr>
          <w:rFonts w:ascii="黑体" w:hAnsi="Arial" w:eastAsia="黑体"/>
          <w:color w:val="000000"/>
          <w:sz w:val="44"/>
          <w:szCs w:val="44"/>
        </w:rPr>
        <w:t xml:space="preserve">  </w:t>
      </w:r>
      <w:r>
        <w:rPr>
          <w:rFonts w:hint="eastAsia" w:ascii="黑体" w:hAnsi="Arial" w:eastAsia="黑体"/>
          <w:color w:val="000000"/>
          <w:sz w:val="44"/>
          <w:szCs w:val="44"/>
        </w:rPr>
        <w:t xml:space="preserve">合同条款及格式</w:t>
      </w:r>
      <w:r/>
    </w:p>
    <w:p>
      <w:pPr>
        <w:ind w:firstLine="480"/>
        <w:spacing w:line="500" w:lineRule="exact"/>
        <w:rPr>
          <w:rFonts w:hint="eastAsia" w:ascii="宋体" w:hAnsi="宋体"/>
          <w:bCs/>
          <w:sz w:val="24"/>
        </w:rPr>
      </w:pPr>
      <w:r/>
      <w:bookmarkStart w:id="91" w:name="_Toc20823315"/>
      <w:r/>
      <w:bookmarkStart w:id="92" w:name="_Toc16938559"/>
      <w:r/>
      <w:bookmarkStart w:id="93" w:name="_Toc513029243"/>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bookmarkEnd w:id="91"/>
      <w:bookmarkEnd w:id="92"/>
      <w:bookmarkEnd w:id="93"/>
      <w:r/>
    </w:p>
    <w:p>
      <w:pPr>
        <w:pStyle w:val="675"/>
        <w:jc w:val="center"/>
        <w:spacing w:before="145" w:beforeAutospacing="0" w:after="145" w:afterAutospacing="0"/>
        <w:rPr>
          <w:highlight w:val="none"/>
        </w:rPr>
      </w:pPr>
      <w:r>
        <w:rPr>
          <w:rFonts w:hint="eastAsia" w:ascii="宋体" w:hAnsi="宋体" w:eastAsia="宋体" w:cs="宋体"/>
          <w:b/>
          <w:color w:val="000000"/>
          <w:sz w:val="30"/>
          <w:szCs w:val="30"/>
          <w:highlight w:val="none"/>
        </w:rPr>
        <w:t xml:space="preserve">盐城市政府采购合同（服务）（合同编号）</w:t>
      </w:r>
      <w:r/>
    </w:p>
    <w:p>
      <w:pPr>
        <w:pStyle w:val="675"/>
        <w:jc w:val="both"/>
        <w:spacing w:before="120" w:beforeAutospacing="0" w:after="12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p>
      <w:pPr>
        <w:pStyle w:val="675"/>
        <w:jc w:val="both"/>
        <w:spacing w:before="120" w:beforeAutospacing="0" w:after="120" w:afterAutospacing="0"/>
        <w:rPr>
          <w:highlight w:val="none"/>
        </w:rPr>
      </w:pPr>
      <w:r>
        <w:rPr>
          <w:rFonts w:hint="eastAsia" w:ascii="宋体" w:hAnsi="宋体" w:eastAsia="宋体" w:cs="宋体"/>
          <w:color w:val="000000"/>
          <w:highlight w:val="none"/>
        </w:rPr>
        <w:t xml:space="preserve">项目编号：</w:t>
      </w:r>
      <w:r/>
    </w:p>
    <w:p>
      <w:pPr>
        <w:pStyle w:val="675"/>
        <w:jc w:val="both"/>
        <w:spacing w:before="120" w:beforeAutospacing="0" w:after="120" w:afterAutospacing="0"/>
        <w:rPr>
          <w:highlight w:val="none"/>
        </w:rPr>
      </w:pPr>
      <w:r>
        <w:rPr>
          <w:rFonts w:hint="eastAsia" w:ascii="宋体" w:hAnsi="宋体" w:eastAsia="宋体" w:cs="宋体"/>
          <w:color w:val="000000"/>
          <w:highlight w:val="none"/>
        </w:rPr>
        <w:t xml:space="preserve">甲方：（买方）_________</w:t>
      </w:r>
      <w:r/>
    </w:p>
    <w:p>
      <w:pPr>
        <w:pStyle w:val="675"/>
        <w:jc w:val="both"/>
        <w:spacing w:before="120" w:beforeAutospacing="0" w:after="120" w:afterAutospacing="0"/>
        <w:rPr>
          <w:highlight w:val="none"/>
        </w:rPr>
      </w:pPr>
      <w:r>
        <w:rPr>
          <w:rFonts w:hint="eastAsia" w:ascii="宋体" w:hAnsi="宋体" w:eastAsia="宋体" w:cs="宋体"/>
          <w:color w:val="000000"/>
          <w:highlight w:val="none"/>
        </w:rPr>
        <w:t xml:space="preserve">乙方：（卖方）_________</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甲、乙双方根据</w:t>
      </w:r>
      <w:r>
        <w:rPr>
          <w:rFonts w:hint="eastAsia" w:ascii="宋体" w:hAnsi="宋体" w:eastAsia="宋体" w:cs="宋体"/>
          <w:color w:val="000000"/>
          <w:highlight w:val="none"/>
          <w:lang w:eastAsia="zh-CN"/>
        </w:rPr>
        <w:t xml:space="preserve">滨海县公安局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项目公开招标的结果，签署本合同。</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一、合同内容</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 标的名称：</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1.2标的质量：</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 标的数量（规模）：</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 履行时间（期限）：</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1.5 履行地点：</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1.6履行方式：</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二、合同金额</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2.1本合同金额为（大写）：__________________________圆（____________元）人民币或其他币种。</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三、技术资料</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3.1乙方应按招标文件规定的时间向甲方提供服务（包含与服务相关的货物）的有关技术资料。</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5"/>
        <w:ind w:left="412" w:hanging="412"/>
        <w:jc w:val="both"/>
        <w:spacing w:before="120" w:beforeAutospacing="0" w:after="120" w:afterAutospacing="0"/>
        <w:rPr>
          <w:highlight w:val="none"/>
        </w:rPr>
      </w:pPr>
      <w:r>
        <w:rPr>
          <w:rFonts w:hint="eastAsia" w:ascii="宋体" w:hAnsi="宋体" w:eastAsia="宋体" w:cs="宋体"/>
          <w:b/>
          <w:color w:val="000000"/>
          <w:highlight w:val="none"/>
        </w:rPr>
        <w:t xml:space="preserve">四、知识产权</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五、产权担保</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5.1乙方保证所交付的服务（包含与服务相关的货物）的所有权完全属于乙方且无任何抵押、查封等产权瑕疵。</w:t>
      </w:r>
      <w:r/>
    </w:p>
    <w:p>
      <w:pPr>
        <w:pStyle w:val="675"/>
        <w:numPr>
          <w:ilvl w:val="0"/>
          <w:numId w:val="2"/>
        </w:numPr>
        <w:ind w:left="410" w:hanging="410"/>
        <w:jc w:val="both"/>
        <w:spacing w:before="120" w:beforeAutospacing="0" w:after="120" w:afterAutospacing="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履约保证金</w:t>
      </w:r>
      <w:r/>
    </w:p>
    <w:p>
      <w:pPr>
        <w:pStyle w:val="675"/>
        <w:numPr>
          <w:ilvl w:val="0"/>
          <w:numId w:val="0"/>
        </w:numPr>
        <w:ind w:firstLine="480"/>
        <w:jc w:val="both"/>
        <w:spacing w:before="120" w:beforeAutospacing="0" w:after="120" w:afterAutospacing="0"/>
        <w:rPr>
          <w:rFonts w:ascii="宋体" w:hAnsi="宋体" w:eastAsia="宋体" w:cs="宋体"/>
          <w:color w:val="000000"/>
          <w:highlight w:val="none"/>
        </w:rPr>
      </w:pPr>
      <w:r>
        <w:rPr>
          <w:rFonts w:hint="eastAsia" w:ascii="宋体" w:hAnsi="宋体" w:eastAsia="宋体" w:cs="宋体"/>
          <w:color w:val="000000"/>
          <w:highlight w:val="none"/>
        </w:rPr>
        <w:t xml:space="preserve">6.1乙方交纳人民币_________元作为本合同的履约保证金。</w:t>
      </w:r>
      <w:r/>
    </w:p>
    <w:p>
      <w:pPr>
        <w:pStyle w:val="675"/>
        <w:ind w:left="280" w:firstLine="240"/>
        <w:jc w:val="both"/>
        <w:spacing w:before="120" w:beforeAutospacing="0" w:after="120" w:afterAutospacing="0"/>
        <w:rPr>
          <w:rFonts w:hint="eastAsia" w:ascii="宋体" w:hAnsi="宋体" w:eastAsia="宋体" w:cs="宋体"/>
          <w:color w:val="7030a0"/>
          <w:highlight w:val="none"/>
          <w:lang w:eastAsia="zh-CN"/>
        </w:rPr>
      </w:pPr>
      <w:r>
        <w:rPr>
          <w:rFonts w:hint="eastAsia" w:ascii="宋体" w:hAnsi="宋体" w:eastAsia="宋体" w:cs="宋体"/>
          <w:color w:val="7030a0"/>
          <w:highlight w:val="none"/>
        </w:rPr>
        <w:t xml:space="preserve">（备注：不得超过合同金额的10%，采购人</w:t>
      </w:r>
      <w:r>
        <w:rPr>
          <w:rFonts w:hint="eastAsia" w:ascii="宋体" w:hAnsi="宋体" w:eastAsia="宋体" w:cs="宋体"/>
          <w:color w:val="7030a0"/>
          <w:highlight w:val="none"/>
          <w:lang w:eastAsia="zh-CN"/>
        </w:rPr>
        <w:t xml:space="preserve">应当</w:t>
      </w:r>
      <w:r>
        <w:rPr>
          <w:rFonts w:hint="eastAsia" w:ascii="宋体" w:hAnsi="宋体" w:eastAsia="宋体" w:cs="宋体"/>
          <w:color w:val="7030a0"/>
          <w:highlight w:val="none"/>
        </w:rPr>
        <w:t xml:space="preserve">对AA评级及以上政府采购供应商（需提供信用管理部门备案的第三方信用报告）免收履约保证金或降低履约保证金缴纳比例。</w:t>
      </w:r>
      <w:r>
        <w:rPr>
          <w:rFonts w:hint="eastAsia" w:ascii="宋体" w:hAnsi="宋体" w:eastAsia="宋体" w:cs="宋体"/>
          <w:color w:val="7030a0"/>
          <w:highlight w:val="none"/>
          <w:lang w:eastAsia="zh-CN"/>
        </w:rPr>
        <w:t xml:space="preserve">）</w:t>
      </w:r>
      <w:r/>
    </w:p>
    <w:p>
      <w:pPr>
        <w:pStyle w:val="675"/>
        <w:ind w:firstLine="480"/>
        <w:jc w:val="both"/>
        <w:spacing w:before="120" w:beforeAutospacing="0" w:after="12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7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75"/>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75"/>
        <w:ind w:firstLine="480"/>
        <w:jc w:val="both"/>
        <w:spacing w:before="120" w:beforeAutospacing="0" w:after="120" w:afterAutospacing="0"/>
        <w:rPr>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履约保证金的退还：</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.1方式：无息退还至投标人缴纳履约保证金的账户。如为保函，在到期时自行失效。</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.2时间：验收合格且采购人收到发票后30日内。</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.3条件：按合同要求全部履约完成并经采购人验收合格，且采购人收到中标人出具的发票。</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.4不予退还情形：</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（2）中标人不履行与采购人订立的合同的；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（3）中标人所供货物或服务不符合招标文件规定要求的；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（4）中标人采取欺骗、弄虚作假方式投标的或与其它投标人串通投标的；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（5）中标人将合同内容转包、违法分包的；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（6）中标人故意捏造事实或伪造证明材料，进行虚假恶意投诉或反映的。</w:t>
      </w:r>
      <w:r/>
    </w:p>
    <w:p>
      <w:pPr>
        <w:ind w:firstLine="48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75"/>
        <w:jc w:val="both"/>
        <w:spacing w:before="145" w:beforeAutospacing="0" w:after="145" w:afterAutospacing="0"/>
        <w:rPr>
          <w:highlight w:val="none"/>
        </w:rPr>
      </w:pPr>
      <w:r>
        <w:rPr>
          <w:rFonts w:hint="eastAsia" w:ascii="宋体" w:hAnsi="宋体" w:eastAsia="宋体" w:cs="宋体"/>
          <w:b/>
          <w:color w:val="000000"/>
          <w:highlight w:val="none"/>
        </w:rPr>
        <w:t xml:space="preserve">七、合同转包或分包</w:t>
      </w:r>
      <w:r/>
    </w:p>
    <w:p>
      <w:pPr>
        <w:pStyle w:val="675"/>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7.1乙方不得将合同标的转包给他人履行。</w:t>
      </w:r>
      <w:r/>
    </w:p>
    <w:p>
      <w:pPr>
        <w:pStyle w:val="675"/>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7.2乙方不得将合同标的分包给他人履行。</w:t>
      </w:r>
      <w:r/>
    </w:p>
    <w:p>
      <w:pPr>
        <w:pStyle w:val="675"/>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7.3乙方如有转包或未经甲方同意的分包行为，甲方有权解除合同。</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八、合同款项支付</w:t>
      </w:r>
      <w:r/>
    </w:p>
    <w:p>
      <w:pPr>
        <w:pStyle w:val="675"/>
        <w:ind w:firstLine="480"/>
        <w:jc w:val="both"/>
        <w:spacing w:before="145" w:beforeAutospacing="0" w:after="145"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合同签定后7日内支付合同总价的30%作为预付款（中标人须提供合同总价30%的银行保函）；按季度付款（如支付预付款的情况下，此节点付款金额包含预付款金额），采购人每季度按照实际使用量支付费用。（结算时，投标人须提供税务发票，收到发票后10个工作日结算）。</w:t>
      </w:r>
      <w:r/>
    </w:p>
    <w:p>
      <w:pPr>
        <w:pStyle w:val="675"/>
        <w:jc w:val="both"/>
        <w:spacing w:before="145" w:beforeAutospacing="0" w:after="145" w:afterAutospacing="0"/>
        <w:rPr>
          <w:highlight w:val="none"/>
        </w:rPr>
      </w:pPr>
      <w:r>
        <w:rPr>
          <w:rFonts w:hint="eastAsia" w:ascii="宋体" w:hAnsi="宋体" w:eastAsia="宋体" w:cs="宋体"/>
          <w:b/>
          <w:color w:val="000000"/>
          <w:highlight w:val="none"/>
        </w:rPr>
        <w:t xml:space="preserve">九、税费</w:t>
      </w:r>
      <w:r/>
    </w:p>
    <w:p>
      <w:pPr>
        <w:pStyle w:val="675"/>
        <w:ind w:firstLine="480"/>
        <w:jc w:val="both"/>
        <w:spacing w:before="145" w:beforeAutospacing="0" w:after="145" w:afterAutospacing="0"/>
        <w:rPr>
          <w:highlight w:val="none"/>
        </w:rPr>
      </w:pPr>
      <w:r>
        <w:rPr>
          <w:rFonts w:hint="eastAsia" w:ascii="宋体" w:hAnsi="宋体" w:eastAsia="宋体" w:cs="宋体"/>
          <w:color w:val="000000"/>
          <w:highlight w:val="none"/>
        </w:rPr>
        <w:t xml:space="preserve">9.1本合同执行中相关的一切税费均由乙方负担。</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十、项目验收</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10.1甲方依法组织履约验收工作。</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10.3对于实际使用人和甲方分离的项目，甲方邀请实际使用人参与验收。</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10.4如有必要，甲方邀请参加本项目的其他供应商或第三方专业机构及专家参与验收，相关意见将作为验收书的参考资料。</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十一、违约责任</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11.1甲方无正当理由拒绝接受乙方提供服务的，甲方向乙方偿付拒绝接受服务合同价款总值</w:t>
      </w:r>
      <w:r>
        <w:rPr>
          <w:rFonts w:hint="eastAsia" w:ascii="宋体" w:hAnsi="宋体" w:eastAsia="宋体" w:cs="宋体"/>
          <w:color w:val="000000"/>
          <w:highlight w:val="none"/>
          <w:u w:val="single"/>
          <w:lang w:val="en-US" w:eastAsia="zh-CN"/>
        </w:rPr>
        <w:t xml:space="preserve">百分之五</w:t>
      </w:r>
      <w:r>
        <w:rPr>
          <w:rFonts w:hint="eastAsia" w:ascii="宋体" w:hAnsi="宋体" w:eastAsia="宋体" w:cs="宋体"/>
          <w:color w:val="000000"/>
          <w:highlight w:val="none"/>
        </w:rPr>
        <w:t xml:space="preserve">的违约金。</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11.2甲方无故逾期验收和办理合同款项支付手续的,甲方应按逾期付款总额</w:t>
      </w:r>
      <w:r>
        <w:rPr>
          <w:rFonts w:hint="eastAsia" w:ascii="宋体" w:hAnsi="宋体" w:eastAsia="宋体" w:cs="宋体"/>
          <w:color w:val="000000"/>
          <w:highlight w:val="none"/>
          <w:u w:val="single"/>
        </w:rPr>
        <w:t xml:space="preserve">万分之五</w:t>
      </w:r>
      <w:r>
        <w:rPr>
          <w:rFonts w:hint="eastAsia" w:ascii="宋体" w:hAnsi="宋体" w:eastAsia="宋体" w:cs="宋体"/>
          <w:color w:val="000000"/>
          <w:highlight w:val="none"/>
        </w:rPr>
        <w:t xml:space="preserve">每日向乙方支付违约金。</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highlight w:val="none"/>
          <w:u w:val="single"/>
        </w:rPr>
        <w:t xml:space="preserve">5%</w:t>
      </w:r>
      <w:r>
        <w:rPr>
          <w:rFonts w:hint="eastAsia" w:ascii="宋体" w:hAnsi="宋体" w:eastAsia="宋体" w:cs="宋体"/>
          <w:color w:val="000000"/>
          <w:highlight w:val="none"/>
        </w:rPr>
        <w:t xml:space="preserve">的违约金，如造成甲方损失超过违约金的，超出部分由乙方继续承担赔偿责任。 </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11.4乙方所提供服务的标准不符合合同规定及招标文件规定标准的，甲方有权拒绝接受服务，并可单方面解除合同。</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十二、不可抗力事件处理</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12.1在合同有效期内，任何一方因不可抗力事件导致不能履行合同，则合同履行期可延长，其延长期与不可抗力影响 期相同。</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12.2不可抗力事件发生后，应立即通知对方，并寄送有关权威机构出具的证明。</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12.3不可抗力事件延续120天以上，双方应通过友好协商，确定是否继续履行合同。</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十三、解决争议的方法</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13.1双方在签订、履行合同中所发生的一切争议，应通过友好协商解决。如协商不成，由甲方住所地人民法院管辖。</w:t>
      </w:r>
      <w:r/>
    </w:p>
    <w:p>
      <w:pPr>
        <w:pStyle w:val="675"/>
        <w:jc w:val="both"/>
        <w:spacing w:before="120" w:beforeAutospacing="0" w:after="120" w:afterAutospacing="0"/>
        <w:rPr>
          <w:highlight w:val="none"/>
        </w:rPr>
      </w:pPr>
      <w:r>
        <w:rPr>
          <w:rFonts w:hint="eastAsia" w:ascii="宋体" w:hAnsi="宋体" w:eastAsia="宋体" w:cs="宋体"/>
          <w:b/>
          <w:color w:val="000000"/>
          <w:highlight w:val="none"/>
        </w:rPr>
        <w:t xml:space="preserve">十四、合同生效及其它</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14.1合同经双方法定代表人或授权委托代表人签字并加盖单位公章后生效。</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14.2本合同未尽事宜，遵照《民法典》、《政府采购法》有关条文执行。</w:t>
      </w:r>
      <w:r/>
    </w:p>
    <w:p>
      <w:pPr>
        <w:pStyle w:val="675"/>
        <w:ind w:firstLine="480"/>
        <w:jc w:val="both"/>
        <w:spacing w:before="120" w:beforeAutospacing="0" w:after="120" w:afterAutospacing="0"/>
        <w:rPr>
          <w:highlight w:val="none"/>
        </w:rPr>
      </w:pPr>
      <w:r>
        <w:rPr>
          <w:rFonts w:hint="eastAsia" w:ascii="宋体" w:hAnsi="宋体" w:eastAsia="宋体" w:cs="宋体"/>
          <w:color w:val="000000"/>
          <w:highlight w:val="none"/>
        </w:rPr>
        <w:t xml:space="preserve">14.3 本合同正本一式两份，具有同等法律效力，甲方、乙方各执一份。</w:t>
      </w:r>
      <w:r/>
    </w:p>
    <w:p>
      <w:pPr>
        <w:pStyle w:val="675"/>
        <w:ind w:left="480" w:hanging="480"/>
        <w:jc w:val="both"/>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75"/>
        <w:ind w:left="480" w:hanging="480"/>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甲方：                  乙方： </w:t>
      </w:r>
      <w:r/>
    </w:p>
    <w:p>
      <w:pPr>
        <w:pStyle w:val="675"/>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地址：                  地址： </w:t>
      </w:r>
      <w:r/>
    </w:p>
    <w:p>
      <w:pPr>
        <w:pStyle w:val="675"/>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法定代表人或授权代表：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法定代表人或授权代表：</w:t>
      </w:r>
      <w:r/>
    </w:p>
    <w:p>
      <w:pPr>
        <w:pStyle w:val="675"/>
        <w:jc w:val="both"/>
        <w:spacing w:before="120" w:beforeAutospacing="0" w:after="120" w:afterAutospacing="0" w:line="0" w:lineRule="atLeast"/>
        <w:rPr>
          <w:highlight w:val="none"/>
        </w:rPr>
      </w:pPr>
      <w:r>
        <w:rPr>
          <w:rFonts w:hint="eastAsia" w:ascii="宋体" w:hAnsi="宋体" w:eastAsia="宋体" w:cs="宋体"/>
          <w:color w:val="000000"/>
          <w:highlight w:val="none"/>
        </w:rPr>
        <w:t xml:space="preserve">联系电话：                联系电话：          </w:t>
      </w:r>
      <w:r/>
    </w:p>
    <w:p>
      <w:pPr>
        <w:rPr>
          <w:rFonts w:ascii="黑体" w:hAnsi="Arial" w:eastAsia="黑体"/>
          <w:color w:val="000000"/>
          <w:sz w:val="44"/>
          <w:szCs w:val="44"/>
        </w:rPr>
      </w:pPr>
      <w:r>
        <w:rPr>
          <w:rFonts w:hint="eastAsia" w:ascii="宋体" w:hAnsi="宋体" w:eastAsia="宋体" w:cs="宋体"/>
          <w:color w:val="000000"/>
          <w:sz w:val="21"/>
          <w:szCs w:val="21"/>
          <w:highlight w:val="none"/>
        </w:rPr>
        <w:t xml:space="preserve">签订日期：      年    月   日</w:t>
      </w:r>
      <w:r>
        <w:rPr>
          <w:rFonts w:hint="eastAsia" w:ascii="黑体" w:hAnsi="宋体" w:eastAsia="黑体" w:cs="黑体"/>
          <w:color w:val="000000"/>
          <w:sz w:val="44"/>
          <w:szCs w:val="44"/>
          <w:highlight w:val="none"/>
        </w:rPr>
        <w:br w:type="page" w:clear="all"/>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黑体" w:hAnsi="Arial" w:eastAsia="黑体"/>
          <w:color w:val="000000"/>
          <w:sz w:val="44"/>
          <w:szCs w:val="44"/>
        </w:rPr>
        <w:t xml:space="preserve">第四章 项目需求</w:t>
      </w:r>
      <w:r/>
    </w:p>
    <w:p>
      <w:pPr>
        <w:ind w:firstLine="480"/>
        <w:spacing w:line="560" w:lineRule="exact"/>
        <w:widowControl/>
        <w:rPr>
          <w:rFonts w:hint="eastAsia" w:ascii="宋体" w:hAnsi="宋体" w:eastAsia="宋体" w:cs="宋体"/>
          <w:b/>
          <w:bCs/>
          <w:color w:val="000000"/>
          <w:sz w:val="28"/>
          <w:szCs w:val="28"/>
          <w:highlight w:val="none"/>
        </w:rPr>
      </w:pPr>
      <w:r/>
      <w:bookmarkStart w:id="94" w:name="_Toc49090575"/>
      <w:r/>
      <w:bookmarkStart w:id="95" w:name="_Toc26554093"/>
      <w:r>
        <w:rPr>
          <w:rFonts w:hint="eastAsia" w:ascii="宋体" w:hAnsi="宋体" w:eastAsia="宋体" w:cs="宋体"/>
          <w:b/>
          <w:bCs/>
          <w:color w:val="000000"/>
          <w:sz w:val="28"/>
          <w:szCs w:val="28"/>
          <w:highlight w:val="none"/>
        </w:rPr>
        <w:t xml:space="preserve">项目属性：服务类项目。</w:t>
      </w:r>
      <w:bookmarkEnd w:id="94"/>
      <w:r/>
      <w:bookmarkEnd w:id="95"/>
      <w:r/>
      <w:r/>
    </w:p>
    <w:p>
      <w:pPr>
        <w:ind w:firstLine="466"/>
        <w:rPr>
          <w:rFonts w:hint="eastAsia" w:ascii="宋体" w:hAnsi="宋体" w:eastAsia="宋体" w:cs="宋体"/>
          <w:spacing w:val="-4"/>
          <w:sz w:val="24"/>
          <w:szCs w:val="24"/>
          <w:highlight w:val="none"/>
          <w:lang w:val="en-US" w:eastAsia="zh-CN"/>
        </w:rPr>
      </w:pPr>
      <w:r>
        <w:rPr>
          <w:rFonts w:hint="eastAsia" w:ascii="宋体" w:hAnsi="宋体" w:eastAsia="宋体" w:cs="宋体"/>
          <w:b/>
          <w:bCs/>
          <w:spacing w:val="-4"/>
          <w:sz w:val="24"/>
          <w:szCs w:val="24"/>
          <w:highlight w:val="none"/>
        </w:rPr>
        <w:t xml:space="preserve">一、项目</w:t>
      </w:r>
      <w:r>
        <w:rPr>
          <w:rFonts w:hint="eastAsia" w:ascii="宋体" w:hAnsi="宋体" w:eastAsia="宋体" w:cs="宋体"/>
          <w:b/>
          <w:bCs/>
          <w:spacing w:val="-4"/>
          <w:sz w:val="24"/>
          <w:szCs w:val="24"/>
          <w:highlight w:val="none"/>
          <w:lang w:val="en-US" w:eastAsia="zh-CN"/>
        </w:rPr>
        <w:t xml:space="preserve">概况</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为进一步规范我县道路交通事故处理委托检验鉴定工作，防范潜在廉政风险和违法违纪隐患，切实保护群众和企业合法权益，促进交通事故处理规范化水平提升，现交管大队需采购道路交通事故司法鉴定定点鉴定机构服务。</w:t>
      </w:r>
      <w:r/>
    </w:p>
    <w:p>
      <w:pPr>
        <w:pStyle w:val="684"/>
        <w:numPr>
          <w:ilvl w:val="0"/>
          <w:numId w:val="0"/>
        </w:numPr>
        <w:ind w:firstLine="482"/>
        <w:keepLines w:val="0"/>
        <w:keepNext w:val="0"/>
        <w:pageBreakBefore w:val="0"/>
        <w:spacing w:line="600" w:lineRule="exact"/>
        <w:widowControl w:val="off"/>
        <w:rPr>
          <w:rFonts w:hint="eastAsia" w:ascii="宋体" w:hAnsi="宋体" w:eastAsia="宋体" w:cs="宋体"/>
          <w:b/>
          <w:bCs/>
          <w:sz w:val="24"/>
          <w:szCs w:val="24"/>
          <w:u w:val="none"/>
          <w:lang w:val="zh-TW" w:eastAsia="zh-CN" w:bidi="ar-SA"/>
        </w:rPr>
      </w:pPr>
      <w:r>
        <w:rPr>
          <w:rFonts w:hint="eastAsia" w:ascii="宋体" w:hAnsi="宋体" w:eastAsia="宋体" w:cs="宋体"/>
          <w:b/>
          <w:bCs/>
          <w:sz w:val="24"/>
          <w:szCs w:val="24"/>
          <w:u w:val="none"/>
          <w:lang w:val="en-US" w:eastAsia="zh-CN" w:bidi="ar-SA"/>
        </w:rPr>
        <w:t xml:space="preserve">二、</w:t>
      </w:r>
      <w:r>
        <w:rPr>
          <w:rFonts w:hint="eastAsia" w:ascii="宋体" w:hAnsi="宋体" w:eastAsia="宋体" w:cs="宋体"/>
          <w:b/>
          <w:bCs/>
          <w:sz w:val="24"/>
          <w:szCs w:val="24"/>
          <w:u w:val="none"/>
          <w:lang w:val="zh-TW" w:eastAsia="zh-CN" w:bidi="ar-SA"/>
        </w:rPr>
        <w:t xml:space="preserve">司法鉴定项目内容</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1.交通事故鉴定项目主要为：</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辆技术检验鉴定：车辆技术状况鉴定、车辆碰撞速度鉴定（交通事故碰撞车速鉴定）、车辆事故碰撞物证鉴定（对车辆是否存在碰撞及碰撞位置进行鉴定）、车辆属性鉴定（对电动车、三轮车、摩托车是否属于机动车进行鉴定）、车辆痕迹鉴定（车辆轮迹鉴定、车辆行为方式鉴定、车辆行驶轨迹鉴定）。</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2.检测依据：</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（1）严格遵守保密规定，不泄密鉴定材料及鉴定结果等，依照国家标准和技术规范；</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（2）司法鉴定主管部门、司法鉴定行业组织或者相关行业主管部门制定的行业标准和技术规范；</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（3）该专业领域多数专家认可的技术标准和技术规范。</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不具备前款规定的技术标准和技术规范的，可以采用所属司法鉴定机构自行制定的有关技术规范。</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3.服务要求：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（1）服务响应时间：自接到通知后立即做出响应，1小时内赶赴现场开展检测、鉴定工作，一次死亡3人以上的较大事故，鉴定人要随同交警大队赶赴现场实地勘查，全天24小时提供服务。</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应当在法律或招标人要求的时限内出具鉴定文书；鉴定文书应准确、清晰、明确和客观地报告每一项或一系列鉴定工作的结果，并且应包括招标人要求的、说明鉴定结果所必需的和所用方法要求的全部信息。检测报告鉴定意见书出具时间：鉴定机构应当在受理之日起30日内完成鉴定，遇特殊情况仍不能完成的，须报请市级公安机关交通管理部门批准。</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（3）参与现场实地勘查的工作人员必须着装整齐、举止文明，鉴定人员能够自行到达指定地点开展鉴定工作或提取与鉴定有关的检材，并积极配合采购人的工作安排。</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（4）建立与采购人定期交流制度，及时与采购人沟通，及早上报检测结果；与采购人代表、工作人员随时交流，虚心接受采购人的监督及意见，及时改进工作方法和服务方式，提高服务水平。</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4.安全及质量保证</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（1）司法鉴定人进行鉴定，应当对鉴定过程进行实时记录并签名。记录可以采取笔记、录音、录像、拍照等方式。记录的内容应当真实、客观、准确、完整、清晰，记录的文本或者音像载体应当妥善保存</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（2）应有人员、设备、检测数据、财物、交通安全管理方面制度并严格执行。</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（3）质量保证措施</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1、鉴定报告意见书内容满足合同及有关规范要求；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2、人员组织满足合同要求；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3、设备仪器的精度满足规范要求，仪器运行正常；</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4、鉴定报告意见书的内容齐全、分析合理、结论准确；</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5、司法鉴定文书的制作应当符合统一规定的司法鉴定文书格式。</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5.其它技术要求：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仪器设备：痕迹检验满足司法鉴定机构仪器设备配置标准中痕迹物证鉴定的配备要求；车辆检验满足《交通事故车辆安全技术检验鉴定》（GA/T642-2006）中交通事故车辆安全技术检验鉴定的配备要求；车速鉴定满足《典型交通事故形态车辆行驶速度技术鉴定》（GA/T643-2006）的需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所使用工具、仪器设备需定期取得质量技术监督局核发的计量校准/检定合格证书。</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人应公正地实施鉴定，并对其鉴定活动的公正性负责，其最高管理者应对公正性作出承诺性声明；投标人应有政策和程序以避免卷入任何会降低其公正性、诚实性的活动，不允许来自商业、财务或其他方面的压力影响其公正性。投标人需附相关声明。</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（3）投标人及其鉴定人在行业内应具有良好的口碑和信誉，投标人需对本单位在行业内的信誉情况（如是否存在被投诉记录等）进行说明，附相关声明。</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（4）投标人应对在实施鉴定中获得或产生的所有信息承担管理和保密责任；投标人拟在公开场合发布招标人委托的检验鉴定项目相关信息时，应事先通知并征得招标人同意。投标人需附相关声明。</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投标人应采用组织机构图等方式表明其在母体组织中的地位以及各部门之间的关系，并提供母体组织保证投标人独立性、公正性的声明；投标人应制定文件描述其职能、鉴定业务范围和鉴定业务受理条件，投标人需附公司相关情况介绍。</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（6）每个鉴定项目应至少有3名具备相应鉴定执业资格的鉴定人。鉴定人具有良好的专业背景和培训经历，具备与其所承担的鉴定工作的类型、范围和工作量相适应的能力。</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（7）投标人应有固定、独立的检验鉴定场所满一年以上；实验室、样品室（物证室）、档案室、办公室、接案室、资料室等功能区域划分科学、设置合理，符合工作要求。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（8）投标人应配备充足的满足于鉴定工作需要的设备，当需要使用非本鉴定机构控制下的外部设备时，投标人应确保所用设备的适用性和校准状态。</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（9）投标人应有用于检材/样本的运输、接收、处置、保护、存储、保留和/或清理的程序，应对接收、内部传递、处置、保留、返还和清理等过程进行记录，确保“保管链”记录的完整性和可追溯性。</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投标人应自觉接受招标人监督，每半年进行一次考核，对因鉴定人员、人数发生变化，不再具备鉴定能力或资质的，或因技术场地、仪器设备、鉴定人能力缺陷无法保证鉴定质量的，招标人有权暂停委托或解除合同另行招标。</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6.投标报价要求</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数量及明细：本次采购单价采购，依据最终中标的单价及实际发生的服务工作量进行结算。鉴定机构服务产生的鉴定费（包括鉴定产生的交通费、运输费、人工费、税费等一切费用，以及去外省、市检验鉴定的异地服务费），投标人各项目报价不应超过下表：</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痕迹及事故车辆鉴定（痕迹检验、鉴定或道路交通事故技术鉴定；微量物证（理化）、车辆安全技术状况检验鉴定）</w:t>
      </w:r>
      <w:r/>
    </w:p>
    <w:tbl>
      <w:tblPr>
        <w:tblStyle w:val="64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36"/>
        <w:gridCol w:w="3000"/>
        <w:gridCol w:w="1193"/>
        <w:gridCol w:w="1040"/>
        <w:gridCol w:w="1746"/>
      </w:tblGrid>
      <w:tr>
        <w:trPr>
          <w:trHeight w:val="892"/>
        </w:trPr>
        <w:tc>
          <w:tcPr>
            <w:gridSpan w:val="2"/>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收费项目</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次数</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Style w:val="860"/>
                <w:rFonts w:hint="eastAsia" w:ascii="宋体" w:hAnsi="宋体" w:eastAsia="宋体" w:cs="宋体"/>
                <w:sz w:val="24"/>
                <w:szCs w:val="24"/>
                <w:lang w:val="en-US" w:eastAsia="zh-CN" w:bidi="ar"/>
              </w:rPr>
              <w:t xml:space="preserve">、痕迹或道路交通事故技术鉴定</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车辆轮迹鉴定</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车辆痕迹鉴定</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整体分离痕迹鉴定</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车速鉴定</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车辆整体分离物</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Style w:val="860"/>
                <w:rFonts w:hint="eastAsia" w:ascii="宋体" w:hAnsi="宋体" w:eastAsia="宋体" w:cs="宋体"/>
                <w:sz w:val="24"/>
                <w:szCs w:val="24"/>
                <w:lang w:val="en-US" w:eastAsia="zh-CN" w:bidi="ar"/>
              </w:rPr>
              <w:t xml:space="preserve">、车辆安全技术检验</w:t>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机动车技术状况检验</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非机动车技术状况检验</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车辆属性</w:t>
            </w:r>
            <w:r/>
          </w:p>
        </w:tc>
        <w:tc>
          <w:tcPr>
            <w:shd w:val="clear" w:color="auto" w:fill="auto"/>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bl>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（2）采购交付方式：以委托单位按委托事项与鉴定机构当面交接，以书面格式签名落款。</w:t>
      </w:r>
      <w:r/>
    </w:p>
    <w:p>
      <w:pPr>
        <w:ind w:left="0" w:firstLine="482"/>
        <w:keepLines w:val="0"/>
        <w:keepNext w:val="0"/>
        <w:pageBreakBefore w:val="0"/>
        <w:spacing w:line="5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7.其他说明</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司法鉴定机构和司法鉴定人进行司法鉴定活动应当依法接受监督。对于有违反有关法律规定行为的，由司法行政机关依法给予相应的行政处罚；有违反司法鉴定行业规范行为的，由司法鉴定行业组织给予相应的行业处分。</w:t>
      </w:r>
      <w:r/>
    </w:p>
    <w:p>
      <w:pPr>
        <w:ind w:left="0" w:firstLine="480"/>
        <w:keepLines w:val="0"/>
        <w:keepNext w:val="0"/>
        <w:pageBreakBefore w:val="0"/>
        <w:spacing w:line="5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（2)司法鉴定机构应当加强对司法鉴定人进行司法鉴定活动的管理和监督。司法鉴定人有违反法律或者所属司法鉴定机构管理规定行为的，司法鉴定机构应当予以纠正。</w:t>
      </w:r>
      <w:r/>
    </w:p>
    <w:p>
      <w:pPr>
        <w:pStyle w:val="683"/>
        <w:ind w:left="0"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、合同履行期限：</w:t>
      </w:r>
      <w:r>
        <w:rPr>
          <w:rFonts w:hint="eastAsia" w:ascii="宋体" w:hAnsi="宋体" w:eastAsia="宋体" w:cs="宋体"/>
          <w:b w:val="0"/>
          <w:bCs w:val="0"/>
          <w:color w:val="auto"/>
          <w:sz w:val="24"/>
          <w:szCs w:val="24"/>
          <w:highlight w:val="none"/>
        </w:rPr>
        <w:t xml:space="preserve">一年（以签</w:t>
      </w:r>
      <w:r>
        <w:rPr>
          <w:rFonts w:hint="eastAsia" w:ascii="宋体" w:hAnsi="宋体" w:eastAsia="宋体" w:cs="宋体"/>
          <w:bCs/>
          <w:color w:val="auto"/>
          <w:sz w:val="24"/>
          <w:szCs w:val="24"/>
          <w:highlight w:val="none"/>
        </w:rPr>
        <w:t xml:space="preserve">订合同时间为准）。</w:t>
      </w:r>
      <w:r/>
    </w:p>
    <w:p>
      <w:pPr>
        <w:ind w:firstLine="482"/>
        <w:spacing w:line="360" w:lineRule="auto"/>
        <w:tabs>
          <w:tab w:val="left" w:pos="540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、付款方式：</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合同签定后7日内支付合同总价的30%作为预付款（中标人须提供合同总价30%的银行保函）；按</w:t>
      </w:r>
      <w:r>
        <w:rPr>
          <w:rFonts w:hint="eastAsia" w:ascii="宋体" w:hAnsi="宋体" w:eastAsia="宋体" w:cs="宋体"/>
          <w:bCs/>
          <w:sz w:val="24"/>
          <w:szCs w:val="24"/>
          <w:highlight w:val="none"/>
          <w:lang w:val="en-US" w:eastAsia="zh-CN"/>
        </w:rPr>
        <w:t xml:space="preserve">季度</w:t>
      </w:r>
      <w:r>
        <w:rPr>
          <w:rFonts w:hint="eastAsia" w:ascii="宋体" w:hAnsi="宋体" w:eastAsia="宋体" w:cs="宋体"/>
          <w:bCs/>
          <w:sz w:val="24"/>
          <w:szCs w:val="24"/>
          <w:highlight w:val="none"/>
        </w:rPr>
        <w:t xml:space="preserve">付款（如支付预付款的情况下，此节点付款金额包含预付款金额），采购人每</w:t>
      </w:r>
      <w:r>
        <w:rPr>
          <w:rFonts w:hint="eastAsia" w:ascii="宋体" w:hAnsi="宋体" w:eastAsia="宋体" w:cs="宋体"/>
          <w:bCs/>
          <w:sz w:val="24"/>
          <w:szCs w:val="24"/>
          <w:highlight w:val="none"/>
          <w:lang w:val="en-US" w:eastAsia="zh-CN"/>
        </w:rPr>
        <w:t xml:space="preserve">季度按照实际使用量</w:t>
      </w:r>
      <w:r>
        <w:rPr>
          <w:rFonts w:hint="eastAsia" w:ascii="宋体" w:hAnsi="宋体" w:eastAsia="宋体" w:cs="宋体"/>
          <w:bCs/>
          <w:sz w:val="24"/>
          <w:szCs w:val="24"/>
          <w:highlight w:val="none"/>
        </w:rPr>
        <w:t xml:space="preserve">支付费用。（结算时，投标人须提供税务发票，</w:t>
      </w:r>
      <w:r>
        <w:rPr>
          <w:rFonts w:hint="eastAsia" w:ascii="宋体" w:hAnsi="宋体" w:eastAsia="宋体" w:cs="宋体"/>
          <w:bCs/>
          <w:sz w:val="24"/>
          <w:szCs w:val="24"/>
          <w:highlight w:val="none"/>
          <w:lang w:val="en-US" w:eastAsia="zh-CN"/>
        </w:rPr>
        <w:t xml:space="preserve">收到发票后10个工作日结算</w:t>
      </w:r>
      <w:r>
        <w:rPr>
          <w:rFonts w:hint="eastAsia" w:ascii="宋体" w:hAnsi="宋体" w:eastAsia="宋体" w:cs="宋体"/>
          <w:bCs/>
          <w:sz w:val="24"/>
          <w:szCs w:val="24"/>
          <w:highlight w:val="none"/>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b/>
          <w:sz w:val="24"/>
          <w:szCs w:val="24"/>
          <w:highlight w:val="none"/>
        </w:rPr>
        <w:t xml:space="preserve">安全责任：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中标人在合同执行期间实施本项目的一切安全责任由中标人自行负责和承担。</w:t>
      </w:r>
      <w:r/>
    </w:p>
    <w:p>
      <w:pPr>
        <w:jc w:val="center"/>
        <w:pageBreakBefore/>
        <w:spacing w:before="50" w:line="360" w:lineRule="auto"/>
        <w:rPr>
          <w:rFonts w:ascii="黑体" w:hAnsi="Arial" w:eastAsia="黑体"/>
          <w:color w:val="000000"/>
          <w:sz w:val="44"/>
          <w:szCs w:val="44"/>
        </w:rPr>
      </w:pPr>
      <w:r/>
      <w:bookmarkStart w:id="96" w:name="OLE_LINK15"/>
      <w:r>
        <w:rPr>
          <w:rFonts w:hint="eastAsia" w:ascii="黑体" w:hAnsi="Arial" w:eastAsia="黑体"/>
          <w:color w:val="000000"/>
          <w:sz w:val="44"/>
          <w:szCs w:val="44"/>
        </w:rPr>
        <w:t xml:space="preserve">第五章</w:t>
      </w:r>
      <w:r>
        <w:rPr>
          <w:rFonts w:ascii="黑体" w:hAnsi="Arial" w:eastAsia="黑体"/>
          <w:color w:val="000000"/>
          <w:sz w:val="44"/>
          <w:szCs w:val="44"/>
        </w:rPr>
        <w:t xml:space="preserve">  </w:t>
      </w:r>
      <w:r>
        <w:rPr>
          <w:rFonts w:hint="eastAsia" w:ascii="黑体" w:hAnsi="Arial" w:eastAsia="黑体"/>
          <w:color w:val="000000"/>
          <w:sz w:val="44"/>
          <w:szCs w:val="44"/>
        </w:rPr>
        <w:t xml:space="preserve">评标方法与评标标准</w:t>
      </w:r>
      <w:bookmarkEnd w:id="96"/>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一、定标原则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本项目采用</w:t>
      </w:r>
      <w:r>
        <w:rPr>
          <w:rFonts w:hint="eastAsia" w:ascii="宋体" w:hAnsi="宋体" w:eastAsia="宋体" w:cs="宋体"/>
          <w:bCs/>
          <w:color w:val="000000"/>
          <w:sz w:val="24"/>
          <w:highlight w:val="none"/>
          <w:u w:val="single"/>
        </w:rPr>
        <w:t xml:space="preserve">综合评分</w:t>
      </w:r>
      <w:r>
        <w:rPr>
          <w:rFonts w:hint="eastAsia" w:ascii="宋体" w:hAnsi="宋体" w:eastAsia="宋体" w:cs="宋体"/>
          <w:bCs/>
          <w:color w:val="000000"/>
          <w:sz w:val="24"/>
          <w:highlight w:val="none"/>
        </w:rPr>
        <w:t xml:space="preserve">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highlight w:val="none"/>
          <w:u w:val="single"/>
        </w:rPr>
        <w:t xml:space="preserve">1名</w:t>
      </w:r>
      <w:r>
        <w:rPr>
          <w:rFonts w:hint="eastAsia" w:ascii="宋体" w:hAnsi="宋体" w:eastAsia="宋体" w:cs="宋体"/>
          <w:color w:val="000000"/>
          <w:sz w:val="24"/>
          <w:highlight w:val="none"/>
        </w:rPr>
        <w:t xml:space="preserve">中标候选人。</w:t>
      </w:r>
      <w:r/>
    </w:p>
    <w:p>
      <w:pPr>
        <w:pStyle w:val="675"/>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75"/>
        <w:ind w:firstLine="480"/>
        <w:spacing w:before="120" w:beforeAutospacing="0" w:after="120" w:afterAutospacing="0" w:line="0" w:lineRule="atLeast"/>
        <w:rPr>
          <w:rFonts w:hint="eastAsia" w:ascii="宋体" w:hAnsi="宋体" w:eastAsia="宋体" w:cs="宋体"/>
        </w:rPr>
      </w:pPr>
      <w:r/>
      <w:bookmarkStart w:id="97" w:name="OLE_LINK9"/>
      <w:r>
        <w:rPr>
          <w:rFonts w:hint="eastAsia" w:ascii="宋体" w:hAnsi="宋体" w:eastAsia="宋体" w:cs="宋体"/>
          <w:color w:val="000000"/>
        </w:rPr>
        <w:t xml:space="preserve">1.小微型企业价格扣除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（1）本项目专门面向中小企业采购，不再对小型和微型企业服务给予价格扣除。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（2）供应商需按照采购文件的要求提供相应的《企业声明函》。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（1）本项目对残疾人福利性单位视同小型、微型企业。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（2）残疾人福利单位标准请参照《关于促进残疾人就业政府采购政策的通知》（财库〔2017〕141号），需提供《残疾人福利性单位声明函》。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3.监狱和戒毒企业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（1）本项目对监狱和戒毒企业（简称监狱企业）视同小型、微型企业。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rPr>
          <w:rFonts w:hint="eastAsia" w:ascii="宋体" w:hAnsi="宋体" w:eastAsia="宋体" w:cs="宋体"/>
          <w:color w:val="ff0000"/>
          <w:sz w:val="24"/>
        </w:rPr>
      </w:pPr>
      <w:r>
        <w:rPr>
          <w:rFonts w:hint="eastAsia" w:ascii="宋体" w:hAnsi="宋体" w:eastAsia="宋体" w:cs="宋体"/>
          <w:color w:val="ff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ff0000"/>
          <w:sz w:val="24"/>
        </w:rPr>
        <w:t xml:space="preserve">如属政府强制采购产品未提供认证证书的或认证证书提供不全的将视为未实质性响应采购要求</w:t>
      </w:r>
      <w:r>
        <w:rPr>
          <w:rFonts w:hint="eastAsia" w:ascii="宋体" w:hAnsi="宋体" w:eastAsia="宋体" w:cs="宋体"/>
          <w:color w:val="ff0000"/>
          <w:sz w:val="24"/>
        </w:rPr>
        <w:t xml:space="preserve">。其他条件相同情况下，应当优先采购节能产品、环境标志产品。</w:t>
      </w:r>
      <w:r/>
    </w:p>
    <w:p>
      <w:pPr>
        <w:ind w:firstLine="480"/>
        <w:rPr>
          <w:rFonts w:hint="eastAsia" w:ascii="宋体" w:hAnsi="宋体" w:eastAsia="宋体" w:cs="宋体"/>
          <w:color w:val="ff0000"/>
          <w:sz w:val="24"/>
        </w:rPr>
      </w:pPr>
      <w:r>
        <w:rPr>
          <w:rFonts w:hint="eastAsia" w:ascii="宋体" w:hAnsi="宋体" w:eastAsia="宋体" w:cs="宋体"/>
          <w:color w:val="ff0000"/>
          <w:sz w:val="24"/>
        </w:rPr>
        <w:t xml:space="preserve">6.供应商对于投标产品的商品包装、快递包装应按照《关于印发《商品包装政府采购需求标准（试行）》、《快递包装政府采购需求标准（试行）》的通知》（财办库〔2020〕123号）执行。</w:t>
      </w:r>
      <w:r/>
    </w:p>
    <w:p>
      <w:pPr>
        <w:ind w:firstLine="480"/>
        <w:spacing w:line="420" w:lineRule="exact"/>
        <w:rPr>
          <w:rFonts w:hint="eastAsia" w:ascii="宋体" w:hAnsi="宋体" w:eastAsia="宋体" w:cs="宋体"/>
          <w:color w:val="ff0000"/>
          <w:sz w:val="24"/>
        </w:rPr>
      </w:pPr>
      <w:r>
        <w:rPr>
          <w:rFonts w:hint="eastAsia" w:ascii="宋体" w:hAnsi="宋体" w:eastAsia="宋体" w:cs="宋体"/>
          <w:color w:val="ff0000"/>
          <w:sz w:val="24"/>
        </w:rPr>
        <w:t xml:space="preserve">7.本文件中若涉及到数据中心采购，应按照《&lt;绿色数据中心政府采购需求标准（试行）&gt;的通知》（财库〔2023〕7号）执行。</w:t>
      </w:r>
      <w:bookmarkEnd w:id="97"/>
      <w:r/>
      <w:r/>
    </w:p>
    <w:p>
      <w:pPr>
        <w:pStyle w:val="675"/>
        <w:rPr>
          <w:rFonts w:hint="eastAsia"/>
          <w:b/>
          <w:bCs/>
          <w:highlight w:val="none"/>
        </w:rPr>
      </w:pPr>
      <w:r>
        <w:rPr>
          <w:rFonts w:hint="eastAsia"/>
          <w:b/>
          <w:bCs/>
          <w:highlight w:val="none"/>
        </w:rPr>
        <w:t xml:space="preserve">二、评标方法与评标标准</w:t>
      </w:r>
      <w:r/>
    </w:p>
    <w:tbl>
      <w:tblPr>
        <w:tblStyle w:val="649"/>
        <w:tblW w:w="9870"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7108"/>
        <w:gridCol w:w="1415"/>
      </w:tblGrid>
      <w:tr>
        <w:trPr/>
        <w:tc>
          <w:tcPr>
            <w:tcW w:w="1347" w:type="dxa"/>
            <w:textDirection w:val="lrTb"/>
            <w:noWrap w:val="false"/>
          </w:tcPr>
          <w:p>
            <w:pPr>
              <w:rPr>
                <w:rFonts w:hint="eastAsia" w:ascii="宋体" w:hAnsi="宋体" w:eastAsia="宋体" w:cs="宋体"/>
                <w:b/>
                <w:bCs/>
                <w:color w:val="000000"/>
                <w:sz w:val="24"/>
                <w:szCs w:val="24"/>
                <w:highlight w:val="none"/>
              </w:rPr>
            </w:pPr>
            <w:r/>
            <w:bookmarkStart w:id="98" w:name="gpc_score_horizontal_1"/>
            <w:r>
              <w:rPr>
                <w:rFonts w:hint="eastAsia" w:ascii="宋体" w:hAnsi="宋体" w:eastAsia="宋体" w:cs="宋体"/>
                <w:b/>
                <w:bCs/>
                <w:color w:val="000000"/>
                <w:sz w:val="24"/>
                <w:szCs w:val="24"/>
                <w:highlight w:val="none"/>
              </w:rPr>
              <w:t xml:space="preserve">评审类别</w:t>
            </w:r>
            <w:r/>
          </w:p>
        </w:tc>
        <w:tc>
          <w:tcPr>
            <w:tcW w:w="7108" w:type="dxa"/>
            <w:textDirection w:val="lrTb"/>
            <w:noWrap w:val="false"/>
          </w:tcPr>
          <w:p>
            <w:pPr>
              <w:ind w:firstLine="20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评审规则</w:t>
            </w:r>
            <w:r/>
          </w:p>
        </w:tc>
        <w:tc>
          <w:tcPr>
            <w:tcW w:w="1415" w:type="dxa"/>
            <w:textDirection w:val="lrTb"/>
            <w:noWrap w:val="false"/>
          </w:tcPr>
          <w:p>
            <w:pPr>
              <w:ind w:firstLine="20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p>
        </w:tc>
      </w:tr>
      <w:tr>
        <w:trPr>
          <w:trHeight w:val="2253"/>
        </w:trPr>
        <w:tc>
          <w:tcPr>
            <w:tcW w:w="1347" w:type="dxa"/>
            <w:vAlign w:val="center"/>
            <w:textDirection w:val="lrTb"/>
            <w:noWrap w:val="false"/>
          </w:tcPr>
          <w:p>
            <w:pPr>
              <w:ind w:firstLine="20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p>
        </w:tc>
        <w:tc>
          <w:tcPr>
            <w:tcW w:w="7108" w:type="dxa"/>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1、有效投标报价：是指通过“响应文件初审”的投标人的经商务性评审后的评标总价；</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2、评标基准价=有效投标报价中的最低投标报价；</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3、当投标人的评标总价等于评标基准价的得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4、其他投标人的价格分按照下列公式计算：评标总价得分=（评标基准价/评标总价）×</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分</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（计算结果保留2位小数，第三位四舍五入）。</w:t>
            </w:r>
            <w:r/>
          </w:p>
        </w:tc>
        <w:tc>
          <w:tcPr>
            <w:tcW w:w="141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r>
      <w:tr>
        <w:trPr/>
        <w:tc>
          <w:tcPr>
            <w:tcW w:w="1347" w:type="dxa"/>
            <w:vAlign w:val="center"/>
            <w:textDirection w:val="lrTb"/>
            <w:noWrap w:val="false"/>
          </w:tcPr>
          <w:p>
            <w:pPr>
              <w:jc w:val="center"/>
              <w:tabs>
                <w:tab w:val="left" w:pos="960" w:leader="none"/>
              </w:tabs>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人员配置</w:t>
            </w:r>
            <w:r/>
          </w:p>
        </w:tc>
        <w:tc>
          <w:tcPr>
            <w:tcW w:w="7108" w:type="dxa"/>
            <w:textDirection w:val="lrTb"/>
            <w:noWrap w:val="false"/>
          </w:tcPr>
          <w:p>
            <w:pPr>
              <w:numPr>
                <w:ilvl w:val="0"/>
                <w:numId w:val="3"/>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投标人拟派项目负责人</w:t>
            </w:r>
            <w:r>
              <w:rPr>
                <w:rFonts w:hint="eastAsia" w:ascii="宋体" w:hAnsi="宋体" w:eastAsia="宋体" w:cs="宋体"/>
                <w:color w:val="auto"/>
                <w:sz w:val="24"/>
                <w:szCs w:val="24"/>
                <w:highlight w:val="none"/>
              </w:rPr>
              <w:t xml:space="preserve">取得鉴定人资格证书的，得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0"/>
              </w:num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投标人拟派项目组</w:t>
            </w:r>
            <w:r>
              <w:rPr>
                <w:rFonts w:hint="eastAsia" w:ascii="宋体" w:hAnsi="宋体" w:eastAsia="宋体" w:cs="宋体"/>
                <w:color w:val="auto"/>
                <w:sz w:val="24"/>
                <w:szCs w:val="24"/>
                <w:highlight w:val="none"/>
              </w:rPr>
              <w:t xml:space="preserve">专业人员中有《司法鉴定人执业证》3人及以上的，得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分；2人，得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分；1人，得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投标人拟派项目组</w:t>
            </w:r>
            <w:r>
              <w:rPr>
                <w:rFonts w:hint="eastAsia" w:ascii="宋体" w:hAnsi="宋体" w:eastAsia="宋体" w:cs="宋体"/>
                <w:color w:val="auto"/>
                <w:sz w:val="24"/>
                <w:szCs w:val="24"/>
                <w:highlight w:val="none"/>
              </w:rPr>
              <w:t xml:space="preserve">专业人员中有相关</w:t>
            </w:r>
            <w:r>
              <w:rPr>
                <w:rFonts w:hint="eastAsia" w:ascii="宋体" w:hAnsi="宋体" w:eastAsia="宋体" w:cs="宋体"/>
                <w:color w:val="auto"/>
                <w:sz w:val="24"/>
                <w:szCs w:val="24"/>
                <w:highlight w:val="none"/>
                <w:lang w:eastAsia="zh-CN"/>
              </w:rPr>
              <w:t xml:space="preserve">专业</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级技术职称</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人及以上的，得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bookmarkStart w:id="102" w:name="_GoBack"/>
            <w:r/>
            <w:bookmarkEnd w:id="102"/>
            <w:r>
              <w:rPr>
                <w:rFonts w:hint="eastAsia" w:ascii="宋体" w:hAnsi="宋体" w:eastAsia="宋体" w:cs="宋体"/>
                <w:b/>
                <w:bCs/>
                <w:sz w:val="24"/>
                <w:szCs w:val="24"/>
              </w:rPr>
              <w:t xml:space="preserve">投标时提供项目人</w:t>
            </w:r>
            <w:r>
              <w:rPr>
                <w:rFonts w:hint="eastAsia" w:ascii="宋体" w:hAnsi="宋体" w:eastAsia="宋体" w:cs="宋体"/>
                <w:b/>
                <w:bCs/>
                <w:sz w:val="24"/>
                <w:szCs w:val="24"/>
                <w:lang w:val="en-US" w:eastAsia="zh-CN"/>
              </w:rPr>
              <w:t xml:space="preserve">员</w:t>
            </w:r>
            <w:r>
              <w:rPr>
                <w:rFonts w:hint="eastAsia" w:ascii="宋体" w:hAnsi="宋体" w:eastAsia="宋体" w:cs="宋体"/>
                <w:b/>
                <w:bCs/>
                <w:sz w:val="24"/>
                <w:szCs w:val="24"/>
              </w:rPr>
              <w:t xml:space="preserve">的证书</w:t>
            </w:r>
            <w:r>
              <w:rPr>
                <w:rFonts w:hint="eastAsia" w:ascii="宋体" w:hAnsi="宋体" w:eastAsia="宋体" w:cs="宋体"/>
                <w:b/>
                <w:bCs/>
                <w:sz w:val="24"/>
                <w:szCs w:val="24"/>
                <w:lang w:val="en-US" w:eastAsia="zh-CN"/>
              </w:rPr>
              <w:t xml:space="preserve">扫描</w:t>
            </w:r>
            <w:r>
              <w:rPr>
                <w:rFonts w:hint="eastAsia" w:ascii="宋体" w:hAnsi="宋体" w:eastAsia="宋体" w:cs="宋体"/>
                <w:b/>
                <w:bCs/>
                <w:sz w:val="24"/>
                <w:szCs w:val="24"/>
              </w:rPr>
              <w:t xml:space="preserve">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未提供不全不得分</w:t>
            </w:r>
            <w:r>
              <w:rPr>
                <w:rFonts w:hint="eastAsia" w:ascii="宋体" w:hAnsi="宋体" w:eastAsia="宋体" w:cs="宋体"/>
                <w:sz w:val="24"/>
                <w:szCs w:val="24"/>
              </w:rPr>
              <w:t xml:space="preserve">。</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分</w:t>
            </w:r>
            <w:r/>
          </w:p>
        </w:tc>
      </w:tr>
      <w:tr>
        <w:trPr/>
        <w:tc>
          <w:tcPr>
            <w:tcW w:w="1347" w:type="dxa"/>
            <w:vAlign w:val="center"/>
            <w:textDirection w:val="lrTb"/>
            <w:noWrap w:val="false"/>
          </w:tcPr>
          <w:p>
            <w:pPr>
              <w:jc w:val="center"/>
              <w:tabs>
                <w:tab w:val="left" w:pos="9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tc>
        <w:tc>
          <w:tcPr>
            <w:tcW w:w="7108" w:type="dxa"/>
            <w:textDirection w:val="lrTb"/>
            <w:noWrap w:val="false"/>
          </w:tcPr>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t xml:space="preserve">投标</w:t>
            </w:r>
            <w:r>
              <w:rPr>
                <w:rFonts w:hint="eastAsia" w:ascii="宋体" w:hAnsi="宋体" w:eastAsia="宋体" w:cs="宋体"/>
                <w:b w:val="0"/>
                <w:bCs w:val="0"/>
                <w:sz w:val="24"/>
                <w:szCs w:val="24"/>
                <w:highlight w:val="none"/>
                <w:lang w:val="en-US" w:eastAsia="zh-CN"/>
              </w:rPr>
              <w:t xml:space="preserve">人提供</w:t>
            </w:r>
            <w:r>
              <w:rPr>
                <w:rFonts w:hint="eastAsia" w:ascii="宋体" w:hAnsi="宋体" w:eastAsia="宋体" w:cs="宋体"/>
                <w:b w:val="0"/>
                <w:bCs w:val="0"/>
                <w:sz w:val="24"/>
                <w:szCs w:val="24"/>
                <w:highlight w:val="none"/>
              </w:rPr>
              <w:t xml:space="preserve">自202</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年1月1日以来，承担过类似道路交通事故检测项目，有一项得5分，</w:t>
            </w:r>
            <w:r>
              <w:rPr>
                <w:rFonts w:hint="eastAsia" w:ascii="宋体" w:hAnsi="宋体" w:eastAsia="宋体" w:cs="宋体"/>
                <w:b w:val="0"/>
                <w:bCs w:val="0"/>
                <w:sz w:val="24"/>
                <w:szCs w:val="24"/>
                <w:highlight w:val="none"/>
                <w:lang w:val="en-US" w:eastAsia="zh-CN"/>
              </w:rPr>
              <w:t xml:space="preserve">本项</w:t>
            </w:r>
            <w:r>
              <w:rPr>
                <w:rFonts w:hint="eastAsia" w:ascii="宋体" w:hAnsi="宋体" w:eastAsia="宋体" w:cs="宋体"/>
                <w:b w:val="0"/>
                <w:bCs w:val="0"/>
                <w:sz w:val="24"/>
                <w:szCs w:val="24"/>
                <w:highlight w:val="none"/>
              </w:rPr>
              <w:t xml:space="preserve">最高得15分。</w:t>
            </w:r>
            <w:r/>
          </w:p>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投标</w:t>
            </w:r>
            <w:r>
              <w:rPr>
                <w:rFonts w:hint="eastAsia" w:ascii="宋体" w:hAnsi="宋体" w:eastAsia="宋体" w:cs="宋体"/>
                <w:b/>
                <w:bCs/>
                <w:sz w:val="24"/>
                <w:szCs w:val="24"/>
                <w:highlight w:val="none"/>
                <w:lang w:val="en-US" w:eastAsia="zh-CN"/>
              </w:rPr>
              <w:t xml:space="preserve">时提供鉴定文书及打款凭证证明材料扫描件(每个项目至少提供连续三个月，每个月至少一份)。未提供或提供不全不得分</w:t>
            </w:r>
            <w:r>
              <w:rPr>
                <w:rFonts w:hint="eastAsia" w:ascii="宋体" w:hAnsi="宋体" w:eastAsia="宋体" w:cs="宋体"/>
                <w:b/>
                <w:bCs/>
                <w:sz w:val="24"/>
                <w:szCs w:val="24"/>
                <w:highlight w:val="none"/>
              </w:rPr>
              <w:t xml:space="preserve">。</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15分</w:t>
            </w:r>
            <w:r/>
          </w:p>
        </w:tc>
      </w:tr>
      <w:tr>
        <w:trPr/>
        <w:tc>
          <w:tcPr>
            <w:tcW w:w="134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项目整体服务方案</w:t>
            </w:r>
            <w:r/>
          </w:p>
        </w:tc>
        <w:tc>
          <w:tcPr>
            <w:tcW w:w="7108" w:type="dxa"/>
            <w:vAlign w:val="center"/>
            <w:textDirection w:val="lrTb"/>
            <w:noWrap w:val="false"/>
          </w:tcPr>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rPr>
              <w:suppressLineNumbers w:val="0"/>
            </w:pPr>
            <w:r>
              <w:rPr>
                <w:rFonts w:hint="eastAsia" w:ascii="宋体" w:hAnsi="宋体" w:eastAsia="宋体" w:cs="宋体"/>
                <w:color w:val="auto"/>
                <w:sz w:val="24"/>
                <w:szCs w:val="24"/>
                <w:highlight w:val="none"/>
                <w:lang w:val="en-US" w:eastAsia="zh-CN" w:bidi="ar-SA"/>
              </w:rPr>
              <w:t xml:space="preserve">根据投标供应商提供的项目整体服务方案（包括项目实施方案、服务内容、鉴定人员分配）进行评定：方案详细完善、科学合理、切实可行，鉴定人员分配合理完善的，得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分；方案完善、合理、可行，鉴定人员分配完善的，得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分；方案简略、合理性和可行性不足，鉴定人员分配有欠缺的，得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分；未</w:t>
            </w:r>
            <w:r>
              <w:rPr>
                <w:rFonts w:hint="eastAsia" w:ascii="宋体" w:hAnsi="宋体" w:cs="宋体"/>
                <w:color w:val="auto"/>
                <w:sz w:val="24"/>
                <w:szCs w:val="24"/>
                <w:highlight w:val="none"/>
                <w:lang w:val="en-US" w:eastAsia="zh-CN" w:bidi="ar-SA"/>
              </w:rPr>
              <w:t xml:space="preserve">提供方案</w:t>
            </w:r>
            <w:r>
              <w:rPr>
                <w:rFonts w:hint="eastAsia" w:ascii="宋体" w:hAnsi="宋体" w:eastAsia="宋体" w:cs="宋体"/>
                <w:color w:val="auto"/>
                <w:sz w:val="24"/>
                <w:szCs w:val="24"/>
                <w:highlight w:val="none"/>
                <w:lang w:val="en-US" w:eastAsia="zh-CN" w:bidi="ar-SA"/>
              </w:rPr>
              <w:t xml:space="preserve">不得分。</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p>
        </w:tc>
      </w:tr>
      <w:tr>
        <w:trPr/>
        <w:tc>
          <w:tcPr>
            <w:tcW w:w="134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司法鉴定服务工作流程    </w:t>
            </w:r>
            <w:r/>
          </w:p>
        </w:tc>
        <w:tc>
          <w:tcPr>
            <w:tcW w:w="7108" w:type="dxa"/>
            <w:vAlign w:val="center"/>
            <w:textDirection w:val="lrTb"/>
            <w:noWrap w:val="false"/>
          </w:tcPr>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rPr>
              <w:suppressLineNumbers w:val="0"/>
            </w:pPr>
            <w:r>
              <w:rPr>
                <w:rFonts w:hint="eastAsia" w:ascii="宋体" w:hAnsi="宋体" w:eastAsia="宋体" w:cs="宋体"/>
                <w:color w:val="auto"/>
                <w:sz w:val="24"/>
                <w:szCs w:val="24"/>
                <w:highlight w:val="none"/>
                <w:lang w:val="en-US" w:eastAsia="zh-CN" w:bidi="ar-SA"/>
              </w:rPr>
              <w:t xml:space="preserve">根据投标供应商提供的司法鉴定服务工作流程进行评定：流程详尽全面，科学合理，切实可行的，得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分；流程全面，合理，可行的，得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分；流程简略、合理性和可行性不足的，得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分；流程</w:t>
            </w:r>
            <w:r>
              <w:rPr>
                <w:rFonts w:hint="eastAsia" w:ascii="宋体" w:hAnsi="宋体" w:eastAsia="宋体" w:cs="宋体"/>
                <w:color w:val="auto"/>
                <w:sz w:val="24"/>
                <w:szCs w:val="24"/>
                <w:highlight w:val="none"/>
                <w:lang w:val="zh-CN" w:eastAsia="zh-CN" w:bidi="ar-SA"/>
              </w:rPr>
              <w:t xml:space="preserve">严重缺陷、无针对性的，</w:t>
            </w:r>
            <w:r>
              <w:rPr>
                <w:rFonts w:hint="eastAsia" w:ascii="宋体" w:hAnsi="宋体" w:eastAsia="宋体" w:cs="宋体"/>
                <w:color w:val="auto"/>
                <w:sz w:val="24"/>
                <w:szCs w:val="24"/>
                <w:highlight w:val="none"/>
                <w:lang w:val="en-US" w:eastAsia="zh-CN" w:bidi="ar-SA"/>
              </w:rPr>
              <w:t xml:space="preserve">得1分；未</w:t>
            </w:r>
            <w:r>
              <w:rPr>
                <w:rFonts w:hint="eastAsia" w:ascii="宋体" w:hAnsi="宋体" w:cs="宋体"/>
                <w:color w:val="auto"/>
                <w:sz w:val="24"/>
                <w:szCs w:val="24"/>
                <w:highlight w:val="none"/>
                <w:lang w:val="en-US" w:eastAsia="zh-CN" w:bidi="ar-SA"/>
              </w:rPr>
              <w:t xml:space="preserve">提供方案</w:t>
            </w:r>
            <w:r>
              <w:rPr>
                <w:rFonts w:hint="eastAsia" w:ascii="宋体" w:hAnsi="宋体" w:eastAsia="宋体" w:cs="宋体"/>
                <w:color w:val="auto"/>
                <w:sz w:val="24"/>
                <w:szCs w:val="24"/>
                <w:highlight w:val="none"/>
                <w:lang w:val="en-US" w:eastAsia="zh-CN" w:bidi="ar-SA"/>
              </w:rPr>
              <w:t xml:space="preserve">不得分。</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r>
      <w:tr>
        <w:trPr/>
        <w:tc>
          <w:tcPr>
            <w:tcW w:w="134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管理规章制度及质量控制方案</w:t>
            </w:r>
            <w:r/>
          </w:p>
        </w:tc>
        <w:tc>
          <w:tcPr>
            <w:tcW w:w="7108" w:type="dxa"/>
            <w:vAlign w:val="center"/>
            <w:textDirection w:val="lrTb"/>
            <w:noWrap w:val="false"/>
          </w:tcPr>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rPr>
              <w:suppressLineNumbers w:val="0"/>
            </w:pPr>
            <w:r>
              <w:rPr>
                <w:rFonts w:hint="eastAsia" w:ascii="宋体" w:hAnsi="宋体" w:eastAsia="宋体" w:cs="宋体"/>
                <w:color w:val="auto"/>
                <w:sz w:val="24"/>
                <w:szCs w:val="24"/>
                <w:highlight w:val="none"/>
                <w:lang w:val="en-US" w:eastAsia="zh-CN" w:bidi="ar-SA"/>
              </w:rPr>
              <w:t xml:space="preserve">根据投标供应商提供的管理规章制度及质量控制方案（包括投标供应商内控管理规章制度、服务质量控制方案）进行评定：制度及方案</w:t>
            </w:r>
            <w:r>
              <w:rPr>
                <w:rFonts w:hint="eastAsia" w:ascii="宋体" w:hAnsi="宋体" w:eastAsia="宋体" w:cs="宋体"/>
                <w:color w:val="auto"/>
                <w:sz w:val="24"/>
                <w:szCs w:val="24"/>
                <w:highlight w:val="none"/>
                <w:lang w:val="zh-CN" w:eastAsia="zh-CN" w:bidi="ar-SA"/>
              </w:rPr>
              <w:t xml:space="preserve">内容全面具体，科学合理，针对性强的，得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zh-CN" w:eastAsia="zh-CN" w:bidi="ar-SA"/>
              </w:rPr>
              <w:t xml:space="preserve">分；</w:t>
            </w:r>
            <w:r>
              <w:rPr>
                <w:rFonts w:hint="eastAsia" w:ascii="宋体" w:hAnsi="宋体" w:eastAsia="宋体" w:cs="宋体"/>
                <w:color w:val="auto"/>
                <w:sz w:val="24"/>
                <w:szCs w:val="24"/>
                <w:highlight w:val="none"/>
                <w:lang w:val="en-US" w:eastAsia="zh-CN" w:bidi="ar-SA"/>
              </w:rPr>
              <w:t xml:space="preserve">制度及方案</w:t>
            </w:r>
            <w:r>
              <w:rPr>
                <w:rFonts w:hint="eastAsia" w:ascii="宋体" w:hAnsi="宋体" w:eastAsia="宋体" w:cs="宋体"/>
                <w:color w:val="auto"/>
                <w:sz w:val="24"/>
                <w:szCs w:val="24"/>
                <w:highlight w:val="none"/>
                <w:lang w:val="zh-CN" w:eastAsia="zh-CN" w:bidi="ar-SA"/>
              </w:rPr>
              <w:t xml:space="preserve">内容具体，合理，</w:t>
            </w:r>
            <w:r>
              <w:rPr>
                <w:rFonts w:hint="eastAsia" w:ascii="宋体" w:hAnsi="宋体" w:eastAsia="宋体" w:cs="宋体"/>
                <w:color w:val="auto"/>
                <w:sz w:val="24"/>
                <w:szCs w:val="24"/>
                <w:highlight w:val="none"/>
                <w:lang w:val="en-US" w:eastAsia="zh-CN" w:bidi="ar-SA"/>
              </w:rPr>
              <w:t xml:space="preserve">有</w:t>
            </w:r>
            <w:r>
              <w:rPr>
                <w:rFonts w:hint="eastAsia" w:ascii="宋体" w:hAnsi="宋体" w:eastAsia="宋体" w:cs="宋体"/>
                <w:color w:val="auto"/>
                <w:sz w:val="24"/>
                <w:szCs w:val="24"/>
                <w:highlight w:val="none"/>
                <w:lang w:val="zh-CN" w:eastAsia="zh-CN" w:bidi="ar-SA"/>
              </w:rPr>
              <w:t xml:space="preserve">针对性的，得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zh-CN" w:eastAsia="zh-CN" w:bidi="ar-SA"/>
              </w:rPr>
              <w:t xml:space="preserve">分；</w:t>
            </w:r>
            <w:r>
              <w:rPr>
                <w:rFonts w:hint="eastAsia" w:ascii="宋体" w:hAnsi="宋体" w:eastAsia="宋体" w:cs="宋体"/>
                <w:color w:val="auto"/>
                <w:sz w:val="24"/>
                <w:szCs w:val="24"/>
                <w:highlight w:val="none"/>
                <w:lang w:val="en-US" w:eastAsia="zh-CN" w:bidi="ar-SA"/>
              </w:rPr>
              <w:t xml:space="preserve">制度及方案</w:t>
            </w:r>
            <w:r>
              <w:rPr>
                <w:rFonts w:hint="eastAsia" w:ascii="宋体" w:hAnsi="宋体" w:eastAsia="宋体" w:cs="宋体"/>
                <w:color w:val="auto"/>
                <w:sz w:val="24"/>
                <w:szCs w:val="24"/>
                <w:highlight w:val="none"/>
                <w:lang w:val="zh-CN" w:eastAsia="zh-CN" w:bidi="ar-SA"/>
              </w:rPr>
              <w:t xml:space="preserve">内容简略、合理性和针对性有所欠缺的，得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分；制</w:t>
            </w:r>
            <w:r>
              <w:rPr>
                <w:rFonts w:hint="eastAsia" w:ascii="宋体" w:hAnsi="宋体" w:eastAsia="宋体" w:cs="宋体"/>
                <w:color w:val="auto"/>
                <w:sz w:val="24"/>
                <w:szCs w:val="24"/>
                <w:highlight w:val="none"/>
                <w:lang w:val="en-US" w:eastAsia="zh-CN" w:bidi="ar-SA"/>
              </w:rPr>
              <w:t xml:space="preserve">度及方案</w:t>
            </w:r>
            <w:r>
              <w:rPr>
                <w:rFonts w:hint="eastAsia" w:ascii="宋体" w:hAnsi="宋体" w:eastAsia="宋体" w:cs="宋体"/>
                <w:color w:val="auto"/>
                <w:sz w:val="24"/>
                <w:szCs w:val="24"/>
                <w:highlight w:val="none"/>
                <w:lang w:val="zh-CN" w:eastAsia="zh-CN" w:bidi="ar-SA"/>
              </w:rPr>
              <w:t xml:space="preserve">内容严重缺陷、无针对性的，得</w:t>
            </w:r>
            <w:r>
              <w:rPr>
                <w:rFonts w:hint="eastAsia" w:ascii="宋体" w:hAnsi="宋体" w:eastAsia="宋体" w:cs="宋体"/>
                <w:color w:val="auto"/>
                <w:sz w:val="24"/>
                <w:szCs w:val="24"/>
                <w:highlight w:val="none"/>
                <w:lang w:val="en-US" w:eastAsia="zh-CN" w:bidi="ar-SA"/>
              </w:rPr>
              <w:t xml:space="preserve">1分；未</w:t>
            </w:r>
            <w:r>
              <w:rPr>
                <w:rFonts w:hint="eastAsia" w:ascii="宋体" w:hAnsi="宋体" w:cs="宋体"/>
                <w:color w:val="auto"/>
                <w:sz w:val="24"/>
                <w:szCs w:val="24"/>
                <w:highlight w:val="none"/>
                <w:lang w:val="en-US" w:eastAsia="zh-CN" w:bidi="ar-SA"/>
              </w:rPr>
              <w:t xml:space="preserve">提供方案</w:t>
            </w:r>
            <w:r>
              <w:rPr>
                <w:rFonts w:hint="eastAsia" w:ascii="宋体" w:hAnsi="宋体" w:eastAsia="宋体" w:cs="宋体"/>
                <w:color w:val="auto"/>
                <w:sz w:val="24"/>
                <w:szCs w:val="24"/>
                <w:highlight w:val="none"/>
                <w:lang w:val="en-US" w:eastAsia="zh-CN" w:bidi="ar-SA"/>
              </w:rPr>
              <w:t xml:space="preserve">不得分。</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r>
      <w:tr>
        <w:trPr/>
        <w:tc>
          <w:tcPr>
            <w:tcW w:w="134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鉴定人员岗位考核措施</w:t>
            </w:r>
            <w:r/>
          </w:p>
        </w:tc>
        <w:tc>
          <w:tcPr>
            <w:tcW w:w="7108" w:type="dxa"/>
            <w:vAlign w:val="center"/>
            <w:textDirection w:val="lrTb"/>
            <w:noWrap w:val="false"/>
          </w:tcPr>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rPr>
              <w:suppressLineNumbers w:val="0"/>
            </w:pPr>
            <w:r>
              <w:rPr>
                <w:rFonts w:hint="eastAsia" w:ascii="宋体" w:hAnsi="宋体" w:eastAsia="宋体" w:cs="宋体"/>
                <w:color w:val="auto"/>
                <w:sz w:val="24"/>
                <w:szCs w:val="24"/>
                <w:highlight w:val="none"/>
                <w:lang w:val="en-US" w:eastAsia="zh-CN" w:bidi="ar-SA"/>
              </w:rPr>
              <w:t xml:space="preserve">根据投标供应商提供的鉴定人员岗位考核措施进行评定：措施科学合理、具备实用性及可行性的，得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分；措施合理、具备实用性及可行性，但存在欠缺的，得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分；措施合理性、实用性及可行性不足的，得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分；措施存在</w:t>
            </w:r>
            <w:r>
              <w:rPr>
                <w:rFonts w:hint="eastAsia" w:ascii="宋体" w:hAnsi="宋体" w:eastAsia="宋体" w:cs="宋体"/>
                <w:color w:val="auto"/>
                <w:sz w:val="24"/>
                <w:szCs w:val="24"/>
                <w:highlight w:val="none"/>
                <w:lang w:val="zh-CN" w:eastAsia="zh-CN" w:bidi="ar-SA"/>
              </w:rPr>
              <w:t xml:space="preserve">严重缺陷、无针对性的，得</w:t>
            </w:r>
            <w:r>
              <w:rPr>
                <w:rFonts w:hint="eastAsia" w:ascii="宋体" w:hAnsi="宋体" w:eastAsia="宋体" w:cs="宋体"/>
                <w:color w:val="auto"/>
                <w:sz w:val="24"/>
                <w:szCs w:val="24"/>
                <w:highlight w:val="none"/>
                <w:lang w:val="en-US" w:eastAsia="zh-CN" w:bidi="ar-SA"/>
              </w:rPr>
              <w:t xml:space="preserve">1分；未</w:t>
            </w:r>
            <w:r>
              <w:rPr>
                <w:rFonts w:hint="eastAsia" w:ascii="宋体" w:hAnsi="宋体" w:cs="宋体"/>
                <w:color w:val="auto"/>
                <w:sz w:val="24"/>
                <w:szCs w:val="24"/>
                <w:highlight w:val="none"/>
                <w:lang w:val="en-US" w:eastAsia="zh-CN" w:bidi="ar-SA"/>
              </w:rPr>
              <w:t xml:space="preserve">提供方案</w:t>
            </w:r>
            <w:r>
              <w:rPr>
                <w:rFonts w:hint="eastAsia" w:ascii="宋体" w:hAnsi="宋体" w:eastAsia="宋体" w:cs="宋体"/>
                <w:color w:val="auto"/>
                <w:sz w:val="24"/>
                <w:szCs w:val="24"/>
                <w:highlight w:val="none"/>
                <w:lang w:val="en-US" w:eastAsia="zh-CN" w:bidi="ar-SA"/>
              </w:rPr>
              <w:t xml:space="preserve">不得分。</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r>
      <w:tr>
        <w:trPr/>
        <w:tc>
          <w:tcPr>
            <w:tcW w:w="1347"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项目进度安排</w:t>
            </w:r>
            <w:r>
              <w:rPr>
                <w:rFonts w:hint="eastAsia" w:ascii="宋体" w:hAnsi="宋体" w:eastAsia="宋体" w:cs="宋体"/>
                <w:color w:val="auto"/>
                <w:sz w:val="24"/>
                <w:szCs w:val="24"/>
                <w:highlight w:val="none"/>
                <w:lang w:val="zh-CN"/>
              </w:rPr>
              <w:t xml:space="preserve">及保障措施</w:t>
            </w:r>
            <w:r/>
          </w:p>
        </w:tc>
        <w:tc>
          <w:tcPr>
            <w:tcW w:w="7108" w:type="dxa"/>
            <w:vAlign w:val="center"/>
            <w:textDirection w:val="lrTb"/>
            <w:noWrap w:val="false"/>
          </w:tcPr>
          <w:p>
            <w:pPr>
              <w:ind w:right="0"/>
              <w:jc w:val="left"/>
              <w:keepLines w:val="0"/>
              <w:keepNext w:val="0"/>
              <w:pageBreakBefore w:val="0"/>
              <w:spacing w:before="0" w:beforeAutospacing="0" w:after="0" w:afterAutospacing="0" w:line="360" w:lineRule="exact"/>
              <w:widowControl w:val="off"/>
              <w:rPr>
                <w:rFonts w:hint="eastAsia" w:ascii="宋体" w:hAnsi="宋体" w:eastAsia="宋体" w:cs="宋体"/>
                <w:b/>
                <w:bCs/>
                <w:sz w:val="24"/>
                <w:szCs w:val="24"/>
              </w:rPr>
              <w:suppressLineNumbers w:val="0"/>
            </w:pPr>
            <w:r>
              <w:rPr>
                <w:rFonts w:hint="eastAsia" w:ascii="宋体" w:hAnsi="宋体" w:eastAsia="宋体" w:cs="宋体"/>
                <w:color w:val="auto"/>
                <w:sz w:val="24"/>
                <w:szCs w:val="24"/>
                <w:highlight w:val="none"/>
                <w:lang w:val="en-US" w:eastAsia="zh-CN" w:bidi="ar-SA"/>
              </w:rPr>
              <w:t xml:space="preserve">根据投标供应商提供的</w:t>
            </w:r>
            <w:r>
              <w:rPr>
                <w:rFonts w:hint="eastAsia" w:ascii="宋体" w:hAnsi="宋体" w:eastAsia="宋体" w:cs="宋体"/>
                <w:color w:val="auto"/>
                <w:sz w:val="24"/>
                <w:szCs w:val="24"/>
                <w:highlight w:val="none"/>
                <w:lang w:val="zh-CN" w:eastAsia="zh-CN" w:bidi="ar-SA"/>
              </w:rPr>
              <w:t xml:space="preserve">项目进度安排及保障措施</w:t>
            </w:r>
            <w:r>
              <w:rPr>
                <w:rFonts w:hint="eastAsia" w:ascii="宋体" w:hAnsi="宋体" w:eastAsia="宋体" w:cs="宋体"/>
                <w:color w:val="auto"/>
                <w:sz w:val="24"/>
                <w:szCs w:val="24"/>
                <w:highlight w:val="none"/>
                <w:lang w:val="en-US" w:eastAsia="zh-CN" w:bidi="ar-SA"/>
              </w:rPr>
              <w:t xml:space="preserve">情况进行评定</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进度计划安排完善合理、节点清晰明确、切实可行，保障措施完善详细的得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分；进度计划安排合理、节点明确、可行，保障措施完善，但存在欠缺的得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分；进度计划安排简略、节点不明确、可行性不足，保障措施简略空洞的得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分；进度计划存在</w:t>
            </w:r>
            <w:r>
              <w:rPr>
                <w:rFonts w:hint="eastAsia" w:ascii="宋体" w:hAnsi="宋体" w:eastAsia="宋体" w:cs="宋体"/>
                <w:color w:val="auto"/>
                <w:sz w:val="24"/>
                <w:szCs w:val="24"/>
                <w:highlight w:val="none"/>
                <w:lang w:val="zh-CN" w:eastAsia="zh-CN" w:bidi="ar-SA"/>
              </w:rPr>
              <w:t xml:space="preserve">严重缺陷、无针对性的，得</w:t>
            </w:r>
            <w:r>
              <w:rPr>
                <w:rFonts w:hint="eastAsia" w:ascii="宋体" w:hAnsi="宋体" w:eastAsia="宋体" w:cs="宋体"/>
                <w:color w:val="auto"/>
                <w:sz w:val="24"/>
                <w:szCs w:val="24"/>
                <w:highlight w:val="none"/>
                <w:lang w:val="en-US" w:eastAsia="zh-CN" w:bidi="ar-SA"/>
              </w:rPr>
              <w:t xml:space="preserve">1分；未</w:t>
            </w:r>
            <w:r>
              <w:rPr>
                <w:rFonts w:hint="eastAsia" w:ascii="宋体" w:hAnsi="宋体" w:cs="宋体"/>
                <w:color w:val="auto"/>
                <w:sz w:val="24"/>
                <w:szCs w:val="24"/>
                <w:highlight w:val="none"/>
                <w:lang w:val="en-US" w:eastAsia="zh-CN" w:bidi="ar-SA"/>
              </w:rPr>
              <w:t xml:space="preserve">提供方案</w:t>
            </w:r>
            <w:r>
              <w:rPr>
                <w:rFonts w:hint="eastAsia" w:ascii="宋体" w:hAnsi="宋体" w:eastAsia="宋体" w:cs="宋体"/>
                <w:color w:val="auto"/>
                <w:sz w:val="24"/>
                <w:szCs w:val="24"/>
                <w:highlight w:val="none"/>
                <w:lang w:val="en-US" w:eastAsia="zh-CN" w:bidi="ar-SA"/>
              </w:rPr>
              <w:t xml:space="preserve">不得分。</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分</w:t>
            </w:r>
            <w:r/>
          </w:p>
        </w:tc>
      </w:tr>
      <w:tr>
        <w:trPr/>
        <w:tc>
          <w:tcPr>
            <w:tcW w:w="1347" w:type="dxa"/>
            <w:vAlign w:val="center"/>
            <w:textDirection w:val="lrTb"/>
            <w:noWrap w:val="false"/>
          </w:tcPr>
          <w:p>
            <w:pPr>
              <w:pStyle w:val="656"/>
              <w:ind w:firstLine="0"/>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服务响应时间承诺</w:t>
            </w:r>
            <w:r/>
          </w:p>
        </w:tc>
        <w:tc>
          <w:tcPr>
            <w:tcW w:w="7108" w:type="dxa"/>
            <w:vAlign w:val="center"/>
            <w:textDirection w:val="lrTb"/>
            <w:noWrap w:val="false"/>
          </w:tcPr>
          <w:p>
            <w:pPr>
              <w:pStyle w:val="656"/>
              <w:ind w:left="0" w:firstLine="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根据投标供应商提供的服务响应时间承诺（包括收到委托后到场勘验时间、报告出具时间）进行评定：</w:t>
            </w:r>
            <w:r/>
          </w:p>
          <w:p>
            <w:pPr>
              <w:pStyle w:val="656"/>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1.承诺收到委托后到场勘验时间在2小时（含）内、且收到委托后报告出具时间在3个工作日（含）内的得10分。</w:t>
            </w:r>
            <w:r/>
          </w:p>
          <w:p>
            <w:pPr>
              <w:pStyle w:val="656"/>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2.承诺收到委托后到场勘验时间在2小时（不含）~4小时（含）内、且收到委托后报告出具时间在3个工作日（不含）~5个工作日（含）的得7分。</w:t>
            </w:r>
            <w:r/>
          </w:p>
          <w:p>
            <w:pPr>
              <w:pStyle w:val="656"/>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3.承诺收到委托后到场勘验时间在4小时（不含）~8小时（含）内、且收到委托后报告出具时间在5个工作日（不含）~7个工作日（含）的得4分。</w:t>
            </w:r>
            <w:r/>
          </w:p>
          <w:p>
            <w:pPr>
              <w:pStyle w:val="656"/>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4.承诺收到委托后到场勘验时间超过8小时（不含）或收到委托后报告出具时间超过7个工作日（不含）的，本大项得0分。</w:t>
            </w:r>
            <w:r/>
          </w:p>
          <w:p>
            <w:pPr>
              <w:ind w:right="0"/>
              <w:jc w:val="left"/>
              <w:keepLines w:val="0"/>
              <w:keepNext w:val="0"/>
              <w:pageBreakBefore w:val="0"/>
              <w:spacing w:before="0" w:beforeAutospacing="0" w:after="0" w:afterAutospacing="0" w:line="360" w:lineRule="exact"/>
              <w:widowControl w:val="off"/>
              <w:tabs>
                <w:tab w:val="left" w:pos="1912" w:leader="none"/>
              </w:tabs>
              <w:rPr>
                <w:rFonts w:hint="eastAsia" w:ascii="宋体" w:hAnsi="宋体" w:eastAsia="宋体" w:cs="宋体"/>
                <w:b/>
                <w:bCs/>
                <w:sz w:val="24"/>
                <w:szCs w:val="24"/>
                <w:lang w:val="en-US"/>
              </w:rPr>
              <w:suppressLineNumbers w:val="0"/>
            </w:pPr>
            <w:r>
              <w:rPr>
                <w:rFonts w:hint="eastAsia" w:ascii="宋体" w:hAnsi="宋体" w:eastAsia="宋体" w:cs="宋体"/>
                <w:b/>
                <w:bCs/>
                <w:color w:val="auto"/>
                <w:sz w:val="24"/>
                <w:szCs w:val="24"/>
                <w:highlight w:val="none"/>
                <w:lang w:val="en-US" w:eastAsia="zh-CN" w:bidi="ar-SA"/>
              </w:rPr>
              <w:t xml:space="preserve">注：投标时提供承诺函原件加盖投标供应商公章扫描件，承诺函格式自拟。未提供不得分。</w:t>
            </w:r>
            <w:r/>
          </w:p>
        </w:tc>
        <w:tc>
          <w:tcPr>
            <w:tcW w:w="1415"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bookmarkEnd w:id="98"/>
            <w:r/>
          </w:p>
        </w:tc>
      </w:tr>
    </w:tbl>
    <w:p>
      <w:pPr>
        <w:pStyle w:val="675"/>
        <w:rPr>
          <w:rFonts w:hint="eastAsia"/>
          <w:b/>
          <w:bCs/>
          <w:highlight w:val="none"/>
        </w:rPr>
      </w:pPr>
      <w:r>
        <w:rPr>
          <w:rFonts w:hint="eastAsia"/>
          <w:b/>
          <w:bCs/>
          <w:highlight w:val="none"/>
        </w:rPr>
      </w:r>
      <w:r/>
    </w:p>
    <w:p>
      <w:pPr>
        <w:pStyle w:val="639"/>
        <w:jc w:val="center"/>
        <w:pageBreakBefore/>
        <w:spacing w:line="579" w:lineRule="auto"/>
        <w:rPr>
          <w:rFonts w:ascii="黑体" w:hAnsi="Arial" w:eastAsia="黑体"/>
          <w:b w:val="0"/>
          <w:bCs w:val="0"/>
          <w:color w:val="000000"/>
        </w:rPr>
      </w:pPr>
      <w:r>
        <w:rPr>
          <w:rFonts w:hint="eastAsia" w:ascii="黑体" w:hAnsi="Arial" w:eastAsia="黑体"/>
          <w:b w:val="0"/>
          <w:bCs w:val="0"/>
          <w:color w:val="000000"/>
        </w:rPr>
        <w:t xml:space="preserve">第六章  投标文件格式</w:t>
      </w:r>
      <w:r/>
    </w:p>
    <w:p>
      <w:pPr>
        <w:jc w:val="center"/>
        <w:rPr>
          <w:rFonts w:hint="eastAsia" w:ascii="宋体" w:hAnsi="宋体"/>
          <w:b/>
          <w:color w:val="000000"/>
          <w:sz w:val="72"/>
        </w:rPr>
      </w:pPr>
      <w:r/>
      <w:bookmarkStart w:id="99" w:name="_Hlt26671244"/>
      <w:r/>
      <w:bookmarkEnd w:id="99"/>
      <w:r/>
      <w:bookmarkStart w:id="100" w:name="_Hlt26955039"/>
      <w:r/>
      <w:bookmarkEnd w:id="100"/>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黑体" w:hAnsi="黑体" w:eastAsia="黑体"/>
          <w:b/>
          <w:color w:val="000000"/>
          <w:sz w:val="36"/>
        </w:rPr>
        <w:t xml:space="preserve">（正或副本）</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jc w:val="center"/>
        <w:spacing w:line="440" w:lineRule="exact"/>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 xml:space="preserve">投标主要文件目录</w:t>
      </w:r>
      <w:r/>
    </w:p>
    <w:p>
      <w:pPr>
        <w:ind w:firstLine="480"/>
        <w:rPr>
          <w:rFonts w:ascii="宋体"/>
          <w:color w:val="000000"/>
          <w:sz w:val="24"/>
        </w:rPr>
      </w:pPr>
      <w:r>
        <w:rPr>
          <w:rFonts w:ascii="宋体"/>
          <w:color w:val="000000"/>
          <w:sz w:val="24"/>
        </w:rPr>
      </w:r>
      <w:r/>
    </w:p>
    <w:p>
      <w:pPr>
        <w:ind w:firstLine="480"/>
        <w:spacing w:line="520" w:lineRule="exact"/>
        <w:rPr>
          <w:i/>
          <w:iCs/>
          <w:color w:val="000000"/>
          <w:sz w:val="24"/>
          <w:u w:val="single"/>
        </w:rPr>
      </w:pPr>
      <w:r>
        <w:rPr>
          <w:rFonts w:hint="eastAsia"/>
          <w:i/>
          <w:iCs/>
          <w:color w:val="000000"/>
          <w:sz w:val="24"/>
          <w:u w:val="single"/>
        </w:rPr>
        <w:t xml:space="preserve">一、法人或者其他组织的营业执照等证明文件，自然人的身份证明</w:t>
      </w:r>
      <w:r/>
    </w:p>
    <w:p>
      <w:pPr>
        <w:ind w:firstLine="480"/>
        <w:spacing w:line="520" w:lineRule="exact"/>
        <w:rPr>
          <w:i/>
          <w:iCs/>
          <w:color w:val="000000"/>
          <w:sz w:val="24"/>
          <w:u w:val="single"/>
        </w:rPr>
      </w:pPr>
      <w:r>
        <w:rPr>
          <w:rFonts w:hint="eastAsia"/>
          <w:i/>
          <w:iCs/>
          <w:color w:val="000000"/>
          <w:sz w:val="24"/>
          <w:u w:val="single"/>
        </w:rPr>
        <w:t xml:space="preserve">二、上一年度的财务状况报表（至少提供资产负债表、利润表、现金流量表，供应商成立不满一年无需提供）</w:t>
      </w:r>
      <w:r/>
    </w:p>
    <w:p>
      <w:pPr>
        <w:ind w:firstLine="480"/>
        <w:spacing w:line="520" w:lineRule="exact"/>
        <w:rPr>
          <w:i/>
          <w:iCs/>
          <w:color w:val="000000"/>
          <w:sz w:val="24"/>
          <w:u w:val="single"/>
        </w:rPr>
      </w:pPr>
      <w:r>
        <w:rPr>
          <w:rFonts w:hint="eastAsia"/>
          <w:i/>
          <w:iCs/>
          <w:color w:val="000000"/>
          <w:sz w:val="24"/>
          <w:u w:val="single"/>
        </w:rPr>
        <w:t xml:space="preserve">三、具备履行合同所必需的设备和专业技术能力的书面声明</w:t>
      </w:r>
      <w:r/>
    </w:p>
    <w:p>
      <w:pPr>
        <w:ind w:firstLine="480"/>
        <w:spacing w:line="520" w:lineRule="exact"/>
        <w:rPr>
          <w:i/>
          <w:iCs/>
          <w:color w:val="000000"/>
          <w:sz w:val="24"/>
          <w:u w:val="single"/>
        </w:rPr>
      </w:pPr>
      <w:r>
        <w:rPr>
          <w:rFonts w:hint="eastAsia"/>
          <w:i/>
          <w:iCs/>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i/>
          <w:iCs/>
          <w:color w:val="000000"/>
          <w:sz w:val="24"/>
          <w:u w:val="single"/>
        </w:rPr>
      </w:pPr>
      <w:r>
        <w:rPr>
          <w:rFonts w:hint="eastAsia"/>
          <w:i/>
          <w:iCs/>
          <w:color w:val="000000"/>
          <w:sz w:val="24"/>
          <w:u w:val="single"/>
        </w:rPr>
        <w:t xml:space="preserve">五、参加政府采购活动前 3 年内在经营活动中没有重大违法记录的书面声明</w:t>
      </w:r>
      <w:r/>
    </w:p>
    <w:p>
      <w:pPr>
        <w:pStyle w:val="678"/>
        <w:ind w:firstLine="480"/>
        <w:rPr>
          <w:rFonts w:ascii="Times New Roman" w:eastAsia="宋体"/>
          <w:i/>
          <w:iCs/>
          <w:color w:val="000000"/>
          <w:sz w:val="24"/>
          <w:szCs w:val="22"/>
          <w:u w:val="single"/>
        </w:rPr>
      </w:pPr>
      <w:r>
        <w:rPr>
          <w:rFonts w:hint="eastAsia" w:ascii="Times New Roman" w:eastAsia="宋体"/>
          <w:i/>
          <w:iCs/>
          <w:color w:val="000000"/>
          <w:sz w:val="24"/>
          <w:szCs w:val="22"/>
          <w:u w:val="single"/>
        </w:rPr>
        <w:t xml:space="preserve">六、单位负责人为同一人或者存在直接控股、服务关系的不同供应商，不得参加同一合同项下的政府采购活动证明文件</w:t>
      </w:r>
      <w:r/>
    </w:p>
    <w:p>
      <w:pPr>
        <w:ind w:firstLine="480"/>
        <w:spacing w:line="520" w:lineRule="exact"/>
        <w:rPr>
          <w:i/>
          <w:iCs/>
          <w:color w:val="000000"/>
          <w:sz w:val="24"/>
          <w:u w:val="single"/>
        </w:rPr>
      </w:pPr>
      <w:r>
        <w:rPr>
          <w:rFonts w:hint="eastAsia"/>
          <w:i/>
          <w:iCs/>
          <w:color w:val="000000"/>
          <w:sz w:val="24"/>
          <w:u w:val="single"/>
        </w:rPr>
        <w:t xml:space="preserve">七、特定资格要求的证明文件（如果本项目设置特定资格要求，则需要提供）</w:t>
      </w:r>
      <w:r/>
    </w:p>
    <w:p>
      <w:pPr>
        <w:ind w:firstLine="480"/>
        <w:spacing w:line="520" w:lineRule="exact"/>
        <w:rPr>
          <w:i/>
          <w:iCs/>
          <w:color w:val="000000"/>
          <w:sz w:val="24"/>
          <w:u w:val="single"/>
        </w:rPr>
      </w:pPr>
      <w:r>
        <w:rPr>
          <w:rFonts w:hint="eastAsia"/>
          <w:i/>
          <w:iCs/>
          <w:color w:val="000000"/>
          <w:sz w:val="24"/>
          <w:u w:val="single"/>
        </w:rPr>
        <w:t xml:space="preserve">八、法人授权书</w:t>
      </w:r>
      <w:r/>
    </w:p>
    <w:p>
      <w:pPr>
        <w:ind w:firstLine="480"/>
        <w:spacing w:line="520" w:lineRule="exact"/>
        <w:rPr>
          <w:i/>
          <w:iCs/>
          <w:color w:val="000000"/>
          <w:sz w:val="24"/>
          <w:u w:val="single"/>
        </w:rPr>
      </w:pPr>
      <w:r>
        <w:rPr>
          <w:rFonts w:hint="eastAsia"/>
          <w:i/>
          <w:iCs/>
          <w:color w:val="000000"/>
          <w:sz w:val="24"/>
          <w:u w:val="single"/>
        </w:rPr>
        <w:t xml:space="preserve">九、投标函</w:t>
      </w:r>
      <w:r/>
    </w:p>
    <w:p>
      <w:pPr>
        <w:ind w:firstLine="480"/>
        <w:spacing w:line="520" w:lineRule="exact"/>
        <w:rPr>
          <w:color w:val="000000"/>
          <w:sz w:val="24"/>
        </w:rPr>
      </w:pPr>
      <w:r>
        <w:rPr>
          <w:rFonts w:hint="eastAsia"/>
          <w:color w:val="000000"/>
          <w:sz w:val="24"/>
        </w:rPr>
        <w:t xml:space="preserve">十、中小微企业声明函</w:t>
      </w:r>
      <w:r/>
    </w:p>
    <w:p>
      <w:pPr>
        <w:ind w:firstLine="480"/>
        <w:spacing w:line="520" w:lineRule="exact"/>
        <w:rPr>
          <w:color w:val="000000"/>
          <w:sz w:val="24"/>
        </w:rPr>
      </w:pPr>
      <w:r>
        <w:rPr>
          <w:rFonts w:hint="eastAsia"/>
          <w:color w:val="000000"/>
          <w:sz w:val="24"/>
        </w:rPr>
        <w:t xml:space="preserve">十一、残疾人福利性单位声明函</w:t>
      </w:r>
      <w:r/>
    </w:p>
    <w:p>
      <w:pPr>
        <w:ind w:firstLine="480"/>
        <w:spacing w:line="520" w:lineRule="exact"/>
        <w:rPr>
          <w:color w:val="000000"/>
          <w:sz w:val="24"/>
        </w:rPr>
      </w:pPr>
      <w:r>
        <w:rPr>
          <w:rFonts w:hint="eastAsia"/>
          <w:color w:val="000000"/>
          <w:sz w:val="24"/>
        </w:rPr>
        <w:t xml:space="preserve">十二、投标分项报价表</w:t>
      </w:r>
      <w:r/>
    </w:p>
    <w:p>
      <w:pPr>
        <w:ind w:firstLine="480"/>
        <w:spacing w:line="520" w:lineRule="exact"/>
        <w:rPr>
          <w:rFonts w:hint="eastAsia"/>
          <w:color w:val="000000"/>
          <w:sz w:val="24"/>
        </w:rPr>
      </w:pPr>
      <w:r>
        <w:rPr>
          <w:rFonts w:hint="eastAsia"/>
          <w:color w:val="000000"/>
          <w:sz w:val="24"/>
        </w:rPr>
        <w:t xml:space="preserve">十三、技术要求响应及偏离表</w:t>
      </w:r>
      <w:r/>
    </w:p>
    <w:p>
      <w:pPr>
        <w:ind w:firstLine="480"/>
        <w:spacing w:line="520" w:lineRule="exact"/>
        <w:rPr>
          <w:rFonts w:hint="eastAsia"/>
          <w:color w:val="000000"/>
          <w:sz w:val="24"/>
        </w:rPr>
      </w:pPr>
      <w:r>
        <w:rPr>
          <w:rFonts w:hint="eastAsia"/>
          <w:color w:val="000000"/>
          <w:sz w:val="24"/>
        </w:rPr>
        <w:t xml:space="preserve">十四、项目组成员一览表</w:t>
      </w:r>
      <w:r/>
    </w:p>
    <w:p>
      <w:pPr>
        <w:ind w:firstLine="480"/>
        <w:spacing w:line="520" w:lineRule="exact"/>
        <w:rPr>
          <w:rFonts w:hint="eastAsia"/>
          <w:color w:val="000000"/>
          <w:sz w:val="24"/>
        </w:rPr>
      </w:pPr>
      <w:r>
        <w:rPr>
          <w:rFonts w:hint="eastAsia"/>
          <w:color w:val="000000"/>
          <w:sz w:val="24"/>
        </w:rPr>
        <w:t xml:space="preserve">十</w:t>
      </w:r>
      <w:r>
        <w:rPr>
          <w:rFonts w:hint="eastAsia"/>
          <w:color w:val="000000"/>
          <w:sz w:val="24"/>
          <w:lang w:val="en-US" w:eastAsia="zh-CN"/>
        </w:rPr>
        <w:t xml:space="preserve">五</w:t>
      </w:r>
      <w:r>
        <w:rPr>
          <w:rFonts w:hint="eastAsia"/>
          <w:color w:val="000000"/>
          <w:sz w:val="24"/>
        </w:rPr>
        <w:t xml:space="preserve">、资格性审查响应对照表</w:t>
      </w:r>
      <w:r/>
    </w:p>
    <w:p>
      <w:pPr>
        <w:ind w:firstLine="480"/>
        <w:spacing w:line="520" w:lineRule="exact"/>
        <w:rPr>
          <w:color w:val="000000"/>
          <w:sz w:val="24"/>
        </w:rPr>
      </w:pPr>
      <w:r>
        <w:rPr>
          <w:rFonts w:hint="eastAsia"/>
          <w:color w:val="000000"/>
          <w:sz w:val="24"/>
        </w:rPr>
        <w:t xml:space="preserve">十</w:t>
      </w:r>
      <w:r>
        <w:rPr>
          <w:rFonts w:hint="eastAsia"/>
          <w:color w:val="000000"/>
          <w:sz w:val="24"/>
          <w:lang w:val="en-US" w:eastAsia="zh-CN"/>
        </w:rPr>
        <w:t xml:space="preserve">六</w:t>
      </w:r>
      <w:r>
        <w:rPr>
          <w:rFonts w:hint="eastAsia"/>
          <w:color w:val="000000"/>
          <w:sz w:val="24"/>
        </w:rPr>
        <w:t xml:space="preserve">、符合性检查响应对照表</w:t>
      </w:r>
      <w:r/>
    </w:p>
    <w:p>
      <w:pPr>
        <w:ind w:firstLine="480"/>
        <w:spacing w:line="520" w:lineRule="exact"/>
        <w:rPr>
          <w:i/>
          <w:iCs/>
          <w:color w:val="000000"/>
          <w:sz w:val="24"/>
          <w:u w:val="single"/>
        </w:rPr>
      </w:pPr>
      <w:r>
        <w:rPr>
          <w:rFonts w:hint="eastAsia"/>
          <w:i/>
          <w:iCs/>
          <w:color w:val="000000"/>
          <w:sz w:val="24"/>
          <w:u w:val="single"/>
        </w:rPr>
        <w:t xml:space="preserve">十</w:t>
      </w:r>
      <w:r>
        <w:rPr>
          <w:rFonts w:hint="eastAsia"/>
          <w:i/>
          <w:iCs/>
          <w:color w:val="000000"/>
          <w:sz w:val="24"/>
          <w:u w:val="single"/>
          <w:lang w:val="en-US" w:eastAsia="zh-CN"/>
        </w:rPr>
        <w:t xml:space="preserve">七</w:t>
      </w:r>
      <w:r>
        <w:rPr>
          <w:rFonts w:hint="eastAsia"/>
          <w:i/>
          <w:iCs/>
          <w:color w:val="000000"/>
          <w:sz w:val="24"/>
          <w:u w:val="single"/>
        </w:rPr>
        <w:t xml:space="preserve">、开标一览表</w:t>
      </w:r>
      <w:r/>
    </w:p>
    <w:p>
      <w:pPr>
        <w:ind w:firstLine="480"/>
        <w:spacing w:line="520" w:lineRule="exact"/>
        <w:rPr>
          <w:color w:val="000000"/>
          <w:sz w:val="24"/>
        </w:rPr>
      </w:pPr>
      <w:r>
        <w:rPr>
          <w:rFonts w:hint="eastAsia"/>
          <w:color w:val="000000"/>
          <w:sz w:val="24"/>
        </w:rPr>
        <w:t xml:space="preserve">十</w:t>
      </w:r>
      <w:r>
        <w:rPr>
          <w:rFonts w:hint="eastAsia"/>
          <w:color w:val="000000"/>
          <w:sz w:val="24"/>
          <w:lang w:val="en-US" w:eastAsia="zh-CN"/>
        </w:rPr>
        <w:t xml:space="preserve">八</w:t>
      </w:r>
      <w:r>
        <w:rPr>
          <w:rFonts w:hint="eastAsia"/>
          <w:color w:val="000000"/>
          <w:sz w:val="24"/>
        </w:rPr>
        <w:t xml:space="preserve">、盐城市政府采购事前信用承诺书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十</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w:t>
      </w:r>
      <w:r>
        <w:rPr>
          <w:rFonts w:hint="eastAsia"/>
          <w:color w:val="000000"/>
          <w:sz w:val="24"/>
        </w:rPr>
        <w:t xml:space="preserve">其他材料（如有）</w:t>
      </w:r>
      <w:r/>
    </w:p>
    <w:p>
      <w:pPr>
        <w:jc w:val="center"/>
        <w:rPr>
          <w:color w:val="000000"/>
        </w:rPr>
      </w:pPr>
      <w:r>
        <w:rPr>
          <w:color w:val="000000"/>
        </w:rPr>
      </w:r>
      <w:r/>
    </w:p>
    <w:p>
      <w:pPr>
        <w:pStyle w:val="842"/>
        <w:ind w:firstLine="560"/>
        <w:jc w:val="center"/>
        <w:rPr>
          <w:color w:val="000000"/>
        </w:rPr>
      </w:pPr>
      <w:r>
        <w:rPr>
          <w:color w:val="000000"/>
        </w:rPr>
        <w:br w:type="page" w:clear="all"/>
      </w:r>
      <w:r>
        <w:rPr>
          <w:rFonts w:hint="eastAsia" w:ascii="黑体" w:hAnsi="黑体" w:eastAsia="黑体" w:cs="黑体"/>
          <w:i/>
          <w:color w:val="000000"/>
          <w:sz w:val="32"/>
          <w:szCs w:val="32"/>
          <w:u w:val="single"/>
        </w:rPr>
        <w:t xml:space="preserve">一、法人或者其他组织的营业执照等证明文件，自然人的身份证明</w:t>
      </w:r>
      <w:r/>
    </w:p>
    <w:p>
      <w:pPr>
        <w:pStyle w:val="845"/>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pStyle w:val="845"/>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color w:val="000000"/>
        </w:rPr>
        <w:br w:type="page" w:clear="all"/>
      </w:r>
      <w:r>
        <w:rPr>
          <w:rFonts w:hint="eastAsia" w:ascii="黑体" w:hAnsi="黑体" w:eastAsia="黑体" w:cs="黑体"/>
          <w:i/>
          <w:color w:val="000000"/>
          <w:sz w:val="32"/>
          <w:szCs w:val="32"/>
          <w:u w:val="single"/>
        </w:rPr>
        <w:t xml:space="preserve">二、上一年度的财务状况报表</w:t>
      </w:r>
      <w:r/>
    </w:p>
    <w:p>
      <w:pPr>
        <w:pStyle w:val="846"/>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至少提供资产负债表、利润表、现金流量表，供应商成立不满一年不需提供。</w:t>
      </w:r>
      <w:r>
        <w:rPr>
          <w:rFonts w:hint="eastAsia"/>
          <w:color w:val="000000"/>
        </w:rPr>
        <w:t xml:space="preserve">）</w:t>
      </w:r>
      <w:r/>
    </w:p>
    <w:p>
      <w:pPr>
        <w:pStyle w:val="847"/>
        <w:ind w:firstLine="480"/>
        <w:jc w:val="center"/>
        <w:spacing w:line="400" w:lineRule="exact"/>
        <w:rPr>
          <w:color w:val="000000"/>
          <w:sz w:val="24"/>
          <w:szCs w:val="21"/>
        </w:rPr>
      </w:pPr>
      <w:r>
        <w:rPr>
          <w:color w:val="000000"/>
          <w:sz w:val="24"/>
          <w:szCs w:val="21"/>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41"/>
        <w:ind w:firstLine="118"/>
        <w:rPr>
          <w:rFonts w:hint="eastAsia"/>
          <w:color w:val="000000"/>
        </w:rPr>
      </w:pPr>
      <w:r>
        <w:rPr>
          <w:rFonts w:hint="eastAsia"/>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三、具备履行合同所必需的设备和专业技术能力的书面声明</w:t>
      </w:r>
      <w:r/>
    </w:p>
    <w:p>
      <w:pPr>
        <w:pStyle w:val="845"/>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45"/>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45"/>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845"/>
        <w:ind w:firstLine="480"/>
        <w:jc w:val="both"/>
        <w:spacing w:beforeAutospacing="0" w:afterAutospacing="0" w:line="500" w:lineRule="exact"/>
        <w:rPr>
          <w:rFonts w:hint="eastAsia"/>
          <w:color w:val="000000"/>
        </w:rPr>
      </w:pPr>
      <w:r>
        <w:rPr>
          <w:rFonts w:hint="eastAsia"/>
          <w:color w:val="000000"/>
        </w:rPr>
        <w:t xml:space="preserve">                </w:t>
      </w:r>
      <w:r/>
    </w:p>
    <w:p>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四、依法缴纳税收和社会保障资金的相关材料</w:t>
      </w:r>
      <w:r/>
    </w:p>
    <w:p>
      <w:pPr>
        <w:pStyle w:val="845"/>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845"/>
        <w:ind w:firstLine="480"/>
        <w:rPr>
          <w:rFonts w:hint="eastAsia"/>
          <w:color w:val="000000"/>
        </w:rPr>
      </w:pPr>
      <w:r>
        <w:rPr>
          <w:rFonts w:hint="eastAsia"/>
          <w:color w:val="000000"/>
        </w:rPr>
      </w:r>
      <w:r/>
    </w:p>
    <w:p>
      <w:pPr>
        <w:pStyle w:val="848"/>
        <w:ind w:firstLine="643"/>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pStyle w:val="842"/>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color w:val="000000"/>
          <w:sz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五、参加政府采购活动前 3 年内在经营活动中没有重大违法记录的书面声明</w:t>
      </w:r>
      <w:r/>
    </w:p>
    <w:p>
      <w:pPr>
        <w:pStyle w:val="845"/>
        <w:ind w:firstLine="3618"/>
        <w:jc w:val="both"/>
        <w:spacing w:beforeAutospacing="0" w:afterAutospacing="0" w:line="500" w:lineRule="exact"/>
        <w:rPr>
          <w:rFonts w:hint="eastAsia"/>
          <w:color w:val="000000"/>
        </w:rPr>
      </w:pPr>
      <w:r>
        <w:rPr>
          <w:rFonts w:hint="eastAsia"/>
          <w:b/>
          <w:color w:val="000000"/>
          <w:sz w:val="44"/>
          <w:szCs w:val="44"/>
        </w:rPr>
        <w:t xml:space="preserve">声  明</w:t>
      </w:r>
      <w:r/>
    </w:p>
    <w:p>
      <w:pPr>
        <w:pStyle w:val="845"/>
        <w:ind w:firstLine="482"/>
        <w:jc w:val="both"/>
        <w:spacing w:beforeAutospacing="0" w:afterAutospacing="0" w:line="500" w:lineRule="exact"/>
        <w:rPr>
          <w:rFonts w:hint="eastAsia"/>
          <w:color w:val="000000"/>
        </w:rPr>
      </w:pP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675"/>
        <w:jc w:val="both"/>
        <w:spacing w:beforeAutospacing="0" w:afterAutospacing="0"/>
        <w:rPr>
          <w:rFonts w:hint="eastAsia" w:ascii="宋体" w:hAnsi="宋体" w:cs="宋体"/>
          <w:b/>
          <w:bCs/>
        </w:rPr>
      </w:pPr>
      <w:r>
        <w:rPr>
          <w:rFonts w:hint="eastAsia" w:ascii="宋体" w:hAnsi="宋体" w:cs="宋体"/>
          <w:b/>
          <w:bCs/>
          <w:color w:val="000000"/>
          <w:sz w:val="32"/>
          <w:szCs w:val="32"/>
          <w:u w:val="single"/>
        </w:rPr>
        <w:t xml:space="preserve">六、单位负责人为同一人或者存在直接控股、服务关系的不同供应商，不得参加同一合同项下的政府采购活动证明文件</w:t>
      </w:r>
      <w:r/>
    </w:p>
    <w:p>
      <w:pPr>
        <w:pStyle w:val="675"/>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675"/>
        <w:jc w:val="center"/>
        <w:spacing w:beforeAutospacing="0" w:afterAutospacing="0" w:line="0" w:lineRule="atLeast"/>
      </w:pPr>
      <w:r>
        <w:rPr>
          <w:rFonts w:hint="eastAsia" w:ascii="宋体" w:hAnsi="宋体" w:cs="宋体"/>
          <w:b/>
          <w:bCs/>
          <w:color w:val="000000"/>
          <w:sz w:val="44"/>
          <w:szCs w:val="44"/>
        </w:rPr>
        <w:t xml:space="preserve">声  明</w:t>
      </w:r>
      <w:r/>
    </w:p>
    <w:p>
      <w:pPr>
        <w:pStyle w:val="675"/>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675"/>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ind w:firstLine="440"/>
        <w:rPr>
          <w:color w:val="000000"/>
        </w:rPr>
      </w:pPr>
      <w:r>
        <w:rPr>
          <w:rFonts w:hint="eastAsia"/>
          <w:color w:val="000000"/>
        </w:rPr>
        <w:br w:type="page" w:clear="all"/>
      </w:r>
      <w:r/>
    </w:p>
    <w:p>
      <w:pPr>
        <w:pStyle w:val="845"/>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845"/>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849"/>
        <w:ind w:firstLine="883"/>
        <w:spacing w:line="240" w:lineRule="auto"/>
        <w:rPr>
          <w:color w:val="000000"/>
        </w:rPr>
      </w:pPr>
      <w:r>
        <w:rPr>
          <w:color w:val="000000"/>
        </w:rPr>
      </w:r>
      <w:r/>
    </w:p>
    <w:p>
      <w:pPr>
        <w:ind w:firstLine="440"/>
        <w:rPr>
          <w:color w:val="000000"/>
        </w:rPr>
      </w:pPr>
      <w:r>
        <w:rPr>
          <w:color w:val="000000"/>
        </w:rPr>
      </w:r>
      <w:r/>
    </w:p>
    <w:p>
      <w:pPr>
        <w:pStyle w:val="850"/>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rFonts w:hint="eastAsia"/>
          <w:color w:val="000000"/>
        </w:rPr>
      </w:r>
      <w:r/>
    </w:p>
    <w:p>
      <w:pPr>
        <w:ind w:firstLine="560"/>
        <w:rPr>
          <w:color w:val="000000"/>
        </w:rPr>
      </w:pPr>
      <w:r>
        <w:rPr>
          <w:rFonts w:hint="eastAsia"/>
          <w:color w:val="000000"/>
        </w:rPr>
        <w:br w:type="page" w:clear="all"/>
      </w:r>
      <w:r/>
    </w:p>
    <w:p>
      <w:pPr>
        <w:pStyle w:val="845"/>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八、法人授权书</w:t>
      </w:r>
      <w:r/>
    </w:p>
    <w:p>
      <w:pPr>
        <w:pStyle w:val="845"/>
        <w:ind w:firstLine="480"/>
        <w:rPr>
          <w:rFonts w:hint="eastAsia"/>
          <w:color w:val="000000"/>
        </w:rPr>
      </w:pPr>
      <w:r>
        <w:rPr>
          <w:rFonts w:hint="eastAsia"/>
          <w:color w:val="000000"/>
        </w:rPr>
        <w:t xml:space="preserve">本授权书声明：____________（供应商名称）授权________________（被授权人的姓名）为我方就</w:t>
      </w:r>
      <w:r>
        <w:rPr>
          <w:rFonts w:hint="eastAsia"/>
          <w:color w:val="000000"/>
          <w:u w:val="single"/>
          <w:lang w:eastAsia="zh-CN"/>
        </w:rPr>
        <w:t xml:space="preserve">JSZC-320922-ZAIX-G2026-0002</w:t>
      </w:r>
      <w:r>
        <w:rPr>
          <w:rFonts w:hint="eastAsia"/>
          <w:color w:val="000000"/>
          <w:u w:val="single"/>
        </w:rPr>
        <w:t xml:space="preserve">   </w:t>
      </w:r>
      <w:r>
        <w:rPr>
          <w:rFonts w:hint="eastAsia"/>
          <w:color w:val="000000"/>
        </w:rPr>
        <w:t xml:space="preserve">号</w:t>
      </w:r>
      <w:r>
        <w:rPr>
          <w:rFonts w:hint="eastAsia"/>
          <w:color w:val="000000"/>
          <w:szCs w:val="20"/>
          <w:u w:val="single"/>
          <w:lang w:eastAsia="zh-CN"/>
        </w:rPr>
        <w:t xml:space="preserve">滨海县公安局交通管理大队道路交通事故司法鉴定定点鉴定机构服务项目</w:t>
      </w:r>
      <w:r>
        <w:rPr>
          <w:rFonts w:hint="eastAsia"/>
          <w:color w:val="000000"/>
        </w:rPr>
        <w:t xml:space="preserve">采购活动的合法代理人，以本单位名义全权处理一切与该项目采购有关的事务。</w:t>
      </w:r>
      <w:r/>
    </w:p>
    <w:p>
      <w:pPr>
        <w:pStyle w:val="845"/>
        <w:ind w:firstLine="480"/>
        <w:rPr>
          <w:rFonts w:hint="eastAsia"/>
          <w:color w:val="000000"/>
        </w:rPr>
      </w:pPr>
      <w:r>
        <w:rPr>
          <w:rFonts w:hint="eastAsia"/>
          <w:color w:val="000000"/>
        </w:rPr>
        <w:t xml:space="preserve">本授权书于______年____月____日起生效，特此声明。</w:t>
      </w:r>
      <w:r/>
    </w:p>
    <w:p>
      <w:pPr>
        <w:pStyle w:val="845"/>
        <w:ind w:firstLine="480"/>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845"/>
        <w:ind w:firstLine="480"/>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845"/>
        <w:ind w:firstLine="480"/>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845"/>
        <w:ind w:firstLine="480"/>
        <w:rPr>
          <w:rFonts w:hint="eastAsia"/>
          <w:color w:val="000000"/>
        </w:rPr>
      </w:pPr>
      <w:r>
        <w:rPr>
          <w:rFonts w:hint="eastAsia"/>
          <w:color w:val="000000"/>
        </w:rPr>
        <w:t xml:space="preserve">单 位 地 址：</w:t>
      </w:r>
      <w:r>
        <w:rPr>
          <w:rFonts w:hint="eastAsia"/>
          <w:color w:val="000000"/>
          <w:u w:val="single"/>
        </w:rPr>
        <w:t xml:space="preserve">                      </w:t>
      </w:r>
      <w:r>
        <w:rPr>
          <w:rFonts w:hint="eastAsia"/>
          <w:color w:val="000000"/>
        </w:rPr>
        <w:t xml:space="preserve">          </w:t>
      </w:r>
      <w:r/>
    </w:p>
    <w:p>
      <w:pPr>
        <w:pStyle w:val="845"/>
        <w:ind w:firstLine="480"/>
        <w:rPr>
          <w:rFonts w:hint="eastAsia"/>
          <w:color w:val="000000"/>
        </w:rPr>
      </w:pPr>
      <w:r>
        <w:rPr>
          <w:rFonts w:hint="eastAsia"/>
          <w:color w:val="000000"/>
        </w:rPr>
        <w:t xml:space="preserve">日       期：</w:t>
      </w:r>
      <w:r>
        <w:rPr>
          <w:rFonts w:hint="eastAsia"/>
          <w:color w:val="000000"/>
          <w:u w:val="single"/>
        </w:rPr>
        <w:t xml:space="preserve">                           </w:t>
      </w:r>
      <w:r/>
    </w:p>
    <w:p>
      <w:pPr>
        <w:pStyle w:val="845"/>
        <w:jc w:val="both"/>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rFonts w:hint="eastAsia"/>
          <w:color w:val="000000"/>
        </w:rPr>
        <w:t xml:space="preserve"> </w:t>
      </w:r>
      <w:r/>
    </w:p>
    <w:p>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九、投标函</w:t>
      </w:r>
      <w:r/>
    </w:p>
    <w:p>
      <w:pPr>
        <w:ind w:firstLine="480"/>
        <w:rPr>
          <w:rFonts w:hint="eastAsia" w:eastAsia="宋体"/>
          <w:color w:val="000000"/>
          <w:sz w:val="24"/>
          <w:szCs w:val="24"/>
          <w:lang w:eastAsia="zh-CN"/>
        </w:rPr>
      </w:pPr>
      <w:r>
        <w:rPr>
          <w:rFonts w:hint="eastAsia"/>
          <w:color w:val="000000"/>
          <w:sz w:val="24"/>
          <w:szCs w:val="24"/>
        </w:rPr>
        <w:t xml:space="preserve">致：</w:t>
      </w:r>
      <w:r>
        <w:rPr>
          <w:rFonts w:hint="eastAsia"/>
          <w:color w:val="000000"/>
          <w:sz w:val="24"/>
          <w:szCs w:val="24"/>
          <w:lang w:eastAsia="zh-CN"/>
        </w:rPr>
        <w:t xml:space="preserve">滨海县公安局</w:t>
      </w:r>
      <w:r/>
    </w:p>
    <w:p>
      <w:pPr>
        <w:ind w:firstLine="480"/>
        <w:rPr>
          <w:color w:val="000000"/>
          <w:sz w:val="24"/>
          <w:szCs w:val="24"/>
        </w:rPr>
      </w:pPr>
      <w:r>
        <w:rPr>
          <w:rFonts w:hint="eastAsia"/>
          <w:color w:val="000000"/>
          <w:sz w:val="24"/>
          <w:szCs w:val="24"/>
        </w:rPr>
        <w:t xml:space="preserve">根据贵方的</w:t>
      </w:r>
      <w:r>
        <w:rPr>
          <w:rFonts w:hint="eastAsia"/>
          <w:color w:val="000000"/>
          <w:sz w:val="24"/>
          <w:szCs w:val="24"/>
          <w:u w:val="single"/>
          <w:lang w:eastAsia="zh-CN"/>
        </w:rPr>
        <w:t xml:space="preserve">JSZC-320922-ZAIX-G2026-0002</w:t>
      </w:r>
      <w:r>
        <w:rPr>
          <w:rFonts w:hint="eastAsia"/>
          <w:color w:val="000000"/>
          <w:sz w:val="24"/>
          <w:szCs w:val="24"/>
        </w:rPr>
        <w:t xml:space="preserve">号招标文件，正式授权下述签字人______(姓名)代表我方______________（供应商的名称），全权处理本次项目投标的有关事宜。</w:t>
      </w:r>
      <w:r/>
    </w:p>
    <w:p>
      <w:pPr>
        <w:ind w:firstLine="480"/>
        <w:rPr>
          <w:color w:val="000000"/>
          <w:sz w:val="24"/>
          <w:szCs w:val="24"/>
        </w:rPr>
      </w:pPr>
      <w:r>
        <w:rPr>
          <w:rFonts w:hint="eastAsia"/>
          <w:color w:val="000000"/>
          <w:sz w:val="24"/>
          <w:szCs w:val="24"/>
        </w:rPr>
        <w:t xml:space="preserve">据此函，__________签字人兹宣布同意如下：</w:t>
      </w:r>
      <w:r/>
    </w:p>
    <w:p>
      <w:pPr>
        <w:ind w:firstLine="480"/>
        <w:rPr>
          <w:color w:val="000000"/>
          <w:sz w:val="24"/>
          <w:szCs w:val="24"/>
        </w:rPr>
      </w:pPr>
      <w:r>
        <w:rPr>
          <w:rFonts w:hint="eastAsia"/>
          <w:color w:val="000000"/>
          <w:sz w:val="24"/>
          <w:szCs w:val="24"/>
        </w:rPr>
        <w:t xml:space="preserve">我单位承诺</w:t>
      </w:r>
      <w:r>
        <w:rPr>
          <w:rFonts w:hint="eastAsia"/>
          <w:color w:val="000000"/>
          <w:sz w:val="24"/>
          <w:szCs w:val="24"/>
          <w:lang w:val="en-US" w:eastAsia="zh-CN"/>
        </w:rPr>
        <w:t xml:space="preserve">合同履行</w:t>
      </w:r>
      <w:r>
        <w:rPr>
          <w:rFonts w:hint="eastAsia"/>
          <w:color w:val="000000"/>
          <w:sz w:val="24"/>
          <w:szCs w:val="24"/>
        </w:rPr>
        <w:t xml:space="preserve">期限：</w:t>
      </w:r>
      <w:r>
        <w:rPr>
          <w:rFonts w:hint="eastAsia"/>
          <w:color w:val="000000"/>
          <w:sz w:val="24"/>
          <w:szCs w:val="24"/>
          <w:u w:val="single"/>
        </w:rPr>
        <w:t xml:space="preserve">        </w:t>
      </w:r>
      <w:r>
        <w:rPr>
          <w:rFonts w:hint="eastAsia"/>
          <w:color w:val="000000"/>
          <w:sz w:val="24"/>
          <w:szCs w:val="24"/>
          <w:u w:val="none"/>
        </w:rPr>
        <w:t xml:space="preserve"> 年</w:t>
      </w:r>
      <w:r>
        <w:rPr>
          <w:rFonts w:hint="eastAsia"/>
          <w:color w:val="000000"/>
          <w:sz w:val="24"/>
          <w:szCs w:val="24"/>
        </w:rPr>
        <w:t xml:space="preserve">，服务标准：</w:t>
      </w:r>
      <w:r>
        <w:rPr>
          <w:rFonts w:hint="eastAsia"/>
          <w:color w:val="000000"/>
          <w:sz w:val="24"/>
          <w:szCs w:val="24"/>
          <w:u w:val="single"/>
        </w:rPr>
        <w:t xml:space="preserve">合格</w:t>
      </w:r>
      <w:r>
        <w:rPr>
          <w:rFonts w:hint="eastAsia"/>
          <w:color w:val="000000"/>
          <w:sz w:val="24"/>
          <w:szCs w:val="24"/>
        </w:rPr>
        <w:t xml:space="preserve">。</w:t>
      </w:r>
      <w:r/>
    </w:p>
    <w:p>
      <w:pPr>
        <w:ind w:firstLine="480"/>
        <w:rPr>
          <w:color w:val="000000"/>
          <w:sz w:val="24"/>
          <w:szCs w:val="24"/>
        </w:rPr>
      </w:pPr>
      <w:r>
        <w:rPr>
          <w:rFonts w:hint="eastAsia"/>
          <w:color w:val="000000"/>
          <w:sz w:val="24"/>
          <w:szCs w:val="24"/>
        </w:rPr>
        <w:t xml:space="preserve">1.按招标文件规定的各项要求，向买方提供所需服务（包含与服务相关的货物）。</w:t>
      </w:r>
      <w:r/>
    </w:p>
    <w:p>
      <w:pPr>
        <w:ind w:firstLine="480"/>
        <w:rPr>
          <w:color w:val="000000"/>
          <w:sz w:val="24"/>
          <w:szCs w:val="24"/>
        </w:rPr>
      </w:pPr>
      <w:r>
        <w:rPr>
          <w:rFonts w:hint="eastAsia"/>
          <w:color w:val="000000"/>
          <w:sz w:val="24"/>
          <w:szCs w:val="24"/>
        </w:rPr>
        <w:t xml:space="preserve">2.我们完全理解贵方不一定将合同授予最低报价的供应商。</w:t>
      </w:r>
      <w:r/>
    </w:p>
    <w:p>
      <w:pPr>
        <w:ind w:firstLine="480"/>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0"/>
        <w:rPr>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p>
    <w:p>
      <w:pPr>
        <w:ind w:firstLine="480"/>
        <w:rPr>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5.同意向贵方提供贵方可能另外要求的与投标有关的任何证据或资料，并保证我方已提供和将要提供的文件是真实的、准确的。</w:t>
      </w:r>
      <w:r/>
    </w:p>
    <w:p>
      <w:pPr>
        <w:ind w:firstLine="480"/>
        <w:rPr>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p>
    <w:p>
      <w:pPr>
        <w:ind w:firstLine="480"/>
        <w:rPr>
          <w:color w:val="000000"/>
          <w:sz w:val="24"/>
          <w:szCs w:val="24"/>
        </w:rPr>
      </w:pPr>
      <w:r>
        <w:rPr>
          <w:rFonts w:hint="eastAsia"/>
          <w:color w:val="000000"/>
          <w:sz w:val="24"/>
          <w:szCs w:val="24"/>
        </w:rPr>
        <w:t xml:space="preserve">7.与本投标有关的正式通讯地址为：</w:t>
      </w:r>
      <w:r/>
    </w:p>
    <w:p>
      <w:pPr>
        <w:ind w:firstLine="480"/>
        <w:rPr>
          <w:color w:val="000000"/>
          <w:sz w:val="24"/>
          <w:szCs w:val="24"/>
        </w:rPr>
      </w:pPr>
      <w:r>
        <w:rPr>
          <w:rFonts w:hint="eastAsia"/>
          <w:color w:val="000000"/>
          <w:sz w:val="24"/>
          <w:szCs w:val="24"/>
        </w:rPr>
        <w:t xml:space="preserve">地     址：</w:t>
      </w:r>
      <w:r/>
    </w:p>
    <w:p>
      <w:pPr>
        <w:ind w:firstLine="480"/>
        <w:rPr>
          <w:color w:val="000000"/>
          <w:sz w:val="24"/>
          <w:szCs w:val="24"/>
        </w:rPr>
      </w:pPr>
      <w:r>
        <w:rPr>
          <w:rFonts w:hint="eastAsia"/>
          <w:color w:val="000000"/>
          <w:sz w:val="24"/>
          <w:szCs w:val="24"/>
        </w:rPr>
        <w:t xml:space="preserve">邮    编：</w:t>
      </w:r>
      <w:r/>
    </w:p>
    <w:p>
      <w:pPr>
        <w:ind w:firstLine="480"/>
        <w:rPr>
          <w:color w:val="000000"/>
          <w:sz w:val="24"/>
          <w:szCs w:val="24"/>
        </w:rPr>
      </w:pPr>
      <w:r>
        <w:rPr>
          <w:rFonts w:hint="eastAsia"/>
          <w:color w:val="000000"/>
          <w:sz w:val="24"/>
          <w:szCs w:val="24"/>
        </w:rPr>
        <w:t xml:space="preserve">电     话：</w:t>
      </w:r>
      <w:r/>
    </w:p>
    <w:p>
      <w:pPr>
        <w:ind w:firstLine="480"/>
        <w:rPr>
          <w:color w:val="000000"/>
          <w:sz w:val="24"/>
          <w:szCs w:val="24"/>
        </w:rPr>
      </w:pPr>
      <w:r>
        <w:rPr>
          <w:rFonts w:hint="eastAsia"/>
          <w:color w:val="000000"/>
          <w:sz w:val="24"/>
          <w:szCs w:val="24"/>
        </w:rPr>
        <w:t xml:space="preserve">传     真：</w:t>
      </w:r>
      <w:r/>
    </w:p>
    <w:p>
      <w:pPr>
        <w:ind w:firstLine="480"/>
        <w:rPr>
          <w:color w:val="000000"/>
          <w:sz w:val="24"/>
          <w:szCs w:val="24"/>
        </w:rPr>
      </w:pPr>
      <w:r>
        <w:rPr>
          <w:rFonts w:hint="eastAsia"/>
          <w:color w:val="000000"/>
          <w:sz w:val="24"/>
          <w:szCs w:val="24"/>
        </w:rPr>
        <w:t xml:space="preserve">供应商开户行：</w:t>
      </w:r>
      <w:r/>
    </w:p>
    <w:p>
      <w:pPr>
        <w:ind w:firstLine="480"/>
        <w:rPr>
          <w:color w:val="000000"/>
          <w:sz w:val="24"/>
          <w:szCs w:val="24"/>
        </w:rPr>
      </w:pPr>
      <w:r>
        <w:rPr>
          <w:rFonts w:hint="eastAsia"/>
          <w:color w:val="000000"/>
          <w:sz w:val="24"/>
          <w:szCs w:val="24"/>
        </w:rPr>
        <w:t xml:space="preserve">账     号： </w:t>
      </w:r>
      <w:r/>
    </w:p>
    <w:p>
      <w:pPr>
        <w:ind w:firstLine="480"/>
        <w:rPr>
          <w:color w:val="000000"/>
          <w:sz w:val="24"/>
          <w:szCs w:val="24"/>
        </w:rPr>
      </w:pPr>
      <w:r>
        <w:rPr>
          <w:rFonts w:hint="eastAsia"/>
          <w:color w:val="000000"/>
          <w:sz w:val="24"/>
          <w:szCs w:val="24"/>
        </w:rPr>
        <w:t xml:space="preserve">日     期：______年____月____日</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rPr>
      </w:pPr>
      <w:r>
        <w:rPr>
          <w:color w:val="000000"/>
        </w:rPr>
      </w:r>
      <w:r/>
    </w:p>
    <w:p>
      <w:pPr>
        <w:pStyle w:val="641"/>
        <w:ind w:firstLine="118"/>
        <w:rPr>
          <w:rFonts w:hint="eastAsia"/>
          <w:color w:val="000000"/>
        </w:rPr>
      </w:pPr>
      <w:r>
        <w:rPr>
          <w:rFonts w:hint="eastAsia"/>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rPr>
          <w:color w:val="000000"/>
        </w:rPr>
      </w:pPr>
      <w:r>
        <w:rPr>
          <w:color w:val="000000"/>
        </w:rPr>
      </w:r>
      <w:r/>
    </w:p>
    <w:p>
      <w:pPr>
        <w:ind w:firstLine="56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十、中小微企业声明函（服务）</w:t>
      </w:r>
      <w:r/>
    </w:p>
    <w:p>
      <w:pPr>
        <w:ind w:firstLine="480"/>
        <w:spacing w:line="500" w:lineRule="exact"/>
        <w:rPr>
          <w:color w:val="000000"/>
          <w:sz w:val="24"/>
        </w:rPr>
      </w:pPr>
      <w:r>
        <w:rPr>
          <w:rFonts w:hint="eastAsia"/>
          <w:color w:val="000000"/>
          <w:sz w:val="24"/>
        </w:rPr>
        <w:t xml:space="preserve">本公司（联合体）郑重声明，根据《政府采购促进中小企业发展管理办法》(财库</w:t>
      </w:r>
      <w:r>
        <w:rPr>
          <w:rFonts w:hint="eastAsia" w:ascii="宋体" w:hAnsi="宋体"/>
          <w:bCs/>
          <w:color w:val="000000"/>
          <w:sz w:val="24"/>
          <w:szCs w:val="24"/>
        </w:rPr>
        <w:t xml:space="preserve">〔2020〕</w:t>
      </w:r>
      <w:r>
        <w:rPr>
          <w:rFonts w:hint="eastAsia"/>
          <w:color w:val="000000"/>
          <w:sz w:val="24"/>
        </w:rPr>
        <w:t xml:space="preserve">46号)的规定，本公司（联合体）参加</w:t>
      </w:r>
      <w:r>
        <w:rPr>
          <w:rFonts w:hint="eastAsia"/>
          <w:color w:val="000000"/>
          <w:sz w:val="24"/>
          <w:szCs w:val="20"/>
          <w:u w:val="single"/>
          <w:lang w:eastAsia="zh-CN"/>
        </w:rPr>
        <w:t xml:space="preserve">滨海县公安局</w:t>
      </w:r>
      <w:r>
        <w:rPr>
          <w:rFonts w:hint="eastAsia"/>
          <w:color w:val="000000"/>
          <w:sz w:val="24"/>
        </w:rPr>
        <w:t xml:space="preserve">组织的采购编号为</w:t>
      </w:r>
      <w:r>
        <w:rPr>
          <w:rFonts w:hint="eastAsia"/>
          <w:color w:val="000000"/>
          <w:sz w:val="24"/>
          <w:u w:val="single"/>
          <w:lang w:eastAsia="zh-CN"/>
        </w:rPr>
        <w:t xml:space="preserve">JSZC-320922-ZAIX-G2026-0002</w:t>
      </w:r>
      <w:r>
        <w:rPr>
          <w:rFonts w:hint="eastAsia"/>
          <w:color w:val="000000"/>
          <w:sz w:val="24"/>
          <w:u w:val="single"/>
        </w:rPr>
        <w:t xml:space="preserve">  </w:t>
      </w:r>
      <w:r>
        <w:rPr>
          <w:rFonts w:hint="eastAsia"/>
          <w:color w:val="000000"/>
          <w:sz w:val="24"/>
        </w:rPr>
        <w:t xml:space="preserve">，</w:t>
      </w:r>
      <w:r>
        <w:rPr>
          <w:rFonts w:hint="eastAsia"/>
          <w:color w:val="000000"/>
          <w:sz w:val="24"/>
          <w:szCs w:val="20"/>
          <w:u w:val="single"/>
          <w:lang w:eastAsia="zh-CN"/>
        </w:rPr>
        <w:t xml:space="preserve">滨海县公安局交通管理大队道路交通事故司法鉴定定点鉴定机构服务项目</w:t>
      </w:r>
      <w:r>
        <w:rPr>
          <w:rFonts w:hint="eastAsia"/>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 xml:space="preserve">〔2011〕</w:t>
      </w:r>
      <w:r>
        <w:rPr>
          <w:rFonts w:hint="eastAsia"/>
          <w:color w:val="000000"/>
          <w:sz w:val="24"/>
        </w:rPr>
        <w:t xml:space="preserve">300号)的规定，相关企业（含联合体中的中小微企业、签订分包意向协议的中小微企业）的具体情况如下：</w:t>
      </w:r>
      <w:r/>
    </w:p>
    <w:p>
      <w:pPr>
        <w:ind w:firstLine="480"/>
        <w:spacing w:line="500" w:lineRule="exact"/>
        <w:rPr>
          <w:color w:val="000000"/>
          <w:sz w:val="24"/>
        </w:rPr>
      </w:pPr>
      <w:r>
        <w:rPr>
          <w:rFonts w:hint="eastAsia"/>
          <w:color w:val="000000"/>
          <w:sz w:val="24"/>
        </w:rPr>
        <w:t xml:space="preserve">1.</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2.</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以上企业，不属于大企业的分支机构，不存在控股股东为大企业的情形，也不存在与大企业的负责人为同一人的情形。</w:t>
      </w:r>
      <w:r/>
    </w:p>
    <w:p>
      <w:pPr>
        <w:ind w:firstLine="480"/>
        <w:spacing w:line="500" w:lineRule="exact"/>
        <w:rPr>
          <w:color w:val="000000"/>
          <w:sz w:val="24"/>
        </w:rPr>
      </w:pPr>
      <w:r>
        <w:rPr>
          <w:rFonts w:hint="eastAsia"/>
          <w:color w:val="000000"/>
          <w:sz w:val="24"/>
        </w:rPr>
        <w:t xml:space="preserve">本企业对上述声明内容的真实性负责。如有虚假，将依法承担相应责任</w:t>
      </w:r>
      <w:r/>
    </w:p>
    <w:p>
      <w:pPr>
        <w:ind w:firstLine="480"/>
        <w:spacing w:line="500" w:lineRule="exact"/>
        <w:rPr>
          <w:color w:val="000000"/>
          <w:sz w:val="24"/>
        </w:rPr>
      </w:pPr>
      <w:r>
        <w:rPr>
          <w:rFonts w:hint="eastAsia"/>
          <w:color w:val="000000"/>
          <w:sz w:val="24"/>
        </w:rPr>
        <w:t xml:space="preserve"> </w:t>
      </w:r>
      <w:r/>
    </w:p>
    <w:p>
      <w:pPr>
        <w:ind w:firstLine="480"/>
        <w:jc w:val="right"/>
        <w:spacing w:line="500" w:lineRule="exact"/>
        <w:rPr>
          <w:color w:val="000000"/>
          <w:sz w:val="24"/>
        </w:rPr>
      </w:pPr>
      <w:r>
        <w:rPr>
          <w:rFonts w:hint="eastAsia"/>
          <w:color w:val="000000"/>
          <w:sz w:val="24"/>
        </w:rPr>
        <w:t xml:space="preserve">企业名称（加盖CA电子公章）：        </w:t>
      </w:r>
      <w:r/>
    </w:p>
    <w:p>
      <w:pPr>
        <w:ind w:right="960" w:firstLine="6480"/>
        <w:spacing w:line="500" w:lineRule="exact"/>
        <w:rPr>
          <w:color w:val="000000"/>
          <w:sz w:val="24"/>
        </w:rPr>
      </w:pPr>
      <w:r>
        <w:rPr>
          <w:rFonts w:hint="eastAsia"/>
          <w:color w:val="000000"/>
          <w:sz w:val="24"/>
        </w:rPr>
        <w:t xml:space="preserve">日  期：        </w:t>
      </w:r>
      <w:r/>
    </w:p>
    <w:p>
      <w:pPr>
        <w:ind w:firstLine="480"/>
        <w:spacing w:line="500" w:lineRule="exact"/>
        <w:rPr>
          <w:color w:val="000000"/>
          <w:sz w:val="24"/>
        </w:rPr>
      </w:pPr>
      <w:r>
        <w:rPr>
          <w:rFonts w:hint="eastAsia"/>
          <w:color w:val="000000"/>
          <w:sz w:val="24"/>
        </w:rPr>
        <w:t xml:space="preserve"> </w:t>
      </w:r>
      <w:r/>
    </w:p>
    <w:p>
      <w:pPr>
        <w:ind w:firstLine="480"/>
        <w:spacing w:line="500" w:lineRule="exact"/>
        <w:rPr>
          <w:color w:val="000000"/>
          <w:sz w:val="24"/>
        </w:rPr>
      </w:pPr>
      <w:r>
        <w:rPr>
          <w:rFonts w:hint="eastAsia"/>
          <w:color w:val="000000"/>
          <w:sz w:val="24"/>
        </w:rPr>
        <w:t xml:space="preserve">备注1：从业人员、营业收入、资产总额填报上一年度数据，无上一年度数据的新成立企业可不填报。</w:t>
      </w:r>
      <w:r/>
    </w:p>
    <w:p>
      <w:pPr>
        <w:ind w:firstLine="480"/>
        <w:spacing w:line="500" w:lineRule="exact"/>
        <w:rPr>
          <w:rFonts w:cs="黑体"/>
          <w:i/>
          <w:color w:val="000000"/>
          <w:sz w:val="32"/>
          <w:szCs w:val="32"/>
          <w:u w:val="single"/>
        </w:rPr>
      </w:pPr>
      <w:r>
        <w:rPr>
          <w:rFonts w:hint="eastAsia"/>
          <w:color w:val="000000"/>
          <w:sz w:val="24"/>
        </w:rPr>
        <w:t xml:space="preserve">备注2：供应商如不提供此声明函，价格将不做相应扣除（如项目全面面向中小企业，则资格审查不通过）。</w:t>
      </w:r>
      <w:r/>
    </w:p>
    <w:p>
      <w:pPr>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r/>
    </w:p>
    <w:p>
      <w:pPr>
        <w:pStyle w:val="840"/>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十一、残疾人福利性单位声明函</w:t>
      </w:r>
      <w:r/>
    </w:p>
    <w:p>
      <w:pPr>
        <w:ind w:firstLine="480"/>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lang w:eastAsia="zh-CN"/>
        </w:rPr>
        <w:t xml:space="preserve">滨海县公安局</w:t>
      </w:r>
      <w:r>
        <w:rPr>
          <w:rFonts w:hint="eastAsia"/>
          <w:color w:val="000000"/>
          <w:sz w:val="24"/>
          <w:szCs w:val="24"/>
        </w:rPr>
        <w:t xml:space="preserve">单位的采购文件编号为</w:t>
      </w:r>
      <w:r>
        <w:rPr>
          <w:rFonts w:hint="eastAsia"/>
          <w:color w:val="000000"/>
          <w:sz w:val="24"/>
          <w:u w:val="single"/>
          <w:lang w:eastAsia="zh-CN"/>
        </w:rPr>
        <w:t xml:space="preserve">JSZC-320922-ZAIX-G2026-0002</w:t>
      </w:r>
      <w:r>
        <w:rPr>
          <w:rFonts w:hint="eastAsia"/>
          <w:color w:val="000000"/>
          <w:sz w:val="24"/>
          <w:u w:val="single"/>
        </w:rPr>
        <w:t xml:space="preserve">   </w:t>
      </w:r>
      <w:r>
        <w:rPr>
          <w:rFonts w:hint="eastAsia"/>
          <w:color w:val="000000"/>
          <w:sz w:val="24"/>
          <w:szCs w:val="24"/>
        </w:rPr>
        <w:t xml:space="preserve">的</w:t>
      </w:r>
      <w:r>
        <w:rPr>
          <w:rFonts w:hint="eastAsia"/>
          <w:color w:val="000000"/>
          <w:sz w:val="24"/>
          <w:szCs w:val="24"/>
          <w:u w:val="single"/>
          <w:lang w:eastAsia="zh-CN"/>
        </w:rPr>
        <w:t xml:space="preserve">滨海县公安局交通管理大队道路交通事故司法鉴定定点鉴定机构服务项目</w:t>
      </w:r>
      <w:r>
        <w:rPr>
          <w:rFonts w:hint="eastAsia"/>
          <w:color w:val="000000"/>
          <w:sz w:val="24"/>
          <w:szCs w:val="24"/>
        </w:rPr>
        <w:t xml:space="preserve">采购活动由本单位提供服务。</w:t>
      </w:r>
      <w:r/>
    </w:p>
    <w:p>
      <w:pPr>
        <w:ind w:firstLine="480"/>
        <w:rPr>
          <w:color w:val="000000"/>
          <w:sz w:val="24"/>
          <w:szCs w:val="24"/>
        </w:rPr>
      </w:pPr>
      <w:r>
        <w:rPr>
          <w:rFonts w:hint="eastAsia"/>
          <w:color w:val="000000"/>
          <w:sz w:val="24"/>
          <w:szCs w:val="24"/>
        </w:rPr>
        <w:t xml:space="preserve">本单位对上述声明的真实性负责。如有虚假，将依法承担相应责任。</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企业名称（加盖CA电子公章）：</w:t>
      </w:r>
      <w:r/>
    </w:p>
    <w:p>
      <w:pPr>
        <w:ind w:firstLine="7200"/>
        <w:rPr>
          <w:color w:val="000000"/>
          <w:sz w:val="24"/>
          <w:szCs w:val="24"/>
        </w:rPr>
      </w:pPr>
      <w:r>
        <w:rPr>
          <w:rFonts w:hint="eastAsia"/>
          <w:color w:val="000000"/>
          <w:sz w:val="24"/>
          <w:szCs w:val="24"/>
        </w:rPr>
        <w:t xml:space="preserve"> 日  期：</w:t>
      </w:r>
      <w:r/>
    </w:p>
    <w:p>
      <w:pPr>
        <w:ind w:firstLine="480"/>
        <w:rPr>
          <w:color w:val="000000"/>
          <w:sz w:val="24"/>
          <w:szCs w:val="24"/>
        </w:rPr>
      </w:pPr>
      <w:r>
        <w:rPr>
          <w:color w:val="000000"/>
          <w:sz w:val="24"/>
          <w:szCs w:val="24"/>
        </w:rPr>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pStyle w:val="835"/>
        <w:tabs>
          <w:tab w:val="left" w:pos="180" w:leader="none"/>
        </w:tabs>
        <w:rPr>
          <w:rFonts w:hint="eastAsia"/>
          <w:color w:val="000000"/>
        </w:rPr>
      </w:pPr>
      <w:r>
        <w:rPr>
          <w:rFonts w:hint="eastAsia"/>
          <w:color w:val="000000"/>
        </w:rPr>
      </w:r>
      <w:r/>
    </w:p>
    <w:p>
      <w:pPr>
        <w:ind w:firstLine="2880"/>
        <w:rPr>
          <w:rFonts w:hint="eastAsia" w:ascii="黑体" w:hAnsi="黑体" w:eastAsia="黑体" w:cs="黑体"/>
          <w:i/>
          <w:color w:val="000000"/>
          <w:sz w:val="32"/>
          <w:szCs w:val="32"/>
          <w:highlight w:val="none"/>
          <w:u w:val="single"/>
          <w:lang w:eastAsia="zh-CN"/>
        </w:rPr>
      </w:pPr>
      <w:r>
        <w:rPr>
          <w:rFonts w:hint="eastAsia" w:ascii="黑体" w:hAnsi="黑体" w:eastAsia="黑体" w:cs="黑体"/>
          <w:i/>
          <w:color w:val="000000"/>
          <w:sz w:val="32"/>
          <w:szCs w:val="32"/>
          <w:highlight w:val="none"/>
          <w:u w:val="single"/>
        </w:rPr>
        <w:t xml:space="preserve">十二、投标分项报价表</w:t>
      </w:r>
      <w:r/>
    </w:p>
    <w:tbl>
      <w:tblPr>
        <w:tblStyle w:val="649"/>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74"/>
        <w:gridCol w:w="2325"/>
        <w:gridCol w:w="1177"/>
        <w:gridCol w:w="1023"/>
        <w:gridCol w:w="1286"/>
        <w:gridCol w:w="1286"/>
        <w:gridCol w:w="1286"/>
      </w:tblGrid>
      <w:tr>
        <w:trPr>
          <w:trHeight w:val="892"/>
        </w:trPr>
        <w:tc>
          <w:tcPr>
            <w:gridSpan w:val="2"/>
            <w:shd w:val="clear" w:color="auto" w:fill="auto"/>
            <w:tcBorders>
              <w:top w:val="single" w:color="000000" w:sz="4" w:space="0"/>
              <w:left w:val="single" w:color="000000" w:sz="4" w:space="0"/>
              <w:bottom w:val="single" w:color="000000" w:sz="4" w:space="0"/>
              <w:right w:val="single" w:color="000000" w:sz="4" w:space="0"/>
            </w:tcBorders>
            <w:tcW w:w="36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收费项目</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投标单价最高限价（元）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cs="宋体"/>
                <w:b/>
                <w:bCs/>
                <w:i w:val="0"/>
                <w:iCs w:val="0"/>
                <w:color w:val="000000"/>
                <w:sz w:val="24"/>
                <w:szCs w:val="24"/>
                <w:u w:val="none"/>
                <w:lang w:val="en-US" w:eastAsia="zh-CN" w:bidi="ar"/>
              </w:rPr>
              <w:t xml:space="preserve">投标单价</w:t>
            </w:r>
            <w:r>
              <w:rPr>
                <w:rFonts w:hint="eastAsia" w:ascii="宋体" w:hAnsi="宋体" w:eastAsia="宋体" w:cs="宋体"/>
                <w:b/>
                <w:bCs/>
                <w:i w:val="0"/>
                <w:iCs w:val="0"/>
                <w:color w:val="000000"/>
                <w:sz w:val="24"/>
                <w:szCs w:val="24"/>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宋体" w:hAnsi="宋体" w:cs="宋体"/>
                <w:b/>
                <w:bCs/>
                <w:i w:val="0"/>
                <w:iCs w:val="0"/>
                <w:color w:val="000000"/>
                <w:sz w:val="24"/>
                <w:szCs w:val="24"/>
                <w:u w:val="none"/>
                <w:lang w:val="en-US" w:eastAsia="zh-CN" w:bidi="ar"/>
              </w:rPr>
              <w:suppressLineNumbers w:val="0"/>
            </w:pPr>
            <w:r>
              <w:rPr>
                <w:rFonts w:hint="eastAsia" w:ascii="宋体" w:hAnsi="宋体" w:cs="宋体"/>
                <w:b/>
                <w:bCs/>
                <w:i w:val="0"/>
                <w:iCs w:val="0"/>
                <w:color w:val="000000"/>
                <w:sz w:val="24"/>
                <w:szCs w:val="24"/>
                <w:u w:val="none"/>
                <w:lang w:val="en-US" w:eastAsia="zh-CN" w:bidi="ar"/>
              </w:rPr>
              <w:t xml:space="preserve">合计（元）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rPr>
                <w:rStyle w:val="860"/>
                <w:lang w:val="en-US" w:eastAsia="zh-CN" w:bidi="ar"/>
              </w:rPr>
              <w:t xml:space="preserve">、痕迹或道路交通事故技术鉴定</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车辆轮迹鉴定</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车辆痕迹鉴定</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整体分离痕迹鉴定</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车速鉴定</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车辆整体分离物</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rPr>
                <w:rStyle w:val="860"/>
                <w:lang w:val="en-US" w:eastAsia="zh-CN" w:bidi="ar"/>
              </w:rPr>
              <w:t xml:space="preserve">、车辆安全技术检验</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机动车技术状况检验</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非机动车技术状况检验</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车辆</w:t>
            </w:r>
            <w:r>
              <w:rPr>
                <w:rFonts w:hint="eastAsia" w:ascii="宋体" w:hAnsi="宋体" w:cs="宋体"/>
                <w:i w:val="0"/>
                <w:iCs w:val="0"/>
                <w:color w:val="000000"/>
                <w:sz w:val="24"/>
                <w:szCs w:val="24"/>
                <w:u w:val="none"/>
                <w:lang w:val="en-US" w:eastAsia="zh-CN" w:bidi="ar"/>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eastAsia" w:cs="Times New Roman"/>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rPr>
                <w:rFonts w:hint="eastAsia" w:cs="Times New Roman"/>
                <w:i w:val="0"/>
                <w:iCs w:val="0"/>
                <w:color w:val="000000"/>
                <w:sz w:val="24"/>
                <w:szCs w:val="24"/>
                <w:u w:val="none"/>
                <w:lang w:val="en-US" w:eastAsia="zh-CN" w:bidi="ar"/>
              </w:rPr>
              <w:t xml:space="preserve">5</w:t>
            </w:r>
            <w:r>
              <w:rPr>
                <w:rFonts w:hint="default" w:ascii="Times New Roman" w:hAnsi="Times New Roman" w:eastAsia="宋体" w:cs="Times New Roman"/>
                <w:i w:val="0"/>
                <w:iCs w:val="0"/>
                <w:color w:val="000000"/>
                <w:sz w:val="24"/>
                <w:szCs w:val="24"/>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lang w:val="en-US" w:eastAsia="zh-CN" w:bidi="ar"/>
              </w:rPr>
              <w:suppressLineNumbers w:val="0"/>
            </w:pPr>
            <w:r>
              <w:rPr>
                <w:rFonts w:hint="default" w:ascii="Times New Roman" w:hAnsi="Times New Roman" w:eastAsia="宋体" w:cs="Times New Roman"/>
                <w:i w:val="0"/>
                <w:iCs w:val="0"/>
                <w:color w:val="000000"/>
                <w:sz w:val="24"/>
                <w:szCs w:val="24"/>
                <w:u w:val="none"/>
                <w:lang w:val="en-US" w:eastAsia="zh-CN" w:bidi="ar"/>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hint="eastAsia" w:ascii="Times New Roman" w:hAnsi="Times New Roman" w:eastAsia="宋体" w:cs="Times New Roman"/>
                <w:b/>
                <w:bCs/>
                <w:i w:val="0"/>
                <w:iCs w:val="0"/>
                <w:color w:val="000000"/>
                <w:sz w:val="24"/>
                <w:szCs w:val="24"/>
                <w:u w:val="none"/>
                <w:lang w:val="en-US" w:eastAsia="zh-CN"/>
              </w:rPr>
            </w:pPr>
            <w:r>
              <w:rPr>
                <w:rFonts w:hint="eastAsia" w:cs="Times New Roman"/>
                <w:b/>
                <w:bCs/>
                <w:i w:val="0"/>
                <w:iCs w:val="0"/>
                <w:color w:val="000000"/>
                <w:sz w:val="24"/>
                <w:szCs w:val="24"/>
                <w:u w:val="none"/>
                <w:lang w:val="en-US" w:eastAsia="zh-CN"/>
              </w:rPr>
              <w:t xml:space="preserve">总计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383"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u w:val="single"/>
                <w:lang w:val="en-US" w:eastAsia="zh-CN" w:bidi="ar"/>
              </w:rPr>
              <w:suppressLineNumbers w:val="0"/>
            </w:pPr>
            <w:r>
              <w:rPr>
                <w:rFonts w:hint="eastAsia" w:cs="Times New Roman"/>
                <w:b/>
                <w:bCs/>
                <w:i w:val="0"/>
                <w:iCs w:val="0"/>
                <w:color w:val="000000"/>
                <w:sz w:val="24"/>
                <w:szCs w:val="24"/>
                <w:u w:val="none"/>
                <w:lang w:val="en-US" w:eastAsia="zh-CN" w:bidi="ar"/>
              </w:rPr>
              <w:t xml:space="preserve">人民币 大写: </w:t>
            </w:r>
            <w:r>
              <w:rPr>
                <w:rFonts w:hint="eastAsia" w:cs="Times New Roman"/>
                <w:b/>
                <w:bCs/>
                <w:i w:val="0"/>
                <w:iCs w:val="0"/>
                <w:color w:val="000000"/>
                <w:sz w:val="24"/>
                <w:szCs w:val="24"/>
                <w:u w:val="single"/>
                <w:lang w:val="en-US" w:eastAsia="zh-CN" w:bidi="ar"/>
              </w:rPr>
              <w:t xml:space="preserve">           </w:t>
            </w:r>
            <w:r>
              <w:rPr>
                <w:rFonts w:hint="eastAsia" w:cs="Times New Roman"/>
                <w:b/>
                <w:bCs/>
                <w:i w:val="0"/>
                <w:iCs w:val="0"/>
                <w:color w:val="000000"/>
                <w:sz w:val="24"/>
                <w:szCs w:val="24"/>
                <w:u w:val="none"/>
                <w:lang w:val="en-US" w:eastAsia="zh-CN" w:bidi="ar"/>
              </w:rPr>
              <w:t xml:space="preserve">小写：</w:t>
            </w:r>
            <w:r>
              <w:rPr>
                <w:rFonts w:hint="eastAsia" w:cs="Times New Roman"/>
                <w:b/>
                <w:bCs/>
                <w:i w:val="0"/>
                <w:iCs w:val="0"/>
                <w:color w:val="000000"/>
                <w:sz w:val="24"/>
                <w:szCs w:val="24"/>
                <w:u w:val="single"/>
                <w:lang w:val="en-US" w:eastAsia="zh-CN" w:bidi="ar"/>
              </w:rPr>
              <w:t xml:space="preserve">           </w:t>
            </w:r>
            <w:r/>
          </w:p>
        </w:tc>
      </w:tr>
    </w:tbl>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Cs/>
          <w:sz w:val="24"/>
        </w:rPr>
      </w:pPr>
      <w:r>
        <w:rPr>
          <w:rFonts w:hint="eastAsia" w:ascii="宋体" w:hAnsi="宋体" w:cs="宋体"/>
          <w:b/>
          <w:sz w:val="24"/>
        </w:rPr>
        <w:t xml:space="preserve">注：</w:t>
      </w:r>
      <w:r>
        <w:rPr>
          <w:rFonts w:hint="eastAsia" w:ascii="宋体" w:hAnsi="宋体" w:cs="宋体"/>
          <w:bCs/>
          <w:sz w:val="24"/>
        </w:rPr>
        <w:t xml:space="preserve">1、本项目采用固定单价合同。综合单价是指投标人负责为完成本次评估工作所包括但不限于交通费、会务费、专家咨询费、食宿费、招标代理服务费、投标费用、各类风险费、不可预见费及其他一切相关费用等所有费用，所有费用由中标单位支付，以及去外省、市检验鉴定的异地服务费。投标货物的生产或采购、包装、运输、售后服务等所需的一切费用。除中标价外，采购单位不再支付其他任何费用。</w:t>
      </w:r>
      <w:r/>
    </w:p>
    <w:p>
      <w:pPr>
        <w:ind w:firstLine="480"/>
        <w:spacing w:line="360" w:lineRule="auto"/>
        <w:rPr>
          <w:rFonts w:hint="eastAsia" w:ascii="宋体" w:hAnsi="宋体" w:cs="宋体"/>
          <w:bCs/>
          <w:sz w:val="24"/>
        </w:rPr>
      </w:pPr>
      <w:r>
        <w:rPr>
          <w:rFonts w:hint="eastAsia" w:ascii="宋体" w:hAnsi="宋体" w:cs="宋体"/>
          <w:bCs/>
          <w:sz w:val="24"/>
        </w:rPr>
        <w:t xml:space="preserve">2、中标人收到中标通知书</w:t>
      </w:r>
      <w:r>
        <w:rPr>
          <w:rFonts w:hint="eastAsia" w:ascii="宋体" w:hAnsi="宋体" w:cs="宋体"/>
          <w:bCs/>
          <w:sz w:val="24"/>
          <w:lang w:val="en-US" w:eastAsia="zh-CN"/>
        </w:rPr>
        <w:t xml:space="preserve">三十</w:t>
      </w:r>
      <w:r>
        <w:rPr>
          <w:rFonts w:hint="eastAsia" w:ascii="宋体" w:hAnsi="宋体" w:cs="宋体"/>
          <w:bCs/>
          <w:sz w:val="24"/>
        </w:rPr>
        <w:t xml:space="preserve">日内须凭中标通知书与招标人签订合同。</w:t>
      </w:r>
      <w:r/>
    </w:p>
    <w:p>
      <w:pPr>
        <w:pStyle w:val="835"/>
        <w:ind w:left="-140" w:firstLine="600"/>
        <w:rPr>
          <w:rFonts w:hint="eastAsia" w:ascii="宋体" w:hAnsi="宋体" w:cs="宋体"/>
          <w:bCs/>
          <w:sz w:val="24"/>
        </w:rPr>
      </w:pPr>
      <w:r>
        <w:rPr>
          <w:rFonts w:hint="eastAsia" w:ascii="宋体" w:hAnsi="宋体" w:cs="宋体"/>
          <w:bCs/>
          <w:sz w:val="24"/>
        </w:rPr>
        <w:t xml:space="preserve">3、行数不够，自行添加。</w:t>
      </w:r>
      <w:r/>
    </w:p>
    <w:p>
      <w:pPr>
        <w:ind w:firstLine="5040"/>
        <w:spacing w:line="360" w:lineRule="auto"/>
        <w:rPr>
          <w:rFonts w:ascii="宋体" w:hAnsi="宋体" w:cs="宋体"/>
          <w:szCs w:val="28"/>
        </w:rPr>
      </w:pPr>
      <w:r>
        <w:rPr>
          <w:rFonts w:hint="eastAsia" w:ascii="宋体" w:hAnsi="宋体" w:cs="宋体"/>
          <w:szCs w:val="28"/>
        </w:rPr>
        <w:t xml:space="preserve">投标单位（</w:t>
      </w:r>
      <w:r>
        <w:rPr>
          <w:rFonts w:hint="eastAsia"/>
          <w:color w:val="000000"/>
          <w:sz w:val="24"/>
          <w:szCs w:val="24"/>
        </w:rPr>
        <w:t xml:space="preserve">加盖CA电子公章</w:t>
      </w:r>
      <w:r>
        <w:rPr>
          <w:rFonts w:hint="eastAsia" w:ascii="宋体" w:hAnsi="宋体" w:cs="宋体"/>
          <w:szCs w:val="28"/>
        </w:rPr>
        <w:t xml:space="preserve">）：</w:t>
      </w:r>
      <w:r/>
    </w:p>
    <w:p>
      <w:pPr>
        <w:jc w:val="center"/>
        <w:spacing w:line="360" w:lineRule="auto"/>
        <w:rPr>
          <w:rFonts w:ascii="宋体" w:hAnsi="宋体" w:cs="宋体"/>
          <w:szCs w:val="28"/>
        </w:rPr>
      </w:pPr>
      <w:r>
        <w:rPr>
          <w:rFonts w:hint="eastAsia" w:ascii="宋体" w:hAnsi="宋体" w:cs="宋体"/>
          <w:szCs w:val="28"/>
        </w:rPr>
        <w:t xml:space="preserve">                            法定代表人或委托代理人（签字或盖章）：</w:t>
      </w:r>
      <w:r/>
    </w:p>
    <w:p>
      <w:pPr>
        <w:ind w:firstLine="440"/>
        <w:jc w:val="both"/>
        <w:rPr>
          <w:rFonts w:hint="eastAsia" w:ascii="黑体" w:hAnsi="黑体" w:eastAsia="黑体" w:cs="黑体"/>
          <w:i/>
          <w:color w:val="000000"/>
          <w:sz w:val="32"/>
          <w:szCs w:val="32"/>
          <w:u w:val="single"/>
        </w:rPr>
      </w:pPr>
      <w:r>
        <w:rPr>
          <w:rFonts w:hint="eastAsia" w:ascii="宋体" w:hAnsi="宋体" w:cs="宋体"/>
          <w:szCs w:val="28"/>
        </w:rPr>
        <w:t xml:space="preserve">                         </w:t>
      </w:r>
      <w:r>
        <w:rPr>
          <w:rFonts w:hint="eastAsia" w:ascii="宋体" w:hAnsi="宋体" w:cs="宋体"/>
          <w:szCs w:val="28"/>
          <w:lang w:val="en-US" w:eastAsia="zh-CN"/>
        </w:rPr>
        <w:t xml:space="preserve">                   </w:t>
      </w:r>
      <w:r>
        <w:rPr>
          <w:rFonts w:hint="eastAsia" w:ascii="宋体" w:hAnsi="宋体" w:cs="宋体"/>
          <w:szCs w:val="28"/>
        </w:rPr>
        <w:t xml:space="preserve"> 年  月  日</w:t>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color w:val="000000"/>
          <w:sz w:val="24"/>
          <w:szCs w:val="24"/>
        </w:rPr>
      </w:pPr>
      <w:r>
        <w:rPr>
          <w:rFonts w:hint="eastAsia" w:ascii="黑体" w:hAnsi="黑体" w:eastAsia="黑体" w:cs="黑体"/>
          <w:i/>
          <w:color w:val="000000"/>
          <w:sz w:val="32"/>
          <w:szCs w:val="32"/>
          <w:u w:val="single"/>
        </w:rPr>
        <w:t xml:space="preserve">十三、技术要求响应及偏离表</w:t>
      </w:r>
      <w:r/>
    </w:p>
    <w:tbl>
      <w:tblPr>
        <w:tblStyle w:val="649"/>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jc w:val="center"/>
              <w:spacing w:line="500" w:lineRule="exact"/>
              <w:rPr>
                <w:rFonts w:hint="eastAsia"/>
                <w:color w:val="000000"/>
                <w:szCs w:val="24"/>
              </w:rPr>
            </w:pPr>
            <w:r>
              <w:rPr>
                <w:rFonts w:hint="eastAsia"/>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jc w:val="center"/>
              <w:spacing w:line="500" w:lineRule="exact"/>
              <w:rPr>
                <w:rFonts w:hint="eastAsia"/>
                <w:color w:val="000000"/>
                <w:szCs w:val="24"/>
              </w:rPr>
            </w:pPr>
            <w:r>
              <w:rPr>
                <w:rFonts w:hint="eastAsia"/>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jc w:val="center"/>
              <w:spacing w:line="500" w:lineRule="exact"/>
              <w:rPr>
                <w:rFonts w:hint="eastAsia"/>
                <w:color w:val="000000"/>
                <w:szCs w:val="24"/>
              </w:rPr>
            </w:pPr>
            <w:r>
              <w:rPr>
                <w:rFonts w:hint="eastAsia"/>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jc w:val="center"/>
              <w:spacing w:line="500" w:lineRule="exact"/>
              <w:rPr>
                <w:rFonts w:hint="eastAsia"/>
                <w:color w:val="000000"/>
                <w:szCs w:val="24"/>
              </w:rPr>
            </w:pPr>
            <w:r>
              <w:rPr>
                <w:rFonts w:hint="eastAsia"/>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jc w:val="center"/>
              <w:spacing w:line="500" w:lineRule="exact"/>
              <w:rPr>
                <w:rFonts w:hint="eastAsia"/>
                <w:color w:val="000000"/>
                <w:szCs w:val="24"/>
              </w:rPr>
            </w:pPr>
            <w:r>
              <w:rPr>
                <w:rFonts w:hint="eastAsia"/>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jc w:val="center"/>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5"/>
              <w:ind w:firstLine="480"/>
              <w:spacing w:line="500" w:lineRule="exact"/>
              <w:rPr>
                <w:rFonts w:hint="eastAsia"/>
                <w:color w:val="000000"/>
              </w:rPr>
            </w:pPr>
            <w:r>
              <w:rPr>
                <w:rFonts w:hint="eastAsia"/>
                <w:color w:val="000000"/>
              </w:rPr>
              <w:t xml:space="preserve"> </w:t>
            </w:r>
            <w:r/>
          </w:p>
        </w:tc>
      </w:tr>
    </w:tbl>
    <w:p>
      <w:pPr>
        <w:pStyle w:val="845"/>
        <w:ind w:firstLine="480"/>
        <w:rPr>
          <w:rFonts w:hint="eastAsia"/>
          <w:color w:val="000000"/>
        </w:rPr>
      </w:pPr>
      <w:r>
        <w:rPr>
          <w:rFonts w:hint="eastAsia"/>
          <w:color w:val="000000"/>
        </w:rPr>
        <w:t xml:space="preserve">注： 行数不够，可自行添加。</w:t>
      </w:r>
      <w:r/>
    </w:p>
    <w:p>
      <w:pPr>
        <w:pStyle w:val="845"/>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83"/>
        <w:rPr>
          <w:color w:val="000000"/>
        </w:rPr>
      </w:pPr>
      <w:r>
        <w:rPr>
          <w:color w:val="000000"/>
        </w:rPr>
      </w:r>
      <w:r/>
    </w:p>
    <w:p>
      <w:pPr>
        <w:pStyle w:val="684"/>
        <w:rPr>
          <w:color w:val="000000"/>
        </w:rPr>
      </w:pPr>
      <w:r>
        <w:rPr>
          <w:color w:val="000000"/>
        </w:rPr>
      </w:r>
      <w:r/>
    </w:p>
    <w:p>
      <w:pPr>
        <w:pStyle w:val="683"/>
        <w:rPr>
          <w:color w:val="000000"/>
        </w:rPr>
      </w:pPr>
      <w:r>
        <w:rPr>
          <w:color w:val="000000"/>
        </w:rPr>
      </w:r>
      <w:r/>
    </w:p>
    <w:p>
      <w:pPr>
        <w:pStyle w:val="684"/>
        <w:rPr>
          <w:color w:val="000000"/>
        </w:rPr>
      </w:pPr>
      <w:r>
        <w:rPr>
          <w:color w:val="000000"/>
        </w:rPr>
      </w:r>
      <w:r/>
    </w:p>
    <w:p>
      <w:pPr>
        <w:pStyle w:val="683"/>
        <w:rPr>
          <w:color w:val="000000"/>
        </w:rPr>
      </w:pPr>
      <w:r>
        <w:rPr>
          <w:color w:val="000000"/>
        </w:rPr>
      </w:r>
      <w:r/>
    </w:p>
    <w:p>
      <w:pPr>
        <w:pStyle w:val="684"/>
        <w:rPr>
          <w:color w:val="000000"/>
        </w:rPr>
      </w:pPr>
      <w:r>
        <w:rPr>
          <w:color w:val="000000"/>
        </w:rPr>
      </w:r>
      <w:r/>
    </w:p>
    <w:p>
      <w:pPr>
        <w:pStyle w:val="685"/>
      </w:pPr>
      <w:r/>
      <w:r/>
    </w:p>
    <w:p>
      <w:pPr>
        <w:pStyle w:val="683"/>
        <w:rPr>
          <w:color w:val="000000"/>
        </w:rPr>
      </w:pPr>
      <w:r>
        <w:rPr>
          <w:color w:val="000000"/>
        </w:rPr>
      </w:r>
      <w:r/>
    </w:p>
    <w:p>
      <w:pPr>
        <w:pStyle w:val="684"/>
        <w:rPr>
          <w:color w:val="000000"/>
        </w:rPr>
      </w:pPr>
      <w:r>
        <w:rPr>
          <w:color w:val="000000"/>
        </w:rPr>
      </w:r>
      <w:r/>
    </w:p>
    <w:p>
      <w:pPr>
        <w:jc w:val="center"/>
        <w:spacing w:before="50" w:after="50"/>
        <w:rPr>
          <w:rFonts w:ascii="宋体" w:hAnsi="宋体" w:cs="宋体"/>
          <w:b/>
          <w:bCs/>
          <w:color w:val="000000"/>
          <w:sz w:val="24"/>
          <w:szCs w:val="24"/>
        </w:rPr>
      </w:pPr>
      <w:r>
        <w:rPr>
          <w:rFonts w:hint="eastAsia" w:ascii="宋体" w:hAnsi="宋体" w:cs="宋体"/>
          <w:b/>
          <w:bCs/>
          <w:color w:val="000000"/>
          <w:sz w:val="32"/>
          <w:szCs w:val="32"/>
          <w:lang w:val="en-US" w:eastAsia="zh-CN"/>
        </w:rPr>
        <w:t xml:space="preserve">十四、</w:t>
      </w:r>
      <w:r>
        <w:rPr>
          <w:rFonts w:hint="eastAsia" w:ascii="宋体" w:hAnsi="宋体" w:cs="宋体"/>
          <w:b/>
          <w:bCs/>
          <w:color w:val="000000"/>
          <w:sz w:val="32"/>
          <w:szCs w:val="32"/>
        </w:rPr>
        <w:t xml:space="preserve">项目组成员一览表</w:t>
      </w:r>
      <w:r/>
    </w:p>
    <w:p>
      <w:pPr>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color w:val="000000"/>
          <w:sz w:val="24"/>
          <w:szCs w:val="24"/>
        </w:rPr>
      </w:pPr>
      <w:r>
        <w:rPr>
          <w:rFonts w:hint="eastAsia" w:ascii="宋体" w:hAnsi="宋体" w:cs="宋体"/>
          <w:color w:val="000000"/>
          <w:sz w:val="24"/>
          <w:szCs w:val="24"/>
        </w:rPr>
        <w:t xml:space="preserve">投标人全称（加盖公章）：  </w:t>
      </w:r>
      <w:r/>
    </w:p>
    <w:p>
      <w:pPr>
        <w:rPr>
          <w:rFonts w:ascii="宋体" w:hAnsi="宋体" w:cs="宋体"/>
          <w:color w:val="000000"/>
          <w:sz w:val="24"/>
          <w:szCs w:val="24"/>
        </w:rPr>
      </w:pPr>
      <w:r>
        <w:rPr>
          <w:rFonts w:hint="eastAsia" w:ascii="宋体" w:hAnsi="宋体" w:cs="宋体"/>
          <w:color w:val="000000"/>
          <w:sz w:val="24"/>
          <w:szCs w:val="24"/>
        </w:rPr>
        <w:t xml:space="preserve">     </w:t>
      </w:r>
      <w:r/>
    </w:p>
    <w:tbl>
      <w:tblPr>
        <w:tblStyle w:val="649"/>
        <w:tblW w:w="7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751"/>
        <w:gridCol w:w="1237"/>
        <w:gridCol w:w="1944"/>
        <w:gridCol w:w="1205"/>
      </w:tblGrid>
      <w:tr>
        <w:trPr>
          <w:jc w:val="center"/>
          <w:trHeight w:val="294"/>
        </w:trPr>
        <w:tc>
          <w:tcPr>
            <w:tcW w:w="1080"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b/>
                <w:bCs/>
                <w:sz w:val="24"/>
                <w:szCs w:val="24"/>
                <w:lang w:val="en-US" w:eastAsia="zh-CN"/>
              </w:rPr>
              <w:t xml:space="preserve">……</w:t>
            </w:r>
            <w:r/>
          </w:p>
        </w:tc>
        <w:tc>
          <w:tcPr>
            <w:tcW w:w="1751"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237"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944" w:type="dxa"/>
            <w:vAlign w:val="center"/>
            <w:textDirection w:val="lrTb"/>
            <w:noWrap w:val="false"/>
          </w:tcPr>
          <w:p>
            <w:pPr>
              <w:jc w:val="cente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p>
        </w:tc>
        <w:tc>
          <w:tcPr>
            <w:tcW w:w="1205" w:type="dxa"/>
            <w:vAlign w:val="top"/>
            <w:textDirection w:val="lrTb"/>
            <w:noWrap w:val="false"/>
          </w:tcPr>
          <w:p>
            <w:pPr>
              <w:jc w:val="center"/>
              <w:rPr>
                <w:rFonts w:hint="eastAsia" w:ascii="宋体" w:hAnsi="宋体" w:eastAsia="宋体"/>
                <w:b/>
                <w:bCs/>
                <w:sz w:val="24"/>
                <w:szCs w:val="24"/>
                <w:lang w:eastAsia="zh-CN"/>
              </w:rPr>
            </w:pPr>
            <w:r>
              <w:rPr>
                <w:rFonts w:hint="eastAsia" w:ascii="宋体" w:hAnsi="宋体"/>
                <w:b/>
                <w:bCs/>
                <w:sz w:val="24"/>
                <w:szCs w:val="24"/>
                <w:lang w:eastAsia="zh-CN"/>
              </w:rPr>
              <w:t xml:space="preserve">……</w:t>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83"/>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600"/>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632"/>
        </w:trPr>
        <w:tc>
          <w:tcPr>
            <w:tcW w:w="1080" w:type="dxa"/>
            <w:vAlign w:val="center"/>
            <w:textDirection w:val="lrTb"/>
            <w:noWrap w:val="false"/>
          </w:tcPr>
          <w:p>
            <w:pPr>
              <w:rPr>
                <w:rFonts w:ascii="宋体" w:hAnsi="宋体"/>
                <w:sz w:val="24"/>
                <w:szCs w:val="24"/>
              </w:rPr>
            </w:pPr>
            <w:r>
              <w:rPr>
                <w:rFonts w:ascii="宋体" w:hAnsi="宋体"/>
                <w:sz w:val="24"/>
                <w:szCs w:val="24"/>
              </w:rPr>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r>
            <w:r/>
          </w:p>
        </w:tc>
      </w:tr>
      <w:tr>
        <w:trPr>
          <w:jc w:val="center"/>
          <w:trHeight w:val="772"/>
        </w:trPr>
        <w:tc>
          <w:tcPr>
            <w:tcW w:w="1080" w:type="dxa"/>
            <w:vAlign w:val="center"/>
            <w:textDirection w:val="lrTb"/>
            <w:noWrap w:val="false"/>
          </w:tcPr>
          <w:p>
            <w:pPr>
              <w:rPr>
                <w:rFonts w:ascii="宋体" w:hAnsi="宋体"/>
                <w:sz w:val="24"/>
                <w:szCs w:val="24"/>
              </w:rPr>
            </w:pPr>
            <w:r>
              <w:rPr>
                <w:rFonts w:ascii="宋体" w:hAnsi="宋体"/>
                <w:sz w:val="24"/>
                <w:szCs w:val="24"/>
              </w:rPr>
              <w:t xml:space="preserve">…</w:t>
            </w:r>
            <w:r/>
          </w:p>
        </w:tc>
        <w:tc>
          <w:tcPr>
            <w:tcW w:w="1751" w:type="dxa"/>
            <w:vAlign w:val="center"/>
            <w:textDirection w:val="lrTb"/>
            <w:noWrap w:val="false"/>
          </w:tcPr>
          <w:p>
            <w:pPr>
              <w:rPr>
                <w:rFonts w:ascii="宋体" w:hAnsi="宋体"/>
                <w:sz w:val="24"/>
                <w:szCs w:val="24"/>
              </w:rPr>
            </w:pPr>
            <w:r>
              <w:rPr>
                <w:rFonts w:ascii="宋体" w:hAnsi="宋体"/>
                <w:sz w:val="24"/>
                <w:szCs w:val="24"/>
              </w:rPr>
            </w:r>
            <w:r/>
          </w:p>
        </w:tc>
        <w:tc>
          <w:tcPr>
            <w:tcW w:w="1237" w:type="dxa"/>
            <w:vAlign w:val="center"/>
            <w:textDirection w:val="lrTb"/>
            <w:noWrap w:val="false"/>
          </w:tcPr>
          <w:p>
            <w:pPr>
              <w:rPr>
                <w:rFonts w:ascii="宋体" w:hAnsi="宋体"/>
                <w:sz w:val="24"/>
                <w:szCs w:val="24"/>
              </w:rPr>
            </w:pPr>
            <w:r>
              <w:rPr>
                <w:rFonts w:ascii="宋体" w:hAnsi="宋体"/>
                <w:sz w:val="24"/>
                <w:szCs w:val="24"/>
              </w:rPr>
            </w:r>
            <w:r/>
          </w:p>
        </w:tc>
        <w:tc>
          <w:tcPr>
            <w:tcW w:w="1944" w:type="dxa"/>
            <w:vAlign w:val="center"/>
            <w:textDirection w:val="lrTb"/>
            <w:noWrap w:val="false"/>
          </w:tcPr>
          <w:p>
            <w:pPr>
              <w:rPr>
                <w:rFonts w:ascii="宋体" w:hAnsi="宋体"/>
                <w:sz w:val="24"/>
                <w:szCs w:val="24"/>
              </w:rPr>
            </w:pPr>
            <w:r>
              <w:rPr>
                <w:rFonts w:ascii="宋体" w:hAnsi="宋体"/>
                <w:sz w:val="24"/>
                <w:szCs w:val="24"/>
              </w:rPr>
            </w:r>
            <w:r/>
          </w:p>
        </w:tc>
        <w:tc>
          <w:tcPr>
            <w:tcW w:w="1205" w:type="dxa"/>
            <w:vAlign w:val="top"/>
            <w:textDirection w:val="lrTb"/>
            <w:noWrap w:val="false"/>
          </w:tcPr>
          <w:p>
            <w:pPr>
              <w:rPr>
                <w:rFonts w:ascii="宋体" w:hAnsi="宋体"/>
                <w:sz w:val="24"/>
                <w:szCs w:val="24"/>
              </w:rPr>
            </w:pPr>
            <w:r>
              <w:rPr>
                <w:rFonts w:ascii="宋体" w:hAnsi="宋体"/>
                <w:sz w:val="24"/>
                <w:szCs w:val="24"/>
              </w:rPr>
              <w:t xml:space="preserve">…</w:t>
            </w:r>
            <w:r/>
          </w:p>
        </w:tc>
      </w:tr>
    </w:tbl>
    <w:p>
      <w:pPr>
        <w:ind w:left="239" w:firstLine="960"/>
        <w:rPr>
          <w:rFonts w:ascii="宋体" w:hAnsi="宋体"/>
          <w:sz w:val="24"/>
          <w:szCs w:val="24"/>
        </w:rPr>
      </w:pPr>
      <w:r>
        <w:rPr>
          <w:rFonts w:hint="eastAsia" w:ascii="宋体" w:hAnsi="宋体"/>
          <w:sz w:val="24"/>
          <w:szCs w:val="24"/>
        </w:rPr>
        <w:t xml:space="preserve">注:1、行数不够,自行添加</w:t>
      </w:r>
      <w:r/>
    </w:p>
    <w:p>
      <w:pPr>
        <w:ind w:left="238" w:firstLine="1320"/>
        <w:rPr>
          <w:rFonts w:ascii="宋体" w:hAnsi="宋体"/>
          <w:sz w:val="24"/>
          <w:szCs w:val="24"/>
        </w:rPr>
      </w:pPr>
      <w:r>
        <w:rPr>
          <w:rFonts w:hint="eastAsia" w:ascii="宋体" w:hAnsi="宋体"/>
          <w:sz w:val="24"/>
          <w:szCs w:val="24"/>
        </w:rPr>
        <w:t xml:space="preserve">2、证明材料附后</w:t>
      </w:r>
      <w:r/>
    </w:p>
    <w:p>
      <w:pPr>
        <w:spacing w:before="50" w:after="50"/>
        <w:rPr>
          <w:rFonts w:ascii="宋体" w:hAnsi="宋体"/>
          <w:sz w:val="24"/>
          <w:szCs w:val="24"/>
        </w:rPr>
      </w:pPr>
      <w:r>
        <w:rPr>
          <w:rFonts w:ascii="宋体" w:hAnsi="宋体"/>
          <w:sz w:val="24"/>
          <w:szCs w:val="24"/>
        </w:rPr>
      </w:r>
      <w:r/>
    </w:p>
    <w:p>
      <w:pPr>
        <w:ind w:firstLine="120"/>
        <w:jc w:val="right"/>
        <w:spacing w:before="50" w:after="50"/>
        <w:rPr>
          <w:rFonts w:ascii="宋体" w:hAnsi="宋体"/>
          <w:spacing w:val="20"/>
          <w:sz w:val="24"/>
          <w:u w:val="single"/>
        </w:rPr>
      </w:pPr>
      <w:r>
        <w:rPr>
          <w:rFonts w:hint="eastAsia" w:ascii="宋体" w:hAnsi="宋体"/>
          <w:sz w:val="24"/>
        </w:rPr>
        <w:t xml:space="preserve">               法定代表人</w:t>
      </w:r>
      <w:r>
        <w:rPr>
          <w:rFonts w:ascii="宋体" w:hAnsi="宋体"/>
          <w:sz w:val="24"/>
        </w:rPr>
        <w:t xml:space="preserve">或授权委托人</w:t>
      </w:r>
      <w:r>
        <w:rPr>
          <w:rFonts w:hint="eastAsia" w:ascii="宋体" w:hAnsi="宋体"/>
          <w:spacing w:val="20"/>
          <w:sz w:val="24"/>
        </w:rPr>
        <w:t xml:space="preserve">：</w:t>
      </w:r>
      <w:r>
        <w:rPr>
          <w:rFonts w:hint="eastAsia" w:ascii="宋体" w:hAnsi="宋体"/>
          <w:sz w:val="24"/>
          <w:u w:val="single"/>
        </w:rPr>
        <w:t xml:space="preserve">（签字或盖章）</w:t>
      </w:r>
      <w:r/>
    </w:p>
    <w:p>
      <w:pPr>
        <w:ind w:firstLine="5040"/>
        <w:spacing w:before="50" w:after="50"/>
        <w:rPr>
          <w:rFonts w:ascii="宋体" w:hAnsi="宋体"/>
          <w:spacing w:val="20"/>
          <w:sz w:val="24"/>
        </w:rPr>
      </w:pPr>
      <w:r>
        <w:rPr>
          <w:rFonts w:hint="eastAsia" w:ascii="宋体" w:hAnsi="宋体"/>
          <w:spacing w:val="20"/>
          <w:sz w:val="24"/>
        </w:rPr>
        <w:t xml:space="preserve">投标人：</w:t>
      </w:r>
      <w:r>
        <w:rPr>
          <w:rFonts w:hint="eastAsia" w:ascii="宋体" w:hAnsi="宋体"/>
          <w:spacing w:val="20"/>
          <w:sz w:val="24"/>
          <w:u w:val="single"/>
        </w:rPr>
        <w:t xml:space="preserve">（盖章）</w:t>
      </w:r>
      <w:r/>
    </w:p>
    <w:p>
      <w:pPr>
        <w:ind w:firstLine="5040"/>
        <w:spacing w:before="50" w:after="50"/>
        <w:rPr>
          <w:rFonts w:ascii="宋体" w:hAnsi="宋体" w:cs="宋体"/>
          <w:color w:val="000000"/>
          <w:sz w:val="32"/>
          <w:szCs w:val="32"/>
        </w:rPr>
      </w:pPr>
      <w:r>
        <w:rPr>
          <w:rFonts w:hint="eastAsia" w:ascii="宋体" w:hAnsi="宋体"/>
          <w:spacing w:val="20"/>
          <w:sz w:val="24"/>
        </w:rPr>
        <w:t xml:space="preserve">日</w:t>
      </w:r>
      <w:r>
        <w:rPr>
          <w:rFonts w:hint="eastAsia" w:ascii="宋体" w:hAnsi="宋体"/>
          <w:spacing w:val="20"/>
          <w:sz w:val="24"/>
          <w:lang w:val="en-US" w:eastAsia="zh-CN"/>
        </w:rPr>
        <w:t xml:space="preserve">  </w:t>
      </w:r>
      <w:r>
        <w:rPr>
          <w:rFonts w:hint="eastAsia" w:ascii="宋体" w:hAnsi="宋体"/>
          <w:spacing w:val="20"/>
          <w:sz w:val="24"/>
        </w:rPr>
        <w:t xml:space="preserve">期：</w:t>
      </w:r>
      <w:r/>
    </w:p>
    <w:p>
      <w:pPr>
        <w:pStyle w:val="845"/>
        <w:ind w:firstLine="480"/>
        <w:rPr>
          <w:rFonts w:hint="eastAsia"/>
          <w:color w:val="000000"/>
        </w:rPr>
      </w:pPr>
      <w:r>
        <w:rPr>
          <w:rFonts w:hint="eastAsia"/>
          <w:color w:val="000000"/>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both"/>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五</w:t>
      </w:r>
      <w:r>
        <w:rPr>
          <w:rFonts w:hint="eastAsia" w:ascii="黑体" w:hAnsi="黑体" w:eastAsia="黑体" w:cs="黑体"/>
          <w:i/>
          <w:color w:val="000000"/>
          <w:sz w:val="32"/>
          <w:szCs w:val="32"/>
          <w:u w:val="single"/>
        </w:rPr>
        <w:t xml:space="preserve">、资格性审查响应对照表</w:t>
      </w:r>
      <w:r/>
    </w:p>
    <w:tbl>
      <w:tblPr>
        <w:tblStyle w:val="64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b/>
              </w:rPr>
            </w:pPr>
            <w:r>
              <w:rPr>
                <w:rFonts w:hint="eastAsia" w:hAnsi="宋体"/>
                <w:b w:val="0"/>
                <w:bCs/>
              </w:rPr>
              <w:t xml:space="preserve">1</w:t>
            </w:r>
            <w:r/>
          </w:p>
        </w:tc>
        <w:tc>
          <w:tcPr>
            <w:tcW w:w="5447" w:type="dxa"/>
            <w:textDirection w:val="lrTb"/>
            <w:noWrap w:val="false"/>
          </w:tcPr>
          <w:p>
            <w:pPr>
              <w:spacing w:line="340" w:lineRule="exact"/>
              <w:rPr>
                <w:rFonts w:hint="eastAsia"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hAnsi="宋体"/>
              </w:rPr>
            </w:pPr>
            <w:r>
              <w:rPr>
                <w:rFonts w:hint="eastAsia" w:hAnsi="宋体"/>
              </w:rPr>
              <w:t xml:space="preserve">2</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财务状况报告（表）</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rPr>
            </w:pPr>
            <w:r>
              <w:rPr>
                <w:rFonts w:hint="eastAsia" w:hAnsi="宋体"/>
              </w:rPr>
              <w:t xml:space="preserve">3</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722"/>
        </w:trPr>
        <w:tc>
          <w:tcPr>
            <w:tcW w:w="646" w:type="dxa"/>
            <w:vAlign w:val="center"/>
            <w:textDirection w:val="lrTb"/>
            <w:noWrap w:val="false"/>
          </w:tcPr>
          <w:p>
            <w:pPr>
              <w:rPr>
                <w:rFonts w:hint="eastAsia" w:hAnsi="宋体"/>
              </w:rPr>
            </w:pPr>
            <w:r>
              <w:rPr>
                <w:rFonts w:hint="eastAsia" w:hAnsi="宋体"/>
              </w:rPr>
              <w:t xml:space="preserve">4</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5</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6</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highlight w:val="none"/>
              </w:rPr>
              <w:t xml:space="preserve">7</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highlight w:val="none"/>
              </w:rPr>
              <w:t xml:space="preserve">中小企业声明函</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highlight w:val="yellow"/>
              </w:rPr>
            </w:pPr>
            <w:r>
              <w:rPr>
                <w:rFonts w:hint="eastAsia" w:hAnsi="宋体"/>
                <w:highlight w:val="none"/>
              </w:rPr>
              <w:t xml:space="preserve">8</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highlight w:val="none"/>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highlight w:val="none"/>
              </w:rPr>
            </w:pPr>
            <w:r>
              <w:rPr>
                <w:rFonts w:hint="eastAsia" w:hAnsi="宋体"/>
                <w:highlight w:val="none"/>
              </w:rPr>
              <w:t xml:space="preserve">9</w:t>
            </w:r>
            <w:r/>
          </w:p>
        </w:tc>
        <w:tc>
          <w:tcPr>
            <w:tcW w:w="5447" w:type="dxa"/>
            <w:vAlign w:val="center"/>
            <w:textDirection w:val="lrTb"/>
            <w:noWrap w:val="false"/>
          </w:tcPr>
          <w:p>
            <w:pPr>
              <w:ind w:right="224"/>
              <w:spacing w:line="340" w:lineRule="exact"/>
              <w:rPr>
                <w:rFonts w:hint="eastAsia" w:ascii="宋体" w:hAnsi="宋体"/>
                <w:szCs w:val="21"/>
                <w:highlight w:val="none"/>
              </w:rPr>
            </w:pPr>
            <w:r>
              <w:rPr>
                <w:rFonts w:hint="eastAsia" w:ascii="宋体" w:hAnsi="宋体"/>
                <w:szCs w:val="21"/>
                <w:highlight w:val="none"/>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4060"/>
        <w:spacing w:line="360" w:lineRule="auto"/>
        <w:rPr>
          <w:rFonts w:hint="eastAsia" w:hAnsi="宋体"/>
          <w:bCs/>
          <w:szCs w:val="28"/>
        </w:rPr>
      </w:pPr>
      <w:r>
        <w:rPr>
          <w:rFonts w:hint="eastAsia" w:hAnsi="宋体"/>
          <w:bCs/>
          <w:szCs w:val="28"/>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pPr>
      <w:r>
        <w:rPr>
          <w:rFonts w:hint="eastAsia" w:hAnsi="宋体"/>
          <w:bCs/>
          <w:szCs w:val="28"/>
        </w:rPr>
        <w:t xml:space="preserve">日期：   年  月   日</w:t>
      </w:r>
      <w:r/>
    </w:p>
    <w:p>
      <w:pPr>
        <w:spacing w:before="50" w:after="50"/>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pStyle w:val="686"/>
        <w:rPr>
          <w:rFonts w:hint="eastAsia" w:hAnsi="宋体"/>
          <w:b/>
          <w:bCs/>
          <w:sz w:val="32"/>
          <w:szCs w:val="32"/>
        </w:rPr>
      </w:pPr>
      <w:r>
        <w:rPr>
          <w:rFonts w:hint="eastAsia" w:hAnsi="宋体"/>
          <w:b/>
          <w:bCs/>
          <w:sz w:val="32"/>
          <w:szCs w:val="32"/>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六</w:t>
      </w:r>
      <w:r>
        <w:rPr>
          <w:rFonts w:hint="eastAsia" w:ascii="黑体" w:hAnsi="黑体" w:eastAsia="黑体" w:cs="黑体"/>
          <w:i/>
          <w:color w:val="000000"/>
          <w:sz w:val="32"/>
          <w:szCs w:val="32"/>
          <w:u w:val="single"/>
        </w:rPr>
        <w:t xml:space="preserve">、符合性检查响应对照表</w:t>
      </w:r>
      <w:r/>
    </w:p>
    <w:tbl>
      <w:tblPr>
        <w:tblStyle w:val="649"/>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iCs/>
                <w:sz w:val="24"/>
              </w:rPr>
            </w:pPr>
            <w:r>
              <w:rPr>
                <w:rFonts w:hint="eastAsia" w:hAnsi="宋体"/>
                <w:iCs/>
                <w:sz w:val="24"/>
              </w:rPr>
              <w:t xml:space="preserve">1</w:t>
            </w:r>
            <w:r/>
          </w:p>
        </w:tc>
        <w:tc>
          <w:tcPr>
            <w:tcW w:w="5447" w:type="dxa"/>
            <w:vAlign w:val="center"/>
            <w:textDirection w:val="lrTb"/>
            <w:noWrap w:val="false"/>
          </w:tcPr>
          <w:p>
            <w:pPr>
              <w:rPr>
                <w:rFonts w:hint="eastAsia" w:hAnsi="宋体"/>
                <w:iCs/>
                <w:sz w:val="24"/>
              </w:rPr>
            </w:pPr>
            <w:r>
              <w:rPr>
                <w:rFonts w:hint="eastAsia" w:hAnsi="宋体"/>
                <w:iCs/>
                <w:sz w:val="24"/>
              </w:rPr>
              <w:t xml:space="preserve">服务期限</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iCs/>
                <w:sz w:val="24"/>
              </w:rPr>
            </w:pPr>
            <w:r>
              <w:rPr>
                <w:rFonts w:hint="eastAsia" w:hAnsi="宋体"/>
                <w:iCs/>
                <w:sz w:val="24"/>
              </w:rPr>
              <w:t xml:space="preserve">2</w:t>
            </w:r>
            <w:r/>
          </w:p>
        </w:tc>
        <w:tc>
          <w:tcPr>
            <w:tcW w:w="5447" w:type="dxa"/>
            <w:vAlign w:val="center"/>
            <w:textDirection w:val="lrTb"/>
            <w:noWrap w:val="false"/>
          </w:tcPr>
          <w:p>
            <w:pPr>
              <w:rPr>
                <w:rFonts w:hint="eastAsia" w:hAnsi="宋体"/>
                <w:iCs/>
                <w:sz w:val="24"/>
              </w:rPr>
            </w:pPr>
            <w:r>
              <w:rPr>
                <w:rFonts w:hint="eastAsia" w:hAnsi="宋体"/>
                <w:iCs/>
                <w:sz w:val="24"/>
              </w:rPr>
              <w:t xml:space="preserve">其他实质性响应内容</w:t>
            </w:r>
            <w:r/>
          </w:p>
        </w:tc>
        <w:tc>
          <w:tcPr>
            <w:tcW w:w="1680" w:type="dxa"/>
            <w:vAlign w:val="center"/>
            <w:textDirection w:val="lrTb"/>
            <w:noWrap w:val="false"/>
          </w:tcPr>
          <w:p>
            <w:pPr>
              <w:rPr>
                <w:rFonts w:hint="eastAsia" w:hAnsi="宋体"/>
                <w:iCs/>
                <w:sz w:val="24"/>
              </w:rPr>
            </w:pPr>
            <w:r>
              <w:rPr>
                <w:rFonts w:hint="eastAsia" w:hAnsi="宋体"/>
                <w:iCs/>
                <w:sz w:val="24"/>
              </w:rPr>
            </w:r>
            <w:r/>
          </w:p>
        </w:tc>
        <w:tc>
          <w:tcPr>
            <w:tcW w:w="1785" w:type="dxa"/>
            <w:vAlign w:val="center"/>
            <w:textDirection w:val="lrTb"/>
            <w:noWrap w:val="false"/>
          </w:tcPr>
          <w:p>
            <w:pPr>
              <w:rPr>
                <w:rFonts w:hint="eastAsia" w:hAnsi="宋体"/>
                <w:iCs/>
                <w:sz w:val="24"/>
              </w:rPr>
            </w:pPr>
            <w:r>
              <w:rPr>
                <w:rFonts w:hint="eastAsia" w:hAnsi="宋体"/>
                <w:iCs/>
                <w:sz w:val="24"/>
              </w:rPr>
            </w:r>
            <w:r/>
          </w:p>
        </w:tc>
      </w:tr>
      <w:tr>
        <w:trPr>
          <w:trHeight w:val="56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7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4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   年  月   日</w:t>
      </w:r>
      <w:r/>
    </w:p>
    <w:p>
      <w:pPr>
        <w:ind w:left="560"/>
        <w:jc w:val="center"/>
        <w:rPr>
          <w:rFonts w:hint="eastAsia" w:ascii="宋体" w:hAnsi="宋体"/>
          <w:b/>
          <w:sz w:val="32"/>
          <w:szCs w:val="32"/>
        </w:rPr>
        <w:outlineLvl w:val="1"/>
      </w:pPr>
      <w:r>
        <w:rPr>
          <w:rFonts w:hint="eastAsia" w:ascii="宋体" w:hAnsi="宋体"/>
          <w:b/>
          <w:sz w:val="32"/>
          <w:szCs w:val="32"/>
        </w:rPr>
      </w:r>
      <w:r/>
    </w:p>
    <w:p>
      <w:pPr>
        <w:pStyle w:val="639"/>
        <w:rPr>
          <w:rFonts w:hint="eastAsia" w:hAnsi="宋体"/>
          <w:b w:val="0"/>
          <w:bCs w:val="0"/>
          <w:sz w:val="32"/>
          <w:szCs w:val="32"/>
        </w:rPr>
      </w:pPr>
      <w:r>
        <w:rPr>
          <w:rFonts w:hint="eastAsia" w:hAnsi="宋体"/>
          <w:b w:val="0"/>
          <w:bCs w:val="0"/>
          <w:sz w:val="32"/>
          <w:szCs w:val="32"/>
        </w:rPr>
      </w:r>
      <w:r/>
    </w:p>
    <w:p>
      <w:pPr>
        <w:ind w:firstLine="480"/>
        <w:jc w:val="center"/>
        <w:rPr>
          <w:color w:val="000000"/>
        </w:rPr>
      </w:pPr>
      <w:r>
        <w:rPr>
          <w:color w:val="000000"/>
        </w:rPr>
        <w:t xml:space="preserve"> </w:t>
      </w:r>
      <w:r/>
    </w:p>
    <w:p>
      <w:pPr>
        <w:pStyle w:val="845"/>
        <w:ind w:firstLine="480"/>
        <w:rPr>
          <w:rFonts w:hint="eastAsia"/>
          <w:color w:val="000000"/>
        </w:rPr>
      </w:pPr>
      <w:r>
        <w:rPr>
          <w:color w:val="000000"/>
        </w:rPr>
        <w:t xml:space="preserve"> </w:t>
      </w:r>
      <w:r/>
    </w:p>
    <w:p>
      <w:pPr>
        <w:pStyle w:val="845"/>
        <w:ind w:firstLine="480"/>
        <w:rPr>
          <w:color w:val="000000"/>
        </w:rPr>
      </w:pPr>
      <w:r>
        <w:rPr>
          <w:color w:val="000000"/>
        </w:rPr>
        <w:t xml:space="preserve"> </w:t>
      </w:r>
      <w:r/>
    </w:p>
    <w:p>
      <w:pPr>
        <w:pStyle w:val="845"/>
        <w:ind w:firstLine="480"/>
        <w:rPr>
          <w:color w:val="000000"/>
        </w:rPr>
      </w:pPr>
      <w:r>
        <w:rPr>
          <w:color w:val="000000"/>
        </w:rPr>
      </w:r>
      <w:r/>
    </w:p>
    <w:p>
      <w:pPr>
        <w:pStyle w:val="845"/>
        <w:ind w:firstLine="480"/>
        <w:rPr>
          <w:color w:val="000000"/>
        </w:rPr>
      </w:pPr>
      <w:r>
        <w:rPr>
          <w:color w:val="000000"/>
        </w:rPr>
      </w:r>
      <w:r/>
    </w:p>
    <w:p>
      <w:pPr>
        <w:pStyle w:val="845"/>
        <w:ind w:firstLine="480"/>
        <w:rPr>
          <w:rFonts w:hint="eastAsia"/>
          <w:color w:val="000000"/>
        </w:rPr>
      </w:pPr>
      <w:r>
        <w:rPr>
          <w:rFonts w:hint="eastAsia"/>
          <w:color w:val="000000"/>
        </w:rPr>
      </w:r>
      <w:r/>
    </w:p>
    <w:p>
      <w:pPr>
        <w:pStyle w:val="845"/>
        <w:ind w:firstLine="480"/>
        <w:rPr>
          <w:rFonts w:hint="eastAsia"/>
          <w:color w:val="000000"/>
        </w:rPr>
      </w:pPr>
      <w:r>
        <w:rPr>
          <w:color w:val="000000"/>
        </w:rPr>
        <w:t xml:space="preserve"> </w:t>
      </w:r>
      <w:r/>
    </w:p>
    <w:p>
      <w:pPr>
        <w:ind w:firstLine="3200"/>
        <w:rPr>
          <w:rFonts w:hint="eastAsia" w:eastAsia="黑体"/>
          <w:color w:val="000000"/>
          <w:lang w:eastAsia="zh-CN"/>
        </w:rPr>
      </w:pPr>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七</w:t>
      </w:r>
      <w:r>
        <w:rPr>
          <w:rFonts w:hint="eastAsia" w:ascii="黑体" w:hAnsi="黑体" w:eastAsia="黑体" w:cs="黑体"/>
          <w:i/>
          <w:color w:val="000000"/>
          <w:sz w:val="32"/>
          <w:szCs w:val="32"/>
          <w:u w:val="single"/>
        </w:rPr>
        <w:t xml:space="preserve">、开标一览表</w:t>
      </w:r>
      <w:r/>
    </w:p>
    <w:p>
      <w:pPr>
        <w:pStyle w:val="845"/>
        <w:ind w:firstLine="480"/>
        <w:spacing w:line="280" w:lineRule="exact"/>
        <w:rPr>
          <w:rFonts w:hint="eastAsia"/>
          <w:color w:val="000000"/>
        </w:rPr>
      </w:pPr>
      <w:r>
        <w:rPr>
          <w:rFonts w:hint="eastAsia"/>
          <w:color w:val="000000"/>
        </w:rPr>
        <w:t xml:space="preserve">供应商全称（加盖CA电子签章）：</w:t>
      </w:r>
      <w:r/>
    </w:p>
    <w:p>
      <w:pPr>
        <w:pStyle w:val="845"/>
        <w:ind w:firstLine="480"/>
        <w:spacing w:line="280" w:lineRule="exact"/>
        <w:rPr>
          <w:rFonts w:hint="eastAsia" w:eastAsia="宋体"/>
          <w:color w:val="000000"/>
          <w:lang w:eastAsia="zh-CN"/>
        </w:rPr>
      </w:pPr>
      <w:r>
        <w:rPr>
          <w:rFonts w:hint="eastAsia"/>
          <w:color w:val="000000"/>
        </w:rPr>
        <w:t xml:space="preserve">项目名称：</w:t>
      </w:r>
      <w:r>
        <w:rPr>
          <w:rFonts w:hint="eastAsia"/>
          <w:color w:val="000000"/>
          <w:lang w:eastAsia="zh-CN"/>
        </w:rPr>
        <w:t xml:space="preserve">滨海县公安局交通管理大队道路交通事故司法鉴定定点鉴定机构服务项目</w:t>
      </w:r>
      <w:r/>
    </w:p>
    <w:p>
      <w:pPr>
        <w:pStyle w:val="845"/>
        <w:ind w:firstLine="480"/>
        <w:spacing w:line="280" w:lineRule="exact"/>
        <w:rPr>
          <w:rFonts w:hint="eastAsia"/>
          <w:color w:val="000000"/>
        </w:rPr>
      </w:pPr>
      <w:r>
        <w:rPr>
          <w:rFonts w:hint="eastAsia"/>
          <w:color w:val="000000"/>
        </w:rPr>
        <w:t xml:space="preserve">招标编号：</w:t>
      </w:r>
      <w:r>
        <w:rPr>
          <w:rFonts w:hint="eastAsia"/>
          <w:color w:val="000000"/>
          <w:lang w:eastAsia="zh-CN"/>
        </w:rPr>
        <w:t xml:space="preserve">JSZC-320922-ZAIX-G2026-0002</w:t>
      </w:r>
      <w:r>
        <w:rPr>
          <w:rFonts w:hint="eastAsia"/>
          <w:color w:val="000000"/>
        </w:rPr>
        <w:t xml:space="preserve">        </w:t>
      </w:r>
      <w:r/>
    </w:p>
    <w:tbl>
      <w:tblPr>
        <w:tblStyle w:val="649"/>
        <w:tblW w:w="894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845"/>
              <w:ind w:firstLine="480"/>
              <w:rPr>
                <w:rFonts w:hint="default" w:eastAsia="宋体"/>
                <w:color w:val="000000"/>
                <w:lang w:val="en-US" w:eastAsia="zh-CN"/>
              </w:rPr>
            </w:pPr>
            <w:r>
              <w:rPr>
                <w:rFonts w:hint="eastAsia"/>
                <w:color w:val="000000"/>
              </w:rPr>
              <w:t xml:space="preserve">投标报价：</w:t>
            </w:r>
            <w:r>
              <w:rPr>
                <w:rFonts w:hint="eastAsia"/>
                <w:sz w:val="28"/>
                <w:szCs w:val="28"/>
                <w:u w:val="single"/>
              </w:rPr>
              <w:t xml:space="preserve">       </w:t>
            </w:r>
            <w:r>
              <w:rPr>
                <w:rFonts w:hint="eastAsia"/>
                <w:sz w:val="28"/>
                <w:szCs w:val="28"/>
                <w:u w:val="single"/>
                <w:lang w:val="en-US" w:eastAsia="zh-CN"/>
              </w:rPr>
              <w:t xml:space="preserve">    </w:t>
            </w:r>
            <w:r>
              <w:rPr>
                <w:rFonts w:hint="eastAsia"/>
                <w:color w:val="000000"/>
                <w:lang w:val="en-US" w:eastAsia="zh-CN"/>
              </w:rPr>
              <w:t xml:space="preserve">万元</w:t>
            </w:r>
            <w:r/>
          </w:p>
        </w:tc>
      </w:tr>
    </w:tbl>
    <w:p>
      <w:pPr>
        <w:pStyle w:val="845"/>
        <w:rPr>
          <w:rFonts w:hint="eastAsia"/>
          <w:color w:val="000000"/>
        </w:rPr>
      </w:pPr>
      <w:r>
        <w:rPr>
          <w:rFonts w:hint="eastAsia"/>
          <w:color w:val="000000"/>
        </w:rPr>
      </w:r>
      <w:r/>
    </w:p>
    <w:p>
      <w:pPr>
        <w:pStyle w:val="845"/>
        <w:ind w:firstLine="480"/>
        <w:jc w:val="right"/>
        <w:rPr>
          <w:rFonts w:hint="eastAsia"/>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845"/>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78"/>
      </w:p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678"/>
        <w:ind w:firstLine="640"/>
        <w:rPr>
          <w:color w:val="000000"/>
        </w:rPr>
      </w:pPr>
      <w:r>
        <w:rPr>
          <w:color w:val="000000"/>
        </w:rPr>
      </w:r>
      <w:r/>
    </w:p>
    <w:p>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szCs w:val="24"/>
          <w:highlight w:val="yellow"/>
        </w:rPr>
      </w:pPr>
      <w:r>
        <w:rPr>
          <w:color w:val="000000"/>
          <w:sz w:val="24"/>
          <w:szCs w:val="24"/>
          <w:highlight w:val="yellow"/>
        </w:rPr>
      </w:r>
      <w:r/>
    </w:p>
    <w:p>
      <w:pPr>
        <w:ind w:firstLine="2240"/>
        <w:rPr>
          <w:rFonts w:hint="eastAsia" w:ascii="黑体" w:hAnsi="黑体" w:eastAsia="黑体" w:cs="黑体"/>
          <w:i/>
          <w:color w:val="000000"/>
          <w:sz w:val="32"/>
          <w:szCs w:val="32"/>
          <w:u w:val="single"/>
        </w:rPr>
      </w:pPr>
      <w:r/>
      <w:bookmarkStart w:id="101" w:name="_Hlt26955054"/>
      <w:r/>
      <w:bookmarkEnd w:id="101"/>
      <w:r>
        <w:rPr>
          <w:rFonts w:hint="eastAsia" w:ascii="黑体" w:hAnsi="黑体" w:eastAsia="黑体" w:cs="黑体"/>
          <w:i/>
          <w:color w:val="000000"/>
          <w:sz w:val="32"/>
          <w:szCs w:val="32"/>
          <w:u w:val="single"/>
        </w:rPr>
        <w:t xml:space="preserve">十</w:t>
      </w:r>
      <w:r>
        <w:rPr>
          <w:rFonts w:hint="eastAsia" w:ascii="黑体" w:hAnsi="黑体" w:eastAsia="黑体" w:cs="黑体"/>
          <w:i/>
          <w:color w:val="000000"/>
          <w:sz w:val="32"/>
          <w:szCs w:val="32"/>
          <w:u w:val="single"/>
          <w:lang w:val="en-US" w:eastAsia="zh-CN"/>
        </w:rPr>
        <w:t xml:space="preserve">八</w:t>
      </w:r>
      <w:r>
        <w:rPr>
          <w:rFonts w:hint="eastAsia" w:ascii="黑体" w:hAnsi="黑体" w:eastAsia="黑体" w:cs="黑体"/>
          <w:i/>
          <w:color w:val="000000"/>
          <w:sz w:val="32"/>
          <w:szCs w:val="32"/>
          <w:u w:val="single"/>
        </w:rPr>
        <w:t xml:space="preserve">、盐城市政府采购事前信用承诺书</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hint="eastAsia" w:ascii="宋体" w:hAnsi="宋体"/>
          <w:color w:val="000000"/>
          <w:sz w:val="24"/>
        </w:rPr>
      </w:pPr>
      <w:r>
        <w:rPr>
          <w:rFonts w:hint="eastAsia" w:ascii="宋体" w:hAnsi="宋体"/>
          <w:color w:val="000000"/>
          <w:sz w:val="24"/>
        </w:rPr>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842"/>
        <w:ind w:firstLine="480"/>
        <w:jc w:val="left"/>
        <w:rPr>
          <w:rFonts w:hint="eastAsia" w:ascii="宋体" w:hAnsi="宋体"/>
          <w:sz w:val="24"/>
          <w:szCs w:val="21"/>
        </w:rPr>
      </w:pPr>
      <w:r>
        <w:rPr>
          <w:rFonts w:hint="eastAsia" w:ascii="宋体" w:hAnsi="宋体"/>
          <w:sz w:val="24"/>
          <w:szCs w:val="21"/>
        </w:rPr>
      </w:r>
      <w:r/>
    </w:p>
    <w:p>
      <w:pPr>
        <w:pStyle w:val="842"/>
        <w:ind w:firstLine="480"/>
        <w:jc w:val="left"/>
        <w:rPr>
          <w:rFonts w:hint="eastAsia" w:ascii="宋体" w:hAnsi="宋体"/>
          <w:sz w:val="24"/>
          <w:szCs w:val="21"/>
        </w:rPr>
      </w:pPr>
      <w:r>
        <w:rPr>
          <w:rFonts w:hint="eastAsia" w:ascii="宋体" w:hAnsi="宋体"/>
          <w:sz w:val="24"/>
          <w:szCs w:val="21"/>
        </w:rPr>
        <w:t xml:space="preserve">（此材料须签名盖章后放进投标文件中）</w:t>
      </w:r>
      <w:r/>
    </w:p>
    <w:p>
      <w:pPr>
        <w:pStyle w:val="641"/>
        <w:ind w:firstLine="3520"/>
        <w:rPr>
          <w:rFonts w:hint="eastAsia"/>
          <w:color w:val="000000"/>
        </w:rPr>
      </w:pPr>
      <w:r>
        <w:rPr>
          <w:rFonts w:hint="eastAsia" w:ascii="黑体" w:cs="黑体"/>
          <w:i/>
          <w:color w:val="000000"/>
          <w:sz w:val="32"/>
          <w:szCs w:val="32"/>
          <w:u w:val="single"/>
        </w:rPr>
        <w:t xml:space="preserve">十</w:t>
      </w:r>
      <w:r>
        <w:rPr>
          <w:rFonts w:hint="eastAsia" w:ascii="黑体" w:cs="黑体"/>
          <w:i/>
          <w:color w:val="000000"/>
          <w:sz w:val="32"/>
          <w:szCs w:val="32"/>
          <w:u w:val="single"/>
          <w:lang w:val="en-US" w:eastAsia="zh-CN"/>
        </w:rPr>
        <w:t xml:space="preserve">九</w:t>
      </w:r>
      <w:r>
        <w:rPr>
          <w:rFonts w:hint="eastAsia" w:ascii="黑体" w:cs="黑体"/>
          <w:i/>
          <w:color w:val="000000"/>
          <w:sz w:val="32"/>
          <w:szCs w:val="32"/>
          <w:u w:val="single"/>
        </w:rPr>
        <w:t xml:space="preserve">、其他材料（如有）</w:t>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51"/>
        <w:rPr>
          <w:color w:val="000000"/>
        </w:rPr>
      </w:pPr>
      <w:r>
        <w:rPr>
          <w:color w:val="000000"/>
        </w:rPr>
      </w:r>
      <w:r/>
    </w:p>
    <w:p>
      <w:pPr>
        <w:pStyle w:val="675"/>
        <w:jc w:val="center"/>
        <w:spacing w:beforeAutospacing="0" w:afterAutospacing="0"/>
        <w:rPr>
          <w:b/>
          <w:bCs/>
          <w:color w:val="000000"/>
          <w:sz w:val="36"/>
          <w:szCs w:val="36"/>
        </w:rPr>
      </w:pPr>
      <w:r>
        <w:rPr>
          <w:rFonts w:hint="eastAsia"/>
          <w:b/>
          <w:bCs/>
          <w:color w:val="000000"/>
          <w:sz w:val="36"/>
          <w:szCs w:val="36"/>
        </w:rPr>
        <w:t xml:space="preserve">质疑函范本</w:t>
      </w:r>
      <w:r/>
    </w:p>
    <w:p>
      <w:pPr>
        <w:pStyle w:val="675"/>
        <w:jc w:val="both"/>
        <w:spacing w:before="290" w:beforeAutospacing="0" w:afterAutospacing="0"/>
        <w:rPr>
          <w:bCs/>
          <w:color w:val="000000"/>
          <w:szCs w:val="24"/>
        </w:rPr>
      </w:pPr>
      <w:r>
        <w:rPr>
          <w:rFonts w:hint="eastAsia"/>
          <w:bCs/>
          <w:color w:val="000000"/>
          <w:szCs w:val="24"/>
        </w:rPr>
        <w:t xml:space="preserve">一、质疑供应商基本信息</w:t>
      </w:r>
      <w:r/>
    </w:p>
    <w:p>
      <w:pPr>
        <w:pStyle w:val="675"/>
        <w:jc w:val="both"/>
        <w:spacing w:beforeAutospacing="0" w:afterAutospacing="0"/>
        <w:rPr>
          <w:bCs/>
          <w:color w:val="000000"/>
          <w:szCs w:val="24"/>
        </w:rPr>
      </w:pPr>
      <w:r>
        <w:rPr>
          <w:rFonts w:hint="eastAsia"/>
          <w:bCs/>
          <w:color w:val="000000"/>
          <w:szCs w:val="24"/>
        </w:rPr>
        <w:t xml:space="preserve">质疑供应商：</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 xml:space="preserve"> </w:t>
      </w:r>
      <w:r>
        <w:rPr>
          <w:rFonts w:hint="eastAsia"/>
          <w:bCs/>
          <w:color w:val="000000"/>
          <w:szCs w:val="24"/>
          <w:u w:val="single"/>
        </w:rPr>
        <w:tab/>
      </w:r>
      <w:r/>
    </w:p>
    <w:p>
      <w:pPr>
        <w:pStyle w:val="675"/>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5"/>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rPr>
          <w:rFonts w:hint="eastAsia"/>
          <w:bCs/>
          <w:color w:val="000000"/>
          <w:szCs w:val="24"/>
          <w:u w:val="single"/>
        </w:rPr>
        <w:tab/>
      </w:r>
      <w:r/>
    </w:p>
    <w:p>
      <w:pPr>
        <w:pStyle w:val="675"/>
        <w:jc w:val="both"/>
        <w:spacing w:beforeAutospacing="0" w:afterAutospacing="0"/>
        <w:rPr>
          <w:bCs/>
          <w:color w:val="000000"/>
          <w:szCs w:val="24"/>
          <w:u w:val="single"/>
        </w:rPr>
      </w:pPr>
      <w:r>
        <w:rPr>
          <w:rFonts w:hint="eastAsia"/>
          <w:bCs/>
          <w:color w:val="000000"/>
          <w:szCs w:val="24"/>
        </w:rPr>
        <w:t xml:space="preserve">联系人：</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5"/>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授权代表：</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5"/>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5"/>
        <w:jc w:val="both"/>
        <w:spacing w:beforeAutospacing="0" w:afterAutospacing="0"/>
        <w:rPr>
          <w:bCs/>
          <w:color w:val="000000"/>
          <w:szCs w:val="24"/>
          <w:u w:val="single"/>
        </w:rPr>
      </w:pPr>
      <w:r>
        <w:rPr>
          <w:rFonts w:hint="eastAsia"/>
          <w:bCs/>
          <w:color w:val="000000"/>
          <w:szCs w:val="24"/>
        </w:rPr>
        <w:t xml:space="preserve">地址： </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675"/>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二、质疑项目基本情况</w:t>
      </w:r>
      <w:r/>
    </w:p>
    <w:p>
      <w:pPr>
        <w:pStyle w:val="675"/>
        <w:jc w:val="both"/>
        <w:spacing w:beforeAutospacing="0" w:afterAutospacing="0"/>
        <w:rPr>
          <w:bCs/>
          <w:color w:val="000000"/>
          <w:szCs w:val="24"/>
        </w:rPr>
      </w:pPr>
      <w:r>
        <w:rPr>
          <w:rFonts w:hint="eastAsia"/>
          <w:bCs/>
          <w:color w:val="000000"/>
          <w:szCs w:val="24"/>
        </w:rPr>
        <w:t xml:space="preserve">质疑项目的名称：</w:t>
      </w:r>
      <w:r>
        <w:rPr>
          <w:rFonts w:hint="eastAsia"/>
          <w:bCs/>
          <w:color w:val="000000"/>
          <w:szCs w:val="24"/>
          <w:u w:val="single"/>
        </w:rPr>
        <w:t xml:space="preserve">                      </w:t>
      </w:r>
      <w:r/>
    </w:p>
    <w:p>
      <w:pPr>
        <w:pStyle w:val="675"/>
        <w:jc w:val="both"/>
        <w:spacing w:beforeAutospacing="0" w:afterAutospacing="0"/>
        <w:rPr>
          <w:bCs/>
          <w:color w:val="000000"/>
          <w:szCs w:val="24"/>
          <w:u w:val="single"/>
        </w:rPr>
      </w:pPr>
      <w:r>
        <w:rPr>
          <w:rFonts w:hint="eastAsia"/>
          <w:bCs/>
          <w:color w:val="000000"/>
          <w:szCs w:val="24"/>
        </w:rPr>
        <w:t xml:space="preserve">质疑项目的编号：</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p>
    <w:p>
      <w:pPr>
        <w:pStyle w:val="675"/>
        <w:jc w:val="both"/>
        <w:spacing w:beforeAutospacing="0" w:afterAutospacing="0"/>
        <w:rPr>
          <w:bCs/>
          <w:color w:val="000000"/>
          <w:szCs w:val="24"/>
        </w:rPr>
      </w:pPr>
      <w:r>
        <w:rPr>
          <w:rFonts w:hint="eastAsia"/>
          <w:bCs/>
          <w:color w:val="000000"/>
          <w:szCs w:val="24"/>
        </w:rPr>
        <w:t xml:space="preserve">采购人名称：</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采购文件获取日期：</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三、质疑事项具体内容</w:t>
      </w:r>
      <w:r/>
    </w:p>
    <w:p>
      <w:pPr>
        <w:pStyle w:val="675"/>
        <w:jc w:val="both"/>
        <w:spacing w:beforeAutospacing="0" w:afterAutospacing="0"/>
        <w:rPr>
          <w:bCs/>
          <w:color w:val="000000"/>
          <w:szCs w:val="24"/>
        </w:rPr>
      </w:pPr>
      <w:r>
        <w:rPr>
          <w:rFonts w:hint="eastAsia"/>
          <w:bCs/>
          <w:color w:val="000000"/>
          <w:szCs w:val="24"/>
        </w:rPr>
        <w:t xml:space="preserve">质疑事项1：</w:t>
      </w:r>
      <w:r>
        <w:rPr>
          <w:rFonts w:hint="eastAsia"/>
          <w:bCs/>
          <w:color w:val="000000"/>
          <w:szCs w:val="24"/>
          <w:u w:val="single"/>
        </w:rPr>
        <w:t xml:space="preserve">                      </w:t>
      </w:r>
      <w:r/>
    </w:p>
    <w:p>
      <w:pPr>
        <w:pStyle w:val="675"/>
        <w:spacing w:beforeAutospacing="0" w:afterAutospacing="0"/>
        <w:rPr>
          <w:bCs/>
          <w:color w:val="000000"/>
          <w:szCs w:val="24"/>
        </w:rPr>
      </w:pPr>
      <w:r>
        <w:rPr>
          <w:rFonts w:hint="eastAsia"/>
          <w:bCs/>
          <w:color w:val="000000"/>
          <w:szCs w:val="24"/>
        </w:rPr>
        <w:t xml:space="preserve">事实依据：</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法律依据：</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质疑事项2</w:t>
      </w:r>
      <w:r/>
    </w:p>
    <w:p>
      <w:pPr>
        <w:pStyle w:val="675"/>
        <w:jc w:val="both"/>
        <w:spacing w:beforeAutospacing="0" w:afterAutospacing="0"/>
        <w:rPr>
          <w:bCs/>
          <w:color w:val="000000"/>
          <w:szCs w:val="24"/>
        </w:rPr>
      </w:pPr>
      <w:r>
        <w:rPr>
          <w:rFonts w:hint="eastAsia"/>
          <w:bCs/>
          <w:color w:val="000000"/>
          <w:szCs w:val="24"/>
        </w:rPr>
        <w:t xml:space="preserve">……</w:t>
      </w:r>
      <w:r/>
    </w:p>
    <w:p>
      <w:pPr>
        <w:pStyle w:val="675"/>
        <w:jc w:val="both"/>
        <w:spacing w:beforeAutospacing="0" w:afterAutospacing="0"/>
        <w:rPr>
          <w:bCs/>
          <w:color w:val="000000"/>
          <w:szCs w:val="24"/>
        </w:rPr>
      </w:pPr>
      <w:r>
        <w:rPr>
          <w:rFonts w:hint="eastAsia"/>
          <w:bCs/>
          <w:color w:val="000000"/>
          <w:szCs w:val="24"/>
        </w:rPr>
        <w:t xml:space="preserve">四、与质疑事项相关的质疑请求</w:t>
      </w:r>
      <w:r/>
    </w:p>
    <w:p>
      <w:pPr>
        <w:pStyle w:val="675"/>
        <w:jc w:val="both"/>
        <w:spacing w:beforeAutospacing="0" w:afterAutospacing="0"/>
        <w:rPr>
          <w:bCs/>
          <w:color w:val="000000"/>
          <w:szCs w:val="24"/>
        </w:rPr>
      </w:pPr>
      <w:r>
        <w:rPr>
          <w:rFonts w:hint="eastAsia"/>
          <w:bCs/>
          <w:color w:val="000000"/>
          <w:szCs w:val="24"/>
        </w:rPr>
        <w:t xml:space="preserve">请求：</w:t>
      </w:r>
      <w:r>
        <w:rPr>
          <w:rFonts w:hint="eastAsia"/>
          <w:bCs/>
          <w:color w:val="000000"/>
          <w:szCs w:val="24"/>
          <w:u w:val="single"/>
        </w:rPr>
        <w:t xml:space="preserve">                                               </w:t>
      </w:r>
      <w:r/>
    </w:p>
    <w:p>
      <w:pPr>
        <w:pStyle w:val="675"/>
        <w:jc w:val="both"/>
        <w:spacing w:beforeAutospacing="0" w:afterAutospacing="0"/>
        <w:rPr>
          <w:bCs/>
          <w:color w:val="000000"/>
          <w:szCs w:val="24"/>
        </w:rPr>
      </w:pPr>
      <w:r>
        <w:rPr>
          <w:rFonts w:hint="eastAsia"/>
          <w:bCs/>
          <w:color w:val="000000"/>
          <w:szCs w:val="24"/>
        </w:rPr>
        <w:t xml:space="preserve">签字(签章)：                 公章：               日期：    </w:t>
      </w:r>
      <w:r/>
    </w:p>
    <w:p>
      <w:pPr>
        <w:pStyle w:val="675"/>
        <w:jc w:val="both"/>
        <w:spacing w:beforeAutospacing="0" w:afterAutospacing="0"/>
        <w:rPr>
          <w:bCs/>
          <w:color w:val="000000"/>
          <w:szCs w:val="24"/>
        </w:rPr>
      </w:pPr>
      <w:r>
        <w:rPr>
          <w:rFonts w:hint="eastAsia"/>
          <w:bCs/>
          <w:color w:val="000000"/>
          <w:szCs w:val="24"/>
        </w:rPr>
        <w:t xml:space="preserve">质疑函制作说明：</w:t>
      </w:r>
      <w:r/>
    </w:p>
    <w:p>
      <w:pPr>
        <w:pStyle w:val="675"/>
        <w:ind w:firstLine="480"/>
        <w:spacing w:beforeAutospacing="0" w:afterAutospacing="0"/>
        <w:widowControl/>
        <w:rPr>
          <w:bCs/>
          <w:color w:val="000000"/>
          <w:szCs w:val="24"/>
        </w:rPr>
      </w:pPr>
      <w:r>
        <w:rPr>
          <w:rFonts w:hint="eastAsia"/>
          <w:bCs/>
          <w:color w:val="000000"/>
          <w:szCs w:val="24"/>
        </w:rPr>
        <w:t xml:space="preserve">1.供应商提出质疑时，应提交质疑函和必要的证明材料。</w:t>
      </w:r>
      <w:r/>
    </w:p>
    <w:p>
      <w:pPr>
        <w:pStyle w:val="675"/>
        <w:ind w:firstLine="480"/>
        <w:spacing w:beforeAutospacing="0" w:afterAutospacing="0"/>
        <w:widowControl/>
        <w:rPr>
          <w:bCs/>
          <w:color w:val="000000"/>
          <w:szCs w:val="24"/>
        </w:rPr>
      </w:pPr>
      <w:r>
        <w:rPr>
          <w:rFonts w:hint="eastAsia"/>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5"/>
        <w:ind w:firstLine="480"/>
        <w:spacing w:beforeAutospacing="0" w:afterAutospacing="0"/>
        <w:widowControl/>
        <w:rPr>
          <w:bCs/>
          <w:color w:val="000000"/>
          <w:szCs w:val="24"/>
        </w:rPr>
      </w:pPr>
      <w:r>
        <w:rPr>
          <w:rFonts w:hint="eastAsia"/>
          <w:bCs/>
          <w:color w:val="000000"/>
          <w:szCs w:val="24"/>
        </w:rPr>
        <w:t xml:space="preserve">3.质疑供应商若对项目的某一分包进行质疑，质疑函中应列明具体分包号。</w:t>
      </w:r>
      <w:r/>
    </w:p>
    <w:p>
      <w:pPr>
        <w:pStyle w:val="675"/>
        <w:ind w:firstLine="480"/>
        <w:spacing w:beforeAutospacing="0" w:afterAutospacing="0"/>
        <w:widowControl/>
        <w:rPr>
          <w:bCs/>
          <w:color w:val="000000"/>
          <w:szCs w:val="24"/>
        </w:rPr>
      </w:pPr>
      <w:r>
        <w:rPr>
          <w:rFonts w:hint="eastAsia"/>
          <w:bCs/>
          <w:color w:val="000000"/>
          <w:szCs w:val="24"/>
        </w:rPr>
        <w:t xml:space="preserve">4.质疑函的质疑事项应具体、明确，并有必要的事实依据和法律依据。</w:t>
      </w:r>
      <w:r/>
    </w:p>
    <w:p>
      <w:pPr>
        <w:pStyle w:val="675"/>
        <w:ind w:firstLine="480"/>
        <w:spacing w:beforeAutospacing="0" w:afterAutospacing="0"/>
        <w:widowControl/>
        <w:rPr>
          <w:bCs/>
          <w:color w:val="000000"/>
          <w:szCs w:val="24"/>
        </w:rPr>
      </w:pPr>
      <w:r>
        <w:rPr>
          <w:rFonts w:hint="eastAsia"/>
          <w:bCs/>
          <w:color w:val="000000"/>
          <w:szCs w:val="24"/>
        </w:rPr>
        <w:t xml:space="preserve">5.质疑函的质疑请求应与质疑事项相关。</w:t>
      </w:r>
      <w:r/>
    </w:p>
    <w:p>
      <w:pPr>
        <w:pStyle w:val="675"/>
        <w:ind w:firstLine="480"/>
        <w:spacing w:beforeAutospacing="0" w:afterAutospacing="0"/>
        <w:widowControl/>
        <w:rPr>
          <w:bCs/>
          <w:color w:val="000000"/>
          <w:szCs w:val="24"/>
        </w:rPr>
      </w:pPr>
      <w:r>
        <w:rPr>
          <w:rFonts w:hint="eastAsia"/>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675"/>
        <w:spacing w:beforeAutospacing="0" w:afterAutospacing="0"/>
        <w:rPr>
          <w:color w:val="000000"/>
          <w:szCs w:val="28"/>
        </w:rPr>
      </w:pPr>
      <w:r>
        <w:rPr>
          <w:color w:val="000000"/>
          <w:szCs w:val="28"/>
        </w:rPr>
      </w:r>
      <w:r/>
    </w:p>
    <w:sectPr>
      <w:headerReference w:type="default" r:id="rId9"/>
      <w:footerReference w:type="default" r:id="rId11"/>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8"/>
    <w:link w:val="639"/>
    <w:uiPriority w:val="9"/>
    <w:rPr>
      <w:rFonts w:ascii="Arial" w:hAnsi="Arial" w:eastAsia="Arial" w:cs="Arial"/>
      <w:sz w:val="40"/>
      <w:szCs w:val="40"/>
    </w:rPr>
  </w:style>
  <w:style w:type="character" w:styleId="15">
    <w:name w:val="Heading 2 Char"/>
    <w:basedOn w:val="648"/>
    <w:link w:val="640"/>
    <w:uiPriority w:val="9"/>
    <w:rPr>
      <w:rFonts w:ascii="Arial" w:hAnsi="Arial" w:eastAsia="Arial" w:cs="Arial"/>
      <w:sz w:val="34"/>
    </w:rPr>
  </w:style>
  <w:style w:type="character" w:styleId="17">
    <w:name w:val="Heading 3 Char"/>
    <w:basedOn w:val="648"/>
    <w:link w:val="641"/>
    <w:uiPriority w:val="9"/>
    <w:rPr>
      <w:rFonts w:ascii="Arial" w:hAnsi="Arial" w:eastAsia="Arial" w:cs="Arial"/>
      <w:sz w:val="30"/>
      <w:szCs w:val="30"/>
    </w:rPr>
  </w:style>
  <w:style w:type="character" w:styleId="19">
    <w:name w:val="Heading 4 Char"/>
    <w:basedOn w:val="648"/>
    <w:link w:val="642"/>
    <w:uiPriority w:val="9"/>
    <w:rPr>
      <w:rFonts w:ascii="Arial" w:hAnsi="Arial" w:eastAsia="Arial" w:cs="Arial"/>
      <w:b/>
      <w:bCs/>
      <w:sz w:val="26"/>
      <w:szCs w:val="26"/>
    </w:rPr>
  </w:style>
  <w:style w:type="character" w:styleId="21">
    <w:name w:val="Heading 5 Char"/>
    <w:basedOn w:val="648"/>
    <w:link w:val="643"/>
    <w:uiPriority w:val="9"/>
    <w:rPr>
      <w:rFonts w:ascii="Arial" w:hAnsi="Arial" w:eastAsia="Arial" w:cs="Arial"/>
      <w:b/>
      <w:bCs/>
      <w:sz w:val="24"/>
      <w:szCs w:val="24"/>
    </w:rPr>
  </w:style>
  <w:style w:type="character" w:styleId="23">
    <w:name w:val="Heading 6 Char"/>
    <w:basedOn w:val="648"/>
    <w:link w:val="644"/>
    <w:uiPriority w:val="9"/>
    <w:rPr>
      <w:rFonts w:ascii="Arial" w:hAnsi="Arial" w:eastAsia="Arial" w:cs="Arial"/>
      <w:b/>
      <w:bCs/>
      <w:sz w:val="22"/>
      <w:szCs w:val="22"/>
    </w:rPr>
  </w:style>
  <w:style w:type="character" w:styleId="25">
    <w:name w:val="Heading 7 Char"/>
    <w:basedOn w:val="648"/>
    <w:link w:val="645"/>
    <w:uiPriority w:val="9"/>
    <w:rPr>
      <w:rFonts w:ascii="Arial" w:hAnsi="Arial" w:eastAsia="Arial" w:cs="Arial"/>
      <w:b/>
      <w:bCs/>
      <w:i/>
      <w:iCs/>
      <w:sz w:val="22"/>
      <w:szCs w:val="22"/>
    </w:rPr>
  </w:style>
  <w:style w:type="character" w:styleId="27">
    <w:name w:val="Heading 8 Char"/>
    <w:basedOn w:val="648"/>
    <w:link w:val="646"/>
    <w:uiPriority w:val="9"/>
    <w:rPr>
      <w:rFonts w:ascii="Arial" w:hAnsi="Arial" w:eastAsia="Arial" w:cs="Arial"/>
      <w:i/>
      <w:iCs/>
      <w:sz w:val="22"/>
      <w:szCs w:val="22"/>
    </w:rPr>
  </w:style>
  <w:style w:type="character" w:styleId="29">
    <w:name w:val="Heading 9 Char"/>
    <w:basedOn w:val="648"/>
    <w:link w:val="647"/>
    <w:uiPriority w:val="9"/>
    <w:rPr>
      <w:rFonts w:ascii="Arial" w:hAnsi="Arial" w:eastAsia="Arial" w:cs="Arial"/>
      <w:i/>
      <w:iCs/>
      <w:sz w:val="21"/>
      <w:szCs w:val="21"/>
    </w:rPr>
  </w:style>
  <w:style w:type="character" w:styleId="34">
    <w:name w:val="Title Char"/>
    <w:basedOn w:val="648"/>
    <w:link w:val="676"/>
    <w:uiPriority w:val="10"/>
    <w:rPr>
      <w:sz w:val="48"/>
      <w:szCs w:val="48"/>
    </w:rPr>
  </w:style>
  <w:style w:type="character" w:styleId="36">
    <w:name w:val="Subtitle Char"/>
    <w:basedOn w:val="648"/>
    <w:link w:val="669"/>
    <w:uiPriority w:val="11"/>
    <w:rPr>
      <w:sz w:val="24"/>
      <w:szCs w:val="24"/>
    </w:rPr>
  </w:style>
  <w:style w:type="character" w:styleId="38">
    <w:name w:val="Quote Char"/>
    <w:link w:val="700"/>
    <w:uiPriority w:val="29"/>
    <w:rPr>
      <w:i/>
    </w:rPr>
  </w:style>
  <w:style w:type="character" w:styleId="40">
    <w:name w:val="Intense Quote Char"/>
    <w:link w:val="702"/>
    <w:uiPriority w:val="30"/>
    <w:rPr>
      <w:i/>
    </w:rPr>
  </w:style>
  <w:style w:type="character" w:styleId="42">
    <w:name w:val="Header Char"/>
    <w:basedOn w:val="648"/>
    <w:link w:val="666"/>
    <w:uiPriority w:val="99"/>
  </w:style>
  <w:style w:type="character" w:styleId="46">
    <w:name w:val="Caption Char"/>
    <w:basedOn w:val="654"/>
    <w:link w:val="665"/>
    <w:uiPriority w:val="99"/>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0"/>
    <w:uiPriority w:val="99"/>
    <w:rPr>
      <w:sz w:val="18"/>
    </w:rPr>
  </w:style>
  <w:style w:type="character" w:styleId="178">
    <w:name w:val="Endnote Text Char"/>
    <w:link w:val="664"/>
    <w:uiPriority w:val="99"/>
    <w:rPr>
      <w:sz w:val="20"/>
    </w:rPr>
  </w:style>
  <w:style w:type="paragraph" w:styleId="189">
    <w:name w:val="TOC Heading"/>
    <w:uiPriority w:val="39"/>
    <w:unhideWhenUsed/>
  </w:style>
  <w:style w:type="paragraph" w:styleId="638" w:default="1">
    <w:name w:val="Normal"/>
    <w:next w:val="650"/>
    <w:uiPriority w:val="0"/>
    <w:qFormat/>
    <w:pPr>
      <w:jc w:val="both"/>
      <w:widowControl w:val="off"/>
    </w:pPr>
    <w:rPr>
      <w:rFonts w:ascii="Times New Roman" w:hAnsi="Times New Roman" w:eastAsia="宋体" w:cs="Times New Roman"/>
      <w:sz w:val="28"/>
      <w:szCs w:val="22"/>
      <w:lang w:val="en-US" w:eastAsia="zh-CN" w:bidi="ar-SA"/>
    </w:rPr>
  </w:style>
  <w:style w:type="paragraph" w:styleId="639">
    <w:name w:val="Heading 1"/>
    <w:basedOn w:val="638"/>
    <w:next w:val="638"/>
    <w:link w:val="688"/>
    <w:uiPriority w:val="0"/>
    <w:qFormat/>
    <w:pPr>
      <w:keepLines/>
      <w:keepNext/>
      <w:spacing w:before="340" w:after="330" w:line="578" w:lineRule="auto"/>
      <w:outlineLvl w:val="0"/>
    </w:pPr>
    <w:rPr>
      <w:b/>
      <w:bCs/>
      <w:sz w:val="44"/>
      <w:szCs w:val="44"/>
    </w:rPr>
  </w:style>
  <w:style w:type="paragraph" w:styleId="640">
    <w:name w:val="Heading 2"/>
    <w:basedOn w:val="638"/>
    <w:next w:val="638"/>
    <w:link w:val="689"/>
    <w:uiPriority w:val="0"/>
    <w:qFormat/>
    <w:pPr>
      <w:jc w:val="center"/>
      <w:keepLines/>
      <w:keepNext/>
      <w:spacing w:before="120" w:line="300" w:lineRule="auto"/>
      <w:outlineLvl w:val="1"/>
    </w:pPr>
    <w:rPr>
      <w:rFonts w:ascii="Arial" w:hAnsi="Arial" w:eastAsia="黑体"/>
      <w:sz w:val="30"/>
    </w:rPr>
  </w:style>
  <w:style w:type="paragraph" w:styleId="641">
    <w:name w:val="Heading 3"/>
    <w:basedOn w:val="638"/>
    <w:next w:val="651"/>
    <w:link w:val="690"/>
    <w:uiPriority w:val="99"/>
    <w:qFormat/>
    <w:pPr>
      <w:ind w:firstLine="137"/>
      <w:keepLines/>
      <w:keepNext/>
      <w:spacing w:line="415" w:lineRule="auto"/>
      <w:outlineLvl w:val="2"/>
    </w:pPr>
    <w:rPr>
      <w:rFonts w:hAnsi="黑体" w:eastAsia="黑体"/>
      <w:sz w:val="24"/>
      <w:szCs w:val="20"/>
    </w:rPr>
  </w:style>
  <w:style w:type="paragraph" w:styleId="642">
    <w:name w:val="Heading 4"/>
    <w:basedOn w:val="638"/>
    <w:next w:val="651"/>
    <w:link w:val="691"/>
    <w:uiPriority w:val="0"/>
    <w:qFormat/>
    <w:pPr>
      <w:keepLines/>
      <w:keepNext/>
      <w:spacing w:before="280" w:after="290" w:line="376" w:lineRule="auto"/>
      <w:outlineLvl w:val="3"/>
    </w:pPr>
    <w:rPr>
      <w:rFonts w:ascii="Arial" w:hAnsi="Arial" w:eastAsia="黑体" w:cs="Arial"/>
      <w:b/>
      <w:bCs/>
      <w:szCs w:val="28"/>
    </w:rPr>
  </w:style>
  <w:style w:type="paragraph" w:styleId="643">
    <w:name w:val="Heading 5"/>
    <w:basedOn w:val="638"/>
    <w:next w:val="638"/>
    <w:link w:val="692"/>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93"/>
    <w:uiPriority w:val="9"/>
    <w:unhideWhenUsed/>
    <w:qFormat/>
    <w:pPr>
      <w:keepLines/>
      <w:keepNext/>
      <w:spacing w:before="320" w:after="200"/>
      <w:outlineLvl w:val="5"/>
    </w:pPr>
    <w:rPr>
      <w:rFonts w:ascii="Arial" w:hAnsi="Arial" w:eastAsia="Arial" w:cs="Arial"/>
      <w:b/>
      <w:bCs/>
      <w:sz w:val="22"/>
    </w:rPr>
  </w:style>
  <w:style w:type="paragraph" w:styleId="645">
    <w:name w:val="Heading 7"/>
    <w:basedOn w:val="638"/>
    <w:next w:val="638"/>
    <w:link w:val="694"/>
    <w:uiPriority w:val="9"/>
    <w:unhideWhenUsed/>
    <w:qFormat/>
    <w:pPr>
      <w:keepLines/>
      <w:keepNext/>
      <w:spacing w:before="320" w:after="200"/>
      <w:outlineLvl w:val="6"/>
    </w:pPr>
    <w:rPr>
      <w:rFonts w:ascii="Arial" w:hAnsi="Arial" w:eastAsia="Arial" w:cs="Arial"/>
      <w:b/>
      <w:bCs/>
      <w:i/>
      <w:iCs/>
      <w:sz w:val="22"/>
    </w:rPr>
  </w:style>
  <w:style w:type="paragraph" w:styleId="646">
    <w:name w:val="Heading 8"/>
    <w:basedOn w:val="638"/>
    <w:next w:val="638"/>
    <w:link w:val="695"/>
    <w:uiPriority w:val="9"/>
    <w:unhideWhenUsed/>
    <w:qFormat/>
    <w:pPr>
      <w:keepLines/>
      <w:keepNext/>
      <w:spacing w:before="320" w:after="200"/>
      <w:outlineLvl w:val="7"/>
    </w:pPr>
    <w:rPr>
      <w:rFonts w:ascii="Arial" w:hAnsi="Arial" w:eastAsia="Arial" w:cs="Arial"/>
      <w:i/>
      <w:iCs/>
      <w:sz w:val="22"/>
    </w:rPr>
  </w:style>
  <w:style w:type="paragraph" w:styleId="647">
    <w:name w:val="Heading 9"/>
    <w:basedOn w:val="638"/>
    <w:next w:val="638"/>
    <w:link w:val="696"/>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Body Text"/>
    <w:basedOn w:val="638"/>
    <w:link w:val="856"/>
    <w:uiPriority w:val="0"/>
    <w:qFormat/>
    <w:pPr>
      <w:spacing w:after="120" w:line="278" w:lineRule="auto"/>
    </w:pPr>
    <w:rPr>
      <w:rFonts w:asciiTheme="minorHAnsi" w:hAnsiTheme="minorHAnsi" w:eastAsiaTheme="minorEastAsia" w:cstheme="minorBidi"/>
      <w:sz w:val="21"/>
      <w:szCs w:val="24"/>
    </w:rPr>
  </w:style>
  <w:style w:type="paragraph" w:styleId="651">
    <w:name w:val="Normal Indent"/>
    <w:basedOn w:val="638"/>
    <w:next w:val="638"/>
    <w:uiPriority w:val="99"/>
    <w:unhideWhenUsed/>
    <w:qFormat/>
    <w:pPr>
      <w:ind w:firstLine="420"/>
      <w:jc w:val="left"/>
    </w:pPr>
    <w:rPr>
      <w:rFonts w:ascii="宋体"/>
      <w:sz w:val="24"/>
    </w:rPr>
  </w:style>
  <w:style w:type="paragraph" w:styleId="652">
    <w:name w:val="toc 7"/>
    <w:basedOn w:val="638"/>
    <w:next w:val="638"/>
    <w:uiPriority w:val="39"/>
    <w:unhideWhenUsed/>
    <w:qFormat/>
    <w:pPr>
      <w:ind w:left="1701"/>
      <w:spacing w:after="57"/>
    </w:pPr>
  </w:style>
  <w:style w:type="paragraph" w:styleId="653">
    <w:name w:val="table of authorities"/>
    <w:basedOn w:val="638"/>
    <w:next w:val="638"/>
    <w:uiPriority w:val="0"/>
    <w:qFormat/>
    <w:pPr>
      <w:ind w:left="420"/>
    </w:pPr>
    <w:rPr>
      <w:rFonts w:ascii="Times New Roman" w:hAnsi="Times New Roman" w:eastAsia="宋体" w:cs="Times New Roman"/>
    </w:rPr>
  </w:style>
  <w:style w:type="paragraph" w:styleId="654">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5">
    <w:name w:val="annotation text"/>
    <w:basedOn w:val="638"/>
    <w:uiPriority w:val="99"/>
    <w:semiHidden/>
    <w:unhideWhenUsed/>
    <w:qFormat/>
    <w:pPr>
      <w:jc w:val="left"/>
    </w:pPr>
  </w:style>
  <w:style w:type="paragraph" w:styleId="656">
    <w:name w:val="Body Text Indent"/>
    <w:basedOn w:val="638"/>
    <w:next w:val="657"/>
    <w:uiPriority w:val="99"/>
    <w:qFormat/>
    <w:pPr>
      <w:ind w:firstLine="645"/>
    </w:pPr>
    <w:rPr>
      <w:rFonts w:ascii="楷体_GB2312" w:eastAsia="楷体_GB2312"/>
      <w:sz w:val="32"/>
      <w:szCs w:val="32"/>
    </w:rPr>
  </w:style>
  <w:style w:type="paragraph" w:styleId="657">
    <w:name w:val="envelope return"/>
    <w:basedOn w:val="638"/>
    <w:uiPriority w:val="99"/>
    <w:unhideWhenUsed/>
    <w:qFormat/>
    <w:rPr>
      <w:rFonts w:ascii="Arial" w:hAnsi="Arial"/>
    </w:rPr>
  </w:style>
  <w:style w:type="paragraph" w:styleId="658">
    <w:name w:val="Block Text"/>
    <w:basedOn w:val="638"/>
    <w:uiPriority w:val="99"/>
    <w:qFormat/>
    <w:pPr>
      <w:ind w:left="1440" w:right="1440"/>
      <w:spacing w:after="120"/>
    </w:pPr>
  </w:style>
  <w:style w:type="paragraph" w:styleId="659">
    <w:name w:val="index 4"/>
    <w:basedOn w:val="638"/>
    <w:next w:val="638"/>
    <w:uiPriority w:val="99"/>
    <w:qFormat/>
    <w:pPr>
      <w:ind w:left="600"/>
    </w:pPr>
    <w:rPr>
      <w:szCs w:val="24"/>
    </w:rPr>
  </w:style>
  <w:style w:type="paragraph" w:styleId="660">
    <w:name w:val="toc 5"/>
    <w:basedOn w:val="638"/>
    <w:next w:val="638"/>
    <w:uiPriority w:val="39"/>
    <w:unhideWhenUsed/>
    <w:qFormat/>
    <w:pPr>
      <w:ind w:left="1134"/>
      <w:spacing w:after="57"/>
    </w:pPr>
  </w:style>
  <w:style w:type="paragraph" w:styleId="661">
    <w:name w:val="toc 3"/>
    <w:basedOn w:val="638"/>
    <w:next w:val="638"/>
    <w:uiPriority w:val="39"/>
    <w:unhideWhenUsed/>
    <w:qFormat/>
    <w:pPr>
      <w:ind w:left="567"/>
      <w:spacing w:after="57"/>
    </w:pPr>
  </w:style>
  <w:style w:type="paragraph" w:styleId="662">
    <w:name w:val="Plain Text"/>
    <w:basedOn w:val="638"/>
    <w:uiPriority w:val="0"/>
    <w:qFormat/>
    <w:rPr>
      <w:rFonts w:ascii="宋体" w:hAnsi="Courier New"/>
    </w:rPr>
  </w:style>
  <w:style w:type="paragraph" w:styleId="663">
    <w:name w:val="toc 8"/>
    <w:basedOn w:val="638"/>
    <w:next w:val="638"/>
    <w:uiPriority w:val="39"/>
    <w:unhideWhenUsed/>
    <w:qFormat/>
    <w:pPr>
      <w:ind w:left="1984"/>
      <w:spacing w:after="57"/>
    </w:pPr>
  </w:style>
  <w:style w:type="paragraph" w:styleId="664">
    <w:name w:val="endnote text"/>
    <w:basedOn w:val="638"/>
    <w:link w:val="833"/>
    <w:uiPriority w:val="99"/>
    <w:semiHidden/>
    <w:unhideWhenUsed/>
    <w:qFormat/>
    <w:rPr>
      <w:sz w:val="20"/>
    </w:rPr>
  </w:style>
  <w:style w:type="paragraph" w:styleId="665">
    <w:name w:val="Footer"/>
    <w:basedOn w:val="638"/>
    <w:link w:val="706"/>
    <w:uiPriority w:val="99"/>
    <w:qFormat/>
    <w:pPr>
      <w:jc w:val="left"/>
      <w:tabs>
        <w:tab w:val="center" w:pos="4153" w:leader="none"/>
        <w:tab w:val="right" w:pos="8306" w:leader="none"/>
      </w:tabs>
    </w:pPr>
    <w:rPr>
      <w:sz w:val="18"/>
    </w:rPr>
  </w:style>
  <w:style w:type="paragraph" w:styleId="666">
    <w:name w:val="Header"/>
    <w:basedOn w:val="638"/>
    <w:link w:val="704"/>
    <w:uiPriority w:val="99"/>
    <w:qFormat/>
    <w:pPr>
      <w:jc w:val="center"/>
      <w:tabs>
        <w:tab w:val="center" w:pos="4153" w:leader="none"/>
        <w:tab w:val="right" w:pos="8306" w:leader="none"/>
      </w:tabs>
      <w:pBdr>
        <w:bottom w:val="single" w:color="000000" w:sz="6" w:space="1"/>
      </w:pBdr>
    </w:pPr>
    <w:rPr>
      <w:sz w:val="18"/>
    </w:rPr>
  </w:style>
  <w:style w:type="paragraph" w:styleId="667">
    <w:name w:val="toc 1"/>
    <w:basedOn w:val="638"/>
    <w:next w:val="638"/>
    <w:uiPriority w:val="39"/>
    <w:unhideWhenUsed/>
    <w:qFormat/>
    <w:pPr>
      <w:spacing w:after="57"/>
    </w:pPr>
  </w:style>
  <w:style w:type="paragraph" w:styleId="668">
    <w:name w:val="toc 4"/>
    <w:basedOn w:val="638"/>
    <w:next w:val="638"/>
    <w:uiPriority w:val="39"/>
    <w:unhideWhenUsed/>
    <w:qFormat/>
    <w:pPr>
      <w:ind w:left="850"/>
      <w:spacing w:after="57"/>
    </w:pPr>
  </w:style>
  <w:style w:type="paragraph" w:styleId="669">
    <w:name w:val="Subtitle"/>
    <w:basedOn w:val="638"/>
    <w:next w:val="638"/>
    <w:link w:val="699"/>
    <w:uiPriority w:val="11"/>
    <w:qFormat/>
    <w:pPr>
      <w:spacing w:before="200" w:after="200"/>
    </w:pPr>
    <w:rPr>
      <w:sz w:val="24"/>
      <w:szCs w:val="24"/>
    </w:rPr>
  </w:style>
  <w:style w:type="paragraph" w:styleId="670">
    <w:name w:val="footnote text"/>
    <w:basedOn w:val="638"/>
    <w:link w:val="832"/>
    <w:uiPriority w:val="99"/>
    <w:semiHidden/>
    <w:unhideWhenUsed/>
    <w:qFormat/>
    <w:pPr>
      <w:spacing w:after="40"/>
    </w:pPr>
    <w:rPr>
      <w:sz w:val="18"/>
    </w:rPr>
  </w:style>
  <w:style w:type="paragraph" w:styleId="671">
    <w:name w:val="toc 6"/>
    <w:basedOn w:val="638"/>
    <w:next w:val="638"/>
    <w:uiPriority w:val="39"/>
    <w:unhideWhenUsed/>
    <w:qFormat/>
    <w:pPr>
      <w:ind w:left="1417"/>
      <w:spacing w:after="57"/>
    </w:pPr>
  </w:style>
  <w:style w:type="paragraph" w:styleId="672">
    <w:name w:val="table of figures"/>
    <w:basedOn w:val="638"/>
    <w:next w:val="638"/>
    <w:uiPriority w:val="99"/>
    <w:unhideWhenUsed/>
    <w:qFormat/>
  </w:style>
  <w:style w:type="paragraph" w:styleId="673">
    <w:name w:val="toc 2"/>
    <w:basedOn w:val="638"/>
    <w:next w:val="638"/>
    <w:uiPriority w:val="39"/>
    <w:unhideWhenUsed/>
    <w:qFormat/>
    <w:pPr>
      <w:ind w:left="283"/>
      <w:spacing w:after="57"/>
    </w:pPr>
  </w:style>
  <w:style w:type="paragraph" w:styleId="674">
    <w:name w:val="toc 9"/>
    <w:basedOn w:val="638"/>
    <w:next w:val="638"/>
    <w:uiPriority w:val="39"/>
    <w:unhideWhenUsed/>
    <w:qFormat/>
    <w:pPr>
      <w:ind w:left="2268"/>
      <w:spacing w:after="57"/>
    </w:pPr>
  </w:style>
  <w:style w:type="paragraph" w:styleId="675">
    <w:name w:val="Normal (Web)"/>
    <w:basedOn w:val="638"/>
    <w:uiPriority w:val="0"/>
    <w:qFormat/>
    <w:pPr>
      <w:jc w:val="left"/>
      <w:spacing w:beforeAutospacing="1" w:afterAutospacing="1"/>
    </w:pPr>
    <w:rPr>
      <w:sz w:val="24"/>
    </w:rPr>
  </w:style>
  <w:style w:type="paragraph" w:styleId="676">
    <w:name w:val="Title"/>
    <w:basedOn w:val="638"/>
    <w:next w:val="638"/>
    <w:link w:val="698"/>
    <w:uiPriority w:val="10"/>
    <w:qFormat/>
    <w:pPr>
      <w:contextualSpacing/>
      <w:spacing w:before="300" w:after="200"/>
    </w:pPr>
    <w:rPr>
      <w:sz w:val="48"/>
      <w:szCs w:val="48"/>
    </w:rPr>
  </w:style>
  <w:style w:type="paragraph" w:styleId="677">
    <w:name w:val="Body Text First Indent"/>
    <w:basedOn w:val="650"/>
    <w:uiPriority w:val="99"/>
    <w:unhideWhenUsed/>
    <w:qFormat/>
    <w:pPr>
      <w:ind w:firstLine="420"/>
    </w:pPr>
    <w:rPr>
      <w:rFonts w:ascii="Times New Roman" w:hAnsi="Times New Roman" w:eastAsia="宋体"/>
      <w:szCs w:val="22"/>
    </w:rPr>
  </w:style>
  <w:style w:type="paragraph" w:styleId="678">
    <w:name w:val="Body Text First Indent 2"/>
    <w:basedOn w:val="656"/>
    <w:next w:val="638"/>
    <w:uiPriority w:val="0"/>
    <w:qFormat/>
    <w:pPr>
      <w:ind w:firstLine="420"/>
    </w:p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000ff" w:themeColor="hyperlink"/>
      <w:u w:val="single"/>
      <w14:textFill>
        <w14:solidFill>
          <w14:schemeClr w14:val="hlink"/>
        </w14:solidFill>
      </w14:textFill>
    </w:rPr>
  </w:style>
  <w:style w:type="character" w:styleId="682">
    <w:name w:val="footnote reference"/>
    <w:uiPriority w:val="99"/>
    <w:unhideWhenUsed/>
    <w:qFormat/>
    <w:rPr>
      <w:vertAlign w:val="superscript"/>
    </w:rPr>
  </w:style>
  <w:style w:type="paragraph" w:styleId="683" w:customStyle="1">
    <w:name w:val="段"/>
    <w:next w:val="638"/>
    <w:uiPriority w:val="99"/>
    <w:qFormat/>
    <w:pPr>
      <w:ind w:firstLine="200"/>
      <w:jc w:val="both"/>
    </w:pPr>
    <w:rPr>
      <w:rFonts w:ascii="宋体" w:hAnsi="Times New Roman" w:eastAsia="宋体" w:cs="Times New Roman"/>
      <w:sz w:val="22"/>
      <w:lang w:val="en-US" w:eastAsia="zh-CN" w:bidi="ar-SA"/>
    </w:rPr>
  </w:style>
  <w:style w:type="paragraph" w:styleId="684" w:customStyle="1">
    <w:name w:val="正文 A"/>
    <w:next w:val="685"/>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685" w:customStyle="1">
    <w:name w:val="正文1"/>
    <w:basedOn w:val="661"/>
    <w:next w:val="638"/>
    <w:uiPriority w:val="0"/>
    <w:qFormat/>
    <w:pPr>
      <w:ind w:firstLine="510"/>
      <w:spacing w:before="156"/>
    </w:pPr>
    <w:rPr>
      <w:rFonts w:ascii="Times New Roman" w:eastAsia="宋体"/>
      <w:szCs w:val="20"/>
    </w:rPr>
  </w:style>
  <w:style w:type="paragraph" w:styleId="686" w:customStyle="1">
    <w:name w:val="纯文本1"/>
    <w:basedOn w:val="638"/>
    <w:uiPriority w:val="0"/>
    <w:qFormat/>
    <w:rPr>
      <w:rFonts w:ascii="宋体" w:hAnsi="Courier New" w:eastAsia="楷体_GB2312"/>
      <w:szCs w:val="20"/>
    </w:rPr>
  </w:style>
  <w:style w:type="paragraph" w:styleId="687" w:customStyle="1">
    <w:name w:val="标题 31"/>
    <w:basedOn w:val="638"/>
    <w:next w:val="638"/>
    <w:uiPriority w:val="0"/>
    <w:qFormat/>
    <w:pPr>
      <w:keepLines/>
      <w:keepNext/>
      <w:spacing w:before="260" w:after="260" w:line="416" w:lineRule="auto"/>
      <w:outlineLvl w:val="2"/>
    </w:pPr>
    <w:rPr>
      <w:b/>
      <w:bCs/>
      <w:sz w:val="32"/>
      <w:szCs w:val="32"/>
    </w:rPr>
  </w:style>
  <w:style w:type="character" w:styleId="688" w:customStyle="1">
    <w:name w:val="标题 1 字符"/>
    <w:link w:val="639"/>
    <w:uiPriority w:val="9"/>
    <w:qFormat/>
    <w:rPr>
      <w:rFonts w:ascii="Arial" w:hAnsi="Arial" w:eastAsia="Arial" w:cs="Arial"/>
      <w:sz w:val="40"/>
      <w:szCs w:val="40"/>
    </w:rPr>
  </w:style>
  <w:style w:type="character" w:styleId="689" w:customStyle="1">
    <w:name w:val="标题 2 字符"/>
    <w:link w:val="640"/>
    <w:uiPriority w:val="9"/>
    <w:qFormat/>
    <w:rPr>
      <w:rFonts w:ascii="Arial" w:hAnsi="Arial" w:eastAsia="Arial" w:cs="Arial"/>
      <w:sz w:val="34"/>
    </w:rPr>
  </w:style>
  <w:style w:type="character" w:styleId="690" w:customStyle="1">
    <w:name w:val="标题 3 字符"/>
    <w:link w:val="641"/>
    <w:uiPriority w:val="9"/>
    <w:qFormat/>
    <w:rPr>
      <w:rFonts w:ascii="Arial" w:hAnsi="Arial" w:eastAsia="Arial" w:cs="Arial"/>
      <w:sz w:val="30"/>
      <w:szCs w:val="30"/>
    </w:rPr>
  </w:style>
  <w:style w:type="character" w:styleId="691" w:customStyle="1">
    <w:name w:val="标题 4 字符"/>
    <w:link w:val="642"/>
    <w:uiPriority w:val="9"/>
    <w:qFormat/>
    <w:rPr>
      <w:rFonts w:ascii="Arial" w:hAnsi="Arial" w:eastAsia="Arial" w:cs="Arial"/>
      <w:b/>
      <w:bCs/>
      <w:sz w:val="26"/>
      <w:szCs w:val="26"/>
    </w:rPr>
  </w:style>
  <w:style w:type="character" w:styleId="692" w:customStyle="1">
    <w:name w:val="标题 5 字符"/>
    <w:link w:val="643"/>
    <w:uiPriority w:val="9"/>
    <w:qFormat/>
    <w:rPr>
      <w:rFonts w:ascii="Arial" w:hAnsi="Arial" w:eastAsia="Arial" w:cs="Arial"/>
      <w:b/>
      <w:bCs/>
      <w:sz w:val="24"/>
      <w:szCs w:val="24"/>
    </w:rPr>
  </w:style>
  <w:style w:type="character" w:styleId="693" w:customStyle="1">
    <w:name w:val="标题 6 字符"/>
    <w:link w:val="644"/>
    <w:uiPriority w:val="9"/>
    <w:qFormat/>
    <w:rPr>
      <w:rFonts w:ascii="Arial" w:hAnsi="Arial" w:eastAsia="Arial" w:cs="Arial"/>
      <w:b/>
      <w:bCs/>
      <w:sz w:val="22"/>
      <w:szCs w:val="22"/>
    </w:rPr>
  </w:style>
  <w:style w:type="character" w:styleId="694" w:customStyle="1">
    <w:name w:val="标题 7 字符"/>
    <w:link w:val="645"/>
    <w:uiPriority w:val="9"/>
    <w:qFormat/>
    <w:rPr>
      <w:rFonts w:ascii="Arial" w:hAnsi="Arial" w:eastAsia="Arial" w:cs="Arial"/>
      <w:b/>
      <w:bCs/>
      <w:i/>
      <w:iCs/>
      <w:sz w:val="22"/>
      <w:szCs w:val="22"/>
    </w:rPr>
  </w:style>
  <w:style w:type="character" w:styleId="695" w:customStyle="1">
    <w:name w:val="标题 8 字符"/>
    <w:link w:val="646"/>
    <w:uiPriority w:val="9"/>
    <w:qFormat/>
    <w:rPr>
      <w:rFonts w:ascii="Arial" w:hAnsi="Arial" w:eastAsia="Arial" w:cs="Arial"/>
      <w:i/>
      <w:iCs/>
      <w:sz w:val="22"/>
      <w:szCs w:val="22"/>
    </w:rPr>
  </w:style>
  <w:style w:type="character" w:styleId="696" w:customStyle="1">
    <w:name w:val="标题 9 字符"/>
    <w:link w:val="647"/>
    <w:uiPriority w:val="9"/>
    <w:qFormat/>
    <w:rPr>
      <w:rFonts w:ascii="Arial" w:hAnsi="Arial" w:eastAsia="Arial" w:cs="Arial"/>
      <w:i/>
      <w:iCs/>
      <w:sz w:val="21"/>
      <w:szCs w:val="21"/>
    </w:rPr>
  </w:style>
  <w:style w:type="paragraph" w:styleId="697">
    <w:name w:val="No Spacing"/>
    <w:uiPriority w:val="1"/>
    <w:qFormat/>
    <w:rPr>
      <w:rFonts w:ascii="Calibri" w:hAnsi="Calibri" w:eastAsia="宋体" w:cs="Times New Roman"/>
      <w:lang w:val="en-US" w:eastAsia="zh-CN" w:bidi="ar-SA"/>
    </w:rPr>
  </w:style>
  <w:style w:type="character" w:styleId="698" w:customStyle="1">
    <w:name w:val="标题 字符"/>
    <w:link w:val="676"/>
    <w:uiPriority w:val="10"/>
    <w:qFormat/>
    <w:rPr>
      <w:sz w:val="48"/>
      <w:szCs w:val="48"/>
    </w:rPr>
  </w:style>
  <w:style w:type="character" w:styleId="699" w:customStyle="1">
    <w:name w:val="副标题 字符"/>
    <w:link w:val="669"/>
    <w:uiPriority w:val="11"/>
    <w:qFormat/>
    <w:rPr>
      <w:sz w:val="24"/>
      <w:szCs w:val="24"/>
    </w:rPr>
  </w:style>
  <w:style w:type="paragraph" w:styleId="700">
    <w:name w:val="Quote"/>
    <w:basedOn w:val="638"/>
    <w:next w:val="638"/>
    <w:link w:val="701"/>
    <w:uiPriority w:val="29"/>
    <w:qFormat/>
    <w:pPr>
      <w:ind w:left="720" w:right="720"/>
    </w:pPr>
    <w:rPr>
      <w:i/>
    </w:rPr>
  </w:style>
  <w:style w:type="character" w:styleId="701" w:customStyle="1">
    <w:name w:val="引用 字符"/>
    <w:link w:val="700"/>
    <w:uiPriority w:val="29"/>
    <w:qFormat/>
    <w:rPr>
      <w:i/>
    </w:rPr>
  </w:style>
  <w:style w:type="paragraph" w:styleId="702">
    <w:name w:val="Intense Quote"/>
    <w:basedOn w:val="638"/>
    <w:next w:val="638"/>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明显引用 字符"/>
    <w:link w:val="702"/>
    <w:uiPriority w:val="30"/>
    <w:qFormat/>
    <w:rPr>
      <w:i/>
    </w:rPr>
  </w:style>
  <w:style w:type="character" w:styleId="704" w:customStyle="1">
    <w:name w:val="页眉 字符"/>
    <w:link w:val="666"/>
    <w:uiPriority w:val="99"/>
    <w:qFormat/>
  </w:style>
  <w:style w:type="character" w:styleId="705" w:customStyle="1">
    <w:name w:val="Footer Char"/>
    <w:uiPriority w:val="99"/>
    <w:qFormat/>
  </w:style>
  <w:style w:type="character" w:styleId="706" w:customStyle="1">
    <w:name w:val="页脚 字符"/>
    <w:link w:val="665"/>
    <w:uiPriority w:val="99"/>
    <w:qFormat/>
  </w:style>
  <w:style w:type="table" w:styleId="7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2" w:customStyle="1">
    <w:name w:val="脚注文本 字符"/>
    <w:link w:val="670"/>
    <w:uiPriority w:val="99"/>
    <w:qFormat/>
    <w:rPr>
      <w:sz w:val="18"/>
    </w:rPr>
  </w:style>
  <w:style w:type="character" w:styleId="833" w:customStyle="1">
    <w:name w:val="尾注文本 字符"/>
    <w:link w:val="664"/>
    <w:uiPriority w:val="99"/>
    <w:qFormat/>
    <w:rPr>
      <w:sz w:val="20"/>
    </w:rPr>
  </w:style>
  <w:style w:type="paragraph" w:styleId="834" w:customStyle="1">
    <w:name w:val="TOC 标题1"/>
    <w:uiPriority w:val="39"/>
    <w:unhideWhenUsed/>
    <w:qFormat/>
    <w:rPr>
      <w:rFonts w:ascii="Calibri" w:hAnsi="Calibri" w:eastAsia="宋体" w:cs="Times New Roman"/>
      <w:lang w:val="en-US" w:eastAsia="zh-CN" w:bidi="ar-SA"/>
    </w:rPr>
  </w:style>
  <w:style w:type="paragraph" w:styleId="835" w:customStyle="1">
    <w:name w:val="正文首行缩进 21"/>
    <w:basedOn w:val="836"/>
    <w:uiPriority w:val="99"/>
    <w:qFormat/>
    <w:pPr>
      <w:ind w:firstLine="420"/>
      <w:spacing w:line="360" w:lineRule="auto"/>
    </w:pPr>
    <w:rPr>
      <w:rFonts w:ascii="宋体" w:hAnsi="宋体" w:eastAsia="宋体"/>
      <w:sz w:val="21"/>
      <w:szCs w:val="20"/>
    </w:rPr>
  </w:style>
  <w:style w:type="paragraph" w:styleId="836" w:customStyle="1">
    <w:name w:val="正文文本缩进1"/>
    <w:basedOn w:val="638"/>
    <w:uiPriority w:val="0"/>
    <w:qFormat/>
    <w:pPr>
      <w:ind w:firstLine="600"/>
      <w:spacing w:line="360" w:lineRule="auto"/>
    </w:pPr>
    <w:rPr>
      <w:rFonts w:ascii="仿宋_GB2312" w:eastAsia="仿宋_GB2312"/>
      <w:sz w:val="30"/>
    </w:rPr>
  </w:style>
  <w:style w:type="paragraph" w:styleId="837" w:customStyle="1">
    <w:name w:val="正文首行缩进1"/>
    <w:basedOn w:val="638"/>
    <w:next w:val="638"/>
    <w:uiPriority w:val="0"/>
    <w:qFormat/>
    <w:pPr>
      <w:ind w:firstLine="420"/>
    </w:pPr>
    <w:rPr>
      <w:sz w:val="21"/>
      <w:szCs w:val="24"/>
    </w:rPr>
  </w:style>
  <w:style w:type="paragraph" w:styleId="838"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839" w:customStyle="1">
    <w:name w:val="普通正文"/>
    <w:basedOn w:val="638"/>
    <w:uiPriority w:val="99"/>
    <w:qFormat/>
    <w:pPr>
      <w:ind w:firstLine="480"/>
      <w:jc w:val="left"/>
      <w:spacing w:before="120" w:after="120" w:line="360" w:lineRule="auto"/>
    </w:pPr>
    <w:rPr>
      <w:rFonts w:ascii="Arial" w:hAnsi="Arial"/>
      <w:sz w:val="24"/>
      <w:szCs w:val="24"/>
    </w:rPr>
  </w:style>
  <w:style w:type="paragraph" w:styleId="840">
    <w:name w:val="List Paragraph"/>
    <w:basedOn w:val="638"/>
    <w:uiPriority w:val="0"/>
    <w:qFormat/>
    <w:pPr>
      <w:ind w:firstLine="420"/>
    </w:pPr>
    <w:rPr>
      <w:sz w:val="21"/>
    </w:rPr>
  </w:style>
  <w:style w:type="paragraph" w:styleId="841" w:customStyle="1">
    <w:name w:val="列出段落1"/>
    <w:basedOn w:val="638"/>
    <w:uiPriority w:val="0"/>
    <w:qFormat/>
    <w:pPr>
      <w:contextualSpacing/>
      <w:ind w:left="720"/>
      <w:jc w:val="left"/>
      <w:widowControl/>
    </w:pPr>
    <w:rPr>
      <w:sz w:val="24"/>
      <w:szCs w:val="24"/>
      <w:lang w:eastAsia="en-US" w:bidi="en-US"/>
    </w:rPr>
  </w:style>
  <w:style w:type="paragraph" w:styleId="842" w:customStyle="1">
    <w:name w:val="Char"/>
    <w:basedOn w:val="638"/>
    <w:uiPriority w:val="0"/>
    <w:qFormat/>
    <w:pPr>
      <w:ind w:firstLine="200"/>
      <w:tabs>
        <w:tab w:val="left" w:pos="360" w:leader="none"/>
      </w:tabs>
    </w:pPr>
    <w:rPr>
      <w:szCs w:val="30"/>
    </w:rPr>
  </w:style>
  <w:style w:type="character" w:styleId="843" w:customStyle="1">
    <w:name w:val="NormalCharacter1"/>
    <w:uiPriority w:val="0"/>
    <w:qFormat/>
  </w:style>
  <w:style w:type="character" w:styleId="844" w:customStyle="1">
    <w:name w:val="apple-converted-space"/>
    <w:basedOn w:val="648"/>
    <w:uiPriority w:val="0"/>
    <w:qFormat/>
  </w:style>
  <w:style w:type="paragraph" w:styleId="845" w:customStyle="1">
    <w:name w:val="普通(网站)1"/>
    <w:basedOn w:val="638"/>
    <w:uiPriority w:val="99"/>
    <w:unhideWhenUsed/>
    <w:qFormat/>
    <w:pPr>
      <w:jc w:val="left"/>
      <w:spacing w:before="100" w:beforeAutospacing="1" w:after="100" w:afterAutospacing="1"/>
      <w:widowControl/>
    </w:pPr>
    <w:rPr>
      <w:rFonts w:ascii="宋体" w:hAnsi="宋体" w:cs="宋体"/>
      <w:sz w:val="24"/>
    </w:rPr>
  </w:style>
  <w:style w:type="paragraph" w:styleId="846" w:customStyle="1">
    <w:name w:val="普通(网站)111"/>
    <w:basedOn w:val="638"/>
    <w:uiPriority w:val="0"/>
    <w:qFormat/>
    <w:pPr>
      <w:jc w:val="left"/>
      <w:spacing w:beforeAutospacing="1" w:afterAutospacing="1"/>
    </w:pPr>
    <w:rPr>
      <w:sz w:val="24"/>
    </w:rPr>
  </w:style>
  <w:style w:type="paragraph" w:styleId="847" w:customStyle="1">
    <w:name w:val="正文缩进11"/>
    <w:basedOn w:val="638"/>
    <w:uiPriority w:val="0"/>
    <w:qFormat/>
    <w:rPr>
      <w:szCs w:val="20"/>
    </w:rPr>
  </w:style>
  <w:style w:type="paragraph" w:styleId="848" w:customStyle="1">
    <w:name w:val="标题 311"/>
    <w:basedOn w:val="638"/>
    <w:next w:val="638"/>
    <w:uiPriority w:val="0"/>
    <w:qFormat/>
    <w:pPr>
      <w:keepLines/>
      <w:keepNext/>
      <w:spacing w:before="260" w:after="260" w:line="416" w:lineRule="auto"/>
      <w:outlineLvl w:val="2"/>
    </w:pPr>
    <w:rPr>
      <w:b/>
      <w:sz w:val="32"/>
      <w:szCs w:val="20"/>
    </w:rPr>
  </w:style>
  <w:style w:type="paragraph" w:styleId="849" w:customStyle="1">
    <w:name w:val="标题 211"/>
    <w:basedOn w:val="638"/>
    <w:next w:val="638"/>
    <w:uiPriority w:val="0"/>
    <w:qFormat/>
    <w:pPr>
      <w:jc w:val="center"/>
      <w:keepLines/>
      <w:keepNext/>
      <w:spacing w:before="260" w:after="260" w:line="416" w:lineRule="auto"/>
      <w:outlineLvl w:val="1"/>
    </w:pPr>
    <w:rPr>
      <w:rFonts w:ascii="Arial" w:hAnsi="Arial" w:eastAsia="幼圆"/>
      <w:b/>
      <w:sz w:val="44"/>
      <w:szCs w:val="20"/>
    </w:rPr>
  </w:style>
  <w:style w:type="paragraph" w:styleId="850" w:customStyle="1">
    <w:name w:val="文本块1"/>
    <w:basedOn w:val="638"/>
    <w:uiPriority w:val="99"/>
    <w:qFormat/>
    <w:pPr>
      <w:ind w:left="1440" w:right="1440"/>
      <w:spacing w:after="120"/>
      <w:tabs>
        <w:tab w:val="left" w:pos="9000" w:leader="none"/>
      </w:tabs>
    </w:pPr>
  </w:style>
  <w:style w:type="paragraph" w:styleId="851" w:customStyle="1">
    <w:name w:val="普通(网站)11"/>
    <w:basedOn w:val="638"/>
    <w:uiPriority w:val="0"/>
    <w:unhideWhenUsed/>
    <w:qFormat/>
    <w:pPr>
      <w:ind w:firstLine="5742"/>
      <w:jc w:val="center"/>
      <w:spacing w:before="100" w:beforeAutospacing="1" w:after="100" w:afterAutospacing="1"/>
      <w:widowControl/>
    </w:pPr>
    <w:rPr>
      <w:rFonts w:ascii="宋体" w:hAnsi="宋体"/>
      <w:b/>
      <w:sz w:val="44"/>
    </w:rPr>
  </w:style>
  <w:style w:type="character" w:styleId="852" w:customStyle="1">
    <w:name w:val="NormalCharacter11"/>
    <w:uiPriority w:val="99"/>
    <w:qFormat/>
    <w:rPr>
      <w:rFonts w:ascii="Calibri" w:hAnsi="Calibri" w:eastAsia="宋体"/>
    </w:rPr>
  </w:style>
  <w:style w:type="paragraph" w:styleId="853" w:customStyle="1">
    <w:name w:val="Heading11"/>
    <w:basedOn w:val="638"/>
    <w:uiPriority w:val="0"/>
    <w:qFormat/>
    <w:rPr>
      <w:rFonts w:ascii="等线 Light" w:eastAsia="等线 Light"/>
      <w:szCs w:val="20"/>
    </w:rPr>
  </w:style>
  <w:style w:type="paragraph" w:styleId="854" w:customStyle="1">
    <w:name w:val="正文样式"/>
    <w:basedOn w:val="638"/>
    <w:uiPriority w:val="7"/>
    <w:qFormat/>
    <w:pPr>
      <w:ind w:firstLine="480"/>
    </w:pPr>
    <w:rPr>
      <w:sz w:val="24"/>
      <w:szCs w:val="24"/>
    </w:rPr>
  </w:style>
  <w:style w:type="character" w:styleId="855" w:customStyle="1">
    <w:name w:val="NormalCharacter"/>
    <w:uiPriority w:val="0"/>
    <w:qFormat/>
  </w:style>
  <w:style w:type="character" w:styleId="856" w:customStyle="1">
    <w:name w:val="正文文本 字符"/>
    <w:basedOn w:val="648"/>
    <w:link w:val="650"/>
    <w:uiPriority w:val="0"/>
    <w:qFormat/>
    <w:rPr>
      <w:rFonts w:asciiTheme="minorHAnsi" w:hAnsiTheme="minorHAnsi" w:eastAsiaTheme="minorEastAsia" w:cstheme="minorBidi"/>
      <w:sz w:val="21"/>
      <w:szCs w:val="24"/>
    </w:rPr>
  </w:style>
  <w:style w:type="paragraph" w:styleId="857" w:customStyle="1">
    <w:name w:val="正文缩进1"/>
    <w:basedOn w:val="638"/>
    <w:uiPriority w:val="0"/>
    <w:qFormat/>
    <w:pPr>
      <w:ind w:firstLine="420"/>
    </w:pPr>
  </w:style>
  <w:style w:type="character" w:styleId="858" w:customStyle="1">
    <w:name w:val="font31"/>
    <w:basedOn w:val="648"/>
    <w:uiPriority w:val="0"/>
    <w:qFormat/>
    <w:rPr>
      <w:rFonts w:hint="eastAsia" w:ascii="宋体" w:hAnsi="宋体" w:eastAsia="宋体" w:cs="宋体"/>
      <w:b/>
      <w:bCs/>
      <w:color w:val="000000"/>
      <w:sz w:val="24"/>
      <w:szCs w:val="24"/>
      <w:u w:val="none"/>
    </w:rPr>
  </w:style>
  <w:style w:type="character" w:styleId="859" w:customStyle="1">
    <w:name w:val="font51"/>
    <w:basedOn w:val="648"/>
    <w:uiPriority w:val="0"/>
    <w:qFormat/>
    <w:rPr>
      <w:rFonts w:hint="eastAsia" w:ascii="宋体" w:hAnsi="宋体" w:eastAsia="宋体" w:cs="宋体"/>
      <w:color w:val="000000"/>
      <w:sz w:val="28"/>
      <w:szCs w:val="28"/>
      <w:u w:val="none"/>
    </w:rPr>
  </w:style>
  <w:style w:type="character" w:styleId="860" w:customStyle="1">
    <w:name w:val="font01"/>
    <w:basedOn w:val="648"/>
    <w:uiPriority w:val="0"/>
    <w:qFormat/>
    <w:rPr>
      <w:rFonts w:hint="eastAsia" w:ascii="宋体" w:hAnsi="宋体" w:eastAsia="宋体" w:cs="宋体"/>
      <w:color w:val="000000"/>
      <w:sz w:val="24"/>
      <w:szCs w:val="24"/>
      <w:u w:val="none"/>
    </w:rPr>
  </w:style>
  <w:style w:type="numbering" w:styleId="87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南翠莲</cp:lastModifiedBy>
  <cp:revision>8</cp:revision>
  <dcterms:created xsi:type="dcterms:W3CDTF">2024-10-05T08:46:00Z</dcterms:created>
  <dcterms:modified xsi:type="dcterms:W3CDTF">2026-03-02T06:23:54Z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26B53B54531945CDAD2605A8A45BAA90_13</vt:lpwstr>
  </property>
  <property fmtid="{D5CDD505-2E9C-101B-9397-08002B2CF9AE}" pid="4" name="KSOTemplateDocerSaveRecord">
    <vt:lpwstr>eyJoZGlkIjoiMzBkNjRhOTI2YmYwNTMwNTgzMWVjYmFhMDhiNzFlOTIiLCJ1c2VySWQiOiI3MjMzNTE5ODgifQ==</vt:lpwstr>
  </property>
</Properties>
</file>