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24F1B">
      <w:pPr>
        <w:rPr>
          <w:rFonts w:hint="default" w:ascii="Times New Roman" w:hAnsi="Times New Roman" w:cs="Times New Roman"/>
          <w:b w:val="0"/>
          <w:bCs w:val="0"/>
          <w:color w:val="000000"/>
          <w:sz w:val="44"/>
          <w:highlight w:val="none"/>
        </w:rPr>
      </w:pPr>
    </w:p>
    <w:p w14:paraId="12E456C4">
      <w:pPr>
        <w:rPr>
          <w:rFonts w:hint="default" w:ascii="Times New Roman" w:hAnsi="Times New Roman" w:cs="Times New Roman"/>
          <w:b w:val="0"/>
          <w:bCs w:val="0"/>
          <w:color w:val="000000"/>
          <w:sz w:val="44"/>
          <w:highlight w:val="none"/>
        </w:rPr>
      </w:pPr>
    </w:p>
    <w:p w14:paraId="2E93083B">
      <w:pPr>
        <w:rPr>
          <w:rFonts w:hint="default" w:ascii="Times New Roman" w:hAnsi="Times New Roman" w:cs="Times New Roman"/>
          <w:b w:val="0"/>
          <w:bCs w:val="0"/>
          <w:color w:val="000000"/>
          <w:sz w:val="44"/>
          <w:highlight w:val="none"/>
        </w:rPr>
      </w:pPr>
    </w:p>
    <w:p w14:paraId="554E77AD">
      <w:pPr>
        <w:rPr>
          <w:rFonts w:hint="default" w:ascii="Times New Roman" w:hAnsi="Times New Roman" w:cs="Times New Roman"/>
          <w:b w:val="0"/>
          <w:bCs w:val="0"/>
          <w:color w:val="000000"/>
          <w:sz w:val="44"/>
          <w:highlight w:val="none"/>
        </w:rPr>
      </w:pPr>
    </w:p>
    <w:p w14:paraId="1E5FD51D">
      <w:pPr>
        <w:rPr>
          <w:rFonts w:hint="default" w:ascii="Times New Roman" w:hAnsi="Times New Roman" w:cs="Times New Roman"/>
          <w:b w:val="0"/>
          <w:bCs w:val="0"/>
          <w:color w:val="000000"/>
          <w:sz w:val="44"/>
          <w:highlight w:val="none"/>
        </w:rPr>
      </w:pPr>
    </w:p>
    <w:p w14:paraId="3D801FCC">
      <w:pPr>
        <w:rPr>
          <w:rFonts w:hint="default" w:ascii="Times New Roman" w:hAnsi="Times New Roman" w:cs="Times New Roman"/>
          <w:b w:val="0"/>
          <w:bCs w:val="0"/>
          <w:color w:val="000000"/>
          <w:sz w:val="44"/>
          <w:highlight w:val="none"/>
        </w:rPr>
      </w:pPr>
    </w:p>
    <w:p w14:paraId="167026B4">
      <w:pPr>
        <w:jc w:val="center"/>
        <w:rPr>
          <w:rFonts w:hint="default" w:ascii="Times New Roman" w:hAnsi="Times New Roman" w:cs="Times New Roman"/>
          <w:b w:val="0"/>
          <w:bCs w:val="0"/>
          <w:color w:val="000000"/>
          <w:sz w:val="76"/>
          <w:szCs w:val="76"/>
          <w:highlight w:val="none"/>
        </w:rPr>
      </w:pPr>
      <w:r>
        <w:rPr>
          <w:rFonts w:hint="default" w:ascii="Times New Roman" w:hAnsi="Times New Roman" w:cs="Times New Roman"/>
          <w:b w:val="0"/>
          <w:bCs w:val="0"/>
          <w:color w:val="000000"/>
          <w:sz w:val="76"/>
          <w:szCs w:val="76"/>
          <w:highlight w:val="none"/>
        </w:rPr>
        <w:t>单一来源谈判文件</w:t>
      </w:r>
    </w:p>
    <w:p w14:paraId="75B1204B">
      <w:pPr>
        <w:rPr>
          <w:rFonts w:hint="default" w:ascii="Times New Roman" w:hAnsi="Times New Roman" w:cs="Times New Roman"/>
          <w:b w:val="0"/>
          <w:bCs w:val="0"/>
          <w:color w:val="000000"/>
          <w:sz w:val="32"/>
          <w:highlight w:val="none"/>
        </w:rPr>
      </w:pPr>
    </w:p>
    <w:p w14:paraId="3E4ED1AC">
      <w:pPr>
        <w:rPr>
          <w:rFonts w:hint="default" w:ascii="Times New Roman" w:hAnsi="Times New Roman" w:cs="Times New Roman"/>
          <w:b w:val="0"/>
          <w:bCs w:val="0"/>
          <w:color w:val="000000"/>
          <w:sz w:val="32"/>
          <w:highlight w:val="none"/>
        </w:rPr>
      </w:pPr>
    </w:p>
    <w:p w14:paraId="21B0B41A">
      <w:pPr>
        <w:jc w:val="center"/>
        <w:rPr>
          <w:rFonts w:hint="eastAsia" w:ascii="Times New Roman" w:hAnsi="Times New Roman" w:eastAsia="宋体" w:cs="Times New Roman"/>
          <w:b w:val="0"/>
          <w:bCs w:val="0"/>
          <w:color w:val="000000"/>
          <w:sz w:val="32"/>
          <w:szCs w:val="32"/>
          <w:highlight w:val="none"/>
          <w:u w:val="single"/>
          <w:lang w:val="en-US" w:eastAsia="zh-CN"/>
        </w:rPr>
      </w:pPr>
      <w:r>
        <w:rPr>
          <w:rFonts w:hint="default" w:ascii="Times New Roman" w:hAnsi="Times New Roman" w:cs="Times New Roman"/>
          <w:b w:val="0"/>
          <w:bCs w:val="0"/>
          <w:color w:val="000000"/>
          <w:sz w:val="36"/>
          <w:szCs w:val="36"/>
          <w:highlight w:val="none"/>
        </w:rPr>
        <w:t>项目编号：</w:t>
      </w:r>
      <w:r>
        <w:rPr>
          <w:rFonts w:hint="eastAsia" w:cs="Times New Roman"/>
          <w:b w:val="0"/>
          <w:bCs w:val="0"/>
          <w:color w:val="000000"/>
          <w:sz w:val="32"/>
          <w:szCs w:val="32"/>
          <w:highlight w:val="none"/>
          <w:u w:val="single"/>
          <w:lang w:eastAsia="zh-CN"/>
        </w:rPr>
        <w:t>JSZC-320000-STZB-D2026-0011（STZ-ZBDY26017）</w:t>
      </w:r>
    </w:p>
    <w:p w14:paraId="24427D09">
      <w:pPr>
        <w:ind w:firstLine="1626"/>
        <w:rPr>
          <w:rFonts w:hint="default" w:ascii="Times New Roman" w:hAnsi="Times New Roman" w:cs="Times New Roman"/>
          <w:b w:val="0"/>
          <w:bCs w:val="0"/>
          <w:color w:val="000000"/>
          <w:sz w:val="36"/>
          <w:szCs w:val="36"/>
          <w:highlight w:val="none"/>
        </w:rPr>
      </w:pPr>
    </w:p>
    <w:p w14:paraId="6653D242">
      <w:pPr>
        <w:rPr>
          <w:rFonts w:hint="default" w:ascii="Times New Roman" w:hAnsi="Times New Roman" w:cs="Times New Roman"/>
          <w:b w:val="0"/>
          <w:bCs w:val="0"/>
          <w:color w:val="000000"/>
          <w:sz w:val="36"/>
          <w:szCs w:val="36"/>
          <w:highlight w:val="none"/>
        </w:rPr>
      </w:pPr>
    </w:p>
    <w:p w14:paraId="58B33885">
      <w:pPr>
        <w:jc w:val="center"/>
        <w:rPr>
          <w:rFonts w:hint="default" w:ascii="Times New Roman" w:hAnsi="Times New Roman" w:eastAsia="宋体" w:cs="Times New Roman"/>
          <w:b w:val="0"/>
          <w:bCs w:val="0"/>
          <w:color w:val="000000"/>
          <w:sz w:val="36"/>
          <w:szCs w:val="36"/>
          <w:highlight w:val="none"/>
          <w:u w:val="single"/>
          <w:lang w:val="en-US" w:eastAsia="zh-CN"/>
        </w:rPr>
      </w:pPr>
      <w:r>
        <w:rPr>
          <w:rFonts w:hint="default" w:ascii="Times New Roman" w:hAnsi="Times New Roman" w:cs="Times New Roman"/>
          <w:b w:val="0"/>
          <w:bCs w:val="0"/>
          <w:color w:val="000000"/>
          <w:sz w:val="36"/>
          <w:szCs w:val="36"/>
          <w:highlight w:val="none"/>
        </w:rPr>
        <w:t>项目名称：</w:t>
      </w:r>
      <w:r>
        <w:rPr>
          <w:rFonts w:hint="eastAsia" w:ascii="Times New Roman" w:hAnsi="Times New Roman" w:cs="Times New Roman"/>
          <w:b w:val="0"/>
          <w:bCs w:val="0"/>
          <w:color w:val="000000"/>
          <w:sz w:val="32"/>
          <w:szCs w:val="32"/>
          <w:highlight w:val="none"/>
          <w:u w:val="single"/>
          <w:lang w:eastAsia="zh-CN"/>
        </w:rPr>
        <w:t>2026江苏省青少年足球教练员、裁判员及讲师专业培训</w:t>
      </w:r>
      <w:r>
        <w:rPr>
          <w:rFonts w:hint="eastAsia" w:cs="Times New Roman"/>
          <w:b w:val="0"/>
          <w:bCs w:val="0"/>
          <w:color w:val="000000"/>
          <w:sz w:val="32"/>
          <w:szCs w:val="32"/>
          <w:highlight w:val="none"/>
          <w:u w:val="single"/>
          <w:lang w:val="en-US" w:eastAsia="zh-CN"/>
        </w:rPr>
        <w:t>(第二次)</w:t>
      </w:r>
    </w:p>
    <w:p w14:paraId="216317CA">
      <w:pPr>
        <w:rPr>
          <w:rFonts w:hint="default" w:ascii="Times New Roman" w:hAnsi="Times New Roman" w:cs="Times New Roman"/>
          <w:b w:val="0"/>
          <w:bCs w:val="0"/>
          <w:color w:val="000000"/>
          <w:sz w:val="44"/>
          <w:highlight w:val="none"/>
        </w:rPr>
      </w:pPr>
    </w:p>
    <w:p w14:paraId="75428570">
      <w:pPr>
        <w:rPr>
          <w:rFonts w:hint="default" w:ascii="Times New Roman" w:hAnsi="Times New Roman" w:cs="Times New Roman"/>
          <w:b w:val="0"/>
          <w:bCs w:val="0"/>
          <w:color w:val="000000"/>
          <w:sz w:val="32"/>
          <w:highlight w:val="none"/>
        </w:rPr>
      </w:pPr>
    </w:p>
    <w:p w14:paraId="55299210">
      <w:pPr>
        <w:rPr>
          <w:rFonts w:hint="default" w:ascii="Times New Roman" w:hAnsi="Times New Roman" w:cs="Times New Roman"/>
          <w:b w:val="0"/>
          <w:bCs w:val="0"/>
          <w:color w:val="000000"/>
          <w:sz w:val="32"/>
          <w:highlight w:val="none"/>
        </w:rPr>
      </w:pPr>
    </w:p>
    <w:p w14:paraId="16F9123D">
      <w:pPr>
        <w:jc w:val="center"/>
        <w:rPr>
          <w:rFonts w:hint="default" w:ascii="Times New Roman" w:hAnsi="Times New Roman" w:cs="Times New Roman"/>
          <w:b w:val="0"/>
          <w:bCs w:val="0"/>
          <w:color w:val="000000"/>
          <w:sz w:val="44"/>
          <w:highlight w:val="none"/>
        </w:rPr>
      </w:pPr>
      <w:r>
        <w:rPr>
          <w:rFonts w:hint="default" w:ascii="Times New Roman" w:hAnsi="Times New Roman" w:cs="Times New Roman"/>
          <w:b w:val="0"/>
          <w:bCs w:val="0"/>
          <w:color w:val="000000"/>
          <w:sz w:val="44"/>
          <w:highlight w:val="none"/>
        </w:rPr>
        <w:t>江苏省体育装备中心</w:t>
      </w:r>
    </w:p>
    <w:p w14:paraId="76140F95">
      <w:pPr>
        <w:jc w:val="center"/>
        <w:rPr>
          <w:rFonts w:hint="default" w:ascii="Times New Roman" w:hAnsi="Times New Roman" w:cs="Times New Roman"/>
          <w:b w:val="0"/>
          <w:bCs w:val="0"/>
          <w:color w:val="000000"/>
          <w:sz w:val="44"/>
          <w:highlight w:val="none"/>
        </w:rPr>
      </w:pPr>
    </w:p>
    <w:p w14:paraId="1B95AE1B">
      <w:pPr>
        <w:jc w:val="center"/>
        <w:rPr>
          <w:rFonts w:hint="default" w:ascii="Times New Roman" w:hAnsi="Times New Roman" w:cs="Times New Roman"/>
          <w:b w:val="0"/>
          <w:bCs w:val="0"/>
          <w:color w:val="000000"/>
          <w:highlight w:val="none"/>
        </w:rPr>
      </w:pPr>
      <w:r>
        <w:rPr>
          <w:rFonts w:hint="default" w:ascii="Times New Roman" w:hAnsi="Times New Roman" w:cs="Times New Roman"/>
          <w:b w:val="0"/>
          <w:bCs w:val="0"/>
          <w:color w:val="000000"/>
          <w:sz w:val="32"/>
          <w:szCs w:val="32"/>
          <w:highlight w:val="none"/>
        </w:rPr>
        <w:t>二〇二</w:t>
      </w:r>
      <w:r>
        <w:rPr>
          <w:rFonts w:hint="eastAsia" w:ascii="Times New Roman" w:hAnsi="Times New Roman" w:cs="Times New Roman"/>
          <w:b w:val="0"/>
          <w:bCs w:val="0"/>
          <w:color w:val="000000"/>
          <w:sz w:val="32"/>
          <w:szCs w:val="32"/>
          <w:highlight w:val="none"/>
          <w:lang w:val="en-US" w:eastAsia="zh-CN"/>
        </w:rPr>
        <w:t>六</w:t>
      </w:r>
      <w:r>
        <w:rPr>
          <w:rFonts w:hint="default" w:ascii="Times New Roman" w:hAnsi="Times New Roman" w:cs="Times New Roman"/>
          <w:b w:val="0"/>
          <w:bCs w:val="0"/>
          <w:color w:val="000000"/>
          <w:sz w:val="32"/>
          <w:szCs w:val="32"/>
          <w:highlight w:val="none"/>
        </w:rPr>
        <w:t>年</w:t>
      </w:r>
      <w:r>
        <w:rPr>
          <w:rFonts w:hint="eastAsia" w:ascii="Times New Roman" w:hAnsi="Times New Roman" w:cs="Times New Roman"/>
          <w:b w:val="0"/>
          <w:bCs w:val="0"/>
          <w:color w:val="000000"/>
          <w:sz w:val="32"/>
          <w:szCs w:val="32"/>
          <w:highlight w:val="none"/>
          <w:lang w:val="en-US" w:eastAsia="zh-CN"/>
        </w:rPr>
        <w:t>三</w:t>
      </w:r>
      <w:r>
        <w:rPr>
          <w:rFonts w:hint="default" w:ascii="Times New Roman" w:hAnsi="Times New Roman" w:cs="Times New Roman"/>
          <w:b w:val="0"/>
          <w:bCs w:val="0"/>
          <w:color w:val="000000"/>
          <w:sz w:val="32"/>
          <w:szCs w:val="32"/>
          <w:highlight w:val="none"/>
        </w:rPr>
        <w:t>月</w:t>
      </w:r>
    </w:p>
    <w:p w14:paraId="62A87303">
      <w:pPr>
        <w:spacing w:line="360" w:lineRule="auto"/>
        <w:jc w:val="center"/>
        <w:rPr>
          <w:rFonts w:hint="default" w:ascii="Times New Roman" w:hAnsi="Times New Roman" w:eastAsia="黑体" w:cs="Times New Roman"/>
          <w:b w:val="0"/>
          <w:bCs w:val="0"/>
          <w:color w:val="000000"/>
          <w:sz w:val="32"/>
          <w:highlight w:val="none"/>
        </w:rPr>
      </w:pPr>
    </w:p>
    <w:p w14:paraId="0DEAE214">
      <w:pPr>
        <w:pStyle w:val="2"/>
        <w:spacing w:before="120" w:after="120" w:line="240" w:lineRule="auto"/>
        <w:jc w:val="center"/>
        <w:rPr>
          <w:rFonts w:hint="default" w:ascii="Times New Roman" w:hAnsi="Times New Roman" w:eastAsia="黑体" w:cs="Times New Roman"/>
          <w:b w:val="0"/>
          <w:bCs w:val="0"/>
          <w:color w:val="000000"/>
          <w:highlight w:val="none"/>
        </w:rPr>
      </w:pPr>
      <w:r>
        <w:rPr>
          <w:rFonts w:hint="default" w:ascii="Times New Roman" w:hAnsi="Times New Roman" w:eastAsia="黑体" w:cs="Times New Roman"/>
          <w:b w:val="0"/>
          <w:bCs w:val="0"/>
          <w:color w:val="000000"/>
          <w:sz w:val="32"/>
          <w:highlight w:val="none"/>
        </w:rPr>
        <w:br w:type="page"/>
      </w:r>
      <w:bookmarkStart w:id="0" w:name="_Toc44488075"/>
      <w:r>
        <w:rPr>
          <w:rFonts w:hint="default" w:ascii="Times New Roman" w:hAnsi="Times New Roman" w:eastAsia="黑体" w:cs="Times New Roman"/>
          <w:b w:val="0"/>
          <w:bCs w:val="0"/>
          <w:color w:val="000000"/>
          <w:highlight w:val="none"/>
        </w:rPr>
        <w:t>第一章 单一来源谈判邀请</w:t>
      </w:r>
      <w:bookmarkEnd w:id="0"/>
    </w:p>
    <w:p w14:paraId="45C620AE">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江苏省体育装备中心（以下简称“装备中心”）受江苏省体育局的委托，对</w:t>
      </w:r>
      <w:r>
        <w:rPr>
          <w:rFonts w:hint="eastAsia" w:ascii="Times New Roman" w:hAnsi="Times New Roman" w:cs="Times New Roman"/>
          <w:b w:val="0"/>
          <w:bCs w:val="0"/>
          <w:color w:val="000000"/>
          <w:sz w:val="24"/>
          <w:highlight w:val="none"/>
          <w:lang w:eastAsia="zh-CN"/>
        </w:rPr>
        <w:t>2026江苏省青少年足球教练员、裁判员及讲师专业培训</w:t>
      </w:r>
      <w:r>
        <w:rPr>
          <w:rFonts w:hint="eastAsia" w:cs="Times New Roman"/>
          <w:b w:val="0"/>
          <w:bCs w:val="0"/>
          <w:color w:val="000000"/>
          <w:sz w:val="24"/>
          <w:highlight w:val="none"/>
          <w:lang w:eastAsia="zh-CN"/>
        </w:rPr>
        <w:t>（</w:t>
      </w:r>
      <w:r>
        <w:rPr>
          <w:rFonts w:hint="eastAsia" w:cs="Times New Roman"/>
          <w:b w:val="0"/>
          <w:bCs w:val="0"/>
          <w:color w:val="000000"/>
          <w:sz w:val="24"/>
          <w:highlight w:val="none"/>
          <w:lang w:val="en-US" w:eastAsia="zh-CN"/>
        </w:rPr>
        <w:t>第二次）</w:t>
      </w:r>
      <w:r>
        <w:rPr>
          <w:rFonts w:hint="default" w:ascii="Times New Roman" w:hAnsi="Times New Roman" w:cs="Times New Roman"/>
          <w:b w:val="0"/>
          <w:bCs w:val="0"/>
          <w:color w:val="000000"/>
          <w:sz w:val="24"/>
          <w:highlight w:val="none"/>
        </w:rPr>
        <w:t>进行单一来源谈判采购，兹邀请江苏省足球运动协会报价和谈判。</w:t>
      </w:r>
    </w:p>
    <w:p w14:paraId="58FAED47">
      <w:pPr>
        <w:spacing w:line="500" w:lineRule="exact"/>
        <w:ind w:firstLine="516" w:firstLineChars="215"/>
        <w:rPr>
          <w:rFonts w:hint="eastAsia" w:ascii="Times New Roman" w:hAnsi="Times New Roman" w:eastAsia="宋体" w:cs="Times New Roman"/>
          <w:b w:val="0"/>
          <w:bCs w:val="0"/>
          <w:color w:val="000000"/>
          <w:sz w:val="24"/>
          <w:highlight w:val="none"/>
          <w:lang w:eastAsia="zh-CN"/>
        </w:rPr>
      </w:pPr>
      <w:r>
        <w:rPr>
          <w:rFonts w:hint="default" w:ascii="Times New Roman" w:hAnsi="Times New Roman" w:cs="Times New Roman"/>
          <w:b w:val="0"/>
          <w:bCs w:val="0"/>
          <w:color w:val="000000"/>
          <w:sz w:val="24"/>
          <w:highlight w:val="none"/>
        </w:rPr>
        <w:t>1．项目编号：</w:t>
      </w:r>
      <w:r>
        <w:rPr>
          <w:rFonts w:hint="eastAsia" w:cs="Times New Roman"/>
          <w:b w:val="0"/>
          <w:bCs w:val="0"/>
          <w:color w:val="000000"/>
          <w:sz w:val="24"/>
          <w:highlight w:val="none"/>
          <w:lang w:eastAsia="zh-CN"/>
        </w:rPr>
        <w:t>JSZC-320000-STZB-D2026-0011（STZ-ZBDY26017）</w:t>
      </w:r>
    </w:p>
    <w:p w14:paraId="13E1306A">
      <w:pPr>
        <w:spacing w:line="500" w:lineRule="exact"/>
        <w:ind w:firstLine="516" w:firstLineChars="215"/>
        <w:rPr>
          <w:rFonts w:hint="default" w:ascii="Times New Roman" w:hAnsi="Times New Roman" w:eastAsia="宋体" w:cs="Times New Roman"/>
          <w:b w:val="0"/>
          <w:bCs w:val="0"/>
          <w:color w:val="000000"/>
          <w:sz w:val="24"/>
          <w:highlight w:val="none"/>
          <w:lang w:val="en-US" w:eastAsia="zh-CN"/>
        </w:rPr>
      </w:pPr>
      <w:r>
        <w:rPr>
          <w:rFonts w:hint="default" w:ascii="Times New Roman" w:hAnsi="Times New Roman" w:cs="Times New Roman"/>
          <w:b w:val="0"/>
          <w:bCs w:val="0"/>
          <w:color w:val="000000"/>
          <w:sz w:val="24"/>
          <w:highlight w:val="none"/>
        </w:rPr>
        <w:t>2．项目名称：</w:t>
      </w:r>
      <w:r>
        <w:rPr>
          <w:rFonts w:hint="eastAsia" w:ascii="Times New Roman" w:hAnsi="Times New Roman" w:cs="Times New Roman"/>
          <w:b w:val="0"/>
          <w:bCs w:val="0"/>
          <w:color w:val="000000"/>
          <w:sz w:val="24"/>
          <w:highlight w:val="none"/>
          <w:lang w:eastAsia="zh-CN"/>
        </w:rPr>
        <w:t>2026江苏省青少年足球教练员、裁判员及讲师专业培训</w:t>
      </w:r>
      <w:r>
        <w:rPr>
          <w:rFonts w:hint="eastAsia" w:cs="Times New Roman"/>
          <w:b w:val="0"/>
          <w:bCs w:val="0"/>
          <w:color w:val="000000"/>
          <w:sz w:val="24"/>
          <w:highlight w:val="none"/>
          <w:lang w:eastAsia="zh-CN"/>
        </w:rPr>
        <w:t>（</w:t>
      </w:r>
      <w:r>
        <w:rPr>
          <w:rFonts w:hint="eastAsia" w:cs="Times New Roman"/>
          <w:b w:val="0"/>
          <w:bCs w:val="0"/>
          <w:color w:val="000000"/>
          <w:sz w:val="24"/>
          <w:highlight w:val="none"/>
          <w:lang w:val="en-US" w:eastAsia="zh-CN"/>
        </w:rPr>
        <w:t>第二次）</w:t>
      </w:r>
    </w:p>
    <w:p w14:paraId="2AB702A8">
      <w:pPr>
        <w:spacing w:line="44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3．采购需求：</w:t>
      </w:r>
      <w:r>
        <w:rPr>
          <w:rFonts w:hint="eastAsia" w:ascii="Times New Roman" w:hAnsi="Times New Roman" w:eastAsia="宋体" w:cs="Times New Roman"/>
          <w:b w:val="0"/>
          <w:bCs w:val="0"/>
          <w:color w:val="000000"/>
          <w:sz w:val="24"/>
          <w:highlight w:val="none"/>
          <w:lang w:eastAsia="zh-CN"/>
        </w:rPr>
        <w:t>充分贯彻落实《江苏省足球改革发展实施意见》、《江苏省关于深化体教融合促进青少年健康发展的实施意见》的精神，根据我省校园足球实际情况，举办2026江苏省青少年足球教练员、裁判员及讲师专业培训。包括但不限于：教练员培训、裁判员培训、教练员讲师培训等多角度全方面的足球专业人才专项培训。</w:t>
      </w:r>
      <w:r>
        <w:rPr>
          <w:rFonts w:hint="default" w:ascii="Times New Roman" w:hAnsi="Times New Roman" w:cs="Times New Roman"/>
          <w:b w:val="0"/>
          <w:bCs w:val="0"/>
          <w:color w:val="000000"/>
          <w:sz w:val="24"/>
          <w:highlight w:val="none"/>
          <w:lang w:val="en-US" w:eastAsia="zh-CN"/>
        </w:rPr>
        <w:t>采购预算</w:t>
      </w:r>
      <w:r>
        <w:rPr>
          <w:rFonts w:hint="eastAsia" w:ascii="Times New Roman" w:hAnsi="Times New Roman" w:cs="Times New Roman"/>
          <w:b w:val="0"/>
          <w:bCs w:val="0"/>
          <w:color w:val="000000"/>
          <w:sz w:val="24"/>
          <w:highlight w:val="none"/>
          <w:lang w:val="en-US" w:eastAsia="zh-CN"/>
        </w:rPr>
        <w:t>80万元</w:t>
      </w:r>
      <w:r>
        <w:rPr>
          <w:rFonts w:hint="default" w:ascii="Times New Roman" w:hAnsi="Times New Roman" w:cs="Times New Roman"/>
          <w:b w:val="0"/>
          <w:bCs w:val="0"/>
          <w:color w:val="000000"/>
          <w:sz w:val="24"/>
          <w:highlight w:val="none"/>
          <w:lang w:val="en-US" w:eastAsia="zh-CN"/>
        </w:rPr>
        <w:t>，</w:t>
      </w:r>
      <w:r>
        <w:rPr>
          <w:rFonts w:hint="default" w:ascii="Times New Roman" w:hAnsi="Times New Roman" w:cs="Times New Roman"/>
          <w:b w:val="0"/>
          <w:bCs w:val="0"/>
          <w:color w:val="000000"/>
          <w:sz w:val="24"/>
          <w:highlight w:val="none"/>
        </w:rPr>
        <w:t>详见第三章。</w:t>
      </w:r>
    </w:p>
    <w:p w14:paraId="1A53B5E1">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4．单一来源谈判文件获取方法：与装备中心联系领取（电话：025-51889606）。</w:t>
      </w:r>
    </w:p>
    <w:p w14:paraId="63F6B0F7">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5．响应文件份数：</w:t>
      </w:r>
    </w:p>
    <w:p w14:paraId="2B826D00">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纸质版报价文件正本份数：1份   副本份数：</w:t>
      </w:r>
      <w:r>
        <w:rPr>
          <w:rFonts w:hint="eastAsia" w:ascii="Times New Roman" w:hAnsi="Times New Roman" w:cs="Times New Roman"/>
          <w:b w:val="0"/>
          <w:bCs w:val="0"/>
          <w:color w:val="000000"/>
          <w:sz w:val="24"/>
          <w:highlight w:val="none"/>
          <w:lang w:val="en-US" w:eastAsia="zh-CN"/>
        </w:rPr>
        <w:t>2</w:t>
      </w:r>
      <w:r>
        <w:rPr>
          <w:rFonts w:hint="default" w:ascii="Times New Roman" w:hAnsi="Times New Roman" w:cs="Times New Roman"/>
          <w:b w:val="0"/>
          <w:bCs w:val="0"/>
          <w:color w:val="000000"/>
          <w:sz w:val="24"/>
          <w:highlight w:val="none"/>
        </w:rPr>
        <w:t>份</w:t>
      </w:r>
    </w:p>
    <w:p w14:paraId="54D914D8">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电子版报价文件1份（一般应为PDF或JPG格式、U盘或光盘形式，随纸质版文件一并提交），当电子版文件和纸质版正本文件不一致时，以纸质正本文件为准。</w:t>
      </w:r>
    </w:p>
    <w:p w14:paraId="0E411550">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 xml:space="preserve">6．递交单一来源谈判响应文件递交、截止时间及递交地点： </w:t>
      </w:r>
    </w:p>
    <w:p w14:paraId="55C7568E">
      <w:pPr>
        <w:spacing w:line="500" w:lineRule="exact"/>
        <w:ind w:firstLine="487" w:firstLineChars="203"/>
        <w:rPr>
          <w:rFonts w:hint="default" w:ascii="Times New Roman" w:hAnsi="Times New Roman" w:cs="Times New Roman"/>
          <w:b w:val="0"/>
          <w:bCs w:val="0"/>
          <w:color w:val="000000"/>
          <w:sz w:val="24"/>
          <w:highlight w:val="none"/>
        </w:rPr>
      </w:pPr>
      <w:bookmarkStart w:id="41" w:name="_GoBack"/>
      <w:bookmarkEnd w:id="41"/>
      <w:r>
        <w:rPr>
          <w:rFonts w:hint="eastAsia" w:cs="Times New Roman"/>
          <w:b w:val="0"/>
          <w:bCs w:val="0"/>
          <w:color w:val="000000"/>
          <w:sz w:val="24"/>
          <w:highlight w:val="none"/>
          <w:lang w:eastAsia="zh-CN"/>
        </w:rPr>
        <w:t>2026年3月19日14:30时</w:t>
      </w:r>
      <w:r>
        <w:rPr>
          <w:rFonts w:hint="default" w:ascii="Times New Roman" w:hAnsi="Times New Roman" w:cs="Times New Roman"/>
          <w:b w:val="0"/>
          <w:bCs w:val="0"/>
          <w:color w:val="000000"/>
          <w:sz w:val="24"/>
          <w:highlight w:val="none"/>
        </w:rPr>
        <w:t>，五环大厦1204室。</w:t>
      </w:r>
    </w:p>
    <w:p w14:paraId="40D94F0A">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7．谈判时间、地点：</w:t>
      </w:r>
    </w:p>
    <w:p w14:paraId="45398CA9">
      <w:pPr>
        <w:spacing w:line="500" w:lineRule="exact"/>
        <w:ind w:firstLine="487" w:firstLineChars="203"/>
        <w:rPr>
          <w:rFonts w:hint="default" w:ascii="Times New Roman" w:hAnsi="Times New Roman" w:cs="Times New Roman"/>
          <w:b w:val="0"/>
          <w:bCs w:val="0"/>
          <w:color w:val="000000"/>
          <w:sz w:val="24"/>
          <w:highlight w:val="none"/>
        </w:rPr>
      </w:pPr>
      <w:r>
        <w:rPr>
          <w:rFonts w:hint="eastAsia" w:cs="Times New Roman"/>
          <w:b w:val="0"/>
          <w:bCs w:val="0"/>
          <w:color w:val="000000"/>
          <w:sz w:val="24"/>
          <w:highlight w:val="none"/>
          <w:lang w:eastAsia="zh-CN"/>
        </w:rPr>
        <w:t>2026年3月19日14:30时</w:t>
      </w:r>
      <w:r>
        <w:rPr>
          <w:rFonts w:hint="default" w:ascii="Times New Roman" w:hAnsi="Times New Roman" w:cs="Times New Roman"/>
          <w:b w:val="0"/>
          <w:bCs w:val="0"/>
          <w:sz w:val="24"/>
          <w:highlight w:val="none"/>
        </w:rPr>
        <w:t>开始进行</w:t>
      </w:r>
      <w:r>
        <w:rPr>
          <w:rFonts w:hint="default" w:ascii="Times New Roman" w:hAnsi="Times New Roman" w:cs="Times New Roman"/>
          <w:b w:val="0"/>
          <w:bCs w:val="0"/>
          <w:color w:val="000000"/>
          <w:sz w:val="24"/>
          <w:highlight w:val="none"/>
        </w:rPr>
        <w:t>，五环大厦1213会议室。</w:t>
      </w:r>
    </w:p>
    <w:p w14:paraId="7AC6DA71">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届时请参加谈判的单位法定代表人或授权委托人参与谈判。</w:t>
      </w:r>
    </w:p>
    <w:p w14:paraId="54148942">
      <w:pPr>
        <w:spacing w:line="500" w:lineRule="exact"/>
        <w:ind w:firstLine="516" w:firstLineChars="215"/>
        <w:rPr>
          <w:rFonts w:hint="eastAsia" w:ascii="Times New Roman" w:hAnsi="Times New Roman" w:eastAsia="宋体" w:cs="Times New Roman"/>
          <w:b w:val="0"/>
          <w:bCs w:val="0"/>
          <w:color w:val="000000"/>
          <w:sz w:val="24"/>
          <w:highlight w:val="none"/>
          <w:lang w:eastAsia="zh-CN"/>
        </w:rPr>
      </w:pPr>
      <w:r>
        <w:rPr>
          <w:rFonts w:hint="default" w:ascii="Times New Roman" w:hAnsi="Times New Roman" w:cs="Times New Roman"/>
          <w:b w:val="0"/>
          <w:bCs w:val="0"/>
          <w:color w:val="000000"/>
          <w:sz w:val="24"/>
          <w:highlight w:val="none"/>
        </w:rPr>
        <w:t>8．信息公布网站：</w:t>
      </w:r>
      <w:r>
        <w:rPr>
          <w:rFonts w:hint="eastAsia" w:ascii="Times New Roman" w:hAnsi="Times New Roman" w:cs="Times New Roman"/>
          <w:b w:val="0"/>
          <w:bCs w:val="0"/>
          <w:color w:val="000000"/>
          <w:sz w:val="24"/>
          <w:highlight w:val="none"/>
          <w:lang w:val="en-US" w:eastAsia="zh-CN"/>
        </w:rPr>
        <w:t>江苏政府采购</w:t>
      </w:r>
      <w:r>
        <w:rPr>
          <w:rFonts w:hint="eastAsia" w:ascii="Times New Roman" w:hAnsi="Times New Roman" w:cs="Times New Roman"/>
          <w:b w:val="0"/>
          <w:bCs w:val="0"/>
          <w:color w:val="000000"/>
          <w:sz w:val="24"/>
          <w:highlight w:val="none"/>
          <w:lang w:eastAsia="zh-CN"/>
        </w:rPr>
        <w:t>网</w:t>
      </w:r>
    </w:p>
    <w:p w14:paraId="484FF0DB">
      <w:pPr>
        <w:spacing w:line="500" w:lineRule="exact"/>
        <w:ind w:firstLine="516" w:firstLineChars="215"/>
        <w:rPr>
          <w:rFonts w:hint="default" w:ascii="Times New Roman" w:hAnsi="Times New Roman" w:cs="Times New Roman"/>
          <w:b w:val="0"/>
          <w:bCs w:val="0"/>
          <w:color w:val="000000"/>
          <w:sz w:val="24"/>
          <w:highlight w:val="none"/>
        </w:rPr>
      </w:pPr>
    </w:p>
    <w:p w14:paraId="3BD56F86">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采购人：江苏省体育局</w:t>
      </w:r>
    </w:p>
    <w:p w14:paraId="119A0D35">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联系地址：南京市广州路191号五环大厦7楼</w:t>
      </w:r>
    </w:p>
    <w:p w14:paraId="67446F6E">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联系人：</w:t>
      </w:r>
      <w:r>
        <w:rPr>
          <w:rFonts w:hint="eastAsia" w:ascii="Times New Roman" w:hAnsi="Times New Roman" w:cs="Times New Roman"/>
          <w:b w:val="0"/>
          <w:bCs w:val="0"/>
          <w:color w:val="000000"/>
          <w:sz w:val="24"/>
          <w:highlight w:val="none"/>
          <w:lang w:val="en-US" w:eastAsia="zh-CN"/>
        </w:rPr>
        <w:t>孙景明</w:t>
      </w:r>
      <w:r>
        <w:rPr>
          <w:rFonts w:hint="default" w:ascii="Times New Roman" w:hAnsi="Times New Roman" w:cs="Times New Roman"/>
          <w:b w:val="0"/>
          <w:bCs w:val="0"/>
          <w:color w:val="000000"/>
          <w:sz w:val="24"/>
          <w:highlight w:val="none"/>
        </w:rPr>
        <w:t xml:space="preserve">             联系电话：025-</w:t>
      </w:r>
      <w:r>
        <w:rPr>
          <w:rFonts w:hint="default" w:ascii="Times New Roman" w:hAnsi="Times New Roman" w:cs="Times New Roman"/>
          <w:b w:val="0"/>
          <w:bCs w:val="0"/>
          <w:sz w:val="24"/>
          <w:highlight w:val="none"/>
        </w:rPr>
        <w:t>51889</w:t>
      </w:r>
      <w:r>
        <w:rPr>
          <w:rFonts w:hint="eastAsia" w:ascii="Times New Roman" w:hAnsi="Times New Roman" w:cs="Times New Roman"/>
          <w:b w:val="0"/>
          <w:bCs w:val="0"/>
          <w:sz w:val="24"/>
          <w:highlight w:val="none"/>
          <w:lang w:val="en-US" w:eastAsia="zh-CN"/>
        </w:rPr>
        <w:t>52</w:t>
      </w:r>
      <w:r>
        <w:rPr>
          <w:rFonts w:hint="default" w:ascii="Times New Roman" w:hAnsi="Times New Roman" w:cs="Times New Roman"/>
          <w:b w:val="0"/>
          <w:bCs w:val="0"/>
          <w:sz w:val="24"/>
          <w:highlight w:val="none"/>
        </w:rPr>
        <w:t>6</w:t>
      </w:r>
    </w:p>
    <w:p w14:paraId="0E7EE101">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对项目需求部分的询问、质疑请向采购人提出，询问、质疑由采购人负责答复。</w:t>
      </w:r>
    </w:p>
    <w:p w14:paraId="3900EEA1">
      <w:pPr>
        <w:spacing w:line="500" w:lineRule="exact"/>
        <w:ind w:firstLine="516" w:firstLineChars="215"/>
        <w:rPr>
          <w:rFonts w:hint="default" w:ascii="Times New Roman" w:hAnsi="Times New Roman" w:cs="Times New Roman"/>
          <w:b w:val="0"/>
          <w:bCs w:val="0"/>
          <w:color w:val="000000"/>
          <w:sz w:val="24"/>
          <w:highlight w:val="none"/>
        </w:rPr>
      </w:pPr>
    </w:p>
    <w:p w14:paraId="78376125">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采购代理机构：江苏省体育装备中心</w:t>
      </w:r>
    </w:p>
    <w:p w14:paraId="3A8859A4">
      <w:pPr>
        <w:spacing w:line="500" w:lineRule="exact"/>
        <w:ind w:firstLine="516" w:firstLineChars="215"/>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联系地址：南京市广州路191号五环大厦12楼</w:t>
      </w:r>
    </w:p>
    <w:p w14:paraId="46675E8F">
      <w:pPr>
        <w:spacing w:line="500" w:lineRule="exact"/>
        <w:ind w:firstLine="516" w:firstLineChars="215"/>
        <w:rPr>
          <w:rFonts w:hint="default" w:ascii="Times New Roman" w:hAnsi="Times New Roman" w:eastAsia="宋体" w:cs="Times New Roman"/>
          <w:b w:val="0"/>
          <w:bCs w:val="0"/>
          <w:color w:val="000000"/>
          <w:sz w:val="24"/>
          <w:highlight w:val="none"/>
          <w:lang w:val="en-US" w:eastAsia="zh-CN"/>
        </w:rPr>
      </w:pPr>
      <w:r>
        <w:rPr>
          <w:rFonts w:hint="default" w:ascii="Times New Roman" w:hAnsi="Times New Roman" w:cs="Times New Roman"/>
          <w:b w:val="0"/>
          <w:bCs w:val="0"/>
          <w:color w:val="000000"/>
          <w:sz w:val="24"/>
          <w:highlight w:val="none"/>
        </w:rPr>
        <w:t>联系人：</w:t>
      </w:r>
      <w:r>
        <w:rPr>
          <w:rFonts w:hint="default" w:ascii="Times New Roman" w:hAnsi="Times New Roman" w:cs="Times New Roman"/>
          <w:b w:val="0"/>
          <w:bCs w:val="0"/>
          <w:color w:val="000000"/>
          <w:sz w:val="24"/>
          <w:highlight w:val="none"/>
          <w:lang w:val="en-US" w:eastAsia="zh-CN"/>
        </w:rPr>
        <w:t>刘巍</w:t>
      </w: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田长山</w:t>
      </w:r>
      <w:r>
        <w:rPr>
          <w:rFonts w:hint="default" w:ascii="Times New Roman" w:hAnsi="Times New Roman" w:cs="Times New Roman"/>
          <w:b w:val="0"/>
          <w:bCs w:val="0"/>
          <w:color w:val="000000"/>
          <w:sz w:val="24"/>
          <w:highlight w:val="none"/>
        </w:rPr>
        <w:t xml:space="preserve">     联系电话：025-51889606</w:t>
      </w: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51889549</w:t>
      </w:r>
    </w:p>
    <w:p w14:paraId="553304A5">
      <w:pPr>
        <w:pStyle w:val="2"/>
        <w:spacing w:before="120" w:after="120" w:line="240" w:lineRule="auto"/>
        <w:jc w:val="center"/>
        <w:rPr>
          <w:rFonts w:hint="default" w:ascii="Times New Roman" w:hAnsi="Times New Roman" w:eastAsia="黑体" w:cs="Times New Roman"/>
          <w:b w:val="0"/>
          <w:bCs w:val="0"/>
          <w:color w:val="000000"/>
          <w:highlight w:val="none"/>
        </w:rPr>
      </w:pPr>
      <w:r>
        <w:rPr>
          <w:rFonts w:hint="default" w:ascii="Times New Roman" w:hAnsi="Times New Roman" w:eastAsia="黑体" w:cs="Times New Roman"/>
          <w:b w:val="0"/>
          <w:bCs w:val="0"/>
          <w:color w:val="000000"/>
          <w:sz w:val="32"/>
          <w:highlight w:val="none"/>
        </w:rPr>
        <w:br w:type="page"/>
      </w:r>
      <w:bookmarkStart w:id="1" w:name="_Toc44488076"/>
      <w:r>
        <w:rPr>
          <w:rFonts w:hint="default" w:ascii="Times New Roman" w:hAnsi="Times New Roman" w:eastAsia="黑体" w:cs="Times New Roman"/>
          <w:b w:val="0"/>
          <w:bCs w:val="0"/>
          <w:color w:val="000000"/>
          <w:highlight w:val="none"/>
        </w:rPr>
        <w:t>第二章 单一来源谈判须知</w:t>
      </w:r>
      <w:bookmarkEnd w:id="1"/>
    </w:p>
    <w:p w14:paraId="49FAB99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一、资格</w:t>
      </w:r>
    </w:p>
    <w:p w14:paraId="3D208E29">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（一）符合政府采购法第二十二条第一款规定的条件，并提供下列材料：</w:t>
      </w:r>
    </w:p>
    <w:p w14:paraId="6E35A855">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1．法人或者其他组织的营业执照等证明文件；</w:t>
      </w:r>
    </w:p>
    <w:p w14:paraId="535965A5">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w:t>
      </w:r>
      <w:r>
        <w:rPr>
          <w:rFonts w:hint="eastAsia" w:ascii="Times New Roman" w:hAnsi="Times New Roman" w:cs="Times New Roman"/>
          <w:b w:val="0"/>
          <w:bCs w:val="0"/>
          <w:sz w:val="24"/>
          <w:highlight w:val="none"/>
          <w:lang w:eastAsia="zh-CN"/>
        </w:rPr>
        <w:t>2025或2024年度的财务状况报告（成立不满一年不需提供）</w:t>
      </w:r>
      <w:r>
        <w:rPr>
          <w:rFonts w:hint="default" w:ascii="Times New Roman" w:hAnsi="Times New Roman" w:cs="Times New Roman"/>
          <w:b w:val="0"/>
          <w:bCs w:val="0"/>
          <w:sz w:val="24"/>
          <w:highlight w:val="none"/>
        </w:rPr>
        <w:t>；</w:t>
      </w:r>
    </w:p>
    <w:p w14:paraId="3748E667">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3．依法缴纳税收和社会保障资金的相关材料或书面声明；</w:t>
      </w:r>
    </w:p>
    <w:p w14:paraId="64CC4CBD">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4．具有履行合同所必需的设备和专业技术能力的证明材料；</w:t>
      </w:r>
    </w:p>
    <w:p w14:paraId="6A74CBCC">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5．参加政府采购活动前3年内在经营活动中没有重大违法记录的书面声明。</w:t>
      </w:r>
    </w:p>
    <w:p w14:paraId="3371240A">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（二）其他资格条件</w:t>
      </w:r>
    </w:p>
    <w:p w14:paraId="74E3C35D">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本项目响应文件提交截止日前未被“信用中国”、“中国政府采购网”列入失信被执行人、重大税收违法案件当事人名单、政府采购严重失信行为记录名单及未发现存在不符合《中华人民共和国政府采购法》第二十二条规定条件的情形。响应文件中无需提供证明材料。</w:t>
      </w:r>
    </w:p>
    <w:p w14:paraId="53F00BC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二、响应文件编制及要求</w:t>
      </w:r>
    </w:p>
    <w:p w14:paraId="1457AF1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1．供应商应当按照单一来源谈判文件的要求编制响应文件，响应文件应当对单一来源谈判文件提出的要求和条件做出实质性应答。</w:t>
      </w:r>
    </w:p>
    <w:p w14:paraId="3D1B1AC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2．响应文件应用A4规格纸编制并装订成册（建议双面打印、复印，装订采用软面、胶订形式），主要由以下几个部分组成：</w:t>
      </w:r>
    </w:p>
    <w:p w14:paraId="6184535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（1）商务部分。主要包括①单位法定代表人证明或签署的授权书（原件）、②营业执照副本（复印件）、③谈判申请及声明。</w:t>
      </w:r>
    </w:p>
    <w:p w14:paraId="5549998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（2）报价部分。供应商应按照单一来源谈判文件要求报出拟提供的服务单价、总价，各项报价应包括拟提供服务的成本、利润、税金等全部费用。供应商必须对所投项目进行完整报价，部分响应者为无效报价。</w:t>
      </w:r>
    </w:p>
    <w:p w14:paraId="4CFD0DE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（3）技术部分。供应商应按照单一来源谈判文件要求报出拟提供</w:t>
      </w:r>
      <w:r>
        <w:rPr>
          <w:rFonts w:hint="default" w:ascii="Times New Roman" w:hAnsi="Times New Roman" w:cs="Times New Roman"/>
          <w:b w:val="0"/>
          <w:bCs w:val="0"/>
          <w:color w:val="000000"/>
          <w:sz w:val="24"/>
          <w:highlight w:val="none"/>
          <w:u w:val="single"/>
        </w:rPr>
        <w:t>服务</w:t>
      </w:r>
      <w:r>
        <w:rPr>
          <w:rFonts w:hint="default" w:ascii="Times New Roman" w:hAnsi="Times New Roman" w:cs="Times New Roman"/>
          <w:b w:val="0"/>
          <w:bCs w:val="0"/>
          <w:color w:val="000000"/>
          <w:sz w:val="24"/>
          <w:highlight w:val="none"/>
        </w:rPr>
        <w:t>的实施方案。</w:t>
      </w:r>
    </w:p>
    <w:p w14:paraId="4DD1951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（4）质量保证及服务承诺。</w:t>
      </w:r>
    </w:p>
    <w:p w14:paraId="06C8E2CF">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（5）</w:t>
      </w:r>
      <w:r>
        <w:rPr>
          <w:rFonts w:hint="eastAsia" w:ascii="Times New Roman" w:hAnsi="Times New Roman" w:cs="Times New Roman"/>
          <w:b w:val="0"/>
          <w:bCs w:val="0"/>
          <w:color w:val="000000"/>
          <w:sz w:val="24"/>
          <w:highlight w:val="none"/>
          <w:lang w:eastAsia="zh-CN"/>
        </w:rPr>
        <w:t>2025或2024年度的财务状况报告（成立不满一年不需提供）</w:t>
      </w:r>
      <w:r>
        <w:rPr>
          <w:rFonts w:hint="default" w:ascii="Times New Roman" w:hAnsi="Times New Roman" w:cs="Times New Roman"/>
          <w:b w:val="0"/>
          <w:bCs w:val="0"/>
          <w:color w:val="000000"/>
          <w:sz w:val="24"/>
          <w:highlight w:val="none"/>
        </w:rPr>
        <w:t>；</w:t>
      </w:r>
    </w:p>
    <w:p w14:paraId="1B3735A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（6）谈判前六个月中任一月份的依法缴纳税收和社会保障资金的相关材料（提供相关主管部门证明或银行代扣证明的复印件，根据国家相关政策免缴或迟缴的需提供相关证明材料）。</w:t>
      </w:r>
    </w:p>
    <w:p w14:paraId="3DC5D7E5">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（7）具备履行合同所必需的设备和专业技术能力的证明材料或书面承诺。</w:t>
      </w:r>
    </w:p>
    <w:p w14:paraId="1DC44C3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（8）参加政府采购活动前3年内在经营活动中没有重大违法记录的书面声明。</w:t>
      </w:r>
    </w:p>
    <w:p w14:paraId="1579AF33">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（9）供应商认为需要的其他技术文件或说明。</w:t>
      </w:r>
    </w:p>
    <w:p w14:paraId="1546369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sz w:val="24"/>
          <w:highlight w:val="none"/>
        </w:rPr>
        <w:t>上述材料提供复印件的，需加盖供应商公章。</w:t>
      </w:r>
    </w:p>
    <w:p w14:paraId="0D23AC7A">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三、响应文件递交</w:t>
      </w:r>
    </w:p>
    <w:p w14:paraId="30D496F9">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1．响应文件应于单一来源谈判邀请规定的截止时间之前密封送达装备中心指定的地点，截止时间后送达的响应文件，装备中心将拒收。</w:t>
      </w:r>
    </w:p>
    <w:p w14:paraId="1D4A438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2．响应文件需提供正本壹份、副本叁份，且须法定代表人或授权代表签署。</w:t>
      </w:r>
    </w:p>
    <w:p w14:paraId="79B50DD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3．响应文件应装入封袋密封，封面注明项目编号、项目名称、供应商名称、地址、电话等。</w:t>
      </w:r>
    </w:p>
    <w:p w14:paraId="3511EDC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四、单一来源谈判文件的修改</w:t>
      </w:r>
    </w:p>
    <w:p w14:paraId="7864D575">
      <w:pPr>
        <w:spacing w:line="500" w:lineRule="exact"/>
        <w:ind w:firstLine="480" w:firstLineChars="200"/>
        <w:jc w:val="lef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1．在规定的</w:t>
      </w:r>
      <w:r>
        <w:rPr>
          <w:rFonts w:hint="default" w:ascii="Times New Roman" w:hAnsi="Times New Roman" w:cs="Times New Roman"/>
          <w:b w:val="0"/>
          <w:bCs w:val="0"/>
          <w:sz w:val="24"/>
          <w:highlight w:val="none"/>
        </w:rPr>
        <w:t>单一来源谈判响应文件接收</w:t>
      </w:r>
      <w:r>
        <w:rPr>
          <w:rFonts w:hint="default" w:ascii="Times New Roman" w:hAnsi="Times New Roman" w:cs="Times New Roman"/>
          <w:b w:val="0"/>
          <w:bCs w:val="0"/>
          <w:color w:val="000000"/>
          <w:sz w:val="24"/>
          <w:highlight w:val="none"/>
        </w:rPr>
        <w:t>截止时间前，装备中心</w:t>
      </w:r>
      <w:r>
        <w:rPr>
          <w:rFonts w:hint="default" w:ascii="Times New Roman" w:hAnsi="Times New Roman" w:cs="Times New Roman"/>
          <w:b w:val="0"/>
          <w:bCs w:val="0"/>
          <w:sz w:val="24"/>
          <w:highlight w:val="none"/>
        </w:rPr>
        <w:t>均可以以补充文件的方式对采购文件进行修改</w:t>
      </w:r>
      <w:r>
        <w:rPr>
          <w:rFonts w:hint="default" w:ascii="Times New Roman" w:hAnsi="Times New Roman" w:cs="Times New Roman"/>
          <w:b w:val="0"/>
          <w:bCs w:val="0"/>
          <w:color w:val="000000"/>
          <w:sz w:val="24"/>
          <w:highlight w:val="none"/>
        </w:rPr>
        <w:t xml:space="preserve">。 </w:t>
      </w:r>
    </w:p>
    <w:p w14:paraId="18350AE6">
      <w:pPr>
        <w:spacing w:line="500" w:lineRule="exact"/>
        <w:ind w:firstLine="480" w:firstLineChars="200"/>
        <w:rPr>
          <w:rFonts w:hint="default" w:ascii="Times New Roman" w:hAnsi="Times New Roman" w:cs="Times New Roman"/>
          <w:b w:val="0"/>
          <w:bCs w:val="0"/>
          <w:sz w:val="28"/>
          <w:highlight w:val="none"/>
        </w:rPr>
      </w:pPr>
      <w:r>
        <w:rPr>
          <w:rFonts w:hint="default" w:ascii="Times New Roman" w:hAnsi="Times New Roman" w:cs="Times New Roman"/>
          <w:b w:val="0"/>
          <w:bCs w:val="0"/>
          <w:sz w:val="24"/>
          <w:highlight w:val="none"/>
        </w:rPr>
        <w:t>2．装备中心有权按照政府采购的有关要求推迟单一来源谈判响应文件接收截止时间和单一来源谈判开始时间。</w:t>
      </w:r>
    </w:p>
    <w:p w14:paraId="3FC8FAD1">
      <w:pPr>
        <w:spacing w:line="5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3．采购文件的补充文件将作为采购文件的组成部分，并对供应商具有约束力。</w:t>
      </w:r>
    </w:p>
    <w:p w14:paraId="3D0889B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五、响应文件的补充、修改或者撤回</w:t>
      </w:r>
    </w:p>
    <w:p w14:paraId="26B9615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供应商在规定的截止时间前，可以对所递交的响应文件进行补充、修改或者撤回，并书面通知装备中心。</w:t>
      </w:r>
      <w:r>
        <w:rPr>
          <w:rFonts w:hint="default" w:ascii="Times New Roman" w:hAnsi="Times New Roman" w:cs="Times New Roman"/>
          <w:b w:val="0"/>
          <w:bCs w:val="0"/>
          <w:color w:val="000000"/>
          <w:kern w:val="0"/>
          <w:sz w:val="24"/>
          <w:highlight w:val="none"/>
        </w:rPr>
        <w:t>补充、修改的内容为</w:t>
      </w:r>
      <w:r>
        <w:rPr>
          <w:rFonts w:hint="default" w:ascii="Times New Roman" w:hAnsi="Times New Roman" w:cs="Times New Roman"/>
          <w:b w:val="0"/>
          <w:bCs w:val="0"/>
          <w:color w:val="000000"/>
          <w:sz w:val="24"/>
          <w:highlight w:val="none"/>
        </w:rPr>
        <w:t>响应文件</w:t>
      </w:r>
      <w:r>
        <w:rPr>
          <w:rFonts w:hint="default" w:ascii="Times New Roman" w:hAnsi="Times New Roman" w:cs="Times New Roman"/>
          <w:b w:val="0"/>
          <w:bCs w:val="0"/>
          <w:color w:val="000000"/>
          <w:kern w:val="0"/>
          <w:sz w:val="24"/>
          <w:highlight w:val="none"/>
        </w:rPr>
        <w:t>的组成部分。</w:t>
      </w:r>
    </w:p>
    <w:p w14:paraId="3DCCC46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六、谈判</w:t>
      </w:r>
    </w:p>
    <w:p w14:paraId="2677736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1．谈判小组：谈判小组依法由相关专家和采购人代表三人以上单数组成。</w:t>
      </w:r>
    </w:p>
    <w:p w14:paraId="4B36A84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2．响应文件初审：</w:t>
      </w:r>
    </w:p>
    <w:p w14:paraId="32DCB0EE">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2．1资格性检查：依据法律法规和谈判文件的规定，由采购人</w:t>
      </w:r>
      <w:r>
        <w:rPr>
          <w:rFonts w:hint="default" w:ascii="Times New Roman" w:hAnsi="Times New Roman" w:cs="Times New Roman"/>
          <w:b w:val="0"/>
          <w:bCs w:val="0"/>
          <w:sz w:val="24"/>
          <w:highlight w:val="none"/>
        </w:rPr>
        <w:t>对响应文件中的资格证明文件进行审查，以确定供应商是否具备谈判资格</w:t>
      </w:r>
      <w:r>
        <w:rPr>
          <w:rFonts w:hint="default" w:ascii="Times New Roman" w:hAnsi="Times New Roman" w:cs="Times New Roman"/>
          <w:b w:val="0"/>
          <w:bCs w:val="0"/>
          <w:color w:val="000000"/>
          <w:sz w:val="24"/>
          <w:highlight w:val="none"/>
        </w:rPr>
        <w:t>。</w:t>
      </w:r>
    </w:p>
    <w:p w14:paraId="41F30A89">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0D8BB6C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2．2符合性检查：依据谈判文件的规定，由谈判小组从响应文件的有效性、完整性和对谈判文件的响应程度进行审查，以确定是否对谈判文件的实质性要求作出响应。</w:t>
      </w:r>
    </w:p>
    <w:p w14:paraId="514208B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6D23152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17256CD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2．4如果响应文件实质上没有响应谈判文件的要求，谈判小组将予以拒绝。供应商不能通过修正或撤销不符之处，而使其投标成为实质性响应的投标。未实质性响应的投标文件将导致投标无效。</w:t>
      </w:r>
    </w:p>
    <w:p w14:paraId="3AFDABB1">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3、谈判程序：</w:t>
      </w:r>
    </w:p>
    <w:p w14:paraId="6090D92E">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（1）谈判小组所有成员集中与供应商进行谈判；</w:t>
      </w:r>
    </w:p>
    <w:p w14:paraId="2131085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（2）谈判文件如有实质性变动的，谈判小组将以书面形式通知参加谈判的供应商；</w:t>
      </w:r>
    </w:p>
    <w:p w14:paraId="32C21B8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699F5BB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（4）最终确定成交供应商。</w:t>
      </w:r>
    </w:p>
    <w:p w14:paraId="50040C7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4、成交标准：</w:t>
      </w:r>
      <w:r>
        <w:rPr>
          <w:rFonts w:hint="default" w:ascii="Times New Roman" w:hAnsi="Times New Roman" w:cs="Times New Roman"/>
          <w:b w:val="0"/>
          <w:bCs w:val="0"/>
          <w:i/>
          <w:color w:val="000000"/>
          <w:sz w:val="24"/>
          <w:highlight w:val="none"/>
          <w:u w:val="single"/>
        </w:rPr>
        <w:t>在保证采购项目需求、质量和服务，且报价在双方商定合理价格的基础上进行采购。</w:t>
      </w:r>
    </w:p>
    <w:p w14:paraId="1706022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5、谈判的任何一方在未征得另一方同意的情况下，不得向第三方透露与谈判有关的一切技术资料、价格或其他信息。</w:t>
      </w:r>
    </w:p>
    <w:p w14:paraId="132BB74F">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七、签订合同</w:t>
      </w:r>
    </w:p>
    <w:p w14:paraId="392F0696">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1、装备中心向成交供应商发出成交通知书，并在指定网站发布成交公告。</w:t>
      </w:r>
    </w:p>
    <w:p w14:paraId="33D7DC1D">
      <w:pPr>
        <w:spacing w:line="500" w:lineRule="exact"/>
        <w:ind w:firstLine="465" w:firstLineChars="194"/>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2、成交供应商应按成交通知书规定的时间、地点签订政府采购合同。</w:t>
      </w:r>
    </w:p>
    <w:p w14:paraId="2764157D">
      <w:pPr>
        <w:spacing w:line="500" w:lineRule="exact"/>
        <w:ind w:firstLine="465" w:firstLineChars="194"/>
        <w:rPr>
          <w:rFonts w:hint="default" w:ascii="Times New Roman" w:hAnsi="Times New Roman" w:cs="Times New Roman"/>
          <w:b w:val="0"/>
          <w:bCs w:val="0"/>
          <w:iCs/>
          <w:color w:val="000000"/>
          <w:sz w:val="24"/>
          <w:highlight w:val="none"/>
        </w:rPr>
      </w:pPr>
      <w:r>
        <w:rPr>
          <w:rFonts w:hint="default" w:ascii="Times New Roman" w:hAnsi="Times New Roman" w:cs="Times New Roman"/>
          <w:b w:val="0"/>
          <w:bCs w:val="0"/>
          <w:color w:val="000000"/>
          <w:sz w:val="24"/>
          <w:highlight w:val="none"/>
        </w:rPr>
        <w:t>3、</w:t>
      </w:r>
      <w:r>
        <w:rPr>
          <w:rFonts w:hint="default" w:ascii="Times New Roman" w:hAnsi="Times New Roman" w:cs="Times New Roman"/>
          <w:b w:val="0"/>
          <w:bCs w:val="0"/>
          <w:iCs/>
          <w:sz w:val="24"/>
          <w:highlight w:val="none"/>
        </w:rPr>
        <w:t>成交供应商有如下情况之一的：在成交后无正当理由不与采购人签订合同的；未经采购人同意，将成交项目分包给他人的；拒绝履行合同义务的；</w:t>
      </w:r>
      <w:r>
        <w:rPr>
          <w:rFonts w:hint="default" w:ascii="Times New Roman" w:hAnsi="Times New Roman" w:cs="Times New Roman"/>
          <w:b w:val="0"/>
          <w:bCs w:val="0"/>
          <w:sz w:val="24"/>
          <w:highlight w:val="none"/>
        </w:rPr>
        <w:t>由此给采购人造成损失的，成交供应商还应承担赔偿责任；</w:t>
      </w:r>
      <w:r>
        <w:rPr>
          <w:rFonts w:hint="default" w:ascii="Times New Roman" w:hAnsi="Times New Roman" w:cs="Times New Roman"/>
          <w:b w:val="0"/>
          <w:bCs w:val="0"/>
          <w:iCs/>
          <w:sz w:val="24"/>
          <w:highlight w:val="none"/>
        </w:rPr>
        <w:t>情节严重的，将被</w:t>
      </w:r>
      <w:r>
        <w:rPr>
          <w:rFonts w:hint="default" w:ascii="Times New Roman" w:hAnsi="Times New Roman" w:cs="Times New Roman"/>
          <w:b w:val="0"/>
          <w:bCs w:val="0"/>
          <w:sz w:val="24"/>
          <w:highlight w:val="none"/>
        </w:rPr>
        <w:t>列入不良行为记录名单，在三年内禁止参加装备中心的政府采购活动</w:t>
      </w:r>
      <w:r>
        <w:rPr>
          <w:rFonts w:hint="default" w:ascii="Times New Roman" w:hAnsi="Times New Roman" w:cs="Times New Roman"/>
          <w:b w:val="0"/>
          <w:bCs w:val="0"/>
          <w:iCs/>
          <w:sz w:val="24"/>
          <w:highlight w:val="none"/>
        </w:rPr>
        <w:t>。</w:t>
      </w:r>
    </w:p>
    <w:p w14:paraId="075944E9">
      <w:pPr>
        <w:spacing w:line="500" w:lineRule="exact"/>
        <w:ind w:firstLine="465" w:firstLineChars="194"/>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iCs/>
          <w:color w:val="000000"/>
          <w:sz w:val="24"/>
          <w:highlight w:val="none"/>
        </w:rPr>
        <w:t>合同条款前附表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6E32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86F9A9F">
            <w:pPr>
              <w:spacing w:line="500" w:lineRule="exact"/>
              <w:jc w:val="center"/>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序号</w:t>
            </w:r>
          </w:p>
        </w:tc>
        <w:tc>
          <w:tcPr>
            <w:tcW w:w="7738" w:type="dxa"/>
            <w:noWrap w:val="0"/>
            <w:vAlign w:val="center"/>
          </w:tcPr>
          <w:p w14:paraId="5686AA5D">
            <w:pPr>
              <w:spacing w:line="500" w:lineRule="exact"/>
              <w:jc w:val="center"/>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内容</w:t>
            </w:r>
          </w:p>
        </w:tc>
      </w:tr>
      <w:tr w14:paraId="4436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4D1B2331">
            <w:pPr>
              <w:spacing w:line="500" w:lineRule="exact"/>
              <w:jc w:val="center"/>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1</w:t>
            </w:r>
          </w:p>
        </w:tc>
        <w:tc>
          <w:tcPr>
            <w:tcW w:w="7738" w:type="dxa"/>
            <w:noWrap w:val="0"/>
            <w:vAlign w:val="center"/>
          </w:tcPr>
          <w:p w14:paraId="45096EFD">
            <w:pPr>
              <w:spacing w:line="480" w:lineRule="exact"/>
              <w:rPr>
                <w:rFonts w:hint="default" w:ascii="Times New Roman" w:hAnsi="Times New Roman" w:cs="Times New Roman"/>
                <w:b w:val="0"/>
                <w:bCs w:val="0"/>
                <w:iCs/>
                <w:kern w:val="0"/>
                <w:sz w:val="24"/>
                <w:highlight w:val="none"/>
              </w:rPr>
            </w:pPr>
            <w:r>
              <w:rPr>
                <w:rFonts w:hint="default" w:ascii="Times New Roman" w:hAnsi="Times New Roman" w:cs="Times New Roman"/>
                <w:b w:val="0"/>
                <w:bCs w:val="0"/>
                <w:iCs/>
                <w:kern w:val="0"/>
                <w:sz w:val="24"/>
                <w:highlight w:val="none"/>
              </w:rPr>
              <w:t>付款应按下列条件进行：</w:t>
            </w:r>
          </w:p>
          <w:p w14:paraId="52AE249C">
            <w:pPr>
              <w:numPr>
                <w:ilvl w:val="0"/>
                <w:numId w:val="0"/>
              </w:numPr>
              <w:spacing w:line="480" w:lineRule="exact"/>
              <w:ind w:leftChars="0"/>
              <w:rPr>
                <w:rFonts w:hint="default" w:ascii="Times New Roman" w:hAnsi="Times New Roman" w:cs="Times New Roman"/>
                <w:b w:val="0"/>
                <w:bCs w:val="0"/>
                <w:iCs/>
                <w:kern w:val="0"/>
                <w:sz w:val="24"/>
                <w:highlight w:val="none"/>
              </w:rPr>
            </w:pPr>
            <w:r>
              <w:rPr>
                <w:rFonts w:hint="eastAsia" w:ascii="Times New Roman" w:hAnsi="Times New Roman" w:eastAsia="宋体" w:cs="Times New Roman"/>
                <w:b w:val="0"/>
                <w:bCs w:val="0"/>
                <w:iCs/>
                <w:kern w:val="0"/>
                <w:sz w:val="24"/>
                <w:highlight w:val="none"/>
              </w:rPr>
              <w:t>合同签订后，支付合同全款的50%作为预付款；合同履约60个工作日内付全款的40%；合同完成后支付总价款的10%</w:t>
            </w:r>
            <w:r>
              <w:rPr>
                <w:rFonts w:hint="default" w:ascii="Times New Roman" w:hAnsi="Times New Roman" w:eastAsia="宋体" w:cs="Times New Roman"/>
                <w:b w:val="0"/>
                <w:bCs w:val="0"/>
                <w:iCs/>
                <w:kern w:val="0"/>
                <w:sz w:val="24"/>
                <w:highlight w:val="none"/>
              </w:rPr>
              <w:t>。</w:t>
            </w:r>
          </w:p>
        </w:tc>
      </w:tr>
      <w:tr w14:paraId="1D72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4AAA06F7">
            <w:pPr>
              <w:spacing w:line="500" w:lineRule="exact"/>
              <w:jc w:val="center"/>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2</w:t>
            </w:r>
          </w:p>
        </w:tc>
        <w:tc>
          <w:tcPr>
            <w:tcW w:w="7738" w:type="dxa"/>
            <w:noWrap w:val="0"/>
            <w:vAlign w:val="center"/>
          </w:tcPr>
          <w:p w14:paraId="2E7B1F32">
            <w:pPr>
              <w:spacing w:line="50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以上货款由买方以人民币直接负责结算。</w:t>
            </w:r>
          </w:p>
        </w:tc>
      </w:tr>
      <w:tr w14:paraId="2ACC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8ACC284">
            <w:pPr>
              <w:spacing w:line="500" w:lineRule="exact"/>
              <w:jc w:val="center"/>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3</w:t>
            </w:r>
          </w:p>
        </w:tc>
        <w:tc>
          <w:tcPr>
            <w:tcW w:w="7738" w:type="dxa"/>
            <w:noWrap w:val="0"/>
            <w:vAlign w:val="center"/>
          </w:tcPr>
          <w:p w14:paraId="0622CC69">
            <w:pPr>
              <w:spacing w:line="500" w:lineRule="exact"/>
              <w:rPr>
                <w:rFonts w:hint="default" w:ascii="Times New Roman" w:hAnsi="Times New Roman" w:cs="Times New Roman"/>
                <w:b w:val="0"/>
                <w:bCs w:val="0"/>
                <w:iCs/>
                <w:color w:val="000000"/>
                <w:kern w:val="0"/>
                <w:sz w:val="24"/>
                <w:highlight w:val="none"/>
              </w:rPr>
            </w:pPr>
            <w:r>
              <w:rPr>
                <w:rFonts w:hint="default" w:ascii="Times New Roman" w:hAnsi="Times New Roman" w:cs="Times New Roman"/>
                <w:b w:val="0"/>
                <w:bCs w:val="0"/>
                <w:iCs/>
                <w:color w:val="000000"/>
                <w:kern w:val="0"/>
                <w:sz w:val="24"/>
                <w:highlight w:val="none"/>
              </w:rPr>
              <w:t>服务时间要求：详见第三章</w:t>
            </w:r>
          </w:p>
        </w:tc>
      </w:tr>
    </w:tbl>
    <w:p w14:paraId="14ABD08C">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八、质疑和投诉</w:t>
      </w:r>
    </w:p>
    <w:p w14:paraId="3E2F1B99">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 xml:space="preserve">1．供应商对采购活动事项有疑问的，可以向装备中心提出询问，装备中心将及时作出答复，但答复的内容不涉及商业秘密。 </w:t>
      </w:r>
    </w:p>
    <w:p w14:paraId="4F79D00D">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2．供应商认为采购过程和成交结果使自己的合法权益受到损害的，可以在知道或者应知其权益受到损害之日起7个工作日内，以书面形式向装备中心提出质疑，但需对质疑内容的真实性承担责任。</w:t>
      </w:r>
    </w:p>
    <w:p w14:paraId="40CB5A34">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3．装备中心在收到供应商的书面质疑后7个工作日内做出答复，并以书面形式通知质疑供应商和其他有关供应商，但答复的内容不涉及商业秘密。</w:t>
      </w:r>
    </w:p>
    <w:p w14:paraId="2C630F3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4．质疑供应商对装备中心的答复不满意或者装备中心未在规定的时间内做出答复的，可以在答复期满后15个工作日内向江苏省财政厅政府采购监管部门投诉。</w:t>
      </w:r>
    </w:p>
    <w:p w14:paraId="7C72342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九、特别声明</w:t>
      </w:r>
    </w:p>
    <w:p w14:paraId="2C883FC3">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请供应商认真阅读本单一来源谈判文件，如有异议，</w:t>
      </w:r>
      <w:r>
        <w:rPr>
          <w:rFonts w:hint="default" w:ascii="Times New Roman" w:hAnsi="Times New Roman" w:cs="Times New Roman"/>
          <w:b w:val="0"/>
          <w:bCs w:val="0"/>
          <w:sz w:val="24"/>
          <w:highlight w:val="none"/>
        </w:rPr>
        <w:t>请于</w:t>
      </w:r>
      <w:r>
        <w:rPr>
          <w:rFonts w:hint="eastAsia" w:cs="Times New Roman"/>
          <w:b w:val="0"/>
          <w:bCs w:val="0"/>
          <w:sz w:val="24"/>
          <w:highlight w:val="none"/>
          <w:lang w:eastAsia="zh-CN"/>
        </w:rPr>
        <w:t>2026年3月19日14:30时</w:t>
      </w:r>
      <w:r>
        <w:rPr>
          <w:rFonts w:hint="default" w:ascii="Times New Roman" w:hAnsi="Times New Roman" w:cs="Times New Roman"/>
          <w:b w:val="0"/>
          <w:bCs w:val="0"/>
          <w:color w:val="000000"/>
          <w:sz w:val="24"/>
          <w:highlight w:val="none"/>
        </w:rPr>
        <w:t>前提出，否则，进入谈判程序后，所有关于谈判文件的质疑视为无效。</w:t>
      </w:r>
    </w:p>
    <w:p w14:paraId="76E3A784">
      <w:pPr>
        <w:spacing w:line="500" w:lineRule="exact"/>
        <w:ind w:firstLine="480" w:firstLineChars="200"/>
        <w:rPr>
          <w:rFonts w:hint="default" w:ascii="Times New Roman" w:hAnsi="Times New Roman" w:cs="Times New Roman"/>
          <w:b w:val="0"/>
          <w:bCs w:val="0"/>
          <w:color w:val="000000"/>
          <w:sz w:val="24"/>
          <w:highlight w:val="none"/>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44AA2BE9">
      <w:pPr>
        <w:pStyle w:val="2"/>
        <w:spacing w:before="120" w:after="120" w:line="240" w:lineRule="auto"/>
        <w:jc w:val="center"/>
        <w:rPr>
          <w:rFonts w:hint="default" w:ascii="Times New Roman" w:hAnsi="Times New Roman" w:eastAsia="黑体" w:cs="Times New Roman"/>
          <w:b w:val="0"/>
          <w:bCs w:val="0"/>
          <w:color w:val="000000"/>
          <w:highlight w:val="none"/>
        </w:rPr>
      </w:pPr>
      <w:bookmarkStart w:id="2" w:name="_Toc44488077"/>
      <w:r>
        <w:rPr>
          <w:rFonts w:hint="default" w:ascii="Times New Roman" w:hAnsi="Times New Roman" w:eastAsia="黑体" w:cs="Times New Roman"/>
          <w:b w:val="0"/>
          <w:bCs w:val="0"/>
          <w:color w:val="000000"/>
          <w:highlight w:val="none"/>
        </w:rPr>
        <w:t>第三章 项目需求</w:t>
      </w:r>
      <w:bookmarkEnd w:id="2"/>
    </w:p>
    <w:p w14:paraId="534A0551">
      <w:pPr>
        <w:spacing w:line="500" w:lineRule="exact"/>
        <w:ind w:firstLine="482"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bCs/>
          <w:color w:val="000000"/>
          <w:sz w:val="24"/>
          <w:highlight w:val="none"/>
        </w:rPr>
        <w:t>一、项目概况</w:t>
      </w:r>
    </w:p>
    <w:p w14:paraId="24260513">
      <w:pPr>
        <w:spacing w:line="500" w:lineRule="exact"/>
        <w:ind w:firstLine="480" w:firstLineChars="200"/>
        <w:rPr>
          <w:rFonts w:hint="default" w:ascii="Times New Roman" w:hAnsi="Times New Roman" w:cs="Times New Roman"/>
          <w:b w:val="0"/>
          <w:bCs w:val="0"/>
          <w:i w:val="0"/>
          <w:iCs w:val="0"/>
          <w:color w:val="000000"/>
          <w:sz w:val="24"/>
          <w:highlight w:val="yellow"/>
          <w:u w:val="single"/>
        </w:rPr>
      </w:pPr>
      <w:r>
        <w:rPr>
          <w:rFonts w:hint="eastAsia" w:ascii="Times New Roman" w:hAnsi="Times New Roman" w:eastAsia="宋体" w:cs="Times New Roman"/>
          <w:b w:val="0"/>
          <w:bCs w:val="0"/>
          <w:color w:val="000000"/>
          <w:sz w:val="24"/>
          <w:highlight w:val="none"/>
        </w:rPr>
        <w:t>充分贯彻落实《江苏省足球改革发展实施意见》、《江苏省关于深化体教融合促进青少年健康发展的实施意见》的精神，根据我省校园足球实际情况，举办2026江苏省青少年足球教练员、裁判员及讲师专业培训。包括但不限于：教练员培训、裁判员培训、教练员讲师培训等多角度全方面的足球专业人才专项培训。</w:t>
      </w:r>
      <w:r>
        <w:rPr>
          <w:rFonts w:hint="default" w:ascii="Times New Roman" w:hAnsi="Times New Roman" w:cs="Times New Roman"/>
          <w:b w:val="0"/>
          <w:bCs w:val="0"/>
          <w:color w:val="000000"/>
          <w:sz w:val="24"/>
          <w:highlight w:val="none"/>
        </w:rPr>
        <w:t xml:space="preserve"> </w:t>
      </w:r>
      <w:r>
        <w:rPr>
          <w:rFonts w:hint="eastAsia" w:ascii="Times New Roman" w:hAnsi="Times New Roman" w:eastAsia="宋体" w:cs="Times New Roman"/>
          <w:b w:val="0"/>
          <w:bCs w:val="0"/>
          <w:i w:val="0"/>
          <w:iCs w:val="0"/>
          <w:color w:val="000000"/>
          <w:sz w:val="24"/>
          <w:highlight w:val="none"/>
          <w:u w:val="single"/>
          <w:lang w:val="en-US" w:eastAsia="zh-CN"/>
        </w:rPr>
        <w:t>计划2026年</w:t>
      </w:r>
      <w:r>
        <w:rPr>
          <w:rFonts w:hint="eastAsia" w:ascii="Times New Roman" w:hAnsi="Times New Roman" w:eastAsia="宋体" w:cs="Times New Roman"/>
          <w:b w:val="0"/>
          <w:bCs w:val="0"/>
          <w:i w:val="0"/>
          <w:iCs w:val="0"/>
          <w:color w:val="000000"/>
          <w:sz w:val="24"/>
          <w:highlight w:val="none"/>
          <w:u w:val="single"/>
        </w:rPr>
        <w:t>举办江苏省青少年足球教练员、裁判员培训共</w:t>
      </w:r>
      <w:r>
        <w:rPr>
          <w:rFonts w:hint="eastAsia" w:cs="Times New Roman"/>
          <w:b w:val="0"/>
          <w:bCs w:val="0"/>
          <w:i w:val="0"/>
          <w:iCs w:val="0"/>
          <w:color w:val="000000"/>
          <w:sz w:val="24"/>
          <w:highlight w:val="none"/>
          <w:u w:val="single"/>
          <w:lang w:val="en-US" w:eastAsia="zh-CN"/>
        </w:rPr>
        <w:t>17</w:t>
      </w:r>
      <w:r>
        <w:rPr>
          <w:rFonts w:hint="eastAsia" w:ascii="Times New Roman" w:hAnsi="Times New Roman" w:eastAsia="宋体" w:cs="Times New Roman"/>
          <w:b w:val="0"/>
          <w:bCs w:val="0"/>
          <w:i w:val="0"/>
          <w:iCs w:val="0"/>
          <w:color w:val="000000"/>
          <w:sz w:val="24"/>
          <w:highlight w:val="none"/>
          <w:u w:val="single"/>
        </w:rPr>
        <w:t>期，</w:t>
      </w:r>
      <w:r>
        <w:rPr>
          <w:rFonts w:hint="eastAsia" w:ascii="Times New Roman" w:hAnsi="Times New Roman" w:eastAsia="宋体" w:cs="Times New Roman"/>
          <w:b w:val="0"/>
          <w:bCs w:val="0"/>
          <w:i w:val="0"/>
          <w:iCs w:val="0"/>
          <w:color w:val="000000"/>
          <w:sz w:val="24"/>
          <w:highlight w:val="none"/>
          <w:u w:val="single"/>
          <w:lang w:val="en-US" w:eastAsia="zh-CN"/>
        </w:rPr>
        <w:t>16</w:t>
      </w:r>
      <w:r>
        <w:rPr>
          <w:rFonts w:hint="eastAsia" w:cs="Times New Roman"/>
          <w:b w:val="0"/>
          <w:bCs w:val="0"/>
          <w:i w:val="0"/>
          <w:iCs w:val="0"/>
          <w:color w:val="000000"/>
          <w:sz w:val="24"/>
          <w:highlight w:val="none"/>
          <w:u w:val="single"/>
          <w:lang w:val="en-US" w:eastAsia="zh-CN"/>
        </w:rPr>
        <w:t>42</w:t>
      </w:r>
      <w:r>
        <w:rPr>
          <w:rFonts w:hint="eastAsia" w:ascii="Times New Roman" w:hAnsi="Times New Roman" w:eastAsia="宋体" w:cs="Times New Roman"/>
          <w:b w:val="0"/>
          <w:bCs w:val="0"/>
          <w:i w:val="0"/>
          <w:iCs w:val="0"/>
          <w:color w:val="000000"/>
          <w:sz w:val="24"/>
          <w:highlight w:val="none"/>
          <w:u w:val="single"/>
        </w:rPr>
        <w:t>人次。</w:t>
      </w:r>
    </w:p>
    <w:p w14:paraId="79DEA80C">
      <w:pPr>
        <w:spacing w:line="500" w:lineRule="exact"/>
        <w:ind w:firstLine="482"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bCs/>
          <w:color w:val="000000"/>
          <w:sz w:val="24"/>
          <w:highlight w:val="none"/>
        </w:rPr>
        <w:t>二、技术要求</w:t>
      </w:r>
    </w:p>
    <w:p w14:paraId="18665A19">
      <w:pPr>
        <w:spacing w:line="500" w:lineRule="exact"/>
        <w:ind w:firstLine="482" w:firstLineChars="200"/>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bCs/>
          <w:color w:val="000000"/>
          <w:sz w:val="24"/>
          <w:highlight w:val="none"/>
        </w:rPr>
        <w:t>1</w:t>
      </w:r>
      <w:r>
        <w:rPr>
          <w:rFonts w:hint="eastAsia" w:ascii="Times New Roman" w:hAnsi="Times New Roman" w:eastAsia="宋体" w:cs="Times New Roman"/>
          <w:b/>
          <w:bCs/>
          <w:color w:val="000000"/>
          <w:sz w:val="24"/>
          <w:highlight w:val="none"/>
          <w:lang w:eastAsia="zh-CN"/>
        </w:rPr>
        <w:t>、</w:t>
      </w:r>
      <w:r>
        <w:rPr>
          <w:rFonts w:hint="eastAsia" w:ascii="Times New Roman" w:hAnsi="Times New Roman" w:eastAsia="宋体" w:cs="Times New Roman"/>
          <w:b/>
          <w:bCs/>
          <w:color w:val="000000"/>
          <w:sz w:val="24"/>
          <w:highlight w:val="none"/>
        </w:rPr>
        <w:t>总体要求</w:t>
      </w:r>
    </w:p>
    <w:p w14:paraId="202EFDCB">
      <w:pPr>
        <w:spacing w:line="500" w:lineRule="exact"/>
        <w:ind w:firstLine="480" w:firstLineChars="200"/>
        <w:rPr>
          <w:rFonts w:hint="default"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rPr>
        <w:t>青少年足球教练员、裁判员及讲师专业培训</w:t>
      </w:r>
      <w:r>
        <w:rPr>
          <w:rFonts w:hint="eastAsia" w:ascii="Times New Roman" w:hAnsi="Times New Roman" w:eastAsia="宋体" w:cs="Times New Roman"/>
          <w:b w:val="0"/>
          <w:bCs w:val="0"/>
          <w:color w:val="000000"/>
          <w:sz w:val="24"/>
          <w:highlight w:val="none"/>
          <w:lang w:val="en-US" w:eastAsia="zh-CN"/>
        </w:rPr>
        <w:t>各类培训班需严格遵守中国足协及江苏省足协相关专业人才的培训大纲及方法，严格选派合格讲师，对于学员进行全方位的培训及考核。</w:t>
      </w:r>
    </w:p>
    <w:p w14:paraId="7C82C556">
      <w:pPr>
        <w:spacing w:line="500" w:lineRule="exact"/>
        <w:ind w:firstLine="482" w:firstLineChars="200"/>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bCs/>
          <w:color w:val="000000"/>
          <w:sz w:val="24"/>
          <w:highlight w:val="none"/>
        </w:rPr>
        <w:t>2</w:t>
      </w:r>
      <w:r>
        <w:rPr>
          <w:rFonts w:hint="eastAsia" w:ascii="Times New Roman" w:hAnsi="Times New Roman" w:eastAsia="宋体" w:cs="Times New Roman"/>
          <w:b/>
          <w:bCs/>
          <w:color w:val="000000"/>
          <w:sz w:val="24"/>
          <w:highlight w:val="none"/>
          <w:lang w:eastAsia="zh-CN"/>
        </w:rPr>
        <w:t>、</w:t>
      </w:r>
      <w:r>
        <w:rPr>
          <w:rFonts w:hint="eastAsia" w:ascii="Times New Roman" w:hAnsi="Times New Roman" w:eastAsia="宋体" w:cs="Times New Roman"/>
          <w:b/>
          <w:bCs/>
          <w:color w:val="000000"/>
          <w:sz w:val="24"/>
          <w:highlight w:val="none"/>
          <w:lang w:val="en-US" w:eastAsia="zh-CN"/>
        </w:rPr>
        <w:t>培训</w:t>
      </w:r>
      <w:r>
        <w:rPr>
          <w:rFonts w:hint="eastAsia" w:ascii="Times New Roman" w:hAnsi="Times New Roman" w:eastAsia="宋体" w:cs="Times New Roman"/>
          <w:b/>
          <w:bCs/>
          <w:color w:val="000000"/>
          <w:sz w:val="24"/>
          <w:highlight w:val="none"/>
        </w:rPr>
        <w:t>要求</w:t>
      </w:r>
    </w:p>
    <w:p w14:paraId="361EDF03">
      <w:pPr>
        <w:spacing w:line="500" w:lineRule="exact"/>
        <w:ind w:firstLine="480" w:firstLineChars="200"/>
        <w:rPr>
          <w:rFonts w:hint="default"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相关培训需严格审核符合相关要求的人员按照中国足协及江苏省足协相关培训要求进行授课及考核。</w:t>
      </w:r>
    </w:p>
    <w:p w14:paraId="3D41B72D">
      <w:pPr>
        <w:spacing w:line="500" w:lineRule="exact"/>
        <w:ind w:firstLine="482" w:firstLineChars="200"/>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3</w:t>
      </w:r>
      <w:r>
        <w:rPr>
          <w:rFonts w:hint="eastAsia" w:ascii="Times New Roman" w:hAnsi="Times New Roman" w:eastAsia="宋体" w:cs="Times New Roman"/>
          <w:b/>
          <w:bCs/>
          <w:color w:val="000000"/>
          <w:sz w:val="24"/>
          <w:highlight w:val="none"/>
          <w:lang w:eastAsia="zh-CN"/>
        </w:rPr>
        <w:t>、</w:t>
      </w:r>
      <w:r>
        <w:rPr>
          <w:rFonts w:hint="eastAsia" w:ascii="Times New Roman" w:hAnsi="Times New Roman" w:eastAsia="宋体" w:cs="Times New Roman"/>
          <w:b/>
          <w:bCs/>
          <w:color w:val="000000"/>
          <w:sz w:val="24"/>
          <w:highlight w:val="none"/>
        </w:rPr>
        <w:t>其他要求</w:t>
      </w:r>
    </w:p>
    <w:p w14:paraId="79B1385B">
      <w:pPr>
        <w:spacing w:line="500" w:lineRule="exact"/>
        <w:ind w:firstLine="480" w:firstLineChars="200"/>
        <w:rPr>
          <w:rFonts w:hint="default"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培训地需按照相关要求准备但不限于培训教室、场地、食宿等各项培训所必须的软硬件配套。</w:t>
      </w:r>
    </w:p>
    <w:p w14:paraId="7FE8BD5F">
      <w:pPr>
        <w:spacing w:line="500" w:lineRule="exact"/>
        <w:ind w:firstLine="482" w:firstLineChars="200"/>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bCs/>
          <w:color w:val="000000"/>
          <w:sz w:val="24"/>
          <w:highlight w:val="none"/>
        </w:rPr>
        <w:t>4</w:t>
      </w:r>
      <w:r>
        <w:rPr>
          <w:rFonts w:hint="eastAsia" w:ascii="Times New Roman" w:hAnsi="Times New Roman" w:eastAsia="宋体" w:cs="Times New Roman"/>
          <w:b/>
          <w:bCs/>
          <w:color w:val="000000"/>
          <w:sz w:val="24"/>
          <w:highlight w:val="none"/>
          <w:lang w:eastAsia="zh-CN"/>
        </w:rPr>
        <w:t>、</w:t>
      </w:r>
      <w:r>
        <w:rPr>
          <w:rFonts w:hint="eastAsia" w:ascii="Times New Roman" w:hAnsi="Times New Roman" w:eastAsia="宋体" w:cs="Times New Roman"/>
          <w:b/>
          <w:bCs/>
          <w:color w:val="000000"/>
          <w:sz w:val="24"/>
          <w:highlight w:val="none"/>
          <w:lang w:val="en-US" w:eastAsia="zh-CN"/>
        </w:rPr>
        <w:t>培训</w:t>
      </w:r>
      <w:r>
        <w:rPr>
          <w:rFonts w:hint="eastAsia" w:ascii="Times New Roman" w:hAnsi="Times New Roman" w:eastAsia="宋体" w:cs="Times New Roman"/>
          <w:b/>
          <w:bCs/>
          <w:color w:val="000000"/>
          <w:sz w:val="24"/>
          <w:highlight w:val="none"/>
        </w:rPr>
        <w:t>办法</w:t>
      </w:r>
    </w:p>
    <w:p w14:paraId="245FABDD">
      <w:pPr>
        <w:spacing w:line="500" w:lineRule="exact"/>
        <w:ind w:firstLine="480" w:firstLineChars="200"/>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各类培训需遵守相关培训办法进行培训。</w:t>
      </w:r>
    </w:p>
    <w:p w14:paraId="0AF681BB">
      <w:pPr>
        <w:spacing w:line="500" w:lineRule="exact"/>
        <w:ind w:firstLine="482" w:firstLineChars="200"/>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三、具体培训内容及要求：</w:t>
      </w:r>
    </w:p>
    <w:p w14:paraId="269D6926">
      <w:pPr>
        <w:spacing w:line="500" w:lineRule="exact"/>
        <w:ind w:firstLine="482" w:firstLineChars="200"/>
        <w:rPr>
          <w:rFonts w:hint="default" w:ascii="Times New Roman" w:hAnsi="Times New Roman" w:cs="Times New Roman"/>
          <w:b w:val="0"/>
          <w:bCs w:val="0"/>
          <w:color w:val="000000"/>
          <w:sz w:val="24"/>
          <w:highlight w:val="none"/>
        </w:rPr>
      </w:pPr>
      <w:r>
        <w:rPr>
          <w:rFonts w:hint="eastAsia" w:ascii="华文楷体" w:hAnsi="华文楷体" w:eastAsia="华文楷体" w:cs="华文楷体"/>
          <w:b/>
          <w:bCs/>
          <w:color w:val="000000"/>
          <w:sz w:val="24"/>
          <w:szCs w:val="24"/>
          <w:highlight w:val="none"/>
        </w:rPr>
        <w:t>（一）教练员培训班</w:t>
      </w:r>
    </w:p>
    <w:p w14:paraId="75B8D2E6">
      <w:pPr>
        <w:spacing w:line="500" w:lineRule="exact"/>
        <w:ind w:firstLine="482" w:firstLineChars="200"/>
        <w:rPr>
          <w:rFonts w:hint="default"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1、</w:t>
      </w:r>
      <w:r>
        <w:rPr>
          <w:rFonts w:hint="default" w:ascii="Times New Roman" w:hAnsi="Times New Roman" w:cs="Times New Roman"/>
          <w:b/>
          <w:bCs/>
          <w:color w:val="000000"/>
          <w:sz w:val="24"/>
          <w:highlight w:val="none"/>
        </w:rPr>
        <w:t>全省足球教练员讲师培训班</w:t>
      </w:r>
    </w:p>
    <w:p w14:paraId="109C35F4">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培训对象：学员由江苏省各级足球教练员讲师及各地市选拔推荐的符合讲师相关资质要求的优秀足球教练员或教师组成。</w:t>
      </w:r>
    </w:p>
    <w:p w14:paraId="0AD13ECC">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在中国足协教练员培训体系框架的基础上，通过理论知识讲解分析，传授授课方式技巧，介绍讲师考评体系，对培训学员的足球知识和技能进行教学评估，提升其足球专项业务水平，同时扩展讲师各项延展能力，多维度提升讲师综合水平。</w:t>
      </w:r>
    </w:p>
    <w:p w14:paraId="5EC63FC9">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2DD1EEEA">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）师资要求：中国足球协会教练员讲师及心理、体能、规则等其他专项领域专家；</w:t>
      </w:r>
    </w:p>
    <w:p w14:paraId="6894838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5552999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）按照省级单位人员培训标准提供食宿。</w:t>
      </w:r>
    </w:p>
    <w:p w14:paraId="1D438DF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培训时间：每期30人，培训</w:t>
      </w:r>
      <w:r>
        <w:rPr>
          <w:rFonts w:hint="eastAsia" w:ascii="Times New Roman" w:hAnsi="Times New Roman" w:cs="Times New Roman"/>
          <w:b w:val="0"/>
          <w:bCs w:val="0"/>
          <w:color w:val="000000"/>
          <w:sz w:val="24"/>
          <w:highlight w:val="none"/>
          <w:lang w:val="en-US" w:eastAsia="zh-CN"/>
        </w:rPr>
        <w:t>2</w:t>
      </w:r>
      <w:r>
        <w:rPr>
          <w:rFonts w:hint="default" w:ascii="Times New Roman" w:hAnsi="Times New Roman" w:cs="Times New Roman"/>
          <w:b w:val="0"/>
          <w:bCs w:val="0"/>
          <w:color w:val="000000"/>
          <w:sz w:val="24"/>
          <w:highlight w:val="none"/>
        </w:rPr>
        <w:t>天，共1期。</w:t>
      </w:r>
    </w:p>
    <w:p w14:paraId="4D0038D8">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培训方式：集中理论授课和场地实践相结合。</w:t>
      </w:r>
    </w:p>
    <w:p w14:paraId="7FF0FBC8">
      <w:pPr>
        <w:spacing w:line="500" w:lineRule="exact"/>
        <w:ind w:firstLine="482" w:firstLineChars="200"/>
        <w:rPr>
          <w:rFonts w:hint="default"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2、全</w:t>
      </w:r>
      <w:r>
        <w:rPr>
          <w:rFonts w:hint="default" w:ascii="Times New Roman" w:hAnsi="Times New Roman" w:cs="Times New Roman"/>
          <w:b/>
          <w:bCs/>
          <w:color w:val="000000"/>
          <w:sz w:val="24"/>
          <w:highlight w:val="none"/>
        </w:rPr>
        <w:t>省青少年足球精英教练员培训班</w:t>
      </w:r>
    </w:p>
    <w:p w14:paraId="249C1653">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培训对象：学员由各地市选拔推荐的地方体校高水平足球教练员组成。</w:t>
      </w:r>
    </w:p>
    <w:p w14:paraId="6E226A5A">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根据国际足球最新发展趋势，通过理论讲解分析，实践动作示范纠错，针对江苏省青少年足球发展现状，剖析全省青少年足球运动员培养不足之处，深入讲解足球运动员训练环节中的重点要点难点，对培训学员的足球知识进行有目的性的定向更新。</w:t>
      </w:r>
    </w:p>
    <w:p w14:paraId="52C1FE42">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161A4FF3">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）师资要求：中国足球协会教练员讲师；</w:t>
      </w:r>
    </w:p>
    <w:p w14:paraId="2CFF0471">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4B1C25AA">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）按照省级单位人员培训标准提供食宿。</w:t>
      </w:r>
    </w:p>
    <w:p w14:paraId="3A9C8653">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w:t>
      </w:r>
      <w:r>
        <w:rPr>
          <w:rFonts w:hint="eastAsia" w:ascii="Times New Roman" w:hAnsi="Times New Roman" w:cs="Times New Roman"/>
          <w:b w:val="0"/>
          <w:bCs w:val="0"/>
          <w:color w:val="000000"/>
          <w:sz w:val="24"/>
          <w:highlight w:val="none"/>
          <w:lang w:val="en-US" w:eastAsia="zh-CN"/>
        </w:rPr>
        <w:t>5</w:t>
      </w:r>
      <w:r>
        <w:rPr>
          <w:rFonts w:hint="default" w:ascii="Times New Roman" w:hAnsi="Times New Roman" w:cs="Times New Roman"/>
          <w:b w:val="0"/>
          <w:bCs w:val="0"/>
          <w:color w:val="000000"/>
          <w:sz w:val="24"/>
          <w:highlight w:val="none"/>
        </w:rPr>
        <w:t>0人，培训3天，共1期。</w:t>
      </w:r>
    </w:p>
    <w:p w14:paraId="676FBC1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培训方式：集中理论授课和场地实践相结合。</w:t>
      </w:r>
    </w:p>
    <w:p w14:paraId="398968AA">
      <w:pPr>
        <w:spacing w:line="500" w:lineRule="exact"/>
        <w:ind w:firstLine="482" w:firstLineChars="200"/>
        <w:rPr>
          <w:rFonts w:hint="default"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3、</w:t>
      </w:r>
      <w:r>
        <w:rPr>
          <w:rFonts w:hint="default" w:ascii="Times New Roman" w:hAnsi="Times New Roman" w:cs="Times New Roman"/>
          <w:b/>
          <w:bCs/>
          <w:color w:val="000000"/>
          <w:sz w:val="24"/>
          <w:highlight w:val="none"/>
        </w:rPr>
        <w:t>全省校园足球教练员C级培训</w:t>
      </w:r>
    </w:p>
    <w:p w14:paraId="25D530BD">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培训对象：学员由在江苏足协注册的校园足球优秀</w:t>
      </w:r>
      <w:r>
        <w:rPr>
          <w:rFonts w:hint="eastAsia" w:ascii="Times New Roman" w:hAnsi="Times New Roman" w:cs="Times New Roman"/>
          <w:b w:val="0"/>
          <w:bCs w:val="0"/>
          <w:color w:val="000000"/>
          <w:sz w:val="24"/>
          <w:highlight w:val="none"/>
          <w:lang w:val="en-US" w:eastAsia="zh-CN"/>
        </w:rPr>
        <w:t>D级</w:t>
      </w:r>
      <w:r>
        <w:rPr>
          <w:rFonts w:hint="default" w:ascii="Times New Roman" w:hAnsi="Times New Roman" w:cs="Times New Roman"/>
          <w:b w:val="0"/>
          <w:bCs w:val="0"/>
          <w:color w:val="000000"/>
          <w:sz w:val="24"/>
          <w:highlight w:val="none"/>
        </w:rPr>
        <w:t>教练员参加。</w:t>
      </w:r>
    </w:p>
    <w:p w14:paraId="070FB3CF">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培训内容：讲师通过理论知识讲解分析，实践动作示范纠错，针对青少年足球运动员生理、心理的发展特性，对培训学员的足球知识和技能进行教学评估和考核。</w:t>
      </w:r>
    </w:p>
    <w:p w14:paraId="15748B62">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49DB1AC2">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）师资要求：中国足协</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级教练员讲师；</w:t>
      </w:r>
    </w:p>
    <w:p w14:paraId="60B08FE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6351B3D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）按照省级单位人员培训标准提供食宿。</w:t>
      </w:r>
    </w:p>
    <w:p w14:paraId="308B8606">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培训时间：每期24人，培训</w:t>
      </w:r>
      <w:r>
        <w:rPr>
          <w:rFonts w:hint="eastAsia" w:ascii="Times New Roman" w:hAnsi="Times New Roman" w:cs="Times New Roman"/>
          <w:b w:val="0"/>
          <w:bCs w:val="0"/>
          <w:color w:val="000000"/>
          <w:sz w:val="24"/>
          <w:highlight w:val="none"/>
          <w:lang w:val="en-US" w:eastAsia="zh-CN"/>
        </w:rPr>
        <w:t>1</w:t>
      </w:r>
      <w:r>
        <w:rPr>
          <w:rFonts w:hint="eastAsia" w:cs="Times New Roman"/>
          <w:b w:val="0"/>
          <w:bCs w:val="0"/>
          <w:color w:val="000000"/>
          <w:sz w:val="24"/>
          <w:highlight w:val="none"/>
          <w:lang w:val="en-US" w:eastAsia="zh-CN"/>
        </w:rPr>
        <w:t>3</w:t>
      </w:r>
      <w:r>
        <w:rPr>
          <w:rFonts w:hint="default" w:ascii="Times New Roman" w:hAnsi="Times New Roman" w:cs="Times New Roman"/>
          <w:b w:val="0"/>
          <w:bCs w:val="0"/>
          <w:color w:val="000000"/>
          <w:sz w:val="24"/>
          <w:highlight w:val="none"/>
        </w:rPr>
        <w:t>天，共</w:t>
      </w:r>
      <w:r>
        <w:rPr>
          <w:rFonts w:hint="eastAsia" w:ascii="Times New Roman" w:hAnsi="Times New Roman" w:cs="Times New Roman"/>
          <w:b w:val="0"/>
          <w:bCs w:val="0"/>
          <w:color w:val="000000"/>
          <w:sz w:val="24"/>
          <w:highlight w:val="none"/>
          <w:lang w:val="en-US" w:eastAsia="zh-CN"/>
        </w:rPr>
        <w:t>2</w:t>
      </w:r>
      <w:r>
        <w:rPr>
          <w:rFonts w:hint="default" w:ascii="Times New Roman" w:hAnsi="Times New Roman" w:cs="Times New Roman"/>
          <w:b w:val="0"/>
          <w:bCs w:val="0"/>
          <w:color w:val="000000"/>
          <w:sz w:val="24"/>
          <w:highlight w:val="none"/>
        </w:rPr>
        <w:t>期。</w:t>
      </w:r>
    </w:p>
    <w:p w14:paraId="6663CC58">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培训方式：集中理论授课和场地实践相结合。</w:t>
      </w:r>
    </w:p>
    <w:p w14:paraId="2F9D325A">
      <w:pPr>
        <w:spacing w:line="500" w:lineRule="exact"/>
        <w:ind w:firstLine="482" w:firstLineChars="200"/>
        <w:rPr>
          <w:rFonts w:hint="default"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4、</w:t>
      </w:r>
      <w:r>
        <w:rPr>
          <w:rFonts w:hint="default" w:ascii="Times New Roman" w:hAnsi="Times New Roman" w:cs="Times New Roman"/>
          <w:b/>
          <w:bCs/>
          <w:color w:val="000000"/>
          <w:sz w:val="24"/>
          <w:highlight w:val="none"/>
        </w:rPr>
        <w:t>全省校园足球教练员E级培训</w:t>
      </w:r>
    </w:p>
    <w:p w14:paraId="073F87FD">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w:t>
      </w:r>
      <w:r>
        <w:rPr>
          <w:rFonts w:hint="eastAsia" w:ascii="Times New Roman" w:hAnsi="Times New Roman" w:cs="Times New Roman"/>
          <w:b w:val="0"/>
          <w:bCs w:val="0"/>
          <w:color w:val="000000"/>
          <w:sz w:val="24"/>
          <w:highlight w:val="none"/>
          <w:lang w:val="en-US" w:eastAsia="zh-CN"/>
        </w:rPr>
        <w:t>全省</w:t>
      </w:r>
      <w:r>
        <w:rPr>
          <w:rFonts w:hint="default" w:ascii="Times New Roman" w:hAnsi="Times New Roman" w:cs="Times New Roman"/>
          <w:b w:val="0"/>
          <w:bCs w:val="0"/>
          <w:color w:val="000000"/>
          <w:sz w:val="24"/>
          <w:highlight w:val="none"/>
        </w:rPr>
        <w:t>校园足球</w:t>
      </w:r>
      <w:r>
        <w:rPr>
          <w:rFonts w:hint="eastAsia" w:ascii="Times New Roman" w:hAnsi="Times New Roman" w:cs="Times New Roman"/>
          <w:b w:val="0"/>
          <w:bCs w:val="0"/>
          <w:color w:val="000000"/>
          <w:sz w:val="24"/>
          <w:highlight w:val="none"/>
          <w:lang w:val="en-US" w:eastAsia="zh-CN"/>
        </w:rPr>
        <w:t>优秀人</w:t>
      </w:r>
      <w:r>
        <w:rPr>
          <w:rFonts w:hint="default" w:ascii="Times New Roman" w:hAnsi="Times New Roman" w:cs="Times New Roman"/>
          <w:b w:val="0"/>
          <w:bCs w:val="0"/>
          <w:color w:val="000000"/>
          <w:sz w:val="24"/>
          <w:highlight w:val="none"/>
        </w:rPr>
        <w:t>员参加。</w:t>
      </w:r>
    </w:p>
    <w:p w14:paraId="7FFAAC7C">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培训内容：讲师通过理论知识讲解分析，实践动作示范纠错，针对青少年足球运动员生理、心理的发展特性，对培训学员的足球知识和技能进行教学评估和考核。</w:t>
      </w:r>
    </w:p>
    <w:p w14:paraId="3F1B203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5DAD077A">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w:t>
      </w:r>
      <w:r>
        <w:rPr>
          <w:rFonts w:hint="eastAsia" w:ascii="Times New Roman" w:hAnsi="Times New Roman" w:cs="Times New Roman"/>
          <w:b w:val="0"/>
          <w:bCs w:val="0"/>
          <w:color w:val="000000"/>
          <w:sz w:val="24"/>
          <w:highlight w:val="none"/>
          <w:lang w:val="en-US" w:eastAsia="zh-CN"/>
        </w:rPr>
        <w:t>江苏省足协E</w:t>
      </w:r>
      <w:r>
        <w:rPr>
          <w:rFonts w:hint="default" w:ascii="Times New Roman" w:hAnsi="Times New Roman" w:cs="Times New Roman"/>
          <w:b w:val="0"/>
          <w:bCs w:val="0"/>
          <w:color w:val="000000"/>
          <w:sz w:val="24"/>
          <w:highlight w:val="none"/>
        </w:rPr>
        <w:t>级教练员讲师；</w:t>
      </w:r>
    </w:p>
    <w:p w14:paraId="7EE1B77E">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4BB3A358">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）按照省级单位人员培训标准提供食宿。</w:t>
      </w:r>
    </w:p>
    <w:p w14:paraId="5463F96C">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w:t>
      </w:r>
      <w:r>
        <w:rPr>
          <w:rFonts w:hint="eastAsia" w:ascii="Times New Roman" w:hAnsi="Times New Roman" w:cs="Times New Roman"/>
          <w:b w:val="0"/>
          <w:bCs w:val="0"/>
          <w:color w:val="000000"/>
          <w:sz w:val="24"/>
          <w:highlight w:val="none"/>
          <w:lang w:val="en-US" w:eastAsia="zh-CN"/>
        </w:rPr>
        <w:t>3</w:t>
      </w:r>
      <w:r>
        <w:rPr>
          <w:rFonts w:hint="eastAsia" w:cs="Times New Roman"/>
          <w:b w:val="0"/>
          <w:bCs w:val="0"/>
          <w:color w:val="000000"/>
          <w:sz w:val="24"/>
          <w:highlight w:val="none"/>
          <w:lang w:val="en-US" w:eastAsia="zh-CN"/>
        </w:rPr>
        <w:t>5</w:t>
      </w:r>
      <w:r>
        <w:rPr>
          <w:rFonts w:hint="default" w:ascii="Times New Roman" w:hAnsi="Times New Roman" w:cs="Times New Roman"/>
          <w:b w:val="0"/>
          <w:bCs w:val="0"/>
          <w:color w:val="000000"/>
          <w:sz w:val="24"/>
          <w:highlight w:val="none"/>
        </w:rPr>
        <w:t>人，培训</w:t>
      </w:r>
      <w:r>
        <w:rPr>
          <w:rFonts w:hint="eastAsia" w:ascii="Times New Roman" w:hAnsi="Times New Roman" w:cs="Times New Roman"/>
          <w:b w:val="0"/>
          <w:bCs w:val="0"/>
          <w:color w:val="000000"/>
          <w:sz w:val="24"/>
          <w:highlight w:val="none"/>
          <w:lang w:val="en-US" w:eastAsia="zh-CN"/>
        </w:rPr>
        <w:t>3</w:t>
      </w:r>
      <w:r>
        <w:rPr>
          <w:rFonts w:hint="default" w:ascii="Times New Roman" w:hAnsi="Times New Roman" w:cs="Times New Roman"/>
          <w:b w:val="0"/>
          <w:bCs w:val="0"/>
          <w:color w:val="000000"/>
          <w:sz w:val="24"/>
          <w:highlight w:val="none"/>
        </w:rPr>
        <w:t>天，</w:t>
      </w:r>
      <w:r>
        <w:rPr>
          <w:rFonts w:hint="eastAsia" w:ascii="Times New Roman" w:hAnsi="Times New Roman" w:cs="Times New Roman"/>
          <w:b w:val="0"/>
          <w:bCs w:val="0"/>
          <w:color w:val="000000"/>
          <w:sz w:val="24"/>
          <w:highlight w:val="none"/>
          <w:lang w:val="en-US" w:eastAsia="zh-CN"/>
        </w:rPr>
        <w:t>共6</w:t>
      </w:r>
      <w:r>
        <w:rPr>
          <w:rFonts w:hint="default" w:ascii="Times New Roman" w:hAnsi="Times New Roman" w:cs="Times New Roman"/>
          <w:b w:val="0"/>
          <w:bCs w:val="0"/>
          <w:color w:val="000000"/>
          <w:sz w:val="24"/>
          <w:highlight w:val="none"/>
        </w:rPr>
        <w:t>期。</w:t>
      </w:r>
    </w:p>
    <w:p w14:paraId="0B2C9240">
      <w:pPr>
        <w:spacing w:line="500" w:lineRule="exact"/>
        <w:ind w:firstLine="482" w:firstLineChars="200"/>
        <w:rPr>
          <w:rFonts w:hint="default"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5、</w:t>
      </w:r>
      <w:r>
        <w:rPr>
          <w:rFonts w:hint="default" w:ascii="Times New Roman" w:hAnsi="Times New Roman" w:cs="Times New Roman"/>
          <w:b/>
          <w:bCs/>
          <w:color w:val="000000"/>
          <w:sz w:val="24"/>
          <w:highlight w:val="none"/>
        </w:rPr>
        <w:t>线上教练员培训班</w:t>
      </w:r>
    </w:p>
    <w:p w14:paraId="6B5B6FE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培训对象：学员由优秀基层青少年足球教练员组成，集中时间进行统一线上教学。</w:t>
      </w:r>
    </w:p>
    <w:p w14:paraId="7808B509">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培训内容：讲师通过线上理论知识讲解、训练方法介绍和实践教案制作等教学手段，对学员的教学训练理念和方法进行培训，促进青少年球员疫情中后期的科学训练发展。</w:t>
      </w:r>
    </w:p>
    <w:p w14:paraId="6E435DB7">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615BF477">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）师资要求：江苏省足球运动协会教练员讲师；</w:t>
      </w:r>
    </w:p>
    <w:p w14:paraId="5ABE0591">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）场地要求：多功能会议室；</w:t>
      </w:r>
    </w:p>
    <w:p w14:paraId="0B6DA594">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培训时间：每期300人，培训1天，共2期。</w:t>
      </w:r>
    </w:p>
    <w:p w14:paraId="4C66E6D7">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培训方式：线上理论授课。</w:t>
      </w:r>
    </w:p>
    <w:p w14:paraId="7F403B6E">
      <w:pPr>
        <w:spacing w:line="500" w:lineRule="exact"/>
        <w:ind w:firstLine="482" w:firstLineChars="200"/>
        <w:rPr>
          <w:rFonts w:hint="default" w:ascii="Times New Roman" w:hAnsi="Times New Roman" w:eastAsia="宋体" w:cs="Times New Roman"/>
          <w:b w:val="0"/>
          <w:bCs w:val="0"/>
          <w:color w:val="000000"/>
          <w:sz w:val="24"/>
          <w:highlight w:val="none"/>
          <w:lang w:val="en-US" w:eastAsia="zh-CN"/>
        </w:rPr>
      </w:pPr>
      <w:r>
        <w:rPr>
          <w:rFonts w:hint="eastAsia" w:ascii="Times New Roman" w:hAnsi="Times New Roman" w:cs="Times New Roman"/>
          <w:b/>
          <w:bCs/>
          <w:color w:val="000000"/>
          <w:sz w:val="24"/>
          <w:highlight w:val="none"/>
          <w:lang w:val="en-US" w:eastAsia="zh-CN"/>
        </w:rPr>
        <w:t>6、全省</w:t>
      </w:r>
      <w:r>
        <w:rPr>
          <w:rFonts w:hint="default" w:ascii="Times New Roman" w:hAnsi="Times New Roman" w:cs="Times New Roman"/>
          <w:b/>
          <w:bCs/>
          <w:color w:val="000000"/>
          <w:sz w:val="24"/>
          <w:highlight w:val="none"/>
        </w:rPr>
        <w:t>校园足球教练员</w:t>
      </w:r>
      <w:r>
        <w:rPr>
          <w:rFonts w:hint="eastAsia" w:cs="Times New Roman"/>
          <w:b/>
          <w:bCs/>
          <w:color w:val="000000"/>
          <w:sz w:val="24"/>
          <w:highlight w:val="none"/>
          <w:lang w:val="en-US" w:eastAsia="zh-CN"/>
        </w:rPr>
        <w:t>D级培训</w:t>
      </w:r>
    </w:p>
    <w:p w14:paraId="4F9F557B">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培训对象：学员由各地市推荐优秀青少年校园足球教练员组成。</w:t>
      </w:r>
    </w:p>
    <w:p w14:paraId="730ED56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培训内容：讲师通过理论知识讲解分析，实践动作示范纠错，针对青少年足球运动员生理、心理的发展特性，对培训学员的足球知识和技能进行进一步教学评估和考核，培养校园足球精英教练员。</w:t>
      </w:r>
    </w:p>
    <w:p w14:paraId="651FA06B">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68F5D0A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）师资要求：中国足球协会教练员讲师；</w:t>
      </w:r>
    </w:p>
    <w:p w14:paraId="74C8794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4B357626">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w:t>
      </w:r>
      <w:r>
        <w:rPr>
          <w:rFonts w:hint="eastAsia" w:cs="Times New Roman"/>
          <w:b w:val="0"/>
          <w:bCs w:val="0"/>
          <w:color w:val="000000"/>
          <w:sz w:val="24"/>
          <w:highlight w:val="none"/>
          <w:lang w:val="en-US" w:eastAsia="zh-CN"/>
        </w:rPr>
        <w:t>24</w:t>
      </w:r>
      <w:r>
        <w:rPr>
          <w:rFonts w:hint="default" w:ascii="Times New Roman" w:hAnsi="Times New Roman" w:cs="Times New Roman"/>
          <w:b w:val="0"/>
          <w:bCs w:val="0"/>
          <w:color w:val="000000"/>
          <w:sz w:val="24"/>
          <w:highlight w:val="none"/>
        </w:rPr>
        <w:t>人，培训</w:t>
      </w:r>
      <w:r>
        <w:rPr>
          <w:rFonts w:hint="eastAsia" w:cs="Times New Roman"/>
          <w:b w:val="0"/>
          <w:bCs w:val="0"/>
          <w:color w:val="000000"/>
          <w:sz w:val="24"/>
          <w:highlight w:val="none"/>
          <w:lang w:val="en-US" w:eastAsia="zh-CN"/>
        </w:rPr>
        <w:t>7</w:t>
      </w:r>
      <w:r>
        <w:rPr>
          <w:rFonts w:hint="default" w:ascii="Times New Roman" w:hAnsi="Times New Roman" w:cs="Times New Roman"/>
          <w:b w:val="0"/>
          <w:bCs w:val="0"/>
          <w:color w:val="000000"/>
          <w:sz w:val="24"/>
          <w:highlight w:val="none"/>
        </w:rPr>
        <w:t>天，共1期。</w:t>
      </w:r>
    </w:p>
    <w:p w14:paraId="29E73C41">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培训方式：集中理论授课和场地实践相结合。</w:t>
      </w:r>
    </w:p>
    <w:p w14:paraId="22CD79D7">
      <w:pPr>
        <w:spacing w:line="500" w:lineRule="exact"/>
        <w:ind w:firstLine="482" w:firstLineChars="200"/>
        <w:rPr>
          <w:rFonts w:hint="eastAsia" w:ascii="华文楷体" w:hAnsi="华文楷体" w:eastAsia="华文楷体" w:cs="华文楷体"/>
          <w:b/>
          <w:bCs/>
          <w:color w:val="auto"/>
          <w:sz w:val="30"/>
          <w:szCs w:val="30"/>
          <w:highlight w:val="none"/>
        </w:rPr>
      </w:pPr>
      <w:r>
        <w:rPr>
          <w:rFonts w:hint="eastAsia" w:ascii="华文楷体" w:hAnsi="华文楷体" w:eastAsia="华文楷体" w:cs="华文楷体"/>
          <w:b/>
          <w:bCs/>
          <w:color w:val="auto"/>
          <w:sz w:val="24"/>
          <w:szCs w:val="24"/>
          <w:highlight w:val="none"/>
          <w:lang w:eastAsia="zh-CN"/>
        </w:rPr>
        <w:t>（</w:t>
      </w:r>
      <w:r>
        <w:rPr>
          <w:rFonts w:hint="eastAsia" w:ascii="华文楷体" w:hAnsi="华文楷体" w:eastAsia="华文楷体" w:cs="华文楷体"/>
          <w:b/>
          <w:bCs/>
          <w:color w:val="auto"/>
          <w:sz w:val="24"/>
          <w:szCs w:val="24"/>
          <w:highlight w:val="none"/>
          <w:lang w:val="en-US" w:eastAsia="zh-CN"/>
        </w:rPr>
        <w:t>二</w:t>
      </w:r>
      <w:r>
        <w:rPr>
          <w:rFonts w:hint="eastAsia" w:ascii="华文楷体" w:hAnsi="华文楷体" w:eastAsia="华文楷体" w:cs="华文楷体"/>
          <w:b/>
          <w:bCs/>
          <w:color w:val="auto"/>
          <w:sz w:val="24"/>
          <w:szCs w:val="24"/>
          <w:highlight w:val="none"/>
          <w:lang w:eastAsia="zh-CN"/>
        </w:rPr>
        <w:t>）</w:t>
      </w:r>
      <w:r>
        <w:rPr>
          <w:rFonts w:hint="eastAsia" w:ascii="华文楷体" w:hAnsi="华文楷体" w:eastAsia="华文楷体" w:cs="华文楷体"/>
          <w:b/>
          <w:bCs/>
          <w:color w:val="auto"/>
          <w:sz w:val="24"/>
          <w:szCs w:val="24"/>
          <w:highlight w:val="none"/>
        </w:rPr>
        <w:t>裁判员培训班</w:t>
      </w:r>
    </w:p>
    <w:p w14:paraId="242DC8BB">
      <w:pPr>
        <w:spacing w:line="500" w:lineRule="exact"/>
        <w:ind w:firstLine="482"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bCs/>
          <w:color w:val="000000"/>
          <w:sz w:val="24"/>
          <w:highlight w:val="none"/>
          <w:lang w:val="en-US" w:eastAsia="zh-CN"/>
        </w:rPr>
        <w:t>1、</w:t>
      </w:r>
      <w:r>
        <w:rPr>
          <w:rFonts w:hint="default" w:ascii="Times New Roman" w:hAnsi="Times New Roman" w:cs="Times New Roman"/>
          <w:b/>
          <w:bCs/>
          <w:color w:val="000000"/>
          <w:sz w:val="24"/>
          <w:highlight w:val="none"/>
        </w:rPr>
        <w:t>学生足球裁判员培训班</w:t>
      </w:r>
    </w:p>
    <w:p w14:paraId="7FF7D8BC">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培训对象：学员由各地市推荐当地优秀大学和中学生足球运动员组成。</w:t>
      </w:r>
    </w:p>
    <w:p w14:paraId="3FDA6270">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培训内容：讲师通过理论知识讲解分析，临场实践训练，对学员的足球裁判知识和技能进行培训，优秀的学员将进行追踪观察，保持足球裁判员梯队发展。</w:t>
      </w:r>
    </w:p>
    <w:p w14:paraId="1FF6E21D">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595E99DD">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）师资要求：江苏省足球协会裁判员讲师；</w:t>
      </w:r>
    </w:p>
    <w:p w14:paraId="75D20B1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1D528F8F">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c</w:t>
      </w:r>
      <w:r>
        <w:rPr>
          <w:rFonts w:hint="default" w:ascii="Times New Roman" w:hAnsi="Times New Roman" w:cs="Times New Roman"/>
          <w:b w:val="0"/>
          <w:bCs w:val="0"/>
          <w:color w:val="000000"/>
          <w:sz w:val="24"/>
          <w:highlight w:val="none"/>
        </w:rPr>
        <w:t>）按照省级单位人员培训标准提供食宿。</w:t>
      </w:r>
    </w:p>
    <w:p w14:paraId="3794A54C">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w:t>
      </w:r>
      <w:r>
        <w:rPr>
          <w:rFonts w:hint="eastAsia" w:ascii="Times New Roman" w:hAnsi="Times New Roman" w:cs="Times New Roman"/>
          <w:b w:val="0"/>
          <w:bCs w:val="0"/>
          <w:color w:val="000000"/>
          <w:sz w:val="24"/>
          <w:highlight w:val="none"/>
          <w:lang w:val="en-US" w:eastAsia="zh-CN"/>
        </w:rPr>
        <w:t>4</w:t>
      </w:r>
      <w:r>
        <w:rPr>
          <w:rFonts w:hint="default" w:ascii="Times New Roman" w:hAnsi="Times New Roman" w:cs="Times New Roman"/>
          <w:b w:val="0"/>
          <w:bCs w:val="0"/>
          <w:color w:val="000000"/>
          <w:sz w:val="24"/>
          <w:highlight w:val="none"/>
        </w:rPr>
        <w:t>0人，培训3天，共</w:t>
      </w:r>
      <w:r>
        <w:rPr>
          <w:rFonts w:hint="eastAsia" w:ascii="Times New Roman" w:hAnsi="Times New Roman" w:cs="Times New Roman"/>
          <w:b w:val="0"/>
          <w:bCs w:val="0"/>
          <w:color w:val="000000"/>
          <w:sz w:val="24"/>
          <w:highlight w:val="none"/>
          <w:lang w:val="en-US" w:eastAsia="zh-CN"/>
        </w:rPr>
        <w:t>2</w:t>
      </w:r>
      <w:r>
        <w:rPr>
          <w:rFonts w:hint="default" w:ascii="Times New Roman" w:hAnsi="Times New Roman" w:cs="Times New Roman"/>
          <w:b w:val="0"/>
          <w:bCs w:val="0"/>
          <w:color w:val="000000"/>
          <w:sz w:val="24"/>
          <w:highlight w:val="none"/>
        </w:rPr>
        <w:t>期。</w:t>
      </w:r>
    </w:p>
    <w:p w14:paraId="1638EDA3">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培训方式：线上理论授课。</w:t>
      </w:r>
    </w:p>
    <w:p w14:paraId="1114C0D0">
      <w:pPr>
        <w:spacing w:line="500" w:lineRule="exact"/>
        <w:ind w:firstLine="482"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bCs/>
          <w:color w:val="000000"/>
          <w:sz w:val="24"/>
          <w:highlight w:val="none"/>
          <w:lang w:val="en-US" w:eastAsia="zh-CN"/>
        </w:rPr>
        <w:t>2、</w:t>
      </w:r>
      <w:r>
        <w:rPr>
          <w:rFonts w:hint="default" w:ascii="Times New Roman" w:hAnsi="Times New Roman" w:cs="Times New Roman"/>
          <w:b/>
          <w:bCs/>
          <w:color w:val="000000"/>
          <w:sz w:val="24"/>
          <w:highlight w:val="none"/>
        </w:rPr>
        <w:t>裁判员线上培训班</w:t>
      </w:r>
    </w:p>
    <w:p w14:paraId="1293FE87">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1</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培训对象：江苏省优秀</w:t>
      </w:r>
      <w:r>
        <w:rPr>
          <w:rFonts w:hint="eastAsia" w:ascii="Times New Roman" w:hAnsi="Times New Roman" w:cs="Times New Roman"/>
          <w:b w:val="0"/>
          <w:bCs w:val="0"/>
          <w:color w:val="000000"/>
          <w:sz w:val="24"/>
          <w:highlight w:val="none"/>
          <w:lang w:val="en-US" w:eastAsia="zh-CN"/>
        </w:rPr>
        <w:t>各级别</w:t>
      </w:r>
      <w:r>
        <w:rPr>
          <w:rFonts w:hint="default" w:ascii="Times New Roman" w:hAnsi="Times New Roman" w:cs="Times New Roman"/>
          <w:b w:val="0"/>
          <w:bCs w:val="0"/>
          <w:color w:val="000000"/>
          <w:sz w:val="24"/>
          <w:highlight w:val="none"/>
        </w:rPr>
        <w:t>级裁判及优秀学生裁判共同组成。</w:t>
      </w:r>
    </w:p>
    <w:p w14:paraId="368DF9E3">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2</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培训内容：培训活动邀请国际级、国家级裁判员进行授课，讲师通过线上理论知识讲解分析，训练方法介绍，对学员的足球裁判知识进行培训，保持足球裁判员梯队发展。</w:t>
      </w:r>
    </w:p>
    <w:p w14:paraId="339998EF">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3</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培训要求</w:t>
      </w:r>
    </w:p>
    <w:p w14:paraId="5324CDA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a</w:t>
      </w:r>
      <w:r>
        <w:rPr>
          <w:rFonts w:hint="default" w:ascii="Times New Roman" w:hAnsi="Times New Roman" w:cs="Times New Roman"/>
          <w:b w:val="0"/>
          <w:bCs w:val="0"/>
          <w:color w:val="000000"/>
          <w:sz w:val="24"/>
          <w:highlight w:val="none"/>
        </w:rPr>
        <w:t>）师资要求：现役国际级/国家级裁判或中国足协裁判员讲师；</w:t>
      </w:r>
    </w:p>
    <w:p w14:paraId="41436FAE">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w:t>
      </w:r>
      <w:r>
        <w:rPr>
          <w:rFonts w:hint="eastAsia" w:ascii="Times New Roman" w:hAnsi="Times New Roman" w:cs="Times New Roman"/>
          <w:b w:val="0"/>
          <w:bCs w:val="0"/>
          <w:color w:val="000000"/>
          <w:sz w:val="24"/>
          <w:highlight w:val="none"/>
          <w:lang w:val="en-US" w:eastAsia="zh-CN"/>
        </w:rPr>
        <w:t>b</w:t>
      </w:r>
      <w:r>
        <w:rPr>
          <w:rFonts w:hint="default" w:ascii="Times New Roman" w:hAnsi="Times New Roman" w:cs="Times New Roman"/>
          <w:b w:val="0"/>
          <w:bCs w:val="0"/>
          <w:color w:val="000000"/>
          <w:sz w:val="24"/>
          <w:highlight w:val="none"/>
        </w:rPr>
        <w:t>）场地要求：容纳培训人数的多功能会议室和标准天然草坪足球场；</w:t>
      </w:r>
    </w:p>
    <w:p w14:paraId="23E8868E">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4</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培训时间：每期300人，培训1天，共2期。</w:t>
      </w:r>
    </w:p>
    <w:p w14:paraId="49ED0AF2">
      <w:pPr>
        <w:spacing w:line="500" w:lineRule="exact"/>
        <w:ind w:firstLine="480" w:firstLineChars="200"/>
        <w:rPr>
          <w:rFonts w:hint="default" w:ascii="Times New Roman" w:hAnsi="Times New Roman" w:cs="Times New Roman"/>
          <w:b w:val="0"/>
          <w:bCs w:val="0"/>
          <w:color w:val="000000"/>
          <w:sz w:val="24"/>
          <w:highlight w:val="none"/>
        </w:rPr>
      </w:pPr>
      <w:r>
        <w:rPr>
          <w:rFonts w:hint="eastAsia" w:ascii="Times New Roman" w:hAnsi="Times New Roman" w:cs="Times New Roman"/>
          <w:b w:val="0"/>
          <w:bCs w:val="0"/>
          <w:color w:val="000000"/>
          <w:sz w:val="24"/>
          <w:highlight w:val="none"/>
          <w:lang w:eastAsia="zh-CN"/>
        </w:rPr>
        <w:t>（</w:t>
      </w:r>
      <w:r>
        <w:rPr>
          <w:rFonts w:hint="eastAsia" w:ascii="Times New Roman" w:hAnsi="Times New Roman" w:cs="Times New Roman"/>
          <w:b w:val="0"/>
          <w:bCs w:val="0"/>
          <w:color w:val="000000"/>
          <w:sz w:val="24"/>
          <w:highlight w:val="none"/>
          <w:lang w:val="en-US" w:eastAsia="zh-CN"/>
        </w:rPr>
        <w:t>5</w:t>
      </w:r>
      <w:r>
        <w:rPr>
          <w:rFonts w:hint="eastAsia" w:ascii="Times New Roman" w:hAnsi="Times New Roman" w:cs="Times New Roman"/>
          <w:b w:val="0"/>
          <w:bCs w:val="0"/>
          <w:color w:val="000000"/>
          <w:sz w:val="24"/>
          <w:highlight w:val="none"/>
          <w:lang w:eastAsia="zh-CN"/>
        </w:rPr>
        <w:t>）</w:t>
      </w:r>
      <w:r>
        <w:rPr>
          <w:rFonts w:hint="default" w:ascii="Times New Roman" w:hAnsi="Times New Roman" w:cs="Times New Roman"/>
          <w:b w:val="0"/>
          <w:bCs w:val="0"/>
          <w:color w:val="000000"/>
          <w:sz w:val="24"/>
          <w:highlight w:val="none"/>
        </w:rPr>
        <w:t>培训方式：线上理论授课。</w:t>
      </w:r>
    </w:p>
    <w:p w14:paraId="6F02B49F">
      <w:pPr>
        <w:spacing w:line="500" w:lineRule="exact"/>
        <w:ind w:firstLine="482" w:firstLineChars="200"/>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四、商务要求</w:t>
      </w:r>
    </w:p>
    <w:p w14:paraId="45422186">
      <w:pPr>
        <w:spacing w:line="500" w:lineRule="exact"/>
        <w:ind w:firstLine="482" w:firstLineChars="200"/>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1</w:t>
      </w:r>
      <w:r>
        <w:rPr>
          <w:rFonts w:hint="eastAsia" w:ascii="Times New Roman" w:hAnsi="Times New Roman" w:cs="Times New Roman"/>
          <w:b/>
          <w:bCs/>
          <w:color w:val="000000"/>
          <w:sz w:val="24"/>
          <w:highlight w:val="none"/>
          <w:lang w:eastAsia="zh-CN"/>
        </w:rPr>
        <w:t>、</w:t>
      </w:r>
      <w:r>
        <w:rPr>
          <w:rFonts w:hint="default" w:ascii="Times New Roman" w:hAnsi="Times New Roman" w:cs="Times New Roman"/>
          <w:b/>
          <w:bCs/>
          <w:color w:val="000000"/>
          <w:sz w:val="24"/>
          <w:highlight w:val="none"/>
        </w:rPr>
        <w:t>培训时间</w:t>
      </w:r>
    </w:p>
    <w:p w14:paraId="1AEDAB60">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202</w:t>
      </w:r>
      <w:r>
        <w:rPr>
          <w:rFonts w:hint="eastAsia" w:ascii="Times New Roman" w:hAnsi="Times New Roman" w:cs="Times New Roman"/>
          <w:b w:val="0"/>
          <w:bCs w:val="0"/>
          <w:color w:val="000000"/>
          <w:sz w:val="24"/>
          <w:highlight w:val="none"/>
          <w:lang w:val="en-US" w:eastAsia="zh-CN"/>
        </w:rPr>
        <w:t>6</w:t>
      </w:r>
      <w:r>
        <w:rPr>
          <w:rFonts w:hint="default" w:ascii="Times New Roman" w:hAnsi="Times New Roman" w:cs="Times New Roman"/>
          <w:b w:val="0"/>
          <w:bCs w:val="0"/>
          <w:color w:val="000000"/>
          <w:sz w:val="24"/>
          <w:highlight w:val="none"/>
        </w:rPr>
        <w:t>年4月-12月。</w:t>
      </w:r>
    </w:p>
    <w:p w14:paraId="6B283593">
      <w:pPr>
        <w:spacing w:line="500" w:lineRule="exact"/>
        <w:ind w:firstLine="482"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bCs/>
          <w:color w:val="000000"/>
          <w:sz w:val="24"/>
          <w:highlight w:val="none"/>
        </w:rPr>
        <w:t>2</w:t>
      </w:r>
      <w:r>
        <w:rPr>
          <w:rFonts w:hint="eastAsia" w:ascii="Times New Roman" w:hAnsi="Times New Roman" w:cs="Times New Roman"/>
          <w:b/>
          <w:bCs/>
          <w:color w:val="000000"/>
          <w:sz w:val="24"/>
          <w:highlight w:val="none"/>
          <w:lang w:eastAsia="zh-CN"/>
        </w:rPr>
        <w:t>、</w:t>
      </w:r>
      <w:r>
        <w:rPr>
          <w:rFonts w:hint="default" w:ascii="Times New Roman" w:hAnsi="Times New Roman" w:cs="Times New Roman"/>
          <w:b/>
          <w:bCs/>
          <w:color w:val="000000"/>
          <w:sz w:val="24"/>
          <w:highlight w:val="none"/>
        </w:rPr>
        <w:t>培训地点</w:t>
      </w:r>
    </w:p>
    <w:p w14:paraId="0BD8AB69">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各类培训安排在全省各地市。</w:t>
      </w:r>
    </w:p>
    <w:p w14:paraId="00CF1A7D">
      <w:pPr>
        <w:numPr>
          <w:ilvl w:val="0"/>
          <w:numId w:val="1"/>
        </w:numPr>
        <w:spacing w:line="500" w:lineRule="exact"/>
        <w:ind w:firstLine="482" w:firstLineChars="200"/>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项目预算及付款方式</w:t>
      </w:r>
    </w:p>
    <w:p w14:paraId="1E1978ED">
      <w:pPr>
        <w:numPr>
          <w:ilvl w:val="0"/>
          <w:numId w:val="0"/>
        </w:numPr>
        <w:spacing w:line="500" w:lineRule="exact"/>
        <w:ind w:firstLine="480" w:firstLineChars="200"/>
        <w:rPr>
          <w:rFonts w:hint="eastAsia"/>
          <w:color w:val="auto"/>
          <w:sz w:val="24"/>
          <w:highlight w:val="yellow"/>
          <w:lang w:val="en-US" w:eastAsia="zh-CN"/>
        </w:rPr>
      </w:pPr>
      <w:r>
        <w:rPr>
          <w:rFonts w:hint="default" w:ascii="Times New Roman" w:hAnsi="Times New Roman" w:cs="Times New Roman"/>
          <w:b w:val="0"/>
          <w:bCs w:val="0"/>
          <w:color w:val="000000"/>
          <w:sz w:val="24"/>
          <w:highlight w:val="none"/>
        </w:rPr>
        <w:t>本项目采购预算为</w:t>
      </w:r>
      <w:r>
        <w:rPr>
          <w:rFonts w:hint="eastAsia" w:ascii="Times New Roman" w:hAnsi="Times New Roman" w:cs="Times New Roman"/>
          <w:b w:val="0"/>
          <w:bCs w:val="0"/>
          <w:color w:val="000000"/>
          <w:sz w:val="24"/>
          <w:highlight w:val="none"/>
          <w:lang w:val="en-US" w:eastAsia="zh-CN"/>
        </w:rPr>
        <w:t>80万元</w:t>
      </w:r>
      <w:r>
        <w:rPr>
          <w:rFonts w:hint="default" w:ascii="Times New Roman" w:hAnsi="Times New Roman" w:cs="Times New Roman"/>
          <w:b w:val="0"/>
          <w:bCs w:val="0"/>
          <w:color w:val="000000"/>
          <w:sz w:val="24"/>
          <w:highlight w:val="none"/>
        </w:rPr>
        <w:t>。</w:t>
      </w:r>
      <w:r>
        <w:rPr>
          <w:rFonts w:hint="eastAsia" w:ascii="Times New Roman" w:hAnsi="Times New Roman" w:eastAsia="宋体" w:cs="Times New Roman"/>
          <w:color w:val="auto"/>
          <w:sz w:val="24"/>
          <w:highlight w:val="none"/>
        </w:rPr>
        <w:t>合同签订后，支付合同全款的50%作为预付款；合同履约60个工作日内付全款的40%；合同完成后支付总价款的10%</w:t>
      </w:r>
      <w:r>
        <w:rPr>
          <w:rFonts w:hint="default" w:ascii="Times New Roman" w:hAnsi="Times New Roman" w:cs="Times New Roman"/>
          <w:b w:val="0"/>
          <w:bCs w:val="0"/>
          <w:color w:val="000000"/>
          <w:sz w:val="24"/>
          <w:highlight w:val="none"/>
        </w:rPr>
        <w:t>。</w:t>
      </w:r>
      <w:r>
        <w:rPr>
          <w:rFonts w:hint="eastAsia"/>
          <w:color w:val="auto"/>
          <w:sz w:val="24"/>
          <w:highlight w:val="none"/>
        </w:rPr>
        <w:t>该项目资金主要用于</w:t>
      </w:r>
      <w:r>
        <w:rPr>
          <w:rFonts w:hint="eastAsia"/>
          <w:color w:val="auto"/>
          <w:sz w:val="24"/>
          <w:highlight w:val="none"/>
          <w:lang w:val="en-US" w:eastAsia="zh-CN"/>
        </w:rPr>
        <w:t>参加培训学员的培训费、食宿费、讲师酬金、场地租赁费</w:t>
      </w:r>
      <w:r>
        <w:rPr>
          <w:rFonts w:hint="eastAsia"/>
          <w:color w:val="auto"/>
          <w:sz w:val="24"/>
          <w:highlight w:val="none"/>
        </w:rPr>
        <w:t>等，其中服务费比例不得超过10%。</w:t>
      </w:r>
    </w:p>
    <w:p w14:paraId="41C1A96C">
      <w:pPr>
        <w:numPr>
          <w:ilvl w:val="0"/>
          <w:numId w:val="2"/>
        </w:numPr>
        <w:spacing w:line="500" w:lineRule="exact"/>
        <w:ind w:left="0" w:leftChars="0" w:firstLine="482" w:firstLineChars="200"/>
        <w:rPr>
          <w:rFonts w:hint="eastAsia"/>
          <w:b/>
          <w:bCs/>
          <w:color w:val="auto"/>
          <w:sz w:val="24"/>
          <w:lang w:val="en-US" w:eastAsia="zh-CN"/>
        </w:rPr>
      </w:pPr>
      <w:r>
        <w:rPr>
          <w:rFonts w:hint="eastAsia"/>
          <w:b/>
          <w:bCs/>
          <w:color w:val="auto"/>
          <w:sz w:val="24"/>
          <w:lang w:val="en-US" w:eastAsia="zh-CN"/>
        </w:rPr>
        <w:t>验收方式</w:t>
      </w:r>
    </w:p>
    <w:p w14:paraId="0217A07C">
      <w:pPr>
        <w:spacing w:line="520" w:lineRule="exact"/>
        <w:ind w:firstLine="420" w:firstLineChars="200"/>
        <w:rPr>
          <w:rFonts w:ascii="方正仿宋_GBK" w:hAnsi="Times New Roman"/>
        </w:rPr>
      </w:pPr>
      <w:r>
        <w:rPr>
          <w:rFonts w:hint="eastAsia" w:ascii="方正仿宋_GBK" w:hAnsi="Times New Roman"/>
        </w:rPr>
        <w:t>省体育局青少年体育处负责组织相关专家人员对所有培训项目的具体方案、预算、项目实施状况以及最终培训结果，并对组织情况进行监督指导。</w:t>
      </w:r>
    </w:p>
    <w:p w14:paraId="52090077">
      <w:pPr>
        <w:numPr>
          <w:ilvl w:val="0"/>
          <w:numId w:val="0"/>
        </w:numPr>
        <w:spacing w:line="500" w:lineRule="exact"/>
        <w:ind w:leftChars="200"/>
        <w:rPr>
          <w:rFonts w:hint="eastAsia"/>
          <w:color w:val="auto"/>
          <w:sz w:val="24"/>
          <w:lang w:val="en-US" w:eastAsia="zh-CN"/>
        </w:rPr>
      </w:pPr>
      <w:r>
        <w:rPr>
          <w:rFonts w:hint="eastAsia" w:ascii="方正仿宋_GBK" w:hAnsi="Times New Roman"/>
        </w:rPr>
        <w:t>专家人员名单由省体育局青少年体育处相关人员组成，专家人员将随机对正在实施的培训项目进行抽查，结项前对全部项目的总结报告进行审核验收，问卷调查满意度达90%，合格率达90%，并对最终培训结果进行多次复核。因培训班期数较多，验收方式以实际项目推进情况进行。</w:t>
      </w:r>
    </w:p>
    <w:p w14:paraId="0F962E4F">
      <w:pPr>
        <w:widowControl w:val="0"/>
        <w:numPr>
          <w:ilvl w:val="0"/>
          <w:numId w:val="0"/>
        </w:numPr>
        <w:spacing w:line="500" w:lineRule="exact"/>
        <w:jc w:val="both"/>
        <w:rPr>
          <w:rFonts w:hint="default"/>
          <w:color w:val="auto"/>
          <w:sz w:val="24"/>
          <w:lang w:val="en-US" w:eastAsia="zh-CN"/>
        </w:rPr>
      </w:pPr>
    </w:p>
    <w:p w14:paraId="2DE99CC8">
      <w:pPr>
        <w:widowControl w:val="0"/>
        <w:numPr>
          <w:ilvl w:val="0"/>
          <w:numId w:val="0"/>
        </w:numPr>
        <w:spacing w:line="500" w:lineRule="exact"/>
        <w:jc w:val="both"/>
        <w:rPr>
          <w:rFonts w:hint="default"/>
          <w:color w:val="auto"/>
          <w:sz w:val="24"/>
          <w:lang w:val="en-US" w:eastAsia="zh-CN"/>
        </w:rPr>
        <w:sectPr>
          <w:pgSz w:w="11906" w:h="16838"/>
          <w:pgMar w:top="1440" w:right="1418" w:bottom="1246" w:left="1418" w:header="851" w:footer="992" w:gutter="0"/>
          <w:cols w:space="720" w:num="1"/>
          <w:titlePg/>
          <w:docGrid w:type="lines" w:linePitch="312" w:charSpace="0"/>
        </w:sectPr>
      </w:pPr>
      <w:r>
        <w:rPr>
          <w:rFonts w:hint="eastAsia"/>
          <w:color w:val="auto"/>
          <w:sz w:val="24"/>
          <w:lang w:val="en-US" w:eastAsia="zh-CN"/>
        </w:rPr>
        <w:t xml:space="preserve"> </w:t>
      </w:r>
    </w:p>
    <w:p w14:paraId="0BDEC83C">
      <w:pPr>
        <w:pStyle w:val="2"/>
        <w:spacing w:before="120" w:after="120" w:line="240" w:lineRule="auto"/>
        <w:jc w:val="center"/>
        <w:rPr>
          <w:rFonts w:hint="default" w:ascii="Times New Roman" w:hAnsi="Times New Roman" w:eastAsia="黑体" w:cs="Times New Roman"/>
          <w:b w:val="0"/>
          <w:bCs w:val="0"/>
          <w:color w:val="000000"/>
          <w:highlight w:val="none"/>
        </w:rPr>
      </w:pPr>
      <w:bookmarkStart w:id="3" w:name="_Toc44488078"/>
      <w:r>
        <w:rPr>
          <w:rFonts w:hint="default" w:ascii="Times New Roman" w:hAnsi="Times New Roman" w:eastAsia="黑体" w:cs="Times New Roman"/>
          <w:b w:val="0"/>
          <w:bCs w:val="0"/>
          <w:color w:val="000000"/>
          <w:highlight w:val="none"/>
        </w:rPr>
        <w:t>第四章 合同主要条款</w:t>
      </w:r>
      <w:bookmarkEnd w:id="3"/>
    </w:p>
    <w:p w14:paraId="396152D3">
      <w:pPr>
        <w:spacing w:line="520" w:lineRule="exact"/>
        <w:rPr>
          <w:rFonts w:hint="default" w:ascii="Times New Roman" w:hAnsi="Times New Roman" w:cs="Times New Roman"/>
          <w:b w:val="0"/>
          <w:bCs w:val="0"/>
          <w:color w:val="000000"/>
          <w:sz w:val="24"/>
          <w:highlight w:val="none"/>
        </w:rPr>
      </w:pPr>
      <w:bookmarkStart w:id="4" w:name="_Toc414607922"/>
      <w:r>
        <w:rPr>
          <w:rFonts w:hint="default" w:ascii="Times New Roman" w:hAnsi="Times New Roman" w:cs="Times New Roman"/>
          <w:b w:val="0"/>
          <w:bCs w:val="0"/>
          <w:color w:val="000000"/>
          <w:sz w:val="24"/>
          <w:highlight w:val="none"/>
        </w:rPr>
        <w:t>合同编号：</w:t>
      </w:r>
    </w:p>
    <w:p w14:paraId="003F04FF">
      <w:pPr>
        <w:spacing w:line="520" w:lineRule="exac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项目名称：</w:t>
      </w:r>
    </w:p>
    <w:p w14:paraId="2CBFE1B8">
      <w:pPr>
        <w:spacing w:line="52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采购人（以下称甲方）：</w:t>
      </w:r>
    </w:p>
    <w:p w14:paraId="29ECA46F">
      <w:pPr>
        <w:spacing w:line="52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住所地：</w:t>
      </w:r>
    </w:p>
    <w:p w14:paraId="374C637D">
      <w:pPr>
        <w:spacing w:line="52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供应商（以下称乙方）：</w:t>
      </w:r>
    </w:p>
    <w:p w14:paraId="3D79923F">
      <w:pPr>
        <w:spacing w:line="52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住所地：</w:t>
      </w:r>
    </w:p>
    <w:p w14:paraId="0852238C">
      <w:pPr>
        <w:spacing w:line="520" w:lineRule="exact"/>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采购代理机构：江苏省体育装备中心</w:t>
      </w:r>
    </w:p>
    <w:p w14:paraId="1C27354D">
      <w:pPr>
        <w:spacing w:line="520" w:lineRule="exact"/>
        <w:ind w:firstLine="480" w:firstLineChars="200"/>
        <w:rPr>
          <w:rFonts w:hint="default" w:ascii="Times New Roman" w:hAnsi="Times New Roman" w:cs="Times New Roman"/>
          <w:b w:val="0"/>
          <w:bCs w:val="0"/>
          <w:color w:val="000000"/>
          <w:kern w:val="0"/>
          <w:sz w:val="24"/>
          <w:highlight w:val="none"/>
        </w:rPr>
      </w:pPr>
      <w:r>
        <w:rPr>
          <w:rFonts w:hint="default" w:ascii="Times New Roman" w:hAnsi="Times New Roman" w:cs="Times New Roman"/>
          <w:b w:val="0"/>
          <w:bCs w:val="0"/>
          <w:color w:val="000000"/>
          <w:kern w:val="0"/>
          <w:sz w:val="24"/>
          <w:highlight w:val="none"/>
        </w:rPr>
        <w:t>根据《中华人民共和国民法典》、《中华人民共和国政府采购法》等法律法规的规定，甲、乙双方按照江苏省体育装备中心组织的单一来源谈判结果签订本合同。</w:t>
      </w:r>
    </w:p>
    <w:p w14:paraId="39035917">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第一条  合同标的</w:t>
      </w:r>
    </w:p>
    <w:p w14:paraId="3615AACF">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1、服务内容：</w:t>
      </w:r>
    </w:p>
    <w:p w14:paraId="7317E767">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2、服务时间：</w:t>
      </w:r>
    </w:p>
    <w:p w14:paraId="4C3C28DA">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3、服务地点：</w:t>
      </w:r>
    </w:p>
    <w:p w14:paraId="610F6FE9">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第二条  合同金额</w:t>
      </w:r>
    </w:p>
    <w:p w14:paraId="39AAF67D">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本合同金额为（大写）：</w:t>
      </w:r>
      <w:r>
        <w:rPr>
          <w:rFonts w:hint="default" w:ascii="Times New Roman" w:hAnsi="Times New Roman" w:cs="Times New Roman"/>
          <w:b w:val="0"/>
          <w:bCs w:val="0"/>
          <w:sz w:val="24"/>
          <w:highlight w:val="none"/>
        </w:rPr>
        <w:t>人民币</w:t>
      </w:r>
      <w:r>
        <w:rPr>
          <w:rFonts w:hint="default" w:ascii="Times New Roman" w:hAnsi="Times New Roman" w:cs="Times New Roman"/>
          <w:b w:val="0"/>
          <w:bCs w:val="0"/>
          <w:sz w:val="24"/>
          <w:highlight w:val="none"/>
          <w:u w:val="single"/>
        </w:rPr>
        <w:t xml:space="preserve">        （￥  ）</w:t>
      </w:r>
      <w:r>
        <w:rPr>
          <w:rFonts w:hint="default" w:ascii="Times New Roman" w:hAnsi="Times New Roman" w:cs="Times New Roman"/>
          <w:b w:val="0"/>
          <w:bCs w:val="0"/>
          <w:kern w:val="0"/>
          <w:sz w:val="24"/>
          <w:highlight w:val="none"/>
        </w:rPr>
        <w:t>。</w:t>
      </w:r>
      <w:r>
        <w:rPr>
          <w:rFonts w:hint="default" w:ascii="Times New Roman" w:hAnsi="Times New Roman" w:cs="Times New Roman"/>
          <w:b w:val="0"/>
          <w:bCs w:val="0"/>
          <w:sz w:val="24"/>
          <w:highlight w:val="none"/>
        </w:rPr>
        <w:t>分项价款在“谈判报价表”</w:t>
      </w:r>
      <w:r>
        <w:rPr>
          <w:rFonts w:hint="eastAsia" w:ascii="Times New Roman" w:hAnsi="Times New Roman" w:cs="Times New Roman"/>
          <w:b w:val="0"/>
          <w:bCs w:val="0"/>
          <w:sz w:val="24"/>
          <w:highlight w:val="none"/>
          <w:lang w:eastAsia="zh-CN"/>
        </w:rPr>
        <w:t>、“</w:t>
      </w:r>
      <w:r>
        <w:rPr>
          <w:rFonts w:hint="eastAsia"/>
          <w:sz w:val="24"/>
          <w:highlight w:val="none"/>
          <w:lang w:eastAsia="zh-CN"/>
        </w:rPr>
        <w:t>分项报价表</w:t>
      </w:r>
      <w:r>
        <w:rPr>
          <w:rFonts w:hint="eastAsia" w:ascii="Times New Roman" w:hAnsi="Times New Roman" w:cs="Times New Roman"/>
          <w:b w:val="0"/>
          <w:bCs w:val="0"/>
          <w:sz w:val="24"/>
          <w:highlight w:val="none"/>
          <w:lang w:eastAsia="zh-CN"/>
        </w:rPr>
        <w:t>”</w:t>
      </w:r>
      <w:r>
        <w:rPr>
          <w:rFonts w:hint="default" w:ascii="Times New Roman" w:hAnsi="Times New Roman" w:cs="Times New Roman"/>
          <w:b w:val="0"/>
          <w:bCs w:val="0"/>
          <w:sz w:val="24"/>
          <w:highlight w:val="none"/>
        </w:rPr>
        <w:t>中有明确规定。</w:t>
      </w:r>
    </w:p>
    <w:p w14:paraId="6420D338">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本合同价款包括但不限于服务成本、利润等费用，以及已支付或将支付的增值税、营业税和其它税费等一切相关费用。</w:t>
      </w:r>
    </w:p>
    <w:p w14:paraId="01D72C22">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本合同价款还包含乙方应当提供的</w:t>
      </w:r>
      <w:r>
        <w:rPr>
          <w:rFonts w:hint="default" w:ascii="Times New Roman" w:hAnsi="Times New Roman" w:cs="Times New Roman"/>
          <w:b w:val="0"/>
          <w:bCs w:val="0"/>
          <w:sz w:val="24"/>
          <w:highlight w:val="none"/>
        </w:rPr>
        <w:t>伴随服务费用</w:t>
      </w:r>
      <w:r>
        <w:rPr>
          <w:rFonts w:hint="default" w:ascii="Times New Roman" w:hAnsi="Times New Roman" w:cs="Times New Roman"/>
          <w:b w:val="0"/>
          <w:bCs w:val="0"/>
          <w:kern w:val="0"/>
          <w:sz w:val="24"/>
          <w:highlight w:val="none"/>
        </w:rPr>
        <w:t>。</w:t>
      </w:r>
    </w:p>
    <w:p w14:paraId="24EB68E0">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本合同执行期间合同价款不变。</w:t>
      </w:r>
    </w:p>
    <w:p w14:paraId="7FA9CF56">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第三条  组成本合同的有关文件</w:t>
      </w:r>
    </w:p>
    <w:p w14:paraId="76C46ECE">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下列关于江苏省体育装备中心</w:t>
      </w:r>
      <w:r>
        <w:rPr>
          <w:rFonts w:hint="eastAsia" w:cs="Times New Roman"/>
          <w:b w:val="0"/>
          <w:bCs w:val="0"/>
          <w:color w:val="000000"/>
          <w:sz w:val="24"/>
          <w:highlight w:val="none"/>
          <w:lang w:eastAsia="zh-CN"/>
        </w:rPr>
        <w:t>JSZC-320000-STZB-D2026-0011（STZ-ZBDY26017）</w:t>
      </w:r>
      <w:r>
        <w:rPr>
          <w:rFonts w:hint="default" w:ascii="Times New Roman" w:hAnsi="Times New Roman" w:cs="Times New Roman"/>
          <w:b w:val="0"/>
          <w:bCs w:val="0"/>
          <w:kern w:val="0"/>
          <w:sz w:val="24"/>
          <w:highlight w:val="none"/>
        </w:rPr>
        <w:t>号的</w:t>
      </w:r>
      <w:r>
        <w:rPr>
          <w:rFonts w:hint="default" w:ascii="Times New Roman" w:hAnsi="Times New Roman" w:cs="Times New Roman"/>
          <w:b w:val="0"/>
          <w:bCs w:val="0"/>
          <w:sz w:val="24"/>
          <w:highlight w:val="none"/>
        </w:rPr>
        <w:t>采购文件和响应文件</w:t>
      </w:r>
      <w:r>
        <w:rPr>
          <w:rFonts w:hint="default" w:ascii="Times New Roman" w:hAnsi="Times New Roman" w:cs="Times New Roman"/>
          <w:b w:val="0"/>
          <w:bCs w:val="0"/>
          <w:kern w:val="0"/>
          <w:sz w:val="24"/>
          <w:highlight w:val="none"/>
        </w:rPr>
        <w:t>或与本次采购活动方式相适应的文件及有关附件是本合同不可分割的组成部分，与本合同具有同等法律效力，这些文件包括但不限于：</w:t>
      </w:r>
    </w:p>
    <w:p w14:paraId="51A23B67">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1．乙方提供的响应文件和谈判报价表；</w:t>
      </w:r>
    </w:p>
    <w:p w14:paraId="1720FA3B">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2．谈判承诺；</w:t>
      </w:r>
    </w:p>
    <w:p w14:paraId="2E762B85">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3．服务承诺；</w:t>
      </w:r>
    </w:p>
    <w:p w14:paraId="243FBFBA">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4．成交通知书；</w:t>
      </w:r>
    </w:p>
    <w:p w14:paraId="4F70F54C">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 xml:space="preserve">5．甲乙双方商定的其他文件。   </w:t>
      </w:r>
    </w:p>
    <w:p w14:paraId="40628298">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第四条  甲方的权利和义务</w:t>
      </w:r>
    </w:p>
    <w:p w14:paraId="31DF615A">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1．甲方按照合同的约定提供开展各类培训所需的基本资料，并及时支付相关费用。</w:t>
      </w:r>
    </w:p>
    <w:p w14:paraId="4F80BE8D">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2．甲方负责监督乙方的实施方案、服务效果等，并有提出整改的权利。</w:t>
      </w:r>
    </w:p>
    <w:p w14:paraId="17089363">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3．如项目组织实施方案达不到甲方期望标准，则甲方有权要求乙方更换项目负责人。</w:t>
      </w:r>
    </w:p>
    <w:p w14:paraId="40CF4F07">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4．甲方的活动计划如有改变，至少应提前5个工作日通知乙方。</w:t>
      </w:r>
    </w:p>
    <w:p w14:paraId="2ADDDF0D">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sz w:val="24"/>
          <w:highlight w:val="none"/>
        </w:rPr>
        <w:t>第五条  乙方的权利和义务</w:t>
      </w:r>
    </w:p>
    <w:p w14:paraId="3E2CD2F1">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1．乙方所提供的</w:t>
      </w:r>
      <w:r>
        <w:rPr>
          <w:rFonts w:hint="default" w:ascii="Times New Roman" w:hAnsi="Times New Roman" w:cs="Times New Roman"/>
          <w:b w:val="0"/>
          <w:bCs w:val="0"/>
          <w:sz w:val="24"/>
          <w:highlight w:val="none"/>
        </w:rPr>
        <w:t>培训</w:t>
      </w:r>
      <w:r>
        <w:rPr>
          <w:rFonts w:hint="default" w:ascii="Times New Roman" w:hAnsi="Times New Roman" w:cs="Times New Roman"/>
          <w:b w:val="0"/>
          <w:bCs w:val="0"/>
          <w:kern w:val="0"/>
          <w:sz w:val="24"/>
          <w:highlight w:val="none"/>
        </w:rPr>
        <w:t>服务必须符合国家的有关规定。</w:t>
      </w:r>
    </w:p>
    <w:p w14:paraId="4AD5423A">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2．乙方须根据甲方的工作计划等需求，完成相关培训组织工作。如乙方在履行服务工作时存有瑕疵，由此导致的损失或赔偿均由乙方承担。</w:t>
      </w:r>
    </w:p>
    <w:p w14:paraId="25C7D6BF">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3．乙方对发生的所有费用应进行认真测算，签订本合同后不得以任何理由提出变更服务方案、增加经费。</w:t>
      </w:r>
    </w:p>
    <w:p w14:paraId="034C7BD0">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4．如甲方改变工作计划并按本合同约定提前通知乙方，乙方应按甲方改变后的计划相应调整服务工作。</w:t>
      </w:r>
    </w:p>
    <w:p w14:paraId="1843E23B">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5．在本合同履行过程中，未经甲方许可，乙方不得将甲方工作计划、工作内容等任何资料提供给第三方，不得将保密信息用于执行和项目无关的活动，不得利用保密信息与披露方以外的第三方开发和执行项目。</w:t>
      </w:r>
    </w:p>
    <w:p w14:paraId="0EB1EFB7">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第六条  款项支付</w:t>
      </w:r>
    </w:p>
    <w:p w14:paraId="764F95B3">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1．本合同所有款项均以人民币支付；</w:t>
      </w:r>
    </w:p>
    <w:p w14:paraId="2B583D67">
      <w:pPr>
        <w:spacing w:line="52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本项目采购预算为</w:t>
      </w:r>
      <w:r>
        <w:rPr>
          <w:rFonts w:hint="eastAsia" w:ascii="Times New Roman" w:hAnsi="Times New Roman" w:cs="Times New Roman"/>
          <w:b w:val="0"/>
          <w:bCs w:val="0"/>
          <w:color w:val="000000"/>
          <w:sz w:val="24"/>
          <w:highlight w:val="none"/>
          <w:lang w:val="en-US" w:eastAsia="zh-CN"/>
        </w:rPr>
        <w:t>80万元</w:t>
      </w:r>
      <w:r>
        <w:rPr>
          <w:rFonts w:hint="default" w:ascii="Times New Roman" w:hAnsi="Times New Roman" w:cs="Times New Roman"/>
          <w:b w:val="0"/>
          <w:bCs w:val="0"/>
          <w:color w:val="000000"/>
          <w:sz w:val="24"/>
          <w:highlight w:val="none"/>
        </w:rPr>
        <w:t>。</w:t>
      </w:r>
      <w:r>
        <w:rPr>
          <w:rFonts w:hint="eastAsia" w:ascii="Times New Roman" w:hAnsi="Times New Roman" w:eastAsia="宋体" w:cs="Times New Roman"/>
          <w:color w:val="auto"/>
          <w:sz w:val="24"/>
          <w:highlight w:val="none"/>
        </w:rPr>
        <w:t>合同签订后，支付合同全款的50%作为预付款；合同履约60个工作日内付全款的40%；合同完成后支付总价款的10%</w:t>
      </w:r>
      <w:r>
        <w:rPr>
          <w:rFonts w:hint="default" w:ascii="Times New Roman" w:hAnsi="Times New Roman" w:cs="Times New Roman"/>
          <w:b w:val="0"/>
          <w:bCs w:val="0"/>
          <w:color w:val="000000"/>
          <w:sz w:val="24"/>
          <w:highlight w:val="none"/>
        </w:rPr>
        <w:t>。</w:t>
      </w:r>
      <w:r>
        <w:rPr>
          <w:rFonts w:hint="eastAsia"/>
          <w:color w:val="auto"/>
          <w:sz w:val="24"/>
          <w:highlight w:val="none"/>
        </w:rPr>
        <w:t>该项目资金主要用于</w:t>
      </w:r>
      <w:r>
        <w:rPr>
          <w:rFonts w:hint="eastAsia"/>
          <w:color w:val="auto"/>
          <w:sz w:val="24"/>
          <w:highlight w:val="none"/>
          <w:lang w:val="en-US" w:eastAsia="zh-CN"/>
        </w:rPr>
        <w:t>参加培训学员的培训费、食宿费、讲师酬金、场地租赁费</w:t>
      </w:r>
      <w:r>
        <w:rPr>
          <w:rFonts w:hint="eastAsia"/>
          <w:color w:val="auto"/>
          <w:sz w:val="24"/>
          <w:highlight w:val="none"/>
        </w:rPr>
        <w:t>等，其中服务费比例不得超过10%。</w:t>
      </w:r>
    </w:p>
    <w:p w14:paraId="1AF0C444">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2．如乙方根据本合同规定有责任向甲方支付违约金或其它赔偿时，甲方在书面通知乙方后，有权从上述付款中扣除该等款项。</w:t>
      </w:r>
    </w:p>
    <w:p w14:paraId="46DA584D">
      <w:pPr>
        <w:spacing w:line="520" w:lineRule="exact"/>
        <w:ind w:firstLine="480" w:firstLineChars="200"/>
        <w:rPr>
          <w:rFonts w:hint="default" w:ascii="Times New Roman" w:hAnsi="Times New Roman" w:cs="Times New Roman"/>
          <w:b w:val="0"/>
          <w:bCs w:val="0"/>
          <w:kern w:val="0"/>
          <w:sz w:val="24"/>
          <w:highlight w:val="none"/>
          <w:u w:val="single"/>
        </w:rPr>
      </w:pPr>
      <w:r>
        <w:rPr>
          <w:rFonts w:hint="default" w:ascii="Times New Roman" w:hAnsi="Times New Roman" w:cs="Times New Roman"/>
          <w:b w:val="0"/>
          <w:bCs w:val="0"/>
          <w:kern w:val="0"/>
          <w:sz w:val="24"/>
          <w:highlight w:val="none"/>
        </w:rPr>
        <w:t>3．款项支付的账号：</w:t>
      </w:r>
      <w:r>
        <w:rPr>
          <w:rFonts w:hint="default" w:ascii="Times New Roman" w:hAnsi="Times New Roman" w:cs="Times New Roman"/>
          <w:b w:val="0"/>
          <w:bCs w:val="0"/>
          <w:kern w:val="0"/>
          <w:sz w:val="24"/>
          <w:highlight w:val="none"/>
          <w:u w:val="single"/>
        </w:rPr>
        <w:t xml:space="preserve">                             </w:t>
      </w:r>
    </w:p>
    <w:p w14:paraId="4EF630E2">
      <w:pPr>
        <w:spacing w:line="520" w:lineRule="exact"/>
        <w:ind w:firstLine="1800" w:firstLineChars="75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开户行：</w:t>
      </w:r>
      <w:r>
        <w:rPr>
          <w:rFonts w:hint="default" w:ascii="Times New Roman" w:hAnsi="Times New Roman" w:cs="Times New Roman"/>
          <w:b w:val="0"/>
          <w:bCs w:val="0"/>
          <w:kern w:val="0"/>
          <w:sz w:val="24"/>
          <w:highlight w:val="none"/>
          <w:u w:val="single"/>
        </w:rPr>
        <w:t xml:space="preserve">                             </w:t>
      </w:r>
      <w:r>
        <w:rPr>
          <w:rFonts w:hint="default" w:ascii="Times New Roman" w:hAnsi="Times New Roman" w:cs="Times New Roman"/>
          <w:b w:val="0"/>
          <w:bCs w:val="0"/>
          <w:kern w:val="0"/>
          <w:sz w:val="24"/>
          <w:highlight w:val="none"/>
        </w:rPr>
        <w:t xml:space="preserve"> </w:t>
      </w:r>
    </w:p>
    <w:p w14:paraId="73B2202D">
      <w:pPr>
        <w:spacing w:line="520" w:lineRule="exact"/>
        <w:ind w:firstLine="1800" w:firstLineChars="75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户  名：</w:t>
      </w:r>
      <w:r>
        <w:rPr>
          <w:rFonts w:hint="default" w:ascii="Times New Roman" w:hAnsi="Times New Roman" w:cs="Times New Roman"/>
          <w:b w:val="0"/>
          <w:bCs w:val="0"/>
          <w:kern w:val="0"/>
          <w:sz w:val="24"/>
          <w:highlight w:val="none"/>
          <w:u w:val="single"/>
        </w:rPr>
        <w:t xml:space="preserve">                             </w:t>
      </w:r>
    </w:p>
    <w:p w14:paraId="6007AAA9">
      <w:pPr>
        <w:spacing w:line="520" w:lineRule="exact"/>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第七条  税费</w:t>
      </w:r>
    </w:p>
    <w:p w14:paraId="6C646AC6">
      <w:pPr>
        <w:spacing w:line="520" w:lineRule="exact"/>
        <w:ind w:firstLine="480" w:firstLineChars="200"/>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 xml:space="preserve">本合同执行中相关的一切税费均由乙方负担。 </w:t>
      </w:r>
    </w:p>
    <w:p w14:paraId="5F508B4E">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第八条  违约责任</w:t>
      </w:r>
    </w:p>
    <w:p w14:paraId="15F305BC">
      <w:pPr>
        <w:spacing w:line="520" w:lineRule="exact"/>
        <w:ind w:firstLine="470" w:firstLineChars="196"/>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1．甲乙双方应本着诚信的原则共同遵守本合同，认真履行各自应尽义务。任何一方如果全部或部分不能履行义务时，违约方应向守约方赔偿由此造成的实际损失；</w:t>
      </w:r>
    </w:p>
    <w:p w14:paraId="093511A0">
      <w:pPr>
        <w:spacing w:line="520" w:lineRule="exact"/>
        <w:ind w:firstLine="470" w:firstLineChars="196"/>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2．甲乙双方如遇不可抗拒的原因（如地震、水灾、战争等情况）合同无法执行，本合同自然终止，免除相关责任，但善后处理事宜由双方达成的新的补充协议为准；</w:t>
      </w:r>
    </w:p>
    <w:p w14:paraId="49EA3439">
      <w:pPr>
        <w:spacing w:line="520" w:lineRule="exact"/>
        <w:ind w:firstLine="470" w:firstLineChars="196"/>
        <w:rPr>
          <w:rFonts w:hint="default" w:ascii="Times New Roman" w:hAnsi="Times New Roman" w:cs="Times New Roman"/>
          <w:b w:val="0"/>
          <w:bCs w:val="0"/>
          <w:kern w:val="0"/>
          <w:sz w:val="24"/>
          <w:highlight w:val="none"/>
        </w:rPr>
      </w:pPr>
      <w:r>
        <w:rPr>
          <w:rFonts w:hint="default" w:ascii="Times New Roman" w:hAnsi="Times New Roman" w:cs="Times New Roman"/>
          <w:b w:val="0"/>
          <w:bCs w:val="0"/>
          <w:kern w:val="0"/>
          <w:sz w:val="24"/>
          <w:highlight w:val="none"/>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同时甲方有权解除本合同，甲方解除本合同的，按本合同第十条的规定执行。</w:t>
      </w:r>
    </w:p>
    <w:p w14:paraId="454ABEA6">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第九条  合同的变更和终止</w:t>
      </w:r>
    </w:p>
    <w:p w14:paraId="1F272A80">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除《政府采购法》第49条、第50条第二款规定的情形外，本合同一经签订，双方当事人不得擅自变更、中止或终止合同。</w:t>
      </w:r>
    </w:p>
    <w:p w14:paraId="58CE1E33">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第十条  合同的转让</w:t>
      </w:r>
    </w:p>
    <w:p w14:paraId="758CC46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乙方不得擅自部分或全部转让其应履行的合同义务。</w:t>
      </w:r>
    </w:p>
    <w:p w14:paraId="3BEAE63E">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第十一条  争议的解决</w:t>
      </w:r>
    </w:p>
    <w:p w14:paraId="7CE3596B">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因履行本合同引起的或与本合同有关的争议，甲、乙双方应首先通过友好协商解决，如果协商不能解决争议，向甲方所在地有管辖权的人民法院提起诉讼。</w:t>
      </w:r>
    </w:p>
    <w:p w14:paraId="37256A32">
      <w:pPr>
        <w:spacing w:line="52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第十二条  合同生效及其他</w:t>
      </w:r>
    </w:p>
    <w:p w14:paraId="504D137F">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1．本合同自甲乙双方签字盖章（公章或合同专用章）后生效。</w:t>
      </w:r>
    </w:p>
    <w:p w14:paraId="4CEEC3F2">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2．本合同一式六份，具有同等法律效力，甲、乙双方各执三份。</w:t>
      </w:r>
    </w:p>
    <w:p w14:paraId="5497936E">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3．江苏省体育装备中心为甲方的采购代理机构，根据甲方的授权依法确定乙方为中标人，但不承担本合同规定的甲方的权利和义务。</w:t>
      </w:r>
    </w:p>
    <w:p w14:paraId="51A982E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0F51CFE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5．合同及其附件中所述联系方式如有变更，变更的一方应当在变后以书面方式及时通知另一方。否则一方依据合同及其附件中所述的联系方式发出的通知经过一定期间视为通知已到达。</w:t>
      </w:r>
    </w:p>
    <w:p w14:paraId="38C67C82">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6．本合同应按照中华人民共和国的现行法律进行解释。</w:t>
      </w:r>
    </w:p>
    <w:p w14:paraId="5B54C1DC">
      <w:pPr>
        <w:spacing w:line="520" w:lineRule="exact"/>
        <w:ind w:firstLine="480" w:firstLineChars="200"/>
        <w:rPr>
          <w:rFonts w:hint="default" w:ascii="Times New Roman" w:hAnsi="Times New Roman" w:cs="Times New Roman"/>
          <w:b w:val="0"/>
          <w:bCs w:val="0"/>
          <w:sz w:val="24"/>
          <w:highlight w:val="none"/>
        </w:rPr>
      </w:pPr>
    </w:p>
    <w:p w14:paraId="0ED82D30">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甲方（单位盖章）：                乙方（单位盖章）：</w:t>
      </w:r>
    </w:p>
    <w:p w14:paraId="78A50290">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地址：  </w:t>
      </w:r>
      <w:r>
        <w:rPr>
          <w:rFonts w:hint="default" w:ascii="Times New Roman" w:hAnsi="Times New Roman" w:cs="Times New Roman"/>
          <w:b w:val="0"/>
          <w:bCs w:val="0"/>
          <w:sz w:val="24"/>
          <w:highlight w:val="none"/>
        </w:rPr>
        <w:tab/>
      </w:r>
      <w:r>
        <w:rPr>
          <w:rFonts w:hint="default" w:ascii="Times New Roman" w:hAnsi="Times New Roman" w:cs="Times New Roman"/>
          <w:b w:val="0"/>
          <w:bCs w:val="0"/>
          <w:sz w:val="24"/>
          <w:highlight w:val="none"/>
        </w:rPr>
        <w:t xml:space="preserve">                       地址：</w:t>
      </w:r>
    </w:p>
    <w:p w14:paraId="560E2968">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法定代表人或授权代表签字：       法定代表人或授权代表签字：</w:t>
      </w:r>
    </w:p>
    <w:p w14:paraId="127B2D10">
      <w:pPr>
        <w:spacing w:line="520" w:lineRule="exact"/>
        <w:ind w:firstLine="480" w:firstLineChars="200"/>
        <w:rPr>
          <w:rFonts w:hint="default" w:ascii="Times New Roman" w:hAnsi="Times New Roman" w:cs="Times New Roman"/>
          <w:b w:val="0"/>
          <w:bCs w:val="0"/>
          <w:sz w:val="24"/>
          <w:highlight w:val="none"/>
        </w:rPr>
      </w:pPr>
    </w:p>
    <w:p w14:paraId="6ED8AA7C">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联系方式：                       联系方式：</w:t>
      </w:r>
    </w:p>
    <w:p w14:paraId="3288B39D">
      <w:pPr>
        <w:spacing w:line="520" w:lineRule="exact"/>
        <w:ind w:firstLine="480" w:firstLineChars="200"/>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签订日期：   年   月   日</w:t>
      </w:r>
    </w:p>
    <w:p w14:paraId="0622917D">
      <w:pPr>
        <w:pStyle w:val="2"/>
        <w:spacing w:before="120" w:after="120" w:line="240" w:lineRule="auto"/>
        <w:jc w:val="center"/>
        <w:rPr>
          <w:rFonts w:hint="default" w:ascii="Times New Roman" w:hAnsi="Times New Roman" w:eastAsia="黑体" w:cs="Times New Roman"/>
          <w:b w:val="0"/>
          <w:bCs w:val="0"/>
          <w:color w:val="000000"/>
          <w:highlight w:val="none"/>
        </w:rPr>
      </w:pPr>
      <w:r>
        <w:rPr>
          <w:rFonts w:hint="default" w:ascii="Times New Roman" w:hAnsi="Times New Roman" w:eastAsia="黑体" w:cs="Times New Roman"/>
          <w:b w:val="0"/>
          <w:bCs w:val="0"/>
          <w:color w:val="000000"/>
          <w:highlight w:val="none"/>
        </w:rPr>
        <w:br w:type="page"/>
      </w:r>
      <w:bookmarkStart w:id="5" w:name="_Toc44488079"/>
      <w:r>
        <w:rPr>
          <w:rFonts w:hint="default" w:ascii="Times New Roman" w:hAnsi="Times New Roman" w:eastAsia="黑体" w:cs="Times New Roman"/>
          <w:b w:val="0"/>
          <w:bCs w:val="0"/>
          <w:color w:val="000000"/>
          <w:highlight w:val="none"/>
        </w:rPr>
        <w:t>第五章 响应文件格式</w:t>
      </w:r>
      <w:bookmarkEnd w:id="4"/>
      <w:bookmarkEnd w:id="5"/>
    </w:p>
    <w:p w14:paraId="3A95ED8B">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说明：</w:t>
      </w:r>
    </w:p>
    <w:p w14:paraId="574350F1">
      <w:pPr>
        <w:spacing w:line="50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3C75D3F6">
      <w:pPr>
        <w:jc w:val="center"/>
        <w:rPr>
          <w:rFonts w:hint="default" w:ascii="Times New Roman" w:hAnsi="Times New Roman" w:eastAsia="黑体" w:cs="Times New Roman"/>
          <w:b w:val="0"/>
          <w:bCs w:val="0"/>
          <w:color w:val="000000"/>
          <w:sz w:val="72"/>
          <w:highlight w:val="none"/>
        </w:rPr>
      </w:pPr>
      <w:r>
        <w:rPr>
          <w:rFonts w:hint="default" w:ascii="Times New Roman" w:hAnsi="Times New Roman" w:eastAsia="黑体" w:cs="Times New Roman"/>
          <w:b w:val="0"/>
          <w:bCs w:val="0"/>
          <w:color w:val="000000"/>
          <w:sz w:val="36"/>
          <w:highlight w:val="none"/>
        </w:rPr>
        <w:br w:type="page"/>
      </w:r>
      <w:r>
        <w:rPr>
          <w:rFonts w:hint="default" w:ascii="Times New Roman" w:hAnsi="Times New Roman" w:eastAsia="黑体" w:cs="Times New Roman"/>
          <w:b w:val="0"/>
          <w:bCs w:val="0"/>
          <w:color w:val="000000"/>
          <w:sz w:val="72"/>
          <w:highlight w:val="none"/>
        </w:rPr>
        <w:t>响  应  文  件</w:t>
      </w:r>
    </w:p>
    <w:p w14:paraId="57D6B4A9">
      <w:pPr>
        <w:jc w:val="center"/>
        <w:rPr>
          <w:rFonts w:hint="default" w:ascii="Times New Roman" w:hAnsi="Times New Roman" w:cs="Times New Roman"/>
          <w:b w:val="0"/>
          <w:bCs w:val="0"/>
          <w:color w:val="000000"/>
          <w:sz w:val="72"/>
          <w:highlight w:val="none"/>
        </w:rPr>
      </w:pPr>
    </w:p>
    <w:p w14:paraId="4F784C58">
      <w:pPr>
        <w:jc w:val="center"/>
        <w:rPr>
          <w:rFonts w:hint="default" w:ascii="Times New Roman" w:hAnsi="Times New Roman" w:eastAsia="楷体_GB2312" w:cs="Times New Roman"/>
          <w:b w:val="0"/>
          <w:bCs w:val="0"/>
          <w:color w:val="000000"/>
          <w:sz w:val="44"/>
          <w:szCs w:val="44"/>
          <w:highlight w:val="none"/>
        </w:rPr>
      </w:pPr>
      <w:r>
        <w:rPr>
          <w:rFonts w:hint="default" w:ascii="Times New Roman" w:hAnsi="Times New Roman" w:eastAsia="楷体_GB2312" w:cs="Times New Roman"/>
          <w:b w:val="0"/>
          <w:bCs w:val="0"/>
          <w:color w:val="000000"/>
          <w:sz w:val="44"/>
          <w:szCs w:val="44"/>
          <w:highlight w:val="none"/>
        </w:rPr>
        <w:t>【正/副本】</w:t>
      </w:r>
    </w:p>
    <w:p w14:paraId="094C2E18">
      <w:pPr>
        <w:jc w:val="center"/>
        <w:rPr>
          <w:rFonts w:hint="default" w:ascii="Times New Roman" w:hAnsi="Times New Roman" w:cs="Times New Roman"/>
          <w:b w:val="0"/>
          <w:bCs w:val="0"/>
          <w:color w:val="000000"/>
          <w:sz w:val="36"/>
          <w:highlight w:val="none"/>
        </w:rPr>
      </w:pPr>
    </w:p>
    <w:p w14:paraId="20124BBC">
      <w:pPr>
        <w:jc w:val="center"/>
        <w:rPr>
          <w:rFonts w:hint="default" w:ascii="Times New Roman" w:hAnsi="Times New Roman" w:cs="Times New Roman"/>
          <w:b w:val="0"/>
          <w:bCs w:val="0"/>
          <w:color w:val="000000"/>
          <w:sz w:val="36"/>
          <w:highlight w:val="none"/>
        </w:rPr>
      </w:pPr>
    </w:p>
    <w:p w14:paraId="1CCE9FDE">
      <w:pPr>
        <w:jc w:val="center"/>
        <w:rPr>
          <w:rFonts w:hint="default" w:ascii="Times New Roman" w:hAnsi="Times New Roman" w:cs="Times New Roman"/>
          <w:b w:val="0"/>
          <w:bCs w:val="0"/>
          <w:color w:val="000000"/>
          <w:sz w:val="36"/>
          <w:highlight w:val="none"/>
        </w:rPr>
      </w:pPr>
    </w:p>
    <w:p w14:paraId="2A685B2B">
      <w:pPr>
        <w:jc w:val="center"/>
        <w:rPr>
          <w:rFonts w:hint="default" w:ascii="Times New Roman" w:hAnsi="Times New Roman" w:cs="Times New Roman"/>
          <w:b w:val="0"/>
          <w:bCs w:val="0"/>
          <w:color w:val="000000"/>
          <w:sz w:val="36"/>
          <w:highlight w:val="none"/>
        </w:rPr>
      </w:pPr>
    </w:p>
    <w:p w14:paraId="06D84257">
      <w:pPr>
        <w:ind w:firstLine="1080" w:firstLineChars="300"/>
        <w:rPr>
          <w:rFonts w:hint="default" w:ascii="Times New Roman" w:hAnsi="Times New Roman" w:cs="Times New Roman"/>
          <w:b w:val="0"/>
          <w:bCs w:val="0"/>
          <w:color w:val="000000"/>
          <w:sz w:val="36"/>
          <w:highlight w:val="none"/>
          <w:u w:val="single"/>
        </w:rPr>
      </w:pPr>
      <w:r>
        <w:rPr>
          <w:rFonts w:hint="default" w:ascii="Times New Roman" w:hAnsi="Times New Roman" w:cs="Times New Roman"/>
          <w:b w:val="0"/>
          <w:bCs w:val="0"/>
          <w:color w:val="000000"/>
          <w:sz w:val="36"/>
          <w:highlight w:val="none"/>
        </w:rPr>
        <w:t>项 目 名 称：</w:t>
      </w:r>
      <w:r>
        <w:rPr>
          <w:rFonts w:hint="default" w:ascii="Times New Roman" w:hAnsi="Times New Roman" w:cs="Times New Roman"/>
          <w:b w:val="0"/>
          <w:bCs w:val="0"/>
          <w:color w:val="000000"/>
          <w:sz w:val="36"/>
          <w:highlight w:val="none"/>
          <w:u w:val="single"/>
        </w:rPr>
        <w:t xml:space="preserve">                      </w:t>
      </w:r>
    </w:p>
    <w:p w14:paraId="0449583F">
      <w:pPr>
        <w:ind w:firstLine="1080" w:firstLineChars="300"/>
        <w:rPr>
          <w:rFonts w:hint="default" w:ascii="Times New Roman" w:hAnsi="Times New Roman" w:cs="Times New Roman"/>
          <w:b w:val="0"/>
          <w:bCs w:val="0"/>
          <w:color w:val="000000"/>
          <w:sz w:val="36"/>
          <w:highlight w:val="none"/>
        </w:rPr>
      </w:pPr>
    </w:p>
    <w:p w14:paraId="680FD986">
      <w:pPr>
        <w:ind w:firstLine="1080" w:firstLineChars="300"/>
        <w:rPr>
          <w:rFonts w:hint="default" w:ascii="Times New Roman" w:hAnsi="Times New Roman" w:cs="Times New Roman"/>
          <w:b w:val="0"/>
          <w:bCs w:val="0"/>
          <w:color w:val="000000"/>
          <w:sz w:val="36"/>
          <w:highlight w:val="none"/>
          <w:u w:val="single"/>
        </w:rPr>
      </w:pPr>
      <w:r>
        <w:rPr>
          <w:rFonts w:hint="default" w:ascii="Times New Roman" w:hAnsi="Times New Roman" w:cs="Times New Roman"/>
          <w:b w:val="0"/>
          <w:bCs w:val="0"/>
          <w:color w:val="000000"/>
          <w:sz w:val="36"/>
          <w:highlight w:val="none"/>
        </w:rPr>
        <w:t>项 目 编 号：</w:t>
      </w:r>
      <w:r>
        <w:rPr>
          <w:rFonts w:hint="default" w:ascii="Times New Roman" w:hAnsi="Times New Roman" w:cs="Times New Roman"/>
          <w:b w:val="0"/>
          <w:bCs w:val="0"/>
          <w:color w:val="000000"/>
          <w:sz w:val="36"/>
          <w:highlight w:val="none"/>
          <w:u w:val="single"/>
        </w:rPr>
        <w:t xml:space="preserve">                      </w:t>
      </w:r>
    </w:p>
    <w:p w14:paraId="3364D381">
      <w:pPr>
        <w:ind w:firstLine="1080" w:firstLineChars="300"/>
        <w:rPr>
          <w:rFonts w:hint="default" w:ascii="Times New Roman" w:hAnsi="Times New Roman" w:cs="Times New Roman"/>
          <w:b w:val="0"/>
          <w:bCs w:val="0"/>
          <w:color w:val="000000"/>
          <w:sz w:val="36"/>
          <w:highlight w:val="none"/>
          <w:u w:val="single"/>
        </w:rPr>
      </w:pPr>
    </w:p>
    <w:p w14:paraId="144A0E75">
      <w:pPr>
        <w:ind w:firstLine="1080" w:firstLineChars="300"/>
        <w:rPr>
          <w:rFonts w:hint="default" w:ascii="Times New Roman" w:hAnsi="Times New Roman" w:cs="Times New Roman"/>
          <w:b w:val="0"/>
          <w:bCs w:val="0"/>
          <w:color w:val="000000"/>
          <w:sz w:val="36"/>
          <w:highlight w:val="none"/>
          <w:u w:val="single"/>
        </w:rPr>
      </w:pPr>
      <w:r>
        <w:rPr>
          <w:rFonts w:hint="default" w:ascii="Times New Roman" w:hAnsi="Times New Roman" w:cs="Times New Roman"/>
          <w:b w:val="0"/>
          <w:bCs w:val="0"/>
          <w:color w:val="000000"/>
          <w:sz w:val="36"/>
          <w:highlight w:val="none"/>
        </w:rPr>
        <w:t>供应商名称 ：</w:t>
      </w:r>
      <w:r>
        <w:rPr>
          <w:rFonts w:hint="default" w:ascii="Times New Roman" w:hAnsi="Times New Roman" w:cs="Times New Roman"/>
          <w:b w:val="0"/>
          <w:bCs w:val="0"/>
          <w:color w:val="000000"/>
          <w:sz w:val="36"/>
          <w:highlight w:val="none"/>
          <w:u w:val="single"/>
        </w:rPr>
        <w:t xml:space="preserve">                      </w:t>
      </w:r>
    </w:p>
    <w:p w14:paraId="70546547">
      <w:pPr>
        <w:ind w:firstLine="1080" w:firstLineChars="300"/>
        <w:rPr>
          <w:rFonts w:hint="default" w:ascii="Times New Roman" w:hAnsi="Times New Roman" w:cs="Times New Roman"/>
          <w:b w:val="0"/>
          <w:bCs w:val="0"/>
          <w:color w:val="000000"/>
          <w:sz w:val="36"/>
          <w:highlight w:val="none"/>
          <w:u w:val="single"/>
        </w:rPr>
      </w:pPr>
    </w:p>
    <w:p w14:paraId="65DB0E26">
      <w:pPr>
        <w:ind w:firstLine="1080" w:firstLineChars="300"/>
        <w:rPr>
          <w:rFonts w:hint="default" w:ascii="Times New Roman" w:hAnsi="Times New Roman" w:cs="Times New Roman"/>
          <w:b w:val="0"/>
          <w:bCs w:val="0"/>
          <w:color w:val="000000"/>
          <w:sz w:val="36"/>
          <w:highlight w:val="none"/>
          <w:u w:val="single"/>
        </w:rPr>
      </w:pPr>
      <w:r>
        <w:rPr>
          <w:rFonts w:hint="default" w:ascii="Times New Roman" w:hAnsi="Times New Roman" w:cs="Times New Roman"/>
          <w:b w:val="0"/>
          <w:bCs w:val="0"/>
          <w:color w:val="000000"/>
          <w:sz w:val="36"/>
          <w:highlight w:val="none"/>
        </w:rPr>
        <w:t>地      址 ：</w:t>
      </w:r>
      <w:r>
        <w:rPr>
          <w:rFonts w:hint="default" w:ascii="Times New Roman" w:hAnsi="Times New Roman" w:cs="Times New Roman"/>
          <w:b w:val="0"/>
          <w:bCs w:val="0"/>
          <w:color w:val="000000"/>
          <w:sz w:val="36"/>
          <w:highlight w:val="none"/>
          <w:u w:val="single"/>
        </w:rPr>
        <w:t xml:space="preserve">                      </w:t>
      </w:r>
    </w:p>
    <w:p w14:paraId="3E0E1F57">
      <w:pPr>
        <w:ind w:firstLine="1080" w:firstLineChars="300"/>
        <w:rPr>
          <w:rFonts w:hint="default" w:ascii="Times New Roman" w:hAnsi="Times New Roman" w:cs="Times New Roman"/>
          <w:b w:val="0"/>
          <w:bCs w:val="0"/>
          <w:color w:val="000000"/>
          <w:sz w:val="36"/>
          <w:highlight w:val="none"/>
          <w:u w:val="single"/>
        </w:rPr>
      </w:pPr>
    </w:p>
    <w:p w14:paraId="6FA5E008">
      <w:pPr>
        <w:ind w:firstLine="1080" w:firstLineChars="300"/>
        <w:rPr>
          <w:rFonts w:hint="default" w:ascii="Times New Roman" w:hAnsi="Times New Roman" w:cs="Times New Roman"/>
          <w:b w:val="0"/>
          <w:bCs w:val="0"/>
          <w:color w:val="000000"/>
          <w:sz w:val="36"/>
          <w:highlight w:val="none"/>
          <w:u w:val="single"/>
        </w:rPr>
      </w:pPr>
      <w:r>
        <w:rPr>
          <w:rFonts w:hint="default" w:ascii="Times New Roman" w:hAnsi="Times New Roman" w:cs="Times New Roman"/>
          <w:b w:val="0"/>
          <w:bCs w:val="0"/>
          <w:color w:val="000000"/>
          <w:sz w:val="36"/>
          <w:highlight w:val="none"/>
        </w:rPr>
        <w:t>授 权 代 表：</w:t>
      </w:r>
      <w:r>
        <w:rPr>
          <w:rFonts w:hint="default" w:ascii="Times New Roman" w:hAnsi="Times New Roman" w:cs="Times New Roman"/>
          <w:b w:val="0"/>
          <w:bCs w:val="0"/>
          <w:color w:val="000000"/>
          <w:sz w:val="36"/>
          <w:highlight w:val="none"/>
          <w:u w:val="single"/>
        </w:rPr>
        <w:t xml:space="preserve">                      </w:t>
      </w:r>
    </w:p>
    <w:p w14:paraId="2FA74F1D">
      <w:pPr>
        <w:ind w:firstLine="1080" w:firstLineChars="300"/>
        <w:rPr>
          <w:rFonts w:hint="default" w:ascii="Times New Roman" w:hAnsi="Times New Roman" w:cs="Times New Roman"/>
          <w:b w:val="0"/>
          <w:bCs w:val="0"/>
          <w:color w:val="000000"/>
          <w:sz w:val="36"/>
          <w:highlight w:val="none"/>
          <w:u w:val="single"/>
        </w:rPr>
      </w:pPr>
    </w:p>
    <w:p w14:paraId="7BE42D75">
      <w:pPr>
        <w:ind w:firstLine="1080" w:firstLineChars="300"/>
        <w:rPr>
          <w:rFonts w:hint="default" w:ascii="Times New Roman" w:hAnsi="Times New Roman" w:cs="Times New Roman"/>
          <w:b w:val="0"/>
          <w:bCs w:val="0"/>
          <w:color w:val="000000"/>
          <w:sz w:val="36"/>
          <w:highlight w:val="none"/>
        </w:rPr>
      </w:pPr>
      <w:r>
        <w:rPr>
          <w:rFonts w:hint="default" w:ascii="Times New Roman" w:hAnsi="Times New Roman" w:cs="Times New Roman"/>
          <w:b w:val="0"/>
          <w:bCs w:val="0"/>
          <w:color w:val="000000"/>
          <w:sz w:val="36"/>
          <w:highlight w:val="none"/>
        </w:rPr>
        <w:t>联 系 电 话：</w:t>
      </w:r>
      <w:r>
        <w:rPr>
          <w:rFonts w:hint="default" w:ascii="Times New Roman" w:hAnsi="Times New Roman" w:cs="Times New Roman"/>
          <w:b w:val="0"/>
          <w:bCs w:val="0"/>
          <w:color w:val="000000"/>
          <w:sz w:val="36"/>
          <w:highlight w:val="none"/>
          <w:u w:val="single"/>
        </w:rPr>
        <w:t xml:space="preserve">                      </w:t>
      </w:r>
    </w:p>
    <w:p w14:paraId="487A0188">
      <w:pPr>
        <w:ind w:firstLine="1080" w:firstLineChars="300"/>
        <w:rPr>
          <w:rFonts w:hint="default" w:ascii="Times New Roman" w:hAnsi="Times New Roman" w:cs="Times New Roman"/>
          <w:b w:val="0"/>
          <w:bCs w:val="0"/>
          <w:color w:val="000000"/>
          <w:sz w:val="36"/>
          <w:highlight w:val="none"/>
        </w:rPr>
      </w:pPr>
    </w:p>
    <w:p w14:paraId="2DAC6A69">
      <w:pPr>
        <w:ind w:firstLine="1080" w:firstLineChars="300"/>
        <w:rPr>
          <w:rFonts w:hint="default" w:ascii="Times New Roman" w:hAnsi="Times New Roman" w:cs="Times New Roman"/>
          <w:b w:val="0"/>
          <w:bCs w:val="0"/>
          <w:color w:val="000000"/>
          <w:sz w:val="36"/>
          <w:highlight w:val="none"/>
        </w:rPr>
      </w:pPr>
      <w:r>
        <w:rPr>
          <w:rFonts w:hint="default" w:ascii="Times New Roman" w:hAnsi="Times New Roman" w:cs="Times New Roman"/>
          <w:b w:val="0"/>
          <w:bCs w:val="0"/>
          <w:color w:val="000000"/>
          <w:sz w:val="36"/>
          <w:highlight w:val="none"/>
        </w:rPr>
        <w:t>日      期 ：</w:t>
      </w:r>
      <w:r>
        <w:rPr>
          <w:rFonts w:hint="default" w:ascii="Times New Roman" w:hAnsi="Times New Roman" w:cs="Times New Roman"/>
          <w:b w:val="0"/>
          <w:bCs w:val="0"/>
          <w:color w:val="000000"/>
          <w:sz w:val="36"/>
          <w:highlight w:val="none"/>
          <w:u w:val="single"/>
        </w:rPr>
        <w:t xml:space="preserve">                      </w:t>
      </w:r>
    </w:p>
    <w:p w14:paraId="1E94A3DC">
      <w:pPr>
        <w:snapToGrid w:val="0"/>
        <w:spacing w:before="50" w:after="50" w:line="520" w:lineRule="exact"/>
        <w:ind w:firstLine="8" w:firstLineChars="4"/>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highlight w:val="none"/>
        </w:rPr>
        <w:br w:type="page"/>
      </w:r>
      <w:bookmarkStart w:id="6" w:name="_Toc406861645"/>
      <w:bookmarkStart w:id="7" w:name="_Toc414607923"/>
      <w:r>
        <w:rPr>
          <w:rFonts w:hint="default" w:ascii="Times New Roman" w:hAnsi="Times New Roman" w:cs="Times New Roman"/>
          <w:b w:val="0"/>
          <w:bCs w:val="0"/>
          <w:sz w:val="32"/>
          <w:szCs w:val="32"/>
          <w:highlight w:val="none"/>
        </w:rPr>
        <w:t>响应文件目录</w:t>
      </w:r>
    </w:p>
    <w:p w14:paraId="2E1128F8">
      <w:pPr>
        <w:spacing w:line="440" w:lineRule="exact"/>
        <w:jc w:val="center"/>
        <w:rPr>
          <w:rFonts w:hint="default" w:ascii="Times New Roman" w:hAnsi="Times New Roman" w:cs="Times New Roman"/>
          <w:b w:val="0"/>
          <w:bCs w:val="0"/>
          <w:sz w:val="32"/>
          <w:szCs w:val="32"/>
          <w:highlight w:val="none"/>
        </w:rPr>
      </w:pPr>
    </w:p>
    <w:p w14:paraId="791F737F">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一、资格性和符合性检查对照表</w:t>
      </w:r>
    </w:p>
    <w:p w14:paraId="1973D029">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二、资格、资信证明文件</w:t>
      </w:r>
    </w:p>
    <w:p w14:paraId="2223C361">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三、谈判申请及申明</w:t>
      </w:r>
    </w:p>
    <w:p w14:paraId="1DF63675">
      <w:pPr>
        <w:spacing w:line="520" w:lineRule="exact"/>
        <w:ind w:firstLine="480" w:firstLineChars="200"/>
        <w:rPr>
          <w:rFonts w:hint="default" w:ascii="Times New Roman" w:hAnsi="Times New Roman" w:cs="Times New Roman"/>
          <w:b w:val="0"/>
          <w:bCs w:val="0"/>
          <w:sz w:val="24"/>
          <w:highlight w:val="none"/>
        </w:rPr>
      </w:pPr>
      <w:r>
        <w:rPr>
          <w:rFonts w:hint="eastAsia" w:ascii="Times New Roman" w:hAnsi="Times New Roman" w:cs="Times New Roman"/>
          <w:b w:val="0"/>
          <w:bCs w:val="0"/>
          <w:sz w:val="24"/>
          <w:highlight w:val="none"/>
          <w:lang w:val="en-US" w:eastAsia="zh-CN"/>
        </w:rPr>
        <w:t>四</w:t>
      </w:r>
      <w:r>
        <w:rPr>
          <w:rFonts w:hint="default" w:ascii="Times New Roman" w:hAnsi="Times New Roman" w:cs="Times New Roman"/>
          <w:b w:val="0"/>
          <w:bCs w:val="0"/>
          <w:sz w:val="24"/>
          <w:highlight w:val="none"/>
        </w:rPr>
        <w:t>、谈判报价表</w:t>
      </w:r>
    </w:p>
    <w:p w14:paraId="4360B383">
      <w:pPr>
        <w:spacing w:line="520" w:lineRule="exact"/>
        <w:ind w:firstLine="480" w:firstLineChars="200"/>
        <w:rPr>
          <w:rFonts w:hint="default" w:ascii="Times New Roman" w:hAnsi="Times New Roman" w:cs="Times New Roman"/>
          <w:b w:val="0"/>
          <w:bCs w:val="0"/>
          <w:sz w:val="24"/>
          <w:highlight w:val="none"/>
        </w:rPr>
      </w:pPr>
      <w:r>
        <w:rPr>
          <w:rFonts w:hint="eastAsia" w:ascii="Times New Roman" w:hAnsi="Times New Roman" w:cs="Times New Roman"/>
          <w:b w:val="0"/>
          <w:bCs w:val="0"/>
          <w:sz w:val="24"/>
          <w:highlight w:val="none"/>
          <w:lang w:val="en-US" w:eastAsia="zh-CN"/>
        </w:rPr>
        <w:t>五</w:t>
      </w:r>
      <w:r>
        <w:rPr>
          <w:rFonts w:hint="default" w:ascii="Times New Roman" w:hAnsi="Times New Roman" w:cs="Times New Roman"/>
          <w:b w:val="0"/>
          <w:bCs w:val="0"/>
          <w:sz w:val="24"/>
          <w:highlight w:val="none"/>
        </w:rPr>
        <w:t>、分项报价表</w:t>
      </w:r>
    </w:p>
    <w:p w14:paraId="6CD69D40">
      <w:pPr>
        <w:spacing w:line="520" w:lineRule="exact"/>
        <w:ind w:firstLine="480" w:firstLineChars="200"/>
        <w:rPr>
          <w:rFonts w:hint="default" w:ascii="Times New Roman" w:hAnsi="Times New Roman" w:cs="Times New Roman"/>
          <w:b w:val="0"/>
          <w:bCs w:val="0"/>
          <w:sz w:val="24"/>
          <w:highlight w:val="none"/>
        </w:rPr>
      </w:pPr>
      <w:r>
        <w:rPr>
          <w:rFonts w:hint="eastAsia" w:ascii="Times New Roman" w:hAnsi="Times New Roman" w:cs="Times New Roman"/>
          <w:b w:val="0"/>
          <w:bCs w:val="0"/>
          <w:sz w:val="24"/>
          <w:highlight w:val="none"/>
          <w:lang w:val="en-US" w:eastAsia="zh-CN"/>
        </w:rPr>
        <w:t>六</w:t>
      </w:r>
      <w:r>
        <w:rPr>
          <w:rFonts w:hint="default" w:ascii="Times New Roman" w:hAnsi="Times New Roman" w:cs="Times New Roman"/>
          <w:b w:val="0"/>
          <w:bCs w:val="0"/>
          <w:sz w:val="24"/>
          <w:highlight w:val="none"/>
        </w:rPr>
        <w:t>、技术及商务要求响应偏离表</w:t>
      </w:r>
    </w:p>
    <w:p w14:paraId="7820DA93">
      <w:pPr>
        <w:spacing w:line="520" w:lineRule="exact"/>
        <w:ind w:firstLine="480" w:firstLineChars="200"/>
        <w:rPr>
          <w:rFonts w:hint="default" w:ascii="Times New Roman" w:hAnsi="Times New Roman" w:cs="Times New Roman"/>
          <w:b w:val="0"/>
          <w:bCs w:val="0"/>
          <w:sz w:val="24"/>
          <w:highlight w:val="none"/>
        </w:rPr>
      </w:pPr>
      <w:r>
        <w:rPr>
          <w:rFonts w:hint="eastAsia" w:ascii="Times New Roman" w:hAnsi="Times New Roman" w:cs="Times New Roman"/>
          <w:b w:val="0"/>
          <w:bCs w:val="0"/>
          <w:sz w:val="24"/>
          <w:highlight w:val="none"/>
          <w:lang w:val="en-US" w:eastAsia="zh-CN"/>
        </w:rPr>
        <w:t>七</w:t>
      </w:r>
      <w:r>
        <w:rPr>
          <w:rFonts w:hint="default" w:ascii="Times New Roman" w:hAnsi="Times New Roman" w:cs="Times New Roman"/>
          <w:b w:val="0"/>
          <w:bCs w:val="0"/>
          <w:sz w:val="24"/>
          <w:highlight w:val="none"/>
        </w:rPr>
        <w:t>、服务承诺及项目实施方案</w:t>
      </w:r>
    </w:p>
    <w:p w14:paraId="647CAFF1">
      <w:pPr>
        <w:spacing w:line="520" w:lineRule="exact"/>
        <w:ind w:firstLine="480" w:firstLineChars="200"/>
        <w:rPr>
          <w:rFonts w:hint="default" w:ascii="Times New Roman" w:hAnsi="Times New Roman" w:cs="Times New Roman"/>
          <w:b w:val="0"/>
          <w:bCs w:val="0"/>
          <w:sz w:val="24"/>
          <w:highlight w:val="none"/>
        </w:rPr>
      </w:pPr>
    </w:p>
    <w:p w14:paraId="0EA672E9">
      <w:pPr>
        <w:snapToGrid w:val="0"/>
        <w:spacing w:before="50" w:after="50" w:line="520" w:lineRule="exact"/>
        <w:ind w:firstLine="12" w:firstLineChars="4"/>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sz w:val="32"/>
          <w:szCs w:val="32"/>
          <w:highlight w:val="none"/>
        </w:rPr>
        <w:br w:type="page"/>
      </w:r>
      <w:bookmarkEnd w:id="6"/>
      <w:bookmarkEnd w:id="7"/>
      <w:bookmarkStart w:id="8" w:name="_Toc528930462"/>
      <w:r>
        <w:rPr>
          <w:rFonts w:hint="default" w:ascii="Times New Roman" w:hAnsi="Times New Roman" w:cs="Times New Roman"/>
          <w:b w:val="0"/>
          <w:bCs w:val="0"/>
          <w:sz w:val="32"/>
          <w:szCs w:val="32"/>
          <w:highlight w:val="none"/>
        </w:rPr>
        <w:t>一、资格性和符合性检查对照表</w:t>
      </w:r>
      <w:bookmarkEnd w:id="8"/>
    </w:p>
    <w:p w14:paraId="49C24F5F">
      <w:pPr>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供应商全称（加盖公章）：                      </w:t>
      </w:r>
    </w:p>
    <w:p w14:paraId="5B3E0151">
      <w:pPr>
        <w:ind w:firstLine="480" w:firstLineChars="200"/>
        <w:rPr>
          <w:rFonts w:hint="default" w:ascii="Times New Roman" w:hAnsi="Times New Roman" w:cs="Times New Roman"/>
          <w:b w:val="0"/>
          <w:bCs w:val="0"/>
          <w:sz w:val="24"/>
          <w:highlight w:val="none"/>
        </w:rPr>
      </w:pPr>
    </w:p>
    <w:p w14:paraId="00E63F8F">
      <w:pPr>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项目名称：</w:t>
      </w:r>
    </w:p>
    <w:tbl>
      <w:tblPr>
        <w:tblStyle w:val="14"/>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24C99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473AEF36">
            <w:pPr>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序号</w:t>
            </w:r>
          </w:p>
        </w:tc>
        <w:tc>
          <w:tcPr>
            <w:tcW w:w="4653" w:type="dxa"/>
            <w:noWrap w:val="0"/>
            <w:vAlign w:val="center"/>
          </w:tcPr>
          <w:p w14:paraId="3ABB3924">
            <w:pPr>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资格性和符合性检查响应内容</w:t>
            </w:r>
          </w:p>
        </w:tc>
        <w:tc>
          <w:tcPr>
            <w:tcW w:w="1868" w:type="dxa"/>
            <w:gridSpan w:val="2"/>
            <w:noWrap w:val="0"/>
            <w:vAlign w:val="center"/>
          </w:tcPr>
          <w:p w14:paraId="7FA302D2">
            <w:pPr>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是否响应</w:t>
            </w:r>
          </w:p>
          <w:p w14:paraId="3756D086">
            <w:pPr>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（填是或者否）</w:t>
            </w:r>
          </w:p>
        </w:tc>
        <w:tc>
          <w:tcPr>
            <w:tcW w:w="2362" w:type="dxa"/>
            <w:noWrap w:val="0"/>
            <w:vAlign w:val="center"/>
          </w:tcPr>
          <w:p w14:paraId="510A2D3C">
            <w:pPr>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供应商制作的响应文件中的页码位置</w:t>
            </w:r>
          </w:p>
        </w:tc>
      </w:tr>
      <w:tr w14:paraId="37DB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3D378058">
            <w:pP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一、资格性审查</w:t>
            </w:r>
          </w:p>
        </w:tc>
      </w:tr>
      <w:tr w14:paraId="193F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A163124">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1</w:t>
            </w:r>
          </w:p>
        </w:tc>
        <w:tc>
          <w:tcPr>
            <w:tcW w:w="4833" w:type="dxa"/>
            <w:gridSpan w:val="2"/>
            <w:noWrap w:val="0"/>
            <w:vAlign w:val="center"/>
          </w:tcPr>
          <w:p w14:paraId="3B261592">
            <w:pPr>
              <w:snapToGrid w:val="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法人或者其他组织的营业执照等证明文件（复印件）</w:t>
            </w:r>
          </w:p>
        </w:tc>
        <w:tc>
          <w:tcPr>
            <w:tcW w:w="1688" w:type="dxa"/>
            <w:noWrap w:val="0"/>
            <w:vAlign w:val="center"/>
          </w:tcPr>
          <w:p w14:paraId="7BD3806E">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B98AEB5">
            <w:pPr>
              <w:ind w:firstLine="560"/>
              <w:jc w:val="center"/>
              <w:rPr>
                <w:rFonts w:hint="default" w:ascii="Times New Roman" w:hAnsi="Times New Roman" w:eastAsia="仿宋_GB2312" w:cs="Times New Roman"/>
                <w:b w:val="0"/>
                <w:bCs w:val="0"/>
                <w:sz w:val="24"/>
                <w:highlight w:val="none"/>
              </w:rPr>
            </w:pPr>
          </w:p>
        </w:tc>
      </w:tr>
      <w:tr w14:paraId="5502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1B26777C">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2</w:t>
            </w:r>
          </w:p>
        </w:tc>
        <w:tc>
          <w:tcPr>
            <w:tcW w:w="4833" w:type="dxa"/>
            <w:gridSpan w:val="2"/>
            <w:noWrap w:val="0"/>
            <w:vAlign w:val="center"/>
          </w:tcPr>
          <w:p w14:paraId="4820B585">
            <w:pPr>
              <w:snapToGrid w:val="0"/>
              <w:rPr>
                <w:rFonts w:hint="default" w:ascii="Times New Roman" w:hAnsi="Times New Roman" w:cs="Times New Roman"/>
                <w:b w:val="0"/>
                <w:bCs w:val="0"/>
                <w:sz w:val="24"/>
                <w:highlight w:val="none"/>
              </w:rPr>
            </w:pPr>
            <w:r>
              <w:rPr>
                <w:rFonts w:hint="eastAsia" w:ascii="Times New Roman" w:hAnsi="Times New Roman" w:cs="Times New Roman"/>
                <w:b w:val="0"/>
                <w:bCs w:val="0"/>
                <w:sz w:val="24"/>
                <w:highlight w:val="none"/>
                <w:lang w:eastAsia="zh-CN"/>
              </w:rPr>
              <w:t>202</w:t>
            </w:r>
            <w:r>
              <w:rPr>
                <w:rFonts w:hint="eastAsia" w:ascii="Times New Roman" w:hAnsi="Times New Roman" w:cs="Times New Roman"/>
                <w:b w:val="0"/>
                <w:bCs w:val="0"/>
                <w:sz w:val="24"/>
                <w:highlight w:val="none"/>
                <w:lang w:val="en-US" w:eastAsia="zh-CN"/>
              </w:rPr>
              <w:t>5</w:t>
            </w:r>
            <w:r>
              <w:rPr>
                <w:rFonts w:hint="eastAsia" w:ascii="Times New Roman" w:hAnsi="Times New Roman" w:cs="Times New Roman"/>
                <w:b w:val="0"/>
                <w:bCs w:val="0"/>
                <w:sz w:val="24"/>
                <w:highlight w:val="none"/>
                <w:lang w:eastAsia="zh-CN"/>
              </w:rPr>
              <w:t>或202</w:t>
            </w:r>
            <w:r>
              <w:rPr>
                <w:rFonts w:hint="eastAsia" w:ascii="Times New Roman" w:hAnsi="Times New Roman" w:cs="Times New Roman"/>
                <w:b w:val="0"/>
                <w:bCs w:val="0"/>
                <w:sz w:val="24"/>
                <w:highlight w:val="none"/>
                <w:lang w:val="en-US" w:eastAsia="zh-CN"/>
              </w:rPr>
              <w:t>4</w:t>
            </w:r>
            <w:r>
              <w:rPr>
                <w:rFonts w:hint="default" w:ascii="Times New Roman" w:hAnsi="Times New Roman" w:cs="Times New Roman"/>
                <w:b w:val="0"/>
                <w:bCs w:val="0"/>
                <w:sz w:val="24"/>
                <w:highlight w:val="none"/>
              </w:rPr>
              <w:t>年度财务状况报告（复印件，成立不满一年不需提供）</w:t>
            </w:r>
          </w:p>
        </w:tc>
        <w:tc>
          <w:tcPr>
            <w:tcW w:w="1688" w:type="dxa"/>
            <w:noWrap w:val="0"/>
            <w:vAlign w:val="center"/>
          </w:tcPr>
          <w:p w14:paraId="6A0AFEA5">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0F015B4">
            <w:pPr>
              <w:ind w:firstLine="560"/>
              <w:jc w:val="center"/>
              <w:rPr>
                <w:rFonts w:hint="default" w:ascii="Times New Roman" w:hAnsi="Times New Roman" w:eastAsia="仿宋_GB2312" w:cs="Times New Roman"/>
                <w:b w:val="0"/>
                <w:bCs w:val="0"/>
                <w:sz w:val="24"/>
                <w:highlight w:val="none"/>
              </w:rPr>
            </w:pPr>
          </w:p>
        </w:tc>
      </w:tr>
      <w:tr w14:paraId="34E3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3DE61AF">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3</w:t>
            </w:r>
          </w:p>
        </w:tc>
        <w:tc>
          <w:tcPr>
            <w:tcW w:w="4833" w:type="dxa"/>
            <w:gridSpan w:val="2"/>
            <w:noWrap w:val="0"/>
            <w:vAlign w:val="center"/>
          </w:tcPr>
          <w:p w14:paraId="4B180A97">
            <w:pPr>
              <w:snapToGrid w:val="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2CE8AA61">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65CEF0AC">
            <w:pPr>
              <w:ind w:firstLine="560"/>
              <w:jc w:val="center"/>
              <w:rPr>
                <w:rFonts w:hint="default" w:ascii="Times New Roman" w:hAnsi="Times New Roman" w:eastAsia="仿宋_GB2312" w:cs="Times New Roman"/>
                <w:b w:val="0"/>
                <w:bCs w:val="0"/>
                <w:sz w:val="24"/>
                <w:highlight w:val="none"/>
              </w:rPr>
            </w:pPr>
          </w:p>
        </w:tc>
      </w:tr>
      <w:tr w14:paraId="1941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F935884">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4</w:t>
            </w:r>
          </w:p>
        </w:tc>
        <w:tc>
          <w:tcPr>
            <w:tcW w:w="4833" w:type="dxa"/>
            <w:gridSpan w:val="2"/>
            <w:noWrap w:val="0"/>
            <w:vAlign w:val="center"/>
          </w:tcPr>
          <w:p w14:paraId="5E65A2F4">
            <w:pPr>
              <w:snapToGrid w:val="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具备履行合同所必需的设备和专业技术能力的证明材料或书面声明（原件）</w:t>
            </w:r>
          </w:p>
        </w:tc>
        <w:tc>
          <w:tcPr>
            <w:tcW w:w="1688" w:type="dxa"/>
            <w:noWrap w:val="0"/>
            <w:vAlign w:val="center"/>
          </w:tcPr>
          <w:p w14:paraId="7555164C">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40C0A4F9">
            <w:pPr>
              <w:ind w:firstLine="560"/>
              <w:jc w:val="center"/>
              <w:rPr>
                <w:rFonts w:hint="default" w:ascii="Times New Roman" w:hAnsi="Times New Roman" w:eastAsia="仿宋_GB2312" w:cs="Times New Roman"/>
                <w:b w:val="0"/>
                <w:bCs w:val="0"/>
                <w:sz w:val="24"/>
                <w:highlight w:val="none"/>
              </w:rPr>
            </w:pPr>
          </w:p>
        </w:tc>
      </w:tr>
      <w:tr w14:paraId="390B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7B61C28">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5</w:t>
            </w:r>
          </w:p>
        </w:tc>
        <w:tc>
          <w:tcPr>
            <w:tcW w:w="4833" w:type="dxa"/>
            <w:gridSpan w:val="2"/>
            <w:noWrap w:val="0"/>
            <w:vAlign w:val="center"/>
          </w:tcPr>
          <w:p w14:paraId="5CB7718A">
            <w:pPr>
              <w:snapToGrid w:val="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参加政府采购活动前3年内在经营活动中没有重大违法记录的书面声明（原件）</w:t>
            </w:r>
          </w:p>
        </w:tc>
        <w:tc>
          <w:tcPr>
            <w:tcW w:w="1688" w:type="dxa"/>
            <w:noWrap w:val="0"/>
            <w:vAlign w:val="center"/>
          </w:tcPr>
          <w:p w14:paraId="3F77017A">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40A79BB">
            <w:pPr>
              <w:ind w:firstLine="560"/>
              <w:jc w:val="center"/>
              <w:rPr>
                <w:rFonts w:hint="default" w:ascii="Times New Roman" w:hAnsi="Times New Roman" w:eastAsia="仿宋_GB2312" w:cs="Times New Roman"/>
                <w:b w:val="0"/>
                <w:bCs w:val="0"/>
                <w:sz w:val="24"/>
                <w:highlight w:val="none"/>
              </w:rPr>
            </w:pPr>
          </w:p>
        </w:tc>
      </w:tr>
      <w:tr w14:paraId="4816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405F4F46">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6</w:t>
            </w:r>
          </w:p>
        </w:tc>
        <w:tc>
          <w:tcPr>
            <w:tcW w:w="4833" w:type="dxa"/>
            <w:gridSpan w:val="2"/>
            <w:noWrap w:val="0"/>
            <w:vAlign w:val="center"/>
          </w:tcPr>
          <w:p w14:paraId="558E2E1A">
            <w:pPr>
              <w:snapToGrid w:val="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谈判申请及声明</w:t>
            </w:r>
          </w:p>
        </w:tc>
        <w:tc>
          <w:tcPr>
            <w:tcW w:w="1688" w:type="dxa"/>
            <w:noWrap w:val="0"/>
            <w:vAlign w:val="center"/>
          </w:tcPr>
          <w:p w14:paraId="050478D1">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BE20D7A">
            <w:pPr>
              <w:ind w:firstLine="560"/>
              <w:jc w:val="center"/>
              <w:rPr>
                <w:rFonts w:hint="default" w:ascii="Times New Roman" w:hAnsi="Times New Roman" w:eastAsia="仿宋_GB2312" w:cs="Times New Roman"/>
                <w:b w:val="0"/>
                <w:bCs w:val="0"/>
                <w:sz w:val="24"/>
                <w:highlight w:val="none"/>
              </w:rPr>
            </w:pPr>
          </w:p>
        </w:tc>
      </w:tr>
      <w:tr w14:paraId="703B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E4D7C4A">
            <w:pPr>
              <w:jc w:val="center"/>
              <w:rPr>
                <w:rFonts w:hint="default" w:ascii="Times New Roman" w:hAnsi="Times New Roman" w:eastAsia="仿宋_GB2312" w:cs="Times New Roman"/>
                <w:b w:val="0"/>
                <w:bCs w:val="0"/>
                <w:sz w:val="24"/>
                <w:highlight w:val="none"/>
              </w:rPr>
            </w:pPr>
            <w:r>
              <w:rPr>
                <w:rFonts w:hint="default" w:ascii="Times New Roman" w:hAnsi="Times New Roman" w:eastAsia="仿宋_GB2312" w:cs="Times New Roman"/>
                <w:b w:val="0"/>
                <w:bCs w:val="0"/>
                <w:sz w:val="24"/>
                <w:highlight w:val="none"/>
              </w:rPr>
              <w:t>7</w:t>
            </w:r>
          </w:p>
        </w:tc>
        <w:tc>
          <w:tcPr>
            <w:tcW w:w="4833" w:type="dxa"/>
            <w:gridSpan w:val="2"/>
            <w:noWrap w:val="0"/>
            <w:vAlign w:val="center"/>
          </w:tcPr>
          <w:p w14:paraId="088BB0DF">
            <w:pPr>
              <w:snapToGrid w:val="0"/>
              <w:spacing w:line="36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本项目响应文件提交截止日前未被“信用中国”、“中国政府采购网”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0C8AFA2A">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651ACD88">
            <w:pPr>
              <w:ind w:firstLine="560"/>
              <w:jc w:val="center"/>
              <w:rPr>
                <w:rFonts w:hint="default" w:ascii="Times New Roman" w:hAnsi="Times New Roman" w:eastAsia="仿宋_GB2312" w:cs="Times New Roman"/>
                <w:b w:val="0"/>
                <w:bCs w:val="0"/>
                <w:sz w:val="24"/>
                <w:highlight w:val="none"/>
              </w:rPr>
            </w:pPr>
          </w:p>
        </w:tc>
      </w:tr>
      <w:tr w14:paraId="11C5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260D7E89">
            <w:pPr>
              <w:rPr>
                <w:rFonts w:hint="default" w:ascii="Times New Roman" w:hAnsi="Times New Roman" w:eastAsia="仿宋_GB2312" w:cs="Times New Roman"/>
                <w:b w:val="0"/>
                <w:bCs w:val="0"/>
                <w:sz w:val="24"/>
                <w:highlight w:val="none"/>
              </w:rPr>
            </w:pPr>
            <w:r>
              <w:rPr>
                <w:rFonts w:hint="default" w:ascii="Times New Roman" w:hAnsi="Times New Roman" w:cs="Times New Roman"/>
                <w:b w:val="0"/>
                <w:bCs w:val="0"/>
                <w:sz w:val="24"/>
                <w:highlight w:val="none"/>
              </w:rPr>
              <w:t>二、符合性检查</w:t>
            </w:r>
          </w:p>
        </w:tc>
      </w:tr>
      <w:tr w14:paraId="3CF0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3B8AFA77">
            <w:pPr>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w:t>
            </w:r>
          </w:p>
        </w:tc>
        <w:tc>
          <w:tcPr>
            <w:tcW w:w="4833" w:type="dxa"/>
            <w:gridSpan w:val="2"/>
            <w:noWrap w:val="0"/>
            <w:vAlign w:val="center"/>
          </w:tcPr>
          <w:p w14:paraId="638E9928">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谈判响应报价是固定唯一的</w:t>
            </w:r>
          </w:p>
        </w:tc>
        <w:tc>
          <w:tcPr>
            <w:tcW w:w="1688" w:type="dxa"/>
            <w:noWrap w:val="0"/>
            <w:vAlign w:val="center"/>
          </w:tcPr>
          <w:p w14:paraId="1DAA19BC">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131BC608">
            <w:pPr>
              <w:ind w:firstLine="560"/>
              <w:jc w:val="center"/>
              <w:rPr>
                <w:rFonts w:hint="default" w:ascii="Times New Roman" w:hAnsi="Times New Roman" w:eastAsia="仿宋_GB2312" w:cs="Times New Roman"/>
                <w:b w:val="0"/>
                <w:bCs w:val="0"/>
                <w:sz w:val="24"/>
                <w:highlight w:val="none"/>
              </w:rPr>
            </w:pPr>
          </w:p>
        </w:tc>
      </w:tr>
      <w:tr w14:paraId="30B3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2FF9026F">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w:t>
            </w:r>
          </w:p>
        </w:tc>
        <w:tc>
          <w:tcPr>
            <w:tcW w:w="4833" w:type="dxa"/>
            <w:gridSpan w:val="2"/>
            <w:noWrap w:val="0"/>
            <w:vAlign w:val="center"/>
          </w:tcPr>
          <w:p w14:paraId="02D14A97">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谈判响应报价不超过采购预算（最高限价）</w:t>
            </w:r>
          </w:p>
        </w:tc>
        <w:tc>
          <w:tcPr>
            <w:tcW w:w="1688" w:type="dxa"/>
            <w:noWrap w:val="0"/>
            <w:vAlign w:val="center"/>
          </w:tcPr>
          <w:p w14:paraId="78F9080D">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01DDD5E">
            <w:pPr>
              <w:ind w:firstLine="560"/>
              <w:jc w:val="center"/>
              <w:rPr>
                <w:rFonts w:hint="default" w:ascii="Times New Roman" w:hAnsi="Times New Roman" w:eastAsia="仿宋_GB2312" w:cs="Times New Roman"/>
                <w:b w:val="0"/>
                <w:bCs w:val="0"/>
                <w:sz w:val="24"/>
                <w:highlight w:val="none"/>
              </w:rPr>
            </w:pPr>
          </w:p>
        </w:tc>
      </w:tr>
      <w:tr w14:paraId="61C8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A6BBE27">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w:t>
            </w:r>
          </w:p>
        </w:tc>
        <w:tc>
          <w:tcPr>
            <w:tcW w:w="4833" w:type="dxa"/>
            <w:gridSpan w:val="2"/>
            <w:noWrap w:val="0"/>
            <w:vAlign w:val="center"/>
          </w:tcPr>
          <w:p w14:paraId="356168A7">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响应文件内容基本完整，无重大错漏，并按要求签署、盖章</w:t>
            </w:r>
          </w:p>
        </w:tc>
        <w:tc>
          <w:tcPr>
            <w:tcW w:w="1688" w:type="dxa"/>
            <w:noWrap w:val="0"/>
            <w:vAlign w:val="center"/>
          </w:tcPr>
          <w:p w14:paraId="596FE493">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47375068">
            <w:pPr>
              <w:ind w:firstLine="560"/>
              <w:jc w:val="center"/>
              <w:rPr>
                <w:rFonts w:hint="default" w:ascii="Times New Roman" w:hAnsi="Times New Roman" w:eastAsia="仿宋_GB2312" w:cs="Times New Roman"/>
                <w:b w:val="0"/>
                <w:bCs w:val="0"/>
                <w:sz w:val="24"/>
                <w:highlight w:val="none"/>
              </w:rPr>
            </w:pPr>
          </w:p>
        </w:tc>
      </w:tr>
      <w:tr w14:paraId="7270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CDE6556">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4</w:t>
            </w:r>
          </w:p>
        </w:tc>
        <w:tc>
          <w:tcPr>
            <w:tcW w:w="4833" w:type="dxa"/>
            <w:gridSpan w:val="2"/>
            <w:noWrap w:val="0"/>
            <w:vAlign w:val="center"/>
          </w:tcPr>
          <w:p w14:paraId="34D9D18B">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法定代表人/负责人资格证明书或授权委托书，按对应格式文件签署、盖章，真实有效</w:t>
            </w:r>
          </w:p>
        </w:tc>
        <w:tc>
          <w:tcPr>
            <w:tcW w:w="1688" w:type="dxa"/>
            <w:noWrap w:val="0"/>
            <w:vAlign w:val="center"/>
          </w:tcPr>
          <w:p w14:paraId="35A636C0">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6B18CDDD">
            <w:pPr>
              <w:ind w:firstLine="560"/>
              <w:jc w:val="center"/>
              <w:rPr>
                <w:rFonts w:hint="default" w:ascii="Times New Roman" w:hAnsi="Times New Roman" w:eastAsia="仿宋_GB2312" w:cs="Times New Roman"/>
                <w:b w:val="0"/>
                <w:bCs w:val="0"/>
                <w:sz w:val="24"/>
                <w:highlight w:val="none"/>
              </w:rPr>
            </w:pPr>
          </w:p>
        </w:tc>
      </w:tr>
      <w:tr w14:paraId="71BB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FABD7F4">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5</w:t>
            </w:r>
          </w:p>
        </w:tc>
        <w:tc>
          <w:tcPr>
            <w:tcW w:w="4833" w:type="dxa"/>
            <w:gridSpan w:val="2"/>
            <w:noWrap w:val="0"/>
            <w:vAlign w:val="center"/>
          </w:tcPr>
          <w:p w14:paraId="2A8D80BD">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响应文件实质性响应单一来源谈判文件技术和商务条款要求（</w:t>
            </w:r>
            <w:r>
              <w:rPr>
                <w:rFonts w:hint="default" w:ascii="Times New Roman" w:hAnsi="Times New Roman" w:cs="Times New Roman"/>
                <w:b w:val="0"/>
                <w:bCs w:val="0"/>
                <w:i/>
                <w:sz w:val="24"/>
                <w:highlight w:val="none"/>
                <w:u w:val="single"/>
              </w:rPr>
              <w:t>即斜体下划线条款</w:t>
            </w:r>
            <w:r>
              <w:rPr>
                <w:rFonts w:hint="default" w:ascii="Times New Roman" w:hAnsi="Times New Roman" w:cs="Times New Roman"/>
                <w:b w:val="0"/>
                <w:bCs w:val="0"/>
                <w:sz w:val="24"/>
                <w:highlight w:val="none"/>
              </w:rPr>
              <w:t>）</w:t>
            </w:r>
          </w:p>
        </w:tc>
        <w:tc>
          <w:tcPr>
            <w:tcW w:w="1688" w:type="dxa"/>
            <w:noWrap w:val="0"/>
            <w:vAlign w:val="center"/>
          </w:tcPr>
          <w:p w14:paraId="36B829C1">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50B1E18D">
            <w:pPr>
              <w:ind w:firstLine="560"/>
              <w:jc w:val="center"/>
              <w:rPr>
                <w:rFonts w:hint="default" w:ascii="Times New Roman" w:hAnsi="Times New Roman" w:eastAsia="仿宋_GB2312" w:cs="Times New Roman"/>
                <w:b w:val="0"/>
                <w:bCs w:val="0"/>
                <w:sz w:val="24"/>
                <w:highlight w:val="none"/>
              </w:rPr>
            </w:pPr>
          </w:p>
        </w:tc>
      </w:tr>
      <w:tr w14:paraId="487F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0E6C29D">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6</w:t>
            </w:r>
          </w:p>
        </w:tc>
        <w:tc>
          <w:tcPr>
            <w:tcW w:w="4833" w:type="dxa"/>
            <w:gridSpan w:val="2"/>
            <w:noWrap w:val="0"/>
            <w:vAlign w:val="center"/>
          </w:tcPr>
          <w:p w14:paraId="73627BAD">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无单一来源谈判文件中规定的被视为无效响应的其它条款</w:t>
            </w:r>
          </w:p>
        </w:tc>
        <w:tc>
          <w:tcPr>
            <w:tcW w:w="1688" w:type="dxa"/>
            <w:noWrap w:val="0"/>
            <w:vAlign w:val="center"/>
          </w:tcPr>
          <w:p w14:paraId="7C26D9DE">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73436760">
            <w:pPr>
              <w:ind w:firstLine="560"/>
              <w:jc w:val="center"/>
              <w:rPr>
                <w:rFonts w:hint="default" w:ascii="Times New Roman" w:hAnsi="Times New Roman" w:eastAsia="仿宋_GB2312" w:cs="Times New Roman"/>
                <w:b w:val="0"/>
                <w:bCs w:val="0"/>
                <w:sz w:val="24"/>
                <w:highlight w:val="none"/>
              </w:rPr>
            </w:pPr>
          </w:p>
        </w:tc>
      </w:tr>
      <w:tr w14:paraId="0F89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13262E0A">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7</w:t>
            </w:r>
          </w:p>
        </w:tc>
        <w:tc>
          <w:tcPr>
            <w:tcW w:w="4833" w:type="dxa"/>
            <w:gridSpan w:val="2"/>
            <w:noWrap w:val="0"/>
            <w:vAlign w:val="center"/>
          </w:tcPr>
          <w:p w14:paraId="13061F35">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响应文件未含有采购人不能接受的附加条件</w:t>
            </w:r>
          </w:p>
        </w:tc>
        <w:tc>
          <w:tcPr>
            <w:tcW w:w="1688" w:type="dxa"/>
            <w:noWrap w:val="0"/>
            <w:vAlign w:val="center"/>
          </w:tcPr>
          <w:p w14:paraId="10E503E7">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1F3E57B3">
            <w:pPr>
              <w:ind w:firstLine="560"/>
              <w:jc w:val="center"/>
              <w:rPr>
                <w:rFonts w:hint="default" w:ascii="Times New Roman" w:hAnsi="Times New Roman" w:eastAsia="仿宋_GB2312" w:cs="Times New Roman"/>
                <w:b w:val="0"/>
                <w:bCs w:val="0"/>
                <w:sz w:val="24"/>
                <w:highlight w:val="none"/>
              </w:rPr>
            </w:pPr>
          </w:p>
        </w:tc>
      </w:tr>
      <w:tr w14:paraId="2FC6E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2F8691E6">
            <w:pPr>
              <w:snapToGrid w:val="0"/>
              <w:spacing w:line="480" w:lineRule="exact"/>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8</w:t>
            </w:r>
          </w:p>
        </w:tc>
        <w:tc>
          <w:tcPr>
            <w:tcW w:w="4833" w:type="dxa"/>
            <w:gridSpan w:val="2"/>
            <w:noWrap w:val="0"/>
            <w:vAlign w:val="center"/>
          </w:tcPr>
          <w:p w14:paraId="6A4AC30E">
            <w:pPr>
              <w:snapToGrid w:val="0"/>
              <w:spacing w:line="480" w:lineRule="exac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符合法律、法规规定的其他实质性要求</w:t>
            </w:r>
          </w:p>
        </w:tc>
        <w:tc>
          <w:tcPr>
            <w:tcW w:w="1688" w:type="dxa"/>
            <w:noWrap w:val="0"/>
            <w:vAlign w:val="center"/>
          </w:tcPr>
          <w:p w14:paraId="04EC23E3">
            <w:pPr>
              <w:ind w:firstLine="560"/>
              <w:jc w:val="center"/>
              <w:rPr>
                <w:rFonts w:hint="default" w:ascii="Times New Roman" w:hAnsi="Times New Roman" w:eastAsia="仿宋_GB2312" w:cs="Times New Roman"/>
                <w:b w:val="0"/>
                <w:bCs w:val="0"/>
                <w:sz w:val="24"/>
                <w:highlight w:val="none"/>
              </w:rPr>
            </w:pPr>
          </w:p>
        </w:tc>
        <w:tc>
          <w:tcPr>
            <w:tcW w:w="2362" w:type="dxa"/>
            <w:noWrap w:val="0"/>
            <w:vAlign w:val="center"/>
          </w:tcPr>
          <w:p w14:paraId="756BE6F8">
            <w:pPr>
              <w:ind w:firstLine="560"/>
              <w:jc w:val="center"/>
              <w:rPr>
                <w:rFonts w:hint="default" w:ascii="Times New Roman" w:hAnsi="Times New Roman" w:eastAsia="仿宋_GB2312" w:cs="Times New Roman"/>
                <w:b w:val="0"/>
                <w:bCs w:val="0"/>
                <w:sz w:val="24"/>
                <w:highlight w:val="none"/>
              </w:rPr>
            </w:pPr>
          </w:p>
        </w:tc>
      </w:tr>
    </w:tbl>
    <w:p w14:paraId="78F67029">
      <w:pPr>
        <w:snapToGrid w:val="0"/>
        <w:rPr>
          <w:rFonts w:hint="default" w:ascii="Times New Roman" w:hAnsi="Times New Roman" w:cs="Times New Roman"/>
          <w:b w:val="0"/>
          <w:bCs w:val="0"/>
          <w:highlight w:val="none"/>
        </w:rPr>
      </w:pPr>
    </w:p>
    <w:p w14:paraId="6A457E92">
      <w:pPr>
        <w:snapToGrid w:val="0"/>
        <w:rPr>
          <w:rFonts w:hint="default" w:ascii="Times New Roman" w:hAnsi="Times New Roman" w:cs="Times New Roman"/>
          <w:b w:val="0"/>
          <w:bCs w:val="0"/>
          <w:color w:val="000000"/>
          <w:highlight w:val="none"/>
        </w:rPr>
      </w:pPr>
    </w:p>
    <w:p w14:paraId="29A858AC">
      <w:pPr>
        <w:snapToGrid w:val="0"/>
        <w:spacing w:before="50" w:after="50" w:line="520" w:lineRule="exact"/>
        <w:ind w:firstLine="12" w:firstLineChars="4"/>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color w:val="000000"/>
          <w:sz w:val="32"/>
          <w:szCs w:val="32"/>
          <w:highlight w:val="none"/>
        </w:rPr>
        <w:br w:type="page"/>
      </w:r>
      <w:bookmarkStart w:id="9" w:name="_Toc496188856"/>
      <w:bookmarkStart w:id="10" w:name="_Toc496079293"/>
      <w:bookmarkStart w:id="11" w:name="_Toc496184262"/>
      <w:bookmarkStart w:id="12" w:name="_Toc414607924"/>
      <w:r>
        <w:rPr>
          <w:rFonts w:hint="default" w:ascii="Times New Roman" w:hAnsi="Times New Roman" w:cs="Times New Roman"/>
          <w:b w:val="0"/>
          <w:bCs w:val="0"/>
          <w:sz w:val="32"/>
          <w:szCs w:val="32"/>
          <w:highlight w:val="none"/>
        </w:rPr>
        <w:t>二、资格、资信证明文件要求</w:t>
      </w:r>
      <w:bookmarkEnd w:id="9"/>
      <w:bookmarkEnd w:id="10"/>
      <w:bookmarkEnd w:id="11"/>
    </w:p>
    <w:p w14:paraId="446EEC60">
      <w:pPr>
        <w:snapToGrid w:val="0"/>
        <w:spacing w:line="520" w:lineRule="exact"/>
        <w:ind w:firstLine="480" w:firstLineChars="200"/>
        <w:rPr>
          <w:rFonts w:hint="default" w:ascii="Times New Roman" w:hAnsi="Times New Roman" w:cs="Times New Roman"/>
          <w:b w:val="0"/>
          <w:bCs w:val="0"/>
          <w:i/>
          <w:sz w:val="24"/>
          <w:highlight w:val="none"/>
          <w:u w:val="single"/>
        </w:rPr>
      </w:pPr>
      <w:r>
        <w:rPr>
          <w:rFonts w:hint="default" w:ascii="Times New Roman" w:hAnsi="Times New Roman" w:cs="Times New Roman"/>
          <w:b w:val="0"/>
          <w:bCs w:val="0"/>
          <w:i/>
          <w:sz w:val="24"/>
          <w:highlight w:val="none"/>
          <w:u w:val="single"/>
        </w:rPr>
        <w:t>文件1  法人或者其他组织的营业执照副本等证明文件（复印件）</w:t>
      </w:r>
    </w:p>
    <w:p w14:paraId="6EF44553">
      <w:pPr>
        <w:snapToGrid w:val="0"/>
        <w:spacing w:before="50" w:after="156" w:afterLines="50" w:line="520" w:lineRule="exact"/>
        <w:ind w:firstLine="480" w:firstLineChars="200"/>
        <w:jc w:val="left"/>
        <w:rPr>
          <w:rFonts w:hint="default" w:ascii="Times New Roman" w:hAnsi="Times New Roman" w:cs="Times New Roman"/>
          <w:b w:val="0"/>
          <w:bCs w:val="0"/>
          <w:i/>
          <w:sz w:val="24"/>
          <w:highlight w:val="none"/>
          <w:u w:val="single"/>
        </w:rPr>
      </w:pPr>
      <w:r>
        <w:rPr>
          <w:rFonts w:hint="default" w:ascii="Times New Roman" w:hAnsi="Times New Roman" w:cs="Times New Roman"/>
          <w:b w:val="0"/>
          <w:bCs w:val="0"/>
          <w:i/>
          <w:sz w:val="24"/>
          <w:highlight w:val="none"/>
          <w:u w:val="single"/>
        </w:rPr>
        <w:t xml:space="preserve">文件2  </w:t>
      </w:r>
      <w:r>
        <w:rPr>
          <w:rFonts w:hint="eastAsia" w:ascii="Times New Roman" w:hAnsi="Times New Roman" w:cs="Times New Roman"/>
          <w:b w:val="0"/>
          <w:bCs w:val="0"/>
          <w:i/>
          <w:sz w:val="24"/>
          <w:highlight w:val="none"/>
          <w:u w:val="single"/>
          <w:lang w:eastAsia="zh-CN"/>
        </w:rPr>
        <w:t>202</w:t>
      </w:r>
      <w:r>
        <w:rPr>
          <w:rFonts w:hint="eastAsia" w:cs="Times New Roman"/>
          <w:b w:val="0"/>
          <w:bCs w:val="0"/>
          <w:i/>
          <w:sz w:val="24"/>
          <w:highlight w:val="none"/>
          <w:u w:val="single"/>
          <w:lang w:val="en-US" w:eastAsia="zh-CN"/>
        </w:rPr>
        <w:t>5</w:t>
      </w:r>
      <w:r>
        <w:rPr>
          <w:rFonts w:hint="eastAsia" w:ascii="Times New Roman" w:hAnsi="Times New Roman" w:cs="Times New Roman"/>
          <w:b w:val="0"/>
          <w:bCs w:val="0"/>
          <w:i/>
          <w:sz w:val="24"/>
          <w:highlight w:val="none"/>
          <w:u w:val="single"/>
          <w:lang w:eastAsia="zh-CN"/>
        </w:rPr>
        <w:t>或202</w:t>
      </w:r>
      <w:r>
        <w:rPr>
          <w:rFonts w:hint="eastAsia" w:cs="Times New Roman"/>
          <w:b w:val="0"/>
          <w:bCs w:val="0"/>
          <w:i/>
          <w:sz w:val="24"/>
          <w:highlight w:val="none"/>
          <w:u w:val="single"/>
          <w:lang w:val="en-US" w:eastAsia="zh-CN"/>
        </w:rPr>
        <w:t>4</w:t>
      </w:r>
      <w:r>
        <w:rPr>
          <w:rFonts w:hint="default" w:ascii="Times New Roman" w:hAnsi="Times New Roman" w:cs="Times New Roman"/>
          <w:b w:val="0"/>
          <w:bCs w:val="0"/>
          <w:i/>
          <w:sz w:val="24"/>
          <w:highlight w:val="none"/>
          <w:u w:val="single"/>
        </w:rPr>
        <w:t>年度的财务状况报告（复印件，成立不满一年不需提供）</w:t>
      </w:r>
    </w:p>
    <w:p w14:paraId="1E962CB1">
      <w:pPr>
        <w:snapToGrid w:val="0"/>
        <w:spacing w:line="520" w:lineRule="exact"/>
        <w:ind w:firstLine="480" w:firstLineChars="200"/>
        <w:rPr>
          <w:rFonts w:hint="default" w:ascii="Times New Roman" w:hAnsi="Times New Roman" w:cs="Times New Roman"/>
          <w:b w:val="0"/>
          <w:bCs w:val="0"/>
          <w:i/>
          <w:sz w:val="24"/>
          <w:highlight w:val="none"/>
          <w:u w:val="single"/>
        </w:rPr>
      </w:pPr>
      <w:r>
        <w:rPr>
          <w:rFonts w:hint="default" w:ascii="Times New Roman" w:hAnsi="Times New Roman" w:cs="Times New Roman"/>
          <w:b w:val="0"/>
          <w:bCs w:val="0"/>
          <w:i/>
          <w:sz w:val="24"/>
          <w:highlight w:val="none"/>
          <w:u w:val="single"/>
        </w:rPr>
        <w:t>文件3  谈判前六个月内任一月份的依法缴纳税收和社会保障资金的相关材料（提供相关主管部门证明或银行代扣证明的复印件，根据国家相关政策免缴或迟缴的需提供相关证明材料复印件）</w:t>
      </w:r>
    </w:p>
    <w:p w14:paraId="145BE3C3">
      <w:pPr>
        <w:snapToGrid w:val="0"/>
        <w:spacing w:before="50" w:after="156" w:afterLines="50" w:line="520" w:lineRule="exact"/>
        <w:ind w:firstLine="480" w:firstLineChars="200"/>
        <w:jc w:val="left"/>
        <w:rPr>
          <w:rFonts w:hint="default" w:ascii="Times New Roman" w:hAnsi="Times New Roman" w:cs="Times New Roman"/>
          <w:b w:val="0"/>
          <w:bCs w:val="0"/>
          <w:i/>
          <w:sz w:val="24"/>
          <w:highlight w:val="none"/>
          <w:u w:val="single"/>
        </w:rPr>
      </w:pPr>
      <w:r>
        <w:rPr>
          <w:rFonts w:hint="default" w:ascii="Times New Roman" w:hAnsi="Times New Roman" w:cs="Times New Roman"/>
          <w:b w:val="0"/>
          <w:bCs w:val="0"/>
          <w:i/>
          <w:sz w:val="24"/>
          <w:highlight w:val="none"/>
          <w:u w:val="single"/>
        </w:rPr>
        <w:t>文件4  具备履行合同所必需的设备和专业技术能力的书面声明（原件，格式见后）</w:t>
      </w:r>
    </w:p>
    <w:p w14:paraId="3F503414">
      <w:pPr>
        <w:snapToGrid w:val="0"/>
        <w:spacing w:line="520" w:lineRule="exact"/>
        <w:ind w:firstLine="480" w:firstLineChars="200"/>
        <w:rPr>
          <w:rFonts w:hint="default" w:ascii="Times New Roman" w:hAnsi="Times New Roman" w:cs="Times New Roman"/>
          <w:b w:val="0"/>
          <w:bCs w:val="0"/>
          <w:i/>
          <w:sz w:val="24"/>
          <w:highlight w:val="none"/>
          <w:u w:val="single"/>
        </w:rPr>
      </w:pPr>
      <w:r>
        <w:rPr>
          <w:rFonts w:hint="default" w:ascii="Times New Roman" w:hAnsi="Times New Roman" w:cs="Times New Roman"/>
          <w:b w:val="0"/>
          <w:bCs w:val="0"/>
          <w:i/>
          <w:sz w:val="24"/>
          <w:highlight w:val="none"/>
          <w:u w:val="single"/>
        </w:rPr>
        <w:t>文件</w:t>
      </w:r>
      <w:r>
        <w:rPr>
          <w:rFonts w:hint="default" w:ascii="Times New Roman" w:hAnsi="Times New Roman" w:eastAsia="黑体" w:cs="Times New Roman"/>
          <w:b w:val="0"/>
          <w:bCs w:val="0"/>
          <w:i/>
          <w:sz w:val="24"/>
          <w:highlight w:val="none"/>
          <w:u w:val="single"/>
        </w:rPr>
        <w:t xml:space="preserve">5 </w:t>
      </w:r>
      <w:r>
        <w:rPr>
          <w:rFonts w:hint="default" w:ascii="Times New Roman" w:hAnsi="Times New Roman" w:cs="Times New Roman"/>
          <w:b w:val="0"/>
          <w:bCs w:val="0"/>
          <w:i/>
          <w:sz w:val="24"/>
          <w:highlight w:val="none"/>
          <w:u w:val="single"/>
        </w:rPr>
        <w:t xml:space="preserve"> 参加政府采购活动前 3 年内在经营活动中没有重大违法记录的书面声明（原件，格式见后）</w:t>
      </w:r>
    </w:p>
    <w:p w14:paraId="5F0E3E2A">
      <w:pPr>
        <w:spacing w:line="520" w:lineRule="exact"/>
        <w:ind w:firstLine="480" w:firstLineChars="200"/>
        <w:rPr>
          <w:rFonts w:hint="default" w:ascii="Times New Roman" w:hAnsi="Times New Roman" w:cs="Times New Roman"/>
          <w:b w:val="0"/>
          <w:bCs w:val="0"/>
          <w:i/>
          <w:highlight w:val="none"/>
          <w:u w:val="single"/>
        </w:rPr>
      </w:pPr>
      <w:r>
        <w:rPr>
          <w:rFonts w:hint="default" w:ascii="Times New Roman" w:hAnsi="Times New Roman" w:eastAsia="黑体" w:cs="Times New Roman"/>
          <w:b w:val="0"/>
          <w:bCs w:val="0"/>
          <w:i/>
          <w:sz w:val="24"/>
          <w:highlight w:val="none"/>
          <w:u w:val="single"/>
        </w:rPr>
        <w:t>文件6</w:t>
      </w:r>
      <w:r>
        <w:rPr>
          <w:rFonts w:hint="default" w:ascii="Times New Roman" w:hAnsi="Times New Roman" w:cs="Times New Roman"/>
          <w:b w:val="0"/>
          <w:bCs w:val="0"/>
          <w:i/>
          <w:sz w:val="24"/>
          <w:highlight w:val="none"/>
          <w:u w:val="single"/>
        </w:rPr>
        <w:t>谈判申请及声明（原件，格式见后</w:t>
      </w:r>
      <w:r>
        <w:rPr>
          <w:rFonts w:hint="default" w:ascii="Times New Roman" w:hAnsi="Times New Roman" w:cs="Times New Roman"/>
          <w:b w:val="0"/>
          <w:bCs w:val="0"/>
          <w:i/>
          <w:highlight w:val="none"/>
          <w:u w:val="single"/>
        </w:rPr>
        <w:t>）</w:t>
      </w:r>
    </w:p>
    <w:p w14:paraId="08461EA1">
      <w:pPr>
        <w:snapToGrid w:val="0"/>
        <w:spacing w:before="50" w:after="156" w:afterLines="50" w:line="520" w:lineRule="exact"/>
        <w:ind w:firstLine="480" w:firstLineChars="200"/>
        <w:jc w:val="left"/>
        <w:rPr>
          <w:rFonts w:hint="default" w:ascii="Times New Roman" w:hAnsi="Times New Roman" w:cs="Times New Roman"/>
          <w:b w:val="0"/>
          <w:bCs w:val="0"/>
          <w:i/>
          <w:sz w:val="24"/>
          <w:highlight w:val="none"/>
          <w:u w:val="single"/>
        </w:rPr>
      </w:pPr>
      <w:r>
        <w:rPr>
          <w:rFonts w:hint="default" w:ascii="Times New Roman" w:hAnsi="Times New Roman" w:eastAsia="黑体" w:cs="Times New Roman"/>
          <w:b w:val="0"/>
          <w:bCs w:val="0"/>
          <w:i/>
          <w:sz w:val="24"/>
          <w:highlight w:val="none"/>
          <w:u w:val="single"/>
        </w:rPr>
        <w:t>文件7</w:t>
      </w:r>
      <w:r>
        <w:rPr>
          <w:rFonts w:hint="default" w:ascii="Times New Roman" w:hAnsi="Times New Roman" w:cs="Times New Roman"/>
          <w:b w:val="0"/>
          <w:bCs w:val="0"/>
          <w:i/>
          <w:highlight w:val="none"/>
          <w:u w:val="single"/>
        </w:rPr>
        <w:t xml:space="preserve">  </w:t>
      </w:r>
      <w:r>
        <w:rPr>
          <w:rFonts w:hint="default" w:ascii="Times New Roman" w:hAnsi="Times New Roman" w:cs="Times New Roman"/>
          <w:b w:val="0"/>
          <w:bCs w:val="0"/>
          <w:i/>
          <w:sz w:val="24"/>
          <w:highlight w:val="none"/>
          <w:u w:val="single"/>
        </w:rPr>
        <w:t>本项目响应文件提交截止日前未被“信用中国”、“中国政府采购网”列入失信被执行人、重大税收违法案件当事人名单、政府采购严重失信行为记录名单及未发现存在不符合《中华人民共和国政府采购法》第二十二条规定条件的情形。响应文件中无需提供证明材料。</w:t>
      </w:r>
    </w:p>
    <w:p w14:paraId="4DA9B50B">
      <w:pPr>
        <w:snapToGrid w:val="0"/>
        <w:spacing w:before="50" w:after="156" w:afterLines="50" w:line="520" w:lineRule="exact"/>
        <w:jc w:val="lef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备注：1.</w:t>
      </w:r>
      <w:r>
        <w:rPr>
          <w:rFonts w:hint="default" w:ascii="Times New Roman" w:hAnsi="Times New Roman" w:cs="Times New Roman"/>
          <w:b w:val="0"/>
          <w:bCs w:val="0"/>
          <w:i/>
          <w:sz w:val="24"/>
          <w:highlight w:val="none"/>
          <w:u w:val="single"/>
        </w:rPr>
        <w:t xml:space="preserve"> 以上涉及到的资格证明文件须清晰可见相关内容，并加盖公章，否则视为无效响应。</w:t>
      </w:r>
    </w:p>
    <w:p w14:paraId="081070FE">
      <w:pPr>
        <w:snapToGrid w:val="0"/>
        <w:spacing w:before="50" w:after="156" w:afterLines="50" w:line="520" w:lineRule="exact"/>
        <w:ind w:firstLine="720" w:firstLineChars="300"/>
        <w:jc w:val="lef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2.上述是对供应商资格审查时，供应商必须提供的资格证明文件，如供应商未能提供上述资格证明文件以及供应商资质条件不符合竞争性磋商文件要求的将取消其继续参加磋商的资格。</w:t>
      </w:r>
    </w:p>
    <w:p w14:paraId="0F20CA10">
      <w:pPr>
        <w:spacing w:line="470" w:lineRule="exact"/>
        <w:ind w:firstLine="756" w:firstLineChars="315"/>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3.供应商所提供的资格证明材料应真实、有效，装备中心及采购人保留对供应商提供的资格证明材料进行核查的权利。如发现供应商提供虚假资格证明材料，一经查实作无效响应处理。</w:t>
      </w:r>
    </w:p>
    <w:p w14:paraId="40926951">
      <w:pPr>
        <w:spacing w:line="440" w:lineRule="exact"/>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sz w:val="24"/>
          <w:highlight w:val="none"/>
        </w:rPr>
        <w:br w:type="page"/>
      </w:r>
      <w:r>
        <w:rPr>
          <w:rFonts w:hint="default" w:ascii="Times New Roman" w:hAnsi="Times New Roman" w:cs="Times New Roman"/>
          <w:b w:val="0"/>
          <w:bCs w:val="0"/>
          <w:sz w:val="32"/>
          <w:szCs w:val="32"/>
          <w:highlight w:val="none"/>
        </w:rPr>
        <w:t>具备履行合同所必需的设备和专业技术能力的书面声明</w:t>
      </w:r>
    </w:p>
    <w:p w14:paraId="213017D7">
      <w:pPr>
        <w:spacing w:line="460" w:lineRule="exact"/>
        <w:ind w:firstLine="492"/>
        <w:rPr>
          <w:rFonts w:hint="default" w:ascii="Times New Roman" w:hAnsi="Times New Roman" w:cs="Times New Roman"/>
          <w:b w:val="0"/>
          <w:bCs w:val="0"/>
          <w:color w:val="000000"/>
          <w:sz w:val="24"/>
          <w:highlight w:val="none"/>
        </w:rPr>
      </w:pPr>
    </w:p>
    <w:p w14:paraId="5CAE5DED">
      <w:pPr>
        <w:spacing w:line="460" w:lineRule="exact"/>
        <w:ind w:firstLine="492"/>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我单位郑重声明：我单位具备履行本项采购合同所必需的设备和专业技术能力，为履行本项采购合同我单位具备如下主要设备和主要专业技术能力：</w:t>
      </w:r>
    </w:p>
    <w:p w14:paraId="6AD24A02">
      <w:pPr>
        <w:spacing w:line="460" w:lineRule="exact"/>
        <w:ind w:firstLine="492"/>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主要设备有：  。</w:t>
      </w:r>
    </w:p>
    <w:p w14:paraId="54302EFC">
      <w:pPr>
        <w:spacing w:line="460" w:lineRule="exact"/>
        <w:ind w:firstLine="492"/>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主要专业技术能力有：   。</w:t>
      </w:r>
    </w:p>
    <w:p w14:paraId="5C34B8C0">
      <w:pPr>
        <w:spacing w:line="460" w:lineRule="exact"/>
        <w:ind w:firstLine="492"/>
        <w:rPr>
          <w:rFonts w:hint="default" w:ascii="Times New Roman" w:hAnsi="Times New Roman" w:cs="Times New Roman"/>
          <w:b w:val="0"/>
          <w:bCs w:val="0"/>
          <w:color w:val="000000"/>
          <w:sz w:val="24"/>
          <w:highlight w:val="none"/>
        </w:rPr>
      </w:pPr>
    </w:p>
    <w:p w14:paraId="409032CD">
      <w:pPr>
        <w:spacing w:line="460" w:lineRule="exac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 xml:space="preserve">                                      </w:t>
      </w:r>
      <w:r>
        <w:rPr>
          <w:rFonts w:hint="default" w:ascii="Times New Roman" w:hAnsi="Times New Roman" w:cs="Times New Roman"/>
          <w:b w:val="0"/>
          <w:bCs w:val="0"/>
          <w:sz w:val="24"/>
          <w:highlight w:val="none"/>
        </w:rPr>
        <w:t>供应商</w:t>
      </w:r>
      <w:r>
        <w:rPr>
          <w:rFonts w:hint="default" w:ascii="Times New Roman" w:hAnsi="Times New Roman" w:cs="Times New Roman"/>
          <w:b w:val="0"/>
          <w:bCs w:val="0"/>
          <w:color w:val="000000"/>
          <w:sz w:val="24"/>
          <w:highlight w:val="none"/>
        </w:rPr>
        <w:t>名称（公章）：</w:t>
      </w:r>
    </w:p>
    <w:p w14:paraId="6DFD05EF">
      <w:pPr>
        <w:spacing w:line="460" w:lineRule="exac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 xml:space="preserve">                                     </w:t>
      </w:r>
    </w:p>
    <w:p w14:paraId="7940E1D0">
      <w:pPr>
        <w:spacing w:line="460" w:lineRule="exac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 xml:space="preserve">                                     日期：</w:t>
      </w:r>
      <w:r>
        <w:rPr>
          <w:rFonts w:hint="default" w:ascii="Times New Roman" w:hAnsi="Times New Roman" w:cs="Times New Roman"/>
          <w:b w:val="0"/>
          <w:bCs w:val="0"/>
          <w:color w:val="000000"/>
          <w:sz w:val="24"/>
          <w:highlight w:val="none"/>
          <w:u w:val="single"/>
        </w:rPr>
        <w:t>______</w:t>
      </w:r>
      <w:r>
        <w:rPr>
          <w:rFonts w:hint="default" w:ascii="Times New Roman" w:hAnsi="Times New Roman" w:cs="Times New Roman"/>
          <w:b w:val="0"/>
          <w:bCs w:val="0"/>
          <w:color w:val="000000"/>
          <w:sz w:val="24"/>
          <w:highlight w:val="none"/>
        </w:rPr>
        <w:t>年</w:t>
      </w:r>
      <w:r>
        <w:rPr>
          <w:rFonts w:hint="default" w:ascii="Times New Roman" w:hAnsi="Times New Roman" w:cs="Times New Roman"/>
          <w:b w:val="0"/>
          <w:bCs w:val="0"/>
          <w:color w:val="000000"/>
          <w:sz w:val="24"/>
          <w:highlight w:val="none"/>
          <w:u w:val="single"/>
        </w:rPr>
        <w:t xml:space="preserve">    </w:t>
      </w:r>
      <w:r>
        <w:rPr>
          <w:rFonts w:hint="default" w:ascii="Times New Roman" w:hAnsi="Times New Roman" w:cs="Times New Roman"/>
          <w:b w:val="0"/>
          <w:bCs w:val="0"/>
          <w:color w:val="000000"/>
          <w:sz w:val="24"/>
          <w:highlight w:val="none"/>
        </w:rPr>
        <w:t>月</w:t>
      </w:r>
      <w:r>
        <w:rPr>
          <w:rFonts w:hint="default" w:ascii="Times New Roman" w:hAnsi="Times New Roman" w:cs="Times New Roman"/>
          <w:b w:val="0"/>
          <w:bCs w:val="0"/>
          <w:color w:val="000000"/>
          <w:sz w:val="24"/>
          <w:highlight w:val="none"/>
          <w:u w:val="single"/>
        </w:rPr>
        <w:t xml:space="preserve">    </w:t>
      </w:r>
      <w:r>
        <w:rPr>
          <w:rFonts w:hint="default" w:ascii="Times New Roman" w:hAnsi="Times New Roman" w:cs="Times New Roman"/>
          <w:b w:val="0"/>
          <w:bCs w:val="0"/>
          <w:color w:val="000000"/>
          <w:sz w:val="24"/>
          <w:highlight w:val="none"/>
        </w:rPr>
        <w:t>日</w:t>
      </w:r>
    </w:p>
    <w:p w14:paraId="492D505A">
      <w:pPr>
        <w:snapToGrid w:val="0"/>
        <w:spacing w:before="50" w:after="50" w:line="520" w:lineRule="exact"/>
        <w:ind w:firstLine="9" w:firstLineChars="4"/>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color w:val="000000"/>
          <w:sz w:val="24"/>
          <w:highlight w:val="none"/>
        </w:rPr>
        <w:br w:type="page"/>
      </w:r>
      <w:bookmarkEnd w:id="12"/>
      <w:bookmarkStart w:id="13" w:name="_Toc414607925"/>
      <w:r>
        <w:rPr>
          <w:rFonts w:hint="default" w:ascii="Times New Roman" w:hAnsi="Times New Roman" w:cs="Times New Roman"/>
          <w:b w:val="0"/>
          <w:bCs w:val="0"/>
          <w:sz w:val="32"/>
          <w:szCs w:val="32"/>
          <w:highlight w:val="none"/>
        </w:rPr>
        <w:t>参加政府采购活动前3年内在经营活动中没有重大违法记录的书面声明(参考格式)</w:t>
      </w:r>
      <w:bookmarkEnd w:id="13"/>
      <w:r>
        <w:rPr>
          <w:rFonts w:hint="default" w:ascii="Times New Roman" w:hAnsi="Times New Roman" w:cs="Times New Roman"/>
          <w:b w:val="0"/>
          <w:bCs w:val="0"/>
          <w:sz w:val="32"/>
          <w:szCs w:val="32"/>
          <w:highlight w:val="none"/>
        </w:rPr>
        <w:t xml:space="preserve"> </w:t>
      </w:r>
    </w:p>
    <w:p w14:paraId="0D31B937">
      <w:pPr>
        <w:pStyle w:val="60"/>
        <w:spacing w:before="0" w:after="0" w:line="420" w:lineRule="exact"/>
        <w:ind w:firstLine="0"/>
        <w:rPr>
          <w:rFonts w:hint="default" w:ascii="Times New Roman" w:hAnsi="Times New Roman" w:cs="Times New Roman"/>
          <w:b w:val="0"/>
          <w:bCs w:val="0"/>
          <w:color w:val="000000"/>
          <w:kern w:val="2"/>
          <w:szCs w:val="21"/>
          <w:highlight w:val="none"/>
        </w:rPr>
      </w:pPr>
    </w:p>
    <w:p w14:paraId="575F0291">
      <w:pPr>
        <w:pStyle w:val="60"/>
        <w:spacing w:before="0" w:after="0" w:line="420" w:lineRule="exact"/>
        <w:ind w:firstLine="0"/>
        <w:jc w:val="center"/>
        <w:rPr>
          <w:rFonts w:hint="default" w:ascii="Times New Roman" w:hAnsi="Times New Roman" w:cs="Times New Roman"/>
          <w:b w:val="0"/>
          <w:bCs w:val="0"/>
          <w:color w:val="000000"/>
          <w:kern w:val="2"/>
          <w:sz w:val="32"/>
          <w:szCs w:val="32"/>
          <w:highlight w:val="none"/>
        </w:rPr>
      </w:pPr>
      <w:r>
        <w:rPr>
          <w:rFonts w:hint="default" w:ascii="Times New Roman" w:hAnsi="Times New Roman" w:cs="Times New Roman"/>
          <w:b w:val="0"/>
          <w:bCs w:val="0"/>
          <w:color w:val="000000"/>
          <w:kern w:val="2"/>
          <w:sz w:val="32"/>
          <w:szCs w:val="32"/>
          <w:highlight w:val="none"/>
        </w:rPr>
        <w:t>声 明</w:t>
      </w:r>
    </w:p>
    <w:p w14:paraId="0D4AD422">
      <w:pPr>
        <w:pStyle w:val="60"/>
        <w:spacing w:before="0" w:after="0" w:line="420" w:lineRule="exact"/>
        <w:ind w:firstLine="475" w:firstLineChars="198"/>
        <w:rPr>
          <w:rFonts w:hint="default" w:ascii="Times New Roman" w:hAnsi="Times New Roman" w:cs="Times New Roman"/>
          <w:b w:val="0"/>
          <w:bCs w:val="0"/>
          <w:color w:val="000000"/>
          <w:kern w:val="2"/>
          <w:szCs w:val="21"/>
          <w:highlight w:val="none"/>
        </w:rPr>
      </w:pPr>
      <w:r>
        <w:rPr>
          <w:rFonts w:hint="default" w:ascii="Times New Roman" w:hAnsi="Times New Roman" w:cs="Times New Roman"/>
          <w:b w:val="0"/>
          <w:bCs w:val="0"/>
          <w:color w:val="000000"/>
          <w:kern w:val="2"/>
          <w:szCs w:val="21"/>
          <w:highlight w:val="none"/>
        </w:rPr>
        <w:t xml:space="preserve">我单位郑重声明：参加本次政府采购活动前3年内，我公司在经营活动中没有因违法经营受到刑事处罚或者责令停产停业、吊销许可证或者执照、较大数额罚款等行政处罚。 </w:t>
      </w:r>
    </w:p>
    <w:p w14:paraId="632FFA89">
      <w:pPr>
        <w:pStyle w:val="60"/>
        <w:spacing w:before="0" w:after="0" w:line="420" w:lineRule="exact"/>
        <w:ind w:firstLine="0"/>
        <w:jc w:val="right"/>
        <w:rPr>
          <w:rFonts w:hint="default" w:ascii="Times New Roman" w:hAnsi="Times New Roman" w:cs="Times New Roman"/>
          <w:b w:val="0"/>
          <w:bCs w:val="0"/>
          <w:color w:val="000000"/>
          <w:kern w:val="2"/>
          <w:szCs w:val="21"/>
          <w:highlight w:val="none"/>
        </w:rPr>
      </w:pPr>
    </w:p>
    <w:p w14:paraId="58A3F92F">
      <w:pPr>
        <w:pStyle w:val="60"/>
        <w:spacing w:before="0" w:after="0" w:line="420" w:lineRule="exact"/>
        <w:ind w:firstLine="0"/>
        <w:jc w:val="right"/>
        <w:rPr>
          <w:rFonts w:hint="default" w:ascii="Times New Roman" w:hAnsi="Times New Roman" w:cs="Times New Roman"/>
          <w:b w:val="0"/>
          <w:bCs w:val="0"/>
          <w:color w:val="000000"/>
          <w:kern w:val="2"/>
          <w:szCs w:val="21"/>
          <w:highlight w:val="none"/>
        </w:rPr>
      </w:pPr>
    </w:p>
    <w:p w14:paraId="45FD0F48">
      <w:pPr>
        <w:pStyle w:val="60"/>
        <w:spacing w:before="0" w:after="0" w:line="420" w:lineRule="exact"/>
        <w:ind w:firstLine="0"/>
        <w:jc w:val="right"/>
        <w:rPr>
          <w:rFonts w:hint="default" w:ascii="Times New Roman" w:hAnsi="Times New Roman" w:cs="Times New Roman"/>
          <w:b w:val="0"/>
          <w:bCs w:val="0"/>
          <w:color w:val="000000"/>
          <w:kern w:val="2"/>
          <w:szCs w:val="21"/>
          <w:highlight w:val="none"/>
        </w:rPr>
      </w:pPr>
    </w:p>
    <w:p w14:paraId="133D11DA">
      <w:pPr>
        <w:pStyle w:val="60"/>
        <w:spacing w:before="0" w:after="0" w:line="420" w:lineRule="exact"/>
        <w:ind w:firstLine="0"/>
        <w:jc w:val="center"/>
        <w:rPr>
          <w:rFonts w:hint="default" w:ascii="Times New Roman" w:hAnsi="Times New Roman" w:cs="Times New Roman"/>
          <w:b w:val="0"/>
          <w:bCs w:val="0"/>
          <w:color w:val="000000"/>
          <w:kern w:val="2"/>
          <w:szCs w:val="21"/>
          <w:highlight w:val="none"/>
        </w:rPr>
      </w:pPr>
      <w:r>
        <w:rPr>
          <w:rFonts w:hint="default" w:ascii="Times New Roman" w:hAnsi="Times New Roman" w:cs="Times New Roman"/>
          <w:b w:val="0"/>
          <w:bCs w:val="0"/>
          <w:color w:val="000000"/>
          <w:kern w:val="2"/>
          <w:szCs w:val="21"/>
          <w:highlight w:val="none"/>
        </w:rPr>
        <w:t xml:space="preserve">                      供应商名称（公章）： </w:t>
      </w:r>
    </w:p>
    <w:p w14:paraId="4E6A3E0F">
      <w:pPr>
        <w:pStyle w:val="60"/>
        <w:spacing w:before="0" w:after="0" w:line="420" w:lineRule="exact"/>
        <w:ind w:firstLine="0"/>
        <w:jc w:val="right"/>
        <w:rPr>
          <w:rFonts w:hint="default" w:ascii="Times New Roman" w:hAnsi="Times New Roman" w:cs="Times New Roman"/>
          <w:b w:val="0"/>
          <w:bCs w:val="0"/>
          <w:color w:val="000000"/>
          <w:kern w:val="2"/>
          <w:szCs w:val="21"/>
          <w:highlight w:val="none"/>
        </w:rPr>
      </w:pPr>
    </w:p>
    <w:p w14:paraId="19ED0A3C">
      <w:pPr>
        <w:pStyle w:val="60"/>
        <w:spacing w:before="0" w:after="0" w:line="420" w:lineRule="exact"/>
        <w:ind w:firstLine="0"/>
        <w:jc w:val="right"/>
        <w:rPr>
          <w:rFonts w:hint="default" w:ascii="Times New Roman" w:hAnsi="Times New Roman" w:cs="Times New Roman"/>
          <w:b w:val="0"/>
          <w:bCs w:val="0"/>
          <w:color w:val="000000"/>
          <w:kern w:val="2"/>
          <w:szCs w:val="21"/>
          <w:highlight w:val="none"/>
        </w:rPr>
      </w:pPr>
    </w:p>
    <w:p w14:paraId="73043A10">
      <w:pPr>
        <w:pStyle w:val="60"/>
        <w:spacing w:before="0" w:after="0" w:line="420" w:lineRule="exact"/>
        <w:ind w:firstLineChars="200"/>
        <w:jc w:val="right"/>
        <w:rPr>
          <w:rFonts w:hint="default" w:ascii="Times New Roman" w:hAnsi="Times New Roman" w:cs="Times New Roman"/>
          <w:b w:val="0"/>
          <w:bCs w:val="0"/>
          <w:color w:val="000000"/>
          <w:kern w:val="2"/>
          <w:szCs w:val="21"/>
          <w:highlight w:val="none"/>
        </w:rPr>
      </w:pPr>
      <w:r>
        <w:rPr>
          <w:rFonts w:hint="default" w:ascii="Times New Roman" w:hAnsi="Times New Roman" w:cs="Times New Roman"/>
          <w:b w:val="0"/>
          <w:bCs w:val="0"/>
          <w:color w:val="000000"/>
          <w:kern w:val="2"/>
          <w:szCs w:val="21"/>
          <w:highlight w:val="none"/>
        </w:rPr>
        <w:t xml:space="preserve">日    期：       年    月    日                        </w:t>
      </w:r>
    </w:p>
    <w:p w14:paraId="388AA695">
      <w:pPr>
        <w:spacing w:line="440" w:lineRule="exact"/>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color w:val="000000"/>
          <w:sz w:val="32"/>
          <w:szCs w:val="32"/>
          <w:highlight w:val="none"/>
        </w:rPr>
        <w:br w:type="page"/>
      </w:r>
      <w:bookmarkStart w:id="14" w:name="_Toc49090582"/>
      <w:bookmarkStart w:id="15" w:name="_Toc513029281"/>
      <w:bookmarkStart w:id="16" w:name="_Toc22356583"/>
      <w:bookmarkStart w:id="17" w:name="_Toc475009307"/>
      <w:bookmarkStart w:id="18" w:name="_Toc23828483"/>
      <w:bookmarkStart w:id="19" w:name="_Toc120614291"/>
      <w:bookmarkStart w:id="20" w:name="_Toc462564146"/>
      <w:bookmarkStart w:id="21" w:name="_Toc26554103"/>
      <w:bookmarkStart w:id="22" w:name="_Toc481072023"/>
      <w:bookmarkStart w:id="23" w:name="_Toc481071977"/>
      <w:bookmarkStart w:id="24" w:name="_Toc24878535"/>
      <w:bookmarkStart w:id="25" w:name="_Toc475009305"/>
      <w:bookmarkStart w:id="26" w:name="_Toc481072021"/>
      <w:bookmarkStart w:id="27" w:name="_Toc481071975"/>
      <w:bookmarkStart w:id="28" w:name="_Toc414607926"/>
      <w:r>
        <w:rPr>
          <w:rFonts w:hint="default" w:ascii="Times New Roman" w:hAnsi="Times New Roman" w:cs="Times New Roman"/>
          <w:b w:val="0"/>
          <w:bCs w:val="0"/>
          <w:sz w:val="32"/>
          <w:szCs w:val="32"/>
          <w:highlight w:val="none"/>
        </w:rPr>
        <w:t>法定代表人资格证明</w:t>
      </w:r>
    </w:p>
    <w:p w14:paraId="23CDC395">
      <w:pPr>
        <w:spacing w:line="640" w:lineRule="exact"/>
        <w:ind w:firstLine="560" w:firstLineChars="200"/>
        <w:rPr>
          <w:rFonts w:hint="default" w:ascii="Times New Roman" w:hAnsi="Times New Roman" w:cs="Times New Roman"/>
          <w:b w:val="0"/>
          <w:bCs w:val="0"/>
          <w:sz w:val="28"/>
          <w:highlight w:val="none"/>
        </w:rPr>
      </w:pPr>
    </w:p>
    <w:p w14:paraId="6A6AF810">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单位名称：</w:t>
      </w:r>
      <w:r>
        <w:rPr>
          <w:rFonts w:hint="default" w:ascii="Times New Roman" w:hAnsi="Times New Roman" w:cs="Times New Roman"/>
          <w:b w:val="0"/>
          <w:bCs w:val="0"/>
          <w:highlight w:val="none"/>
          <w:u w:val="single"/>
        </w:rPr>
        <w:t xml:space="preserve">                              </w:t>
      </w:r>
    </w:p>
    <w:p w14:paraId="7FB13384">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地址：</w:t>
      </w:r>
      <w:r>
        <w:rPr>
          <w:rFonts w:hint="default" w:ascii="Times New Roman" w:hAnsi="Times New Roman" w:cs="Times New Roman"/>
          <w:b w:val="0"/>
          <w:bCs w:val="0"/>
          <w:highlight w:val="none"/>
          <w:u w:val="single"/>
        </w:rPr>
        <w:t xml:space="preserve">                              </w:t>
      </w:r>
    </w:p>
    <w:p w14:paraId="69FC80B1">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姓名：</w:t>
      </w:r>
      <w:r>
        <w:rPr>
          <w:rFonts w:hint="default" w:ascii="Times New Roman" w:hAnsi="Times New Roman" w:cs="Times New Roman"/>
          <w:b w:val="0"/>
          <w:bCs w:val="0"/>
          <w:highlight w:val="none"/>
          <w:u w:val="single"/>
        </w:rPr>
        <w:t xml:space="preserve">          </w:t>
      </w:r>
      <w:r>
        <w:rPr>
          <w:rFonts w:hint="default" w:ascii="Times New Roman" w:hAnsi="Times New Roman" w:cs="Times New Roman"/>
          <w:b w:val="0"/>
          <w:bCs w:val="0"/>
          <w:kern w:val="2"/>
          <w:highlight w:val="none"/>
        </w:rPr>
        <w:t xml:space="preserve"> 性别：</w:t>
      </w:r>
      <w:r>
        <w:rPr>
          <w:rFonts w:hint="default" w:ascii="Times New Roman" w:hAnsi="Times New Roman" w:cs="Times New Roman"/>
          <w:b w:val="0"/>
          <w:bCs w:val="0"/>
          <w:highlight w:val="none"/>
          <w:u w:val="single"/>
        </w:rPr>
        <w:t xml:space="preserve">          </w:t>
      </w:r>
      <w:r>
        <w:rPr>
          <w:rFonts w:hint="default" w:ascii="Times New Roman" w:hAnsi="Times New Roman" w:cs="Times New Roman"/>
          <w:b w:val="0"/>
          <w:bCs w:val="0"/>
          <w:kern w:val="2"/>
          <w:highlight w:val="none"/>
        </w:rPr>
        <w:t>年龄：</w:t>
      </w:r>
      <w:r>
        <w:rPr>
          <w:rFonts w:hint="default" w:ascii="Times New Roman" w:hAnsi="Times New Roman" w:cs="Times New Roman"/>
          <w:b w:val="0"/>
          <w:bCs w:val="0"/>
          <w:highlight w:val="none"/>
          <w:u w:val="single"/>
        </w:rPr>
        <w:t xml:space="preserve">          </w:t>
      </w:r>
      <w:r>
        <w:rPr>
          <w:rFonts w:hint="default" w:ascii="Times New Roman" w:hAnsi="Times New Roman" w:cs="Times New Roman"/>
          <w:b w:val="0"/>
          <w:bCs w:val="0"/>
          <w:kern w:val="2"/>
          <w:highlight w:val="none"/>
        </w:rPr>
        <w:t>职务：</w:t>
      </w:r>
      <w:r>
        <w:rPr>
          <w:rFonts w:hint="default" w:ascii="Times New Roman" w:hAnsi="Times New Roman" w:cs="Times New Roman"/>
          <w:b w:val="0"/>
          <w:bCs w:val="0"/>
          <w:highlight w:val="none"/>
          <w:u w:val="single"/>
        </w:rPr>
        <w:t xml:space="preserve">          </w:t>
      </w:r>
    </w:p>
    <w:p w14:paraId="7A0DD075">
      <w:pPr>
        <w:autoSpaceDE w:val="0"/>
        <w:autoSpaceDN w:val="0"/>
        <w:adjustRightInd w:val="0"/>
        <w:spacing w:line="640" w:lineRule="exact"/>
        <w:rPr>
          <w:rFonts w:hint="default" w:ascii="Times New Roman" w:hAnsi="Times New Roman" w:cs="Times New Roman"/>
          <w:b w:val="0"/>
          <w:bCs w:val="0"/>
          <w:sz w:val="28"/>
          <w:szCs w:val="28"/>
          <w:highlight w:val="none"/>
          <w:lang w:val="zh-CN"/>
        </w:rPr>
      </w:pPr>
      <w:r>
        <w:rPr>
          <w:rFonts w:hint="default" w:ascii="Times New Roman" w:hAnsi="Times New Roman" w:cs="Times New Roman"/>
          <w:b w:val="0"/>
          <w:bCs w:val="0"/>
          <w:sz w:val="24"/>
          <w:highlight w:val="none"/>
        </w:rPr>
        <w:t>系 （供应商名称）的法定代表人。为参与</w:t>
      </w:r>
      <w:r>
        <w:rPr>
          <w:rFonts w:hint="default" w:ascii="Times New Roman" w:hAnsi="Times New Roman" w:cs="Times New Roman"/>
          <w:b w:val="0"/>
          <w:bCs w:val="0"/>
          <w:highlight w:val="none"/>
          <w:u w:val="single"/>
        </w:rPr>
        <w:t xml:space="preserve">          </w:t>
      </w:r>
      <w:r>
        <w:rPr>
          <w:rFonts w:hint="default" w:ascii="Times New Roman" w:hAnsi="Times New Roman" w:cs="Times New Roman"/>
          <w:b w:val="0"/>
          <w:bCs w:val="0"/>
          <w:sz w:val="24"/>
          <w:highlight w:val="none"/>
        </w:rPr>
        <w:t xml:space="preserve"> 项目（项目编号： </w:t>
      </w:r>
      <w:r>
        <w:rPr>
          <w:rFonts w:hint="default" w:ascii="Times New Roman" w:hAnsi="Times New Roman" w:cs="Times New Roman"/>
          <w:b w:val="0"/>
          <w:bCs w:val="0"/>
          <w:highlight w:val="none"/>
          <w:u w:val="single"/>
        </w:rPr>
        <w:t xml:space="preserve">          </w:t>
      </w:r>
      <w:r>
        <w:rPr>
          <w:rFonts w:hint="default" w:ascii="Times New Roman" w:hAnsi="Times New Roman" w:cs="Times New Roman"/>
          <w:b w:val="0"/>
          <w:bCs w:val="0"/>
          <w:sz w:val="24"/>
          <w:highlight w:val="none"/>
        </w:rPr>
        <w:t>）的采购活动，签署上述项目的响应文件、进行谈判、签署合同和处理与之有关的一切事务。</w:t>
      </w:r>
    </w:p>
    <w:p w14:paraId="5416C433">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特此证明。</w:t>
      </w:r>
    </w:p>
    <w:p w14:paraId="39B788A2">
      <w:pPr>
        <w:ind w:left="400"/>
        <w:rPr>
          <w:rFonts w:hint="default" w:ascii="Times New Roman" w:hAnsi="Times New Roman" w:eastAsia="楷体_GB2312" w:cs="Times New Roman"/>
          <w:b w:val="0"/>
          <w:bCs w:val="0"/>
          <w:sz w:val="28"/>
          <w:szCs w:val="28"/>
          <w:highlight w:val="none"/>
        </w:rPr>
      </w:pPr>
      <w:r>
        <w:rPr>
          <w:rFonts w:hint="default" w:ascii="Times New Roman" w:hAnsi="Times New Roman" w:cs="Times New Roman"/>
          <w:b w:val="0"/>
          <w:bCs w:val="0"/>
          <w:sz w:val="24"/>
          <w:highlight w:val="none"/>
        </w:rPr>
        <w:t>附：法定代表人（单位负责人）有效期内的身份证复印件（正反面）</w:t>
      </w:r>
    </w:p>
    <w:tbl>
      <w:tblPr>
        <w:tblStyle w:val="1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tblGrid>
      <w:tr w14:paraId="746E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429138BB">
            <w:pPr>
              <w:jc w:val="center"/>
              <w:rPr>
                <w:rFonts w:hint="default" w:ascii="Times New Roman" w:hAnsi="Times New Roman" w:eastAsia="楷体_GB2312" w:cs="Times New Roman"/>
                <w:b w:val="0"/>
                <w:bCs w:val="0"/>
                <w:i/>
                <w:sz w:val="20"/>
                <w:szCs w:val="28"/>
                <w:highlight w:val="none"/>
              </w:rPr>
            </w:pPr>
            <w:r>
              <w:rPr>
                <w:rFonts w:hint="default" w:ascii="Times New Roman" w:hAnsi="Times New Roman" w:eastAsia="楷体_GB2312" w:cs="Times New Roman"/>
                <w:b w:val="0"/>
                <w:bCs w:val="0"/>
                <w:i/>
                <w:sz w:val="24"/>
                <w:szCs w:val="28"/>
                <w:highlight w:val="none"/>
              </w:rPr>
              <w:t>身份证正面</w:t>
            </w:r>
          </w:p>
        </w:tc>
      </w:tr>
    </w:tbl>
    <w:p w14:paraId="14BF0C51">
      <w:pPr>
        <w:rPr>
          <w:rFonts w:hint="default" w:ascii="Times New Roman" w:hAnsi="Times New Roman" w:cs="Times New Roman"/>
          <w:b w:val="0"/>
          <w:bCs w:val="0"/>
          <w:vanish/>
          <w:szCs w:val="20"/>
          <w:highlight w:val="none"/>
        </w:rPr>
      </w:pPr>
    </w:p>
    <w:tbl>
      <w:tblPr>
        <w:tblStyle w:val="14"/>
        <w:tblpPr w:leftFromText="180" w:rightFromText="180" w:vertAnchor="text" w:horzAnchor="page" w:tblpX="6313" w:tblpY="-29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6"/>
      </w:tblGrid>
      <w:tr w14:paraId="79FF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73DA6BD4">
            <w:pPr>
              <w:jc w:val="center"/>
              <w:rPr>
                <w:rFonts w:hint="default" w:ascii="Times New Roman" w:hAnsi="Times New Roman" w:eastAsia="楷体_GB2312" w:cs="Times New Roman"/>
                <w:b w:val="0"/>
                <w:bCs w:val="0"/>
                <w:sz w:val="20"/>
                <w:szCs w:val="28"/>
                <w:highlight w:val="none"/>
              </w:rPr>
            </w:pPr>
            <w:r>
              <w:rPr>
                <w:rFonts w:hint="default" w:ascii="Times New Roman" w:hAnsi="Times New Roman" w:eastAsia="楷体_GB2312" w:cs="Times New Roman"/>
                <w:b w:val="0"/>
                <w:bCs w:val="0"/>
                <w:i/>
                <w:sz w:val="24"/>
                <w:szCs w:val="28"/>
                <w:highlight w:val="none"/>
              </w:rPr>
              <w:t>身份证反面</w:t>
            </w:r>
          </w:p>
        </w:tc>
      </w:tr>
    </w:tbl>
    <w:p w14:paraId="28FA6518">
      <w:pPr>
        <w:spacing w:line="640" w:lineRule="exact"/>
        <w:ind w:firstLine="5600" w:firstLineChars="2000"/>
        <w:rPr>
          <w:rFonts w:hint="default" w:ascii="Times New Roman" w:hAnsi="Times New Roman" w:cs="Times New Roman"/>
          <w:b w:val="0"/>
          <w:bCs w:val="0"/>
          <w:sz w:val="28"/>
          <w:highlight w:val="none"/>
        </w:rPr>
      </w:pPr>
    </w:p>
    <w:p w14:paraId="7107D5D5">
      <w:pPr>
        <w:spacing w:line="640" w:lineRule="exact"/>
        <w:ind w:firstLine="5600" w:firstLineChars="2000"/>
        <w:rPr>
          <w:rFonts w:hint="default" w:ascii="Times New Roman" w:hAnsi="Times New Roman" w:cs="Times New Roman"/>
          <w:b w:val="0"/>
          <w:bCs w:val="0"/>
          <w:sz w:val="28"/>
          <w:highlight w:val="none"/>
        </w:rPr>
      </w:pPr>
    </w:p>
    <w:p w14:paraId="119F4B6E">
      <w:pPr>
        <w:pStyle w:val="60"/>
        <w:spacing w:before="0" w:after="0" w:line="420" w:lineRule="exact"/>
        <w:ind w:firstLine="0"/>
        <w:jc w:val="center"/>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 xml:space="preserve">                      供应商名称（公章）：</w:t>
      </w:r>
    </w:p>
    <w:p w14:paraId="39D3FEF8">
      <w:pPr>
        <w:pStyle w:val="60"/>
        <w:spacing w:before="0" w:after="0" w:line="420" w:lineRule="exact"/>
        <w:ind w:firstLine="0"/>
        <w:jc w:val="center"/>
        <w:rPr>
          <w:rFonts w:hint="default" w:ascii="Times New Roman" w:hAnsi="Times New Roman" w:cs="Times New Roman"/>
          <w:b w:val="0"/>
          <w:bCs w:val="0"/>
          <w:kern w:val="2"/>
          <w:szCs w:val="21"/>
          <w:highlight w:val="none"/>
        </w:rPr>
      </w:pPr>
    </w:p>
    <w:p w14:paraId="16A1B828">
      <w:pPr>
        <w:pStyle w:val="60"/>
        <w:spacing w:before="0" w:after="0" w:line="420" w:lineRule="exact"/>
        <w:ind w:firstLineChars="200"/>
        <w:jc w:val="right"/>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日    期：</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年</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月</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 xml:space="preserve">日                        </w:t>
      </w:r>
    </w:p>
    <w:p w14:paraId="466F3505">
      <w:pPr>
        <w:snapToGrid w:val="0"/>
        <w:spacing w:line="640" w:lineRule="exact"/>
        <w:ind w:firstLine="5320" w:firstLineChars="1900"/>
        <w:rPr>
          <w:rFonts w:hint="default" w:ascii="Times New Roman" w:hAnsi="Times New Roman" w:cs="Times New Roman"/>
          <w:b w:val="0"/>
          <w:bCs w:val="0"/>
          <w:sz w:val="28"/>
          <w:szCs w:val="28"/>
          <w:highlight w:val="none"/>
        </w:rPr>
      </w:pPr>
    </w:p>
    <w:p w14:paraId="2593AD0C">
      <w:pPr>
        <w:spacing w:line="640" w:lineRule="exact"/>
        <w:ind w:firstLine="3192" w:firstLineChars="1140"/>
        <w:rPr>
          <w:rFonts w:hint="default" w:ascii="Times New Roman" w:hAnsi="Times New Roman" w:cs="Times New Roman"/>
          <w:b w:val="0"/>
          <w:bCs w:val="0"/>
          <w:sz w:val="28"/>
          <w:highlight w:val="none"/>
        </w:rPr>
      </w:pPr>
    </w:p>
    <w:p w14:paraId="45D3B491">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注：供应商法定代表人参加</w:t>
      </w:r>
      <w:r>
        <w:rPr>
          <w:rFonts w:hint="default" w:ascii="Times New Roman" w:hAnsi="Times New Roman" w:cs="Times New Roman"/>
          <w:b w:val="0"/>
          <w:bCs w:val="0"/>
          <w:highlight w:val="none"/>
        </w:rPr>
        <w:t>谈判</w:t>
      </w:r>
      <w:r>
        <w:rPr>
          <w:rFonts w:hint="default" w:ascii="Times New Roman" w:hAnsi="Times New Roman" w:cs="Times New Roman"/>
          <w:b w:val="0"/>
          <w:bCs w:val="0"/>
          <w:kern w:val="2"/>
          <w:highlight w:val="none"/>
        </w:rPr>
        <w:t>的，必须附法定代表人身份证复印件并加盖委托单位公章，参加</w:t>
      </w:r>
      <w:r>
        <w:rPr>
          <w:rFonts w:hint="default" w:ascii="Times New Roman" w:hAnsi="Times New Roman" w:cs="Times New Roman"/>
          <w:b w:val="0"/>
          <w:bCs w:val="0"/>
          <w:highlight w:val="none"/>
        </w:rPr>
        <w:t>谈判</w:t>
      </w:r>
      <w:r>
        <w:rPr>
          <w:rFonts w:hint="default" w:ascii="Times New Roman" w:hAnsi="Times New Roman" w:cs="Times New Roman"/>
          <w:b w:val="0"/>
          <w:bCs w:val="0"/>
          <w:kern w:val="2"/>
          <w:highlight w:val="none"/>
        </w:rPr>
        <w:t>时法定代表人将身份证原件带至</w:t>
      </w:r>
      <w:r>
        <w:rPr>
          <w:rFonts w:hint="default" w:ascii="Times New Roman" w:hAnsi="Times New Roman" w:cs="Times New Roman"/>
          <w:b w:val="0"/>
          <w:bCs w:val="0"/>
          <w:highlight w:val="none"/>
        </w:rPr>
        <w:t>谈判</w:t>
      </w:r>
      <w:r>
        <w:rPr>
          <w:rFonts w:hint="default" w:ascii="Times New Roman" w:hAnsi="Times New Roman" w:cs="Times New Roman"/>
          <w:b w:val="0"/>
          <w:bCs w:val="0"/>
          <w:kern w:val="2"/>
          <w:highlight w:val="none"/>
        </w:rPr>
        <w:t>现场备查。</w:t>
      </w:r>
    </w:p>
    <w:p w14:paraId="0BB2BFC4">
      <w:pPr>
        <w:spacing w:line="440" w:lineRule="exact"/>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sz w:val="32"/>
          <w:szCs w:val="32"/>
          <w:highlight w:val="none"/>
        </w:rPr>
        <w:br w:type="page"/>
      </w:r>
      <w:bookmarkEnd w:id="14"/>
      <w:bookmarkEnd w:id="15"/>
      <w:bookmarkEnd w:id="16"/>
      <w:bookmarkEnd w:id="17"/>
      <w:bookmarkEnd w:id="18"/>
      <w:bookmarkEnd w:id="19"/>
      <w:bookmarkEnd w:id="20"/>
      <w:bookmarkEnd w:id="21"/>
      <w:bookmarkEnd w:id="22"/>
      <w:bookmarkEnd w:id="23"/>
      <w:bookmarkEnd w:id="24"/>
      <w:r>
        <w:rPr>
          <w:rFonts w:hint="default" w:ascii="Times New Roman" w:hAnsi="Times New Roman" w:cs="Times New Roman"/>
          <w:b w:val="0"/>
          <w:bCs w:val="0"/>
          <w:sz w:val="32"/>
          <w:szCs w:val="32"/>
          <w:highlight w:val="none"/>
        </w:rPr>
        <w:t xml:space="preserve"> </w:t>
      </w:r>
    </w:p>
    <w:p w14:paraId="3EA116AA">
      <w:pPr>
        <w:spacing w:line="440" w:lineRule="exact"/>
        <w:jc w:val="center"/>
        <w:rPr>
          <w:rFonts w:hint="default" w:ascii="Times New Roman" w:hAnsi="Times New Roman" w:cs="Times New Roman"/>
          <w:b w:val="0"/>
          <w:bCs w:val="0"/>
          <w:sz w:val="32"/>
          <w:szCs w:val="32"/>
          <w:highlight w:val="none"/>
        </w:rPr>
      </w:pPr>
      <w:r>
        <w:rPr>
          <w:rFonts w:hint="default" w:ascii="Times New Roman" w:hAnsi="Times New Roman" w:cs="Times New Roman"/>
          <w:b w:val="0"/>
          <w:bCs w:val="0"/>
          <w:sz w:val="32"/>
          <w:szCs w:val="32"/>
          <w:highlight w:val="none"/>
        </w:rPr>
        <w:t>法定代表人（单位负责人）授权委托书</w:t>
      </w:r>
    </w:p>
    <w:p w14:paraId="1B299CA2">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本授权书声明：</w:t>
      </w:r>
      <w:r>
        <w:rPr>
          <w:rFonts w:hint="default" w:ascii="Times New Roman" w:hAnsi="Times New Roman" w:cs="Times New Roman"/>
          <w:b w:val="0"/>
          <w:bCs w:val="0"/>
          <w:kern w:val="2"/>
          <w:highlight w:val="none"/>
          <w:u w:val="single"/>
        </w:rPr>
        <w:t>（供应商名称）</w:t>
      </w:r>
      <w:r>
        <w:rPr>
          <w:rFonts w:hint="default" w:ascii="Times New Roman" w:hAnsi="Times New Roman" w:cs="Times New Roman"/>
          <w:b w:val="0"/>
          <w:bCs w:val="0"/>
          <w:kern w:val="2"/>
          <w:highlight w:val="none"/>
        </w:rPr>
        <w:t xml:space="preserve">的法定代表人 </w:t>
      </w:r>
      <w:r>
        <w:rPr>
          <w:rFonts w:hint="default" w:ascii="Times New Roman" w:hAnsi="Times New Roman" w:cs="Times New Roman"/>
          <w:b w:val="0"/>
          <w:bCs w:val="0"/>
          <w:kern w:val="2"/>
          <w:highlight w:val="none"/>
          <w:u w:val="single"/>
        </w:rPr>
        <w:t xml:space="preserve">  （法定代表人姓名、职务）   </w:t>
      </w:r>
      <w:r>
        <w:rPr>
          <w:rFonts w:hint="default" w:ascii="Times New Roman" w:hAnsi="Times New Roman" w:cs="Times New Roman"/>
          <w:b w:val="0"/>
          <w:bCs w:val="0"/>
          <w:kern w:val="2"/>
          <w:highlight w:val="none"/>
        </w:rPr>
        <w:t>代表本单位授权</w:t>
      </w:r>
      <w:r>
        <w:rPr>
          <w:rFonts w:hint="default" w:ascii="Times New Roman" w:hAnsi="Times New Roman" w:cs="Times New Roman"/>
          <w:b w:val="0"/>
          <w:bCs w:val="0"/>
          <w:kern w:val="2"/>
          <w:highlight w:val="none"/>
          <w:u w:val="single"/>
        </w:rPr>
        <w:t xml:space="preserve">      （单位名称）</w:t>
      </w:r>
      <w:r>
        <w:rPr>
          <w:rFonts w:hint="default" w:ascii="Times New Roman" w:hAnsi="Times New Roman" w:cs="Times New Roman"/>
          <w:b w:val="0"/>
          <w:bCs w:val="0"/>
          <w:kern w:val="2"/>
          <w:highlight w:val="none"/>
        </w:rPr>
        <w:t>的授权代表</w:t>
      </w:r>
      <w:r>
        <w:rPr>
          <w:rFonts w:hint="default" w:ascii="Times New Roman" w:hAnsi="Times New Roman" w:cs="Times New Roman"/>
          <w:b w:val="0"/>
          <w:bCs w:val="0"/>
          <w:kern w:val="2"/>
          <w:highlight w:val="none"/>
          <w:u w:val="single"/>
        </w:rPr>
        <w:t>（授权代表的姓名、职务）（身份证号码：             ）</w:t>
      </w:r>
      <w:r>
        <w:rPr>
          <w:rFonts w:hint="default" w:ascii="Times New Roman" w:hAnsi="Times New Roman" w:cs="Times New Roman"/>
          <w:b w:val="0"/>
          <w:bCs w:val="0"/>
          <w:kern w:val="2"/>
          <w:highlight w:val="none"/>
        </w:rPr>
        <w:t>为本单位的合法代理人，就</w:t>
      </w:r>
      <w:r>
        <w:rPr>
          <w:rFonts w:hint="default" w:ascii="Times New Roman" w:hAnsi="Times New Roman" w:cs="Times New Roman"/>
          <w:b w:val="0"/>
          <w:bCs w:val="0"/>
          <w:kern w:val="2"/>
          <w:highlight w:val="none"/>
          <w:u w:val="single"/>
        </w:rPr>
        <w:t xml:space="preserve">          （项目名称、项目编号）         </w:t>
      </w:r>
      <w:r>
        <w:rPr>
          <w:rFonts w:hint="default" w:ascii="Times New Roman" w:hAnsi="Times New Roman" w:cs="Times New Roman"/>
          <w:b w:val="0"/>
          <w:bCs w:val="0"/>
          <w:kern w:val="2"/>
          <w:highlight w:val="none"/>
        </w:rPr>
        <w:t>，以我单位名义签署上述项目的响应文件、进行谈判、签署合同和处理与之有关的一切事务。</w:t>
      </w:r>
    </w:p>
    <w:p w14:paraId="7BDB9396">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受托人在办理上述事宜过程中以其自己的名义所签署的所有文件我单位均予以承认。受托人无转委托权。</w:t>
      </w:r>
    </w:p>
    <w:p w14:paraId="6AF63C28">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委托期限：至上述事宜处理完毕止。</w:t>
      </w:r>
    </w:p>
    <w:p w14:paraId="154F9371">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本授权书于______年____月____日起生效，特此声明。</w:t>
      </w:r>
    </w:p>
    <w:p w14:paraId="0BF2FD8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供应商名称（公章）：  </w:t>
      </w:r>
      <w:r>
        <w:rPr>
          <w:rFonts w:hint="default" w:ascii="Times New Roman" w:hAnsi="Times New Roman" w:cs="Times New Roman"/>
          <w:b w:val="0"/>
          <w:bCs w:val="0"/>
          <w:sz w:val="24"/>
          <w:highlight w:val="none"/>
          <w:u w:val="single"/>
        </w:rPr>
        <w:t xml:space="preserve">                          </w:t>
      </w:r>
    </w:p>
    <w:p w14:paraId="7839738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法定代表人（签字或盖章）：</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w:t>
      </w:r>
    </w:p>
    <w:p w14:paraId="5197DF76">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身份证号码：</w:t>
      </w:r>
      <w:r>
        <w:rPr>
          <w:rFonts w:hint="default" w:ascii="Times New Roman" w:hAnsi="Times New Roman" w:cs="Times New Roman"/>
          <w:b w:val="0"/>
          <w:bCs w:val="0"/>
          <w:sz w:val="24"/>
          <w:highlight w:val="none"/>
          <w:u w:val="single"/>
        </w:rPr>
        <w:t xml:space="preserve">                                   </w:t>
      </w:r>
    </w:p>
    <w:p w14:paraId="1D99FC8D">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授权代表（签字）：</w:t>
      </w:r>
      <w:r>
        <w:rPr>
          <w:rFonts w:hint="default" w:ascii="Times New Roman" w:hAnsi="Times New Roman" w:cs="Times New Roman"/>
          <w:b w:val="0"/>
          <w:bCs w:val="0"/>
          <w:sz w:val="24"/>
          <w:highlight w:val="none"/>
          <w:u w:val="single"/>
        </w:rPr>
        <w:t xml:space="preserve">                              </w:t>
      </w:r>
    </w:p>
    <w:p w14:paraId="726D1B24">
      <w:pPr>
        <w:spacing w:line="52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身份证号码：</w:t>
      </w:r>
      <w:r>
        <w:rPr>
          <w:rFonts w:hint="default" w:ascii="Times New Roman" w:hAnsi="Times New Roman" w:cs="Times New Roman"/>
          <w:b w:val="0"/>
          <w:bCs w:val="0"/>
          <w:sz w:val="24"/>
          <w:highlight w:val="none"/>
          <w:u w:val="single"/>
        </w:rPr>
        <w:t xml:space="preserve">                                   </w:t>
      </w:r>
    </w:p>
    <w:p w14:paraId="6C20B0FB">
      <w:pPr>
        <w:pStyle w:val="12"/>
        <w:spacing w:line="520" w:lineRule="exact"/>
        <w:jc w:val="left"/>
        <w:rPr>
          <w:rFonts w:hint="default" w:ascii="Times New Roman" w:hAnsi="Times New Roman" w:eastAsia="宋体" w:cs="Times New Roman"/>
          <w:b w:val="0"/>
          <w:bCs w:val="0"/>
          <w:sz w:val="24"/>
          <w:szCs w:val="21"/>
          <w:highlight w:val="none"/>
        </w:rPr>
      </w:pPr>
      <w:r>
        <w:rPr>
          <w:rFonts w:hint="default" w:ascii="Times New Roman" w:hAnsi="Times New Roman" w:eastAsia="宋体" w:cs="Times New Roman"/>
          <w:b w:val="0"/>
          <w:bCs w:val="0"/>
          <w:sz w:val="24"/>
          <w:szCs w:val="21"/>
          <w:highlight w:val="none"/>
        </w:rPr>
        <w:t>附：</w:t>
      </w:r>
    </w:p>
    <w:p w14:paraId="4C2B28F9">
      <w:pPr>
        <w:pStyle w:val="12"/>
        <w:spacing w:line="360" w:lineRule="auto"/>
        <w:jc w:val="left"/>
        <w:rPr>
          <w:rFonts w:hint="default" w:ascii="Times New Roman" w:hAnsi="Times New Roman" w:eastAsia="宋体" w:cs="Times New Roman"/>
          <w:b w:val="0"/>
          <w:bCs w:val="0"/>
          <w:sz w:val="24"/>
          <w:szCs w:val="21"/>
          <w:highlight w:val="none"/>
        </w:rPr>
      </w:pPr>
      <w:r>
        <w:rPr>
          <w:rFonts w:hint="default" w:ascii="Times New Roman" w:hAnsi="Times New Roman" w:eastAsia="宋体" w:cs="Times New Roman"/>
          <w:b w:val="0"/>
          <w:bCs w:val="0"/>
          <w:sz w:val="24"/>
          <w:szCs w:val="21"/>
          <w:highlight w:val="none"/>
        </w:rPr>
        <w:t>授权代表有效期内的身份证复印件（正反面）</w:t>
      </w:r>
    </w:p>
    <w:tbl>
      <w:tblPr>
        <w:tblStyle w:val="14"/>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30E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666061E4">
            <w:pPr>
              <w:pStyle w:val="5"/>
              <w:jc w:val="center"/>
              <w:rPr>
                <w:rFonts w:hint="default" w:ascii="Times New Roman" w:hAnsi="Times New Roman" w:cs="Times New Roman"/>
                <w:b w:val="0"/>
                <w:bCs w:val="0"/>
                <w:i/>
                <w:sz w:val="20"/>
                <w:highlight w:val="none"/>
              </w:rPr>
            </w:pPr>
            <w:r>
              <w:rPr>
                <w:rFonts w:hint="default" w:ascii="Times New Roman" w:hAnsi="Times New Roman" w:cs="Times New Roman"/>
                <w:b w:val="0"/>
                <w:bCs w:val="0"/>
                <w:i/>
                <w:sz w:val="24"/>
                <w:highlight w:val="none"/>
              </w:rPr>
              <w:t>身份证正面</w:t>
            </w:r>
          </w:p>
        </w:tc>
        <w:tc>
          <w:tcPr>
            <w:tcW w:w="278" w:type="dxa"/>
            <w:tcBorders>
              <w:top w:val="nil"/>
              <w:bottom w:val="nil"/>
            </w:tcBorders>
            <w:noWrap w:val="0"/>
            <w:vAlign w:val="top"/>
          </w:tcPr>
          <w:p w14:paraId="3D021A93">
            <w:pPr>
              <w:widowControl/>
              <w:jc w:val="left"/>
              <w:rPr>
                <w:rFonts w:hint="default" w:ascii="Times New Roman" w:hAnsi="Times New Roman" w:cs="Times New Roman"/>
                <w:b w:val="0"/>
                <w:bCs w:val="0"/>
                <w:sz w:val="20"/>
                <w:highlight w:val="none"/>
              </w:rPr>
            </w:pPr>
          </w:p>
        </w:tc>
        <w:tc>
          <w:tcPr>
            <w:tcW w:w="4695" w:type="dxa"/>
            <w:noWrap w:val="0"/>
            <w:vAlign w:val="center"/>
          </w:tcPr>
          <w:p w14:paraId="07624C2A">
            <w:pPr>
              <w:widowControl/>
              <w:jc w:val="center"/>
              <w:rPr>
                <w:rFonts w:hint="default" w:ascii="Times New Roman" w:hAnsi="Times New Roman" w:cs="Times New Roman"/>
                <w:b w:val="0"/>
                <w:bCs w:val="0"/>
                <w:sz w:val="20"/>
                <w:highlight w:val="none"/>
              </w:rPr>
            </w:pPr>
            <w:r>
              <w:rPr>
                <w:rFonts w:hint="default" w:ascii="Times New Roman" w:hAnsi="Times New Roman" w:cs="Times New Roman"/>
                <w:b w:val="0"/>
                <w:bCs w:val="0"/>
                <w:i/>
                <w:sz w:val="24"/>
                <w:highlight w:val="none"/>
              </w:rPr>
              <w:t>身份证反面</w:t>
            </w:r>
          </w:p>
        </w:tc>
      </w:tr>
    </w:tbl>
    <w:p w14:paraId="28C6EDB4">
      <w:pPr>
        <w:pStyle w:val="60"/>
        <w:spacing w:before="0" w:after="0" w:line="420" w:lineRule="exact"/>
        <w:ind w:firstLineChars="200"/>
        <w:rPr>
          <w:rFonts w:hint="default" w:ascii="Times New Roman" w:hAnsi="Times New Roman" w:cs="Times New Roman"/>
          <w:b w:val="0"/>
          <w:bCs w:val="0"/>
          <w:kern w:val="2"/>
          <w:highlight w:val="none"/>
        </w:rPr>
      </w:pPr>
    </w:p>
    <w:p w14:paraId="517E82FA">
      <w:pPr>
        <w:pStyle w:val="60"/>
        <w:spacing w:before="0" w:after="0" w:line="520" w:lineRule="exact"/>
        <w:ind w:firstLineChars="200"/>
        <w:rPr>
          <w:rFonts w:hint="default" w:ascii="Times New Roman" w:hAnsi="Times New Roman" w:cs="Times New Roman"/>
          <w:b w:val="0"/>
          <w:bCs w:val="0"/>
          <w:kern w:val="2"/>
          <w:highlight w:val="none"/>
        </w:rPr>
      </w:pPr>
      <w:r>
        <w:rPr>
          <w:rFonts w:hint="default" w:ascii="Times New Roman" w:hAnsi="Times New Roman" w:cs="Times New Roman"/>
          <w:b w:val="0"/>
          <w:bCs w:val="0"/>
          <w:kern w:val="2"/>
          <w:highlight w:val="none"/>
        </w:rPr>
        <w:t>注：供应商委托受托人参加谈判的，必须附受托人身份证复印件并加盖委托单位公章，参加谈判时受托人将身份证原件带至谈判现场备查。法定代表人</w:t>
      </w:r>
      <w:r>
        <w:rPr>
          <w:rFonts w:hint="default" w:ascii="Times New Roman" w:hAnsi="Times New Roman" w:cs="Times New Roman"/>
          <w:b w:val="0"/>
          <w:bCs w:val="0"/>
          <w:szCs w:val="21"/>
          <w:highlight w:val="none"/>
        </w:rPr>
        <w:t>（单位负责人）</w:t>
      </w:r>
      <w:r>
        <w:rPr>
          <w:rFonts w:hint="default" w:ascii="Times New Roman" w:hAnsi="Times New Roman" w:cs="Times New Roman"/>
          <w:b w:val="0"/>
          <w:bCs w:val="0"/>
          <w:kern w:val="2"/>
          <w:highlight w:val="none"/>
        </w:rPr>
        <w:t>直接参加谈判的，仅需填写“法定代表人（单位负责人）身份证明”。</w:t>
      </w:r>
    </w:p>
    <w:p w14:paraId="03D2E7CA">
      <w:pPr>
        <w:pStyle w:val="30"/>
        <w:spacing w:after="156" w:afterLines="50" w:line="360" w:lineRule="auto"/>
        <w:ind w:left="0" w:firstLine="0"/>
        <w:jc w:val="center"/>
        <w:rPr>
          <w:rFonts w:hint="default" w:ascii="Times New Roman" w:hAnsi="Times New Roman" w:cs="Times New Roman"/>
          <w:b w:val="0"/>
          <w:bCs w:val="0"/>
          <w:color w:val="000000"/>
          <w:sz w:val="32"/>
          <w:szCs w:val="32"/>
          <w:highlight w:val="none"/>
        </w:rPr>
      </w:pPr>
      <w:r>
        <w:rPr>
          <w:rFonts w:hint="default" w:ascii="Times New Roman" w:hAnsi="Times New Roman" w:cs="Times New Roman"/>
          <w:b w:val="0"/>
          <w:bCs w:val="0"/>
          <w:sz w:val="24"/>
          <w:szCs w:val="24"/>
          <w:highlight w:val="none"/>
        </w:rPr>
        <w:br w:type="page"/>
      </w:r>
      <w:bookmarkEnd w:id="25"/>
      <w:bookmarkEnd w:id="26"/>
      <w:bookmarkEnd w:id="27"/>
      <w:r>
        <w:rPr>
          <w:rFonts w:hint="default" w:ascii="Times New Roman" w:hAnsi="Times New Roman" w:eastAsia="宋体" w:cs="Times New Roman"/>
          <w:b w:val="0"/>
          <w:bCs w:val="0"/>
          <w:color w:val="000000"/>
          <w:sz w:val="32"/>
          <w:szCs w:val="32"/>
          <w:highlight w:val="none"/>
        </w:rPr>
        <w:t>三</w:t>
      </w:r>
      <w:r>
        <w:rPr>
          <w:rFonts w:hint="default" w:ascii="Times New Roman" w:hAnsi="Times New Roman" w:cs="Times New Roman"/>
          <w:b w:val="0"/>
          <w:bCs w:val="0"/>
          <w:color w:val="000000"/>
          <w:sz w:val="32"/>
          <w:szCs w:val="32"/>
          <w:highlight w:val="none"/>
        </w:rPr>
        <w:t>、谈判申请及声明</w:t>
      </w:r>
    </w:p>
    <w:p w14:paraId="49FAE53B">
      <w:pPr>
        <w:spacing w:line="480" w:lineRule="exact"/>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致：江苏省体育装备中心</w:t>
      </w:r>
    </w:p>
    <w:p w14:paraId="45A4E02F">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sz w:val="24"/>
          <w:highlight w:val="none"/>
        </w:rPr>
        <w:t>根据贵方</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项目（项目编号：</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）谈判文件，正式授权下述签字人</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(姓名)代表我方________（供应商名称），提交下述文件正本一式壹份，副本一式</w:t>
      </w:r>
      <w:r>
        <w:rPr>
          <w:rFonts w:hint="default" w:ascii="Times New Roman" w:hAnsi="Times New Roman" w:cs="Times New Roman"/>
          <w:b w:val="0"/>
          <w:bCs w:val="0"/>
          <w:color w:val="000000"/>
          <w:sz w:val="24"/>
          <w:highlight w:val="none"/>
        </w:rPr>
        <w:t>贰</w:t>
      </w:r>
      <w:r>
        <w:rPr>
          <w:rFonts w:hint="default" w:ascii="Times New Roman" w:hAnsi="Times New Roman" w:cs="Times New Roman"/>
          <w:b w:val="0"/>
          <w:bCs w:val="0"/>
          <w:sz w:val="24"/>
          <w:highlight w:val="none"/>
        </w:rPr>
        <w:t>份。</w:t>
      </w:r>
    </w:p>
    <w:p w14:paraId="28A9296F">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商务部分文件/报价表/技术规格响应文件/服务期及售后服务承诺</w:t>
      </w:r>
    </w:p>
    <w:p w14:paraId="671C7F47">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据此函，签字人兹宣布同意如下：</w:t>
      </w:r>
    </w:p>
    <w:p w14:paraId="4FA2DE80">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1、按谈判文件规定的各项要求，向采购人提供所需服务。</w:t>
      </w:r>
    </w:p>
    <w:p w14:paraId="5B9C1729">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2、我们同意向贵方提供贵方可能要求的与本次谈判有关的任何证据或资料，并保证我方已提供和将要提供的文件是真实的、准确的。</w:t>
      </w:r>
    </w:p>
    <w:p w14:paraId="6521110E">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3、一旦我方成交，我方将根据谈判文件的规定，严格履行合同的责任和义务，并保证在承诺的时间内完成项目，交付采购人验收。</w:t>
      </w:r>
    </w:p>
    <w:p w14:paraId="24454371">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4、我们已详细审核全部谈判文件及其有效补充文件，我们知道必须放弃提出含糊不清或误解问题的权利。</w:t>
      </w:r>
    </w:p>
    <w:p w14:paraId="44D4B5B4">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5、我们同意从规定的谈判日期起遵循本谈判文件，并在规定的响应有效期期满之前均具有约束力。</w:t>
      </w:r>
    </w:p>
    <w:p w14:paraId="1E6C6BCC">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6、一旦我方成交，我方将根据谈判文件的规定，严格履行合同的责任和义务，并保证在承诺的时间内提供服务。</w:t>
      </w:r>
    </w:p>
    <w:p w14:paraId="57E8954B">
      <w:pPr>
        <w:spacing w:line="480" w:lineRule="exact"/>
        <w:ind w:firstLine="480" w:firstLineChars="200"/>
        <w:rPr>
          <w:rFonts w:hint="default" w:ascii="Times New Roman" w:hAnsi="Times New Roman" w:cs="Times New Roman"/>
          <w:b w:val="0"/>
          <w:bCs w:val="0"/>
          <w:color w:val="000000"/>
          <w:sz w:val="24"/>
          <w:highlight w:val="none"/>
        </w:rPr>
      </w:pPr>
      <w:r>
        <w:rPr>
          <w:rFonts w:hint="default" w:ascii="Times New Roman" w:hAnsi="Times New Roman" w:cs="Times New Roman"/>
          <w:b w:val="0"/>
          <w:bCs w:val="0"/>
          <w:color w:val="000000"/>
          <w:sz w:val="24"/>
          <w:highlight w:val="none"/>
        </w:rPr>
        <w:t>7、与本谈判有关的正式通讯地址为：</w:t>
      </w:r>
    </w:p>
    <w:p w14:paraId="1AEDAE89">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地        址：</w:t>
      </w:r>
      <w:r>
        <w:rPr>
          <w:rFonts w:hint="default" w:ascii="Times New Roman" w:hAnsi="Times New Roman" w:cs="Times New Roman"/>
          <w:b w:val="0"/>
          <w:bCs w:val="0"/>
          <w:kern w:val="2"/>
          <w:szCs w:val="21"/>
          <w:highlight w:val="none"/>
          <w:u w:val="single"/>
        </w:rPr>
        <w:t xml:space="preserve">                              </w:t>
      </w:r>
    </w:p>
    <w:p w14:paraId="642ECEED">
      <w:pPr>
        <w:pStyle w:val="60"/>
        <w:spacing w:before="0" w:after="0" w:line="480" w:lineRule="exact"/>
        <w:ind w:firstLineChars="200"/>
        <w:rPr>
          <w:rFonts w:hint="default" w:ascii="Times New Roman" w:hAnsi="Times New Roman" w:cs="Times New Roman"/>
          <w:b w:val="0"/>
          <w:bCs w:val="0"/>
          <w:kern w:val="2"/>
          <w:szCs w:val="21"/>
          <w:highlight w:val="none"/>
          <w:u w:val="single"/>
        </w:rPr>
      </w:pPr>
      <w:r>
        <w:rPr>
          <w:rFonts w:hint="default" w:ascii="Times New Roman" w:hAnsi="Times New Roman" w:cs="Times New Roman"/>
          <w:b w:val="0"/>
          <w:bCs w:val="0"/>
          <w:kern w:val="2"/>
          <w:szCs w:val="21"/>
          <w:highlight w:val="none"/>
        </w:rPr>
        <w:t>电        话：</w:t>
      </w:r>
      <w:r>
        <w:rPr>
          <w:rFonts w:hint="default" w:ascii="Times New Roman" w:hAnsi="Times New Roman" w:cs="Times New Roman"/>
          <w:b w:val="0"/>
          <w:bCs w:val="0"/>
          <w:kern w:val="2"/>
          <w:szCs w:val="21"/>
          <w:highlight w:val="none"/>
          <w:u w:val="single"/>
        </w:rPr>
        <w:t xml:space="preserve">                              </w:t>
      </w:r>
    </w:p>
    <w:p w14:paraId="5BC7CD4C">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传        真：</w:t>
      </w:r>
      <w:r>
        <w:rPr>
          <w:rFonts w:hint="default" w:ascii="Times New Roman" w:hAnsi="Times New Roman" w:cs="Times New Roman"/>
          <w:b w:val="0"/>
          <w:bCs w:val="0"/>
          <w:kern w:val="2"/>
          <w:szCs w:val="21"/>
          <w:highlight w:val="none"/>
          <w:u w:val="single"/>
        </w:rPr>
        <w:t xml:space="preserve">                              </w:t>
      </w:r>
    </w:p>
    <w:p w14:paraId="437066A2">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 xml:space="preserve">邮        箱： </w:t>
      </w:r>
      <w:r>
        <w:rPr>
          <w:rFonts w:hint="default" w:ascii="Times New Roman" w:hAnsi="Times New Roman" w:cs="Times New Roman"/>
          <w:b w:val="0"/>
          <w:bCs w:val="0"/>
          <w:kern w:val="2"/>
          <w:szCs w:val="21"/>
          <w:highlight w:val="none"/>
          <w:u w:val="single"/>
        </w:rPr>
        <w:t xml:space="preserve">                              </w:t>
      </w:r>
    </w:p>
    <w:p w14:paraId="7DDB2AA9">
      <w:pPr>
        <w:pStyle w:val="60"/>
        <w:spacing w:before="0" w:after="0" w:line="480" w:lineRule="exact"/>
        <w:ind w:firstLineChars="200"/>
        <w:rPr>
          <w:rFonts w:hint="default" w:ascii="Times New Roman" w:hAnsi="Times New Roman" w:cs="Times New Roman"/>
          <w:b w:val="0"/>
          <w:bCs w:val="0"/>
          <w:kern w:val="2"/>
          <w:szCs w:val="21"/>
          <w:highlight w:val="none"/>
          <w:u w:val="single"/>
        </w:rPr>
      </w:pPr>
      <w:r>
        <w:rPr>
          <w:rFonts w:hint="default" w:ascii="Times New Roman" w:hAnsi="Times New Roman" w:cs="Times New Roman"/>
          <w:b w:val="0"/>
          <w:bCs w:val="0"/>
          <w:kern w:val="2"/>
          <w:szCs w:val="21"/>
          <w:highlight w:val="none"/>
        </w:rPr>
        <w:t>供应商开户行：</w:t>
      </w:r>
      <w:r>
        <w:rPr>
          <w:rFonts w:hint="default" w:ascii="Times New Roman" w:hAnsi="Times New Roman" w:cs="Times New Roman"/>
          <w:b w:val="0"/>
          <w:bCs w:val="0"/>
          <w:kern w:val="2"/>
          <w:szCs w:val="21"/>
          <w:highlight w:val="none"/>
          <w:u w:val="single"/>
        </w:rPr>
        <w:t xml:space="preserve">                              </w:t>
      </w:r>
    </w:p>
    <w:p w14:paraId="3F73D072">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帐        户：</w:t>
      </w:r>
      <w:r>
        <w:rPr>
          <w:rFonts w:hint="default" w:ascii="Times New Roman" w:hAnsi="Times New Roman" w:cs="Times New Roman"/>
          <w:b w:val="0"/>
          <w:bCs w:val="0"/>
          <w:kern w:val="2"/>
          <w:szCs w:val="21"/>
          <w:highlight w:val="none"/>
          <w:u w:val="single"/>
        </w:rPr>
        <w:t xml:space="preserve">                              </w:t>
      </w:r>
    </w:p>
    <w:p w14:paraId="1512C765">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法定代表人或授权代表（签字）：</w:t>
      </w:r>
      <w:r>
        <w:rPr>
          <w:rFonts w:hint="default" w:ascii="Times New Roman" w:hAnsi="Times New Roman" w:cs="Times New Roman"/>
          <w:b w:val="0"/>
          <w:bCs w:val="0"/>
          <w:kern w:val="2"/>
          <w:szCs w:val="21"/>
          <w:highlight w:val="none"/>
          <w:u w:val="single"/>
        </w:rPr>
        <w:t xml:space="preserve">              </w:t>
      </w:r>
    </w:p>
    <w:p w14:paraId="00967646">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供应商名称（公章）：</w:t>
      </w:r>
      <w:r>
        <w:rPr>
          <w:rFonts w:hint="default" w:ascii="Times New Roman" w:hAnsi="Times New Roman" w:cs="Times New Roman"/>
          <w:b w:val="0"/>
          <w:bCs w:val="0"/>
          <w:kern w:val="2"/>
          <w:szCs w:val="21"/>
          <w:highlight w:val="none"/>
          <w:u w:val="single"/>
        </w:rPr>
        <w:t xml:space="preserve">                        </w:t>
      </w:r>
    </w:p>
    <w:p w14:paraId="09E0A02C">
      <w:pPr>
        <w:pStyle w:val="60"/>
        <w:spacing w:before="0" w:after="0" w:line="480" w:lineRule="exact"/>
        <w:ind w:firstLineChars="200"/>
        <w:rPr>
          <w:rFonts w:hint="default" w:ascii="Times New Roman" w:hAnsi="Times New Roman" w:cs="Times New Roman"/>
          <w:b w:val="0"/>
          <w:bCs w:val="0"/>
          <w:kern w:val="2"/>
          <w:szCs w:val="21"/>
          <w:highlight w:val="none"/>
        </w:rPr>
      </w:pPr>
      <w:r>
        <w:rPr>
          <w:rFonts w:hint="default" w:ascii="Times New Roman" w:hAnsi="Times New Roman" w:cs="Times New Roman"/>
          <w:b w:val="0"/>
          <w:bCs w:val="0"/>
          <w:kern w:val="2"/>
          <w:szCs w:val="21"/>
          <w:highlight w:val="none"/>
        </w:rPr>
        <w:t>日        期：</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 xml:space="preserve"> 年</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月</w:t>
      </w:r>
      <w:r>
        <w:rPr>
          <w:rFonts w:hint="default" w:ascii="Times New Roman" w:hAnsi="Times New Roman" w:cs="Times New Roman"/>
          <w:b w:val="0"/>
          <w:bCs w:val="0"/>
          <w:kern w:val="2"/>
          <w:szCs w:val="21"/>
          <w:highlight w:val="none"/>
          <w:u w:val="single"/>
        </w:rPr>
        <w:t xml:space="preserve">    </w:t>
      </w:r>
      <w:r>
        <w:rPr>
          <w:rFonts w:hint="default" w:ascii="Times New Roman" w:hAnsi="Times New Roman" w:cs="Times New Roman"/>
          <w:b w:val="0"/>
          <w:bCs w:val="0"/>
          <w:kern w:val="2"/>
          <w:szCs w:val="21"/>
          <w:highlight w:val="none"/>
        </w:rPr>
        <w:t xml:space="preserve">日                        </w:t>
      </w:r>
    </w:p>
    <w:p w14:paraId="2BD619F6">
      <w:pPr>
        <w:pStyle w:val="30"/>
        <w:spacing w:after="156" w:afterLines="50" w:line="360" w:lineRule="auto"/>
        <w:ind w:left="0" w:firstLine="0"/>
        <w:jc w:val="center"/>
        <w:rPr>
          <w:rFonts w:hint="default" w:ascii="Times New Roman" w:hAnsi="Times New Roman" w:eastAsia="宋体" w:cs="Times New Roman"/>
          <w:b w:val="0"/>
          <w:bCs w:val="0"/>
          <w:sz w:val="32"/>
          <w:szCs w:val="32"/>
          <w:highlight w:val="none"/>
        </w:rPr>
      </w:pPr>
      <w:r>
        <w:rPr>
          <w:rFonts w:hint="default" w:ascii="Times New Roman" w:hAnsi="Times New Roman" w:cs="Times New Roman"/>
          <w:b w:val="0"/>
          <w:bCs w:val="0"/>
          <w:color w:val="000000"/>
          <w:sz w:val="24"/>
          <w:highlight w:val="none"/>
        </w:rPr>
        <w:br w:type="page"/>
      </w:r>
      <w:bookmarkEnd w:id="28"/>
      <w:bookmarkStart w:id="29" w:name="_Toc414607928"/>
      <w:bookmarkStart w:id="30" w:name="_Toc496079295"/>
      <w:bookmarkStart w:id="31" w:name="_Toc496188858"/>
      <w:bookmarkStart w:id="32" w:name="_Toc496184264"/>
      <w:r>
        <w:rPr>
          <w:rFonts w:hint="eastAsia" w:ascii="Times New Roman" w:hAnsi="Times New Roman" w:eastAsia="宋体" w:cs="Times New Roman"/>
          <w:b w:val="0"/>
          <w:bCs w:val="0"/>
          <w:sz w:val="32"/>
          <w:szCs w:val="32"/>
          <w:highlight w:val="none"/>
          <w:lang w:val="en-US" w:eastAsia="zh-CN"/>
        </w:rPr>
        <w:t>四</w:t>
      </w:r>
      <w:r>
        <w:rPr>
          <w:rFonts w:hint="default" w:ascii="Times New Roman" w:hAnsi="Times New Roman" w:eastAsia="宋体" w:cs="Times New Roman"/>
          <w:b w:val="0"/>
          <w:bCs w:val="0"/>
          <w:sz w:val="32"/>
          <w:szCs w:val="32"/>
          <w:highlight w:val="none"/>
        </w:rPr>
        <w:t>、</w:t>
      </w:r>
      <w:bookmarkEnd w:id="29"/>
      <w:r>
        <w:rPr>
          <w:rFonts w:hint="default" w:ascii="Times New Roman" w:hAnsi="Times New Roman" w:eastAsia="宋体" w:cs="Times New Roman"/>
          <w:b w:val="0"/>
          <w:bCs w:val="0"/>
          <w:sz w:val="32"/>
          <w:szCs w:val="32"/>
          <w:highlight w:val="none"/>
        </w:rPr>
        <w:t>谈判报价表</w:t>
      </w:r>
      <w:bookmarkEnd w:id="30"/>
      <w:bookmarkEnd w:id="31"/>
      <w:bookmarkEnd w:id="32"/>
    </w:p>
    <w:p w14:paraId="7362BA68">
      <w:pPr>
        <w:tabs>
          <w:tab w:val="left" w:pos="5655"/>
        </w:tabs>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价格单位：人民币元</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0116B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6CE082B5">
            <w:pPr>
              <w:spacing w:before="120" w:after="120"/>
              <w:jc w:val="center"/>
              <w:rPr>
                <w:rFonts w:hint="default" w:ascii="Times New Roman" w:hAnsi="Times New Roman" w:eastAsia="黑体" w:cs="Times New Roman"/>
                <w:b w:val="0"/>
                <w:bCs w:val="0"/>
                <w:szCs w:val="21"/>
                <w:highlight w:val="none"/>
              </w:rPr>
            </w:pPr>
            <w:r>
              <w:rPr>
                <w:rFonts w:hint="default" w:ascii="Times New Roman" w:hAnsi="Times New Roman" w:eastAsia="黑体" w:cs="Times New Roman"/>
                <w:b w:val="0"/>
                <w:bCs w:val="0"/>
                <w:szCs w:val="21"/>
                <w:highlight w:val="none"/>
              </w:rPr>
              <w:t>项目名称</w:t>
            </w:r>
          </w:p>
        </w:tc>
        <w:tc>
          <w:tcPr>
            <w:tcW w:w="7599" w:type="dxa"/>
            <w:noWrap w:val="0"/>
            <w:vAlign w:val="top"/>
          </w:tcPr>
          <w:p w14:paraId="15A47115">
            <w:pPr>
              <w:spacing w:before="120" w:after="120"/>
              <w:jc w:val="center"/>
              <w:rPr>
                <w:rFonts w:hint="default" w:ascii="Times New Roman" w:hAnsi="Times New Roman" w:eastAsia="黑体" w:cs="Times New Roman"/>
                <w:b w:val="0"/>
                <w:bCs w:val="0"/>
                <w:szCs w:val="21"/>
                <w:highlight w:val="none"/>
              </w:rPr>
            </w:pPr>
          </w:p>
        </w:tc>
      </w:tr>
      <w:tr w14:paraId="5A4B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576CCDE4">
            <w:pPr>
              <w:spacing w:before="120" w:after="120"/>
              <w:jc w:val="center"/>
              <w:rPr>
                <w:rFonts w:hint="default" w:ascii="Times New Roman" w:hAnsi="Times New Roman" w:eastAsia="黑体" w:cs="Times New Roman"/>
                <w:b w:val="0"/>
                <w:bCs w:val="0"/>
                <w:szCs w:val="21"/>
                <w:highlight w:val="none"/>
              </w:rPr>
            </w:pPr>
            <w:r>
              <w:rPr>
                <w:rFonts w:hint="default" w:ascii="Times New Roman" w:hAnsi="Times New Roman" w:eastAsia="黑体" w:cs="Times New Roman"/>
                <w:b w:val="0"/>
                <w:bCs w:val="0"/>
                <w:szCs w:val="21"/>
                <w:highlight w:val="none"/>
              </w:rPr>
              <w:t>项目编号</w:t>
            </w:r>
          </w:p>
        </w:tc>
        <w:tc>
          <w:tcPr>
            <w:tcW w:w="7599" w:type="dxa"/>
            <w:noWrap w:val="0"/>
            <w:vAlign w:val="top"/>
          </w:tcPr>
          <w:p w14:paraId="57886D26">
            <w:pPr>
              <w:spacing w:before="120" w:after="120"/>
              <w:jc w:val="center"/>
              <w:rPr>
                <w:rFonts w:hint="default" w:ascii="Times New Roman" w:hAnsi="Times New Roman" w:eastAsia="黑体" w:cs="Times New Roman"/>
                <w:b w:val="0"/>
                <w:bCs w:val="0"/>
                <w:szCs w:val="21"/>
                <w:highlight w:val="none"/>
              </w:rPr>
            </w:pPr>
          </w:p>
        </w:tc>
      </w:tr>
      <w:tr w14:paraId="64A93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25842090">
            <w:pPr>
              <w:spacing w:before="120" w:after="120"/>
              <w:jc w:val="center"/>
              <w:rPr>
                <w:rFonts w:hint="default" w:ascii="Times New Roman" w:hAnsi="Times New Roman" w:eastAsia="黑体" w:cs="Times New Roman"/>
                <w:b w:val="0"/>
                <w:bCs w:val="0"/>
                <w:szCs w:val="21"/>
                <w:highlight w:val="none"/>
              </w:rPr>
            </w:pPr>
            <w:r>
              <w:rPr>
                <w:rFonts w:hint="default" w:ascii="Times New Roman" w:hAnsi="Times New Roman" w:eastAsia="黑体" w:cs="Times New Roman"/>
                <w:b w:val="0"/>
                <w:bCs w:val="0"/>
                <w:szCs w:val="21"/>
                <w:highlight w:val="none"/>
              </w:rPr>
              <w:t>谈判报价</w:t>
            </w:r>
          </w:p>
        </w:tc>
        <w:tc>
          <w:tcPr>
            <w:tcW w:w="7599" w:type="dxa"/>
            <w:noWrap w:val="0"/>
            <w:vAlign w:val="top"/>
          </w:tcPr>
          <w:p w14:paraId="0D02E7A7">
            <w:pPr>
              <w:spacing w:before="120" w:after="120"/>
              <w:jc w:val="left"/>
              <w:rPr>
                <w:rFonts w:hint="default" w:ascii="Times New Roman" w:hAnsi="Times New Roman" w:eastAsia="黑体" w:cs="Times New Roman"/>
                <w:b w:val="0"/>
                <w:bCs w:val="0"/>
                <w:szCs w:val="21"/>
                <w:highlight w:val="none"/>
                <w:u w:val="single"/>
              </w:rPr>
            </w:pPr>
            <w:r>
              <w:rPr>
                <w:rFonts w:hint="default" w:ascii="Times New Roman" w:hAnsi="Times New Roman" w:eastAsia="黑体" w:cs="Times New Roman"/>
                <w:b w:val="0"/>
                <w:bCs w:val="0"/>
                <w:szCs w:val="21"/>
                <w:highlight w:val="none"/>
                <w:u w:val="single"/>
              </w:rPr>
              <w:t xml:space="preserve">                     </w:t>
            </w:r>
            <w:r>
              <w:rPr>
                <w:rFonts w:hint="default" w:ascii="Times New Roman" w:hAnsi="Times New Roman" w:eastAsia="黑体" w:cs="Times New Roman"/>
                <w:b w:val="0"/>
                <w:bCs w:val="0"/>
                <w:szCs w:val="21"/>
                <w:highlight w:val="none"/>
              </w:rPr>
              <w:t>元</w:t>
            </w:r>
          </w:p>
        </w:tc>
      </w:tr>
      <w:tr w14:paraId="454A5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00540E00">
            <w:pPr>
              <w:spacing w:before="120" w:after="120"/>
              <w:jc w:val="center"/>
              <w:rPr>
                <w:rFonts w:hint="default" w:ascii="Times New Roman" w:hAnsi="Times New Roman" w:eastAsia="黑体" w:cs="Times New Roman"/>
                <w:b w:val="0"/>
                <w:bCs w:val="0"/>
                <w:szCs w:val="21"/>
                <w:highlight w:val="none"/>
              </w:rPr>
            </w:pPr>
            <w:r>
              <w:rPr>
                <w:rFonts w:hint="default" w:ascii="Times New Roman" w:hAnsi="Times New Roman" w:eastAsia="黑体" w:cs="Times New Roman"/>
                <w:b w:val="0"/>
                <w:bCs w:val="0"/>
                <w:szCs w:val="21"/>
                <w:highlight w:val="none"/>
              </w:rPr>
              <w:t>其他</w:t>
            </w:r>
          </w:p>
        </w:tc>
        <w:tc>
          <w:tcPr>
            <w:tcW w:w="7599" w:type="dxa"/>
            <w:noWrap w:val="0"/>
            <w:vAlign w:val="top"/>
          </w:tcPr>
          <w:p w14:paraId="33D41A9C">
            <w:pPr>
              <w:spacing w:before="120" w:after="120"/>
              <w:jc w:val="center"/>
              <w:rPr>
                <w:rFonts w:hint="default" w:ascii="Times New Roman" w:hAnsi="Times New Roman" w:eastAsia="黑体" w:cs="Times New Roman"/>
                <w:b w:val="0"/>
                <w:bCs w:val="0"/>
                <w:szCs w:val="21"/>
                <w:highlight w:val="none"/>
              </w:rPr>
            </w:pPr>
          </w:p>
        </w:tc>
      </w:tr>
    </w:tbl>
    <w:p w14:paraId="4A426B7D">
      <w:pPr>
        <w:pStyle w:val="4"/>
        <w:ind w:leftChars="-50" w:hanging="105" w:hangingChars="50"/>
        <w:rPr>
          <w:rFonts w:hint="default" w:ascii="Times New Roman" w:hAnsi="Times New Roman" w:cs="Times New Roman"/>
          <w:b w:val="0"/>
          <w:bCs w:val="0"/>
          <w:szCs w:val="21"/>
          <w:highlight w:val="none"/>
        </w:rPr>
      </w:pPr>
    </w:p>
    <w:p w14:paraId="03BB2392">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供应商名称（公章）：</w:t>
      </w:r>
      <w:r>
        <w:rPr>
          <w:rFonts w:hint="default" w:ascii="Times New Roman" w:hAnsi="Times New Roman" w:cs="Times New Roman"/>
          <w:b w:val="0"/>
          <w:bCs w:val="0"/>
          <w:sz w:val="24"/>
          <w:szCs w:val="24"/>
          <w:highlight w:val="none"/>
          <w:u w:val="single"/>
        </w:rPr>
        <w:t xml:space="preserve">                     </w:t>
      </w:r>
      <w:r>
        <w:rPr>
          <w:rFonts w:hint="default" w:ascii="Times New Roman" w:hAnsi="Times New Roman" w:cs="Times New Roman"/>
          <w:b w:val="0"/>
          <w:bCs w:val="0"/>
          <w:sz w:val="24"/>
          <w:szCs w:val="24"/>
          <w:highlight w:val="none"/>
        </w:rPr>
        <w:t xml:space="preserve">    </w:t>
      </w:r>
    </w:p>
    <w:p w14:paraId="0C6474A8">
      <w:pPr>
        <w:pStyle w:val="4"/>
        <w:spacing w:line="500" w:lineRule="exact"/>
        <w:ind w:left="15" w:leftChars="-50" w:hanging="120" w:hangingChars="50"/>
        <w:rPr>
          <w:rFonts w:hint="default" w:ascii="Times New Roman" w:hAnsi="Times New Roman" w:cs="Times New Roman"/>
          <w:b w:val="0"/>
          <w:bCs w:val="0"/>
          <w:sz w:val="24"/>
          <w:szCs w:val="24"/>
          <w:highlight w:val="none"/>
        </w:rPr>
      </w:pPr>
    </w:p>
    <w:p w14:paraId="4AA06344">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法定代表人（授权代表）签字：</w:t>
      </w:r>
      <w:r>
        <w:rPr>
          <w:rFonts w:hint="default" w:ascii="Times New Roman" w:hAnsi="Times New Roman" w:cs="Times New Roman"/>
          <w:b w:val="0"/>
          <w:bCs w:val="0"/>
          <w:sz w:val="24"/>
          <w:szCs w:val="24"/>
          <w:highlight w:val="none"/>
          <w:u w:val="single"/>
        </w:rPr>
        <w:t xml:space="preserve">              </w:t>
      </w:r>
    </w:p>
    <w:p w14:paraId="305C1CC6">
      <w:pPr>
        <w:ind w:hanging="210"/>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                                                                            日期：</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年</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月</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日</w:t>
      </w:r>
    </w:p>
    <w:p w14:paraId="0A17D564">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填写说明：</w:t>
      </w:r>
    </w:p>
    <w:p w14:paraId="0F097974">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1、谈判报价应包括但不限于服务成本、利润等费用，以及已支付或将支付的增值税、营业税和其它税费等一切相关费用；</w:t>
      </w:r>
    </w:p>
    <w:p w14:paraId="61CDC78B">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2、谈判报价应与分项报价中总价相一致，如有不一致内容按谈判报价表内容为准。</w:t>
      </w:r>
    </w:p>
    <w:p w14:paraId="5040DA6E">
      <w:pPr>
        <w:tabs>
          <w:tab w:val="left" w:pos="5655"/>
        </w:tabs>
        <w:jc w:val="right"/>
        <w:rPr>
          <w:rFonts w:hint="default" w:ascii="Times New Roman" w:hAnsi="Times New Roman" w:cs="Times New Roman"/>
          <w:b w:val="0"/>
          <w:bCs w:val="0"/>
          <w:sz w:val="24"/>
          <w:highlight w:val="none"/>
        </w:rPr>
      </w:pPr>
    </w:p>
    <w:p w14:paraId="57591E31">
      <w:pPr>
        <w:rPr>
          <w:rFonts w:hint="default" w:ascii="Times New Roman" w:hAnsi="Times New Roman" w:cs="Times New Roman"/>
          <w:b w:val="0"/>
          <w:bCs w:val="0"/>
          <w:sz w:val="24"/>
          <w:highlight w:val="none"/>
        </w:rPr>
      </w:pPr>
    </w:p>
    <w:p w14:paraId="46F11A85">
      <w:pPr>
        <w:pStyle w:val="30"/>
        <w:spacing w:after="156" w:afterLines="50" w:line="360" w:lineRule="auto"/>
        <w:ind w:left="0" w:firstLine="0"/>
        <w:jc w:val="center"/>
        <w:rPr>
          <w:rFonts w:hint="default" w:ascii="Times New Roman" w:hAnsi="Times New Roman" w:eastAsia="宋体" w:cs="Times New Roman"/>
          <w:b w:val="0"/>
          <w:bCs w:val="0"/>
          <w:sz w:val="32"/>
          <w:szCs w:val="32"/>
          <w:highlight w:val="none"/>
        </w:rPr>
      </w:pPr>
      <w:r>
        <w:rPr>
          <w:rFonts w:hint="default" w:ascii="Times New Roman" w:hAnsi="Times New Roman" w:cs="Times New Roman"/>
          <w:b w:val="0"/>
          <w:bCs w:val="0"/>
          <w:highlight w:val="none"/>
        </w:rPr>
        <w:br w:type="page"/>
      </w:r>
      <w:bookmarkStart w:id="33" w:name="_Toc526070445"/>
      <w:bookmarkStart w:id="34" w:name="_Toc502673724"/>
      <w:bookmarkStart w:id="35" w:name="_Toc485999731"/>
      <w:r>
        <w:rPr>
          <w:rFonts w:hint="eastAsia" w:ascii="Times New Roman" w:hAnsi="Times New Roman" w:eastAsia="宋体" w:cs="Times New Roman"/>
          <w:b w:val="0"/>
          <w:bCs w:val="0"/>
          <w:sz w:val="32"/>
          <w:szCs w:val="32"/>
          <w:highlight w:val="none"/>
          <w:lang w:val="en-US" w:eastAsia="zh-CN"/>
        </w:rPr>
        <w:t>五</w:t>
      </w:r>
      <w:r>
        <w:rPr>
          <w:rFonts w:hint="default" w:ascii="Times New Roman" w:hAnsi="Times New Roman" w:eastAsia="宋体" w:cs="Times New Roman"/>
          <w:b w:val="0"/>
          <w:bCs w:val="0"/>
          <w:sz w:val="32"/>
          <w:szCs w:val="32"/>
          <w:highlight w:val="none"/>
        </w:rPr>
        <w:t>、分项报价表</w:t>
      </w:r>
      <w:bookmarkEnd w:id="33"/>
    </w:p>
    <w:p w14:paraId="62C0F173">
      <w:pPr>
        <w:tabs>
          <w:tab w:val="left" w:pos="5655"/>
        </w:tabs>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价格单位：人民币元</w:t>
      </w:r>
    </w:p>
    <w:tbl>
      <w:tblPr>
        <w:tblStyle w:val="14"/>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017E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267DA950">
            <w:pPr>
              <w:widowControl/>
              <w:spacing w:line="432" w:lineRule="auto"/>
              <w:ind w:left="1" w:leftChars="-54" w:right="-103" w:rightChars="-49" w:hanging="114" w:hangingChars="41"/>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序号</w:t>
            </w:r>
          </w:p>
        </w:tc>
        <w:tc>
          <w:tcPr>
            <w:tcW w:w="1787" w:type="dxa"/>
            <w:noWrap w:val="0"/>
            <w:vAlign w:val="center"/>
          </w:tcPr>
          <w:p w14:paraId="358025C9">
            <w:pPr>
              <w:widowControl/>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名      称</w:t>
            </w:r>
          </w:p>
        </w:tc>
        <w:tc>
          <w:tcPr>
            <w:tcW w:w="2268" w:type="dxa"/>
            <w:noWrap w:val="0"/>
            <w:vAlign w:val="center"/>
          </w:tcPr>
          <w:p w14:paraId="15D48DD9">
            <w:pPr>
              <w:widowControl/>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简要说明</w:t>
            </w:r>
          </w:p>
        </w:tc>
        <w:tc>
          <w:tcPr>
            <w:tcW w:w="992" w:type="dxa"/>
            <w:noWrap w:val="0"/>
            <w:vAlign w:val="center"/>
          </w:tcPr>
          <w:p w14:paraId="63E8840B">
            <w:pPr>
              <w:widowControl/>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单位</w:t>
            </w:r>
          </w:p>
        </w:tc>
        <w:tc>
          <w:tcPr>
            <w:tcW w:w="992" w:type="dxa"/>
            <w:noWrap w:val="0"/>
            <w:vAlign w:val="center"/>
          </w:tcPr>
          <w:p w14:paraId="65595144">
            <w:pPr>
              <w:widowControl/>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数量</w:t>
            </w:r>
          </w:p>
        </w:tc>
        <w:tc>
          <w:tcPr>
            <w:tcW w:w="992" w:type="dxa"/>
            <w:noWrap w:val="0"/>
            <w:vAlign w:val="center"/>
          </w:tcPr>
          <w:p w14:paraId="75E45698">
            <w:pPr>
              <w:widowControl/>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单价</w:t>
            </w:r>
          </w:p>
        </w:tc>
        <w:tc>
          <w:tcPr>
            <w:tcW w:w="993" w:type="dxa"/>
            <w:noWrap w:val="0"/>
            <w:vAlign w:val="center"/>
          </w:tcPr>
          <w:p w14:paraId="4326FD34">
            <w:pPr>
              <w:widowControl/>
              <w:adjustRightInd w:val="0"/>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总价</w:t>
            </w:r>
          </w:p>
        </w:tc>
        <w:tc>
          <w:tcPr>
            <w:tcW w:w="1276" w:type="dxa"/>
            <w:noWrap w:val="0"/>
            <w:vAlign w:val="center"/>
          </w:tcPr>
          <w:p w14:paraId="3FA9E634">
            <w:pPr>
              <w:widowControl/>
              <w:adjustRightInd w:val="0"/>
              <w:spacing w:line="432" w:lineRule="auto"/>
              <w:jc w:val="center"/>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备注</w:t>
            </w:r>
          </w:p>
        </w:tc>
      </w:tr>
      <w:tr w14:paraId="152C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53442DFD">
            <w:pPr>
              <w:widowControl/>
              <w:spacing w:line="432" w:lineRule="auto"/>
              <w:jc w:val="center"/>
              <w:rPr>
                <w:rFonts w:hint="default" w:ascii="Times New Roman" w:hAnsi="Times New Roman" w:cs="Times New Roman"/>
                <w:b w:val="0"/>
                <w:bCs w:val="0"/>
                <w:sz w:val="28"/>
                <w:szCs w:val="28"/>
                <w:highlight w:val="none"/>
              </w:rPr>
            </w:pPr>
          </w:p>
        </w:tc>
        <w:tc>
          <w:tcPr>
            <w:tcW w:w="1787" w:type="dxa"/>
            <w:noWrap w:val="0"/>
            <w:vAlign w:val="center"/>
          </w:tcPr>
          <w:p w14:paraId="352EE153">
            <w:pPr>
              <w:widowControl/>
              <w:spacing w:line="432" w:lineRule="auto"/>
              <w:jc w:val="center"/>
              <w:rPr>
                <w:rFonts w:hint="default" w:ascii="Times New Roman" w:hAnsi="Times New Roman" w:cs="Times New Roman"/>
                <w:b w:val="0"/>
                <w:bCs w:val="0"/>
                <w:sz w:val="28"/>
                <w:szCs w:val="28"/>
                <w:highlight w:val="none"/>
              </w:rPr>
            </w:pPr>
          </w:p>
        </w:tc>
        <w:tc>
          <w:tcPr>
            <w:tcW w:w="2268" w:type="dxa"/>
            <w:noWrap w:val="0"/>
            <w:vAlign w:val="center"/>
          </w:tcPr>
          <w:p w14:paraId="5CFA76CA">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43315846">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5709212D">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5591D82A">
            <w:pPr>
              <w:widowControl/>
              <w:spacing w:line="432" w:lineRule="auto"/>
              <w:jc w:val="center"/>
              <w:rPr>
                <w:rFonts w:hint="default" w:ascii="Times New Roman" w:hAnsi="Times New Roman" w:cs="Times New Roman"/>
                <w:b w:val="0"/>
                <w:bCs w:val="0"/>
                <w:sz w:val="28"/>
                <w:szCs w:val="28"/>
                <w:highlight w:val="none"/>
              </w:rPr>
            </w:pPr>
          </w:p>
        </w:tc>
        <w:tc>
          <w:tcPr>
            <w:tcW w:w="993" w:type="dxa"/>
            <w:noWrap w:val="0"/>
            <w:vAlign w:val="center"/>
          </w:tcPr>
          <w:p w14:paraId="55B38714">
            <w:pPr>
              <w:widowControl/>
              <w:spacing w:line="432" w:lineRule="auto"/>
              <w:jc w:val="center"/>
              <w:rPr>
                <w:rFonts w:hint="default" w:ascii="Times New Roman" w:hAnsi="Times New Roman" w:cs="Times New Roman"/>
                <w:b w:val="0"/>
                <w:bCs w:val="0"/>
                <w:sz w:val="28"/>
                <w:szCs w:val="28"/>
                <w:highlight w:val="none"/>
              </w:rPr>
            </w:pPr>
          </w:p>
        </w:tc>
        <w:tc>
          <w:tcPr>
            <w:tcW w:w="1276" w:type="dxa"/>
            <w:noWrap w:val="0"/>
            <w:vAlign w:val="center"/>
          </w:tcPr>
          <w:p w14:paraId="1855F7ED">
            <w:pPr>
              <w:widowControl/>
              <w:spacing w:line="432" w:lineRule="auto"/>
              <w:jc w:val="center"/>
              <w:rPr>
                <w:rFonts w:hint="default" w:ascii="Times New Roman" w:hAnsi="Times New Roman" w:cs="Times New Roman"/>
                <w:b w:val="0"/>
                <w:bCs w:val="0"/>
                <w:sz w:val="28"/>
                <w:szCs w:val="28"/>
                <w:highlight w:val="none"/>
              </w:rPr>
            </w:pPr>
          </w:p>
        </w:tc>
      </w:tr>
      <w:tr w14:paraId="4440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188FAF88">
            <w:pPr>
              <w:widowControl/>
              <w:spacing w:line="432" w:lineRule="auto"/>
              <w:jc w:val="center"/>
              <w:rPr>
                <w:rFonts w:hint="default" w:ascii="Times New Roman" w:hAnsi="Times New Roman" w:cs="Times New Roman"/>
                <w:b w:val="0"/>
                <w:bCs w:val="0"/>
                <w:sz w:val="28"/>
                <w:szCs w:val="28"/>
                <w:highlight w:val="none"/>
              </w:rPr>
            </w:pPr>
          </w:p>
        </w:tc>
        <w:tc>
          <w:tcPr>
            <w:tcW w:w="1787" w:type="dxa"/>
            <w:noWrap w:val="0"/>
            <w:vAlign w:val="center"/>
          </w:tcPr>
          <w:p w14:paraId="71F55B99">
            <w:pPr>
              <w:widowControl/>
              <w:spacing w:line="432" w:lineRule="auto"/>
              <w:jc w:val="center"/>
              <w:rPr>
                <w:rFonts w:hint="default" w:ascii="Times New Roman" w:hAnsi="Times New Roman" w:cs="Times New Roman"/>
                <w:b w:val="0"/>
                <w:bCs w:val="0"/>
                <w:sz w:val="28"/>
                <w:szCs w:val="28"/>
                <w:highlight w:val="none"/>
              </w:rPr>
            </w:pPr>
            <w:r>
              <w:rPr>
                <w:rFonts w:hint="eastAsia"/>
                <w:b/>
                <w:bCs/>
                <w:i/>
                <w:iCs/>
                <w:sz w:val="28"/>
                <w:szCs w:val="28"/>
                <w:lang w:val="en-US" w:eastAsia="zh-CN"/>
              </w:rPr>
              <w:t>服务费</w:t>
            </w:r>
          </w:p>
        </w:tc>
        <w:tc>
          <w:tcPr>
            <w:tcW w:w="2268" w:type="dxa"/>
            <w:noWrap w:val="0"/>
            <w:vAlign w:val="center"/>
          </w:tcPr>
          <w:p w14:paraId="7CD5AC5D">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464271D0">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4C286A48">
            <w:pPr>
              <w:widowControl/>
              <w:spacing w:line="432" w:lineRule="auto"/>
              <w:jc w:val="center"/>
              <w:rPr>
                <w:rFonts w:hint="default" w:ascii="Times New Roman" w:hAnsi="Times New Roman" w:cs="Times New Roman"/>
                <w:b w:val="0"/>
                <w:bCs w:val="0"/>
                <w:sz w:val="28"/>
                <w:szCs w:val="28"/>
                <w:highlight w:val="none"/>
              </w:rPr>
            </w:pPr>
          </w:p>
        </w:tc>
        <w:tc>
          <w:tcPr>
            <w:tcW w:w="992" w:type="dxa"/>
            <w:noWrap w:val="0"/>
            <w:vAlign w:val="center"/>
          </w:tcPr>
          <w:p w14:paraId="4D5D471F">
            <w:pPr>
              <w:widowControl/>
              <w:spacing w:line="432" w:lineRule="auto"/>
              <w:jc w:val="center"/>
              <w:rPr>
                <w:rFonts w:hint="default" w:ascii="Times New Roman" w:hAnsi="Times New Roman" w:cs="Times New Roman"/>
                <w:b w:val="0"/>
                <w:bCs w:val="0"/>
                <w:sz w:val="28"/>
                <w:szCs w:val="28"/>
                <w:highlight w:val="none"/>
              </w:rPr>
            </w:pPr>
          </w:p>
        </w:tc>
        <w:tc>
          <w:tcPr>
            <w:tcW w:w="993" w:type="dxa"/>
            <w:noWrap w:val="0"/>
            <w:vAlign w:val="center"/>
          </w:tcPr>
          <w:p w14:paraId="3DDDE19F">
            <w:pPr>
              <w:widowControl/>
              <w:spacing w:line="432" w:lineRule="auto"/>
              <w:jc w:val="center"/>
              <w:rPr>
                <w:rFonts w:hint="default" w:ascii="Times New Roman" w:hAnsi="Times New Roman" w:cs="Times New Roman"/>
                <w:b w:val="0"/>
                <w:bCs w:val="0"/>
                <w:sz w:val="28"/>
                <w:szCs w:val="28"/>
                <w:highlight w:val="none"/>
              </w:rPr>
            </w:pPr>
          </w:p>
        </w:tc>
        <w:tc>
          <w:tcPr>
            <w:tcW w:w="1276" w:type="dxa"/>
            <w:noWrap w:val="0"/>
            <w:vAlign w:val="center"/>
          </w:tcPr>
          <w:p w14:paraId="6AFC3F55">
            <w:pPr>
              <w:widowControl/>
              <w:spacing w:line="432" w:lineRule="auto"/>
              <w:jc w:val="center"/>
              <w:rPr>
                <w:rFonts w:hint="default" w:ascii="Times New Roman" w:hAnsi="Times New Roman" w:cs="Times New Roman"/>
                <w:b w:val="0"/>
                <w:bCs w:val="0"/>
                <w:sz w:val="28"/>
                <w:szCs w:val="28"/>
                <w:highlight w:val="none"/>
              </w:rPr>
            </w:pPr>
            <w:r>
              <w:rPr>
                <w:rFonts w:hint="eastAsia"/>
                <w:b/>
                <w:bCs/>
                <w:i/>
                <w:iCs/>
                <w:sz w:val="28"/>
                <w:szCs w:val="28"/>
                <w:lang w:val="en-US" w:eastAsia="zh-CN"/>
              </w:rPr>
              <w:t>必填项，不得超过报价的10%。</w:t>
            </w:r>
          </w:p>
        </w:tc>
      </w:tr>
      <w:tr w14:paraId="691D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195A258B">
            <w:pPr>
              <w:widowControl/>
              <w:spacing w:line="432" w:lineRule="auto"/>
              <w:rPr>
                <w:rFonts w:hint="default" w:ascii="Times New Roman" w:hAnsi="Times New Roman" w:cs="Times New Roman"/>
                <w:b w:val="0"/>
                <w:bCs w:val="0"/>
                <w:sz w:val="28"/>
                <w:szCs w:val="28"/>
                <w:highlight w:val="none"/>
              </w:rPr>
            </w:pPr>
            <w:r>
              <w:rPr>
                <w:rFonts w:hint="default" w:ascii="Times New Roman" w:hAnsi="Times New Roman" w:cs="Times New Roman"/>
                <w:b w:val="0"/>
                <w:bCs w:val="0"/>
                <w:sz w:val="28"/>
                <w:szCs w:val="28"/>
                <w:highlight w:val="none"/>
              </w:rPr>
              <w:t>合计（大写）：</w:t>
            </w:r>
          </w:p>
        </w:tc>
      </w:tr>
      <w:tr w14:paraId="5193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432D3946">
            <w:pPr>
              <w:widowControl/>
              <w:spacing w:line="432" w:lineRule="auto"/>
              <w:rPr>
                <w:rFonts w:hint="default" w:ascii="Times New Roman" w:hAnsi="Times New Roman" w:eastAsia="宋体" w:cs="Times New Roman"/>
                <w:b w:val="0"/>
                <w:bCs w:val="0"/>
                <w:sz w:val="28"/>
                <w:szCs w:val="28"/>
                <w:highlight w:val="none"/>
                <w:lang w:val="en-US" w:eastAsia="zh-CN"/>
              </w:rPr>
            </w:pPr>
            <w:r>
              <w:rPr>
                <w:rFonts w:hint="eastAsia" w:cs="Times New Roman"/>
                <w:b w:val="0"/>
                <w:bCs w:val="0"/>
                <w:sz w:val="28"/>
                <w:szCs w:val="28"/>
                <w:highlight w:val="none"/>
                <w:lang w:val="en-US" w:eastAsia="zh-CN"/>
              </w:rPr>
              <w:t>谈判报价（大写）：</w:t>
            </w:r>
          </w:p>
        </w:tc>
      </w:tr>
    </w:tbl>
    <w:p w14:paraId="6DBFE506">
      <w:pPr>
        <w:rPr>
          <w:rFonts w:hint="default" w:ascii="Times New Roman" w:hAnsi="Times New Roman" w:cs="Times New Roman"/>
          <w:b w:val="0"/>
          <w:bCs w:val="0"/>
          <w:sz w:val="24"/>
          <w:highlight w:val="none"/>
        </w:rPr>
      </w:pPr>
    </w:p>
    <w:p w14:paraId="176BC6AE">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供应商名称（公章）：</w:t>
      </w:r>
      <w:r>
        <w:rPr>
          <w:rFonts w:hint="default" w:ascii="Times New Roman" w:hAnsi="Times New Roman" w:cs="Times New Roman"/>
          <w:b w:val="0"/>
          <w:bCs w:val="0"/>
          <w:sz w:val="24"/>
          <w:szCs w:val="24"/>
          <w:highlight w:val="none"/>
          <w:u w:val="single"/>
        </w:rPr>
        <w:t xml:space="preserve">                     </w:t>
      </w:r>
      <w:r>
        <w:rPr>
          <w:rFonts w:hint="default" w:ascii="Times New Roman" w:hAnsi="Times New Roman" w:cs="Times New Roman"/>
          <w:b w:val="0"/>
          <w:bCs w:val="0"/>
          <w:sz w:val="24"/>
          <w:szCs w:val="24"/>
          <w:highlight w:val="none"/>
        </w:rPr>
        <w:t xml:space="preserve">    </w:t>
      </w:r>
    </w:p>
    <w:p w14:paraId="3DDB9100">
      <w:pPr>
        <w:pStyle w:val="4"/>
        <w:spacing w:line="500" w:lineRule="exact"/>
        <w:ind w:left="15" w:leftChars="-50" w:hanging="120" w:hangingChars="50"/>
        <w:rPr>
          <w:rFonts w:hint="default" w:ascii="Times New Roman" w:hAnsi="Times New Roman" w:cs="Times New Roman"/>
          <w:b w:val="0"/>
          <w:bCs w:val="0"/>
          <w:sz w:val="24"/>
          <w:szCs w:val="24"/>
          <w:highlight w:val="none"/>
        </w:rPr>
      </w:pPr>
    </w:p>
    <w:p w14:paraId="62F4DFD8">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法定代表人（授权代表）签字：</w:t>
      </w:r>
      <w:r>
        <w:rPr>
          <w:rFonts w:hint="default" w:ascii="Times New Roman" w:hAnsi="Times New Roman" w:cs="Times New Roman"/>
          <w:b w:val="0"/>
          <w:bCs w:val="0"/>
          <w:sz w:val="24"/>
          <w:szCs w:val="24"/>
          <w:highlight w:val="none"/>
          <w:u w:val="single"/>
        </w:rPr>
        <w:t xml:space="preserve">              </w:t>
      </w:r>
    </w:p>
    <w:p w14:paraId="313E0C3A">
      <w:pPr>
        <w:spacing w:line="500" w:lineRule="exact"/>
        <w:ind w:hanging="315"/>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                                                                            日期：</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年</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月</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日</w:t>
      </w:r>
    </w:p>
    <w:p w14:paraId="103F2C95">
      <w:pPr>
        <w:rPr>
          <w:rFonts w:hint="default" w:ascii="Times New Roman" w:hAnsi="Times New Roman" w:cs="Times New Roman"/>
          <w:b w:val="0"/>
          <w:bCs w:val="0"/>
          <w:sz w:val="24"/>
          <w:highlight w:val="none"/>
        </w:rPr>
      </w:pPr>
    </w:p>
    <w:p w14:paraId="27F13CEC">
      <w:pPr>
        <w:rPr>
          <w:rFonts w:hint="default" w:ascii="Times New Roman" w:hAnsi="Times New Roman" w:cs="Times New Roman"/>
          <w:b w:val="0"/>
          <w:bCs w:val="0"/>
          <w:sz w:val="24"/>
          <w:highlight w:val="none"/>
        </w:rPr>
      </w:pPr>
    </w:p>
    <w:p w14:paraId="0E0D290E">
      <w:pP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填写说明：</w:t>
      </w:r>
    </w:p>
    <w:p w14:paraId="3E4D4B52">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1、此表为表样，行数可自行添加，但表式不变。</w:t>
      </w:r>
    </w:p>
    <w:p w14:paraId="3DF5F631">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2、谈判供应商需根据项目情况，列明服务经费的详细预算，包含但不限于人员经费、公共设施耗材、管理费等完成服务工作的所有费用。</w:t>
      </w:r>
    </w:p>
    <w:p w14:paraId="5BE19FFD">
      <w:pPr>
        <w:spacing w:line="400" w:lineRule="exact"/>
        <w:ind w:firstLine="480" w:firstLineChars="200"/>
        <w:rPr>
          <w:rFonts w:hint="default" w:ascii="Times New Roman" w:hAnsi="Times New Roman" w:eastAsia="宋体" w:cs="Times New Roman"/>
          <w:b w:val="0"/>
          <w:bCs w:val="0"/>
          <w:sz w:val="24"/>
          <w:highlight w:val="none"/>
          <w:lang w:val="en-US" w:eastAsia="zh-CN"/>
        </w:rPr>
      </w:pPr>
      <w:r>
        <w:rPr>
          <w:rFonts w:hint="eastAsia" w:cs="Times New Roman"/>
          <w:b w:val="0"/>
          <w:bCs w:val="0"/>
          <w:sz w:val="24"/>
          <w:highlight w:val="none"/>
          <w:lang w:val="en-US" w:eastAsia="zh-CN"/>
        </w:rPr>
        <w:t>3、谈判报价不得超出采购预算。</w:t>
      </w:r>
    </w:p>
    <w:p w14:paraId="501AB8A7">
      <w:pPr>
        <w:pStyle w:val="30"/>
        <w:spacing w:after="156" w:afterLines="50" w:line="360" w:lineRule="auto"/>
        <w:ind w:left="0" w:firstLine="0"/>
        <w:jc w:val="center"/>
        <w:rPr>
          <w:rFonts w:hint="default" w:ascii="Times New Roman" w:hAnsi="Times New Roman" w:eastAsia="宋体" w:cs="Times New Roman"/>
          <w:b w:val="0"/>
          <w:bCs w:val="0"/>
          <w:sz w:val="32"/>
          <w:szCs w:val="32"/>
          <w:highlight w:val="none"/>
        </w:rPr>
      </w:pPr>
      <w:r>
        <w:rPr>
          <w:rFonts w:hint="default" w:ascii="Times New Roman" w:hAnsi="Times New Roman" w:eastAsia="宋体" w:cs="Times New Roman"/>
          <w:b w:val="0"/>
          <w:bCs w:val="0"/>
          <w:sz w:val="32"/>
          <w:szCs w:val="32"/>
          <w:highlight w:val="none"/>
        </w:rPr>
        <w:br w:type="page"/>
      </w:r>
      <w:bookmarkStart w:id="36" w:name="_Toc507425695"/>
      <w:bookmarkStart w:id="37" w:name="_Toc526070446"/>
      <w:r>
        <w:rPr>
          <w:rFonts w:hint="eastAsia" w:ascii="Times New Roman" w:hAnsi="Times New Roman" w:eastAsia="宋体" w:cs="Times New Roman"/>
          <w:b w:val="0"/>
          <w:bCs w:val="0"/>
          <w:sz w:val="32"/>
          <w:szCs w:val="32"/>
          <w:highlight w:val="none"/>
          <w:lang w:val="en-US" w:eastAsia="zh-CN"/>
        </w:rPr>
        <w:t>六</w:t>
      </w:r>
      <w:r>
        <w:rPr>
          <w:rFonts w:hint="default" w:ascii="Times New Roman" w:hAnsi="Times New Roman" w:eastAsia="宋体" w:cs="Times New Roman"/>
          <w:b w:val="0"/>
          <w:bCs w:val="0"/>
          <w:sz w:val="32"/>
          <w:szCs w:val="32"/>
          <w:highlight w:val="none"/>
        </w:rPr>
        <w:t>、</w:t>
      </w:r>
      <w:bookmarkEnd w:id="36"/>
      <w:bookmarkStart w:id="38" w:name="_Toc481071982"/>
      <w:bookmarkStart w:id="39" w:name="_Toc481072028"/>
      <w:bookmarkStart w:id="40" w:name="_Toc475009312"/>
      <w:r>
        <w:rPr>
          <w:rFonts w:hint="default" w:ascii="Times New Roman" w:hAnsi="Times New Roman" w:eastAsia="宋体" w:cs="Times New Roman"/>
          <w:b w:val="0"/>
          <w:bCs w:val="0"/>
          <w:sz w:val="32"/>
          <w:szCs w:val="32"/>
          <w:highlight w:val="none"/>
        </w:rPr>
        <w:t>技术及商务要求响应偏离表</w:t>
      </w:r>
      <w:bookmarkEnd w:id="37"/>
      <w:bookmarkEnd w:id="38"/>
      <w:bookmarkEnd w:id="39"/>
      <w:bookmarkEnd w:id="40"/>
    </w:p>
    <w:tbl>
      <w:tblPr>
        <w:tblStyle w:val="1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5D7E47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61F46E70">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3DCD938">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E98AC42">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A34553">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50DC5BE6">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供应商的承诺或说明</w:t>
            </w:r>
          </w:p>
        </w:tc>
      </w:tr>
      <w:tr w14:paraId="7F47AC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2FD9761">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2B73386C">
            <w:pPr>
              <w:snapToGrid w:val="0"/>
              <w:spacing w:before="156" w:beforeLines="50"/>
              <w:rPr>
                <w:rFonts w:hint="default" w:ascii="Times New Roman" w:hAnsi="Times New Roman" w:eastAsia="仿宋_GB2312"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0E58D96">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6EEF4E2">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19FD17B">
            <w:pPr>
              <w:snapToGrid w:val="0"/>
              <w:spacing w:before="156" w:beforeLines="50"/>
              <w:rPr>
                <w:rFonts w:hint="default" w:ascii="Times New Roman" w:hAnsi="Times New Roman" w:cs="Times New Roman"/>
                <w:b w:val="0"/>
                <w:bCs w:val="0"/>
                <w:sz w:val="24"/>
                <w:highlight w:val="none"/>
              </w:rPr>
            </w:pPr>
          </w:p>
        </w:tc>
      </w:tr>
      <w:tr w14:paraId="083DF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338D9CF">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9315D67">
            <w:pPr>
              <w:snapToGrid w:val="0"/>
              <w:spacing w:before="156" w:beforeLines="50"/>
              <w:rPr>
                <w:rFonts w:hint="default" w:ascii="Times New Roman" w:hAnsi="Times New Roman"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155684">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DE386F9">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E356579">
            <w:pPr>
              <w:snapToGrid w:val="0"/>
              <w:spacing w:before="156" w:beforeLines="50"/>
              <w:rPr>
                <w:rFonts w:hint="default" w:ascii="Times New Roman" w:hAnsi="Times New Roman" w:cs="Times New Roman"/>
                <w:b w:val="0"/>
                <w:bCs w:val="0"/>
                <w:sz w:val="24"/>
                <w:highlight w:val="none"/>
              </w:rPr>
            </w:pPr>
          </w:p>
        </w:tc>
      </w:tr>
      <w:tr w14:paraId="55725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F28DC93">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8C7CC4A">
            <w:pPr>
              <w:snapToGrid w:val="0"/>
              <w:spacing w:before="156" w:beforeLines="50"/>
              <w:rPr>
                <w:rFonts w:hint="default" w:ascii="Times New Roman" w:hAnsi="Times New Roman"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9410AEA">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CF34D79">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7C8118E">
            <w:pPr>
              <w:snapToGrid w:val="0"/>
              <w:spacing w:before="156" w:beforeLines="50"/>
              <w:rPr>
                <w:rFonts w:hint="default" w:ascii="Times New Roman" w:hAnsi="Times New Roman" w:cs="Times New Roman"/>
                <w:b w:val="0"/>
                <w:bCs w:val="0"/>
                <w:sz w:val="24"/>
                <w:highlight w:val="none"/>
              </w:rPr>
            </w:pPr>
          </w:p>
        </w:tc>
      </w:tr>
      <w:tr w14:paraId="6E0AC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62439F4D">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1A1A65C">
            <w:pPr>
              <w:snapToGrid w:val="0"/>
              <w:spacing w:before="156" w:beforeLines="50"/>
              <w:rPr>
                <w:rFonts w:hint="default" w:ascii="Times New Roman" w:hAnsi="Times New Roman" w:eastAsia="仿宋_GB2312"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5997CDC">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BAFD588">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EBBFEC9">
            <w:pPr>
              <w:snapToGrid w:val="0"/>
              <w:spacing w:before="156" w:beforeLines="50"/>
              <w:rPr>
                <w:rFonts w:hint="default" w:ascii="Times New Roman" w:hAnsi="Times New Roman" w:cs="Times New Roman"/>
                <w:b w:val="0"/>
                <w:bCs w:val="0"/>
                <w:sz w:val="24"/>
                <w:highlight w:val="none"/>
              </w:rPr>
            </w:pPr>
          </w:p>
        </w:tc>
      </w:tr>
      <w:tr w14:paraId="75C97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DB3ECC7">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C53102C">
            <w:pPr>
              <w:snapToGrid w:val="0"/>
              <w:spacing w:before="156" w:beforeLines="50"/>
              <w:rPr>
                <w:rFonts w:hint="default" w:ascii="Times New Roman" w:hAnsi="Times New Roman"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BB713F2">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4E4EEBB">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963FC7E">
            <w:pPr>
              <w:snapToGrid w:val="0"/>
              <w:spacing w:before="156" w:beforeLines="50"/>
              <w:rPr>
                <w:rFonts w:hint="default" w:ascii="Times New Roman" w:hAnsi="Times New Roman" w:cs="Times New Roman"/>
                <w:b w:val="0"/>
                <w:bCs w:val="0"/>
                <w:sz w:val="24"/>
                <w:highlight w:val="none"/>
              </w:rPr>
            </w:pPr>
          </w:p>
        </w:tc>
      </w:tr>
      <w:tr w14:paraId="4D9C6E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CCDDBF8">
            <w:pPr>
              <w:snapToGrid w:val="0"/>
              <w:spacing w:before="156" w:beforeLines="50"/>
              <w:jc w:val="center"/>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2289EFF9">
            <w:pPr>
              <w:snapToGrid w:val="0"/>
              <w:spacing w:before="156" w:beforeLines="50"/>
              <w:rPr>
                <w:rFonts w:hint="default" w:ascii="Times New Roman" w:hAnsi="Times New Roman"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B1B0088">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A3234A">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E6E21E9">
            <w:pPr>
              <w:snapToGrid w:val="0"/>
              <w:spacing w:before="156" w:beforeLines="50"/>
              <w:rPr>
                <w:rFonts w:hint="default" w:ascii="Times New Roman" w:hAnsi="Times New Roman" w:cs="Times New Roman"/>
                <w:b w:val="0"/>
                <w:bCs w:val="0"/>
                <w:sz w:val="24"/>
                <w:highlight w:val="none"/>
              </w:rPr>
            </w:pPr>
          </w:p>
        </w:tc>
      </w:tr>
      <w:tr w14:paraId="09D2CF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8C8B0AD">
            <w:pPr>
              <w:snapToGrid w:val="0"/>
              <w:spacing w:before="156" w:beforeLines="50"/>
              <w:jc w:val="center"/>
              <w:rPr>
                <w:rFonts w:hint="default" w:ascii="Times New Roman" w:hAnsi="Times New Roman" w:cs="Times New Roman"/>
                <w:b w:val="0"/>
                <w:bCs w:val="0"/>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7B1B49A5">
            <w:pPr>
              <w:snapToGrid w:val="0"/>
              <w:spacing w:before="156" w:beforeLines="50"/>
              <w:rPr>
                <w:rFonts w:hint="default" w:ascii="Times New Roman" w:hAnsi="Times New Roman"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467D3C7">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BA41385">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502AB4">
            <w:pPr>
              <w:snapToGrid w:val="0"/>
              <w:spacing w:before="156" w:beforeLines="50"/>
              <w:rPr>
                <w:rFonts w:hint="default" w:ascii="Times New Roman" w:hAnsi="Times New Roman" w:cs="Times New Roman"/>
                <w:b w:val="0"/>
                <w:bCs w:val="0"/>
                <w:sz w:val="24"/>
                <w:highlight w:val="none"/>
              </w:rPr>
            </w:pPr>
          </w:p>
        </w:tc>
      </w:tr>
      <w:tr w14:paraId="345D7C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60EE8350">
            <w:pPr>
              <w:snapToGrid w:val="0"/>
              <w:spacing w:before="156" w:beforeLines="50"/>
              <w:jc w:val="center"/>
              <w:rPr>
                <w:rFonts w:hint="default" w:ascii="Times New Roman" w:hAnsi="Times New Roman" w:cs="Times New Roman"/>
                <w:b w:val="0"/>
                <w:bCs w:val="0"/>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162F7B43">
            <w:pPr>
              <w:snapToGrid w:val="0"/>
              <w:spacing w:before="156" w:beforeLines="50"/>
              <w:rPr>
                <w:rFonts w:hint="default" w:ascii="Times New Roman" w:hAnsi="Times New Roman" w:eastAsia="仿宋_GB2312" w:cs="Times New Roman"/>
                <w:b w:val="0"/>
                <w:bCs w:val="0"/>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0063526">
            <w:pPr>
              <w:snapToGrid w:val="0"/>
              <w:spacing w:before="156" w:beforeLines="50"/>
              <w:rPr>
                <w:rFonts w:hint="default" w:ascii="Times New Roman" w:hAnsi="Times New Roman" w:cs="Times New Roman"/>
                <w:b w:val="0"/>
                <w:bCs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80BA544">
            <w:pPr>
              <w:snapToGrid w:val="0"/>
              <w:spacing w:before="156" w:beforeLines="50"/>
              <w:rPr>
                <w:rFonts w:hint="default" w:ascii="Times New Roman" w:hAnsi="Times New Roman" w:cs="Times New Roman"/>
                <w:b w:val="0"/>
                <w:bCs w:val="0"/>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4A69D6E">
            <w:pPr>
              <w:snapToGrid w:val="0"/>
              <w:spacing w:before="156" w:beforeLines="50"/>
              <w:rPr>
                <w:rFonts w:hint="default" w:ascii="Times New Roman" w:hAnsi="Times New Roman" w:cs="Times New Roman"/>
                <w:b w:val="0"/>
                <w:bCs w:val="0"/>
                <w:sz w:val="24"/>
                <w:highlight w:val="none"/>
              </w:rPr>
            </w:pPr>
          </w:p>
        </w:tc>
      </w:tr>
    </w:tbl>
    <w:p w14:paraId="0F15AE01">
      <w:pPr>
        <w:snapToGrid w:val="0"/>
        <w:spacing w:before="156" w:beforeLines="5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供应商名称（公章）：</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w:t>
      </w:r>
    </w:p>
    <w:p w14:paraId="1D4980CD">
      <w:pPr>
        <w:pStyle w:val="4"/>
        <w:spacing w:line="500" w:lineRule="exact"/>
        <w:ind w:left="15" w:leftChars="-50" w:hanging="120" w:hangingChars="50"/>
        <w:rPr>
          <w:rFonts w:hint="default" w:ascii="Times New Roman" w:hAnsi="Times New Roman" w:cs="Times New Roman"/>
          <w:b w:val="0"/>
          <w:bCs w:val="0"/>
          <w:sz w:val="24"/>
          <w:szCs w:val="24"/>
          <w:highlight w:val="none"/>
        </w:rPr>
      </w:pPr>
    </w:p>
    <w:p w14:paraId="19B31938">
      <w:pPr>
        <w:pStyle w:val="4"/>
        <w:spacing w:line="500" w:lineRule="exact"/>
        <w:ind w:left="15" w:leftChars="-50" w:hanging="120" w:hangingChars="50"/>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法定代表人（授权代表）签字：</w:t>
      </w:r>
      <w:r>
        <w:rPr>
          <w:rFonts w:hint="default" w:ascii="Times New Roman" w:hAnsi="Times New Roman" w:cs="Times New Roman"/>
          <w:b w:val="0"/>
          <w:bCs w:val="0"/>
          <w:sz w:val="24"/>
          <w:szCs w:val="24"/>
          <w:highlight w:val="none"/>
          <w:u w:val="single"/>
        </w:rPr>
        <w:t xml:space="preserve">              </w:t>
      </w:r>
    </w:p>
    <w:p w14:paraId="29846450">
      <w:pPr>
        <w:spacing w:line="500" w:lineRule="exact"/>
        <w:ind w:hanging="315"/>
        <w:jc w:val="right"/>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 xml:space="preserve">                                                                                                                        日期：</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 xml:space="preserve"> 年</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月</w:t>
      </w:r>
      <w:r>
        <w:rPr>
          <w:rFonts w:hint="default" w:ascii="Times New Roman" w:hAnsi="Times New Roman" w:cs="Times New Roman"/>
          <w:b w:val="0"/>
          <w:bCs w:val="0"/>
          <w:sz w:val="24"/>
          <w:highlight w:val="none"/>
          <w:u w:val="single"/>
        </w:rPr>
        <w:t xml:space="preserve">     </w:t>
      </w:r>
      <w:r>
        <w:rPr>
          <w:rFonts w:hint="default" w:ascii="Times New Roman" w:hAnsi="Times New Roman" w:cs="Times New Roman"/>
          <w:b w:val="0"/>
          <w:bCs w:val="0"/>
          <w:sz w:val="24"/>
          <w:highlight w:val="none"/>
        </w:rPr>
        <w:t>日</w:t>
      </w:r>
    </w:p>
    <w:p w14:paraId="52853B28">
      <w:pPr>
        <w:rPr>
          <w:rFonts w:hint="default" w:ascii="Times New Roman" w:hAnsi="Times New Roman" w:eastAsia="仿宋_GB2312" w:cs="Times New Roman"/>
          <w:b w:val="0"/>
          <w:bCs w:val="0"/>
          <w:sz w:val="24"/>
          <w:highlight w:val="none"/>
        </w:rPr>
      </w:pPr>
    </w:p>
    <w:p w14:paraId="256B9B68">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1、供应商须根据第三章《项目需求》要求填写此表，作为响应文件的组成部分。</w:t>
      </w:r>
    </w:p>
    <w:p w14:paraId="4E4B0003">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2、所有偏离必须在本表中列出，未在本偏离表中列出偏离，将视为供应商已完全接受采购文件要求。</w:t>
      </w:r>
    </w:p>
    <w:p w14:paraId="1E22AAD1">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3、偏离包括正、负偏离，正偏离指供应商的响应高于采购文件要求，负偏离指供应商的响应低于采购文件要求。</w:t>
      </w:r>
    </w:p>
    <w:p w14:paraId="552B38FA">
      <w:pPr>
        <w:pStyle w:val="30"/>
        <w:spacing w:after="156" w:afterLines="50" w:line="360" w:lineRule="auto"/>
        <w:ind w:left="0" w:firstLine="0"/>
        <w:jc w:val="center"/>
        <w:rPr>
          <w:rFonts w:hint="default" w:ascii="Times New Roman" w:hAnsi="Times New Roman" w:eastAsia="宋体" w:cs="Times New Roman"/>
          <w:b w:val="0"/>
          <w:bCs w:val="0"/>
          <w:sz w:val="32"/>
          <w:szCs w:val="32"/>
          <w:highlight w:val="none"/>
        </w:rPr>
      </w:pPr>
      <w:r>
        <w:rPr>
          <w:rFonts w:hint="default" w:ascii="Times New Roman" w:hAnsi="Times New Roman" w:cs="Times New Roman"/>
          <w:b w:val="0"/>
          <w:bCs w:val="0"/>
          <w:highlight w:val="none"/>
        </w:rPr>
        <w:br w:type="page"/>
      </w:r>
      <w:r>
        <w:rPr>
          <w:rFonts w:hint="eastAsia" w:ascii="Times New Roman" w:hAnsi="Times New Roman" w:eastAsia="宋体" w:cs="Times New Roman"/>
          <w:b w:val="0"/>
          <w:bCs w:val="0"/>
          <w:sz w:val="32"/>
          <w:szCs w:val="32"/>
          <w:highlight w:val="none"/>
          <w:lang w:val="en-US" w:eastAsia="zh-CN"/>
        </w:rPr>
        <w:t>七</w:t>
      </w:r>
      <w:r>
        <w:rPr>
          <w:rFonts w:hint="default" w:ascii="Times New Roman" w:hAnsi="Times New Roman" w:eastAsia="宋体" w:cs="Times New Roman"/>
          <w:b w:val="0"/>
          <w:bCs w:val="0"/>
          <w:sz w:val="32"/>
          <w:szCs w:val="32"/>
          <w:highlight w:val="none"/>
        </w:rPr>
        <w:t>、服务承诺及项目实施方案</w:t>
      </w:r>
      <w:bookmarkEnd w:id="34"/>
    </w:p>
    <w:p w14:paraId="6E4623F4">
      <w:pPr>
        <w:spacing w:line="360" w:lineRule="auto"/>
        <w:jc w:val="center"/>
        <w:rPr>
          <w:rFonts w:hint="default" w:ascii="Times New Roman" w:hAnsi="Times New Roman" w:cs="Times New Roman"/>
          <w:b w:val="0"/>
          <w:bCs w:val="0"/>
          <w:color w:val="000000"/>
          <w:highlight w:val="none"/>
        </w:rPr>
      </w:pPr>
      <w:r>
        <w:rPr>
          <w:rFonts w:hint="default" w:ascii="Times New Roman" w:hAnsi="Times New Roman" w:cs="Times New Roman"/>
          <w:b w:val="0"/>
          <w:bCs w:val="0"/>
          <w:sz w:val="32"/>
          <w:szCs w:val="32"/>
          <w:highlight w:val="none"/>
        </w:rPr>
        <w:t>（格式自定）</w:t>
      </w:r>
      <w:bookmarkEnd w:id="35"/>
    </w:p>
    <w:p w14:paraId="2EA6EC8E">
      <w:pPr>
        <w:spacing w:line="400" w:lineRule="exact"/>
        <w:ind w:firstLine="480" w:firstLineChars="200"/>
        <w:rPr>
          <w:rFonts w:hint="default" w:ascii="Times New Roman" w:hAnsi="Times New Roman" w:cs="Times New Roman"/>
          <w:b w:val="0"/>
          <w:bCs w:val="0"/>
          <w:sz w:val="24"/>
          <w:highlight w:val="none"/>
        </w:rPr>
      </w:pPr>
      <w:r>
        <w:rPr>
          <w:rFonts w:hint="default" w:ascii="Times New Roman" w:hAnsi="Times New Roman" w:cs="Times New Roman"/>
          <w:b w:val="0"/>
          <w:bCs w:val="0"/>
          <w:sz w:val="24"/>
          <w:highlight w:val="none"/>
        </w:rPr>
        <w:t>注：供应商须充分响应谈判文件要求，编制详细完整的项目实施方案及服务承诺等。</w:t>
      </w:r>
    </w:p>
    <w:p w14:paraId="2D64D8C0">
      <w:pPr>
        <w:pStyle w:val="30"/>
        <w:spacing w:after="156" w:afterLines="50" w:line="360" w:lineRule="auto"/>
        <w:ind w:left="0" w:firstLine="0"/>
        <w:rPr>
          <w:rFonts w:hint="default" w:ascii="Times New Roman" w:hAnsi="Times New Roman" w:cs="Times New Roman"/>
          <w:b w:val="0"/>
          <w:bCs w:val="0"/>
          <w:sz w:val="24"/>
          <w:szCs w:val="24"/>
          <w:highlight w:val="none"/>
        </w:rPr>
      </w:pPr>
    </w:p>
    <w:p w14:paraId="19448941">
      <w:pPr>
        <w:pStyle w:val="30"/>
        <w:spacing w:after="156" w:afterLines="50" w:line="360" w:lineRule="auto"/>
        <w:ind w:left="0" w:firstLine="0"/>
        <w:rPr>
          <w:rFonts w:hint="default" w:ascii="Times New Roman" w:hAnsi="Times New Roman" w:cs="Times New Roman"/>
          <w:b w:val="0"/>
          <w:bCs w:val="0"/>
          <w:highlight w:val="none"/>
        </w:rP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黑体ì..侟..">
    <w:altName w:val="黑体"/>
    <w:panose1 w:val="00000000000000000000"/>
    <w:charset w:val="86"/>
    <w:family w:val="swiss"/>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58E51">
    <w:pPr>
      <w:pStyle w:val="8"/>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1EBA9BF1">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33</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1EBA9BF1">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33</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AF9D1">
    <w:pPr>
      <w:pStyle w:val="8"/>
      <w:framePr w:wrap="around" w:vAnchor="text" w:hAnchor="margin" w:xAlign="center" w:y="1"/>
      <w:rPr>
        <w:rStyle w:val="18"/>
      </w:rPr>
    </w:pPr>
    <w:r>
      <w:fldChar w:fldCharType="begin"/>
    </w:r>
    <w:r>
      <w:rPr>
        <w:rStyle w:val="18"/>
      </w:rPr>
      <w:instrText xml:space="preserve">PAGE  </w:instrText>
    </w:r>
    <w:r>
      <w:fldChar w:fldCharType="separate"/>
    </w:r>
    <w:r>
      <w:fldChar w:fldCharType="end"/>
    </w:r>
  </w:p>
  <w:p w14:paraId="7C10ACDE">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42E9A">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2DBC5124">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2DBC5124">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380A">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13EE6">
    <w:pPr>
      <w:jc w:val="right"/>
      <w:rPr>
        <w:rFonts w:hint="eastAsia" w:eastAsia="楷体_GB2312"/>
        <w:i/>
        <w:u w:val="single"/>
      </w:rPr>
    </w:pPr>
    <w:r>
      <w:rPr>
        <w:rFonts w:hint="eastAsia"/>
        <w:i/>
        <w:u w:val="single"/>
      </w:rPr>
      <w:t>江苏省体育装备中心单一来源谈判文件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BDAB7E"/>
    <w:multiLevelType w:val="singleLevel"/>
    <w:tmpl w:val="0DBDAB7E"/>
    <w:lvl w:ilvl="0" w:tentative="0">
      <w:start w:val="3"/>
      <w:numFmt w:val="decimal"/>
      <w:suff w:val="nothing"/>
      <w:lvlText w:val="%1、"/>
      <w:lvlJc w:val="left"/>
    </w:lvl>
  </w:abstractNum>
  <w:abstractNum w:abstractNumId="1">
    <w:nsid w:val="1C7D8BB2"/>
    <w:multiLevelType w:val="singleLevel"/>
    <w:tmpl w:val="1C7D8BB2"/>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3OTQ4MTFjZjI0MjYwNjgxZDBkMzY0ZGFlM2MyNTUifQ=="/>
  </w:docVars>
  <w:rsids>
    <w:rsidRoot w:val="00172A27"/>
    <w:rsid w:val="000000A1"/>
    <w:rsid w:val="00001D26"/>
    <w:rsid w:val="00004524"/>
    <w:rsid w:val="00013E3B"/>
    <w:rsid w:val="000147DD"/>
    <w:rsid w:val="00020FA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93A46"/>
    <w:rsid w:val="00093AF6"/>
    <w:rsid w:val="00095A8D"/>
    <w:rsid w:val="00095FCA"/>
    <w:rsid w:val="00096220"/>
    <w:rsid w:val="00097FD1"/>
    <w:rsid w:val="000A074F"/>
    <w:rsid w:val="000A1E71"/>
    <w:rsid w:val="000A5151"/>
    <w:rsid w:val="000A71A2"/>
    <w:rsid w:val="000B21C6"/>
    <w:rsid w:val="000B60A7"/>
    <w:rsid w:val="000B696A"/>
    <w:rsid w:val="000B7C7D"/>
    <w:rsid w:val="000C388D"/>
    <w:rsid w:val="000C3A35"/>
    <w:rsid w:val="000C5472"/>
    <w:rsid w:val="000C60FC"/>
    <w:rsid w:val="000C78DD"/>
    <w:rsid w:val="000D0C13"/>
    <w:rsid w:val="000E1C34"/>
    <w:rsid w:val="000E55D4"/>
    <w:rsid w:val="000E592A"/>
    <w:rsid w:val="000F60FF"/>
    <w:rsid w:val="0010216F"/>
    <w:rsid w:val="00102390"/>
    <w:rsid w:val="00102820"/>
    <w:rsid w:val="00106093"/>
    <w:rsid w:val="001073C8"/>
    <w:rsid w:val="00112B6C"/>
    <w:rsid w:val="0012371D"/>
    <w:rsid w:val="00124483"/>
    <w:rsid w:val="0012656E"/>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23AB"/>
    <w:rsid w:val="001837F7"/>
    <w:rsid w:val="00184414"/>
    <w:rsid w:val="00185F20"/>
    <w:rsid w:val="0019176E"/>
    <w:rsid w:val="00196EE9"/>
    <w:rsid w:val="0019744B"/>
    <w:rsid w:val="00197AA3"/>
    <w:rsid w:val="001A0521"/>
    <w:rsid w:val="001A2CB4"/>
    <w:rsid w:val="001A650F"/>
    <w:rsid w:val="001A7BB4"/>
    <w:rsid w:val="001B430B"/>
    <w:rsid w:val="001B57F9"/>
    <w:rsid w:val="001B7895"/>
    <w:rsid w:val="001D00D1"/>
    <w:rsid w:val="001D05AD"/>
    <w:rsid w:val="001D3C40"/>
    <w:rsid w:val="001D62CF"/>
    <w:rsid w:val="001D67B5"/>
    <w:rsid w:val="001D734E"/>
    <w:rsid w:val="001D76DF"/>
    <w:rsid w:val="001E0538"/>
    <w:rsid w:val="001E1315"/>
    <w:rsid w:val="001E1AEC"/>
    <w:rsid w:val="001E2484"/>
    <w:rsid w:val="001E2B6E"/>
    <w:rsid w:val="001E748D"/>
    <w:rsid w:val="001F14D9"/>
    <w:rsid w:val="001F2F9B"/>
    <w:rsid w:val="001F7725"/>
    <w:rsid w:val="0020006B"/>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06C8"/>
    <w:rsid w:val="002B20EE"/>
    <w:rsid w:val="002B7F17"/>
    <w:rsid w:val="002C257E"/>
    <w:rsid w:val="002C48C2"/>
    <w:rsid w:val="002C5F8A"/>
    <w:rsid w:val="002C6226"/>
    <w:rsid w:val="002C6F9D"/>
    <w:rsid w:val="002C78BB"/>
    <w:rsid w:val="002D3DB5"/>
    <w:rsid w:val="002D4642"/>
    <w:rsid w:val="002E0043"/>
    <w:rsid w:val="002E2D45"/>
    <w:rsid w:val="002E72D3"/>
    <w:rsid w:val="002F05D1"/>
    <w:rsid w:val="002F07D6"/>
    <w:rsid w:val="002F09A4"/>
    <w:rsid w:val="002F1964"/>
    <w:rsid w:val="002F24A7"/>
    <w:rsid w:val="002F3A7E"/>
    <w:rsid w:val="002F60EC"/>
    <w:rsid w:val="002F648E"/>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75A7"/>
    <w:rsid w:val="0038235B"/>
    <w:rsid w:val="00382364"/>
    <w:rsid w:val="00382F38"/>
    <w:rsid w:val="003878AF"/>
    <w:rsid w:val="00387BF6"/>
    <w:rsid w:val="00393D75"/>
    <w:rsid w:val="003942FB"/>
    <w:rsid w:val="00395199"/>
    <w:rsid w:val="003A27A0"/>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01513"/>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7D59"/>
    <w:rsid w:val="004909A4"/>
    <w:rsid w:val="004929F3"/>
    <w:rsid w:val="00493264"/>
    <w:rsid w:val="00494807"/>
    <w:rsid w:val="004A5639"/>
    <w:rsid w:val="004B093D"/>
    <w:rsid w:val="004B4689"/>
    <w:rsid w:val="004C529E"/>
    <w:rsid w:val="004D271D"/>
    <w:rsid w:val="004E12D0"/>
    <w:rsid w:val="004F22A6"/>
    <w:rsid w:val="004F54B7"/>
    <w:rsid w:val="00505782"/>
    <w:rsid w:val="00507551"/>
    <w:rsid w:val="00521D5C"/>
    <w:rsid w:val="005264E3"/>
    <w:rsid w:val="00526B92"/>
    <w:rsid w:val="00530562"/>
    <w:rsid w:val="00532534"/>
    <w:rsid w:val="00532667"/>
    <w:rsid w:val="00537122"/>
    <w:rsid w:val="00542AF4"/>
    <w:rsid w:val="005440AA"/>
    <w:rsid w:val="00547044"/>
    <w:rsid w:val="00553445"/>
    <w:rsid w:val="005563C0"/>
    <w:rsid w:val="00556D37"/>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2ED"/>
    <w:rsid w:val="00591FEB"/>
    <w:rsid w:val="00593FE7"/>
    <w:rsid w:val="00594435"/>
    <w:rsid w:val="0059647A"/>
    <w:rsid w:val="005A10F1"/>
    <w:rsid w:val="005A4D97"/>
    <w:rsid w:val="005B15A5"/>
    <w:rsid w:val="005B2398"/>
    <w:rsid w:val="005B27C4"/>
    <w:rsid w:val="005B3B81"/>
    <w:rsid w:val="005B76CA"/>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5F68AD"/>
    <w:rsid w:val="00601AC2"/>
    <w:rsid w:val="00605D5F"/>
    <w:rsid w:val="006103D2"/>
    <w:rsid w:val="00616CCF"/>
    <w:rsid w:val="00621211"/>
    <w:rsid w:val="0062194F"/>
    <w:rsid w:val="006232A0"/>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23C3"/>
    <w:rsid w:val="00666309"/>
    <w:rsid w:val="00667275"/>
    <w:rsid w:val="006706D8"/>
    <w:rsid w:val="00671178"/>
    <w:rsid w:val="0067128C"/>
    <w:rsid w:val="00672531"/>
    <w:rsid w:val="00677624"/>
    <w:rsid w:val="00677948"/>
    <w:rsid w:val="00692DF5"/>
    <w:rsid w:val="00693587"/>
    <w:rsid w:val="00697F39"/>
    <w:rsid w:val="006A2DF8"/>
    <w:rsid w:val="006B576D"/>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1D9"/>
    <w:rsid w:val="007F14CC"/>
    <w:rsid w:val="007F2C31"/>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304A"/>
    <w:rsid w:val="008B2332"/>
    <w:rsid w:val="008B4B84"/>
    <w:rsid w:val="008B5A18"/>
    <w:rsid w:val="008B6796"/>
    <w:rsid w:val="008B76BB"/>
    <w:rsid w:val="008C0CBB"/>
    <w:rsid w:val="008C1562"/>
    <w:rsid w:val="008C6250"/>
    <w:rsid w:val="008E5A2A"/>
    <w:rsid w:val="008E6655"/>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5992"/>
    <w:rsid w:val="00955A2B"/>
    <w:rsid w:val="00956CEC"/>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6162"/>
    <w:rsid w:val="009B2F92"/>
    <w:rsid w:val="009B69CF"/>
    <w:rsid w:val="009C3C28"/>
    <w:rsid w:val="009C512E"/>
    <w:rsid w:val="009C51D6"/>
    <w:rsid w:val="009C7364"/>
    <w:rsid w:val="009D1A88"/>
    <w:rsid w:val="009D547E"/>
    <w:rsid w:val="009D6DCC"/>
    <w:rsid w:val="009E13A3"/>
    <w:rsid w:val="009E2A65"/>
    <w:rsid w:val="009E3924"/>
    <w:rsid w:val="009F4E9C"/>
    <w:rsid w:val="00A01A64"/>
    <w:rsid w:val="00A02C45"/>
    <w:rsid w:val="00A115F1"/>
    <w:rsid w:val="00A12BC6"/>
    <w:rsid w:val="00A12F96"/>
    <w:rsid w:val="00A175B5"/>
    <w:rsid w:val="00A17E18"/>
    <w:rsid w:val="00A211BE"/>
    <w:rsid w:val="00A21350"/>
    <w:rsid w:val="00A22A85"/>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74DD7"/>
    <w:rsid w:val="00A813B9"/>
    <w:rsid w:val="00A82FEA"/>
    <w:rsid w:val="00A86CC8"/>
    <w:rsid w:val="00AA555F"/>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2C74"/>
    <w:rsid w:val="00B445A0"/>
    <w:rsid w:val="00B55401"/>
    <w:rsid w:val="00B56FB0"/>
    <w:rsid w:val="00B60CBA"/>
    <w:rsid w:val="00B6291E"/>
    <w:rsid w:val="00B63824"/>
    <w:rsid w:val="00B67496"/>
    <w:rsid w:val="00B720B7"/>
    <w:rsid w:val="00B74869"/>
    <w:rsid w:val="00B816DE"/>
    <w:rsid w:val="00B83BEB"/>
    <w:rsid w:val="00B84050"/>
    <w:rsid w:val="00B84A54"/>
    <w:rsid w:val="00B85424"/>
    <w:rsid w:val="00B8675C"/>
    <w:rsid w:val="00B87FFE"/>
    <w:rsid w:val="00B9460B"/>
    <w:rsid w:val="00B94F9F"/>
    <w:rsid w:val="00B963A9"/>
    <w:rsid w:val="00BA2780"/>
    <w:rsid w:val="00BA4A43"/>
    <w:rsid w:val="00BB1A5C"/>
    <w:rsid w:val="00BB5057"/>
    <w:rsid w:val="00BB5705"/>
    <w:rsid w:val="00BC2C38"/>
    <w:rsid w:val="00BC73AF"/>
    <w:rsid w:val="00BC76C9"/>
    <w:rsid w:val="00BD0E1F"/>
    <w:rsid w:val="00BD678C"/>
    <w:rsid w:val="00BE199A"/>
    <w:rsid w:val="00BE5494"/>
    <w:rsid w:val="00BE7623"/>
    <w:rsid w:val="00BF29C7"/>
    <w:rsid w:val="00BF2CE3"/>
    <w:rsid w:val="00BF3F5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EB1"/>
    <w:rsid w:val="00C76FAB"/>
    <w:rsid w:val="00C80804"/>
    <w:rsid w:val="00C8232D"/>
    <w:rsid w:val="00C83AF6"/>
    <w:rsid w:val="00C9115F"/>
    <w:rsid w:val="00C9330A"/>
    <w:rsid w:val="00C94B67"/>
    <w:rsid w:val="00C9534A"/>
    <w:rsid w:val="00C96D67"/>
    <w:rsid w:val="00CA608B"/>
    <w:rsid w:val="00CA72D8"/>
    <w:rsid w:val="00CB1117"/>
    <w:rsid w:val="00CB5860"/>
    <w:rsid w:val="00CB5E55"/>
    <w:rsid w:val="00CB7471"/>
    <w:rsid w:val="00CC0BCE"/>
    <w:rsid w:val="00CD1A6F"/>
    <w:rsid w:val="00CD226E"/>
    <w:rsid w:val="00CE3E37"/>
    <w:rsid w:val="00CE4A04"/>
    <w:rsid w:val="00CF0880"/>
    <w:rsid w:val="00CF0CD5"/>
    <w:rsid w:val="00CF1A6B"/>
    <w:rsid w:val="00CF54E8"/>
    <w:rsid w:val="00CF6D05"/>
    <w:rsid w:val="00D053BB"/>
    <w:rsid w:val="00D07D28"/>
    <w:rsid w:val="00D1421F"/>
    <w:rsid w:val="00D250FD"/>
    <w:rsid w:val="00D256F5"/>
    <w:rsid w:val="00D27A37"/>
    <w:rsid w:val="00D30AC6"/>
    <w:rsid w:val="00D36BB4"/>
    <w:rsid w:val="00D45EB6"/>
    <w:rsid w:val="00D51566"/>
    <w:rsid w:val="00D53F81"/>
    <w:rsid w:val="00D5536E"/>
    <w:rsid w:val="00D57FE4"/>
    <w:rsid w:val="00D62A64"/>
    <w:rsid w:val="00D7096D"/>
    <w:rsid w:val="00D75E09"/>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3CF1"/>
    <w:rsid w:val="00DD3E93"/>
    <w:rsid w:val="00DD62E5"/>
    <w:rsid w:val="00DE088E"/>
    <w:rsid w:val="00DE1695"/>
    <w:rsid w:val="00DF0B33"/>
    <w:rsid w:val="00DF76B2"/>
    <w:rsid w:val="00E03C40"/>
    <w:rsid w:val="00E0517E"/>
    <w:rsid w:val="00E06280"/>
    <w:rsid w:val="00E10917"/>
    <w:rsid w:val="00E11973"/>
    <w:rsid w:val="00E1381B"/>
    <w:rsid w:val="00E141A1"/>
    <w:rsid w:val="00E2321B"/>
    <w:rsid w:val="00E25692"/>
    <w:rsid w:val="00E25F11"/>
    <w:rsid w:val="00E31C34"/>
    <w:rsid w:val="00E334FA"/>
    <w:rsid w:val="00E338EA"/>
    <w:rsid w:val="00E34C9D"/>
    <w:rsid w:val="00E35C71"/>
    <w:rsid w:val="00E35C99"/>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04EB"/>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41FBB"/>
    <w:rsid w:val="00F422E2"/>
    <w:rsid w:val="00F524F4"/>
    <w:rsid w:val="00F53948"/>
    <w:rsid w:val="00F54CA6"/>
    <w:rsid w:val="00F55E5D"/>
    <w:rsid w:val="00F61744"/>
    <w:rsid w:val="00F637E7"/>
    <w:rsid w:val="00F66BD5"/>
    <w:rsid w:val="00F70BF0"/>
    <w:rsid w:val="00F81E7D"/>
    <w:rsid w:val="00F87D24"/>
    <w:rsid w:val="00F93FC2"/>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0C0"/>
    <w:rsid w:val="00FD6C20"/>
    <w:rsid w:val="00FE25F0"/>
    <w:rsid w:val="00FE29C3"/>
    <w:rsid w:val="00FE377D"/>
    <w:rsid w:val="00FF4C57"/>
    <w:rsid w:val="017124C8"/>
    <w:rsid w:val="06406929"/>
    <w:rsid w:val="08171AE4"/>
    <w:rsid w:val="0B0A7C6C"/>
    <w:rsid w:val="0F95531F"/>
    <w:rsid w:val="13BD63AE"/>
    <w:rsid w:val="13CF55DE"/>
    <w:rsid w:val="14130315"/>
    <w:rsid w:val="17501657"/>
    <w:rsid w:val="181374A4"/>
    <w:rsid w:val="193F6FB1"/>
    <w:rsid w:val="1E7F7216"/>
    <w:rsid w:val="1F0625DD"/>
    <w:rsid w:val="22755969"/>
    <w:rsid w:val="2B2C517A"/>
    <w:rsid w:val="2D076EB4"/>
    <w:rsid w:val="2FFB02D5"/>
    <w:rsid w:val="315759D3"/>
    <w:rsid w:val="3184723F"/>
    <w:rsid w:val="31FD5C44"/>
    <w:rsid w:val="360B1E2F"/>
    <w:rsid w:val="362854B9"/>
    <w:rsid w:val="364D088C"/>
    <w:rsid w:val="372431A9"/>
    <w:rsid w:val="37EA682C"/>
    <w:rsid w:val="3AA60297"/>
    <w:rsid w:val="3B286FE0"/>
    <w:rsid w:val="3B4053C6"/>
    <w:rsid w:val="3B9E6385"/>
    <w:rsid w:val="3D6009F2"/>
    <w:rsid w:val="443C2B26"/>
    <w:rsid w:val="44DD1FC9"/>
    <w:rsid w:val="47AD005C"/>
    <w:rsid w:val="4BAF3B56"/>
    <w:rsid w:val="506A3989"/>
    <w:rsid w:val="50BC3AC4"/>
    <w:rsid w:val="57575EE8"/>
    <w:rsid w:val="5E803DC8"/>
    <w:rsid w:val="5FDC6EE5"/>
    <w:rsid w:val="61032E37"/>
    <w:rsid w:val="633D4339"/>
    <w:rsid w:val="64842548"/>
    <w:rsid w:val="67980D82"/>
    <w:rsid w:val="6BC22218"/>
    <w:rsid w:val="6C7A7008"/>
    <w:rsid w:val="6D202EFD"/>
    <w:rsid w:val="6F2032B4"/>
    <w:rsid w:val="701272EF"/>
    <w:rsid w:val="73FE0302"/>
    <w:rsid w:val="766D1D64"/>
    <w:rsid w:val="773A6840"/>
    <w:rsid w:val="78CC4B3D"/>
    <w:rsid w:val="798B6ADC"/>
    <w:rsid w:val="7A5A6D48"/>
    <w:rsid w:val="7CA97FA9"/>
    <w:rsid w:val="7CC66133"/>
    <w:rsid w:val="7DD03C42"/>
    <w:rsid w:val="7DF50E7F"/>
    <w:rsid w:val="7E330AAB"/>
    <w:rsid w:val="7EA231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20"/>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link w:val="21"/>
    <w:qFormat/>
    <w:uiPriority w:val="0"/>
    <w:pPr>
      <w:ind w:firstLine="420"/>
    </w:pPr>
    <w:rPr>
      <w:szCs w:val="20"/>
    </w:rPr>
  </w:style>
  <w:style w:type="paragraph" w:styleId="5">
    <w:name w:val="Body Text"/>
    <w:basedOn w:val="1"/>
    <w:link w:val="22"/>
    <w:qFormat/>
    <w:uiPriority w:val="0"/>
    <w:rPr>
      <w:rFonts w:ascii="楷体_GB2312" w:hAnsi="Arial" w:eastAsia="楷体_GB2312"/>
      <w:sz w:val="28"/>
      <w:szCs w:val="28"/>
    </w:rPr>
  </w:style>
  <w:style w:type="paragraph" w:styleId="6">
    <w:name w:val="Plain Text"/>
    <w:basedOn w:val="1"/>
    <w:qFormat/>
    <w:uiPriority w:val="0"/>
    <w:rPr>
      <w:rFonts w:ascii="宋体" w:hAnsi="Courier New"/>
      <w:szCs w:val="20"/>
    </w:rPr>
  </w:style>
  <w:style w:type="paragraph" w:styleId="7">
    <w:name w:val="Balloon Text"/>
    <w:basedOn w:val="1"/>
    <w:link w:val="23"/>
    <w:qFormat/>
    <w:uiPriority w:val="99"/>
    <w:rPr>
      <w:sz w:val="18"/>
      <w:szCs w:val="18"/>
    </w:rPr>
  </w:style>
  <w:style w:type="paragraph" w:styleId="8">
    <w:name w:val="footer"/>
    <w:basedOn w:val="1"/>
    <w:link w:val="24"/>
    <w:qFormat/>
    <w:uiPriority w:val="0"/>
    <w:pPr>
      <w:tabs>
        <w:tab w:val="center" w:pos="4153"/>
        <w:tab w:val="right" w:pos="8306"/>
      </w:tabs>
      <w:snapToGrid w:val="0"/>
      <w:jc w:val="left"/>
    </w:pPr>
    <w:rPr>
      <w:kern w:val="0"/>
      <w:sz w:val="18"/>
      <w:szCs w:val="20"/>
    </w:rPr>
  </w:style>
  <w:style w:type="paragraph" w:styleId="9">
    <w:name w:val="header"/>
    <w:basedOn w:val="1"/>
    <w:link w:val="25"/>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paragraph" w:styleId="12">
    <w:name w:val="Body Text 2"/>
    <w:basedOn w:val="1"/>
    <w:link w:val="26"/>
    <w:qFormat/>
    <w:uiPriority w:val="0"/>
    <w:pPr>
      <w:widowControl/>
      <w:jc w:val="center"/>
    </w:pPr>
    <w:rPr>
      <w:rFonts w:ascii="楷体_GB2312" w:eastAsia="楷体_GB2312"/>
      <w:sz w:val="28"/>
      <w:szCs w:val="28"/>
    </w:r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22"/>
    <w:rPr>
      <w:b/>
      <w:bCs/>
    </w:rPr>
  </w:style>
  <w:style w:type="character" w:styleId="18">
    <w:name w:val="page number"/>
    <w:basedOn w:val="16"/>
    <w:qFormat/>
    <w:uiPriority w:val="0"/>
  </w:style>
  <w:style w:type="character" w:styleId="19">
    <w:name w:val="Hyperlink"/>
    <w:qFormat/>
    <w:uiPriority w:val="99"/>
    <w:rPr>
      <w:color w:val="0000FF"/>
      <w:u w:val="single"/>
    </w:rPr>
  </w:style>
  <w:style w:type="character" w:customStyle="1" w:styleId="20">
    <w:name w:val="标题 2 Char"/>
    <w:link w:val="3"/>
    <w:qFormat/>
    <w:uiPriority w:val="0"/>
    <w:rPr>
      <w:rFonts w:ascii="Arial" w:hAnsi="Arial" w:eastAsia="幼圆" w:cs="Arial"/>
      <w:b/>
      <w:bCs/>
      <w:kern w:val="2"/>
      <w:sz w:val="44"/>
      <w:szCs w:val="44"/>
      <w:lang w:val="en-US" w:eastAsia="zh-CN" w:bidi="ar-SA"/>
    </w:rPr>
  </w:style>
  <w:style w:type="character" w:customStyle="1" w:styleId="21">
    <w:name w:val="正文缩进 Char"/>
    <w:link w:val="4"/>
    <w:qFormat/>
    <w:uiPriority w:val="0"/>
    <w:rPr>
      <w:rFonts w:eastAsia="宋体"/>
      <w:kern w:val="2"/>
      <w:sz w:val="21"/>
      <w:lang w:val="en-US" w:eastAsia="zh-CN" w:bidi="ar-SA"/>
    </w:rPr>
  </w:style>
  <w:style w:type="character" w:customStyle="1" w:styleId="22">
    <w:name w:val="正文文本 字符"/>
    <w:link w:val="5"/>
    <w:qFormat/>
    <w:uiPriority w:val="0"/>
    <w:rPr>
      <w:rFonts w:ascii="楷体_GB2312" w:hAnsi="Arial" w:eastAsia="楷体_GB2312"/>
      <w:kern w:val="2"/>
      <w:sz w:val="28"/>
      <w:szCs w:val="28"/>
    </w:rPr>
  </w:style>
  <w:style w:type="character" w:customStyle="1" w:styleId="23">
    <w:name w:val="批注框文本 Char"/>
    <w:link w:val="7"/>
    <w:qFormat/>
    <w:uiPriority w:val="99"/>
    <w:rPr>
      <w:kern w:val="2"/>
      <w:sz w:val="18"/>
      <w:szCs w:val="18"/>
    </w:rPr>
  </w:style>
  <w:style w:type="character" w:customStyle="1" w:styleId="24">
    <w:name w:val="页脚 Char"/>
    <w:link w:val="8"/>
    <w:qFormat/>
    <w:uiPriority w:val="0"/>
    <w:rPr>
      <w:rFonts w:eastAsia="宋体"/>
      <w:sz w:val="18"/>
      <w:lang w:bidi="ar-SA"/>
    </w:rPr>
  </w:style>
  <w:style w:type="character" w:customStyle="1" w:styleId="25">
    <w:name w:val="页眉 Char"/>
    <w:link w:val="9"/>
    <w:qFormat/>
    <w:uiPriority w:val="99"/>
    <w:rPr>
      <w:kern w:val="2"/>
      <w:sz w:val="18"/>
      <w:szCs w:val="18"/>
    </w:rPr>
  </w:style>
  <w:style w:type="character" w:customStyle="1" w:styleId="26">
    <w:name w:val="正文文本 2 字符"/>
    <w:link w:val="12"/>
    <w:qFormat/>
    <w:uiPriority w:val="0"/>
    <w:rPr>
      <w:rFonts w:ascii="楷体_GB2312" w:eastAsia="楷体_GB2312"/>
      <w:kern w:val="2"/>
      <w:sz w:val="28"/>
      <w:szCs w:val="28"/>
    </w:rPr>
  </w:style>
  <w:style w:type="character" w:customStyle="1" w:styleId="27">
    <w:name w:val="NormalCharacter"/>
    <w:semiHidden/>
    <w:qFormat/>
    <w:uiPriority w:val="0"/>
  </w:style>
  <w:style w:type="character" w:customStyle="1" w:styleId="28">
    <w:name w:val=" Char Char3"/>
    <w:qFormat/>
    <w:uiPriority w:val="0"/>
    <w:rPr>
      <w:rFonts w:ascii="Arial" w:hAnsi="Arial" w:eastAsia="幼圆" w:cs="Arial"/>
      <w:b/>
      <w:bCs/>
      <w:kern w:val="2"/>
      <w:sz w:val="44"/>
      <w:szCs w:val="44"/>
    </w:rPr>
  </w:style>
  <w:style w:type="character" w:customStyle="1" w:styleId="29">
    <w:name w:val="二级目录 Char Char"/>
    <w:link w:val="30"/>
    <w:qFormat/>
    <w:locked/>
    <w:uiPriority w:val="0"/>
    <w:rPr>
      <w:rFonts w:eastAsia="Times New Roman"/>
      <w:b/>
      <w:kern w:val="2"/>
      <w:sz w:val="30"/>
      <w:szCs w:val="28"/>
      <w:lang w:val="en-US" w:eastAsia="zh-CN" w:bidi="ar-SA"/>
    </w:rPr>
  </w:style>
  <w:style w:type="paragraph" w:customStyle="1" w:styleId="30">
    <w:name w:val="二级目录"/>
    <w:next w:val="1"/>
    <w:link w:val="29"/>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1">
    <w:name w:val="页脚 字符1"/>
    <w:semiHidden/>
    <w:qFormat/>
    <w:uiPriority w:val="99"/>
    <w:rPr>
      <w:kern w:val="2"/>
      <w:sz w:val="18"/>
      <w:szCs w:val="18"/>
    </w:rPr>
  </w:style>
  <w:style w:type="character" w:customStyle="1" w:styleId="32">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3">
    <w:name w:val="font01"/>
    <w:qFormat/>
    <w:uiPriority w:val="0"/>
    <w:rPr>
      <w:rFonts w:hint="default" w:ascii="方正仿宋_GBK" w:hAnsi="方正仿宋_GBK" w:eastAsia="方正仿宋_GBK" w:cs="方正仿宋_GBK"/>
      <w:color w:val="000000"/>
      <w:sz w:val="22"/>
      <w:szCs w:val="22"/>
    </w:rPr>
  </w:style>
  <w:style w:type="character" w:customStyle="1" w:styleId="34">
    <w:name w:val="UserStyle_2"/>
    <w:semiHidden/>
    <w:qFormat/>
    <w:uiPriority w:val="0"/>
  </w:style>
  <w:style w:type="character" w:customStyle="1" w:styleId="35">
    <w:name w:val="正文文本 Char"/>
    <w:qFormat/>
    <w:uiPriority w:val="0"/>
    <w:rPr>
      <w:kern w:val="2"/>
      <w:sz w:val="21"/>
      <w:szCs w:val="24"/>
    </w:rPr>
  </w:style>
  <w:style w:type="character" w:customStyle="1" w:styleId="36">
    <w:name w:val="正文文本 2 Char"/>
    <w:qFormat/>
    <w:uiPriority w:val="0"/>
    <w:rPr>
      <w:kern w:val="2"/>
      <w:sz w:val="21"/>
      <w:szCs w:val="24"/>
    </w:rPr>
  </w:style>
  <w:style w:type="character" w:customStyle="1" w:styleId="37">
    <w:name w:val="ALT+Z Char1"/>
    <w:qFormat/>
    <w:uiPriority w:val="0"/>
    <w:rPr>
      <w:rFonts w:eastAsia="宋体"/>
      <w:kern w:val="2"/>
      <w:sz w:val="21"/>
      <w:szCs w:val="21"/>
      <w:lang w:val="en-US" w:eastAsia="zh-CN" w:bidi="ar-SA"/>
    </w:rPr>
  </w:style>
  <w:style w:type="character" w:customStyle="1" w:styleId="38">
    <w:name w:val="正文缩进 Char1"/>
    <w:qFormat/>
    <w:uiPriority w:val="0"/>
    <w:rPr>
      <w:rFonts w:ascii="Times New Roman" w:hAnsi="Times New Roman"/>
      <w:kern w:val="2"/>
      <w:sz w:val="21"/>
      <w:szCs w:val="21"/>
    </w:rPr>
  </w:style>
  <w:style w:type="character" w:customStyle="1" w:styleId="39">
    <w:name w:val="页脚 字符"/>
    <w:qFormat/>
    <w:uiPriority w:val="99"/>
    <w:rPr>
      <w:kern w:val="2"/>
      <w:sz w:val="18"/>
      <w:szCs w:val="18"/>
    </w:rPr>
  </w:style>
  <w:style w:type="character" w:customStyle="1" w:styleId="40">
    <w:name w:val="批注框文本 字符"/>
    <w:semiHidden/>
    <w:qFormat/>
    <w:uiPriority w:val="99"/>
    <w:rPr>
      <w:kern w:val="2"/>
      <w:sz w:val="18"/>
      <w:szCs w:val="18"/>
    </w:rPr>
  </w:style>
  <w:style w:type="character" w:customStyle="1" w:styleId="41">
    <w:name w:val="页眉 字符1"/>
    <w:semiHidden/>
    <w:qFormat/>
    <w:uiPriority w:val="99"/>
    <w:rPr>
      <w:kern w:val="2"/>
      <w:sz w:val="18"/>
      <w:szCs w:val="18"/>
    </w:rPr>
  </w:style>
  <w:style w:type="paragraph" w:customStyle="1" w:styleId="42">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3">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45">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4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47">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_Style 49"/>
    <w:basedOn w:val="2"/>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51">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styleId="52">
    <w:name w:val="List Paragraph"/>
    <w:basedOn w:val="1"/>
    <w:qFormat/>
    <w:uiPriority w:val="34"/>
    <w:pPr>
      <w:ind w:firstLine="420" w:firstLineChars="200"/>
    </w:pPr>
    <w:rPr>
      <w:rFonts w:ascii="Calibri" w:hAnsi="Calibri" w:eastAsia="宋体" w:cs="Times New Roman"/>
    </w:rPr>
  </w:style>
  <w:style w:type="paragraph" w:customStyle="1" w:styleId="53">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_Style 2"/>
    <w:basedOn w:val="1"/>
    <w:qFormat/>
    <w:uiPriority w:val="99"/>
    <w:pPr>
      <w:ind w:left="5632" w:firstLine="420" w:firstLineChars="200"/>
    </w:pPr>
    <w:rPr>
      <w:rFonts w:ascii="Calibri" w:hAnsi="Calibri" w:cs="宋体"/>
      <w:kern w:val="0"/>
      <w:szCs w:val="20"/>
    </w:rPr>
  </w:style>
  <w:style w:type="paragraph" w:customStyle="1" w:styleId="57">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p0"/>
    <w:basedOn w:val="1"/>
    <w:qFormat/>
    <w:uiPriority w:val="0"/>
    <w:pPr>
      <w:widowControl/>
    </w:pPr>
    <w:rPr>
      <w:rFonts w:ascii="Calibri" w:hAnsi="Calibri" w:cs="Calibri"/>
      <w:kern w:val="0"/>
      <w:szCs w:val="21"/>
    </w:rPr>
  </w:style>
  <w:style w:type="paragraph" w:customStyle="1" w:styleId="59">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61">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66">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table" w:customStyle="1" w:styleId="67">
    <w:name w:val="网格型1"/>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715</Words>
  <Characters>855</Characters>
  <Lines>108</Lines>
  <Paragraphs>30</Paragraphs>
  <TotalTime>14</TotalTime>
  <ScaleCrop>false</ScaleCrop>
  <LinksUpToDate>false</LinksUpToDate>
  <CharactersWithSpaces>873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2023-03-09T01:14:00Z</dcterms:created>
  <dc:creator>刘巍-南京</dc:creator>
  <cp:lastModifiedBy>田长山</cp:lastModifiedBy>
  <cp:lastPrinted>2020-08-19T06:07:00Z</cp:lastPrinted>
  <dcterms:modified xsi:type="dcterms:W3CDTF">2026-03-18T03:27:53Z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C65DE5193DE147C98E834E388D455DBC_13</vt:lpwstr>
  </property>
  <property fmtid="{D5CDD505-2E9C-101B-9397-08002B2CF9AE}" pid="4" name="KSOTemplateDocerSaveRecord">
    <vt:lpwstr>eyJoZGlkIjoiYTgxN2I5YzAzZWM3ZjQ0YThjZTAzZTJmZTk0YTdlZjkiLCJ1c2VySWQiOiIzMDA0MjAwNDQifQ==</vt:lpwstr>
  </property>
</Properties>
</file>