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-154940</wp:posOffset>
                </wp:positionV>
                <wp:extent cx="1824990" cy="131572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1824990" cy="1315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2.2pt;mso-position-vertical:absolute;width:143.7pt;height:103.6pt;mso-wrap-distance-left:9.0pt;mso-wrap-distance-top:0.0pt;mso-wrap-distance-right:9.0pt;mso-wrap-distance-bottom:0.0pt;" wrapcoords="99963 -8 0 0 0 100000 99963 100009 37 100009 100000 100000 100000 0 37 -8 99963 -8" stroked="f">
                <v:path textboxrect="0,0,0,0"/>
                <w10:wrap type="tight"/>
                <v:imagedata r:id="rId13"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10"/>
          <w:szCs w:val="10"/>
          <w:highlight w:val="none"/>
        </w:rPr>
      </w:pPr>
      <w:r>
        <w:rPr>
          <w:rFonts w:ascii="华文琥珀" w:eastAsia="华文琥珀"/>
          <w:sz w:val="10"/>
          <w:szCs w:val="10"/>
          <w:highlight w:val="none"/>
        </w:rPr>
      </w:r>
      <w:r/>
    </w:p>
    <w:p>
      <w:pPr>
        <w:ind w:right="120"/>
        <w:jc w:val="both"/>
        <w:spacing w:line="360" w:lineRule="auto"/>
        <w:rPr>
          <w:rFonts w:hint="eastAsia" w:ascii="仿宋" w:hAnsi="仿宋" w:eastAsia="仿宋" w:cs="仿宋"/>
          <w:b/>
          <w:bCs/>
          <w:sz w:val="60"/>
          <w:szCs w:val="60"/>
          <w:highlight w:val="none"/>
        </w:rPr>
      </w:pPr>
      <w:r/>
      <w:bookmarkStart w:id="2" w:name="_Toc5147"/>
      <w:r/>
      <w:bookmarkEnd w:id="2"/>
      <w:r/>
      <w:r/>
    </w:p>
    <w:p>
      <w:pPr>
        <w:ind w:right="120"/>
        <w:jc w:val="center"/>
        <w:spacing w:line="360" w:lineRule="auto"/>
        <w:rPr>
          <w:rFonts w:hint="eastAsia" w:ascii="仿宋" w:hAnsi="仿宋" w:eastAsia="仿宋" w:cs="仿宋"/>
          <w:b/>
          <w:bCs/>
          <w:sz w:val="60"/>
          <w:szCs w:val="60"/>
          <w:highlight w:val="none"/>
          <w:lang w:eastAsia="zh-CN"/>
        </w:rPr>
      </w:pPr>
      <w:r>
        <w:rPr>
          <w:rFonts w:hint="eastAsia" w:ascii="仿宋" w:hAnsi="仿宋" w:eastAsia="仿宋" w:cs="仿宋"/>
          <w:b/>
          <w:bCs/>
          <w:sz w:val="60"/>
          <w:szCs w:val="60"/>
          <w:highlight w:val="none"/>
          <w:lang w:eastAsia="zh-CN"/>
        </w:rPr>
        <w:t xml:space="preserve">江苏省中医院</w:t>
      </w:r>
      <w:r/>
    </w:p>
    <w:p>
      <w:pPr>
        <w:ind w:right="120"/>
        <w:jc w:val="center"/>
        <w:spacing w:line="360" w:lineRule="auto"/>
        <w:rPr>
          <w:rFonts w:hint="eastAsia" w:ascii="仿宋" w:hAnsi="仿宋" w:eastAsia="仿宋" w:cs="仿宋"/>
          <w:b/>
          <w:bCs/>
          <w:sz w:val="96"/>
          <w:szCs w:val="96"/>
          <w:highlight w:val="none"/>
          <w:lang w:eastAsia="zh-CN"/>
        </w:rPr>
      </w:pPr>
      <w:r>
        <w:rPr>
          <w:rFonts w:hint="eastAsia" w:ascii="仿宋" w:hAnsi="仿宋" w:eastAsia="仿宋" w:cs="仿宋"/>
          <w:b/>
          <w:bCs/>
          <w:sz w:val="60"/>
          <w:szCs w:val="60"/>
          <w:highlight w:val="none"/>
          <w:lang w:eastAsia="zh-CN"/>
        </w:rPr>
        <w:t xml:space="preserve">磁共振成像系统保修服务</w:t>
      </w:r>
      <w:r/>
    </w:p>
    <w:p>
      <w:pPr>
        <w:ind w:right="120"/>
        <w:jc w:val="both"/>
        <w:rPr>
          <w:rFonts w:ascii="仿宋" w:hAnsi="仿宋" w:eastAsia="仿宋" w:cs="仿宋"/>
          <w:b/>
          <w:bCs/>
          <w:sz w:val="28"/>
          <w:szCs w:val="28"/>
          <w:highlight w:val="none"/>
        </w:rPr>
      </w:pPr>
      <w:r>
        <w:rPr>
          <w:rFonts w:ascii="仿宋" w:hAnsi="仿宋" w:eastAsia="仿宋" w:cs="仿宋"/>
          <w:b/>
          <w:bCs/>
          <w:sz w:val="28"/>
          <w:szCs w:val="28"/>
          <w:highlight w:val="none"/>
        </w:rPr>
      </w:r>
      <w:r/>
    </w:p>
    <w:p>
      <w:pPr>
        <w:ind w:right="120"/>
        <w:jc w:val="center"/>
        <w:rPr>
          <w:rFonts w:ascii="仿宋" w:hAnsi="仿宋" w:eastAsia="仿宋" w:cs="仿宋"/>
          <w:b/>
          <w:bCs/>
          <w:sz w:val="82"/>
          <w:szCs w:val="82"/>
          <w:highlight w:val="none"/>
        </w:rPr>
      </w:pPr>
      <w:r>
        <w:rPr>
          <w:rFonts w:ascii="仿宋" w:hAnsi="仿宋" w:eastAsia="仿宋" w:cs="仿宋"/>
          <w:b/>
          <w:bCs/>
          <w:sz w:val="82"/>
          <w:szCs w:val="82"/>
          <w:highlight w:val="none"/>
        </w:rPr>
      </w:r>
      <w:r/>
    </w:p>
    <w:p>
      <w:pPr>
        <w:ind w:right="120"/>
        <w:jc w:val="center"/>
        <w:spacing w:line="360" w:lineRule="auto"/>
        <w:rPr>
          <w:rFonts w:ascii="仿宋" w:hAnsi="仿宋" w:eastAsia="仿宋" w:cs="仿宋"/>
          <w:b/>
          <w:bCs/>
          <w:sz w:val="72"/>
          <w:szCs w:val="72"/>
          <w:highlight w:val="none"/>
        </w:rPr>
      </w:pPr>
      <w:r>
        <w:rPr>
          <w:rFonts w:hint="eastAsia" w:ascii="仿宋" w:hAnsi="仿宋" w:eastAsia="仿宋" w:cs="仿宋"/>
          <w:b/>
          <w:bCs/>
          <w:sz w:val="72"/>
          <w:szCs w:val="72"/>
          <w:highlight w:val="none"/>
        </w:rPr>
        <w:t xml:space="preserve">招标文件</w:t>
      </w:r>
      <w:r/>
    </w:p>
    <w:p>
      <w:pPr>
        <w:ind w:firstLine="1980"/>
        <w:jc w:val="left"/>
        <w:spacing w:line="500" w:lineRule="exact"/>
        <w:rPr>
          <w:rFonts w:ascii="仿宋" w:hAnsi="仿宋" w:eastAsia="仿宋" w:cs="仿宋"/>
          <w:b/>
          <w:bCs/>
          <w:sz w:val="36"/>
          <w:szCs w:val="36"/>
          <w:highlight w:val="none"/>
        </w:rPr>
      </w:pPr>
      <w:r>
        <w:rPr>
          <w:rFonts w:ascii="仿宋" w:hAnsi="仿宋" w:eastAsia="仿宋" w:cs="仿宋"/>
          <w:b/>
          <w:bCs/>
          <w:sz w:val="36"/>
          <w:szCs w:val="36"/>
          <w:highlight w:val="none"/>
        </w:rPr>
      </w:r>
      <w:r/>
    </w:p>
    <w:p>
      <w:pPr>
        <w:ind w:firstLine="1980"/>
        <w:jc w:val="left"/>
        <w:spacing w:line="500" w:lineRule="exact"/>
        <w:rPr>
          <w:rFonts w:ascii="仿宋" w:hAnsi="仿宋" w:eastAsia="仿宋" w:cs="仿宋"/>
          <w:b/>
          <w:bCs/>
          <w:sz w:val="36"/>
          <w:szCs w:val="36"/>
          <w:highlight w:val="none"/>
        </w:rPr>
      </w:pPr>
      <w:r>
        <w:rPr>
          <w:rFonts w:ascii="仿宋" w:hAnsi="仿宋" w:eastAsia="仿宋" w:cs="仿宋"/>
          <w:b/>
          <w:bCs/>
          <w:sz w:val="36"/>
          <w:szCs w:val="36"/>
          <w:highlight w:val="none"/>
        </w:rPr>
      </w:r>
      <w:r/>
    </w:p>
    <w:p>
      <w:pPr>
        <w:ind w:right="120"/>
        <w:jc w:val="center"/>
        <w:spacing w:line="360" w:lineRule="auto"/>
        <w:rPr>
          <w:rFonts w:hint="default" w:ascii="仿宋" w:hAnsi="仿宋" w:eastAsia="仿宋" w:cs="仿宋"/>
          <w:sz w:val="40"/>
          <w:szCs w:val="40"/>
          <w:highlight w:val="none"/>
          <w:lang w:val="en-US" w:eastAsia="zh-CN"/>
        </w:rPr>
      </w:pPr>
      <w:r>
        <w:rPr>
          <w:rFonts w:hint="eastAsia" w:ascii="仿宋" w:hAnsi="仿宋" w:eastAsia="仿宋" w:cs="仿宋"/>
          <w:sz w:val="40"/>
          <w:szCs w:val="40"/>
          <w:highlight w:val="none"/>
        </w:rPr>
        <w:t xml:space="preserve">项目编号：</w:t>
      </w:r>
      <w:r>
        <w:rPr>
          <w:rFonts w:hint="eastAsia" w:ascii="仿宋" w:hAnsi="仿宋" w:eastAsia="仿宋" w:cs="仿宋"/>
          <w:sz w:val="40"/>
          <w:szCs w:val="40"/>
          <w:highlight w:val="none"/>
          <w:lang w:eastAsia="zh-CN"/>
        </w:rPr>
        <w:t xml:space="preserve">JSZC-320000-NJXD-G2026-0008</w:t>
      </w:r>
      <w:r/>
    </w:p>
    <w:p>
      <w:pPr>
        <w:jc w:val="left"/>
        <w:spacing w:line="500" w:lineRule="exact"/>
        <w:rPr>
          <w:rFonts w:ascii="仿宋" w:hAnsi="仿宋" w:eastAsia="仿宋" w:cs="仿宋"/>
          <w:b/>
          <w:bCs/>
          <w:sz w:val="36"/>
          <w:szCs w:val="36"/>
          <w:highlight w:val="none"/>
        </w:rPr>
      </w:pPr>
      <w:r>
        <w:rPr>
          <w:rFonts w:ascii="仿宋" w:hAnsi="仿宋" w:eastAsia="仿宋" w:cs="仿宋"/>
          <w:b/>
          <w:bCs/>
          <w:sz w:val="36"/>
          <w:szCs w:val="36"/>
          <w:highlight w:val="none"/>
        </w:rPr>
      </w:r>
      <w:r/>
    </w:p>
    <w:p>
      <w:pPr>
        <w:ind w:firstLine="1980"/>
        <w:jc w:val="left"/>
        <w:spacing w:line="500" w:lineRule="exact"/>
        <w:rPr>
          <w:rFonts w:ascii="仿宋" w:hAnsi="仿宋" w:eastAsia="仿宋" w:cs="仿宋"/>
          <w:b/>
          <w:bCs/>
          <w:sz w:val="36"/>
          <w:szCs w:val="36"/>
          <w:highlight w:val="none"/>
        </w:rPr>
      </w:pPr>
      <w:r>
        <w:rPr>
          <w:rFonts w:ascii="仿宋" w:hAnsi="仿宋" w:eastAsia="仿宋" w:cs="仿宋"/>
          <w:b/>
          <w:bCs/>
          <w:sz w:val="36"/>
          <w:szCs w:val="36"/>
          <w:highlight w:val="none"/>
        </w:rPr>
      </w:r>
      <w:r/>
    </w:p>
    <w:p>
      <w:pPr>
        <w:rPr>
          <w:rFonts w:ascii="仿宋" w:hAnsi="仿宋" w:eastAsia="仿宋" w:cs="仿宋"/>
          <w:b/>
          <w:bCs/>
          <w:sz w:val="36"/>
          <w:szCs w:val="36"/>
          <w:highlight w:val="none"/>
        </w:rPr>
      </w:pPr>
      <w:r>
        <w:rPr>
          <w:rFonts w:ascii="仿宋" w:hAnsi="仿宋" w:eastAsia="仿宋" w:cs="仿宋"/>
          <w:b/>
          <w:bCs/>
          <w:sz w:val="36"/>
          <w:szCs w:val="36"/>
          <w:highlight w:val="none"/>
        </w:rPr>
      </w:r>
      <w:r/>
    </w:p>
    <w:p>
      <w:pPr>
        <w:rPr>
          <w:rFonts w:ascii="仿宋" w:hAnsi="仿宋" w:eastAsia="仿宋" w:cs="仿宋"/>
          <w:b/>
          <w:bCs/>
          <w:sz w:val="20"/>
          <w:highlight w:val="none"/>
        </w:rPr>
      </w:pPr>
      <w:r>
        <w:rPr>
          <w:rFonts w:ascii="仿宋" w:hAnsi="仿宋" w:eastAsia="仿宋" w:cs="仿宋"/>
          <w:b/>
          <w:bCs/>
          <w:sz w:val="20"/>
          <w:highlight w:val="none"/>
        </w:rPr>
      </w:r>
      <w:r/>
    </w:p>
    <w:p>
      <w:pPr>
        <w:jc w:val="center"/>
        <w:spacing w:line="360" w:lineRule="auto"/>
        <w:rPr>
          <w:rFonts w:ascii="仿宋" w:hAnsi="仿宋" w:eastAsia="仿宋" w:cs="仿宋"/>
          <w:color w:val="000000"/>
          <w:sz w:val="36"/>
          <w:szCs w:val="36"/>
          <w:highlight w:val="none"/>
        </w:rPr>
      </w:pPr>
      <w:r>
        <w:rPr>
          <w:rFonts w:hint="eastAsia" w:ascii="仿宋" w:hAnsi="仿宋" w:eastAsia="仿宋" w:cs="仿宋"/>
          <w:color w:val="000000"/>
          <w:sz w:val="36"/>
          <w:szCs w:val="36"/>
          <w:highlight w:val="none"/>
          <w:lang w:val="en-US" w:eastAsia="zh-CN"/>
        </w:rPr>
        <w:t xml:space="preserve">采购</w:t>
      </w:r>
      <w:r>
        <w:rPr>
          <w:rFonts w:hint="eastAsia" w:ascii="仿宋" w:hAnsi="仿宋" w:eastAsia="仿宋" w:cs="仿宋"/>
          <w:color w:val="000000"/>
          <w:sz w:val="36"/>
          <w:szCs w:val="36"/>
          <w:highlight w:val="none"/>
        </w:rPr>
        <w:t xml:space="preserve">代理机构</w:t>
      </w:r>
      <w:r>
        <w:rPr>
          <w:rFonts w:hint="eastAsia" w:ascii="仿宋" w:hAnsi="仿宋" w:eastAsia="仿宋" w:cs="仿宋"/>
          <w:color w:val="000000"/>
          <w:sz w:val="36"/>
          <w:szCs w:val="36"/>
          <w:highlight w:val="none"/>
          <w:lang w:eastAsia="zh-CN"/>
        </w:rPr>
        <w:t xml:space="preserve">：</w:t>
      </w:r>
      <w:r>
        <w:rPr>
          <w:rFonts w:hint="eastAsia" w:ascii="仿宋" w:hAnsi="仿宋" w:eastAsia="仿宋" w:cs="仿宋"/>
          <w:color w:val="000000"/>
          <w:sz w:val="36"/>
          <w:szCs w:val="36"/>
          <w:highlight w:val="none"/>
        </w:rPr>
        <w:t xml:space="preserve">南京相度工程咨询有限公司</w:t>
      </w:r>
      <w:r/>
    </w:p>
    <w:p>
      <w:pPr>
        <w:jc w:val="center"/>
        <w:rPr>
          <w:rFonts w:ascii="仿宋" w:hAnsi="仿宋" w:eastAsia="仿宋" w:cs="仿宋"/>
          <w:highlight w:val="none"/>
        </w:rPr>
      </w:pPr>
      <w:r>
        <w:rPr>
          <w:rFonts w:hint="eastAsia" w:ascii="仿宋" w:hAnsi="仿宋" w:eastAsia="仿宋" w:cs="仿宋"/>
          <w:color w:val="000000"/>
          <w:sz w:val="36"/>
          <w:szCs w:val="36"/>
          <w:highlight w:val="none"/>
        </w:rPr>
        <w:t xml:space="preserve">日期</w:t>
      </w:r>
      <w:r>
        <w:rPr>
          <w:rFonts w:hint="eastAsia" w:ascii="仿宋" w:hAnsi="仿宋" w:eastAsia="仿宋" w:cs="仿宋"/>
          <w:color w:val="000000"/>
          <w:sz w:val="36"/>
          <w:szCs w:val="36"/>
          <w:highlight w:val="none"/>
          <w:lang w:eastAsia="zh-CN"/>
        </w:rPr>
        <w:t xml:space="preserve">：</w:t>
      </w:r>
      <w:r>
        <w:rPr>
          <w:rFonts w:hint="eastAsia" w:ascii="仿宋" w:hAnsi="仿宋" w:eastAsia="仿宋" w:cs="仿宋"/>
          <w:color w:val="000000"/>
          <w:sz w:val="36"/>
          <w:szCs w:val="36"/>
        </w:rPr>
        <w:t xml:space="preserve">202</w:t>
      </w:r>
      <w:r>
        <w:rPr>
          <w:rFonts w:hint="eastAsia" w:ascii="仿宋" w:hAnsi="仿宋" w:eastAsia="仿宋" w:cs="仿宋"/>
          <w:color w:val="000000"/>
          <w:sz w:val="36"/>
          <w:szCs w:val="36"/>
          <w:lang w:val="en-US" w:eastAsia="zh-CN"/>
        </w:rPr>
        <w:t xml:space="preserve">6</w:t>
      </w:r>
      <w:r>
        <w:rPr>
          <w:rFonts w:hint="eastAsia" w:ascii="仿宋" w:hAnsi="仿宋" w:eastAsia="仿宋" w:cs="仿宋"/>
          <w:color w:val="000000"/>
          <w:sz w:val="36"/>
          <w:szCs w:val="36"/>
        </w:rPr>
        <w:t xml:space="preserve">年</w:t>
      </w:r>
      <w:r>
        <w:rPr>
          <w:rFonts w:hint="eastAsia" w:ascii="仿宋" w:hAnsi="仿宋" w:eastAsia="仿宋" w:cs="仿宋"/>
          <w:color w:val="000000"/>
          <w:sz w:val="36"/>
          <w:szCs w:val="36"/>
          <w:lang w:val="en-US" w:eastAsia="zh-CN"/>
        </w:rPr>
        <w:t xml:space="preserve">2</w:t>
      </w:r>
      <w:r>
        <w:rPr>
          <w:rFonts w:hint="eastAsia" w:ascii="仿宋" w:hAnsi="仿宋" w:eastAsia="仿宋" w:cs="仿宋"/>
          <w:color w:val="000000"/>
          <w:sz w:val="36"/>
          <w:szCs w:val="36"/>
          <w:highlight w:val="none"/>
        </w:rPr>
        <w:t xml:space="preserve">月</w:t>
      </w:r>
      <w:r/>
    </w:p>
    <w:p>
      <w:pPr>
        <w:jc w:val="center"/>
        <w:spacing w:before="312" w:after="312"/>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spacing w:before="312" w:after="312"/>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hint="eastAsia" w:ascii="仿宋" w:hAnsi="仿宋" w:eastAsia="仿宋" w:cs="仿宋"/>
          <w:sz w:val="28"/>
          <w:szCs w:val="28"/>
          <w:highlight w:val="none"/>
        </w:rPr>
      </w:sdtPr>
      <w:sdtContent>
        <w:p>
          <w:pPr>
            <w:spacing w:before="312" w:after="312"/>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53"/>
            <w:spacing w:line="360" w:lineRule="auto"/>
            <w:tabs>
              <w:tab w:val="right" w:pos="8844" w:leader="dot"/>
            </w:tabs>
            <w:rPr>
              <w:rFonts w:hint="eastAsia" w:ascii="仿宋" w:hAnsi="仿宋" w:eastAsia="仿宋" w:cs="仿宋"/>
              <w:sz w:val="28"/>
              <w:szCs w:val="28"/>
            </w:rPr>
          </w:pPr>
          <w:r>
            <w:rPr>
              <w:rFonts w:hint="eastAsia" w:ascii="仿宋" w:hAnsi="仿宋" w:eastAsia="仿宋" w:cs="仿宋"/>
              <w:b/>
              <w:sz w:val="28"/>
              <w:szCs w:val="28"/>
              <w:highlight w:val="none"/>
            </w:rPr>
            <w:fldChar w:fldCharType="begin"/>
          </w:r>
          <w:r>
            <w:rPr>
              <w:rFonts w:hint="eastAsia" w:ascii="仿宋" w:hAnsi="仿宋" w:eastAsia="仿宋" w:cs="仿宋"/>
              <w:b/>
              <w:sz w:val="28"/>
              <w:szCs w:val="28"/>
              <w:highlight w:val="none"/>
            </w:rPr>
            <w:instrText xml:space="preserve">TOC \o "1-1" \h \u </w:instrText>
          </w:r>
          <w:r>
            <w:rPr>
              <w:rFonts w:hint="eastAsia" w:ascii="仿宋" w:hAnsi="仿宋" w:eastAsia="仿宋" w:cs="仿宋"/>
              <w:b/>
              <w:sz w:val="28"/>
              <w:szCs w:val="28"/>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_Toc1614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_Toc1614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3"/>
            <w:spacing w:line="360" w:lineRule="auto"/>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_Toc15828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_Toc15828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3"/>
            <w:spacing w:line="360" w:lineRule="auto"/>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_Toc31408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_Toc31408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29</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3"/>
            <w:spacing w:line="360" w:lineRule="auto"/>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_Toc26250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val="en-US" w:eastAsia="zh-CN" w:bidi="ar-SA"/>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_Toc26250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35</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3"/>
            <w:spacing w:line="360" w:lineRule="auto"/>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_Toc5538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val="en-US" w:eastAsia="zh-CN" w:bidi="ar-SA"/>
            </w:rPr>
            <w:t xml:space="preserve">第五部分  评标方法和标准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_Toc5538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39</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3"/>
            <w:spacing w:line="360" w:lineRule="auto"/>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_Toc25236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_Toc25236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44</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jc w:val="center"/>
            <w:spacing w:before="120" w:after="120" w:line="360" w:lineRule="auto"/>
            <w:rPr>
              <w:rFonts w:ascii="宋体"/>
              <w:b/>
              <w:sz w:val="52"/>
              <w:highlight w:val="none"/>
            </w:rPr>
          </w:pPr>
          <w:r>
            <w:rPr>
              <w:rFonts w:hint="eastAsia" w:ascii="仿宋" w:hAnsi="仿宋" w:eastAsia="仿宋" w:cs="仿宋"/>
              <w:sz w:val="28"/>
              <w:szCs w:val="28"/>
              <w:highlight w:val="none"/>
            </w:rPr>
            <w:fldChar w:fldCharType="end"/>
          </w:r>
          <w:r/>
        </w:p>
      </w:sdtContent>
    </w:sdt>
    <w:p>
      <w:pPr>
        <w:pStyle w:val="931"/>
        <w:jc w:val="center"/>
        <w:spacing w:line="240" w:lineRule="auto"/>
        <w:rPr>
          <w:highlight w:val="none"/>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3" w:name="_Toc8061"/>
      <w:r/>
      <w:bookmarkStart w:id="77" w:name="_GoBack"/>
      <w:r/>
      <w:bookmarkEnd w:id="77"/>
      <w:r/>
      <w:r/>
    </w:p>
    <w:p>
      <w:pPr>
        <w:pStyle w:val="931"/>
        <w:jc w:val="center"/>
        <w:spacing w:line="240" w:lineRule="auto"/>
        <w:rPr>
          <w:highlight w:val="none"/>
        </w:rPr>
      </w:pPr>
      <w:r/>
      <w:bookmarkStart w:id="4" w:name="_Toc1614"/>
      <w:r>
        <w:rPr>
          <w:rFonts w:hint="eastAsia"/>
          <w:highlight w:val="none"/>
        </w:rPr>
        <w:t xml:space="preserve">第一部分  </w:t>
      </w:r>
      <w:bookmarkEnd w:id="3"/>
      <w:r>
        <w:rPr>
          <w:rFonts w:hint="eastAsia"/>
          <w:highlight w:val="none"/>
        </w:rPr>
        <w:t xml:space="preserve">招标公告</w:t>
      </w:r>
      <w:bookmarkEnd w:id="4"/>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江苏省中医院磁共振成像系统保修服务</w:t>
      </w:r>
      <w:r>
        <w:rPr>
          <w:rFonts w:hint="eastAsia" w:ascii="仿宋" w:hAnsi="仿宋" w:eastAsia="仿宋" w:cs="仿宋"/>
          <w:bCs/>
          <w:iCs/>
          <w:color w:val="000000"/>
          <w:highlight w:val="none"/>
        </w:rPr>
        <w:t xml:space="preserve"> </w:t>
      </w:r>
      <w:r>
        <w:rPr>
          <w:rFonts w:hint="eastAsia" w:ascii="仿宋" w:hAnsi="仿宋" w:eastAsia="仿宋" w:cs="仿宋"/>
          <w:bCs/>
          <w:iCs/>
          <w:color w:val="000000"/>
          <w:highlight w:val="none"/>
          <w:lang w:eastAsia="zh-CN"/>
        </w:rPr>
        <w:t xml:space="preserve">JSZC-320000-NJXD-G2026-0008</w:t>
      </w:r>
      <w:r>
        <w:rPr>
          <w:rFonts w:hint="eastAsia" w:ascii="仿宋" w:hAnsi="仿宋" w:eastAsia="仿宋" w:cs="仿宋"/>
          <w:bCs/>
          <w:iCs/>
          <w:color w:val="000000"/>
          <w:highlight w:val="none"/>
        </w:rPr>
        <w:t xml:space="preserve"> 招标项目</w:t>
      </w:r>
      <w:r>
        <w:rPr>
          <w:rFonts w:hint="eastAsia" w:ascii="仿宋" w:hAnsi="仿宋" w:eastAsia="仿宋" w:cs="仿宋"/>
          <w:bCs/>
          <w:iCs/>
          <w:highlight w:val="none"/>
        </w:rPr>
        <w:t xml:space="preserve">的潜在投标人应在南京相度工程咨询</w:t>
      </w:r>
      <w:r>
        <w:rPr>
          <w:rFonts w:hint="eastAsia" w:ascii="仿宋" w:hAnsi="仿宋" w:eastAsia="仿宋" w:cs="仿宋"/>
          <w:bCs/>
          <w:iCs/>
          <w:color w:val="auto"/>
          <w:highlight w:val="none"/>
        </w:rPr>
        <w:t xml:space="preserve">有限公司获取招标文件，并于</w:t>
      </w:r>
      <w:r>
        <w:rPr>
          <w:rFonts w:hint="eastAsia" w:ascii="仿宋" w:hAnsi="仿宋" w:eastAsia="仿宋" w:cs="仿宋"/>
          <w:bCs/>
          <w:iCs/>
          <w:color w:val="auto"/>
          <w:highlight w:val="none"/>
          <w:lang w:eastAsia="zh-CN"/>
        </w:rPr>
        <w:t xml:space="preserve">202</w:t>
      </w:r>
      <w:r>
        <w:rPr>
          <w:rFonts w:hint="eastAsia" w:ascii="仿宋" w:hAnsi="仿宋" w:eastAsia="仿宋" w:cs="仿宋"/>
          <w:bCs/>
          <w:iCs/>
          <w:color w:val="auto"/>
          <w:highlight w:val="none"/>
          <w:lang w:val="en-US" w:eastAsia="zh-CN"/>
        </w:rPr>
        <w:t xml:space="preserve">6</w:t>
      </w:r>
      <w:r>
        <w:rPr>
          <w:rFonts w:hint="eastAsia" w:ascii="仿宋" w:hAnsi="仿宋" w:eastAsia="仿宋" w:cs="仿宋"/>
          <w:bCs/>
          <w:iCs/>
          <w:color w:val="auto"/>
          <w:highlight w:val="none"/>
          <w:lang w:eastAsia="zh-CN"/>
        </w:rPr>
        <w:t xml:space="preserve">年</w:t>
      </w:r>
      <w:r>
        <w:rPr>
          <w:rFonts w:hint="eastAsia" w:ascii="仿宋" w:hAnsi="仿宋" w:eastAsia="仿宋" w:cs="仿宋"/>
          <w:bCs/>
          <w:iCs/>
          <w:color w:val="auto"/>
          <w:highlight w:val="none"/>
          <w:lang w:val="en-US" w:eastAsia="zh-CN"/>
        </w:rPr>
        <w:t xml:space="preserve">3月2日 10：00</w:t>
      </w:r>
      <w:r>
        <w:rPr>
          <w:rFonts w:hint="eastAsia" w:ascii="仿宋" w:hAnsi="仿宋" w:eastAsia="仿宋" w:cs="仿宋"/>
          <w:bCs/>
          <w:iCs/>
          <w:color w:val="auto"/>
          <w:highlight w:val="none"/>
        </w:rPr>
        <w:t xml:space="preserve">（北京时间）前递交投标文件。</w:t>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eastAsia" w:ascii="仿宋" w:hAnsi="仿宋" w:eastAsia="仿宋" w:cs="仿宋"/>
          <w:color w:val="ff0000"/>
          <w:highlight w:val="none"/>
          <w:lang w:eastAsia="zh-CN"/>
        </w:rPr>
      </w:pPr>
      <w:r>
        <w:rPr>
          <w:rFonts w:hint="eastAsia" w:ascii="仿宋" w:hAnsi="仿宋" w:eastAsia="仿宋" w:cs="仿宋"/>
          <w:highlight w:val="none"/>
        </w:rPr>
        <w:t xml:space="preserve">（一）项目编号：</w:t>
      </w:r>
      <w:r>
        <w:rPr>
          <w:rFonts w:hint="eastAsia" w:ascii="仿宋" w:hAnsi="仿宋" w:eastAsia="仿宋" w:cs="仿宋"/>
          <w:bCs/>
          <w:iCs/>
          <w:color w:val="000000"/>
          <w:highlight w:val="none"/>
          <w:lang w:eastAsia="zh-CN"/>
        </w:rPr>
        <w:t xml:space="preserve">JSZC-320000-NJXD-G2026-0008</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（二）项目名称：</w:t>
      </w:r>
      <w:r>
        <w:rPr>
          <w:rFonts w:hint="eastAsia" w:ascii="仿宋" w:hAnsi="仿宋" w:eastAsia="仿宋" w:cs="仿宋"/>
          <w:highlight w:val="none"/>
          <w:lang w:eastAsia="zh-CN"/>
        </w:rPr>
        <w:t xml:space="preserve">江苏省中医院磁共振成像系统保修服务</w:t>
      </w:r>
      <w:r/>
    </w:p>
    <w:p>
      <w:pPr>
        <w:ind w:firstLine="480"/>
        <w:spacing w:line="500" w:lineRule="exact"/>
        <w:rPr>
          <w:rFonts w:hint="default" w:ascii="仿宋" w:hAnsi="仿宋" w:eastAsia="仿宋" w:cs="仿宋"/>
          <w:highlight w:val="none"/>
          <w:lang w:val="en-US"/>
        </w:rPr>
      </w:pPr>
      <w:r>
        <w:rPr>
          <w:rFonts w:hint="eastAsia" w:ascii="仿宋" w:hAnsi="仿宋" w:eastAsia="仿宋" w:cs="仿宋"/>
          <w:highlight w:val="none"/>
        </w:rPr>
        <w:t xml:space="preserve">（三）预算金额：</w:t>
      </w:r>
      <w:bookmarkStart w:id="5" w:name="EB839e973c1f9b45a6b4f805f81d6f9994"/>
      <w:r/>
      <w:bookmarkEnd w:id="5"/>
      <w:r>
        <w:rPr>
          <w:rFonts w:hint="eastAsia" w:ascii="仿宋" w:hAnsi="仿宋" w:eastAsia="仿宋" w:cs="仿宋"/>
          <w:color w:val="auto"/>
          <w:highlight w:val="none"/>
          <w:lang w:val="en-US" w:eastAsia="zh-CN"/>
        </w:rPr>
        <w:t xml:space="preserve">420万元/3年</w:t>
      </w:r>
      <w:r/>
    </w:p>
    <w:p>
      <w:pPr>
        <w:ind w:firstLine="480"/>
        <w:spacing w:line="500" w:lineRule="exact"/>
        <w:rPr>
          <w:rFonts w:hint="default" w:ascii="仿宋" w:hAnsi="仿宋" w:eastAsia="仿宋" w:cs="仿宋"/>
          <w:highlight w:val="none"/>
          <w:lang w:val="en-US"/>
        </w:rPr>
      </w:pPr>
      <w:r>
        <w:rPr>
          <w:rFonts w:hint="eastAsia" w:ascii="仿宋" w:hAnsi="仿宋" w:eastAsia="仿宋" w:cs="仿宋"/>
          <w:highlight w:val="none"/>
        </w:rPr>
        <w:t xml:space="preserve">（四）最高限价（如有）：</w:t>
      </w:r>
      <w:r>
        <w:rPr>
          <w:rFonts w:hint="eastAsia" w:ascii="仿宋" w:hAnsi="仿宋" w:eastAsia="仿宋" w:cs="仿宋"/>
          <w:color w:val="auto"/>
          <w:highlight w:val="none"/>
          <w:lang w:val="en-US" w:eastAsia="zh-CN"/>
        </w:rPr>
        <w:t xml:space="preserve">415万元/3年</w:t>
      </w:r>
      <w:r/>
    </w:p>
    <w:p>
      <w:pPr>
        <w:ind w:firstLine="480"/>
        <w:keepLines w:val="0"/>
        <w:keepNext w:val="0"/>
        <w:pageBreakBefore w:val="0"/>
        <w:spacing w:line="520" w:lineRule="exact"/>
        <w:rPr>
          <w:rFonts w:hint="eastAsia" w:ascii="仿宋" w:hAnsi="仿宋" w:eastAsia="仿宋" w:cs="仿宋"/>
          <w:highlight w:val="none"/>
        </w:rPr>
      </w:pPr>
      <w:r>
        <w:rPr>
          <w:rFonts w:hint="eastAsia" w:ascii="仿宋" w:hAnsi="仿宋" w:eastAsia="仿宋" w:cs="仿宋"/>
          <w:highlight w:val="none"/>
        </w:rPr>
        <w:t xml:space="preserve">（五）采购需求：</w:t>
      </w:r>
      <w:r>
        <w:rPr>
          <w:rFonts w:hint="eastAsia" w:ascii="仿宋" w:hAnsi="仿宋" w:eastAsia="仿宋" w:cs="仿宋"/>
          <w:highlight w:val="none"/>
          <w:lang w:eastAsia="zh-CN"/>
        </w:rPr>
        <w:t xml:space="preserve">江苏省中医院</w:t>
      </w:r>
      <w:r>
        <w:rPr>
          <w:rFonts w:hint="eastAsia" w:ascii="仿宋" w:hAnsi="仿宋" w:eastAsia="仿宋" w:cs="仿宋"/>
          <w:highlight w:val="none"/>
          <w:lang w:val="en-US" w:eastAsia="zh-CN"/>
        </w:rPr>
        <w:t xml:space="preserve">采购</w:t>
      </w:r>
      <w:r>
        <w:rPr>
          <w:rFonts w:hint="eastAsia" w:ascii="仿宋" w:hAnsi="仿宋" w:eastAsia="仿宋" w:cs="仿宋"/>
          <w:highlight w:val="none"/>
          <w:lang w:eastAsia="zh-CN"/>
        </w:rPr>
        <w:t xml:space="preserve">磁共振成像系统保修服务，</w:t>
      </w:r>
      <w:r>
        <w:rPr>
          <w:rFonts w:hint="eastAsia" w:ascii="仿宋" w:hAnsi="仿宋" w:eastAsia="仿宋" w:cs="仿宋"/>
          <w:highlight w:val="none"/>
        </w:rPr>
        <w:t xml:space="preserve">具体要求见招标文件。</w:t>
      </w:r>
      <w:r/>
    </w:p>
    <w:p>
      <w:pPr>
        <w:numPr>
          <w:ilvl w:val="0"/>
          <w:numId w:val="0"/>
        </w:numPr>
        <w:ind w:firstLine="420"/>
        <w:jc w:val="both"/>
        <w:keepLines w:val="0"/>
        <w:keepNext w:val="0"/>
        <w:pageBreakBefore w:val="0"/>
        <w:spacing w:line="52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highlight w:val="none"/>
        </w:rPr>
        <w:t xml:space="preserve">（六）合同履行期限：</w:t>
      </w:r>
      <w:r>
        <w:rPr>
          <w:rFonts w:hint="eastAsia" w:ascii="仿宋" w:hAnsi="仿宋" w:eastAsia="仿宋" w:cs="仿宋"/>
          <w:highlight w:val="none"/>
          <w:lang w:val="en-US" w:eastAsia="zh-CN"/>
        </w:rPr>
        <w:t xml:space="preserve">本项目保修年限3年</w:t>
      </w:r>
      <w:r>
        <w:rPr>
          <w:rFonts w:hint="eastAsia" w:ascii="仿宋" w:hAnsi="仿宋" w:eastAsia="仿宋" w:cs="仿宋"/>
          <w:bCs/>
          <w:color w:val="auto"/>
          <w:sz w:val="24"/>
          <w:szCs w:val="24"/>
          <w:highlight w:val="none"/>
          <w:lang w:val="en-US" w:eastAsia="zh-CN" w:bidi="ar-SA"/>
        </w:rPr>
        <w:t xml:space="preserve">。</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rPr>
          <w:rFonts w:hint="eastAsia" w:ascii="仿宋" w:hAnsi="仿宋" w:eastAsia="仿宋" w:cs="仿宋"/>
          <w:highlight w:val="none"/>
          <w:lang w:val="en-US" w:eastAsia="zh-CN"/>
        </w:rPr>
        <w:t xml:space="preserve">投标</w:t>
      </w:r>
      <w:r>
        <w:rPr>
          <w:rFonts w:hint="eastAsia" w:ascii="仿宋" w:hAnsi="仿宋" w:eastAsia="仿宋" w:cs="仿宋"/>
          <w:highlight w:val="none"/>
        </w:rPr>
        <w:t xml:space="preserve">。</w:t>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（一）基本资格条件：</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2.具有良好的商业信誉和健全的财务会计制度（提供2024年度</w:t>
      </w:r>
      <w:r>
        <w:rPr>
          <w:rFonts w:hint="eastAsia" w:ascii="仿宋" w:hAnsi="仿宋" w:eastAsia="仿宋" w:cs="仿宋"/>
          <w:color w:val="auto"/>
          <w:highlight w:val="none"/>
          <w:lang w:val="en-US" w:eastAsia="zh-CN"/>
        </w:rPr>
        <w:t xml:space="preserve">或2025年度</w:t>
      </w:r>
      <w:r>
        <w:rPr>
          <w:rFonts w:hint="eastAsia" w:ascii="仿宋" w:hAnsi="仿宋" w:eastAsia="仿宋" w:cs="仿宋"/>
          <w:color w:val="auto"/>
          <w:highlight w:val="none"/>
        </w:rPr>
        <w:t xml:space="preserve">财务报告，至少包含资产负债表、利润表，或投标截止时间前六个月内银行出具的资信证明，成立不满一年的无需提供，以营业执照成立日期为准）。</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3.依法缴纳税收和社会保障资金的</w:t>
      </w:r>
      <w:r>
        <w:rPr>
          <w:rFonts w:hint="eastAsia" w:ascii="仿宋" w:hAnsi="仿宋" w:eastAsia="仿宋" w:cs="仿宋"/>
          <w:color w:val="auto"/>
          <w:highlight w:val="none"/>
          <w:lang w:val="en-US" w:eastAsia="zh-CN"/>
        </w:rPr>
        <w:t xml:space="preserve">良好记录（2025年7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4.具备履行合同所必需的设备和专业技术能力（投标人根据履行采购项目合同需要，提供履行合同所必需的设备和专业技术能力的证明材料）。</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5.参加采购活动前3年内在经营活动中没有重大违法记录</w:t>
      </w:r>
      <w:r>
        <w:rPr>
          <w:rFonts w:hint="eastAsia" w:ascii="仿宋" w:hAnsi="仿宋" w:eastAsia="仿宋" w:cs="仿宋"/>
          <w:color w:val="auto"/>
          <w:highlight w:val="none"/>
          <w:lang w:eastAsia="zh-CN"/>
        </w:rPr>
        <w:t xml:space="preserve">（提供承诺书）</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000000"/>
          <w:highlight w:val="none"/>
          <w:lang w:eastAsia="zh-CN"/>
        </w:rPr>
      </w:pPr>
      <w:r>
        <w:rPr>
          <w:rFonts w:hint="eastAsia" w:ascii="仿宋" w:hAnsi="仿宋" w:eastAsia="仿宋" w:cs="仿宋"/>
          <w:color w:val="auto"/>
          <w:highlight w:val="none"/>
        </w:rPr>
        <w:t xml:space="preserve">6.</w:t>
      </w:r>
      <w:r>
        <w:rPr>
          <w:rFonts w:hint="eastAsia" w:ascii="仿宋" w:hAnsi="仿宋" w:eastAsia="仿宋" w:cs="仿宋"/>
          <w:color w:val="000000"/>
          <w:highlight w:val="none"/>
        </w:rPr>
        <w:t xml:space="preserve">法律、行政法规规定的其他条件。</w:t>
      </w:r>
      <w:r/>
    </w:p>
    <w:p>
      <w:pPr>
        <w:ind w:firstLine="480"/>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（二）落实政府采购政策需满足的资格要求：本项目无落实政府采购政策需满足的资格要求</w:t>
      </w:r>
      <w:r>
        <w:rPr>
          <w:rFonts w:hint="eastAsia" w:ascii="仿宋" w:hAnsi="仿宋" w:eastAsia="仿宋" w:cs="仿宋"/>
          <w:color w:val="000000"/>
          <w:highlight w:val="none"/>
          <w:lang w:eastAsia="zh-CN"/>
        </w:rPr>
        <w:t xml:space="preserve">。</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1.投标人具备医疗器械经营许可证；</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highlight w:val="none"/>
        </w:rPr>
        <w:t xml:space="preserve">（一）时间：</w:t>
      </w:r>
      <w:bookmarkStart w:id="6" w:name="EBd6e08bd78d674b669f89e3eb71dbbd3d"/>
      <w:r>
        <w:rPr>
          <w:rFonts w:hint="eastAsia" w:ascii="仿宋" w:hAnsi="仿宋" w:eastAsia="仿宋" w:cs="仿宋"/>
          <w:bCs/>
          <w:color w:val="000000"/>
          <w:sz w:val="24"/>
          <w:szCs w:val="24"/>
          <w:highlight w:val="none"/>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eastAsia="zh-CN"/>
        </w:rPr>
        <w:t xml:space="preserve">9</w:t>
      </w:r>
      <w:r>
        <w:rPr>
          <w:rFonts w:hint="eastAsia" w:ascii="仿宋" w:hAnsi="仿宋" w:eastAsia="仿宋" w:cs="仿宋"/>
          <w:bCs/>
          <w:color w:val="000000"/>
          <w:sz w:val="24"/>
          <w:szCs w:val="24"/>
          <w:highlight w:val="none"/>
        </w:rPr>
        <w:t xml:space="preserve">日 </w:t>
      </w:r>
      <w:r>
        <w:rPr>
          <w:rFonts w:hint="eastAsia" w:ascii="仿宋" w:hAnsi="仿宋" w:eastAsia="仿宋" w:cs="仿宋"/>
          <w:bCs/>
          <w:color w:val="000000"/>
          <w:sz w:val="24"/>
          <w:szCs w:val="24"/>
          <w:highlight w:val="none"/>
          <w:lang w:val="en-US" w:eastAsia="zh-CN"/>
        </w:rPr>
        <w:t xml:space="preserve">09</w:t>
      </w:r>
      <w:r>
        <w:rPr>
          <w:rFonts w:hint="eastAsia" w:ascii="仿宋" w:hAnsi="仿宋" w:eastAsia="仿宋" w:cs="仿宋"/>
          <w:bCs/>
          <w:color w:val="000000"/>
          <w:sz w:val="24"/>
          <w:szCs w:val="24"/>
          <w:highlight w:val="none"/>
        </w:rPr>
        <w:t xml:space="preserve">:00</w:t>
      </w:r>
      <w:bookmarkEnd w:id="6"/>
      <w:r>
        <w:rPr>
          <w:rFonts w:hint="eastAsia" w:ascii="仿宋" w:hAnsi="仿宋" w:eastAsia="仿宋" w:cs="仿宋"/>
          <w:bCs/>
          <w:color w:val="000000"/>
          <w:sz w:val="24"/>
          <w:szCs w:val="24"/>
          <w:highlight w:val="none"/>
        </w:rPr>
        <w:t xml:space="preserve">至</w:t>
      </w:r>
      <w:bookmarkStart w:id="7" w:name="EB4a82fe30d91a48338ebb02b9012d939c"/>
      <w:r>
        <w:rPr>
          <w:rFonts w:hint="eastAsia" w:ascii="仿宋" w:hAnsi="仿宋" w:eastAsia="仿宋" w:cs="仿宋"/>
          <w:bCs/>
          <w:color w:val="000000"/>
          <w:sz w:val="24"/>
          <w:szCs w:val="24"/>
          <w:highlight w:val="none"/>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eastAsia="zh-CN"/>
        </w:rPr>
        <w:t xml:space="preserve">14</w:t>
      </w:r>
      <w:r>
        <w:rPr>
          <w:rFonts w:hint="eastAsia" w:ascii="仿宋" w:hAnsi="仿宋" w:eastAsia="仿宋" w:cs="仿宋"/>
          <w:bCs/>
          <w:color w:val="000000"/>
          <w:sz w:val="24"/>
          <w:szCs w:val="24"/>
          <w:highlight w:val="none"/>
        </w:rPr>
        <w:t xml:space="preserve">日 </w:t>
      </w:r>
      <w:bookmarkEnd w:id="7"/>
      <w:r>
        <w:rPr>
          <w:rFonts w:hint="eastAsia" w:ascii="仿宋" w:hAnsi="仿宋" w:eastAsia="仿宋" w:cs="仿宋"/>
          <w:bCs/>
          <w:color w:val="000000"/>
          <w:sz w:val="24"/>
          <w:szCs w:val="24"/>
          <w:highlight w:val="none"/>
        </w:rPr>
        <w:t xml:space="preserve">17:00，每天9:00-11:30，14:00-17:00（北京时间）。</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提供期限届满后，获取</w:t>
      </w:r>
      <w:r>
        <w:rPr>
          <w:rFonts w:hint="eastAsia" w:ascii="仿宋" w:hAnsi="仿宋" w:eastAsia="仿宋" w:cs="仿宋"/>
          <w:bCs/>
          <w:color w:val="000000"/>
          <w:sz w:val="24"/>
          <w:szCs w:val="24"/>
          <w:highlight w:val="none"/>
          <w:lang w:val="en-US" w:eastAsia="zh-CN"/>
        </w:rPr>
        <w:t xml:space="preserve">招标</w:t>
      </w:r>
      <w:r>
        <w:rPr>
          <w:rFonts w:hint="eastAsia" w:ascii="仿宋" w:hAnsi="仿宋" w:eastAsia="仿宋" w:cs="仿宋"/>
          <w:bCs/>
          <w:color w:val="000000"/>
          <w:sz w:val="24"/>
          <w:szCs w:val="24"/>
          <w:highlight w:val="none"/>
        </w:rPr>
        <w:t xml:space="preserve">文件的潜在</w:t>
      </w:r>
      <w:r>
        <w:rPr>
          <w:rFonts w:hint="eastAsia" w:ascii="仿宋" w:hAnsi="仿宋" w:eastAsia="仿宋" w:cs="仿宋"/>
          <w:bCs/>
          <w:color w:val="000000"/>
          <w:sz w:val="24"/>
          <w:szCs w:val="24"/>
          <w:highlight w:val="none"/>
          <w:lang w:eastAsia="zh-CN"/>
        </w:rPr>
        <w:t xml:space="preserve">投标人</w:t>
      </w:r>
      <w:r>
        <w:rPr>
          <w:rFonts w:hint="eastAsia" w:ascii="仿宋" w:hAnsi="仿宋" w:eastAsia="仿宋" w:cs="仿宋"/>
          <w:bCs/>
          <w:color w:val="000000"/>
          <w:sz w:val="24"/>
          <w:szCs w:val="24"/>
          <w:highlight w:val="none"/>
        </w:rPr>
        <w:t xml:space="preserve">不足3家的，可以顺延提供期限，并予公告。</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（二）地点：南京相度工程咨询有限公司</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（三）方式：微信公众号（服务号）下方菜单栏“文件获取”中填写信息，获取采购文件。微信公众号（服务号）名称：南京相度工程咨询有限公司。</w:t>
      </w:r>
      <w:r/>
    </w:p>
    <w:p>
      <w:pPr>
        <w:jc w:val="center"/>
        <w:keepLines w:val="0"/>
        <w:keepNext w:val="0"/>
        <w:pageBreakBefore w:val="0"/>
        <w:spacing w:line="240" w:lineRule="auto"/>
        <w:widowControl w:val="off"/>
        <w:rPr>
          <w:rFonts w:hint="eastAsia" w:ascii="仿宋" w:hAnsi="仿宋" w:eastAsia="仿宋" w:cs="仿宋"/>
          <w:bCs/>
          <w:color w:val="000000"/>
          <w:highlight w:val="none"/>
        </w:rPr>
      </w:pPr>
      <w:r>
        <w:rPr>
          <w:rFonts w:hint="eastAsia" w:ascii="Times New Roman" w:hAnsi="仿宋_GB2312" w:eastAsia="仿宋_GB2312" w:cs="Times New Roman"/>
          <w:bCs/>
          <w:color w:val="000000"/>
          <w:sz w:val="24"/>
          <w:szCs w:val="24"/>
          <w:highlight w:val="none"/>
          <w:lang w:eastAsia="zh-CN"/>
        </w:rPr>
        <mc:AlternateContent>
          <mc:Choice Requires="wpg">
            <w:drawing>
              <wp:inline xmlns:wp="http://schemas.openxmlformats.org/drawingml/2006/wordprocessingDrawing" distT="0" distB="0" distL="0" distR="0">
                <wp:extent cx="1188085" cy="1188085"/>
                <wp:effectExtent l="0" t="0" r="635" b="635"/>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图片1"/>
                        <pic:cNvPicPr>
                          <a:picLocks noChangeAspect="1"/>
                        </pic:cNvPicPr>
                        <pic:nvPr/>
                      </pic:nvPicPr>
                      <pic:blipFill>
                        <a:blip r:embed="rId14"/>
                        <a:stretch/>
                      </pic:blipFill>
                      <pic:spPr bwMode="auto">
                        <a:xfrm>
                          <a:off x="0" y="0"/>
                          <a:ext cx="1188085" cy="1188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3.5pt;height:93.5pt;mso-wrap-distance-left:0.0pt;mso-wrap-distance-top:0.0pt;mso-wrap-distance-right:0.0pt;mso-wrap-distance-bottom:0.0pt;" stroked="f">
                <v:path textboxrect="0,0,0,0"/>
                <v:imagedata r:id="rId14" o:title=""/>
              </v:shape>
            </w:pict>
          </mc:Fallback>
        </mc:AlternateContent>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r>
        <w:rPr>
          <w:rFonts w:hint="eastAsia" w:ascii="仿宋" w:hAnsi="仿宋" w:eastAsia="仿宋" w:cs="仿宋"/>
          <w:color w:val="auto"/>
          <w:highlight w:val="none"/>
        </w:rPr>
        <w:t xml:space="preserve">：</w:t>
      </w:r>
      <w:bookmarkStart w:id="8" w:name="EB32f26f7a56ea4234ac2c058c48587799"/>
      <w:r/>
      <w:bookmarkEnd w:id="8"/>
      <w:r>
        <w:rPr>
          <w:rFonts w:hint="eastAsia" w:ascii="仿宋" w:hAnsi="仿宋" w:eastAsia="仿宋" w:cs="仿宋"/>
          <w:bCs/>
          <w:iCs/>
          <w:color w:val="auto"/>
          <w:highlight w:val="none"/>
          <w:lang w:eastAsia="zh-CN"/>
        </w:rPr>
        <w:t xml:space="preserve">202</w:t>
      </w:r>
      <w:r>
        <w:rPr>
          <w:rFonts w:hint="eastAsia" w:ascii="仿宋" w:hAnsi="仿宋" w:eastAsia="仿宋" w:cs="仿宋"/>
          <w:bCs/>
          <w:iCs/>
          <w:color w:val="auto"/>
          <w:highlight w:val="none"/>
          <w:lang w:val="en-US" w:eastAsia="zh-CN"/>
        </w:rPr>
        <w:t xml:space="preserve">6</w:t>
      </w:r>
      <w:r>
        <w:rPr>
          <w:rFonts w:hint="eastAsia" w:ascii="仿宋" w:hAnsi="仿宋" w:eastAsia="仿宋" w:cs="仿宋"/>
          <w:bCs/>
          <w:iCs/>
          <w:color w:val="auto"/>
          <w:highlight w:val="none"/>
          <w:lang w:eastAsia="zh-CN"/>
        </w:rPr>
        <w:t xml:space="preserve">年</w:t>
      </w:r>
      <w:r>
        <w:rPr>
          <w:rFonts w:hint="eastAsia" w:ascii="仿宋" w:hAnsi="仿宋" w:eastAsia="仿宋" w:cs="仿宋"/>
          <w:bCs/>
          <w:iCs/>
          <w:color w:val="auto"/>
          <w:highlight w:val="none"/>
          <w:lang w:val="en-US" w:eastAsia="zh-CN"/>
        </w:rPr>
        <w:t xml:space="preserve">3月2日 10：00</w:t>
      </w:r>
      <w:r>
        <w:rPr>
          <w:rFonts w:hint="eastAsia" w:ascii="仿宋" w:hAnsi="仿宋" w:eastAsia="仿宋" w:cs="仿宋"/>
          <w:bCs/>
          <w:iCs/>
          <w:color w:val="auto"/>
          <w:highlight w:val="none"/>
        </w:rPr>
        <w:t xml:space="preserve">（北</w:t>
      </w:r>
      <w:r>
        <w:rPr>
          <w:rFonts w:hint="eastAsia" w:ascii="仿宋" w:hAnsi="仿宋" w:eastAsia="仿宋" w:cs="仿宋"/>
          <w:bCs/>
          <w:iCs/>
          <w:color w:val="000000"/>
          <w:highlight w:val="none"/>
        </w:rPr>
        <w:t xml:space="preserve">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9" w:name="EB5915918a541e40afa5d8d4e64ad5179a"/>
      <w:r>
        <w:rPr>
          <w:rFonts w:hint="eastAsia" w:ascii="仿宋" w:hAnsi="仿宋" w:eastAsia="仿宋" w:cs="仿宋"/>
          <w:color w:val="000000"/>
          <w:highlight w:val="none"/>
        </w:rPr>
        <w:t xml:space="preserve">南京市中山南路414号投资大厦A层（13层）</w:t>
      </w:r>
      <w:r>
        <w:rPr>
          <w:rFonts w:hint="eastAsia" w:ascii="仿宋" w:hAnsi="仿宋" w:eastAsia="仿宋" w:cs="仿宋"/>
          <w:color w:val="000000"/>
          <w:highlight w:val="none"/>
          <w:lang w:val="en-US" w:eastAsia="zh-CN"/>
        </w:rPr>
        <w:t xml:space="preserve">1303</w:t>
      </w:r>
      <w:r>
        <w:rPr>
          <w:rFonts w:hint="eastAsia" w:ascii="仿宋" w:hAnsi="仿宋" w:eastAsia="仿宋" w:cs="仿宋"/>
          <w:color w:val="000000"/>
          <w:highlight w:val="none"/>
        </w:rPr>
        <w:t xml:space="preserve">室开标厅。</w:t>
      </w:r>
      <w:bookmarkEnd w:id="9"/>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六、其他补充事宜</w:t>
      </w:r>
      <w:r/>
    </w:p>
    <w:p>
      <w:pPr>
        <w:ind w:firstLine="482"/>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无</w:t>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七、对本次采购提出询问，请按以下方式联系。</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名称：</w:t>
      </w:r>
      <w:r>
        <w:rPr>
          <w:rFonts w:hint="eastAsia" w:ascii="仿宋" w:hAnsi="仿宋" w:eastAsia="仿宋" w:cs="仿宋"/>
          <w:highlight w:val="none"/>
          <w:lang w:eastAsia="zh-CN"/>
        </w:rPr>
        <w:t xml:space="preserve">江苏省中医院</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地址：南京市汉中路155号</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联系人：</w:t>
      </w:r>
      <w:r>
        <w:rPr>
          <w:rFonts w:hint="eastAsia" w:ascii="仿宋" w:hAnsi="仿宋" w:eastAsia="仿宋" w:cs="仿宋"/>
          <w:highlight w:val="none"/>
          <w:lang w:val="en-US" w:eastAsia="zh-CN"/>
        </w:rPr>
        <w:t xml:space="preserve">徐老师</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联系方式：025-86617141-50418</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val="en-US" w:eastAsia="zh-CN"/>
        </w:rPr>
        <w:t xml:space="preserve">1301</w:t>
      </w:r>
      <w:r>
        <w:rPr>
          <w:rFonts w:hint="eastAsia" w:ascii="仿宋" w:hAnsi="仿宋" w:eastAsia="仿宋" w:cs="仿宋"/>
          <w:highlight w:val="none"/>
        </w:rPr>
        <w:t xml:space="preserve">室</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联系人：阮登湖</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项目负责人</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万晗晓、嵇睿</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ascii="仿宋" w:hAnsi="仿宋" w:eastAsia="仿宋" w:cs="仿宋"/>
          <w:highlight w:val="none"/>
        </w:rPr>
      </w:pPr>
      <w:r/>
      <w:bookmarkStart w:id="10" w:name="EB6c5d4254c80a4b9cbed1a4ace593426e"/>
      <w:r>
        <w:rPr>
          <w:rFonts w:hint="eastAsia" w:ascii="仿宋" w:hAnsi="仿宋" w:eastAsia="仿宋" w:cs="仿宋"/>
          <w:highlight w:val="none"/>
        </w:rPr>
        <w:t xml:space="preserve">项目联系人：阮登湖</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项目负责人</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万晗晓、嵇睿</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电话：025-85507079</w:t>
      </w:r>
      <w:bookmarkEnd w:id="10"/>
      <w:r/>
      <w:r/>
    </w:p>
    <w:p>
      <w:pPr>
        <w:rPr>
          <w:rFonts w:hint="eastAsia"/>
          <w:highlight w:val="none"/>
        </w:rPr>
      </w:pPr>
      <w:r/>
      <w:bookmarkStart w:id="11" w:name="_Toc4509"/>
      <w:r>
        <w:rPr>
          <w:rFonts w:hint="eastAsia"/>
          <w:highlight w:val="none"/>
        </w:rPr>
        <w:br w:type="page" w:clear="all"/>
      </w:r>
      <w:r/>
    </w:p>
    <w:p>
      <w:pPr>
        <w:pStyle w:val="931"/>
        <w:jc w:val="center"/>
        <w:spacing w:line="240" w:lineRule="auto"/>
        <w:rPr>
          <w:highlight w:val="none"/>
        </w:rPr>
      </w:pPr>
      <w:r/>
      <w:bookmarkStart w:id="12" w:name="_Toc15828"/>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1"/>
      <w:r/>
      <w:bookmarkEnd w:id="12"/>
      <w:r/>
      <w:r/>
    </w:p>
    <w:p>
      <w:pPr>
        <w:pStyle w:val="932"/>
        <w:spacing w:before="0" w:after="0" w:line="240" w:lineRule="auto"/>
        <w:rPr>
          <w:highlight w:val="none"/>
        </w:rPr>
      </w:pPr>
      <w:r/>
      <w:bookmarkStart w:id="13" w:name="_Toc921"/>
      <w:r>
        <w:rPr>
          <w:rFonts w:hint="eastAsia"/>
          <w:highlight w:val="none"/>
          <w:lang w:eastAsia="zh-CN"/>
        </w:rPr>
        <w:t xml:space="preserve">投标人</w:t>
      </w:r>
      <w:r>
        <w:rPr>
          <w:rFonts w:hint="eastAsia"/>
          <w:highlight w:val="none"/>
        </w:rPr>
        <w:t xml:space="preserve">须知前附表：</w:t>
      </w:r>
      <w:bookmarkEnd w:id="13"/>
      <w:r/>
      <w:r/>
    </w:p>
    <w:tbl>
      <w:tblPr>
        <w:tblStyle w:val="739"/>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4"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投标文件份数</w:t>
            </w:r>
            <w:r/>
          </w:p>
        </w:tc>
        <w:tc>
          <w:tcPr>
            <w:tcW w:w="6859" w:type="dxa"/>
            <w:vAlign w:val="center"/>
            <w:textDirection w:val="lrTb"/>
            <w:noWrap w:val="false"/>
          </w:tcPr>
          <w:p>
            <w:pPr>
              <w:spacing w:line="560" w:lineRule="exact"/>
              <w:widowControl/>
              <w:rPr>
                <w:rFonts w:hint="eastAsia" w:ascii="仿宋" w:hAnsi="仿宋" w:eastAsia="仿宋" w:cs="仿宋"/>
                <w:color w:val="000000"/>
                <w:highlight w:val="none"/>
              </w:rPr>
            </w:pPr>
            <w:r/>
            <w:bookmarkStart w:id="15" w:name="EBf2540e281f614ac8b4efc83b6e64d4d2"/>
            <w:r/>
            <w:bookmarkEnd w:id="15"/>
            <w:r>
              <w:rPr>
                <w:rFonts w:hint="eastAsia" w:ascii="仿宋" w:hAnsi="仿宋" w:eastAsia="仿宋" w:cs="仿宋"/>
                <w:color w:val="000000"/>
                <w:highlight w:val="none"/>
              </w:rPr>
              <w:t xml:space="preserve">纸质版文件正本1份，副本</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份，电子版文件1份（包含盖章pdf扫描件的U盘，在U盘上标注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名称及项目编号，U盘递交后不予退还)。</w:t>
            </w:r>
            <w:r/>
          </w:p>
          <w:p>
            <w:pPr>
              <w:spacing w:line="56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副本投标（响应）文件为正本复印件，电子版投标（响应）文件为正本扫描件，二者内容均须与正本一致。正本、副本及电子版文件须清晰可辨，内容出现不一致的，以正本为准。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投标文件的装订、密封及标记</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(1)投标文件必须装订成册，文件不可轻易拆页换页。</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(2)“开标一览表</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投标文件正本</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投标文件副本</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电子投标文件”均应单独密封，单独递交。</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(3)“开标一览表</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投标文件正本</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投标文件副本</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电子投标文件”在封套上注明“开标一览表</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投标文件正本</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投标文件副本</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电子投标文件”。</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(4)所有封套上均须按如下格式写明：</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  招标项目名称：</w:t>
            </w:r>
            <w:r/>
          </w:p>
          <w:p>
            <w:pPr>
              <w:ind w:firstLine="240"/>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招标项目编号：</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的全称、地址、邮编和电话。</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并写明“在（投标截止时间）之前不得启封”字样。</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未按上述规定密封的投标文件,采购代理机构将拒绝接收。</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评分办法</w:t>
            </w:r>
            <w:r/>
          </w:p>
        </w:tc>
        <w:tc>
          <w:tcPr>
            <w:tcW w:w="6859" w:type="dxa"/>
            <w:vAlign w:val="center"/>
            <w:textDirection w:val="lrTb"/>
            <w:noWrap w:val="false"/>
          </w:tcPr>
          <w:p>
            <w:pPr>
              <w:pStyle w:val="955"/>
              <w:jc w:val="both"/>
              <w:spacing w:line="560" w:lineRule="exact"/>
              <w:rPr>
                <w:rFonts w:ascii="仿宋" w:hAnsi="仿宋" w:eastAsia="仿宋" w:cs="仿宋"/>
                <w:color w:val="000000"/>
                <w:sz w:val="21"/>
                <w:highlight w:val="none"/>
              </w:rPr>
            </w:pPr>
            <w:r>
              <w:rPr>
                <w:rFonts w:hint="eastAsia" w:ascii="仿宋" w:hAnsi="仿宋" w:eastAsia="仿宋" w:cs="仿宋"/>
                <w:color w:val="000000"/>
                <w:szCs w:val="24"/>
                <w:highlight w:val="none"/>
              </w:rPr>
              <w:t xml:space="preserve">综合评分法。具体细则详见招标文件评标</w:t>
            </w:r>
            <w:r>
              <w:rPr>
                <w:rFonts w:hint="eastAsia" w:ascii="仿宋" w:hAnsi="仿宋" w:eastAsia="仿宋" w:cs="仿宋"/>
                <w:color w:val="000000"/>
                <w:szCs w:val="24"/>
                <w:highlight w:val="none"/>
                <w:lang w:val="en-US" w:eastAsia="zh-CN"/>
              </w:rPr>
              <w:t xml:space="preserve">方法和标准</w:t>
            </w:r>
            <w:r>
              <w:rPr>
                <w:rFonts w:hint="eastAsia" w:ascii="仿宋" w:hAnsi="仿宋" w:eastAsia="仿宋" w:cs="仿宋"/>
                <w:color w:val="000000"/>
                <w:szCs w:val="24"/>
                <w:highlight w:val="none"/>
              </w:rPr>
              <w:t xml:space="preserve">。</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分包、转包要求</w:t>
            </w:r>
            <w:r/>
          </w:p>
        </w:tc>
        <w:tc>
          <w:tcPr>
            <w:tcW w:w="6859" w:type="dxa"/>
            <w:vAlign w:val="center"/>
            <w:textDirection w:val="lrTb"/>
            <w:noWrap w:val="false"/>
          </w:tcPr>
          <w:p>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 xml:space="preserve">本项目不允许分包、转包。</w:t>
            </w:r>
            <w:r/>
          </w:p>
        </w:tc>
      </w:tr>
      <w:tr>
        <w:trPr>
          <w:trHeight w:val="1963"/>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代理费用收取方式及标准</w:t>
            </w:r>
            <w:r/>
          </w:p>
        </w:tc>
        <w:tc>
          <w:tcPr>
            <w:tcW w:w="6859" w:type="dxa"/>
            <w:vAlign w:val="center"/>
            <w:textDirection w:val="lrTb"/>
            <w:noWrap w:val="false"/>
          </w:tcPr>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sz w:val="24"/>
                <w:szCs w:val="24"/>
                <w:highlight w:val="none"/>
              </w:rPr>
              <w:t xml:space="preserve">本项目采购代理服务费按计价格〔2002〕1980号文标准的30%计取（不执行差额累进），在领取中标通知书前一次性缴纳。</w:t>
            </w: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ascii="仿宋" w:hAnsi="仿宋" w:eastAsia="仿宋" w:cs="仿宋"/>
                <w:color w:val="000000"/>
                <w:highlight w:val="none"/>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履约保证金</w:t>
            </w:r>
            <w:r/>
          </w:p>
        </w:tc>
        <w:tc>
          <w:tcPr>
            <w:tcW w:w="6859" w:type="dxa"/>
            <w:vAlign w:val="center"/>
            <w:textDirection w:val="lrTb"/>
            <w:noWrap w:val="false"/>
          </w:tcPr>
          <w:p>
            <w:pPr>
              <w:spacing w:line="560" w:lineRule="exact"/>
              <w:rPr>
                <w:rFonts w:hint="default" w:ascii="仿宋" w:hAnsi="仿宋" w:eastAsia="仿宋" w:cs="仿宋"/>
                <w:color w:val="000000"/>
                <w:highlight w:val="none"/>
                <w:lang w:val="en-US"/>
              </w:rPr>
            </w:pPr>
            <w:r>
              <w:rPr>
                <w:rFonts w:hint="eastAsia" w:ascii="仿宋" w:hAnsi="仿宋" w:eastAsia="仿宋" w:cs="仿宋"/>
                <w:b w:val="0"/>
                <w:bCs/>
                <w:highlight w:val="none"/>
                <w:lang w:val="en-US" w:eastAsia="zh-CN"/>
              </w:rPr>
              <w:t xml:space="preserve">本项目不需要缴纳履约保证金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bookmarkStart w:id="16" w:name="_Toc6204"/>
            <w:r>
              <w:rPr>
                <w:rFonts w:hint="eastAsia" w:ascii="仿宋" w:hAnsi="仿宋" w:eastAsia="仿宋" w:cs="仿宋"/>
                <w:color w:val="000000"/>
                <w:highlight w:val="none"/>
              </w:rPr>
              <w:t xml:space="preserve">10</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中小企业划分标准所属行业</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lang w:val="en-US" w:eastAsia="zh-CN"/>
              </w:rPr>
              <w:t xml:space="preserve">其他未列明行业</w:t>
            </w:r>
            <w:r>
              <w:rPr>
                <w:rFonts w:hint="eastAsia" w:ascii="仿宋" w:hAnsi="仿宋" w:eastAsia="仿宋" w:cs="仿宋"/>
                <w:color w:val="000000"/>
                <w:highlight w:val="none"/>
              </w:rPr>
              <w:t xml:space="preserve">。</w:t>
            </w:r>
            <w:bookmarkEnd w:id="14"/>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lang w:val="en-US" w:eastAsia="zh-CN"/>
              </w:rPr>
              <w:t xml:space="preserve">服务</w:t>
            </w:r>
            <w:r>
              <w:rPr>
                <w:rFonts w:hint="eastAsia" w:ascii="仿宋" w:hAnsi="仿宋" w:eastAsia="仿宋" w:cs="仿宋"/>
                <w:color w:val="000000"/>
                <w:highlight w:val="none"/>
                <w:u w:val="single"/>
              </w:rPr>
              <w:t xml:space="preserve">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bl>
    <w:p>
      <w:pPr>
        <w:pStyle w:val="932"/>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6"/>
      <w:r/>
      <w:r/>
    </w:p>
    <w:p>
      <w:pPr>
        <w:ind w:firstLine="482"/>
        <w:spacing w:line="520" w:lineRule="exact"/>
        <w:rPr>
          <w:rFonts w:ascii="仿宋" w:hAnsi="仿宋" w:eastAsia="仿宋" w:cs="仿宋"/>
          <w:b/>
          <w:color w:val="000000"/>
          <w:highlight w:val="none"/>
        </w:rPr>
      </w:pPr>
      <w:r/>
      <w:bookmarkStart w:id="17" w:name="EBd75356d70bcd41c3a14bfd1185da698c"/>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招标方式</w:t>
      </w:r>
      <w:r/>
    </w:p>
    <w:p>
      <w:pPr>
        <w:pStyle w:val="961"/>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必须是有能力按照本招标文件规定的要求提供设备和相关服务，且具有独立承担民事等法律责任的法人或</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经济组织。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7"/>
      <w:r/>
      <w:r/>
    </w:p>
    <w:p>
      <w:pPr>
        <w:spacing w:line="520" w:lineRule="exact"/>
        <w:rPr>
          <w:highlight w:val="none"/>
        </w:rPr>
      </w:pPr>
      <w:r/>
      <w:bookmarkStart w:id="18" w:name="EBc63a4b6a45fa4577844509e4bed90a6e"/>
      <w:r>
        <w:rPr>
          <w:rFonts w:hint="eastAsia"/>
          <w:color w:val="000080"/>
          <w:sz w:val="20"/>
          <w:highlight w:val="none"/>
        </w:rPr>
        <w:t xml:space="preserve"> </w:t>
      </w:r>
      <w:bookmarkEnd w:id="18"/>
      <w:r/>
      <w:r/>
    </w:p>
    <w:p>
      <w:pPr>
        <w:pStyle w:val="932"/>
        <w:keepLines w:val="0"/>
        <w:keepNext w:val="0"/>
        <w:spacing w:before="0" w:after="0" w:line="520" w:lineRule="exact"/>
        <w:rPr>
          <w:highlight w:val="none"/>
        </w:rPr>
      </w:pPr>
      <w:r/>
      <w:bookmarkStart w:id="19" w:name="_Toc3962"/>
      <w:r>
        <w:rPr>
          <w:rFonts w:hint="eastAsia"/>
          <w:highlight w:val="none"/>
        </w:rPr>
        <w:t xml:space="preserve">二、招标文件</w:t>
      </w:r>
      <w:bookmarkEnd w:id="19"/>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rPr>
        <w:t xml:space="preserve">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rPr>
        <w:t xml:space="preserve">招标文件的修改</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w:t>
      </w:r>
      <w:r>
        <w:rPr>
          <w:rFonts w:hint="eastAsia" w:ascii="仿宋" w:hAnsi="仿宋" w:eastAsia="仿宋" w:cs="仿宋"/>
          <w:color w:val="auto"/>
          <w:highlight w:val="none"/>
        </w:rPr>
        <w:t xml:space="preserve">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w:t>
      </w:r>
      <w:r>
        <w:rPr>
          <w:rFonts w:hint="eastAsia" w:ascii="仿宋" w:hAnsi="仿宋" w:eastAsia="仿宋" w:cs="仿宋"/>
          <w:color w:val="auto"/>
          <w:highlight w:val="none"/>
          <w:lang w:eastAsia="zh-CN"/>
        </w:rPr>
        <w:t xml:space="preserve">投标</w:t>
      </w:r>
      <w:r>
        <w:rPr>
          <w:rFonts w:hint="eastAsia" w:ascii="仿宋" w:hAnsi="仿宋" w:eastAsia="仿宋" w:cs="仿宋"/>
          <w:color w:val="auto"/>
          <w:highlight w:val="none"/>
        </w:rPr>
        <w:t xml:space="preserve">文件截止之日。</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.2招标文件的修改</w:t>
      </w:r>
      <w:r>
        <w:rPr>
          <w:rFonts w:hint="eastAsia" w:ascii="仿宋" w:hAnsi="仿宋" w:eastAsia="仿宋" w:cs="仿宋"/>
          <w:color w:val="000000"/>
          <w:highlight w:val="none"/>
          <w:lang w:eastAsia="zh-CN"/>
        </w:rPr>
        <w:t xml:space="preserve">将</w:t>
      </w:r>
      <w:r>
        <w:rPr>
          <w:rFonts w:hint="eastAsia" w:ascii="仿宋" w:hAnsi="仿宋" w:eastAsia="仿宋" w:cs="仿宋"/>
          <w:color w:val="000000"/>
          <w:highlight w:val="none"/>
        </w:rPr>
        <w:t xml:space="preserve">通过邮件通知所有已获取招标文件的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收到修改文件后，应于1个工作日内予以确认，逾期未确认的，视同已收。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w:t>
      </w:r>
      <w:r>
        <w:rPr>
          <w:rFonts w:hint="eastAsia" w:ascii="仿宋" w:hAnsi="仿宋" w:eastAsia="仿宋" w:cs="仿宋"/>
          <w:color w:val="000000"/>
          <w:highlight w:val="none"/>
          <w:lang w:val="en-US" w:eastAsia="zh-CN"/>
        </w:rPr>
        <w:t xml:space="preserve">提交</w:t>
      </w:r>
      <w:r>
        <w:rPr>
          <w:rFonts w:hint="eastAsia" w:ascii="仿宋" w:hAnsi="仿宋" w:eastAsia="仿宋" w:cs="仿宋"/>
          <w:color w:val="000000"/>
          <w:highlight w:val="none"/>
        </w:rPr>
        <w:t xml:space="preserve">投标文件截止日期和开标日期，并将此变更通知所有已获取招标文件的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rPr>
        <w:t xml:space="preserve">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highlight w:val="none"/>
        </w:rPr>
      </w:pPr>
      <w:r/>
      <w:bookmarkStart w:id="20" w:name="EBebf7ede40ba2404eabfa943e46b0c520"/>
      <w:r>
        <w:rPr>
          <w:rFonts w:hint="eastAsia" w:ascii="仿宋_GB2312" w:eastAsia="仿宋_GB2312"/>
          <w:color w:val="000080"/>
          <w:sz w:val="20"/>
          <w:highlight w:val="none"/>
        </w:rPr>
        <w:t xml:space="preserve"> </w:t>
      </w:r>
      <w:bookmarkEnd w:id="20"/>
      <w:r/>
      <w:bookmarkStart w:id="21" w:name="EB27df85fc5a574ebaaed6d5868f4535a1"/>
      <w:r>
        <w:rPr>
          <w:rFonts w:hint="eastAsia" w:ascii="仿宋_GB2312" w:eastAsia="仿宋_GB2312"/>
          <w:color w:val="000080"/>
          <w:sz w:val="20"/>
          <w:highlight w:val="none"/>
        </w:rPr>
        <w:t xml:space="preserve"> </w:t>
      </w:r>
      <w:bookmarkEnd w:id="21"/>
      <w:r/>
      <w:bookmarkStart w:id="22" w:name="EB3eb7ea0b01144628b9ffe3df796b5351"/>
      <w:r>
        <w:rPr>
          <w:rFonts w:hint="eastAsia" w:ascii="仿宋_GB2312" w:eastAsia="仿宋_GB2312"/>
          <w:color w:val="000080"/>
          <w:sz w:val="20"/>
          <w:highlight w:val="none"/>
        </w:rPr>
        <w:t xml:space="preserve"> </w:t>
      </w:r>
      <w:bookmarkEnd w:id="22"/>
      <w:r/>
      <w:r/>
    </w:p>
    <w:p>
      <w:pPr>
        <w:pStyle w:val="932"/>
        <w:keepLines w:val="0"/>
        <w:keepNext w:val="0"/>
        <w:spacing w:before="0" w:after="0" w:line="520" w:lineRule="exact"/>
        <w:rPr>
          <w:highlight w:val="none"/>
        </w:rPr>
      </w:pPr>
      <w:r/>
      <w:bookmarkStart w:id="23" w:name="_Toc27518"/>
      <w:r>
        <w:rPr>
          <w:rFonts w:hint="eastAsia"/>
          <w:highlight w:val="none"/>
        </w:rPr>
        <w:t xml:space="preserve">三、投标文件的编制</w:t>
      </w:r>
      <w:bookmarkEnd w:id="23"/>
      <w:r/>
      <w:r/>
    </w:p>
    <w:p>
      <w:pPr>
        <w:ind w:firstLine="482"/>
        <w:spacing w:line="520" w:lineRule="exact"/>
        <w:rPr>
          <w:rFonts w:ascii="仿宋" w:hAnsi="仿宋" w:eastAsia="仿宋" w:cs="仿宋"/>
          <w:b/>
          <w:color w:val="000000"/>
          <w:highlight w:val="none"/>
        </w:rPr>
      </w:pPr>
      <w:r/>
      <w:bookmarkStart w:id="24" w:name="EB2ca96763a7244d75908a3586115531a8"/>
      <w:r>
        <w:rPr>
          <w:rFonts w:hint="eastAsia" w:ascii="仿宋" w:hAnsi="仿宋" w:eastAsia="仿宋" w:cs="仿宋"/>
          <w:b/>
          <w:color w:val="000000"/>
          <w:highlight w:val="none"/>
          <w:lang w:val="en-US" w:eastAsia="zh-CN"/>
        </w:rPr>
        <w:t xml:space="preserve">9.</w:t>
      </w:r>
      <w:r>
        <w:rPr>
          <w:rFonts w:hint="eastAsia" w:ascii="仿宋" w:hAnsi="仿宋" w:eastAsia="仿宋" w:cs="仿宋"/>
          <w:b/>
          <w:color w:val="000000"/>
          <w:highlight w:val="none"/>
        </w:rPr>
        <w:t xml:space="preserve">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000000"/>
          <w:highlight w:val="none"/>
        </w:rPr>
        <w:t xml:space="preserve">招标范围等实质性内容作出响应。</w:t>
      </w:r>
      <w:r/>
    </w:p>
    <w:p>
      <w:pPr>
        <w:ind w:firstLine="480"/>
        <w:spacing w:line="520" w:lineRule="exact"/>
        <w:rPr>
          <w:rFonts w:hint="eastAsia" w:ascii="仿宋" w:hAnsi="仿宋" w:eastAsia="仿宋" w:cs="仿宋"/>
          <w:b/>
          <w:bCs/>
          <w:color w:val="000000"/>
          <w:highlight w:val="yellow"/>
        </w:rPr>
      </w:pPr>
      <w:r>
        <w:rPr>
          <w:rFonts w:hint="eastAsia" w:ascii="宋体" w:hAnsi="宋体" w:eastAsia="宋体" w:cs="宋体"/>
          <w:b w:val="0"/>
          <w:bCs w:val="0"/>
          <w:color w:val="000000"/>
          <w:highlight w:val="none"/>
          <w:lang w:eastAsia="zh-CN"/>
        </w:rPr>
        <w:t xml:space="preserve">★</w:t>
      </w:r>
      <w:r>
        <w:rPr>
          <w:rFonts w:hint="eastAsia" w:ascii="仿宋" w:hAnsi="仿宋" w:eastAsia="仿宋" w:cs="仿宋"/>
          <w:b/>
          <w:bCs/>
          <w:color w:val="000000"/>
          <w:highlight w:val="none"/>
          <w:lang w:val="en-US" w:eastAsia="zh-CN"/>
        </w:rPr>
        <w:t xml:space="preserve">9.3投标人</w:t>
      </w:r>
      <w:r>
        <w:rPr>
          <w:rFonts w:hint="eastAsia" w:ascii="仿宋" w:hAnsi="仿宋" w:eastAsia="仿宋" w:cs="仿宋"/>
          <w:b/>
          <w:bCs/>
          <w:color w:val="000000"/>
          <w:highlight w:val="none"/>
        </w:rPr>
        <w:t xml:space="preserve">如同时参与多个</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包（如有）</w:t>
      </w:r>
      <w:r>
        <w:rPr>
          <w:rFonts w:hint="eastAsia" w:ascii="仿宋" w:hAnsi="仿宋" w:eastAsia="仿宋" w:cs="仿宋"/>
          <w:b/>
          <w:bCs/>
          <w:color w:val="000000"/>
          <w:highlight w:val="none"/>
          <w:lang w:val="en-US" w:eastAsia="zh-CN"/>
        </w:rPr>
        <w:t xml:space="preserve">投标</w:t>
      </w:r>
      <w:r>
        <w:rPr>
          <w:rFonts w:hint="eastAsia" w:ascii="仿宋" w:hAnsi="仿宋" w:eastAsia="仿宋" w:cs="仿宋"/>
          <w:b/>
          <w:bCs/>
          <w:color w:val="000000"/>
          <w:highlight w:val="none"/>
        </w:rPr>
        <w:t xml:space="preserve">，则应按</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包分别制作</w:t>
      </w:r>
      <w:r>
        <w:rPr>
          <w:rFonts w:hint="eastAsia" w:ascii="仿宋" w:hAnsi="仿宋" w:eastAsia="仿宋" w:cs="仿宋"/>
          <w:b/>
          <w:bCs/>
          <w:color w:val="000000"/>
          <w:highlight w:val="none"/>
          <w:lang w:val="en-US" w:eastAsia="zh-CN"/>
        </w:rPr>
        <w:t xml:space="preserve">投标</w:t>
      </w:r>
      <w:r>
        <w:rPr>
          <w:rFonts w:hint="eastAsia" w:ascii="仿宋" w:hAnsi="仿宋" w:eastAsia="仿宋" w:cs="仿宋"/>
          <w:b/>
          <w:bCs/>
          <w:color w:val="000000"/>
          <w:highlight w:val="none"/>
        </w:rPr>
        <w:t xml:space="preserve">文件，否则将</w:t>
      </w:r>
      <w:r>
        <w:rPr>
          <w:rFonts w:hint="eastAsia" w:ascii="仿宋" w:hAnsi="仿宋" w:eastAsia="仿宋" w:cs="仿宋"/>
          <w:b/>
          <w:bCs/>
          <w:color w:val="000000"/>
          <w:highlight w:val="none"/>
          <w:lang w:val="en-US" w:eastAsia="zh-CN"/>
        </w:rPr>
        <w:t xml:space="preserve">作</w:t>
      </w:r>
      <w:r>
        <w:rPr>
          <w:rFonts w:hint="eastAsia" w:ascii="仿宋" w:hAnsi="仿宋" w:eastAsia="仿宋" w:cs="仿宋"/>
          <w:b/>
          <w:bCs/>
          <w:color w:val="000000"/>
          <w:highlight w:val="none"/>
        </w:rPr>
        <w:t xml:space="preserve">为无效</w:t>
      </w:r>
      <w:r>
        <w:rPr>
          <w:rFonts w:hint="eastAsia" w:ascii="仿宋" w:hAnsi="仿宋" w:eastAsia="仿宋" w:cs="仿宋"/>
          <w:b/>
          <w:bCs/>
          <w:color w:val="000000"/>
          <w:highlight w:val="none"/>
          <w:lang w:val="en-US" w:eastAsia="zh-CN"/>
        </w:rPr>
        <w:t xml:space="preserve">投标处理</w:t>
      </w:r>
      <w:r>
        <w:rPr>
          <w:rFonts w:hint="eastAsia" w:ascii="仿宋" w:hAnsi="仿宋" w:eastAsia="仿宋" w:cs="仿宋"/>
          <w:b/>
          <w:bCs/>
          <w:color w:val="000000"/>
          <w:highlight w:val="none"/>
        </w:rPr>
        <w:t xml:space="preserve">。</w:t>
      </w:r>
      <w:r/>
    </w:p>
    <w:p>
      <w:pPr>
        <w:ind w:firstLine="482"/>
        <w:spacing w:line="520" w:lineRule="exact"/>
        <w:rPr>
          <w:rFonts w:hint="eastAsia" w:ascii="仿宋" w:hAnsi="仿宋" w:eastAsia="仿宋" w:cs="仿宋"/>
          <w:b/>
          <w:bCs/>
          <w:color w:val="000000"/>
          <w:highlight w:val="none"/>
        </w:rPr>
      </w:pPr>
      <w:r>
        <w:rPr>
          <w:rFonts w:hint="eastAsia" w:ascii="宋体" w:hAnsi="宋体" w:eastAsia="宋体" w:cs="宋体"/>
          <w:color w:val="000000"/>
          <w:highlight w:val="none"/>
          <w:lang w:eastAsia="zh-CN"/>
        </w:rPr>
        <w:t xml:space="preserve">★</w:t>
      </w:r>
      <w:r>
        <w:rPr>
          <w:rFonts w:hint="eastAsia" w:ascii="仿宋" w:hAnsi="仿宋" w:eastAsia="仿宋" w:cs="仿宋"/>
          <w:b/>
          <w:bCs/>
          <w:color w:val="000000"/>
          <w:highlight w:val="none"/>
          <w:lang w:val="en-US" w:eastAsia="zh-CN"/>
        </w:rPr>
        <w:t xml:space="preserve">9</w:t>
      </w:r>
      <w:r>
        <w:rPr>
          <w:rFonts w:hint="eastAsia" w:ascii="仿宋" w:hAnsi="仿宋" w:eastAsia="仿宋" w:cs="仿宋"/>
          <w:b/>
          <w:bCs/>
          <w:color w:val="000000"/>
          <w:highlight w:val="none"/>
        </w:rPr>
        <w:t xml:space="preserve">.</w:t>
      </w:r>
      <w:r>
        <w:rPr>
          <w:rFonts w:hint="eastAsia" w:ascii="仿宋" w:hAnsi="仿宋" w:eastAsia="仿宋" w:cs="仿宋"/>
          <w:b/>
          <w:bCs/>
          <w:color w:val="000000"/>
          <w:highlight w:val="none"/>
          <w:lang w:val="en-US" w:eastAsia="zh-CN"/>
        </w:rPr>
        <w:t xml:space="preserve">4</w:t>
      </w:r>
      <w:r>
        <w:rPr>
          <w:rFonts w:hint="eastAsia" w:ascii="仿宋" w:hAnsi="仿宋" w:eastAsia="仿宋" w:cs="仿宋"/>
          <w:b/>
          <w:bCs/>
          <w:color w:val="000000"/>
          <w:highlight w:val="none"/>
        </w:rPr>
        <w:t xml:space="preserve"> 投标文件须加盖公章之处，应按要求加盖与投标单位名称一致的标准公章，不得使用其他形式（如带有“专用章</w:t>
      </w: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rPr>
        <w:t xml:space="preserve">合同章</w:t>
      </w: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rPr>
        <w:t xml:space="preserve">财务章</w:t>
      </w: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rPr>
        <w:t xml:space="preserve">业务章”等字样）的印章。</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color w:val="auto"/>
          <w:highlight w:val="none"/>
          <w:lang w:val="en-US" w:eastAsia="zh-CN"/>
        </w:rPr>
        <w:t xml:space="preserve">9.5除招标文件另有规定外，投标文件所使用的度量衡单位，均须采用国家法定计量单位。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10.</w:t>
      </w:r>
      <w:r>
        <w:rPr>
          <w:rFonts w:hint="eastAsia" w:ascii="仿宋" w:hAnsi="仿宋" w:eastAsia="仿宋" w:cs="仿宋"/>
          <w:b/>
          <w:color w:val="000000"/>
          <w:highlight w:val="none"/>
        </w:rPr>
        <w:t xml:space="preserve">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10.3.2明细报价表。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10.4技术文件</w:t>
      </w:r>
      <w:r/>
    </w:p>
    <w:p>
      <w:pPr>
        <w:ind w:firstLine="480"/>
        <w:spacing w:line="520" w:lineRule="exact"/>
        <w:rPr>
          <w:rFonts w:hint="eastAsia" w:ascii="仿宋" w:hAnsi="仿宋" w:eastAsia="仿宋" w:cs="仿宋"/>
          <w:color w:val="000000"/>
          <w:highlight w:val="none"/>
          <w:lang w:val="en-US" w:eastAsia="zh-CN"/>
        </w:rPr>
      </w:pPr>
      <w:r/>
      <w:bookmarkStart w:id="25" w:name="EB7f6b24a996964930b08d6b290b36e3fd"/>
      <w:r>
        <w:rPr>
          <w:rFonts w:hint="eastAsia" w:ascii="仿宋" w:hAnsi="仿宋" w:eastAsia="仿宋" w:cs="仿宋"/>
          <w:color w:val="000000"/>
          <w:highlight w:val="none"/>
        </w:rPr>
        <w:t xml:space="preserve">10.</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1维保方案等（格式自拟）；</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10.4.2拟派人员的管理制度及安全管理方案；</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10.4.3售后服务方案；</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10.4.4应急方案；</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10.</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5需求响应偏离表；</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10.</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eastAsia="zh-CN"/>
        </w:rPr>
        <w:t xml:space="preserve">其他技术文件。</w:t>
      </w:r>
      <w:bookmarkEnd w:id="25"/>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10.5商务文件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10.5.1业绩一览表；</w:t>
      </w:r>
      <w:r/>
    </w:p>
    <w:p>
      <w:pPr>
        <w:ind w:firstLine="480"/>
        <w:spacing w:line="520" w:lineRule="exact"/>
        <w:rPr>
          <w:rFonts w:ascii="仿宋" w:hAnsi="仿宋" w:eastAsia="仿宋" w:cs="仿宋"/>
          <w:color w:val="000000"/>
          <w:highlight w:val="none"/>
        </w:rPr>
      </w:pPr>
      <w:r/>
      <w:bookmarkStart w:id="26" w:name="EBdc2c24f6358343e896cd43bd6621a619"/>
      <w:r>
        <w:rPr>
          <w:rFonts w:hint="eastAsia" w:ascii="仿宋" w:hAnsi="仿宋" w:eastAsia="仿宋" w:cs="仿宋"/>
          <w:color w:val="000000"/>
          <w:highlight w:val="none"/>
        </w:rPr>
        <w:t xml:space="preserve">10.5.</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商务响应偏离表。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10.5.</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其他商务文件。</w:t>
      </w:r>
      <w:bookmarkEnd w:id="26"/>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numPr>
          <w:ilvl w:val="0"/>
          <w:numId w:val="0"/>
        </w:numPr>
        <w:ind w:firstLine="482"/>
        <w:spacing w:line="520" w:lineRule="exact"/>
        <w:rPr>
          <w:rFonts w:ascii="仿宋" w:hAnsi="仿宋" w:eastAsia="仿宋" w:cs="仿宋"/>
          <w:b/>
          <w:color w:val="000000"/>
          <w:highlight w:val="none"/>
        </w:rPr>
      </w:pPr>
      <w:r>
        <w:rPr>
          <w:rFonts w:hint="eastAsia" w:ascii="仿宋" w:hAnsi="仿宋" w:eastAsia="仿宋" w:cs="仿宋"/>
          <w:b/>
          <w:color w:val="000000"/>
          <w:sz w:val="24"/>
          <w:szCs w:val="24"/>
          <w:highlight w:val="none"/>
          <w:lang w:val="en-US" w:eastAsia="zh-CN" w:bidi="ar-SA"/>
        </w:rPr>
        <w:t xml:space="preserve">11.</w:t>
      </w:r>
      <w:r>
        <w:rPr>
          <w:rFonts w:hint="eastAsia" w:ascii="仿宋" w:hAnsi="仿宋" w:eastAsia="仿宋" w:cs="仿宋"/>
          <w:b/>
          <w:color w:val="000000"/>
          <w:highlight w:val="none"/>
        </w:rPr>
        <w:t xml:space="preserve">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w:t>
      </w:r>
      <w:r>
        <w:rPr>
          <w:rFonts w:hint="eastAsia" w:ascii="仿宋" w:hAnsi="仿宋" w:eastAsia="仿宋" w:cs="仿宋"/>
          <w:b/>
          <w:bCs/>
          <w:color w:val="000000"/>
          <w:highlight w:val="none"/>
          <w:lang w:val="en-US" w:eastAsia="zh-CN"/>
        </w:rPr>
        <w:t xml:space="preserve">/</w:t>
      </w:r>
      <w:r>
        <w:rPr>
          <w:rFonts w:hint="eastAsia" w:ascii="仿宋" w:hAnsi="仿宋" w:eastAsia="仿宋" w:cs="仿宋"/>
          <w:b/>
          <w:bCs/>
          <w:color w:val="000000"/>
          <w:highlight w:val="none"/>
        </w:rPr>
        <w:t xml:space="preserve">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提供的应是与证书/证件</w:t>
      </w:r>
      <w:r>
        <w:rPr>
          <w:rFonts w:hint="eastAsia" w:ascii="仿宋" w:hAnsi="仿宋" w:eastAsia="仿宋" w:cs="仿宋"/>
          <w:b/>
          <w:bCs/>
          <w:color w:val="000000"/>
          <w:highlight w:val="none"/>
          <w:lang w:val="en-US" w:eastAsia="zh-CN"/>
        </w:rPr>
        <w:t xml:space="preserve">原件</w:t>
      </w:r>
      <w:r>
        <w:rPr>
          <w:rFonts w:hint="eastAsia" w:ascii="仿宋" w:hAnsi="仿宋" w:eastAsia="仿宋" w:cs="仿宋"/>
          <w:b/>
          <w:bCs/>
          <w:color w:val="000000"/>
          <w:highlight w:val="none"/>
        </w:rPr>
        <w:t xml:space="preserve">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投标时携带了证书/证件</w:t>
      </w:r>
      <w:r>
        <w:rPr>
          <w:rFonts w:hint="eastAsia" w:ascii="仿宋" w:hAnsi="仿宋" w:eastAsia="仿宋" w:cs="仿宋"/>
          <w:b/>
          <w:bCs/>
          <w:color w:val="000000"/>
          <w:highlight w:val="none"/>
          <w:lang w:val="en-US" w:eastAsia="zh-CN"/>
        </w:rPr>
        <w:t xml:space="preserve">等</w:t>
      </w:r>
      <w:r>
        <w:rPr>
          <w:rFonts w:hint="eastAsia" w:ascii="仿宋" w:hAnsi="仿宋" w:eastAsia="仿宋" w:cs="仿宋"/>
          <w:b/>
          <w:bCs/>
          <w:color w:val="000000"/>
          <w:highlight w:val="none"/>
        </w:rPr>
        <w:t xml:space="preserve">证明资料的原件，但投标文件中未包含相关资料的，评标委员会可以视同其未提供。</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12.</w:t>
      </w:r>
      <w:r>
        <w:rPr>
          <w:rFonts w:hint="eastAsia" w:ascii="仿宋" w:hAnsi="仿宋" w:eastAsia="仿宋" w:cs="仿宋"/>
          <w:b/>
          <w:color w:val="000000"/>
          <w:highlight w:val="none"/>
        </w:rPr>
        <w:t xml:space="preserve">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12.1报价为一次报价，于开标会议当场宣读。</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12.2本项目不接受备选的投标方案或有选择的报价，只允许有一个报价。投标报价内容包括</w:t>
      </w:r>
      <w:bookmarkStart w:id="27" w:name="EB54dd097a55df4796bd5f9b6bdf2ddc40"/>
      <w:r>
        <w:rPr>
          <w:rFonts w:hint="eastAsia" w:ascii="仿宋" w:hAnsi="仿宋" w:eastAsia="仿宋" w:cs="仿宋"/>
          <w:color w:val="000000"/>
          <w:highlight w:val="none"/>
        </w:rPr>
        <w:t xml:space="preserve">招标文件中涉及的其他一切费用。</w:t>
      </w:r>
      <w:bookmarkEnd w:id="27"/>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12.3报价注意事项：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12.3.1价格一律以人民币计算，以元为单位标准；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12.3.2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12.3.3报价应包含本次招标标的有关的所有费用，包括但不限于技术资料、支付给员工的工资和国家强制缴纳的各种社会保障资金，以及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12.3.5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12.4本项目评审中出现下列情形之</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12.4.1投标（响应）报价低于全部通过符合性审查供应商投标（响应）报价平均值50%的，即投标（响应）报价＜全部通过符合性审查供应商投标（响应）报价平均值×50%；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12.4.2投标（响应）报价低于通过符合性审查的次低报价供应商投标（响应）报价50%的，即投标（响应）报价＜通过符合性审查的次低报价供应商投标（响应）报价×50%；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12.4.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投标（响应）报价低于采购项目预算50%的，即投标（响应）报价＜采购项目预算×50%；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12.4.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12.4.</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基于专业判断，认为供应商报价过低，有可能影响产品质量或者不能诚信履约的其他情形。</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启动异常低价响应审查后，应当要求相关供应商在评审现场合理的时间内提供书面说明及必要的证明材料，对响应价格作出解释。书面说明、证明材料主要是项目具体成本测算等与报价合理性相关的说明、材料。</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13.4.4情形</w:t>
      </w:r>
      <w:r>
        <w:rPr>
          <w:rFonts w:hint="eastAsia" w:ascii="仿宋" w:hAnsi="仿宋" w:eastAsia="仿宋" w:cs="仿宋"/>
          <w:b w:val="0"/>
          <w:color w:val="auto"/>
          <w:highlight w:val="none"/>
          <w:lang w:val="en-US" w:eastAsia="zh-CN"/>
        </w:rPr>
        <w:t xml:space="preserve">的</w:t>
      </w:r>
      <w:r>
        <w:rPr>
          <w:rFonts w:hint="eastAsia" w:ascii="仿宋" w:hAnsi="仿宋" w:eastAsia="仿宋" w:cs="仿宋"/>
          <w:b w:val="0"/>
          <w:color w:val="auto"/>
          <w:highlight w:val="none"/>
        </w:rPr>
        <w:t xml:space="preserve">，供应商已随投标（响应）文件一并提交相关书面说明及必要的证明材料的，在评审现场可不再重复提交。</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应当将其作为无效投标（响应）处理。</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采购人、采购代理机构应当为</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借助互联网等渠道查询相关信息的，应当严格遵守评审工作纪律，不得实施影响评审公正的行为。</w:t>
      </w:r>
      <w:r/>
    </w:p>
    <w:p>
      <w:pPr>
        <w:ind w:firstLine="482"/>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异常低价投标（响应）审查的启动原因、审查意见和审查结果应当在评审报告中记录，并随供应商提供的相关书面说明及证明材料，以及</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有关互联网浏览、查询历史一并归档。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13.</w:t>
      </w:r>
      <w:r>
        <w:rPr>
          <w:rFonts w:hint="eastAsia" w:ascii="仿宋" w:hAnsi="仿宋" w:eastAsia="仿宋" w:cs="仿宋"/>
          <w:b/>
          <w:color w:val="000000"/>
          <w:highlight w:val="none"/>
        </w:rPr>
        <w:t xml:space="preserve">投标保证金</w:t>
      </w:r>
      <w:r/>
    </w:p>
    <w:p>
      <w:pPr>
        <w:ind w:firstLine="480"/>
        <w:spacing w:line="520" w:lineRule="exact"/>
        <w:rPr>
          <w:rFonts w:ascii="仿宋" w:hAnsi="仿宋" w:eastAsia="仿宋" w:cs="仿宋"/>
          <w:color w:val="000000"/>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14.</w:t>
      </w:r>
      <w:r>
        <w:rPr>
          <w:rFonts w:hint="eastAsia" w:ascii="仿宋" w:hAnsi="仿宋" w:eastAsia="仿宋" w:cs="仿宋"/>
          <w:b/>
          <w:color w:val="000000"/>
          <w:highlight w:val="none"/>
        </w:rPr>
        <w:t xml:space="preserve">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14.1在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14.2在特殊情况下，采购人于原投标有效期满之前，可向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4"/>
      <w:r/>
      <w:bookmarkStart w:id="28" w:name="EBaba05b8f22db47c3ae604c949d101942"/>
      <w:r>
        <w:rPr>
          <w:rFonts w:hint="eastAsia" w:ascii="仿宋_GB2312" w:eastAsia="仿宋_GB2312"/>
          <w:color w:val="000080"/>
          <w:sz w:val="20"/>
          <w:highlight w:val="none"/>
        </w:rPr>
        <w:t xml:space="preserve"> </w:t>
      </w:r>
      <w:bookmarkEnd w:id="28"/>
      <w:r/>
      <w:bookmarkStart w:id="29" w:name="EB473de9cb146c4384b72e7eac9a23572d"/>
      <w:r>
        <w:rPr>
          <w:rFonts w:hint="eastAsia" w:ascii="仿宋_GB2312" w:eastAsia="仿宋_GB2312"/>
          <w:color w:val="000080"/>
          <w:sz w:val="20"/>
          <w:highlight w:val="none"/>
        </w:rPr>
        <w:t xml:space="preserve"> </w:t>
      </w:r>
      <w:bookmarkEnd w:id="29"/>
      <w:r/>
      <w:r/>
    </w:p>
    <w:p>
      <w:pPr>
        <w:pStyle w:val="932"/>
        <w:keepLines w:val="0"/>
        <w:keepNext w:val="0"/>
        <w:spacing w:before="0" w:after="0" w:line="520" w:lineRule="exact"/>
        <w:rPr>
          <w:highlight w:val="none"/>
        </w:rPr>
      </w:pPr>
      <w:r/>
      <w:bookmarkStart w:id="30" w:name="_Toc11947"/>
      <w:r>
        <w:rPr>
          <w:rFonts w:hint="eastAsia"/>
          <w:highlight w:val="none"/>
        </w:rPr>
        <w:t xml:space="preserve">四、投标文件的提交</w:t>
      </w:r>
      <w:bookmarkEnd w:id="30"/>
      <w:r/>
      <w:r/>
    </w:p>
    <w:p>
      <w:pPr>
        <w:ind w:firstLine="482"/>
        <w:spacing w:line="520" w:lineRule="exact"/>
        <w:rPr>
          <w:rFonts w:ascii="仿宋" w:hAnsi="仿宋" w:eastAsia="仿宋" w:cs="仿宋"/>
          <w:b/>
          <w:color w:val="000000"/>
          <w:highlight w:val="none"/>
        </w:rPr>
      </w:pPr>
      <w:r/>
      <w:bookmarkStart w:id="31" w:name="EB82427615ec5445cbadccda2f6802a77a"/>
      <w:r>
        <w:rPr>
          <w:rFonts w:hint="eastAsia" w:ascii="仿宋" w:hAnsi="仿宋" w:eastAsia="仿宋" w:cs="仿宋"/>
          <w:b/>
          <w:color w:val="000000"/>
          <w:highlight w:val="none"/>
          <w:lang w:val="en-US" w:eastAsia="zh-CN"/>
        </w:rPr>
        <w:t xml:space="preserve">15.</w:t>
      </w:r>
      <w:r>
        <w:rPr>
          <w:rFonts w:hint="eastAsia" w:ascii="仿宋" w:hAnsi="仿宋" w:eastAsia="仿宋" w:cs="仿宋"/>
          <w:b/>
          <w:color w:val="000000"/>
          <w:highlight w:val="none"/>
        </w:rPr>
        <w:t xml:space="preserve">投标文件的提交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应在招标文件规定的投标截止时间前提交投标文件。投标文件提交截止时间后，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对投标报价或其他实质性内容修正的函件和增加的任何优惠条件，一律拒绝接收。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15.2在递交投标文件截止时间前，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有权修改、撤回其投标文件，以截止时间前最终完成递交的为准；在递交投标文件截止时间后，除招标文件另有规定外，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所提交的投标文件不予退还。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spacing w:line="520" w:lineRule="exact"/>
        <w:rPr>
          <w:rFonts w:ascii="仿宋_GB2312" w:eastAsia="仿宋_GB2312" w:cs="Arial"/>
          <w:highlight w:val="none"/>
        </w:rPr>
      </w:pPr>
      <w:r>
        <w:rPr>
          <w:rFonts w:hint="eastAsia" w:ascii="仿宋_GB2312" w:eastAsia="仿宋_GB2312" w:cs="Arial"/>
          <w:color w:val="000080"/>
          <w:sz w:val="20"/>
          <w:highlight w:val="none"/>
        </w:rPr>
        <w:t xml:space="preserve"> </w:t>
      </w:r>
      <w:bookmarkEnd w:id="31"/>
      <w:r/>
      <w:bookmarkStart w:id="32" w:name="EBbd858dfecb054350ab3238111d87b478"/>
      <w:r>
        <w:rPr>
          <w:rFonts w:hint="eastAsia" w:ascii="仿宋_GB2312" w:eastAsia="仿宋_GB2312" w:cs="Arial"/>
          <w:color w:val="000080"/>
          <w:sz w:val="20"/>
          <w:highlight w:val="none"/>
        </w:rPr>
        <w:t xml:space="preserve"> </w:t>
      </w:r>
      <w:bookmarkEnd w:id="32"/>
      <w:r/>
      <w:bookmarkStart w:id="33" w:name="EBe3355d5557764c49b0f869f3a4abe972"/>
      <w:r>
        <w:rPr>
          <w:rFonts w:hint="eastAsia" w:ascii="仿宋_GB2312" w:eastAsia="仿宋_GB2312" w:cs="Arial"/>
          <w:color w:val="000080"/>
          <w:sz w:val="20"/>
          <w:highlight w:val="none"/>
        </w:rPr>
        <w:t xml:space="preserve"> </w:t>
      </w:r>
      <w:bookmarkEnd w:id="33"/>
      <w:r/>
      <w:r/>
    </w:p>
    <w:p>
      <w:pPr>
        <w:pStyle w:val="932"/>
        <w:keepLines w:val="0"/>
        <w:keepNext w:val="0"/>
        <w:spacing w:before="0" w:after="0" w:line="520" w:lineRule="exact"/>
        <w:rPr>
          <w:highlight w:val="none"/>
        </w:rPr>
      </w:pPr>
      <w:r/>
      <w:bookmarkStart w:id="34" w:name="_Toc18981"/>
      <w:r>
        <w:rPr>
          <w:rFonts w:hint="eastAsia"/>
          <w:highlight w:val="none"/>
        </w:rPr>
        <w:t xml:space="preserve">五、</w:t>
      </w:r>
      <w:bookmarkEnd w:id="34"/>
      <w:r>
        <w:rPr>
          <w:rFonts w:hint="eastAsia"/>
          <w:highlight w:val="none"/>
          <w:lang w:val="en-US" w:eastAsia="zh-CN"/>
        </w:rPr>
        <w:t xml:space="preserve">投标无效</w:t>
      </w:r>
      <w:r>
        <w:rPr>
          <w:rFonts w:hint="eastAsia"/>
          <w:highlight w:val="none"/>
        </w:rPr>
        <w:t xml:space="preserve">、</w:t>
      </w:r>
      <w:r>
        <w:rPr>
          <w:rFonts w:hint="eastAsia"/>
          <w:highlight w:val="none"/>
          <w:lang w:val="en-US" w:eastAsia="zh-CN"/>
        </w:rPr>
        <w:t xml:space="preserve">废标</w:t>
      </w:r>
      <w:r>
        <w:rPr>
          <w:rFonts w:hint="eastAsia"/>
          <w:highlight w:val="none"/>
        </w:rPr>
        <w:t xml:space="preserve">、串通投标认定条款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16.</w:t>
      </w:r>
      <w:r>
        <w:rPr>
          <w:rFonts w:hint="eastAsia" w:ascii="仿宋" w:hAnsi="仿宋" w:eastAsia="仿宋" w:cs="仿宋"/>
          <w:b/>
          <w:color w:val="000000"/>
          <w:highlight w:val="none"/>
        </w:rPr>
        <w:t xml:space="preserve">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16.1在招标文件规定的投标截止时间后递交的投标文件。</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16.2 未按本招标文件前附表要求密封的投标文件。</w:t>
      </w:r>
      <w:r/>
    </w:p>
    <w:p>
      <w:pPr>
        <w:ind w:firstLine="482"/>
        <w:spacing w:line="520" w:lineRule="exact"/>
        <w:rPr>
          <w:rFonts w:hint="default" w:ascii="仿宋" w:hAnsi="仿宋" w:eastAsia="仿宋" w:cs="仿宋"/>
          <w:b/>
          <w:color w:val="000000"/>
          <w:highlight w:val="none"/>
          <w:lang w:val="en-US" w:eastAsia="zh-CN"/>
        </w:rPr>
      </w:pPr>
      <w:r>
        <w:rPr>
          <w:rFonts w:hint="eastAsia" w:ascii="仿宋" w:hAnsi="仿宋" w:eastAsia="仿宋" w:cs="仿宋"/>
          <w:b/>
          <w:color w:val="000000"/>
          <w:highlight w:val="none"/>
          <w:lang w:val="en-US" w:eastAsia="zh-CN"/>
        </w:rPr>
        <w:t xml:space="preserve">17.</w:t>
      </w:r>
      <w:bookmarkStart w:id="35" w:name="EB94942e5430df4fb8a077f3cf7667f212"/>
      <w:r>
        <w:rPr>
          <w:rFonts w:hint="eastAsia" w:ascii="仿宋" w:hAnsi="仿宋" w:eastAsia="仿宋" w:cs="仿宋"/>
          <w:b/>
          <w:color w:val="000000"/>
          <w:highlight w:val="none"/>
          <w:lang w:val="en-US" w:eastAsia="zh-CN"/>
        </w:rPr>
        <w:t xml:space="preserve">投标人存在下列情形之一的，投标无效：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17</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不符合招标文件规定资格要求的或未按规定提交</w:t>
      </w:r>
      <w:r>
        <w:rPr>
          <w:rFonts w:hint="eastAsia" w:ascii="仿宋" w:hAnsi="仿宋" w:eastAsia="仿宋" w:cs="仿宋"/>
          <w:color w:val="000000"/>
          <w:highlight w:val="none"/>
          <w:lang w:val="en-US" w:eastAsia="zh-CN"/>
        </w:rPr>
        <w:t xml:space="preserve">证明文件</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17.2投标文件签署、盖章不符合招标文件要求的；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17.3未按招标文件要求提供投标文件的；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17.4</w:t>
      </w:r>
      <w:r>
        <w:rPr>
          <w:rFonts w:hint="eastAsia" w:ascii="仿宋" w:hAnsi="仿宋" w:eastAsia="仿宋" w:cs="仿宋"/>
          <w:color w:val="000000"/>
          <w:highlight w:val="none"/>
          <w:lang w:val="en-US" w:eastAsia="zh-CN"/>
        </w:rPr>
        <w:t xml:space="preserve">同一投标人提交两个（含两个）以上不同的报价的；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17.5报价</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修正后的报价</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超过招标文件中规定的预算金额或者最高限价的；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17.7</w:t>
      </w:r>
      <w:r>
        <w:rPr>
          <w:rFonts w:hint="eastAsia" w:ascii="仿宋" w:hAnsi="仿宋" w:eastAsia="仿宋" w:cs="仿宋"/>
          <w:color w:val="000000"/>
          <w:highlight w:val="none"/>
        </w:rPr>
        <w:t xml:space="preserve">投标文件出现重大偏离，未对招标文件进行实质性响应的（“</w:t>
      </w:r>
      <w:r>
        <w:rPr>
          <w:rFonts w:hint="eastAsia" w:ascii="宋体" w:hAnsi="宋体" w:eastAsia="宋体" w:cs="宋体"/>
          <w:color w:val="000000"/>
          <w:highlight w:val="none"/>
          <w:lang w:eastAsia="zh-CN"/>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投标文件技术参数及要求中一般指标超出招标文件规定允许偏离最大范围或最高项数的；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17.</w:t>
      </w: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lang w:eastAsia="zh-CN"/>
        </w:rPr>
        <w:t xml:space="preserve">评标委员会</w:t>
      </w:r>
      <w:r>
        <w:rPr>
          <w:rFonts w:hint="eastAsia" w:ascii="仿宋" w:hAnsi="仿宋" w:eastAsia="仿宋" w:cs="仿宋"/>
          <w:color w:val="000000"/>
          <w:highlight w:val="none"/>
        </w:rPr>
        <w:t xml:space="preserve">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报价的，有可能影响产品质量或者不能诚信履约的，将通过</w:t>
      </w:r>
      <w:r>
        <w:rPr>
          <w:rFonts w:hint="eastAsia" w:ascii="仿宋" w:hAnsi="仿宋" w:eastAsia="仿宋" w:cs="仿宋"/>
          <w:color w:val="000000"/>
          <w:highlight w:val="none"/>
          <w:lang w:val="en-US" w:eastAsia="zh-CN"/>
        </w:rPr>
        <w:t xml:space="preserve">书面</w:t>
      </w:r>
      <w:r>
        <w:rPr>
          <w:rFonts w:hint="eastAsia" w:ascii="仿宋" w:hAnsi="仿宋" w:eastAsia="仿宋" w:cs="仿宋"/>
          <w:color w:val="000000"/>
          <w:highlight w:val="none"/>
        </w:rPr>
        <w:t xml:space="preserve">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w:t>
      </w:r>
      <w:r>
        <w:rPr>
          <w:rFonts w:hint="eastAsia" w:ascii="仿宋" w:hAnsi="仿宋" w:eastAsia="仿宋" w:cs="仿宋"/>
          <w:color w:val="000000"/>
          <w:highlight w:val="none"/>
          <w:lang w:eastAsia="zh-CN"/>
        </w:rPr>
        <w:t xml:space="preserve">评标委员会</w:t>
      </w:r>
      <w:r>
        <w:rPr>
          <w:rFonts w:hint="eastAsia" w:ascii="仿宋" w:hAnsi="仿宋" w:eastAsia="仿宋" w:cs="仿宋"/>
          <w:color w:val="000000"/>
          <w:highlight w:val="none"/>
        </w:rPr>
        <w:t xml:space="preserve">应当将其作为无效</w:t>
      </w:r>
      <w:r>
        <w:rPr>
          <w:rFonts w:hint="eastAsia" w:ascii="仿宋" w:hAnsi="仿宋" w:eastAsia="仿宋" w:cs="仿宋"/>
          <w:color w:val="000000"/>
          <w:highlight w:val="none"/>
          <w:lang w:val="en-US" w:eastAsia="zh-CN"/>
        </w:rPr>
        <w:t xml:space="preserve">投标</w:t>
      </w:r>
      <w:r>
        <w:rPr>
          <w:rFonts w:hint="eastAsia" w:ascii="仿宋" w:hAnsi="仿宋" w:eastAsia="仿宋" w:cs="仿宋"/>
          <w:color w:val="000000"/>
          <w:highlight w:val="none"/>
        </w:rPr>
        <w:t xml:space="preserve">处理</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rPr>
        <w:t xml:space="preserve">本项目采购产品如被财政部、国家发改委、生态环境部等列入“节能产品品目清单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环境标志产品品目清单”强制采购范围，而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val="en-US" w:eastAsia="zh-CN"/>
        </w:rPr>
        <w:t xml:space="preserve">17.11</w:t>
      </w:r>
      <w:r>
        <w:rPr>
          <w:rFonts w:hint="eastAsia" w:ascii="仿宋" w:hAnsi="仿宋" w:eastAsia="仿宋" w:cs="仿宋"/>
          <w:color w:val="000000"/>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17.12</w:t>
      </w:r>
      <w:r>
        <w:rPr>
          <w:rFonts w:hint="eastAsia" w:ascii="仿宋" w:hAnsi="仿宋" w:eastAsia="仿宋" w:cs="仿宋"/>
          <w:color w:val="000000"/>
          <w:highlight w:val="none"/>
        </w:rPr>
        <w:t xml:space="preserve">投标文件中响应内容完全复制招标文件采购需求的内容的；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17</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13</w:t>
      </w:r>
      <w:r>
        <w:rPr>
          <w:rFonts w:hint="eastAsia" w:ascii="仿宋" w:hAnsi="仿宋" w:eastAsia="仿宋" w:cs="仿宋"/>
          <w:color w:val="000000"/>
          <w:highlight w:val="none"/>
        </w:rPr>
        <w:t xml:space="preserve">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17</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17</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15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17</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16</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17</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17</w:t>
      </w:r>
      <w:r>
        <w:rPr>
          <w:rFonts w:hint="eastAsia" w:ascii="仿宋" w:hAnsi="仿宋" w:eastAsia="仿宋" w:cs="仿宋"/>
          <w:color w:val="000000"/>
          <w:highlight w:val="none"/>
        </w:rPr>
        <w:t xml:space="preserve">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bookmarkEnd w:id="35"/>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val="en-US" w:eastAsia="zh-CN"/>
        </w:rPr>
        <w:t xml:space="preserve">18.废标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18</w:t>
      </w:r>
      <w:r>
        <w:rPr>
          <w:rFonts w:hint="eastAsia" w:ascii="仿宋" w:hAnsi="仿宋" w:eastAsia="仿宋" w:cs="仿宋"/>
          <w:color w:val="000000"/>
          <w:highlight w:val="none"/>
        </w:rPr>
        <w:t xml:space="preserve">.1符合专业条件的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18.2出现影响招标公正的违法、违规行为的；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18.3因重大变故，招标任务取消的；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18.4</w:t>
      </w:r>
      <w:r>
        <w:rPr>
          <w:rFonts w:hint="eastAsia" w:ascii="仿宋" w:hAnsi="仿宋" w:eastAsia="仿宋" w:cs="仿宋"/>
          <w:color w:val="000000"/>
          <w:highlight w:val="none"/>
          <w:lang w:eastAsia="zh-CN"/>
        </w:rPr>
        <w:t xml:space="preserve">评标委员会</w:t>
      </w:r>
      <w:r>
        <w:rPr>
          <w:rFonts w:hint="eastAsia" w:ascii="仿宋" w:hAnsi="仿宋" w:eastAsia="仿宋" w:cs="仿宋"/>
          <w:color w:val="000000"/>
          <w:highlight w:val="none"/>
        </w:rPr>
        <w:t xml:space="preserve">认定</w:t>
      </w:r>
      <w:r>
        <w:rPr>
          <w:rFonts w:hint="eastAsia" w:ascii="仿宋" w:hAnsi="仿宋" w:eastAsia="仿宋" w:cs="仿宋"/>
          <w:color w:val="000000"/>
          <w:highlight w:val="none"/>
          <w:lang w:val="en-US" w:eastAsia="zh-CN"/>
        </w:rPr>
        <w:t xml:space="preserve">招标</w:t>
      </w:r>
      <w:r>
        <w:rPr>
          <w:rFonts w:hint="eastAsia" w:ascii="仿宋" w:hAnsi="仿宋" w:eastAsia="仿宋" w:cs="仿宋"/>
          <w:color w:val="000000"/>
          <w:highlight w:val="none"/>
        </w:rPr>
        <w:t xml:space="preserve">文件存在歧义、重大缺陷导致评审工作无法进行的；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18</w:t>
      </w: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18.6</w:t>
      </w:r>
      <w:r>
        <w:rPr>
          <w:rFonts w:hint="eastAsia" w:ascii="仿宋" w:hAnsi="仿宋" w:eastAsia="仿宋" w:cs="仿宋"/>
          <w:color w:val="000000"/>
          <w:highlight w:val="none"/>
        </w:rPr>
        <w:t xml:space="preserve">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19.</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w:t>
      </w:r>
      <w:r>
        <w:rPr>
          <w:rFonts w:hint="eastAsia" w:ascii="仿宋" w:hAnsi="仿宋" w:eastAsia="仿宋" w:cs="仿宋"/>
          <w:color w:val="000000"/>
          <w:highlight w:val="none"/>
          <w:lang w:val="en-US" w:eastAsia="zh-CN"/>
        </w:rPr>
        <w:t xml:space="preserve">依法重新招标</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若招标文件存在不合理条款或者招标程序不符合规定的，采购人、采购代理机构改正后依法重新招标</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lang w:val="en-US" w:eastAsia="zh-CN"/>
        </w:rPr>
        <w:t xml:space="preserve">20.</w:t>
      </w:r>
      <w:r>
        <w:rPr>
          <w:rFonts w:hint="eastAsia" w:ascii="仿宋" w:hAnsi="仿宋" w:eastAsia="仿宋" w:cs="仿宋"/>
          <w:color w:val="ff0000"/>
          <w:szCs w:val="22"/>
          <w:highlight w:val="none"/>
        </w:rPr>
        <w:t xml:space="preserve">凡有以下情形者，一经查实，取消中标候选人资格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20</w:t>
      </w: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21.</w:t>
      </w:r>
      <w:r>
        <w:rPr>
          <w:rFonts w:hint="eastAsia" w:ascii="仿宋" w:hAnsi="仿宋" w:eastAsia="仿宋" w:cs="仿宋"/>
          <w:b/>
          <w:color w:val="000000"/>
          <w:highlight w:val="none"/>
        </w:rPr>
        <w:t xml:space="preserve">恶意串通投标的情形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有下列情形之一的，属于恶意串通投标：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21</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32"/>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6" w:name="EBc833af1256b54b54a5b37c156d946632"/>
      <w:r>
        <w:rPr>
          <w:rFonts w:hint="eastAsia" w:ascii="仿宋" w:hAnsi="仿宋" w:eastAsia="仿宋" w:cs="仿宋"/>
          <w:b/>
          <w:color w:val="000000"/>
          <w:highlight w:val="none"/>
          <w:lang w:val="en-US" w:eastAsia="zh-CN"/>
        </w:rPr>
        <w:t xml:space="preserve">22.</w:t>
      </w:r>
      <w:r>
        <w:rPr>
          <w:rFonts w:hint="eastAsia" w:ascii="仿宋" w:hAnsi="仿宋" w:eastAsia="仿宋" w:cs="仿宋"/>
          <w:b/>
          <w:color w:val="000000"/>
          <w:highlight w:val="none"/>
        </w:rPr>
        <w:t xml:space="preserve">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22</w:t>
      </w:r>
      <w:r>
        <w:rPr>
          <w:rFonts w:hint="eastAsia" w:ascii="仿宋" w:hAnsi="仿宋" w:eastAsia="仿宋" w:cs="仿宋"/>
          <w:color w:val="000000"/>
          <w:highlight w:val="none"/>
        </w:rPr>
        <w:t xml:space="preserve">.1采购代理机构工作人员按招标文件规定的时间、地点组织公开开标</w:t>
      </w:r>
      <w:r>
        <w:rPr>
          <w:rFonts w:hint="eastAsia" w:ascii="仿宋" w:hAnsi="仿宋" w:eastAsia="仿宋" w:cs="仿宋"/>
          <w:color w:val="000000"/>
          <w:highlight w:val="none"/>
          <w:lang w:val="en-US" w:eastAsia="zh-CN"/>
        </w:rPr>
        <w:t xml:space="preserve">会议</w:t>
      </w:r>
      <w:r>
        <w:rPr>
          <w:rFonts w:hint="eastAsia" w:ascii="仿宋" w:hAnsi="仿宋" w:eastAsia="仿宋" w:cs="仿宋"/>
          <w:color w:val="000000"/>
          <w:highlight w:val="none"/>
        </w:rPr>
        <w:t xml:space="preserve">。采购人代表及有关工作人员参加，招标监管等部门代表有权参与监管。</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22.2开标会议由采购代理机构工作人员主持。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22.3开标会议上将当众公布</w:t>
      </w:r>
      <w:r>
        <w:rPr>
          <w:rFonts w:hint="eastAsia" w:ascii="仿宋" w:hAnsi="仿宋" w:eastAsia="仿宋" w:cs="仿宋"/>
          <w:color w:val="000000"/>
          <w:highlight w:val="none"/>
          <w:lang w:val="en-US" w:eastAsia="zh-CN"/>
        </w:rPr>
        <w:t xml:space="preserve">开标一览表中</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名称、投标报价等主要内容。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22.4开标过程的相关记录，由参加开标的各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代表和相关工作人员签字确认。因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原因未签字确认的，视同认可开标结果。</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23.</w:t>
      </w:r>
      <w:r>
        <w:rPr>
          <w:rFonts w:hint="eastAsia" w:ascii="仿宋" w:hAnsi="仿宋" w:eastAsia="仿宋" w:cs="仿宋"/>
          <w:b/>
          <w:color w:val="000000"/>
          <w:highlight w:val="none"/>
        </w:rPr>
        <w:t xml:space="preserve">开标流程</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主持人按下列程序进行开标</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23</w:t>
      </w:r>
      <w:r>
        <w:rPr>
          <w:rFonts w:hint="eastAsia" w:ascii="仿宋" w:hAnsi="仿宋" w:eastAsia="仿宋" w:cs="仿宋"/>
          <w:color w:val="000000"/>
          <w:highlight w:val="none"/>
        </w:rPr>
        <w:t xml:space="preserve">.1宣读开标会议纪律；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23.2公布投标单位名单；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23.3唱标；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23.3.1 如项目有多个分包，按项目分包顺序依次唱标；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23.3.2 每一分包按照递交投标文件的逆顺序唱标；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23.4开标会议结束。</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24.</w:t>
      </w:r>
      <w:r>
        <w:rPr>
          <w:rFonts w:hint="eastAsia" w:ascii="仿宋" w:hAnsi="仿宋" w:eastAsia="仿宋" w:cs="仿宋"/>
          <w:b/>
          <w:color w:val="000000"/>
          <w:highlight w:val="none"/>
        </w:rPr>
        <w:t xml:space="preserve">资格审查</w:t>
      </w:r>
      <w:r/>
    </w:p>
    <w:p>
      <w:pPr>
        <w:ind w:firstLine="480"/>
        <w:spacing w:line="520" w:lineRule="exact"/>
        <w:rPr>
          <w:rFonts w:ascii="仿宋" w:hAnsi="仿宋" w:eastAsia="仿宋" w:cs="仿宋"/>
          <w:color w:val="000000"/>
          <w:highlight w:val="none"/>
        </w:rPr>
      </w:pPr>
      <w:r/>
      <w:bookmarkStart w:id="37"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的资格证明文件进行审查</w:t>
      </w:r>
      <w:bookmarkEnd w:id="37"/>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未通过审查的作为无效投标处理，不再参与评审。</w:t>
      </w:r>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25.</w:t>
      </w:r>
      <w:r>
        <w:rPr>
          <w:rFonts w:hint="eastAsia" w:ascii="仿宋" w:hAnsi="仿宋" w:eastAsia="仿宋" w:cs="仿宋"/>
          <w:b/>
          <w:color w:val="000000"/>
          <w:highlight w:val="none"/>
        </w:rPr>
        <w:t xml:space="preserve">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26.</w:t>
      </w:r>
      <w:r>
        <w:rPr>
          <w:rFonts w:hint="eastAsia" w:ascii="仿宋" w:hAnsi="仿宋" w:eastAsia="仿宋" w:cs="仿宋"/>
          <w:b/>
          <w:color w:val="000000"/>
          <w:highlight w:val="none"/>
        </w:rPr>
        <w:t xml:space="preserve">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27.</w:t>
      </w:r>
      <w:r>
        <w:rPr>
          <w:rFonts w:hint="eastAsia" w:ascii="仿宋" w:hAnsi="仿宋" w:eastAsia="仿宋" w:cs="仿宋"/>
          <w:b/>
          <w:color w:val="000000"/>
          <w:highlight w:val="none"/>
        </w:rPr>
        <w:t xml:space="preserve">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27</w:t>
      </w:r>
      <w:r>
        <w:rPr>
          <w:rFonts w:hint="eastAsia" w:ascii="仿宋" w:hAnsi="仿宋" w:eastAsia="仿宋" w:cs="仿宋"/>
          <w:color w:val="000000"/>
          <w:highlight w:val="none"/>
        </w:rPr>
        <w:t xml:space="preserve">.1符合性</w:t>
      </w:r>
      <w:r>
        <w:rPr>
          <w:rFonts w:hint="eastAsia" w:ascii="仿宋" w:hAnsi="仿宋" w:eastAsia="仿宋" w:cs="仿宋"/>
          <w:color w:val="000000"/>
          <w:highlight w:val="none"/>
          <w:lang w:val="en-US" w:eastAsia="zh-CN"/>
        </w:rPr>
        <w:t xml:space="preserve">审</w:t>
      </w:r>
      <w:r>
        <w:rPr>
          <w:rFonts w:hint="eastAsia" w:ascii="仿宋" w:hAnsi="仿宋" w:eastAsia="仿宋" w:cs="仿宋"/>
          <w:color w:val="000000"/>
          <w:highlight w:val="none"/>
        </w:rPr>
        <w:t xml:space="preserve">查：</w:t>
      </w:r>
      <w:r>
        <w:rPr>
          <w:rFonts w:hint="eastAsia" w:ascii="仿宋" w:hAnsi="仿宋" w:eastAsia="仿宋" w:cs="仿宋"/>
          <w:color w:val="auto"/>
          <w:highlight w:val="none"/>
        </w:rPr>
        <w:t xml:space="preserve">审查、评价投标文件是否符合招标文件的实质性要求。评标委员会依据招标文件的规定，从投标文件的有效性、完整性和对招标文件的响应程度进行审查，以确定是否对招标文件的要求作出了实质性的响应。存在重大偏离的</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其投标无效</w:t>
      </w:r>
      <w:r>
        <w:rPr>
          <w:rFonts w:hint="eastAsia" w:ascii="仿宋" w:hAnsi="仿宋" w:eastAsia="仿宋" w:cs="仿宋"/>
          <w:color w:val="auto"/>
          <w:highlight w:val="none"/>
        </w:rPr>
        <w:t xml:space="preserve">。所谓重大偏离或保留是指与招标文件规定的实质性要求存在负偏离，或者在实质上与招标文件不一致，而且限制了合同中采购人的权利或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27.2澄清有关问题。</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27.2.1对投标文件中含义不明确、同类问题表述不一致或者有明显文字和计算错误的内容，评标委员会可以书面形式（应当由评标委员会签字）要求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的澄清、说明或者补正应当采用书面形式，并加盖公章或者由法定代表人或其授权的代表签字。</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000000"/>
          <w:highlight w:val="none"/>
        </w:rPr>
        <w:t xml:space="preserve">27.2.2</w:t>
      </w:r>
      <w:r>
        <w:rPr>
          <w:rFonts w:hint="eastAsia" w:ascii="仿宋" w:hAnsi="仿宋" w:eastAsia="仿宋" w:cs="仿宋"/>
          <w:color w:val="auto"/>
          <w:highlight w:val="none"/>
        </w:rPr>
        <w:t xml:space="preserve">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27.2.</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接到评标委员会澄清、说明和补正要求的投标人如未按规定</w:t>
      </w:r>
      <w:r>
        <w:rPr>
          <w:rFonts w:hint="eastAsia" w:ascii="仿宋" w:hAnsi="仿宋" w:eastAsia="仿宋" w:cs="仿宋"/>
          <w:color w:val="auto"/>
          <w:highlight w:val="none"/>
          <w:lang w:val="en-US" w:eastAsia="zh-CN"/>
        </w:rPr>
        <w:t xml:space="preserve">作</w:t>
      </w:r>
      <w:r>
        <w:rPr>
          <w:rFonts w:hint="eastAsia" w:ascii="仿宋" w:hAnsi="仿宋" w:eastAsia="仿宋" w:cs="仿宋"/>
          <w:color w:val="auto"/>
          <w:highlight w:val="none"/>
        </w:rPr>
        <w:t xml:space="preserve">出澄清、说明和补正，其风险由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27.2.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27.3评标委员会认为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报价的，有可能不能诚信履约的，应当要求其在评标现场合理的时间内提供书面说明，必要时提交相关证明材料；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27.4比较。评标委员会将按招标文件中规定的评标方法和标准，对符合性</w:t>
      </w:r>
      <w:r>
        <w:rPr>
          <w:rFonts w:hint="eastAsia" w:ascii="仿宋" w:hAnsi="仿宋" w:eastAsia="仿宋" w:cs="仿宋"/>
          <w:color w:val="000000"/>
          <w:highlight w:val="none"/>
          <w:lang w:val="en-US" w:eastAsia="zh-CN"/>
        </w:rPr>
        <w:t xml:space="preserve">审</w:t>
      </w:r>
      <w:r>
        <w:rPr>
          <w:rFonts w:hint="eastAsia" w:ascii="仿宋" w:hAnsi="仿宋" w:eastAsia="仿宋" w:cs="仿宋"/>
          <w:color w:val="000000"/>
          <w:highlight w:val="none"/>
        </w:rPr>
        <w:t xml:space="preserve">查合格的投标文件进行商务和技术评比。</w:t>
      </w:r>
      <w:bookmarkEnd w:id="36"/>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27.5推荐中标候选人。评标委员会按照招标文件中规定的评标方法和标准推荐中标候选人。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若有充分证据证明，</w:t>
      </w:r>
      <w:r>
        <w:rPr>
          <w:rFonts w:hint="eastAsia" w:ascii="仿宋" w:hAnsi="仿宋" w:eastAsia="仿宋" w:cs="仿宋"/>
          <w:color w:val="000000"/>
          <w:highlight w:val="none"/>
          <w:lang w:val="en-US" w:eastAsia="zh-CN"/>
        </w:rPr>
        <w:t xml:space="preserve">中标</w:t>
      </w:r>
      <w:r>
        <w:rPr>
          <w:rFonts w:hint="eastAsia" w:ascii="仿宋" w:hAnsi="仿宋" w:eastAsia="仿宋" w:cs="仿宋"/>
          <w:color w:val="000000"/>
          <w:highlight w:val="none"/>
        </w:rPr>
        <w:t xml:space="preserve">候选人出现下列情况之一的，一经查实，采购人有权提</w:t>
      </w:r>
      <w:r>
        <w:rPr>
          <w:rFonts w:hint="eastAsia" w:ascii="仿宋" w:hAnsi="仿宋" w:eastAsia="仿宋" w:cs="仿宋"/>
          <w:color w:val="000000"/>
          <w:highlight w:val="none"/>
          <w:lang w:val="en-US" w:eastAsia="zh-CN"/>
        </w:rPr>
        <w:t xml:space="preserve">请评标委员会</w:t>
      </w:r>
      <w:r>
        <w:rPr>
          <w:rFonts w:hint="eastAsia" w:ascii="仿宋" w:hAnsi="仿宋" w:eastAsia="仿宋" w:cs="仿宋"/>
          <w:color w:val="000000"/>
          <w:highlight w:val="none"/>
        </w:rPr>
        <w:t xml:space="preserve">或财政部门重新确定其</w:t>
      </w:r>
      <w:r>
        <w:rPr>
          <w:rFonts w:hint="eastAsia" w:ascii="仿宋" w:hAnsi="仿宋" w:eastAsia="仿宋" w:cs="仿宋"/>
          <w:color w:val="000000"/>
          <w:highlight w:val="none"/>
          <w:lang w:val="en-US" w:eastAsia="zh-CN"/>
        </w:rPr>
        <w:t xml:space="preserve">中标</w:t>
      </w:r>
      <w:r>
        <w:rPr>
          <w:rFonts w:hint="eastAsia" w:ascii="仿宋" w:hAnsi="仿宋" w:eastAsia="仿宋" w:cs="仿宋"/>
          <w:color w:val="000000"/>
          <w:highlight w:val="none"/>
        </w:rPr>
        <w:t xml:space="preserve">资格：</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中标</w:t>
      </w:r>
      <w:r>
        <w:rPr>
          <w:rFonts w:hint="eastAsia" w:ascii="仿宋" w:hAnsi="仿宋" w:eastAsia="仿宋" w:cs="仿宋"/>
          <w:color w:val="000000"/>
          <w:highlight w:val="none"/>
        </w:rPr>
        <w:t xml:space="preserve">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（2）与评审专家、采购人、其他</w:t>
      </w:r>
      <w:r>
        <w:rPr>
          <w:rFonts w:hint="eastAsia" w:ascii="仿宋" w:hAnsi="仿宋" w:eastAsia="仿宋" w:cs="仿宋"/>
          <w:color w:val="000000"/>
          <w:highlight w:val="none"/>
          <w:lang w:val="en-US" w:eastAsia="zh-CN"/>
        </w:rPr>
        <w:t xml:space="preserve">投标人</w:t>
      </w:r>
      <w:r>
        <w:rPr>
          <w:rFonts w:hint="eastAsia" w:ascii="仿宋" w:hAnsi="仿宋" w:eastAsia="仿宋" w:cs="仿宋"/>
          <w:color w:val="000000"/>
          <w:highlight w:val="none"/>
        </w:rPr>
        <w:t xml:space="preserve">或者采购代理机构工作人员恶意串通的；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（4）不满足本</w:t>
      </w:r>
      <w:r>
        <w:rPr>
          <w:rFonts w:hint="eastAsia" w:ascii="仿宋" w:hAnsi="仿宋" w:eastAsia="仿宋" w:cs="仿宋"/>
          <w:color w:val="000000"/>
          <w:highlight w:val="none"/>
          <w:lang w:val="en-US" w:eastAsia="zh-CN"/>
        </w:rPr>
        <w:t xml:space="preserve">招标</w:t>
      </w:r>
      <w:r>
        <w:rPr>
          <w:rFonts w:hint="eastAsia" w:ascii="仿宋" w:hAnsi="仿宋" w:eastAsia="仿宋" w:cs="仿宋"/>
          <w:color w:val="000000"/>
          <w:highlight w:val="none"/>
          <w:lang w:eastAsia="zh-CN"/>
        </w:rPr>
        <w:t xml:space="preserve">文件</w:t>
      </w:r>
      <w:r>
        <w:rPr>
          <w:rFonts w:hint="eastAsia" w:ascii="仿宋" w:hAnsi="仿宋" w:eastAsia="仿宋" w:cs="仿宋"/>
          <w:color w:val="000000"/>
          <w:highlight w:val="none"/>
        </w:rPr>
        <w:t xml:space="preserve">规定的实质性要求，但</w:t>
      </w:r>
      <w:r>
        <w:rPr>
          <w:rFonts w:hint="eastAsia" w:ascii="仿宋" w:hAnsi="仿宋" w:eastAsia="仿宋" w:cs="仿宋"/>
          <w:color w:val="000000"/>
          <w:highlight w:val="none"/>
          <w:lang w:val="en-US" w:eastAsia="zh-CN"/>
        </w:rPr>
        <w:t xml:space="preserve">评标</w:t>
      </w:r>
      <w:r>
        <w:rPr>
          <w:rFonts w:hint="eastAsia" w:ascii="仿宋" w:hAnsi="仿宋" w:eastAsia="仿宋" w:cs="仿宋"/>
          <w:color w:val="000000"/>
          <w:highlight w:val="none"/>
        </w:rPr>
        <w:t xml:space="preserve">过程中又未被</w:t>
      </w:r>
      <w:r>
        <w:rPr>
          <w:rFonts w:hint="eastAsia" w:ascii="仿宋" w:hAnsi="仿宋" w:eastAsia="仿宋" w:cs="仿宋"/>
          <w:color w:val="000000"/>
          <w:highlight w:val="none"/>
          <w:lang w:val="en-US" w:eastAsia="zh-CN"/>
        </w:rPr>
        <w:t xml:space="preserve">评标委员会</w:t>
      </w:r>
      <w:r>
        <w:rPr>
          <w:rFonts w:hint="eastAsia" w:ascii="仿宋" w:hAnsi="仿宋" w:eastAsia="仿宋" w:cs="仿宋"/>
          <w:color w:val="000000"/>
          <w:highlight w:val="none"/>
        </w:rPr>
        <w:t xml:space="preserve">发现的；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出现投标人</w:t>
      </w:r>
      <w:r>
        <w:rPr>
          <w:rFonts w:hint="eastAsia" w:ascii="仿宋" w:hAnsi="仿宋" w:eastAsia="仿宋" w:cs="仿宋"/>
          <w:color w:val="000000"/>
          <w:highlight w:val="none"/>
        </w:rPr>
        <w:t xml:space="preserve">串通投标</w:t>
      </w:r>
      <w:r>
        <w:rPr>
          <w:rFonts w:hint="eastAsia" w:ascii="仿宋" w:hAnsi="仿宋" w:eastAsia="仿宋" w:cs="仿宋"/>
          <w:color w:val="000000"/>
          <w:highlight w:val="none"/>
          <w:lang w:val="en-US" w:eastAsia="zh-CN"/>
        </w:rPr>
        <w:t xml:space="preserve">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不符合法定</w:t>
      </w:r>
      <w:r>
        <w:rPr>
          <w:rFonts w:hint="eastAsia" w:ascii="仿宋" w:hAnsi="仿宋" w:eastAsia="仿宋" w:cs="仿宋"/>
          <w:color w:val="000000"/>
          <w:highlight w:val="none"/>
          <w:lang w:val="en-US" w:eastAsia="zh-CN"/>
        </w:rPr>
        <w:t xml:space="preserve">中标</w:t>
      </w:r>
      <w:r>
        <w:rPr>
          <w:rFonts w:hint="eastAsia" w:ascii="仿宋" w:hAnsi="仿宋" w:eastAsia="仿宋" w:cs="仿宋"/>
          <w:color w:val="000000"/>
          <w:highlight w:val="none"/>
        </w:rPr>
        <w:t xml:space="preserve">条件的，采购人可按评委会推荐的</w:t>
      </w:r>
      <w:r>
        <w:rPr>
          <w:rFonts w:hint="eastAsia" w:ascii="仿宋" w:hAnsi="仿宋" w:eastAsia="仿宋" w:cs="仿宋"/>
          <w:color w:val="000000"/>
          <w:highlight w:val="none"/>
          <w:lang w:val="en-US" w:eastAsia="zh-CN"/>
        </w:rPr>
        <w:t xml:space="preserve">中标</w:t>
      </w:r>
      <w:r>
        <w:rPr>
          <w:rFonts w:hint="eastAsia" w:ascii="仿宋" w:hAnsi="仿宋" w:eastAsia="仿宋" w:cs="仿宋"/>
          <w:color w:val="000000"/>
          <w:highlight w:val="none"/>
        </w:rPr>
        <w:t xml:space="preserve">候选人名单排序，确定下一候选人为</w:t>
      </w:r>
      <w:r>
        <w:rPr>
          <w:rFonts w:hint="eastAsia" w:ascii="仿宋" w:hAnsi="仿宋" w:eastAsia="仿宋" w:cs="仿宋"/>
          <w:color w:val="000000"/>
          <w:highlight w:val="none"/>
          <w:lang w:val="en-US" w:eastAsia="zh-CN"/>
        </w:rPr>
        <w:t xml:space="preserve">中标人</w:t>
      </w:r>
      <w:r>
        <w:rPr>
          <w:rFonts w:hint="eastAsia" w:ascii="仿宋" w:hAnsi="仿宋" w:eastAsia="仿宋" w:cs="仿宋"/>
          <w:color w:val="000000"/>
          <w:highlight w:val="none"/>
        </w:rPr>
        <w:t xml:space="preserve">，也可以重新开展政府采购活动。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2"/>
        <w:keepLines w:val="0"/>
        <w:keepNext w:val="0"/>
        <w:spacing w:before="0" w:after="0" w:line="520" w:lineRule="exact"/>
        <w:rPr>
          <w:highlight w:val="none"/>
        </w:rPr>
      </w:pPr>
      <w:r/>
      <w:bookmarkStart w:id="38" w:name="_Toc6774"/>
      <w:r>
        <w:rPr>
          <w:rFonts w:hint="eastAsia"/>
          <w:highlight w:val="none"/>
        </w:rPr>
        <w:t xml:space="preserve">七、中标及合同签订</w:t>
      </w:r>
      <w:bookmarkEnd w:id="38"/>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28.</w:t>
      </w:r>
      <w:r>
        <w:rPr>
          <w:rFonts w:hint="eastAsia" w:ascii="仿宋" w:hAnsi="仿宋" w:eastAsia="仿宋" w:cs="仿宋"/>
          <w:b/>
          <w:color w:val="000000"/>
          <w:highlight w:val="none"/>
        </w:rPr>
        <w:t xml:space="preserve">标后审查</w:t>
      </w:r>
      <w:r/>
    </w:p>
    <w:p>
      <w:pPr>
        <w:ind w:firstLine="480"/>
        <w:spacing w:line="520" w:lineRule="exact"/>
        <w:rPr>
          <w:rFonts w:ascii="仿宋" w:hAnsi="仿宋" w:eastAsia="仿宋" w:cs="仿宋"/>
          <w:color w:val="000000"/>
          <w:highlight w:val="none"/>
        </w:rPr>
      </w:pPr>
      <w:r/>
      <w:bookmarkStart w:id="39" w:name="EB17cdacdfdd1244abbb73389fe0bfffe7"/>
      <w:r>
        <w:rPr>
          <w:rFonts w:hint="eastAsia" w:ascii="仿宋" w:hAnsi="仿宋" w:eastAsia="仿宋" w:cs="仿宋"/>
          <w:color w:val="000000"/>
          <w:highlight w:val="none"/>
          <w:lang w:val="en-US" w:eastAsia="zh-CN"/>
        </w:rPr>
        <w:t xml:space="preserve">28</w:t>
      </w:r>
      <w:r>
        <w:rPr>
          <w:rFonts w:hint="eastAsia" w:ascii="仿宋" w:hAnsi="仿宋" w:eastAsia="仿宋" w:cs="仿宋"/>
          <w:color w:val="000000"/>
          <w:highlight w:val="none"/>
        </w:rPr>
        <w:t xml:space="preserve">.1采购人将在签订合同前对</w:t>
      </w:r>
      <w:r>
        <w:rPr>
          <w:rFonts w:hint="eastAsia" w:ascii="仿宋" w:hAnsi="仿宋" w:eastAsia="仿宋" w:cs="仿宋"/>
          <w:color w:val="000000"/>
          <w:highlight w:val="none"/>
          <w:lang w:val="en-US" w:eastAsia="zh-CN"/>
        </w:rPr>
        <w:t xml:space="preserve">中标人</w:t>
      </w:r>
      <w:r>
        <w:rPr>
          <w:rFonts w:hint="eastAsia" w:ascii="仿宋" w:hAnsi="仿宋" w:eastAsia="仿宋" w:cs="仿宋"/>
          <w:color w:val="000000"/>
          <w:highlight w:val="none"/>
        </w:rPr>
        <w:t xml:space="preserve">是否能圆满地履行合同进行审查。审查包括中标人投标文件中提供的所有资格证明材料原件，中标人投标文件及补充承诺中涉及的其他相关资料原件，以及对本项目实施可能存在风险的其他因素。</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28.2采购人若发现中标人在投标过程中提供虚假证明文件，故意隐瞒公司不良信誉和财务状况，以及存在可能对合同圆满履行造成风险的其他因素等，则报经监管部门按规定取消其中标资格。</w:t>
      </w:r>
      <w:bookmarkEnd w:id="39"/>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29.</w:t>
      </w:r>
      <w:r>
        <w:rPr>
          <w:rFonts w:hint="eastAsia" w:ascii="仿宋" w:hAnsi="仿宋" w:eastAsia="仿宋" w:cs="仿宋"/>
          <w:b/>
          <w:color w:val="000000"/>
          <w:highlight w:val="none"/>
        </w:rPr>
        <w:t xml:space="preserve">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29</w:t>
      </w:r>
      <w:r>
        <w:rPr>
          <w:rFonts w:hint="eastAsia" w:ascii="仿宋" w:hAnsi="仿宋" w:eastAsia="仿宋" w:cs="仿宋"/>
          <w:color w:val="000000"/>
          <w:highlight w:val="none"/>
        </w:rPr>
        <w:t xml:space="preserve">.1采购人应当自收到评标报告之日起5个工作日内，在评标报告确定的中标候选人名单中确定中标人。中标候选人并列的，由采购人在相关部门监督下通过随机抽取的方式确定。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29.2在中标结果公告届满之前，中标人被列为失信被执行人的，取消其中标资格，并重新确定中标人</w:t>
      </w:r>
      <w:r>
        <w:rPr>
          <w:rFonts w:hint="eastAsia" w:ascii="仿宋" w:hAnsi="仿宋" w:eastAsia="仿宋" w:cs="仿宋"/>
          <w:color w:val="auto"/>
          <w:highlight w:val="none"/>
        </w:rPr>
        <w:t xml:space="preserve">或重新招标</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30.</w:t>
      </w:r>
      <w:r>
        <w:rPr>
          <w:rFonts w:hint="eastAsia" w:ascii="仿宋" w:hAnsi="仿宋" w:eastAsia="仿宋" w:cs="仿宋"/>
          <w:b/>
          <w:color w:val="000000"/>
          <w:highlight w:val="none"/>
        </w:rPr>
        <w:t xml:space="preserve">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30.2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auto"/>
          <w:highlight w:val="none"/>
        </w:rPr>
        <w:t xml:space="preserve">30.</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31.</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31</w:t>
      </w:r>
      <w:r>
        <w:rPr>
          <w:rFonts w:hint="eastAsia" w:ascii="仿宋" w:hAnsi="仿宋" w:eastAsia="仿宋" w:cs="仿宋"/>
          <w:color w:val="000000"/>
          <w:highlight w:val="none"/>
        </w:rPr>
        <w:t xml:space="preserve">.1中标人与采购人应当在中标通知书发出之日起30日内签订书面合同。中标通知书、招标文件、中标人的投标文件以及评标过程中有关澄清文件均作为合同附件。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31.2中标人无正当理由未在规定时间内与采购人签订合同的，采购人有权取消其中标资格，监管部门将对其依法处理。</w:t>
      </w:r>
      <w:r/>
    </w:p>
    <w:p>
      <w:pPr>
        <w:ind w:firstLine="482"/>
        <w:spacing w:line="520" w:lineRule="exact"/>
        <w:rPr>
          <w:rFonts w:hint="default" w:ascii="仿宋" w:hAnsi="仿宋" w:eastAsia="仿宋" w:cs="仿宋"/>
          <w:b/>
          <w:color w:val="000000"/>
          <w:highlight w:val="none"/>
          <w:lang w:val="en-US"/>
        </w:rPr>
      </w:pPr>
      <w:r>
        <w:rPr>
          <w:rFonts w:hint="eastAsia" w:ascii="仿宋" w:hAnsi="仿宋" w:eastAsia="仿宋" w:cs="仿宋"/>
          <w:b/>
          <w:color w:val="000000"/>
          <w:highlight w:val="none"/>
          <w:lang w:val="en-US" w:eastAsia="zh-CN"/>
        </w:rPr>
        <w:t xml:space="preserve">32.</w:t>
      </w:r>
      <w:r>
        <w:rPr>
          <w:rFonts w:hint="eastAsia" w:ascii="仿宋" w:hAnsi="仿宋" w:eastAsia="仿宋" w:cs="仿宋"/>
          <w:b/>
          <w:color w:val="000000"/>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auto"/>
          <w:highlight w:val="none"/>
          <w:lang w:val="en-US" w:eastAsia="zh-CN"/>
        </w:rPr>
        <w:t xml:space="preserve">32.5</w:t>
      </w:r>
      <w:r>
        <w:rPr>
          <w:rFonts w:hint="eastAsia" w:ascii="仿宋" w:hAnsi="仿宋" w:eastAsia="仿宋" w:cs="仿宋"/>
          <w:color w:val="auto"/>
          <w:highlight w:val="none"/>
        </w:rPr>
        <w:t xml:space="preserve">本项目支持和鼓励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使用江苏政府采购电子履约保函（保险）代替缴纳履约保证金。关于办理流程、偿付等内容详见江苏省政府采购网《关于在全省政府采购领域推行电子履约保函(保险) 的通知》 (苏财购﹝2023﹞150号)。</w:t>
      </w:r>
      <w:r/>
    </w:p>
    <w:p>
      <w:pPr>
        <w:pStyle w:val="1013"/>
        <w:ind w:left="0"/>
        <w:spacing w:line="520" w:lineRule="exact"/>
        <w:rPr>
          <w:highlight w:val="none"/>
        </w:rPr>
      </w:pPr>
      <w:r>
        <w:rPr>
          <w:highlight w:val="none"/>
        </w:rPr>
      </w:r>
      <w:r/>
    </w:p>
    <w:p>
      <w:pPr>
        <w:pStyle w:val="932"/>
        <w:keepLines w:val="0"/>
        <w:keepNext w:val="0"/>
        <w:spacing w:before="0" w:after="0" w:line="520" w:lineRule="exact"/>
        <w:rPr>
          <w:highlight w:val="none"/>
        </w:rPr>
      </w:pPr>
      <w:r/>
      <w:bookmarkStart w:id="40" w:name="_Toc15475"/>
      <w:r>
        <w:rPr>
          <w:rFonts w:hint="eastAsia"/>
          <w:highlight w:val="none"/>
        </w:rPr>
        <w:t xml:space="preserve">八、验收及付款</w:t>
      </w:r>
      <w:bookmarkEnd w:id="40"/>
      <w:r/>
      <w:r/>
    </w:p>
    <w:p>
      <w:pPr>
        <w:ind w:firstLine="482"/>
        <w:spacing w:line="520" w:lineRule="exact"/>
        <w:rPr>
          <w:rFonts w:ascii="仿宋" w:hAnsi="仿宋" w:eastAsia="仿宋" w:cs="仿宋"/>
          <w:b/>
          <w:highlight w:val="none"/>
        </w:rPr>
      </w:pPr>
      <w:r>
        <w:rPr>
          <w:rFonts w:hint="eastAsia" w:ascii="仿宋" w:hAnsi="仿宋" w:eastAsia="仿宋" w:cs="仿宋"/>
          <w:b/>
          <w:highlight w:val="none"/>
          <w:lang w:val="en-US" w:eastAsia="zh-CN"/>
        </w:rPr>
        <w:t xml:space="preserve">33.</w:t>
      </w:r>
      <w:r>
        <w:rPr>
          <w:rFonts w:hint="eastAsia" w:ascii="仿宋" w:hAnsi="仿宋" w:eastAsia="仿宋" w:cs="仿宋"/>
          <w:b/>
          <w:highlight w:val="none"/>
        </w:rPr>
        <w:t xml:space="preserve">验收及付款</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33</w:t>
      </w:r>
      <w:r>
        <w:rPr>
          <w:rFonts w:hint="eastAsia" w:ascii="仿宋" w:hAnsi="仿宋" w:eastAsia="仿宋" w:cs="仿宋"/>
          <w:color w:val="000000"/>
          <w:highlight w:val="none"/>
        </w:rPr>
        <w:t xml:space="preserve">.1采购人或采购代理机构应当组成验收小组，验收</w:t>
      </w:r>
      <w:r>
        <w:rPr>
          <w:rFonts w:hint="eastAsia" w:ascii="仿宋" w:hAnsi="仿宋" w:eastAsia="仿宋" w:cs="仿宋"/>
          <w:color w:val="000000"/>
          <w:highlight w:val="none"/>
          <w:lang w:val="en-US" w:eastAsia="zh-CN"/>
        </w:rPr>
        <w:t xml:space="preserve">小组</w:t>
      </w:r>
      <w:r>
        <w:rPr>
          <w:rFonts w:hint="eastAsia" w:ascii="仿宋" w:hAnsi="仿宋" w:eastAsia="仿宋" w:cs="仿宋"/>
          <w:color w:val="000000"/>
          <w:highlight w:val="none"/>
        </w:rPr>
        <w:t xml:space="preserve">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出具</w:t>
      </w:r>
      <w:r>
        <w:rPr>
          <w:rFonts w:hint="eastAsia" w:ascii="仿宋" w:hAnsi="仿宋" w:eastAsia="仿宋" w:cs="仿宋"/>
          <w:color w:val="000000"/>
          <w:highlight w:val="none"/>
          <w:lang w:val="en-US" w:eastAsia="zh-CN"/>
        </w:rPr>
        <w:t xml:space="preserve">客观真实的</w:t>
      </w:r>
      <w:r>
        <w:rPr>
          <w:rFonts w:hint="eastAsia" w:ascii="仿宋" w:hAnsi="仿宋" w:eastAsia="仿宋" w:cs="仿宋"/>
          <w:color w:val="000000"/>
          <w:highlight w:val="none"/>
        </w:rPr>
        <w:t xml:space="preserve">验收</w:t>
      </w:r>
      <w:r>
        <w:rPr>
          <w:rFonts w:hint="eastAsia" w:ascii="仿宋" w:hAnsi="仿宋" w:eastAsia="仿宋" w:cs="仿宋"/>
          <w:color w:val="000000"/>
          <w:highlight w:val="none"/>
          <w:lang w:val="en-US" w:eastAsia="zh-CN"/>
        </w:rPr>
        <w:t xml:space="preserve">意见，采购人对验收意见进行确认</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33.2按照招标文件和合同约定的付款方式，采购人及时办理付款手续</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 </w:t>
      </w:r>
      <w:r/>
    </w:p>
    <w:p>
      <w:pPr>
        <w:ind w:firstLine="480"/>
        <w:spacing w:line="520" w:lineRule="exact"/>
        <w:rPr>
          <w:rFonts w:hint="eastAsia" w:ascii="仿宋" w:hAnsi="仿宋" w:eastAsia="仿宋" w:cs="仿宋"/>
          <w:color w:val="auto"/>
          <w:highlight w:val="none"/>
        </w:rPr>
      </w:pPr>
      <w:r/>
      <w:bookmarkStart w:id="41" w:name="EB120ac03ab710494bb42e662066a04c8d"/>
      <w:r>
        <w:rPr>
          <w:rFonts w:hint="eastAsia" w:ascii="仿宋" w:hAnsi="仿宋" w:eastAsia="仿宋" w:cs="仿宋"/>
          <w:color w:val="auto"/>
          <w:highlight w:val="none"/>
        </w:rPr>
        <w:t xml:space="preserve">33.3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在履约过程中有政府采购法律法规规定的违法违规情形的，采购人应当及时报告本级财政部门。</w:t>
      </w:r>
      <w:r/>
    </w:p>
    <w:p>
      <w:pPr>
        <w:ind w:firstLine="480"/>
        <w:spacing w:line="520" w:lineRule="exact"/>
        <w:rPr>
          <w:rFonts w:ascii="仿宋_GB2312" w:eastAsia="仿宋_GB2312"/>
          <w:highlight w:val="none"/>
        </w:rPr>
      </w:pPr>
      <w:r>
        <w:rPr>
          <w:rFonts w:hint="eastAsia" w:ascii="仿宋_GB2312" w:hAnsi="宋体" w:eastAsia="仿宋_GB2312"/>
          <w:color w:val="0000ff"/>
          <w:highlight w:val="none"/>
        </w:rPr>
        <w:t xml:space="preserve"> </w:t>
      </w:r>
      <w:bookmarkEnd w:id="41"/>
      <w:r/>
      <w:bookmarkStart w:id="42" w:name="EB3dfb2d4b0d1a4c49b19eebbcbcf2070f"/>
      <w:r>
        <w:rPr>
          <w:rFonts w:hint="eastAsia" w:ascii="仿宋_GB2312" w:eastAsia="仿宋_GB2312"/>
          <w:color w:val="000080"/>
          <w:sz w:val="20"/>
          <w:highlight w:val="none"/>
        </w:rPr>
        <w:t xml:space="preserve"> </w:t>
      </w:r>
      <w:bookmarkEnd w:id="42"/>
      <w:r/>
      <w:bookmarkStart w:id="43" w:name="EBd8825445671b41caa2ae06e4240964e2"/>
      <w:r>
        <w:rPr>
          <w:rFonts w:hint="eastAsia" w:ascii="仿宋_GB2312" w:eastAsia="仿宋_GB2312"/>
          <w:color w:val="000080"/>
          <w:sz w:val="20"/>
          <w:highlight w:val="none"/>
        </w:rPr>
        <w:t xml:space="preserve"> </w:t>
      </w:r>
      <w:bookmarkEnd w:id="43"/>
      <w:r/>
      <w:bookmarkStart w:id="44" w:name="EBb2af26a7e37c4a4e85e6f11d4b1f7485"/>
      <w:r>
        <w:rPr>
          <w:rFonts w:hint="eastAsia" w:ascii="仿宋_GB2312" w:eastAsia="仿宋_GB2312"/>
          <w:color w:val="000080"/>
          <w:sz w:val="20"/>
          <w:highlight w:val="none"/>
        </w:rPr>
        <w:t xml:space="preserve"> </w:t>
      </w:r>
      <w:bookmarkEnd w:id="44"/>
      <w:r/>
      <w:r/>
    </w:p>
    <w:p>
      <w:pPr>
        <w:pStyle w:val="932"/>
        <w:keepLines w:val="0"/>
        <w:keepNext w:val="0"/>
        <w:spacing w:before="0" w:after="0" w:line="520" w:lineRule="exact"/>
        <w:rPr>
          <w:highlight w:val="none"/>
        </w:rPr>
      </w:pPr>
      <w:r/>
      <w:bookmarkStart w:id="45" w:name="_Toc20991"/>
      <w:r>
        <w:rPr>
          <w:rFonts w:hint="eastAsia"/>
          <w:highlight w:val="none"/>
        </w:rPr>
        <w:t xml:space="preserve">九、质疑与投诉</w:t>
      </w:r>
      <w:bookmarkEnd w:id="45"/>
      <w:r/>
      <w:r/>
    </w:p>
    <w:p>
      <w:pPr>
        <w:ind w:firstLine="480"/>
        <w:spacing w:line="520" w:lineRule="exact"/>
        <w:rPr>
          <w:rFonts w:ascii="仿宋" w:hAnsi="仿宋" w:eastAsia="仿宋" w:cs="仿宋"/>
          <w:b/>
          <w:highlight w:val="none"/>
        </w:rPr>
      </w:pPr>
      <w:r>
        <w:rPr>
          <w:rFonts w:hint="eastAsia" w:ascii="仿宋" w:hAnsi="仿宋" w:eastAsia="仿宋" w:cs="仿宋"/>
          <w:b/>
          <w:highlight w:val="none"/>
          <w:lang w:val="en-US" w:eastAsia="zh-CN"/>
        </w:rPr>
        <w:t xml:space="preserve">34.</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34</w:t>
      </w: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6" w:name="EBf7accddeb64e419786dca6f2920f0c2c"/>
      <w:r>
        <w:rPr>
          <w:rFonts w:hint="eastAsia" w:ascii="仿宋" w:hAnsi="仿宋" w:eastAsia="仿宋" w:cs="仿宋"/>
          <w:color w:val="0000ff"/>
          <w:highlight w:val="none"/>
        </w:rPr>
        <w:t xml:space="preserve"> </w:t>
      </w:r>
      <w:bookmarkEnd w:id="46"/>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val="en-US" w:eastAsia="zh-CN"/>
        </w:rPr>
        <w:t xml:space="preserve">1301</w:t>
      </w:r>
      <w:r>
        <w:rPr>
          <w:rFonts w:hint="eastAsia" w:ascii="仿宋" w:hAnsi="仿宋" w:eastAsia="仿宋" w:cs="仿宋"/>
          <w:highlight w:val="none"/>
        </w:rPr>
        <w:t xml:space="preserve">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34.2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34.3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34.5采购人、采购代理机构在收到质疑函后7个工作日内作出答复，并以书面形式通知质疑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34.6质疑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34.7投标人在全国范围12个月内三次以上投诉查无实据的，由财政部门列入不良行为记录名单。</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34.8投标人有下列行为之一的，属于虚假、恶意投诉，由财政部门列入不良行为记录名单，禁止其1至3年内参加政府采购活动：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（一）捏造事实</w:t>
      </w:r>
      <w:r>
        <w:rPr>
          <w:rFonts w:hint="eastAsia" w:ascii="仿宋" w:hAnsi="仿宋" w:eastAsia="仿宋" w:cs="仿宋"/>
          <w:highlight w:val="none"/>
          <w:lang w:eastAsia="zh-CN"/>
        </w:rPr>
        <w:t xml:space="preserve">；</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（二）提供虚假材料</w:t>
      </w:r>
      <w:r>
        <w:rPr>
          <w:rFonts w:hint="eastAsia" w:ascii="仿宋" w:hAnsi="仿宋" w:eastAsia="仿宋" w:cs="仿宋"/>
          <w:highlight w:val="none"/>
          <w:lang w:eastAsia="zh-CN"/>
        </w:rPr>
        <w:t xml:space="preserve">；</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（三）以非法手段取得证明材料。证据来源的合法性存在明显疑问，投标人无法证明其取得方式合法的，视为以非法手段取得证明材料。</w:t>
      </w:r>
      <w:r/>
    </w:p>
    <w:p>
      <w:pPr>
        <w:pStyle w:val="961"/>
        <w:spacing w:line="520" w:lineRule="exact"/>
        <w:rPr>
          <w:highlight w:val="none"/>
        </w:rPr>
      </w:pPr>
      <w:r>
        <w:rPr>
          <w:highlight w:val="none"/>
        </w:rPr>
      </w:r>
      <w:r/>
    </w:p>
    <w:p>
      <w:pPr>
        <w:pStyle w:val="932"/>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bookmarkStart w:id="47" w:name="_Toc23826"/>
      <w:r>
        <w:rPr>
          <w:rFonts w:hint="eastAsia" w:ascii="仿宋" w:hAnsi="仿宋" w:eastAsia="仿宋" w:cs="仿宋"/>
          <w:highlight w:val="none"/>
          <w:lang w:val="en-US" w:eastAsia="zh-CN"/>
        </w:rPr>
        <w:t xml:space="preserve">35</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36</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37</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38</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39</w:t>
      </w:r>
      <w:r>
        <w:rPr>
          <w:rFonts w:hint="eastAsia" w:ascii="仿宋" w:hAnsi="仿宋" w:eastAsia="仿宋" w:cs="仿宋"/>
          <w:highlight w:val="none"/>
        </w:rPr>
        <w:t xml:space="preserve">.绿色采购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39</w:t>
      </w:r>
      <w:r>
        <w:rPr>
          <w:rFonts w:hint="eastAsia" w:ascii="仿宋" w:hAnsi="仿宋" w:eastAsia="仿宋" w:cs="仿宋"/>
          <w:highlight w:val="none"/>
        </w:rPr>
        <w:t xml:space="preserve">.1中标/成交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39</w:t>
      </w:r>
      <w:r>
        <w:rPr>
          <w:rFonts w:hint="eastAsia" w:ascii="仿宋" w:hAnsi="仿宋" w:eastAsia="仿宋" w:cs="仿宋"/>
          <w:highlight w:val="none"/>
        </w:rPr>
        <w:t xml:space="preserve">.2涉及数据中心相关设备、运维服务的，应按照《关于印发〈绿色数据中心政府采购需求标准（试行）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w:t>
      </w:r>
      <w:r>
        <w:rPr>
          <w:rFonts w:hint="eastAsia" w:ascii="仿宋" w:hAnsi="仿宋" w:eastAsia="仿宋" w:cs="仿宋"/>
          <w:highlight w:val="none"/>
          <w:lang w:eastAsia="zh-CN"/>
        </w:rPr>
        <w:t xml:space="preserve">提高</w:t>
      </w:r>
      <w:r>
        <w:rPr>
          <w:rFonts w:hint="eastAsia" w:ascii="仿宋" w:hAnsi="仿宋" w:eastAsia="仿宋" w:cs="仿宋"/>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40</w:t>
      </w:r>
      <w:r>
        <w:rPr>
          <w:rFonts w:hint="eastAsia" w:ascii="仿宋" w:hAnsi="仿宋" w:eastAsia="仿宋" w:cs="仿宋"/>
          <w:highlight w:val="none"/>
        </w:rPr>
        <w:t xml:space="preserve">.创新产品采购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41</w:t>
      </w:r>
      <w:r>
        <w:rPr>
          <w:rFonts w:hint="eastAsia" w:ascii="仿宋" w:hAnsi="仿宋" w:eastAsia="仿宋" w:cs="仿宋"/>
          <w:highlight w:val="none"/>
        </w:rPr>
        <w:t xml:space="preserve">.网络产品、市场准入类产品采购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41.1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网络关键设备和网络安全专用产品目录</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41.2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42</w:t>
      </w:r>
      <w:r>
        <w:rPr>
          <w:rFonts w:hint="eastAsia" w:ascii="仿宋" w:hAnsi="仿宋" w:eastAsia="仿宋" w:cs="仿宋"/>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43</w:t>
      </w:r>
      <w:r>
        <w:rPr>
          <w:rFonts w:hint="eastAsia" w:ascii="仿宋" w:hAnsi="仿宋" w:eastAsia="仿宋" w:cs="仿宋"/>
          <w:highlight w:val="none"/>
        </w:rPr>
        <w:t xml:space="preserve">.根据《关于在全省政府采购领域推行电子履约保函（保险）的通知》（苏财购〔2023〕150号），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44</w:t>
      </w:r>
      <w:r>
        <w:rPr>
          <w:rFonts w:hint="eastAsia" w:ascii="仿宋" w:hAnsi="仿宋" w:eastAsia="仿宋" w:cs="仿宋"/>
          <w:highlight w:val="none"/>
        </w:rPr>
        <w:t xml:space="preserve">.落实政府采购领域数字人民币政策</w:t>
      </w:r>
      <w:r/>
    </w:p>
    <w:p>
      <w:pPr>
        <w:pStyle w:val="961"/>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32"/>
        <w:keepLines w:val="0"/>
        <w:keepNext w:val="0"/>
        <w:spacing w:before="0" w:after="0" w:line="520" w:lineRule="exact"/>
        <w:rPr>
          <w:rFonts w:hint="eastAsia"/>
          <w:highlight w:val="none"/>
        </w:rPr>
        <w:outlineLvl w:val="9"/>
      </w:pPr>
      <w:r>
        <w:rPr>
          <w:rFonts w:hint="eastAsia"/>
          <w:highlight w:val="none"/>
        </w:rPr>
      </w:r>
      <w:r/>
    </w:p>
    <w:p>
      <w:pPr>
        <w:pStyle w:val="932"/>
        <w:keepLines w:val="0"/>
        <w:keepNext w:val="0"/>
        <w:spacing w:before="0" w:after="0" w:line="520" w:lineRule="exact"/>
        <w:rPr>
          <w:highlight w:val="none"/>
        </w:rPr>
      </w:pPr>
      <w:r>
        <w:rPr>
          <w:rFonts w:hint="eastAsia"/>
          <w:highlight w:val="none"/>
        </w:rPr>
        <w:t xml:space="preserve">十一、保密</w:t>
      </w:r>
      <w:bookmarkEnd w:id="47"/>
      <w:r/>
      <w:r/>
    </w:p>
    <w:p>
      <w:pPr>
        <w:ind w:firstLine="482"/>
        <w:spacing w:line="520" w:lineRule="exact"/>
        <w:rPr>
          <w:rFonts w:hint="eastAsia" w:ascii="仿宋" w:hAnsi="仿宋" w:eastAsia="仿宋" w:cs="仿宋"/>
          <w:b/>
          <w:bCs/>
          <w:color w:val="000000"/>
          <w:sz w:val="24"/>
          <w:szCs w:val="22"/>
          <w:highlight w:val="none"/>
          <w:lang w:val="en-US" w:eastAsia="zh-CN" w:bidi="ar-SA"/>
        </w:rPr>
      </w:pPr>
      <w:r>
        <w:rPr>
          <w:rFonts w:hint="eastAsia" w:ascii="仿宋" w:hAnsi="仿宋" w:eastAsia="仿宋" w:cs="仿宋"/>
          <w:b/>
          <w:bCs/>
          <w:color w:val="000000"/>
          <w:sz w:val="24"/>
          <w:szCs w:val="22"/>
          <w:highlight w:val="none"/>
          <w:lang w:val="en-US" w:eastAsia="zh-CN" w:bidi="ar-SA"/>
        </w:rPr>
        <w:t xml:space="preserve">45.保密</w:t>
      </w:r>
      <w:r/>
    </w:p>
    <w:p>
      <w:pPr>
        <w:pStyle w:val="1013"/>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45</w:t>
      </w:r>
      <w:r>
        <w:rPr>
          <w:rFonts w:hint="eastAsia" w:ascii="仿宋" w:hAnsi="仿宋" w:eastAsia="仿宋" w:cs="仿宋"/>
          <w:color w:val="000000"/>
          <w:szCs w:val="22"/>
          <w:highlight w:val="none"/>
        </w:rPr>
        <w:t xml:space="preserve">.1参与本次</w:t>
      </w:r>
      <w:r>
        <w:rPr>
          <w:rFonts w:hint="eastAsia" w:ascii="仿宋" w:hAnsi="仿宋" w:eastAsia="仿宋" w:cs="仿宋"/>
          <w:color w:val="000000"/>
          <w:szCs w:val="22"/>
          <w:highlight w:val="none"/>
          <w:lang w:val="en-US" w:eastAsia="zh-CN"/>
        </w:rPr>
        <w:t xml:space="preserve">采购</w:t>
      </w:r>
      <w:r>
        <w:rPr>
          <w:rFonts w:hint="eastAsia" w:ascii="仿宋" w:hAnsi="仿宋" w:eastAsia="仿宋" w:cs="仿宋"/>
          <w:color w:val="000000"/>
          <w:szCs w:val="22"/>
          <w:highlight w:val="none"/>
        </w:rPr>
        <w:t xml:space="preserve">活动的各方应对招标文件和投标文件中的商业和技术等秘密保密，违者应对由此造成的后果承担法律责任。 </w:t>
      </w:r>
      <w:r/>
    </w:p>
    <w:p>
      <w:pPr>
        <w:pStyle w:val="1013"/>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45.2</w:t>
      </w:r>
      <w:r>
        <w:rPr>
          <w:rFonts w:hint="eastAsia" w:ascii="仿宋" w:hAnsi="仿宋" w:eastAsia="仿宋" w:cs="仿宋"/>
          <w:color w:val="000000"/>
          <w:szCs w:val="22"/>
          <w:highlight w:val="none"/>
        </w:rPr>
        <w:t xml:space="preserve">凡是与审查、澄清、评价和</w:t>
      </w:r>
      <w:r>
        <w:rPr>
          <w:rFonts w:hint="eastAsia" w:ascii="仿宋" w:hAnsi="仿宋" w:eastAsia="仿宋" w:cs="仿宋"/>
          <w:color w:val="000000"/>
          <w:szCs w:val="22"/>
          <w:highlight w:val="none"/>
          <w:lang w:val="en-US" w:eastAsia="zh-CN"/>
        </w:rPr>
        <w:t xml:space="preserve">招标文件</w:t>
      </w:r>
      <w:r>
        <w:rPr>
          <w:rFonts w:hint="eastAsia" w:ascii="仿宋" w:hAnsi="仿宋" w:eastAsia="仿宋" w:cs="仿宋"/>
          <w:color w:val="000000"/>
          <w:szCs w:val="22"/>
          <w:highlight w:val="none"/>
        </w:rPr>
        <w:t xml:space="preserve">的有关资料以及授标建议等，采购人、评委、采购代理机构均不得向</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或与</w:t>
      </w:r>
      <w:r>
        <w:rPr>
          <w:rFonts w:hint="eastAsia" w:ascii="仿宋" w:hAnsi="仿宋" w:eastAsia="仿宋" w:cs="仿宋"/>
          <w:color w:val="000000"/>
          <w:szCs w:val="22"/>
          <w:highlight w:val="none"/>
          <w:lang w:val="en-US" w:eastAsia="zh-CN"/>
        </w:rPr>
        <w:t xml:space="preserve">招标</w:t>
      </w:r>
      <w:r>
        <w:rPr>
          <w:rFonts w:hint="eastAsia" w:ascii="仿宋" w:hAnsi="仿宋" w:eastAsia="仿宋" w:cs="仿宋"/>
          <w:color w:val="000000"/>
          <w:szCs w:val="22"/>
          <w:highlight w:val="none"/>
        </w:rPr>
        <w:t xml:space="preserve">无关的其他人员透露。</w:t>
      </w:r>
      <w:r/>
    </w:p>
    <w:p>
      <w:pPr>
        <w:pStyle w:val="1013"/>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45.3</w:t>
      </w:r>
      <w:r>
        <w:rPr>
          <w:rFonts w:hint="eastAsia" w:ascii="仿宋" w:hAnsi="仿宋" w:eastAsia="仿宋" w:cs="仿宋"/>
          <w:color w:val="000000"/>
          <w:szCs w:val="22"/>
          <w:highlight w:val="none"/>
        </w:rPr>
        <w:t xml:space="preserve">在</w:t>
      </w:r>
      <w:r>
        <w:rPr>
          <w:rFonts w:hint="eastAsia" w:ascii="仿宋" w:hAnsi="仿宋" w:eastAsia="仿宋" w:cs="仿宋"/>
          <w:color w:val="000000"/>
          <w:szCs w:val="22"/>
          <w:highlight w:val="none"/>
          <w:lang w:val="en-US" w:eastAsia="zh-CN"/>
        </w:rPr>
        <w:t xml:space="preserve">招标</w:t>
      </w:r>
      <w:r>
        <w:rPr>
          <w:rFonts w:hint="eastAsia" w:ascii="仿宋" w:hAnsi="仿宋" w:eastAsia="仿宋" w:cs="仿宋"/>
          <w:color w:val="000000"/>
          <w:szCs w:val="22"/>
          <w:highlight w:val="none"/>
        </w:rPr>
        <w:t xml:space="preserve">过程中，</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不得以任何行为影响</w:t>
      </w:r>
      <w:r>
        <w:rPr>
          <w:rFonts w:hint="eastAsia" w:ascii="仿宋" w:hAnsi="仿宋" w:eastAsia="仿宋" w:cs="仿宋"/>
          <w:color w:val="000000"/>
          <w:szCs w:val="22"/>
          <w:highlight w:val="none"/>
          <w:lang w:val="en-US" w:eastAsia="zh-CN"/>
        </w:rPr>
        <w:t xml:space="preserve">招标</w:t>
      </w:r>
      <w:r>
        <w:rPr>
          <w:rFonts w:hint="eastAsia" w:ascii="仿宋" w:hAnsi="仿宋" w:eastAsia="仿宋" w:cs="仿宋"/>
          <w:color w:val="000000"/>
          <w:szCs w:val="22"/>
          <w:highlight w:val="none"/>
        </w:rPr>
        <w:t xml:space="preserve">过程，否则其</w:t>
      </w:r>
      <w:r>
        <w:rPr>
          <w:rFonts w:hint="eastAsia" w:ascii="仿宋" w:hAnsi="仿宋" w:eastAsia="仿宋" w:cs="仿宋"/>
          <w:color w:val="000000"/>
          <w:szCs w:val="22"/>
          <w:highlight w:val="none"/>
          <w:lang w:val="en-US" w:eastAsia="zh-CN"/>
        </w:rPr>
        <w:t xml:space="preserve">将作无效投标处理</w:t>
      </w:r>
      <w:r>
        <w:rPr>
          <w:rFonts w:hint="eastAsia" w:ascii="仿宋" w:hAnsi="仿宋" w:eastAsia="仿宋" w:cs="仿宋"/>
          <w:color w:val="000000"/>
          <w:szCs w:val="22"/>
          <w:highlight w:val="none"/>
        </w:rPr>
        <w:t xml:space="preserve">。</w:t>
      </w:r>
      <w:r/>
    </w:p>
    <w:p>
      <w:pPr>
        <w:pStyle w:val="1013"/>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45.4采购人、</w:t>
      </w:r>
      <w:r>
        <w:rPr>
          <w:rFonts w:hint="eastAsia" w:ascii="仿宋" w:hAnsi="仿宋" w:eastAsia="仿宋" w:cs="仿宋"/>
          <w:color w:val="000000"/>
          <w:szCs w:val="22"/>
          <w:highlight w:val="none"/>
        </w:rPr>
        <w:t xml:space="preserve">采购代理机构和</w:t>
      </w:r>
      <w:r>
        <w:rPr>
          <w:rFonts w:hint="eastAsia" w:ascii="仿宋" w:hAnsi="仿宋" w:eastAsia="仿宋" w:cs="仿宋"/>
          <w:color w:val="000000"/>
          <w:szCs w:val="22"/>
          <w:highlight w:val="none"/>
          <w:lang w:val="en-US" w:eastAsia="zh-CN"/>
        </w:rPr>
        <w:t xml:space="preserve">评标委员会</w:t>
      </w:r>
      <w:r>
        <w:rPr>
          <w:rFonts w:hint="eastAsia" w:ascii="仿宋" w:hAnsi="仿宋" w:eastAsia="仿宋" w:cs="仿宋"/>
          <w:color w:val="000000"/>
          <w:szCs w:val="22"/>
          <w:highlight w:val="none"/>
        </w:rPr>
        <w:t xml:space="preserve">不向未</w:t>
      </w:r>
      <w:r>
        <w:rPr>
          <w:rFonts w:hint="eastAsia" w:ascii="仿宋" w:hAnsi="仿宋" w:eastAsia="仿宋" w:cs="仿宋"/>
          <w:color w:val="000000"/>
          <w:szCs w:val="22"/>
          <w:highlight w:val="none"/>
          <w:lang w:val="en-US" w:eastAsia="zh-CN"/>
        </w:rPr>
        <w:t xml:space="preserve">中标</w:t>
      </w:r>
      <w:r>
        <w:rPr>
          <w:rFonts w:hint="eastAsia" w:ascii="仿宋" w:hAnsi="仿宋" w:eastAsia="仿宋" w:cs="仿宋"/>
          <w:color w:val="000000"/>
          <w:szCs w:val="22"/>
          <w:highlight w:val="none"/>
        </w:rPr>
        <w:t xml:space="preserve">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解释未</w:t>
      </w:r>
      <w:r>
        <w:rPr>
          <w:rFonts w:hint="eastAsia" w:ascii="仿宋" w:hAnsi="仿宋" w:eastAsia="仿宋" w:cs="仿宋"/>
          <w:color w:val="000000"/>
          <w:szCs w:val="22"/>
          <w:highlight w:val="none"/>
          <w:lang w:val="en-US" w:eastAsia="zh-CN"/>
        </w:rPr>
        <w:t xml:space="preserve">中标</w:t>
      </w:r>
      <w:r>
        <w:rPr>
          <w:rFonts w:hint="eastAsia" w:ascii="仿宋" w:hAnsi="仿宋" w:eastAsia="仿宋" w:cs="仿宋"/>
          <w:color w:val="000000"/>
          <w:szCs w:val="22"/>
          <w:highlight w:val="none"/>
        </w:rPr>
        <w:t xml:space="preserve">原因，也不公布</w:t>
      </w:r>
      <w:r>
        <w:rPr>
          <w:rFonts w:hint="eastAsia" w:ascii="仿宋" w:hAnsi="仿宋" w:eastAsia="仿宋" w:cs="仿宋"/>
          <w:color w:val="000000"/>
          <w:szCs w:val="22"/>
          <w:highlight w:val="none"/>
          <w:lang w:val="en-US" w:eastAsia="zh-CN"/>
        </w:rPr>
        <w:t xml:space="preserve">评标</w:t>
      </w:r>
      <w:r>
        <w:rPr>
          <w:rFonts w:hint="eastAsia" w:ascii="仿宋" w:hAnsi="仿宋" w:eastAsia="仿宋" w:cs="仿宋"/>
          <w:color w:val="000000"/>
          <w:szCs w:val="22"/>
          <w:highlight w:val="none"/>
        </w:rPr>
        <w:t xml:space="preserve">过程中的相关细节。</w:t>
      </w:r>
      <w:r/>
    </w:p>
    <w:p>
      <w:pPr>
        <w:rPr>
          <w:highlight w:val="none"/>
        </w:rPr>
      </w:pPr>
      <w:r>
        <w:rPr>
          <w:highlight w:val="none"/>
        </w:rPr>
      </w:r>
      <w:r/>
    </w:p>
    <w:p>
      <w:pPr>
        <w:rPr>
          <w:rFonts w:hint="eastAsia"/>
          <w:highlight w:val="none"/>
        </w:rPr>
      </w:pPr>
      <w:r/>
      <w:bookmarkStart w:id="48" w:name="_Toc6597"/>
      <w:r>
        <w:rPr>
          <w:rFonts w:hint="eastAsia"/>
          <w:highlight w:val="none"/>
        </w:rPr>
        <w:br w:type="page" w:clear="all"/>
      </w:r>
      <w:r/>
    </w:p>
    <w:p>
      <w:pPr>
        <w:pStyle w:val="931"/>
        <w:jc w:val="center"/>
        <w:spacing w:line="240" w:lineRule="auto"/>
        <w:rPr>
          <w:rFonts w:hint="eastAsia"/>
          <w:highlight w:val="none"/>
          <w:lang w:val="en-US" w:eastAsia="zh-CN"/>
        </w:rPr>
      </w:pPr>
      <w:r/>
      <w:bookmarkStart w:id="49" w:name="_Toc31408"/>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9"/>
      <w:r/>
      <w:r/>
    </w:p>
    <w:p>
      <w:pPr>
        <w:jc w:val="center"/>
        <w:rPr>
          <w:rFonts w:hint="eastAsia" w:ascii="仿宋" w:hAnsi="仿宋" w:eastAsia="仿宋" w:cs="仿宋"/>
          <w:b w:val="0"/>
          <w:bCs/>
          <w:sz w:val="24"/>
          <w:szCs w:val="16"/>
          <w:lang w:val="en-US" w:eastAsia="zh-CN"/>
        </w:rPr>
        <w:outlineLvl w:val="9"/>
      </w:pPr>
      <w:r>
        <w:rPr>
          <w:rFonts w:hint="eastAsia" w:ascii="仿宋" w:hAnsi="仿宋" w:eastAsia="仿宋" w:cs="仿宋"/>
          <w:b w:val="0"/>
          <w:bCs/>
          <w:sz w:val="24"/>
          <w:szCs w:val="16"/>
          <w:lang w:val="en-US" w:eastAsia="zh-CN"/>
        </w:rPr>
        <w:t xml:space="preserve">（最终合同以签订版本为准）</w:t>
      </w:r>
      <w:r/>
    </w:p>
    <w:p>
      <w:pPr>
        <w:rPr>
          <w:rFonts w:hint="eastAsia"/>
          <w:lang w:eastAsia="zh-CN"/>
        </w:rPr>
      </w:pPr>
      <w:r>
        <w:rPr>
          <w:rFonts w:hint="eastAsia"/>
          <w:lang w:eastAsia="zh-CN"/>
        </w:rPr>
      </w:r>
      <w:r/>
    </w:p>
    <w:p>
      <w:pPr>
        <w:ind w:right="36"/>
        <w:spacing w:line="360" w:lineRule="auto"/>
        <w:rPr>
          <w:rFonts w:hint="eastAsia" w:ascii="仿宋" w:hAnsi="仿宋" w:eastAsia="仿宋" w:cs="仿宋"/>
          <w:b/>
          <w:bCs/>
          <w:sz w:val="32"/>
        </w:rPr>
      </w:pPr>
      <w:r/>
      <w:bookmarkStart w:id="50" w:name="_Toc30821"/>
      <w:r>
        <w:rPr>
          <w:rFonts w:hint="eastAsia" w:ascii="仿宋" w:hAnsi="仿宋" w:eastAsia="仿宋" w:cs="仿宋"/>
          <w:b/>
          <w:bCs/>
          <w:sz w:val="32"/>
        </w:rPr>
        <w:t xml:space="preserve">            医疗器械保修服务合同协议书</w:t>
      </w:r>
      <w:r/>
    </w:p>
    <w:p>
      <w:pPr>
        <w:ind w:right="36"/>
        <w:jc w:val="center"/>
        <w:spacing w:line="360" w:lineRule="auto"/>
        <w:rPr>
          <w:rFonts w:hint="eastAsia" w:ascii="仿宋" w:hAnsi="仿宋" w:eastAsia="仿宋" w:cs="仿宋"/>
          <w:u w:val="single"/>
        </w:rPr>
      </w:pPr>
      <w:r>
        <w:rPr>
          <w:rFonts w:hint="eastAsia" w:ascii="仿宋" w:hAnsi="仿宋" w:eastAsia="仿宋" w:cs="仿宋"/>
          <w:b/>
          <w:bCs/>
          <w:sz w:val="32"/>
        </w:rPr>
        <w:t xml:space="preserve">                        </w:t>
      </w:r>
      <w:r>
        <w:rPr>
          <w:rFonts w:hint="eastAsia" w:ascii="仿宋" w:hAnsi="仿宋" w:eastAsia="仿宋" w:cs="仿宋"/>
        </w:rPr>
        <w:t xml:space="preserve">合同编号：__________</w:t>
      </w:r>
      <w:r/>
    </w:p>
    <w:p>
      <w:pPr>
        <w:spacing w:line="420" w:lineRule="auto"/>
        <w:rPr>
          <w:rFonts w:hint="eastAsia" w:ascii="仿宋" w:hAnsi="仿宋" w:eastAsia="仿宋" w:cs="仿宋"/>
          <w:sz w:val="24"/>
        </w:rPr>
      </w:pPr>
      <w:r>
        <w:rPr>
          <w:rFonts w:hint="eastAsia" w:ascii="仿宋" w:hAnsi="仿宋" w:eastAsia="仿宋" w:cs="仿宋"/>
          <w:sz w:val="24"/>
        </w:rPr>
        <w:t xml:space="preserve">甲方： 江 苏 省 中 医 院</w:t>
      </w:r>
      <w:r/>
    </w:p>
    <w:p>
      <w:pPr>
        <w:spacing w:line="420" w:lineRule="auto"/>
        <w:rPr>
          <w:rFonts w:hint="eastAsia" w:ascii="仿宋" w:hAnsi="仿宋" w:eastAsia="仿宋" w:cs="仿宋"/>
          <w:sz w:val="24"/>
          <w:u w:val="single"/>
        </w:rPr>
      </w:pPr>
      <w:r>
        <w:rPr>
          <w:rFonts w:hint="eastAsia" w:ascii="仿宋" w:hAnsi="仿宋" w:eastAsia="仿宋" w:cs="仿宋"/>
          <w:sz w:val="24"/>
        </w:rPr>
        <w:t xml:space="preserve">乙方： </w:t>
      </w:r>
      <w:r>
        <w:rPr>
          <w:rFonts w:hint="eastAsia" w:ascii="仿宋" w:hAnsi="仿宋" w:eastAsia="仿宋" w:cs="仿宋"/>
          <w:sz w:val="24"/>
          <w:u w:val="single"/>
        </w:rPr>
        <w:t xml:space="preserve">                  </w:t>
      </w:r>
      <w:r/>
    </w:p>
    <w:p>
      <w:pPr>
        <w:ind w:firstLine="480"/>
        <w:spacing w:line="420" w:lineRule="auto"/>
        <w:rPr>
          <w:rFonts w:hint="eastAsia" w:ascii="仿宋" w:hAnsi="仿宋" w:eastAsia="仿宋" w:cs="仿宋"/>
          <w:sz w:val="24"/>
        </w:rPr>
      </w:pPr>
      <w:r>
        <w:rPr>
          <w:rFonts w:hint="eastAsia" w:ascii="仿宋" w:hAnsi="仿宋" w:eastAsia="仿宋" w:cs="仿宋"/>
          <w:sz w:val="24"/>
        </w:rPr>
        <w:t xml:space="preserve">甲、乙双方根据________________</w:t>
      </w:r>
      <w:r>
        <w:rPr>
          <w:rFonts w:hint="eastAsia" w:ascii="仿宋" w:hAnsi="仿宋" w:eastAsia="仿宋" w:cs="仿宋"/>
          <w:sz w:val="24"/>
          <w:lang w:eastAsia="zh-CN"/>
        </w:rPr>
        <w:t xml:space="preserve">项目的</w:t>
      </w:r>
      <w:r>
        <w:rPr>
          <w:rFonts w:hint="eastAsia" w:ascii="仿宋" w:hAnsi="仿宋" w:eastAsia="仿宋" w:cs="仿宋"/>
          <w:sz w:val="24"/>
        </w:rPr>
        <w:t xml:space="preserve">招标采购结果，签署本合同。</w:t>
      </w:r>
      <w:r/>
    </w:p>
    <w:p>
      <w:pPr>
        <w:ind w:firstLine="480"/>
        <w:spacing w:line="420" w:lineRule="auto"/>
        <w:rPr>
          <w:rFonts w:hint="eastAsia" w:ascii="仿宋" w:hAnsi="仿宋" w:eastAsia="仿宋" w:cs="仿宋"/>
          <w:sz w:val="24"/>
        </w:rPr>
      </w:pPr>
      <w:r>
        <w:rPr>
          <w:rFonts w:hint="eastAsia" w:ascii="仿宋" w:hAnsi="仿宋" w:eastAsia="仿宋" w:cs="仿宋"/>
          <w:sz w:val="24"/>
        </w:rPr>
        <w:t xml:space="preserve">本合同协议书中所用词语和术语的含义与合同条款中相应词语和术语定义的含义相同。</w:t>
      </w:r>
      <w:r/>
    </w:p>
    <w:p>
      <w:pPr>
        <w:spacing w:line="420" w:lineRule="auto"/>
        <w:rPr>
          <w:rFonts w:hint="eastAsia" w:ascii="仿宋" w:hAnsi="仿宋" w:eastAsia="仿宋" w:cs="仿宋"/>
          <w:sz w:val="24"/>
        </w:rPr>
      </w:pPr>
      <w:r>
        <w:rPr>
          <w:rFonts w:hint="eastAsia" w:ascii="仿宋" w:hAnsi="仿宋" w:eastAsia="仿宋" w:cs="仿宋"/>
          <w:sz w:val="24"/>
        </w:rPr>
        <w:t xml:space="preserve">一、合同有效构成</w:t>
      </w:r>
      <w:r/>
    </w:p>
    <w:p>
      <w:pPr>
        <w:ind w:firstLine="480"/>
        <w:spacing w:line="420" w:lineRule="auto"/>
        <w:rPr>
          <w:rFonts w:hint="eastAsia" w:ascii="仿宋" w:hAnsi="仿宋" w:eastAsia="仿宋" w:cs="仿宋"/>
          <w:sz w:val="24"/>
        </w:rPr>
      </w:pPr>
      <w:r>
        <w:rPr>
          <w:rFonts w:hint="eastAsia" w:ascii="仿宋" w:hAnsi="仿宋" w:eastAsia="仿宋" w:cs="仿宋"/>
          <w:sz w:val="24"/>
        </w:rPr>
        <w:t xml:space="preserve">下述文件是构成本合同协议书不可分割的一部分，并与本合同协议书一起阅读和解释：</w:t>
      </w:r>
      <w:r/>
    </w:p>
    <w:p>
      <w:pPr>
        <w:ind w:firstLine="480"/>
        <w:spacing w:line="420" w:lineRule="auto"/>
        <w:rPr>
          <w:rFonts w:hint="eastAsia" w:ascii="仿宋" w:hAnsi="仿宋" w:eastAsia="仿宋" w:cs="仿宋"/>
          <w:sz w:val="24"/>
        </w:rPr>
      </w:pPr>
      <w:r>
        <w:rPr>
          <w:rFonts w:hint="eastAsia" w:ascii="仿宋" w:hAnsi="仿宋" w:eastAsia="仿宋" w:cs="仿宋"/>
          <w:sz w:val="24"/>
        </w:rPr>
        <w:t xml:space="preserve">第一部分  本合同协议书</w:t>
      </w:r>
      <w:r/>
    </w:p>
    <w:p>
      <w:pPr>
        <w:ind w:firstLine="480"/>
        <w:spacing w:line="420" w:lineRule="auto"/>
        <w:rPr>
          <w:rFonts w:hint="eastAsia" w:ascii="仿宋" w:hAnsi="仿宋" w:eastAsia="仿宋" w:cs="仿宋"/>
          <w:sz w:val="24"/>
        </w:rPr>
      </w:pPr>
      <w:r>
        <w:rPr>
          <w:rFonts w:hint="eastAsia" w:ascii="仿宋" w:hAnsi="仿宋" w:eastAsia="仿宋" w:cs="仿宋"/>
          <w:sz w:val="24"/>
        </w:rPr>
        <w:t xml:space="preserve">第二部分  中标通知书</w:t>
      </w:r>
      <w:r/>
    </w:p>
    <w:p>
      <w:pPr>
        <w:ind w:firstLine="480"/>
        <w:spacing w:line="420" w:lineRule="auto"/>
        <w:rPr>
          <w:rFonts w:hint="eastAsia" w:ascii="仿宋" w:hAnsi="仿宋" w:eastAsia="仿宋" w:cs="仿宋"/>
          <w:sz w:val="24"/>
        </w:rPr>
      </w:pPr>
      <w:r>
        <w:rPr>
          <w:rFonts w:hint="eastAsia" w:ascii="仿宋" w:hAnsi="仿宋" w:eastAsia="仿宋" w:cs="仿宋"/>
          <w:sz w:val="24"/>
        </w:rPr>
        <w:t xml:space="preserve">第三部分  招标文件及澄清补充文件</w:t>
      </w:r>
      <w:r/>
    </w:p>
    <w:p>
      <w:pPr>
        <w:ind w:firstLine="480"/>
        <w:spacing w:line="420" w:lineRule="auto"/>
        <w:rPr>
          <w:rFonts w:hint="eastAsia" w:ascii="仿宋" w:hAnsi="仿宋" w:eastAsia="仿宋" w:cs="仿宋"/>
          <w:sz w:val="24"/>
        </w:rPr>
      </w:pPr>
      <w:r>
        <w:rPr>
          <w:rFonts w:hint="eastAsia" w:ascii="仿宋" w:hAnsi="仿宋" w:eastAsia="仿宋" w:cs="仿宋"/>
          <w:sz w:val="24"/>
        </w:rPr>
        <w:t xml:space="preserve">第四部分  投标文件、投标澄清文件及修正纪要等其它补充资料</w:t>
      </w:r>
      <w:r/>
    </w:p>
    <w:p>
      <w:pPr>
        <w:ind w:firstLine="480"/>
        <w:spacing w:line="420" w:lineRule="auto"/>
        <w:rPr>
          <w:rFonts w:hint="eastAsia" w:ascii="仿宋" w:hAnsi="仿宋" w:eastAsia="仿宋" w:cs="仿宋"/>
          <w:sz w:val="24"/>
        </w:rPr>
      </w:pPr>
      <w:r>
        <w:rPr>
          <w:rFonts w:hint="eastAsia" w:ascii="仿宋" w:hAnsi="仿宋" w:eastAsia="仿宋" w:cs="仿宋"/>
          <w:sz w:val="24"/>
        </w:rPr>
        <w:t xml:space="preserve">第五部分  标准规范</w:t>
      </w:r>
      <w:r/>
    </w:p>
    <w:p>
      <w:pPr>
        <w:ind w:firstLine="480"/>
        <w:spacing w:line="420" w:lineRule="auto"/>
        <w:rPr>
          <w:rFonts w:hint="eastAsia" w:ascii="仿宋" w:hAnsi="仿宋" w:eastAsia="仿宋" w:cs="仿宋"/>
          <w:sz w:val="24"/>
        </w:rPr>
      </w:pPr>
      <w:r>
        <w:rPr>
          <w:rFonts w:hint="eastAsia" w:ascii="仿宋" w:hAnsi="仿宋" w:eastAsia="仿宋" w:cs="仿宋"/>
          <w:sz w:val="24"/>
        </w:rPr>
        <w:t xml:space="preserve">第六部分  图纸（如果有）</w:t>
      </w:r>
      <w:r/>
    </w:p>
    <w:p>
      <w:pPr>
        <w:ind w:firstLine="480"/>
        <w:spacing w:line="420" w:lineRule="auto"/>
        <w:rPr>
          <w:rFonts w:hint="eastAsia" w:ascii="仿宋" w:hAnsi="仿宋" w:eastAsia="仿宋" w:cs="仿宋"/>
          <w:sz w:val="24"/>
        </w:rPr>
      </w:pPr>
      <w:r>
        <w:rPr>
          <w:rFonts w:hint="eastAsia" w:ascii="仿宋" w:hAnsi="仿宋" w:eastAsia="仿宋" w:cs="仿宋"/>
          <w:sz w:val="24"/>
        </w:rPr>
        <w:t xml:space="preserve">第七部分  构成本合同文件的其它文件</w:t>
      </w:r>
      <w:r/>
    </w:p>
    <w:p>
      <w:pPr>
        <w:ind w:firstLine="480"/>
        <w:spacing w:line="420" w:lineRule="auto"/>
        <w:rPr>
          <w:rFonts w:hint="eastAsia" w:ascii="仿宋" w:hAnsi="仿宋" w:eastAsia="仿宋" w:cs="仿宋"/>
          <w:color w:val="auto"/>
          <w:sz w:val="24"/>
        </w:rPr>
      </w:pPr>
      <w:r>
        <w:rPr>
          <w:rFonts w:hint="eastAsia" w:ascii="仿宋" w:hAnsi="仿宋" w:eastAsia="仿宋" w:cs="仿宋"/>
          <w:sz w:val="24"/>
        </w:rPr>
        <w:t xml:space="preserve">上述文件应视为不可分割、互为补充和解释，应一并阅读和解释。若有不明确或不一致之处，以上面所</w:t>
      </w:r>
      <w:r>
        <w:rPr>
          <w:rFonts w:hint="eastAsia" w:ascii="仿宋" w:hAnsi="仿宋" w:eastAsia="仿宋" w:cs="仿宋"/>
          <w:color w:val="auto"/>
          <w:sz w:val="24"/>
        </w:rPr>
        <w:t xml:space="preserve">列顺序在前为准。对于同一类合同文件，以双方最新确认的文本为准。</w:t>
      </w:r>
      <w:r/>
    </w:p>
    <w:p>
      <w:pPr>
        <w:spacing w:line="420" w:lineRule="auto"/>
        <w:rPr>
          <w:rFonts w:hint="eastAsia" w:ascii="仿宋" w:hAnsi="仿宋" w:eastAsia="仿宋" w:cs="仿宋"/>
          <w:color w:val="auto"/>
          <w:sz w:val="24"/>
        </w:rPr>
      </w:pPr>
      <w:r>
        <w:rPr>
          <w:rFonts w:hint="eastAsia" w:ascii="仿宋" w:hAnsi="仿宋" w:eastAsia="仿宋" w:cs="仿宋"/>
          <w:color w:val="auto"/>
          <w:sz w:val="24"/>
        </w:rPr>
        <w:t xml:space="preserve">二、保修服务项目：</w:t>
      </w:r>
      <w:r/>
    </w:p>
    <w:p>
      <w:pPr>
        <w:ind w:firstLine="480"/>
        <w:spacing w:line="420" w:lineRule="auto"/>
        <w:rPr>
          <w:rFonts w:hint="eastAsia" w:ascii="仿宋" w:hAnsi="仿宋" w:eastAsia="仿宋" w:cs="仿宋"/>
          <w:color w:val="auto"/>
          <w:sz w:val="24"/>
        </w:rPr>
      </w:pPr>
      <w:r>
        <w:rPr>
          <w:rFonts w:hint="eastAsia" w:ascii="仿宋" w:hAnsi="仿宋" w:eastAsia="仿宋" w:cs="仿宋"/>
          <w:color w:val="auto"/>
          <w:sz w:val="24"/>
        </w:rPr>
        <w:t xml:space="preserve">1、保修设备名称 ：</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rPr>
          <w:rFonts w:hint="eastAsia" w:ascii="仿宋" w:hAnsi="仿宋" w:eastAsia="仿宋" w:cs="仿宋"/>
          <w:color w:val="auto"/>
          <w:sz w:val="24"/>
          <w:lang w:eastAsia="zh-CN"/>
        </w:rPr>
        <w:t xml:space="preserve">品牌</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，型号</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，数量</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420" w:lineRule="auto"/>
        <w:rPr>
          <w:rFonts w:hint="eastAsia" w:ascii="仿宋" w:hAnsi="仿宋" w:eastAsia="仿宋" w:cs="仿宋"/>
          <w:color w:val="auto"/>
          <w:sz w:val="24"/>
        </w:rPr>
      </w:pPr>
      <w:r>
        <w:rPr>
          <w:rFonts w:hint="eastAsia" w:ascii="仿宋" w:hAnsi="仿宋" w:eastAsia="仿宋" w:cs="仿宋"/>
          <w:color w:val="auto"/>
          <w:sz w:val="24"/>
        </w:rPr>
        <w:t xml:space="preserve">2、保修设备所在地：□</w:t>
      </w:r>
      <w:r>
        <w:rPr>
          <w:rFonts w:hint="eastAsia" w:ascii="仿宋" w:hAnsi="仿宋" w:eastAsia="仿宋" w:cs="仿宋"/>
          <w:color w:val="auto"/>
          <w:sz w:val="24"/>
          <w:u w:val="single"/>
        </w:rPr>
        <w:t xml:space="preserve">上门保修/□异地保修</w:t>
      </w:r>
      <w:r>
        <w:rPr>
          <w:rFonts w:hint="eastAsia" w:ascii="仿宋" w:hAnsi="仿宋" w:eastAsia="仿宋" w:cs="仿宋"/>
          <w:color w:val="auto"/>
          <w:sz w:val="24"/>
        </w:rPr>
        <w:t xml:space="preserve">。</w:t>
      </w:r>
      <w:r/>
    </w:p>
    <w:p>
      <w:pPr>
        <w:ind w:firstLine="480"/>
        <w:spacing w:line="420" w:lineRule="auto"/>
        <w:rPr>
          <w:rFonts w:hint="eastAsia" w:ascii="仿宋" w:hAnsi="仿宋" w:eastAsia="仿宋" w:cs="仿宋"/>
          <w:sz w:val="24"/>
        </w:rPr>
      </w:pPr>
      <w:r>
        <w:rPr>
          <w:rFonts w:hint="eastAsia" w:ascii="仿宋" w:hAnsi="仿宋" w:eastAsia="仿宋" w:cs="仿宋"/>
          <w:sz w:val="24"/>
        </w:rPr>
        <w:t xml:space="preserve">3、保修内容：</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80"/>
        <w:spacing w:line="420" w:lineRule="auto"/>
        <w:rPr>
          <w:rFonts w:hint="eastAsia" w:ascii="仿宋" w:hAnsi="仿宋" w:eastAsia="仿宋" w:cs="仿宋"/>
          <w:sz w:val="24"/>
          <w:u w:val="single"/>
        </w:rPr>
      </w:pPr>
      <w:r>
        <w:rPr>
          <w:rFonts w:hint="eastAsia" w:ascii="仿宋" w:hAnsi="仿宋" w:eastAsia="仿宋" w:cs="仿宋"/>
          <w:sz w:val="24"/>
        </w:rPr>
        <w:t xml:space="preserve">4、保修期限：</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 至</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p>
    <w:p>
      <w:pPr>
        <w:ind w:firstLine="480"/>
        <w:spacing w:line="420" w:lineRule="auto"/>
        <w:rPr>
          <w:rFonts w:hint="eastAsia" w:ascii="仿宋" w:hAnsi="仿宋" w:eastAsia="仿宋" w:cs="仿宋"/>
          <w:sz w:val="24"/>
        </w:rPr>
      </w:pPr>
      <w:r>
        <w:rPr>
          <w:rFonts w:hint="eastAsia" w:ascii="仿宋" w:hAnsi="仿宋" w:eastAsia="仿宋" w:cs="仿宋"/>
          <w:sz w:val="24"/>
        </w:rPr>
        <w:t xml:space="preserve">5、合同附件等</w:t>
      </w:r>
      <w:r>
        <w:rPr>
          <w:rFonts w:hint="eastAsia" w:ascii="仿宋" w:hAnsi="仿宋" w:eastAsia="仿宋" w:cs="仿宋"/>
          <w:sz w:val="24"/>
          <w:u w:val="single"/>
        </w:rPr>
        <w:t xml:space="preserve">            /               </w:t>
      </w:r>
      <w:r>
        <w:rPr>
          <w:rFonts w:hint="eastAsia" w:ascii="仿宋" w:hAnsi="仿宋" w:eastAsia="仿宋" w:cs="仿宋"/>
          <w:sz w:val="24"/>
        </w:rPr>
        <w:t xml:space="preserve">为本合同的有效组成部分。</w:t>
      </w:r>
      <w:r/>
    </w:p>
    <w:p>
      <w:pPr>
        <w:ind w:firstLine="480"/>
        <w:spacing w:line="420" w:lineRule="auto"/>
        <w:rPr>
          <w:rFonts w:hint="eastAsia" w:ascii="仿宋" w:hAnsi="仿宋" w:eastAsia="仿宋" w:cs="仿宋"/>
          <w:sz w:val="24"/>
          <w:u w:val="single"/>
        </w:rPr>
      </w:pPr>
      <w:r>
        <w:rPr>
          <w:rFonts w:hint="eastAsia" w:ascii="仿宋" w:hAnsi="仿宋" w:eastAsia="仿宋" w:cs="仿宋"/>
          <w:sz w:val="24"/>
        </w:rPr>
        <w:t xml:space="preserve">6、其他  </w:t>
      </w:r>
      <w:r>
        <w:rPr>
          <w:rFonts w:hint="eastAsia" w:ascii="仿宋" w:hAnsi="仿宋" w:eastAsia="仿宋" w:cs="仿宋"/>
          <w:sz w:val="24"/>
          <w:u w:val="single"/>
        </w:rPr>
        <w:t xml:space="preserve">                    /                                </w:t>
      </w:r>
      <w:r>
        <w:rPr>
          <w:rFonts w:hint="eastAsia" w:ascii="仿宋" w:hAnsi="仿宋" w:eastAsia="仿宋" w:cs="仿宋"/>
          <w:sz w:val="24"/>
        </w:rPr>
        <w:t xml:space="preserve">。</w:t>
      </w:r>
      <w:r/>
    </w:p>
    <w:p>
      <w:pPr>
        <w:spacing w:line="420" w:lineRule="auto"/>
        <w:rPr>
          <w:rFonts w:hint="eastAsia" w:ascii="仿宋" w:hAnsi="仿宋" w:eastAsia="仿宋" w:cs="仿宋"/>
          <w:sz w:val="24"/>
        </w:rPr>
      </w:pPr>
      <w:r>
        <w:rPr>
          <w:rFonts w:hint="eastAsia" w:ascii="仿宋" w:hAnsi="仿宋" w:eastAsia="仿宋" w:cs="仿宋"/>
          <w:sz w:val="24"/>
        </w:rPr>
        <w:t xml:space="preserve">三、保修要求：</w:t>
      </w:r>
      <w:r/>
    </w:p>
    <w:p>
      <w:pPr>
        <w:ind w:firstLine="480"/>
        <w:spacing w:line="420" w:lineRule="auto"/>
        <w:rPr>
          <w:rFonts w:hint="eastAsia" w:ascii="仿宋" w:hAnsi="仿宋" w:eastAsia="仿宋" w:cs="仿宋"/>
          <w:sz w:val="24"/>
        </w:rPr>
      </w:pPr>
      <w:r>
        <w:rPr>
          <w:rFonts w:hint="eastAsia" w:ascii="仿宋" w:hAnsi="仿宋" w:eastAsia="仿宋" w:cs="仿宋"/>
          <w:sz w:val="24"/>
        </w:rPr>
        <w:t xml:space="preserve">1、乙方到达维保现场后，甲乙双方应共同确认待保修设备的状况，由乙方出具书面报告，经甲方确认后，甲乙双方共同签字。</w:t>
      </w:r>
      <w:r/>
    </w:p>
    <w:p>
      <w:pPr>
        <w:ind w:firstLine="480"/>
        <w:spacing w:line="420" w:lineRule="auto"/>
        <w:rPr>
          <w:rFonts w:hint="eastAsia" w:ascii="仿宋" w:hAnsi="仿宋" w:eastAsia="仿宋" w:cs="仿宋"/>
          <w:sz w:val="24"/>
        </w:rPr>
      </w:pPr>
      <w:r>
        <w:rPr>
          <w:rFonts w:hint="eastAsia" w:ascii="仿宋" w:hAnsi="仿宋" w:eastAsia="仿宋" w:cs="仿宋"/>
          <w:sz w:val="24"/>
        </w:rPr>
        <w:t xml:space="preserve">2、乙方经现场检修后保修设备需更换配件的，经甲方认可后方可更换和开展保修工作。乙方不可擅自增加保修项目、更换配件，否则由此发生的费用乙方自行承担。</w:t>
      </w:r>
      <w:r/>
    </w:p>
    <w:p>
      <w:pPr>
        <w:ind w:firstLine="480"/>
        <w:spacing w:line="420" w:lineRule="auto"/>
        <w:rPr>
          <w:rFonts w:hint="eastAsia" w:ascii="仿宋" w:hAnsi="仿宋" w:eastAsia="仿宋" w:cs="仿宋"/>
          <w:sz w:val="24"/>
        </w:rPr>
      </w:pPr>
      <w:r>
        <w:rPr>
          <w:rFonts w:hint="eastAsia" w:ascii="仿宋" w:hAnsi="仿宋" w:eastAsia="仿宋" w:cs="仿宋"/>
          <w:sz w:val="24"/>
        </w:rPr>
        <w:t xml:space="preserve">3、乙方为甲方提供的更换部件必须保证质量合格，保证为原装部件。如乙方无法提供原装部件的，经甲方认可后可换用与原装部件质量性能相当的替代部件。</w:t>
      </w:r>
      <w:r/>
    </w:p>
    <w:p>
      <w:pPr>
        <w:ind w:firstLine="480"/>
        <w:spacing w:line="420" w:lineRule="auto"/>
        <w:rPr>
          <w:rFonts w:hint="eastAsia" w:ascii="仿宋" w:hAnsi="仿宋" w:eastAsia="仿宋" w:cs="仿宋"/>
          <w:sz w:val="24"/>
        </w:rPr>
      </w:pPr>
      <w:r>
        <w:rPr>
          <w:rFonts w:hint="eastAsia" w:ascii="仿宋" w:hAnsi="仿宋" w:eastAsia="仿宋" w:cs="仿宋"/>
          <w:sz w:val="24"/>
        </w:rPr>
        <w:t xml:space="preserve">4、乙方应当安排有资质、有经验的保修人员进行保修。保修完成后双方确认验收，更换的保修部件应当符合其正常的保修使用时间，在正常的使用时间内乙方承担更换部件的保修义务。</w:t>
      </w:r>
      <w:r/>
    </w:p>
    <w:p>
      <w:pPr>
        <w:spacing w:line="420" w:lineRule="auto"/>
        <w:rPr>
          <w:rFonts w:hint="eastAsia" w:ascii="仿宋" w:hAnsi="仿宋" w:eastAsia="仿宋" w:cs="仿宋"/>
          <w:sz w:val="24"/>
        </w:rPr>
      </w:pPr>
      <w:r>
        <w:rPr>
          <w:rFonts w:hint="eastAsia" w:ascii="仿宋" w:hAnsi="仿宋" w:eastAsia="仿宋" w:cs="仿宋"/>
          <w:sz w:val="24"/>
        </w:rPr>
        <w:t xml:space="preserve">四、合同金额及付款方式：</w:t>
      </w:r>
      <w:r/>
    </w:p>
    <w:p>
      <w:pPr>
        <w:ind w:firstLine="480"/>
        <w:spacing w:line="420" w:lineRule="auto"/>
        <w:rPr>
          <w:rFonts w:hint="eastAsia" w:ascii="仿宋" w:hAnsi="仿宋" w:eastAsia="仿宋" w:cs="仿宋"/>
          <w:sz w:val="24"/>
        </w:rPr>
      </w:pPr>
      <w:r>
        <w:rPr>
          <w:rFonts w:hint="eastAsia" w:ascii="仿宋" w:hAnsi="仿宋" w:eastAsia="仿宋" w:cs="仿宋"/>
          <w:sz w:val="24"/>
        </w:rPr>
        <w:t xml:space="preserve">合同总金额共计人民币</w:t>
      </w:r>
      <w:r>
        <w:rPr>
          <w:rFonts w:hint="eastAsia" w:ascii="仿宋" w:hAnsi="仿宋" w:eastAsia="仿宋" w:cs="仿宋"/>
          <w:sz w:val="24"/>
          <w:u w:val="single"/>
        </w:rPr>
        <w:t xml:space="preserve">         </w:t>
      </w:r>
      <w:r>
        <w:rPr>
          <w:rFonts w:hint="eastAsia" w:ascii="仿宋" w:hAnsi="仿宋" w:eastAsia="仿宋" w:cs="仿宋"/>
          <w:sz w:val="24"/>
        </w:rPr>
        <w:t xml:space="preserve">（大写）元，小写¥</w:t>
      </w:r>
      <w:r>
        <w:rPr>
          <w:rFonts w:hint="eastAsia" w:ascii="仿宋" w:hAnsi="仿宋" w:eastAsia="仿宋" w:cs="仿宋"/>
          <w:sz w:val="24"/>
          <w:u w:val="single"/>
        </w:rPr>
        <w:t xml:space="preserve">            </w:t>
      </w:r>
      <w:r>
        <w:rPr>
          <w:rFonts w:hint="eastAsia" w:ascii="仿宋" w:hAnsi="仿宋" w:eastAsia="仿宋" w:cs="仿宋"/>
          <w:sz w:val="24"/>
        </w:rPr>
        <w:t xml:space="preserve">元。包含所有配件费、税费、进口费用、运输费、服务费、安装调试费、上门费、交通费等一切费用。（如有常规保修服务内容外的其他配件请在附件中列出）。</w:t>
      </w:r>
      <w:r/>
    </w:p>
    <w:p>
      <w:pPr>
        <w:ind w:firstLine="504"/>
        <w:spacing w:line="42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日收到发票后付款¥</w:t>
      </w:r>
      <w:r>
        <w:rPr>
          <w:rFonts w:hint="eastAsia" w:ascii="仿宋" w:hAnsi="仿宋" w:eastAsia="仿宋" w:cs="仿宋"/>
          <w:sz w:val="24"/>
          <w:u w:val="single"/>
        </w:rPr>
        <w:t xml:space="preserve">       </w:t>
      </w:r>
      <w:r>
        <w:rPr>
          <w:rFonts w:hint="eastAsia" w:ascii="仿宋" w:hAnsi="仿宋" w:eastAsia="仿宋" w:cs="仿宋"/>
          <w:sz w:val="24"/>
        </w:rPr>
        <w:t xml:space="preserve">元（大写：</w:t>
      </w:r>
      <w:r>
        <w:rPr>
          <w:rFonts w:hint="eastAsia" w:ascii="仿宋" w:hAnsi="仿宋" w:eastAsia="仿宋" w:cs="仿宋"/>
          <w:sz w:val="24"/>
          <w:u w:val="single"/>
        </w:rPr>
        <w:t xml:space="preserve">           </w:t>
      </w:r>
      <w:r>
        <w:rPr>
          <w:rFonts w:hint="eastAsia" w:ascii="仿宋" w:hAnsi="仿宋" w:eastAsia="仿宋" w:cs="仿宋"/>
          <w:sz w:val="24"/>
        </w:rPr>
        <w:t xml:space="preserve">整）</w:t>
      </w:r>
      <w:r/>
    </w:p>
    <w:p>
      <w:pPr>
        <w:ind w:firstLine="480"/>
        <w:spacing w:line="42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日收到发票后付款¥</w:t>
      </w:r>
      <w:r>
        <w:rPr>
          <w:rFonts w:hint="eastAsia" w:ascii="仿宋" w:hAnsi="仿宋" w:eastAsia="仿宋" w:cs="仿宋"/>
          <w:sz w:val="24"/>
          <w:u w:val="single"/>
        </w:rPr>
        <w:t xml:space="preserve">       </w:t>
      </w:r>
      <w:r>
        <w:rPr>
          <w:rFonts w:hint="eastAsia" w:ascii="仿宋" w:hAnsi="仿宋" w:eastAsia="仿宋" w:cs="仿宋"/>
          <w:sz w:val="24"/>
        </w:rPr>
        <w:t xml:space="preserve">元（大写：</w:t>
      </w:r>
      <w:r>
        <w:rPr>
          <w:rFonts w:hint="eastAsia" w:ascii="仿宋" w:hAnsi="仿宋" w:eastAsia="仿宋" w:cs="仿宋"/>
          <w:sz w:val="24"/>
          <w:u w:val="single"/>
        </w:rPr>
        <w:t xml:space="preserve">           </w:t>
      </w:r>
      <w:r>
        <w:rPr>
          <w:rFonts w:hint="eastAsia" w:ascii="仿宋" w:hAnsi="仿宋" w:eastAsia="仿宋" w:cs="仿宋"/>
          <w:sz w:val="24"/>
        </w:rPr>
        <w:t xml:space="preserve">整）</w:t>
      </w:r>
      <w:r/>
    </w:p>
    <w:p>
      <w:pPr>
        <w:ind w:firstLine="480"/>
        <w:spacing w:line="42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日收到发票后付款¥</w:t>
      </w:r>
      <w:r>
        <w:rPr>
          <w:rFonts w:hint="eastAsia" w:ascii="仿宋" w:hAnsi="仿宋" w:eastAsia="仿宋" w:cs="仿宋"/>
          <w:sz w:val="24"/>
          <w:u w:val="single"/>
        </w:rPr>
        <w:t xml:space="preserve">       </w:t>
      </w:r>
      <w:r>
        <w:rPr>
          <w:rFonts w:hint="eastAsia" w:ascii="仿宋" w:hAnsi="仿宋" w:eastAsia="仿宋" w:cs="仿宋"/>
          <w:sz w:val="24"/>
        </w:rPr>
        <w:t xml:space="preserve">元（大写：</w:t>
      </w:r>
      <w:r>
        <w:rPr>
          <w:rFonts w:hint="eastAsia" w:ascii="仿宋" w:hAnsi="仿宋" w:eastAsia="仿宋" w:cs="仿宋"/>
          <w:sz w:val="24"/>
          <w:u w:val="single"/>
        </w:rPr>
        <w:t xml:space="preserve">           </w:t>
      </w:r>
      <w:r>
        <w:rPr>
          <w:rFonts w:hint="eastAsia" w:ascii="仿宋" w:hAnsi="仿宋" w:eastAsia="仿宋" w:cs="仿宋"/>
          <w:sz w:val="24"/>
        </w:rPr>
        <w:t xml:space="preserve">整）</w:t>
      </w:r>
      <w:r/>
    </w:p>
    <w:p>
      <w:pPr>
        <w:ind w:firstLine="480"/>
        <w:spacing w:line="42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日收到发票后付款¥</w:t>
      </w:r>
      <w:r>
        <w:rPr>
          <w:rFonts w:hint="eastAsia" w:ascii="仿宋" w:hAnsi="仿宋" w:eastAsia="仿宋" w:cs="仿宋"/>
          <w:sz w:val="24"/>
          <w:u w:val="single"/>
        </w:rPr>
        <w:t xml:space="preserve">       </w:t>
      </w:r>
      <w:r>
        <w:rPr>
          <w:rFonts w:hint="eastAsia" w:ascii="仿宋" w:hAnsi="仿宋" w:eastAsia="仿宋" w:cs="仿宋"/>
          <w:sz w:val="24"/>
        </w:rPr>
        <w:t xml:space="preserve">元（大写：</w:t>
      </w:r>
      <w:r>
        <w:rPr>
          <w:rFonts w:hint="eastAsia" w:ascii="仿宋" w:hAnsi="仿宋" w:eastAsia="仿宋" w:cs="仿宋"/>
          <w:sz w:val="24"/>
          <w:u w:val="single"/>
        </w:rPr>
        <w:t xml:space="preserve">           </w:t>
      </w:r>
      <w:r>
        <w:rPr>
          <w:rFonts w:hint="eastAsia" w:ascii="仿宋" w:hAnsi="仿宋" w:eastAsia="仿宋" w:cs="仿宋"/>
          <w:sz w:val="24"/>
        </w:rPr>
        <w:t xml:space="preserve">整）</w:t>
      </w:r>
      <w:r/>
    </w:p>
    <w:p>
      <w:pPr>
        <w:ind w:firstLine="480"/>
        <w:spacing w:line="42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日收到发票后付款¥</w:t>
      </w:r>
      <w:r>
        <w:rPr>
          <w:rFonts w:hint="eastAsia" w:ascii="仿宋" w:hAnsi="仿宋" w:eastAsia="仿宋" w:cs="仿宋"/>
          <w:sz w:val="24"/>
          <w:u w:val="single"/>
        </w:rPr>
        <w:t xml:space="preserve">       </w:t>
      </w:r>
      <w:r>
        <w:rPr>
          <w:rFonts w:hint="eastAsia" w:ascii="仿宋" w:hAnsi="仿宋" w:eastAsia="仿宋" w:cs="仿宋"/>
          <w:sz w:val="24"/>
        </w:rPr>
        <w:t xml:space="preserve">元（大写：</w:t>
      </w:r>
      <w:r>
        <w:rPr>
          <w:rFonts w:hint="eastAsia" w:ascii="仿宋" w:hAnsi="仿宋" w:eastAsia="仿宋" w:cs="仿宋"/>
          <w:sz w:val="24"/>
          <w:u w:val="single"/>
        </w:rPr>
        <w:t xml:space="preserve">           </w:t>
      </w:r>
      <w:r>
        <w:rPr>
          <w:rFonts w:hint="eastAsia" w:ascii="仿宋" w:hAnsi="仿宋" w:eastAsia="仿宋" w:cs="仿宋"/>
          <w:sz w:val="24"/>
        </w:rPr>
        <w:t xml:space="preserve">整）</w:t>
      </w:r>
      <w:r/>
    </w:p>
    <w:p>
      <w:pPr>
        <w:ind w:left="1" w:firstLine="540"/>
        <w:spacing w:line="420" w:lineRule="auto"/>
        <w:rPr>
          <w:rFonts w:hint="eastAsia" w:ascii="仿宋" w:hAnsi="仿宋" w:eastAsia="仿宋" w:cs="仿宋"/>
          <w:sz w:val="24"/>
          <w:u w:val="single"/>
        </w:rPr>
      </w:pPr>
      <w:r>
        <w:rPr>
          <w:rFonts w:hint="eastAsia" w:ascii="仿宋" w:hAnsi="仿宋" w:eastAsia="仿宋" w:cs="仿宋"/>
          <w:sz w:val="24"/>
        </w:rPr>
        <w:t xml:space="preserve">甲方付款时，对于乙方应向甲方支付的任何一笔违约金、赔偿金，或更换部件有缺陷但未修理、未更换之前，甲方有权从应付款中予以扣除、抵销并有权随时停止付款。</w:t>
      </w:r>
      <w:r/>
    </w:p>
    <w:p>
      <w:pPr>
        <w:spacing w:line="420" w:lineRule="auto"/>
        <w:rPr>
          <w:rFonts w:hint="eastAsia" w:ascii="仿宋" w:hAnsi="仿宋" w:eastAsia="仿宋" w:cs="仿宋"/>
          <w:sz w:val="24"/>
        </w:rPr>
      </w:pPr>
      <w:r>
        <w:rPr>
          <w:rFonts w:hint="eastAsia" w:ascii="仿宋" w:hAnsi="仿宋" w:eastAsia="仿宋" w:cs="仿宋"/>
          <w:sz w:val="24"/>
        </w:rPr>
        <w:t xml:space="preserve">五 、验收标准：</w:t>
      </w:r>
      <w:r/>
    </w:p>
    <w:p>
      <w:pPr>
        <w:ind w:firstLine="504"/>
        <w:spacing w:line="420" w:lineRule="auto"/>
        <w:rPr>
          <w:rFonts w:hint="eastAsia" w:ascii="仿宋" w:hAnsi="仿宋" w:eastAsia="仿宋" w:cs="仿宋"/>
          <w:sz w:val="24"/>
        </w:rPr>
      </w:pPr>
      <w:r>
        <w:rPr>
          <w:rFonts w:hint="eastAsia" w:ascii="仿宋" w:hAnsi="仿宋" w:eastAsia="仿宋" w:cs="仿宋"/>
          <w:sz w:val="24"/>
        </w:rPr>
        <w:t xml:space="preserve">1、更换部件到达维保地点后，甲乙双方共同清点和检查到达现场的更换部件数量和表面质量。甲方对更换部件的签收，并不表示甲方确认乙方符合本合同各项约定。乙方不应将甲方的签收作为其减轻或免除本合同项下约定责任的理由和依据，也不应作为乙方对甲方拒付本合同款项时的抗辩理由和依据。</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乙方维保、调试完毕，通知甲方及时对维保更换工作验收。设备应质量性能稳定可靠，符合原厂标准，且满足甲方正常使用要求。如经验收不合格，乙方应无条件返工，直至设备符合本合同约定维保质量标准。返工期间发生的相关费用，由乙方自行承担。</w:t>
      </w:r>
      <w:r/>
    </w:p>
    <w:p>
      <w:pPr>
        <w:ind w:firstLine="504"/>
        <w:spacing w:line="420" w:lineRule="auto"/>
        <w:rPr>
          <w:rFonts w:hint="eastAsia" w:ascii="仿宋" w:hAnsi="仿宋" w:eastAsia="仿宋" w:cs="仿宋"/>
          <w:sz w:val="24"/>
        </w:rPr>
      </w:pPr>
      <w:r>
        <w:rPr>
          <w:rFonts w:hint="eastAsia" w:ascii="仿宋" w:hAnsi="仿宋" w:eastAsia="仿宋" w:cs="仿宋"/>
          <w:sz w:val="24"/>
        </w:rPr>
        <w:t xml:space="preserve">3、验收前，乙方应提供更换部件产品合格证书、使用手册、质量保修证书、进口产品许可证等相关资料。</w:t>
      </w:r>
      <w:r/>
    </w:p>
    <w:p>
      <w:pPr>
        <w:ind w:firstLine="504"/>
        <w:spacing w:line="420" w:lineRule="auto"/>
        <w:rPr>
          <w:rFonts w:hint="eastAsia" w:ascii="仿宋" w:hAnsi="仿宋" w:eastAsia="仿宋" w:cs="仿宋"/>
          <w:sz w:val="24"/>
        </w:rPr>
      </w:pPr>
      <w:r>
        <w:rPr>
          <w:rFonts w:hint="eastAsia" w:ascii="仿宋" w:hAnsi="仿宋" w:eastAsia="仿宋" w:cs="仿宋"/>
          <w:sz w:val="24"/>
        </w:rPr>
        <w:t xml:space="preserve">4、乙方保证甲方设备的开机率不低于</w:t>
      </w:r>
      <w:r>
        <w:rPr>
          <w:rFonts w:hint="eastAsia" w:ascii="仿宋" w:hAnsi="仿宋" w:eastAsia="仿宋" w:cs="仿宋"/>
          <w:sz w:val="24"/>
          <w:u w:val="single"/>
        </w:rPr>
        <w:t xml:space="preserve">    </w:t>
      </w:r>
      <w:r>
        <w:rPr>
          <w:rFonts w:hint="eastAsia" w:ascii="仿宋" w:hAnsi="仿宋" w:eastAsia="仿宋" w:cs="仿宋"/>
          <w:sz w:val="24"/>
        </w:rPr>
        <w:t xml:space="preserve">%，即停机时间每年不超过</w:t>
      </w:r>
      <w:r>
        <w:rPr>
          <w:rFonts w:hint="eastAsia" w:ascii="仿宋" w:hAnsi="仿宋" w:eastAsia="仿宋" w:cs="仿宋"/>
          <w:sz w:val="24"/>
          <w:u w:val="single"/>
        </w:rPr>
        <w:t xml:space="preserve">    </w:t>
      </w:r>
      <w:r>
        <w:rPr>
          <w:rFonts w:hint="eastAsia" w:ascii="仿宋" w:hAnsi="仿宋" w:eastAsia="仿宋" w:cs="仿宋"/>
          <w:sz w:val="24"/>
        </w:rPr>
        <w:t xml:space="preserve">天，每超出一天保修期顺延</w:t>
      </w:r>
      <w:r>
        <w:rPr>
          <w:rFonts w:hint="eastAsia" w:ascii="仿宋" w:hAnsi="仿宋" w:eastAsia="仿宋" w:cs="仿宋"/>
          <w:sz w:val="24"/>
          <w:u w:val="single"/>
        </w:rPr>
        <w:t xml:space="preserve">   </w:t>
      </w:r>
      <w:r>
        <w:rPr>
          <w:rFonts w:hint="eastAsia" w:ascii="仿宋" w:hAnsi="仿宋" w:eastAsia="仿宋" w:cs="仿宋"/>
          <w:sz w:val="24"/>
        </w:rPr>
        <w:t xml:space="preserve">天。</w:t>
      </w:r>
      <w:r/>
    </w:p>
    <w:p>
      <w:pPr>
        <w:spacing w:line="420" w:lineRule="auto"/>
        <w:rPr>
          <w:rFonts w:hint="eastAsia" w:ascii="仿宋" w:hAnsi="仿宋" w:eastAsia="仿宋" w:cs="仿宋"/>
          <w:sz w:val="24"/>
        </w:rPr>
      </w:pPr>
      <w:r>
        <w:rPr>
          <w:rFonts w:hint="eastAsia" w:ascii="仿宋" w:hAnsi="仿宋" w:eastAsia="仿宋" w:cs="仿宋"/>
          <w:sz w:val="24"/>
        </w:rPr>
        <w:t xml:space="preserve">六、响应时间其他保修服务：</w:t>
      </w:r>
      <w:r/>
    </w:p>
    <w:p>
      <w:pPr>
        <w:ind w:firstLine="504"/>
        <w:spacing w:line="420" w:lineRule="auto"/>
        <w:rPr>
          <w:rFonts w:hint="eastAsia" w:ascii="仿宋" w:hAnsi="仿宋" w:eastAsia="仿宋" w:cs="仿宋"/>
          <w:sz w:val="24"/>
        </w:rPr>
      </w:pPr>
      <w:r>
        <w:rPr>
          <w:rFonts w:hint="eastAsia" w:ascii="仿宋" w:hAnsi="仿宋" w:eastAsia="仿宋" w:cs="仿宋"/>
          <w:sz w:val="24"/>
        </w:rPr>
        <w:t xml:space="preserve">1、发生故障报修后，乙方</w:t>
      </w:r>
      <w:r>
        <w:rPr>
          <w:rFonts w:hint="eastAsia" w:ascii="仿宋" w:hAnsi="仿宋" w:eastAsia="仿宋" w:cs="仿宋"/>
          <w:sz w:val="24"/>
          <w:u w:val="single"/>
        </w:rPr>
        <w:t xml:space="preserve">     </w:t>
      </w:r>
      <w:r>
        <w:rPr>
          <w:rFonts w:hint="eastAsia" w:ascii="仿宋" w:hAnsi="仿宋" w:eastAsia="仿宋" w:cs="仿宋"/>
          <w:sz w:val="24"/>
        </w:rPr>
        <w:t xml:space="preserve">小时内响应，并在24小时内派员到达甲方现场实施保修，迅速排查故障原因。故障不能现场解决的，【 】小时内提供更换配件，以确保甲方的正常工作。乙方24小时服务电话:</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80"/>
        <w:spacing w:line="420" w:lineRule="auto"/>
        <w:rPr>
          <w:rFonts w:hint="eastAsia" w:ascii="仿宋" w:hAnsi="仿宋" w:eastAsia="仿宋" w:cs="仿宋"/>
          <w:sz w:val="24"/>
        </w:rPr>
      </w:pPr>
      <w:r>
        <w:rPr>
          <w:rFonts w:hint="eastAsia" w:ascii="仿宋" w:hAnsi="仿宋" w:eastAsia="仿宋" w:cs="仿宋"/>
          <w:sz w:val="24"/>
        </w:rPr>
        <w:t xml:space="preserve">2、 其他保内服务：□安全检查□安全升级□定时保养□巡回检修（</w:t>
      </w:r>
      <w:r>
        <w:rPr>
          <w:rFonts w:hint="eastAsia" w:ascii="仿宋" w:hAnsi="仿宋" w:eastAsia="仿宋" w:cs="仿宋"/>
          <w:sz w:val="24"/>
          <w:u w:val="single"/>
        </w:rPr>
        <w:t xml:space="preserve">一次/   ）</w:t>
      </w:r>
      <w:r>
        <w:rPr>
          <w:rFonts w:hint="eastAsia" w:ascii="仿宋" w:hAnsi="仿宋" w:eastAsia="仿宋" w:cs="仿宋"/>
          <w:sz w:val="24"/>
        </w:rPr>
        <w:t xml:space="preserve">。</w:t>
      </w:r>
      <w:r/>
    </w:p>
    <w:p>
      <w:pPr>
        <w:spacing w:line="420" w:lineRule="auto"/>
        <w:rPr>
          <w:rFonts w:hint="eastAsia" w:ascii="仿宋" w:hAnsi="仿宋" w:eastAsia="仿宋" w:cs="仿宋"/>
          <w:sz w:val="24"/>
        </w:rPr>
      </w:pPr>
      <w:r>
        <w:rPr>
          <w:rFonts w:hint="eastAsia" w:ascii="仿宋" w:hAnsi="仿宋" w:eastAsia="仿宋" w:cs="仿宋"/>
          <w:sz w:val="24"/>
        </w:rPr>
        <w:t xml:space="preserve">七、其它事宜：</w:t>
      </w:r>
      <w:r/>
    </w:p>
    <w:p>
      <w:pPr>
        <w:ind w:firstLine="477"/>
        <w:spacing w:line="420" w:lineRule="auto"/>
        <w:rPr>
          <w:rFonts w:hint="eastAsia" w:ascii="仿宋" w:hAnsi="仿宋" w:eastAsia="仿宋" w:cs="仿宋"/>
          <w:sz w:val="24"/>
        </w:rPr>
      </w:pPr>
      <w:r>
        <w:rPr>
          <w:rFonts w:hint="eastAsia" w:ascii="仿宋" w:hAnsi="仿宋" w:eastAsia="仿宋" w:cs="仿宋"/>
          <w:sz w:val="24"/>
        </w:rPr>
        <w:t xml:space="preserve">1、乙方负责对其工作人员进行安全教育，保修期间发生一切安全事故由乙方负责。</w:t>
      </w:r>
      <w:r/>
    </w:p>
    <w:p>
      <w:pPr>
        <w:ind w:firstLine="477"/>
        <w:spacing w:line="420" w:lineRule="auto"/>
        <w:rPr>
          <w:rFonts w:hint="eastAsia" w:ascii="仿宋" w:hAnsi="仿宋" w:eastAsia="仿宋" w:cs="仿宋"/>
          <w:sz w:val="24"/>
        </w:rPr>
      </w:pPr>
      <w:r>
        <w:rPr>
          <w:rFonts w:hint="eastAsia" w:ascii="仿宋" w:hAnsi="仿宋" w:eastAsia="仿宋" w:cs="仿宋"/>
          <w:sz w:val="24"/>
        </w:rPr>
        <w:t xml:space="preserve">2、如乙方提供的新配件不符合本合同约定的质量标准，或为假冒、侵权产品，甲方有权拒绝接收并有权立即解除本合同，乙方则应立即返还甲方已支付的所有款项。如甲方因此遭受损失的，乙方还应负责赔偿。</w:t>
      </w:r>
      <w:r/>
    </w:p>
    <w:p>
      <w:pPr>
        <w:ind w:firstLine="477"/>
        <w:spacing w:line="420" w:lineRule="auto"/>
        <w:rPr>
          <w:rFonts w:hint="eastAsia" w:ascii="仿宋" w:hAnsi="仿宋" w:eastAsia="仿宋" w:cs="仿宋"/>
          <w:sz w:val="24"/>
        </w:rPr>
      </w:pPr>
      <w:r>
        <w:rPr>
          <w:rFonts w:hint="eastAsia" w:ascii="仿宋" w:hAnsi="仿宋" w:eastAsia="仿宋" w:cs="仿宋"/>
          <w:sz w:val="24"/>
        </w:rPr>
        <w:t xml:space="preserve">3、乙方提供的公司资质、产品证照、（医疗器械必须具备医疗器械注册证）、进口手续等材料须真实完整有效，否则甲方有权立即解除本合同，要求乙方退还甲方已支付的所有款项，由此造成甲方的经济损失和相应法律责任由乙方承担。</w:t>
      </w:r>
      <w:r/>
    </w:p>
    <w:p>
      <w:pPr>
        <w:ind w:left="1" w:right="36" w:firstLine="504"/>
        <w:spacing w:line="420" w:lineRule="auto"/>
        <w:rPr>
          <w:rFonts w:hint="eastAsia" w:ascii="仿宋" w:hAnsi="仿宋" w:eastAsia="仿宋" w:cs="仿宋"/>
        </w:rPr>
      </w:pPr>
      <w:r>
        <w:rPr>
          <w:rFonts w:hint="eastAsia" w:ascii="仿宋" w:hAnsi="仿宋" w:eastAsia="仿宋" w:cs="仿宋"/>
          <w:sz w:val="24"/>
        </w:rPr>
        <w:t xml:space="preserve">4、乙方不得用回扣等手段腐蚀、贿赂甲方及其他工作人员。如有违反，甲方有权立即解除本合同，要求乙方退还甲方已支付的所有款项，由此造成甲方的经济损失和相应法律责任由乙方承担</w:t>
      </w:r>
      <w:r>
        <w:rPr>
          <w:rFonts w:hint="eastAsia" w:ascii="仿宋" w:hAnsi="仿宋" w:eastAsia="仿宋" w:cs="仿宋"/>
        </w:rPr>
        <w:t xml:space="preserve">。</w:t>
      </w:r>
      <w:r/>
    </w:p>
    <w:p>
      <w:pPr>
        <w:ind w:left="4" w:right="36" w:firstLine="500"/>
        <w:spacing w:line="420" w:lineRule="auto"/>
        <w:rPr>
          <w:rFonts w:hint="eastAsia" w:ascii="仿宋" w:hAnsi="仿宋" w:eastAsia="仿宋" w:cs="仿宋"/>
          <w:sz w:val="24"/>
        </w:rPr>
      </w:pPr>
      <w:r>
        <w:rPr>
          <w:rFonts w:hint="eastAsia" w:ascii="仿宋" w:hAnsi="仿宋" w:eastAsia="仿宋" w:cs="仿宋"/>
          <w:sz w:val="24"/>
        </w:rPr>
        <w:t xml:space="preserve">5、因履行本合同以及发生与本合同有关的一切争议，由甲乙双方友好协商解决。协商不成的，任何一方均有权向甲方所在地人民法院提起诉讼。</w:t>
      </w:r>
      <w:r/>
    </w:p>
    <w:p>
      <w:pPr>
        <w:ind w:firstLine="480"/>
        <w:spacing w:line="420" w:lineRule="auto"/>
        <w:rPr>
          <w:rFonts w:hint="eastAsia" w:ascii="仿宋" w:hAnsi="仿宋" w:eastAsia="仿宋" w:cs="仿宋"/>
          <w:sz w:val="24"/>
        </w:rPr>
      </w:pPr>
      <w:r>
        <w:rPr>
          <w:rFonts w:hint="eastAsia" w:ascii="仿宋" w:hAnsi="仿宋" w:eastAsia="仿宋" w:cs="仿宋"/>
          <w:sz w:val="24"/>
        </w:rPr>
        <w:t xml:space="preserve">6、本合同一式五份，经甲乙双方签字盖章生效。甲方执四份，乙方执一份，具有同等法律效力。</w:t>
      </w:r>
      <w:r/>
    </w:p>
    <w:p>
      <w:pPr>
        <w:ind w:firstLine="480"/>
        <w:spacing w:line="420" w:lineRule="auto"/>
        <w:rPr>
          <w:rFonts w:hint="eastAsia" w:ascii="仿宋" w:hAnsi="仿宋" w:eastAsia="仿宋" w:cs="仿宋"/>
          <w:sz w:val="24"/>
        </w:rPr>
      </w:pPr>
      <w:r>
        <w:rPr>
          <w:rFonts w:hint="eastAsia" w:ascii="仿宋" w:hAnsi="仿宋" w:eastAsia="仿宋" w:cs="仿宋"/>
          <w:sz w:val="24"/>
        </w:rPr>
      </w:r>
      <w:r/>
    </w:p>
    <w:p>
      <w:pPr>
        <w:ind w:firstLine="480"/>
        <w:spacing w:line="420" w:lineRule="auto"/>
        <w:rPr>
          <w:rFonts w:hint="eastAsia" w:ascii="仿宋" w:hAnsi="仿宋" w:eastAsia="仿宋" w:cs="仿宋"/>
          <w:sz w:val="24"/>
        </w:rPr>
      </w:pPr>
      <w:r>
        <w:rPr>
          <w:rFonts w:hint="eastAsia" w:ascii="仿宋" w:hAnsi="仿宋" w:eastAsia="仿宋" w:cs="仿宋"/>
          <w:sz w:val="24"/>
        </w:rPr>
      </w:r>
      <w:r/>
    </w:p>
    <w:p>
      <w:pPr>
        <w:ind w:firstLine="480"/>
        <w:spacing w:line="420" w:lineRule="auto"/>
        <w:rPr>
          <w:rFonts w:hint="eastAsia" w:ascii="仿宋" w:hAnsi="仿宋" w:eastAsia="仿宋" w:cs="仿宋"/>
          <w:sz w:val="24"/>
        </w:rPr>
      </w:pPr>
      <w:r>
        <w:rPr>
          <w:rFonts w:hint="eastAsia" w:ascii="仿宋" w:hAnsi="仿宋" w:eastAsia="仿宋" w:cs="仿宋"/>
          <w:sz w:val="24"/>
        </w:rPr>
      </w:r>
      <w:r/>
    </w:p>
    <w:p>
      <w:pPr>
        <w:ind w:firstLine="480"/>
        <w:spacing w:line="420" w:lineRule="auto"/>
        <w:rPr>
          <w:rFonts w:hint="eastAsia" w:ascii="仿宋" w:hAnsi="仿宋" w:eastAsia="仿宋" w:cs="仿宋"/>
          <w:sz w:val="24"/>
        </w:rPr>
      </w:pPr>
      <w:r>
        <w:rPr>
          <w:rFonts w:hint="eastAsia" w:ascii="仿宋" w:hAnsi="仿宋" w:eastAsia="仿宋" w:cs="仿宋"/>
          <w:sz w:val="24"/>
        </w:rPr>
      </w:r>
      <w:r/>
    </w:p>
    <w:p>
      <w:pPr>
        <w:spacing w:line="420" w:lineRule="auto"/>
        <w:rPr>
          <w:rFonts w:hint="eastAsia" w:ascii="仿宋" w:hAnsi="仿宋" w:eastAsia="仿宋" w:cs="仿宋"/>
          <w:sz w:val="24"/>
          <w:u w:val="single"/>
        </w:rPr>
      </w:pPr>
      <w:r>
        <w:rPr>
          <w:rFonts w:hint="eastAsia" w:ascii="仿宋" w:hAnsi="仿宋" w:eastAsia="仿宋" w:cs="仿宋"/>
          <w:sz w:val="24"/>
        </w:rPr>
        <w:t xml:space="preserve">甲    方： 江 苏 省 中 医 院           乙    方：</w:t>
      </w:r>
      <w:r>
        <w:rPr>
          <w:rFonts w:hint="eastAsia" w:ascii="仿宋" w:hAnsi="仿宋" w:eastAsia="仿宋" w:cs="仿宋"/>
          <w:sz w:val="24"/>
          <w:u w:val="single"/>
        </w:rPr>
        <w:t xml:space="preserve">                    </w:t>
      </w:r>
      <w:r/>
    </w:p>
    <w:p>
      <w:pPr>
        <w:spacing w:line="420" w:lineRule="auto"/>
        <w:rPr>
          <w:rFonts w:hint="eastAsia" w:ascii="仿宋" w:hAnsi="仿宋" w:eastAsia="仿宋" w:cs="仿宋"/>
          <w:sz w:val="24"/>
          <w:u w:val="single"/>
        </w:rPr>
      </w:pPr>
      <w:r>
        <w:rPr>
          <w:rFonts w:hint="eastAsia" w:ascii="仿宋" w:hAnsi="仿宋" w:eastAsia="仿宋" w:cs="仿宋"/>
          <w:sz w:val="24"/>
        </w:rPr>
        <w:t xml:space="preserve">法定代表人：</w:t>
      </w:r>
      <w:r>
        <w:rPr>
          <w:rFonts w:hint="eastAsia" w:ascii="仿宋" w:hAnsi="仿宋" w:eastAsia="仿宋" w:cs="仿宋"/>
          <w:sz w:val="24"/>
          <w:u w:val="single"/>
        </w:rPr>
        <w:t xml:space="preserve">                  </w:t>
      </w:r>
      <w:r>
        <w:rPr>
          <w:rFonts w:hint="eastAsia" w:ascii="仿宋" w:hAnsi="仿宋" w:eastAsia="仿宋" w:cs="仿宋"/>
          <w:sz w:val="24"/>
        </w:rPr>
        <w:t xml:space="preserve">         法定代表人：</w:t>
      </w:r>
      <w:r>
        <w:rPr>
          <w:rFonts w:hint="eastAsia" w:ascii="仿宋" w:hAnsi="仿宋" w:eastAsia="仿宋" w:cs="仿宋"/>
          <w:sz w:val="24"/>
          <w:u w:val="single"/>
        </w:rPr>
        <w:t xml:space="preserve">                    </w:t>
      </w:r>
      <w:r/>
    </w:p>
    <w:p>
      <w:pPr>
        <w:spacing w:line="420" w:lineRule="auto"/>
        <w:rPr>
          <w:rFonts w:hint="eastAsia" w:ascii="仿宋" w:hAnsi="仿宋" w:eastAsia="仿宋" w:cs="仿宋"/>
          <w:sz w:val="24"/>
          <w:u w:val="single"/>
        </w:rPr>
      </w:pPr>
      <w:r>
        <w:rPr>
          <w:rFonts w:hint="eastAsia" w:ascii="仿宋" w:hAnsi="仿宋" w:eastAsia="仿宋" w:cs="仿宋"/>
          <w:sz w:val="24"/>
        </w:rPr>
        <w:t xml:space="preserve">委托代理人：</w:t>
      </w:r>
      <w:r>
        <w:rPr>
          <w:rFonts w:hint="eastAsia" w:ascii="仿宋" w:hAnsi="仿宋" w:eastAsia="仿宋" w:cs="仿宋"/>
          <w:sz w:val="24"/>
          <w:u w:val="single"/>
        </w:rPr>
        <w:t xml:space="preserve">                  </w:t>
      </w:r>
      <w:r>
        <w:rPr>
          <w:rFonts w:hint="eastAsia" w:ascii="仿宋" w:hAnsi="仿宋" w:eastAsia="仿宋" w:cs="仿宋"/>
          <w:sz w:val="24"/>
        </w:rPr>
        <w:t xml:space="preserve">         委托代理人：</w:t>
      </w:r>
      <w:r>
        <w:rPr>
          <w:rFonts w:hint="eastAsia" w:ascii="仿宋" w:hAnsi="仿宋" w:eastAsia="仿宋" w:cs="仿宋"/>
          <w:sz w:val="24"/>
          <w:u w:val="single"/>
        </w:rPr>
        <w:t xml:space="preserve">                    </w:t>
      </w:r>
      <w:r/>
    </w:p>
    <w:p>
      <w:pPr>
        <w:jc w:val="left"/>
        <w:spacing w:line="420" w:lineRule="auto"/>
        <w:rPr>
          <w:rFonts w:hint="eastAsia" w:ascii="仿宋" w:hAnsi="仿宋" w:eastAsia="仿宋" w:cs="仿宋"/>
          <w:sz w:val="24"/>
          <w:u w:val="single"/>
        </w:rPr>
      </w:pPr>
      <w:r>
        <w:rPr>
          <w:rFonts w:hint="eastAsia" w:ascii="仿宋" w:hAnsi="仿宋" w:eastAsia="仿宋" w:cs="仿宋"/>
          <w:sz w:val="24"/>
        </w:rPr>
        <w:t xml:space="preserve">签订地点：</w:t>
      </w:r>
      <w:r>
        <w:rPr>
          <w:rFonts w:hint="eastAsia" w:ascii="仿宋" w:hAnsi="仿宋" w:eastAsia="仿宋" w:cs="仿宋"/>
          <w:sz w:val="24"/>
          <w:u w:val="single"/>
        </w:rPr>
        <w:t xml:space="preserve"> 南京             </w:t>
      </w:r>
      <w:r>
        <w:rPr>
          <w:rFonts w:hint="eastAsia" w:ascii="仿宋" w:hAnsi="仿宋" w:eastAsia="仿宋" w:cs="仿宋"/>
          <w:sz w:val="24"/>
        </w:rPr>
        <w:t xml:space="preserve">           户    名：</w:t>
      </w:r>
      <w:r>
        <w:rPr>
          <w:rFonts w:hint="eastAsia" w:ascii="仿宋" w:hAnsi="仿宋" w:eastAsia="仿宋" w:cs="仿宋"/>
          <w:sz w:val="24"/>
          <w:u w:val="single"/>
        </w:rPr>
        <w:t xml:space="preserve">                    </w:t>
      </w:r>
      <w:r/>
    </w:p>
    <w:p>
      <w:pPr>
        <w:jc w:val="left"/>
        <w:spacing w:line="420" w:lineRule="auto"/>
        <w:rPr>
          <w:rFonts w:hint="eastAsia" w:ascii="仿宋" w:hAnsi="仿宋" w:eastAsia="仿宋" w:cs="仿宋"/>
          <w:sz w:val="24"/>
          <w:u w:val="single"/>
        </w:rPr>
      </w:pPr>
      <w:r>
        <w:rPr>
          <w:rFonts w:hint="eastAsia" w:ascii="仿宋" w:hAnsi="仿宋" w:eastAsia="仿宋" w:cs="仿宋"/>
          <w:sz w:val="24"/>
        </w:rPr>
        <w:t xml:space="preserve">签订时间：</w:t>
      </w:r>
      <w:r>
        <w:rPr>
          <w:rFonts w:hint="eastAsia" w:ascii="仿宋" w:hAnsi="仿宋" w:eastAsia="仿宋" w:cs="仿宋"/>
          <w:sz w:val="24"/>
          <w:u w:val="single"/>
        </w:rPr>
        <w:t xml:space="preserve">      年  月   日            </w:t>
      </w:r>
      <w:r>
        <w:rPr>
          <w:rFonts w:hint="eastAsia" w:ascii="仿宋" w:hAnsi="仿宋" w:eastAsia="仿宋" w:cs="仿宋"/>
          <w:sz w:val="24"/>
        </w:rPr>
        <w:t xml:space="preserve">开 户 行：</w:t>
      </w:r>
      <w:r>
        <w:rPr>
          <w:rFonts w:hint="eastAsia" w:ascii="仿宋" w:hAnsi="仿宋" w:eastAsia="仿宋" w:cs="仿宋"/>
          <w:sz w:val="24"/>
          <w:u w:val="single"/>
        </w:rPr>
        <w:t xml:space="preserve">                    </w:t>
      </w:r>
      <w:r/>
    </w:p>
    <w:p>
      <w:pPr>
        <w:ind w:firstLine="4680"/>
        <w:jc w:val="left"/>
        <w:spacing w:line="420" w:lineRule="auto"/>
        <w:rPr>
          <w:rFonts w:hint="eastAsia" w:ascii="仿宋" w:hAnsi="仿宋" w:eastAsia="仿宋" w:cs="仿宋"/>
          <w:sz w:val="24"/>
          <w:u w:val="single"/>
        </w:rPr>
      </w:pPr>
      <w:r>
        <w:rPr>
          <w:rFonts w:hint="eastAsia" w:ascii="仿宋" w:hAnsi="仿宋" w:eastAsia="仿宋" w:cs="仿宋"/>
          <w:sz w:val="24"/>
        </w:rPr>
        <w:t xml:space="preserve">帐    号：</w:t>
      </w:r>
      <w:r>
        <w:rPr>
          <w:rFonts w:hint="eastAsia" w:ascii="仿宋" w:hAnsi="仿宋" w:eastAsia="仿宋" w:cs="仿宋"/>
          <w:sz w:val="24"/>
          <w:u w:val="single"/>
        </w:rPr>
        <w:t xml:space="preserve">                    </w:t>
      </w:r>
      <w:r/>
    </w:p>
    <w:p>
      <w:pPr>
        <w:jc w:val="left"/>
        <w:spacing w:line="360" w:lineRule="auto"/>
        <w:rPr>
          <w:rFonts w:hint="eastAsia" w:ascii="仿宋" w:hAnsi="仿宋" w:eastAsia="仿宋" w:cs="仿宋"/>
          <w:sz w:val="24"/>
        </w:rPr>
      </w:pPr>
      <w:r>
        <w:rPr>
          <w:rFonts w:hint="eastAsia" w:ascii="仿宋" w:hAnsi="仿宋" w:eastAsia="仿宋" w:cs="仿宋"/>
          <w:sz w:val="24"/>
        </w:rPr>
        <w:t xml:space="preserve">                                       签订地点：</w:t>
      </w:r>
      <w:r>
        <w:rPr>
          <w:rFonts w:hint="eastAsia" w:ascii="仿宋" w:hAnsi="仿宋" w:eastAsia="仿宋" w:cs="仿宋"/>
          <w:sz w:val="24"/>
          <w:u w:val="single"/>
        </w:rPr>
        <w:t xml:space="preserve"> 南京             </w:t>
      </w:r>
      <w:r>
        <w:rPr>
          <w:rFonts w:hint="eastAsia" w:ascii="仿宋" w:hAnsi="仿宋" w:eastAsia="仿宋" w:cs="仿宋"/>
          <w:sz w:val="24"/>
        </w:rPr>
        <w:t xml:space="preserve"> </w:t>
      </w:r>
      <w:r/>
    </w:p>
    <w:p>
      <w:pPr>
        <w:jc w:val="left"/>
        <w:spacing w:line="360" w:lineRule="auto"/>
        <w:rPr>
          <w:rFonts w:hint="eastAsia" w:ascii="仿宋" w:hAnsi="仿宋" w:eastAsia="仿宋" w:cs="仿宋"/>
          <w:sz w:val="24"/>
          <w:u w:val="single"/>
        </w:rPr>
      </w:pPr>
      <w:r>
        <w:rPr>
          <w:rFonts w:hint="eastAsia" w:ascii="仿宋" w:hAnsi="仿宋" w:eastAsia="仿宋" w:cs="仿宋"/>
          <w:sz w:val="24"/>
        </w:rPr>
        <w:t xml:space="preserve">                                       签订时间：</w:t>
      </w:r>
      <w:r>
        <w:rPr>
          <w:rFonts w:hint="eastAsia" w:ascii="仿宋" w:hAnsi="仿宋" w:eastAsia="仿宋" w:cs="仿宋"/>
          <w:sz w:val="24"/>
          <w:u w:val="single"/>
        </w:rPr>
        <w:t xml:space="preserve">     年  月  日       </w:t>
      </w:r>
      <w:r/>
    </w:p>
    <w:p>
      <w:pPr>
        <w:jc w:val="center"/>
        <w:rPr>
          <w:rFonts w:hint="eastAsia" w:ascii="仿宋" w:hAnsi="仿宋" w:eastAsia="仿宋" w:cs="仿宋"/>
          <w:b/>
          <w:sz w:val="30"/>
          <w:szCs w:val="20"/>
        </w:rPr>
      </w:pPr>
      <w:r>
        <w:rPr>
          <w:rFonts w:hint="eastAsia" w:ascii="仿宋" w:hAnsi="仿宋" w:eastAsia="仿宋" w:cs="仿宋"/>
          <w:b/>
          <w:sz w:val="30"/>
          <w:szCs w:val="20"/>
        </w:rPr>
        <w:br w:type="page" w:clear="all"/>
      </w:r>
      <w:r>
        <w:rPr>
          <w:rFonts w:hint="eastAsia" w:ascii="仿宋" w:hAnsi="仿宋" w:eastAsia="仿宋" w:cs="仿宋"/>
          <w:b/>
          <w:sz w:val="30"/>
          <w:szCs w:val="20"/>
        </w:rPr>
        <w:t xml:space="preserve">廉政协议</w:t>
      </w:r>
      <w:r/>
    </w:p>
    <w:p>
      <w:pPr>
        <w:spacing w:before="50" w:after="50" w:line="360" w:lineRule="auto"/>
        <w:rPr>
          <w:rFonts w:hint="eastAsia" w:ascii="仿宋" w:hAnsi="仿宋" w:eastAsia="仿宋" w:cs="仿宋"/>
          <w:sz w:val="24"/>
          <w:szCs w:val="20"/>
        </w:rPr>
      </w:pPr>
      <w:r>
        <w:rPr>
          <w:rFonts w:hint="eastAsia" w:ascii="仿宋" w:hAnsi="仿宋" w:eastAsia="仿宋" w:cs="仿宋"/>
          <w:sz w:val="24"/>
          <w:szCs w:val="20"/>
        </w:rPr>
        <w:t xml:space="preserve">甲方（采购单位）：江苏省中医院</w:t>
      </w:r>
      <w:r/>
    </w:p>
    <w:p>
      <w:pPr>
        <w:rPr>
          <w:rFonts w:hint="eastAsia" w:ascii="仿宋" w:hAnsi="仿宋" w:eastAsia="仿宋" w:cs="仿宋"/>
          <w:sz w:val="24"/>
          <w:szCs w:val="20"/>
        </w:rPr>
      </w:pPr>
      <w:r>
        <w:rPr>
          <w:rFonts w:hint="eastAsia" w:ascii="仿宋" w:hAnsi="仿宋" w:eastAsia="仿宋" w:cs="仿宋"/>
          <w:sz w:val="24"/>
          <w:szCs w:val="20"/>
        </w:rPr>
        <w:t xml:space="preserve">乙方（供货单位）：</w:t>
      </w:r>
      <w:r/>
    </w:p>
    <w:p>
      <w:pPr>
        <w:ind w:firstLine="480"/>
        <w:spacing w:before="50" w:after="50" w:line="360" w:lineRule="auto"/>
        <w:rPr>
          <w:rFonts w:hint="eastAsia" w:ascii="仿宋" w:hAnsi="仿宋" w:eastAsia="仿宋" w:cs="仿宋"/>
          <w:sz w:val="24"/>
          <w:szCs w:val="20"/>
        </w:rPr>
      </w:pPr>
      <w:r>
        <w:rPr>
          <w:rFonts w:hint="eastAsia" w:ascii="仿宋" w:hAnsi="仿宋" w:eastAsia="仿宋" w:cs="仿宋"/>
          <w:sz w:val="24"/>
          <w:szCs w:val="20"/>
        </w:rPr>
        <w:t xml:space="preserve">为加强设备处的廉政建设，规范、约束采供双方的行为，防止违法违纪和不廉洁问题的发生，维护双方合法利益，经双方同意在签订采购合同的同时签订本廉政协议。</w:t>
      </w:r>
      <w:r/>
    </w:p>
    <w:p>
      <w:pPr>
        <w:spacing w:before="50" w:after="50" w:line="360" w:lineRule="auto"/>
        <w:rPr>
          <w:rFonts w:hint="eastAsia" w:ascii="仿宋" w:hAnsi="仿宋" w:eastAsia="仿宋" w:cs="仿宋"/>
          <w:sz w:val="24"/>
          <w:szCs w:val="20"/>
        </w:rPr>
      </w:pPr>
      <w:r>
        <w:rPr>
          <w:rFonts w:hint="eastAsia" w:ascii="仿宋" w:hAnsi="仿宋" w:eastAsia="仿宋" w:cs="仿宋"/>
          <w:sz w:val="24"/>
          <w:szCs w:val="20"/>
        </w:rPr>
        <w:t xml:space="preserve">一、甲方义务</w:t>
      </w:r>
      <w:r/>
    </w:p>
    <w:p>
      <w:pPr>
        <w:ind w:firstLine="480"/>
        <w:spacing w:before="50" w:after="50" w:line="360" w:lineRule="auto"/>
        <w:rPr>
          <w:rFonts w:hint="eastAsia" w:ascii="仿宋" w:hAnsi="仿宋" w:eastAsia="仿宋" w:cs="仿宋"/>
          <w:sz w:val="24"/>
          <w:szCs w:val="20"/>
        </w:rPr>
      </w:pPr>
      <w:r>
        <w:rPr>
          <w:rFonts w:hint="eastAsia" w:ascii="仿宋" w:hAnsi="仿宋" w:eastAsia="仿宋" w:cs="仿宋"/>
          <w:sz w:val="24"/>
          <w:szCs w:val="20"/>
        </w:rPr>
        <w:t xml:space="preserve">1、不向乙方索取或接受任何形式的现金、银行卡、有价证券、支付凭证和贵重礼品等。</w:t>
      </w:r>
      <w:r/>
    </w:p>
    <w:p>
      <w:pPr>
        <w:ind w:firstLine="480"/>
        <w:spacing w:before="50" w:after="50" w:line="360" w:lineRule="auto"/>
        <w:rPr>
          <w:rFonts w:hint="eastAsia" w:ascii="仿宋" w:hAnsi="仿宋" w:eastAsia="仿宋" w:cs="仿宋"/>
          <w:sz w:val="24"/>
          <w:szCs w:val="20"/>
        </w:rPr>
      </w:pPr>
      <w:r>
        <w:rPr>
          <w:rFonts w:hint="eastAsia" w:ascii="仿宋" w:hAnsi="仿宋" w:eastAsia="仿宋" w:cs="仿宋"/>
          <w:sz w:val="24"/>
          <w:szCs w:val="20"/>
        </w:rPr>
        <w:t xml:space="preserve">2、不接受乙方提供的公款旅游和高消费健身、娱乐等活动，不参加乙方组织的有可能影响公正履行合同的宴请等活动。    </w:t>
      </w:r>
      <w:r/>
    </w:p>
    <w:p>
      <w:pPr>
        <w:ind w:firstLine="480"/>
        <w:spacing w:before="50" w:after="50" w:line="360" w:lineRule="auto"/>
        <w:rPr>
          <w:rFonts w:hint="eastAsia" w:ascii="仿宋" w:hAnsi="仿宋" w:eastAsia="仿宋" w:cs="仿宋"/>
          <w:sz w:val="24"/>
          <w:szCs w:val="20"/>
        </w:rPr>
      </w:pPr>
      <w:r>
        <w:rPr>
          <w:rFonts w:hint="eastAsia" w:ascii="仿宋" w:hAnsi="仿宋" w:eastAsia="仿宋" w:cs="仿宋"/>
          <w:sz w:val="24"/>
          <w:szCs w:val="20"/>
        </w:rPr>
        <w:t xml:space="preserve">3、不得以咨询费、劳务费等名义向乙方索要合同以外的各种费用，不在乙方报销应由本单位或个人承担的费用。</w:t>
      </w:r>
      <w:r/>
    </w:p>
    <w:p>
      <w:pPr>
        <w:ind w:firstLine="480"/>
        <w:spacing w:before="50" w:after="50" w:line="360" w:lineRule="auto"/>
        <w:rPr>
          <w:rFonts w:hint="eastAsia" w:ascii="仿宋" w:hAnsi="仿宋" w:eastAsia="仿宋" w:cs="仿宋"/>
          <w:sz w:val="24"/>
          <w:szCs w:val="20"/>
        </w:rPr>
      </w:pPr>
      <w:r>
        <w:rPr>
          <w:rFonts w:hint="eastAsia" w:ascii="仿宋" w:hAnsi="仿宋" w:eastAsia="仿宋" w:cs="仿宋"/>
          <w:sz w:val="24"/>
          <w:szCs w:val="20"/>
        </w:rPr>
        <w:t xml:space="preserve">4、不要求乙方为自己亲友的经营活动提供便利条件。</w:t>
      </w:r>
      <w:r/>
    </w:p>
    <w:p>
      <w:pPr>
        <w:ind w:firstLine="480"/>
        <w:spacing w:before="50" w:after="50" w:line="360" w:lineRule="auto"/>
        <w:rPr>
          <w:rFonts w:hint="eastAsia" w:ascii="仿宋" w:hAnsi="仿宋" w:eastAsia="仿宋" w:cs="仿宋"/>
          <w:sz w:val="24"/>
          <w:szCs w:val="20"/>
        </w:rPr>
      </w:pPr>
      <w:r>
        <w:rPr>
          <w:rFonts w:hint="eastAsia" w:ascii="仿宋" w:hAnsi="仿宋" w:eastAsia="仿宋" w:cs="仿宋"/>
          <w:sz w:val="24"/>
          <w:szCs w:val="20"/>
        </w:rPr>
        <w:t xml:space="preserve">5、不准在乙方合同签订、验收、付款等正常按约履行时为索取合同约定以外的费用而推诿扯皮、借故刁难。</w:t>
      </w:r>
      <w:r/>
    </w:p>
    <w:p>
      <w:pPr>
        <w:spacing w:before="50" w:after="50" w:line="360" w:lineRule="auto"/>
        <w:rPr>
          <w:rFonts w:hint="eastAsia" w:ascii="仿宋" w:hAnsi="仿宋" w:eastAsia="仿宋" w:cs="仿宋"/>
          <w:sz w:val="24"/>
          <w:szCs w:val="20"/>
        </w:rPr>
      </w:pPr>
      <w:r>
        <w:rPr>
          <w:rFonts w:hint="eastAsia" w:ascii="仿宋" w:hAnsi="仿宋" w:eastAsia="仿宋" w:cs="仿宋"/>
          <w:sz w:val="24"/>
          <w:szCs w:val="20"/>
        </w:rPr>
        <w:t xml:space="preserve">二、乙方义务</w:t>
      </w:r>
      <w:r/>
    </w:p>
    <w:p>
      <w:pPr>
        <w:ind w:firstLine="480"/>
        <w:spacing w:before="50" w:after="50" w:line="360" w:lineRule="auto"/>
        <w:rPr>
          <w:rFonts w:hint="eastAsia" w:ascii="仿宋" w:hAnsi="仿宋" w:eastAsia="仿宋" w:cs="仿宋"/>
          <w:sz w:val="24"/>
          <w:szCs w:val="20"/>
        </w:rPr>
      </w:pPr>
      <w:r>
        <w:rPr>
          <w:rFonts w:hint="eastAsia" w:ascii="仿宋" w:hAnsi="仿宋" w:eastAsia="仿宋" w:cs="仿宋"/>
          <w:sz w:val="24"/>
          <w:szCs w:val="20"/>
        </w:rPr>
        <w:t xml:space="preserve">1、不以任何形式向甲方及其工作人员赠送礼金、银行卡、有价证券、支付凭证和贵重礼品等。</w:t>
      </w:r>
      <w:r/>
    </w:p>
    <w:p>
      <w:pPr>
        <w:ind w:firstLine="480"/>
        <w:spacing w:before="50" w:after="50" w:line="360" w:lineRule="auto"/>
        <w:rPr>
          <w:rFonts w:hint="eastAsia" w:ascii="仿宋" w:hAnsi="仿宋" w:eastAsia="仿宋" w:cs="仿宋"/>
          <w:sz w:val="24"/>
          <w:szCs w:val="20"/>
        </w:rPr>
      </w:pPr>
      <w:r>
        <w:rPr>
          <w:rFonts w:hint="eastAsia" w:ascii="仿宋" w:hAnsi="仿宋" w:eastAsia="仿宋" w:cs="仿宋"/>
          <w:sz w:val="24"/>
          <w:szCs w:val="20"/>
        </w:rPr>
        <w:t xml:space="preserve">2、不支付甲方及其工作人员以咨询费、劳务费等名义索要的各种费用，不报销应由甲方单位或个人承担的费用。</w:t>
      </w:r>
      <w:r/>
    </w:p>
    <w:p>
      <w:pPr>
        <w:ind w:firstLine="480"/>
        <w:spacing w:before="50" w:after="50" w:line="360" w:lineRule="auto"/>
        <w:rPr>
          <w:rFonts w:hint="eastAsia" w:ascii="仿宋" w:hAnsi="仿宋" w:eastAsia="仿宋" w:cs="仿宋"/>
          <w:sz w:val="24"/>
          <w:szCs w:val="20"/>
        </w:rPr>
      </w:pPr>
      <w:r>
        <w:rPr>
          <w:rFonts w:hint="eastAsia" w:ascii="仿宋" w:hAnsi="仿宋" w:eastAsia="仿宋" w:cs="仿宋"/>
          <w:sz w:val="24"/>
          <w:szCs w:val="20"/>
        </w:rPr>
        <w:t xml:space="preserve">3、不为甲方及其工作人员提供公款旅游和高消费健身、娱乐活动，不利用宴请等活动影响甲方人员公正履行合同。</w:t>
      </w:r>
      <w:r/>
    </w:p>
    <w:p>
      <w:pPr>
        <w:ind w:firstLine="480"/>
        <w:spacing w:before="50" w:after="50" w:line="360" w:lineRule="auto"/>
        <w:rPr>
          <w:rFonts w:hint="eastAsia" w:ascii="仿宋" w:hAnsi="仿宋" w:eastAsia="仿宋" w:cs="仿宋"/>
          <w:sz w:val="24"/>
          <w:szCs w:val="20"/>
        </w:rPr>
      </w:pPr>
      <w:r>
        <w:rPr>
          <w:rFonts w:hint="eastAsia" w:ascii="仿宋" w:hAnsi="仿宋" w:eastAsia="仿宋" w:cs="仿宋"/>
          <w:sz w:val="24"/>
          <w:szCs w:val="20"/>
        </w:rPr>
        <w:t xml:space="preserve">4、不为甲方工作人员亲友的营利活动提供便利条件。</w:t>
      </w:r>
      <w:r/>
    </w:p>
    <w:p>
      <w:pPr>
        <w:ind w:firstLine="480"/>
        <w:spacing w:before="50" w:after="50" w:line="360" w:lineRule="auto"/>
        <w:rPr>
          <w:rFonts w:hint="eastAsia" w:ascii="仿宋" w:hAnsi="仿宋" w:eastAsia="仿宋" w:cs="仿宋"/>
          <w:sz w:val="24"/>
          <w:szCs w:val="20"/>
        </w:rPr>
      </w:pPr>
      <w:r>
        <w:rPr>
          <w:rFonts w:hint="eastAsia" w:ascii="仿宋" w:hAnsi="仿宋" w:eastAsia="仿宋" w:cs="仿宋"/>
          <w:sz w:val="24"/>
          <w:szCs w:val="20"/>
        </w:rPr>
        <w:t xml:space="preserve">5、不得在合同签订、验收、付款等履行环节为获得便利向甲方任何人支付任何合同约定以外的费用。</w:t>
      </w:r>
      <w:r/>
    </w:p>
    <w:p>
      <w:pPr>
        <w:spacing w:before="50" w:after="50" w:line="360" w:lineRule="auto"/>
        <w:rPr>
          <w:rFonts w:hint="eastAsia" w:ascii="仿宋" w:hAnsi="仿宋" w:eastAsia="仿宋" w:cs="仿宋"/>
          <w:sz w:val="24"/>
          <w:szCs w:val="20"/>
        </w:rPr>
      </w:pPr>
      <w:r>
        <w:rPr>
          <w:rFonts w:hint="eastAsia" w:ascii="仿宋" w:hAnsi="仿宋" w:eastAsia="仿宋" w:cs="仿宋"/>
          <w:sz w:val="24"/>
          <w:szCs w:val="20"/>
        </w:rPr>
        <w:t xml:space="preserve">三、违约责任</w:t>
      </w:r>
      <w:r/>
    </w:p>
    <w:p>
      <w:pPr>
        <w:ind w:firstLine="480"/>
        <w:spacing w:before="50" w:after="50" w:line="360" w:lineRule="auto"/>
        <w:rPr>
          <w:rFonts w:hint="eastAsia" w:ascii="仿宋" w:hAnsi="仿宋" w:eastAsia="仿宋" w:cs="仿宋"/>
          <w:sz w:val="24"/>
          <w:szCs w:val="20"/>
        </w:rPr>
      </w:pPr>
      <w:r>
        <w:rPr>
          <w:rFonts w:hint="eastAsia" w:ascii="仿宋" w:hAnsi="仿宋" w:eastAsia="仿宋" w:cs="仿宋"/>
          <w:sz w:val="24"/>
          <w:szCs w:val="20"/>
        </w:rPr>
        <w:t xml:space="preserve">1、乙方人员如从事上述行为，均视为乙方谋取不法利益，甲方有权决定是否终止采购合同，同时追究乙方违约金（违约金标准为违规金额或物品价值的5倍），直至取消乙方今后作为甲方采购单位的资格。涉及犯罪的移交司法机关处理。</w:t>
      </w:r>
      <w:r/>
    </w:p>
    <w:p>
      <w:pPr>
        <w:ind w:firstLine="480"/>
        <w:spacing w:before="50" w:after="50" w:line="360" w:lineRule="auto"/>
        <w:rPr>
          <w:rFonts w:hint="eastAsia" w:ascii="仿宋" w:hAnsi="仿宋" w:eastAsia="仿宋" w:cs="仿宋"/>
          <w:sz w:val="24"/>
          <w:szCs w:val="20"/>
        </w:rPr>
      </w:pPr>
      <w:r>
        <w:rPr>
          <w:rFonts w:hint="eastAsia" w:ascii="仿宋" w:hAnsi="仿宋" w:eastAsia="仿宋" w:cs="仿宋"/>
          <w:sz w:val="24"/>
          <w:szCs w:val="20"/>
        </w:rPr>
        <w:t xml:space="preserve">2、甲方人员如违反本协议有关条款，甲方将依据医院规定给予违纪人员经济处罚和解除劳动合同。触犯法律的移交司法机关处理。</w:t>
      </w:r>
      <w:r/>
    </w:p>
    <w:p>
      <w:pPr>
        <w:ind w:firstLine="480"/>
        <w:spacing w:before="50" w:after="50" w:line="360" w:lineRule="auto"/>
        <w:rPr>
          <w:rFonts w:hint="eastAsia" w:ascii="仿宋" w:hAnsi="仿宋" w:eastAsia="仿宋" w:cs="仿宋"/>
          <w:sz w:val="24"/>
          <w:szCs w:val="20"/>
        </w:rPr>
      </w:pPr>
      <w:r>
        <w:rPr>
          <w:rFonts w:hint="eastAsia" w:ascii="仿宋" w:hAnsi="仿宋" w:eastAsia="仿宋" w:cs="仿宋"/>
          <w:sz w:val="24"/>
          <w:szCs w:val="20"/>
        </w:rPr>
        <w:t xml:space="preserve">3、乙方如发现甲方人员索要、收受贿赂或其他违法、违纪行为，要向江苏省中医院纪检监察部门或上级主管部门举报。</w:t>
      </w:r>
      <w:r/>
    </w:p>
    <w:p>
      <w:pPr>
        <w:ind w:firstLine="480"/>
        <w:spacing w:before="50" w:after="50" w:line="360" w:lineRule="auto"/>
        <w:rPr>
          <w:rFonts w:hint="eastAsia" w:ascii="仿宋" w:hAnsi="仿宋" w:eastAsia="仿宋" w:cs="仿宋"/>
          <w:sz w:val="24"/>
          <w:szCs w:val="20"/>
        </w:rPr>
      </w:pPr>
      <w:r>
        <w:rPr>
          <w:rFonts w:hint="eastAsia" w:ascii="仿宋" w:hAnsi="仿宋" w:eastAsia="仿宋" w:cs="仿宋"/>
          <w:sz w:val="24"/>
          <w:szCs w:val="20"/>
        </w:rPr>
        <w:t xml:space="preserve">本协议作为采购合同的组成部分，具有与采购合同同等的法律效力，双方应自觉履行本协议并互相监督。</w:t>
      </w:r>
      <w:r/>
    </w:p>
    <w:p>
      <w:pPr>
        <w:ind w:firstLine="480"/>
        <w:jc w:val="left"/>
        <w:spacing w:line="360" w:lineRule="auto"/>
        <w:rPr>
          <w:rFonts w:hint="eastAsia" w:ascii="仿宋" w:hAnsi="仿宋" w:eastAsia="仿宋" w:cs="仿宋"/>
          <w:sz w:val="24"/>
        </w:rPr>
      </w:pPr>
      <w:r>
        <w:rPr>
          <w:rFonts w:hint="eastAsia" w:ascii="仿宋" w:hAnsi="仿宋" w:eastAsia="仿宋" w:cs="仿宋"/>
          <w:sz w:val="24"/>
          <w:szCs w:val="20"/>
        </w:rPr>
        <w:t xml:space="preserve">本协议有效期限为双方每项采购合同签署之日起，至每项采购合同履行结束止。</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rPr>
          <w:rFonts w:hint="eastAsia" w:ascii="Times New Roman" w:hAnsi="Times New Roman" w:eastAsia="宋体" w:cs="Times New Roman"/>
          <w:b/>
          <w:sz w:val="44"/>
          <w:szCs w:val="20"/>
          <w:highlight w:val="none"/>
          <w:lang w:val="en-US" w:eastAsia="zh-CN" w:bidi="ar-SA"/>
        </w:rPr>
      </w:pPr>
      <w:r>
        <w:rPr>
          <w:rFonts w:hint="eastAsia" w:ascii="Times New Roman" w:hAnsi="Times New Roman" w:eastAsia="宋体" w:cs="Times New Roman"/>
          <w:b/>
          <w:sz w:val="44"/>
          <w:szCs w:val="20"/>
          <w:highlight w:val="none"/>
          <w:lang w:val="en-US" w:eastAsia="zh-CN" w:bidi="ar-SA"/>
        </w:rPr>
      </w:r>
      <w:r/>
    </w:p>
    <w:p>
      <w:pPr>
        <w:rPr>
          <w:rFonts w:hint="eastAsia" w:ascii="Times New Roman" w:hAnsi="Times New Roman" w:eastAsia="宋体" w:cs="Times New Roman"/>
          <w:b/>
          <w:sz w:val="44"/>
          <w:szCs w:val="20"/>
          <w:highlight w:val="none"/>
          <w:lang w:val="en-US" w:eastAsia="zh-CN" w:bidi="ar-SA"/>
        </w:rPr>
      </w:pPr>
      <w:r>
        <w:rPr>
          <w:rFonts w:hint="eastAsia" w:ascii="Times New Roman" w:hAnsi="Times New Roman" w:eastAsia="宋体" w:cs="Times New Roman"/>
          <w:b/>
          <w:sz w:val="44"/>
          <w:szCs w:val="20"/>
          <w:highlight w:val="none"/>
          <w:lang w:val="en-US" w:eastAsia="zh-CN" w:bidi="ar-SA"/>
        </w:rPr>
        <w:br w:type="page" w:clear="all"/>
      </w:r>
      <w:r/>
    </w:p>
    <w:p>
      <w:pPr>
        <w:numPr>
          <w:ilvl w:val="0"/>
          <w:numId w:val="0"/>
        </w:numPr>
        <w:jc w:val="center"/>
        <w:spacing w:line="360" w:lineRule="auto"/>
        <w:rPr>
          <w:rFonts w:hint="eastAsia" w:ascii="Times New Roman" w:hAnsi="Times New Roman" w:eastAsia="宋体" w:cs="Times New Roman"/>
          <w:highlight w:val="none"/>
        </w:rPr>
        <w:outlineLvl w:val="0"/>
      </w:pPr>
      <w:r/>
      <w:bookmarkStart w:id="51" w:name="_Toc26250"/>
      <w:r>
        <w:rPr>
          <w:rFonts w:hint="eastAsia" w:ascii="Times New Roman" w:hAnsi="Times New Roman" w:eastAsia="宋体" w:cs="Times New Roman"/>
          <w:b/>
          <w:sz w:val="44"/>
          <w:szCs w:val="20"/>
          <w:highlight w:val="none"/>
          <w:lang w:val="en-US" w:eastAsia="zh-CN" w:bidi="ar-SA"/>
        </w:rPr>
        <w:t xml:space="preserve">第四部分  采购需求</w:t>
      </w:r>
      <w:bookmarkEnd w:id="50"/>
      <w:r/>
      <w:bookmarkEnd w:id="51"/>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一、技术要求</w:t>
      </w:r>
      <w:bookmarkStart w:id="52" w:name="_Toc202991339"/>
      <w:r/>
      <w:bookmarkStart w:id="53" w:name="_Toc166148137"/>
      <w:r/>
      <w:bookmarkEnd w:id="52"/>
      <w:r/>
      <w:bookmarkEnd w:id="53"/>
      <w:r/>
      <w:r/>
    </w:p>
    <w:p>
      <w:pPr>
        <w:ind w:firstLine="480"/>
        <w:jc w:val="left"/>
        <w:keepLines w:val="0"/>
        <w:keepNext w:val="0"/>
        <w:pageBreakBefore w:val="0"/>
        <w:spacing w:line="440" w:lineRule="exact"/>
        <w:widowControl w:val="off"/>
        <w:rPr>
          <w:rFonts w:hint="eastAsia" w:ascii="仿宋" w:hAnsi="仿宋" w:eastAsia="仿宋" w:cs="仿宋"/>
          <w:color w:val="000000"/>
          <w:sz w:val="24"/>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一</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基本概况</w:t>
      </w:r>
      <w:r/>
    </w:p>
    <w:p>
      <w:pPr>
        <w:ind w:firstLine="480"/>
        <w:jc w:val="left"/>
        <w:keepLines w:val="0"/>
        <w:keepNext w:val="0"/>
        <w:pageBreakBefore w:val="0"/>
        <w:spacing w:line="440" w:lineRule="exact"/>
        <w:widowControl w:val="off"/>
        <w:rPr>
          <w:rFonts w:hint="eastAsia" w:ascii="仿宋" w:hAnsi="仿宋" w:eastAsia="仿宋" w:cs="仿宋"/>
          <w:color w:val="000000"/>
          <w:sz w:val="24"/>
        </w:rPr>
      </w:pPr>
      <w:r>
        <w:rPr>
          <w:rFonts w:hint="eastAsia" w:ascii="仿宋" w:hAnsi="仿宋" w:eastAsia="仿宋" w:cs="仿宋"/>
          <w:color w:val="000000"/>
          <w:sz w:val="24"/>
        </w:rPr>
        <w:t xml:space="preserve">我院</w:t>
      </w:r>
      <w:r>
        <w:rPr>
          <w:rFonts w:hint="eastAsia" w:ascii="仿宋" w:hAnsi="仿宋" w:eastAsia="仿宋" w:cs="仿宋"/>
          <w:color w:val="000000"/>
          <w:sz w:val="24"/>
          <w:lang w:val="en-US" w:eastAsia="zh-CN"/>
        </w:rPr>
        <w:t xml:space="preserve">紫东</w:t>
      </w:r>
      <w:r>
        <w:rPr>
          <w:rFonts w:hint="eastAsia" w:ascii="仿宋" w:hAnsi="仿宋" w:eastAsia="仿宋" w:cs="仿宋"/>
          <w:color w:val="000000"/>
          <w:sz w:val="24"/>
        </w:rPr>
        <w:t xml:space="preserve">院区磁共振成像系统（</w:t>
      </w:r>
      <w:r>
        <w:rPr>
          <w:rFonts w:hint="eastAsia" w:ascii="仿宋" w:hAnsi="仿宋" w:eastAsia="仿宋" w:cs="仿宋"/>
          <w:color w:val="000000"/>
          <w:sz w:val="24"/>
          <w:highlight w:val="none"/>
        </w:rPr>
        <w:t xml:space="preserve">西门子</w:t>
      </w:r>
      <w:bookmarkStart w:id="54" w:name="_Hlk210070328"/>
      <w:r>
        <w:rPr>
          <w:rFonts w:hint="eastAsia" w:ascii="仿宋" w:hAnsi="仿宋" w:eastAsia="仿宋" w:cs="仿宋"/>
          <w:color w:val="000000"/>
          <w:sz w:val="24"/>
          <w:highlight w:val="none"/>
        </w:rPr>
        <w:t xml:space="preserve"> MAGNETOM Prisma</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3.0T</w:t>
      </w:r>
      <w:bookmarkEnd w:id="54"/>
      <w:r>
        <w:rPr>
          <w:rFonts w:hint="eastAsia" w:ascii="仿宋" w:hAnsi="仿宋" w:eastAsia="仿宋" w:cs="仿宋"/>
          <w:color w:val="000000"/>
          <w:sz w:val="24"/>
          <w:highlight w:val="none"/>
        </w:rPr>
        <w:t xml:space="preserve">磁共振) 1台</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rPr>
        <w:t xml:space="preserve">目前设备运行正常，为保证临床使用需要，现对该设备保修服务进行</w:t>
      </w:r>
      <w:r>
        <w:rPr>
          <w:rFonts w:hint="eastAsia" w:ascii="仿宋" w:hAnsi="仿宋" w:eastAsia="仿宋" w:cs="仿宋"/>
          <w:color w:val="000000"/>
          <w:sz w:val="24"/>
          <w:lang w:val="en-US" w:eastAsia="zh-CN"/>
        </w:rPr>
        <w:t xml:space="preserve">采购</w:t>
      </w:r>
      <w:r>
        <w:rPr>
          <w:rFonts w:hint="eastAsia" w:ascii="仿宋" w:hAnsi="仿宋" w:eastAsia="仿宋" w:cs="仿宋"/>
          <w:color w:val="000000"/>
          <w:sz w:val="24"/>
        </w:rPr>
        <w:t xml:space="preserve">。</w:t>
      </w:r>
      <w:r/>
    </w:p>
    <w:p>
      <w:pPr>
        <w:ind w:firstLine="480"/>
        <w:jc w:val="left"/>
        <w:keepLines w:val="0"/>
        <w:keepNext w:val="0"/>
        <w:pageBreakBefore w:val="0"/>
        <w:spacing w:line="440" w:lineRule="exact"/>
        <w:widowControl w:val="off"/>
        <w:rPr>
          <w:rFonts w:hint="eastAsia" w:ascii="仿宋" w:hAnsi="仿宋" w:eastAsia="仿宋" w:cs="仿宋"/>
          <w:color w:val="000000"/>
          <w:sz w:val="24"/>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二</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技术条款</w:t>
      </w:r>
      <w:r/>
    </w:p>
    <w:p>
      <w:pPr>
        <w:ind w:firstLine="480"/>
        <w:jc w:val="left"/>
        <w:keepLines w:val="0"/>
        <w:keepNext w:val="0"/>
        <w:pageBreakBefore w:val="0"/>
        <w:spacing w:line="440" w:lineRule="exact"/>
        <w:widowControl w:val="off"/>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投标人要求</w:t>
      </w:r>
      <w:r/>
    </w:p>
    <w:p>
      <w:pPr>
        <w:ind w:firstLine="480"/>
        <w:jc w:val="left"/>
        <w:keepLines w:val="0"/>
        <w:keepNext w:val="0"/>
        <w:pageBreakBefore w:val="0"/>
        <w:spacing w:line="44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1.1</w:t>
      </w:r>
      <w:r>
        <w:rPr>
          <w:rFonts w:hint="eastAsia" w:ascii="仿宋" w:hAnsi="仿宋" w:eastAsia="仿宋" w:cs="仿宋"/>
          <w:color w:val="000000"/>
          <w:sz w:val="24"/>
        </w:rPr>
        <w:t xml:space="preserve">投标人须</w:t>
      </w:r>
      <w:r>
        <w:rPr>
          <w:rFonts w:hint="eastAsia" w:ascii="仿宋" w:hAnsi="仿宋" w:eastAsia="仿宋" w:cs="仿宋"/>
          <w:color w:val="000000"/>
          <w:sz w:val="24"/>
          <w:lang w:val="en-US" w:eastAsia="zh-CN"/>
        </w:rPr>
        <w:t xml:space="preserve">具有</w:t>
      </w:r>
      <w:r>
        <w:rPr>
          <w:rFonts w:hint="eastAsia" w:ascii="仿宋" w:hAnsi="仿宋" w:eastAsia="仿宋" w:cs="仿宋"/>
          <w:color w:val="000000"/>
          <w:sz w:val="24"/>
        </w:rPr>
        <w:t xml:space="preserve">常驻工程技术人员，提供7*24小时免费技术支持，需配备不少于3名的专职设备服务工程师，</w:t>
      </w:r>
      <w:r>
        <w:rPr>
          <w:rFonts w:hint="eastAsia" w:ascii="仿宋" w:hAnsi="仿宋" w:eastAsia="仿宋" w:cs="仿宋"/>
          <w:color w:val="000000"/>
          <w:sz w:val="24"/>
          <w:highlight w:val="none"/>
        </w:rPr>
        <w:t xml:space="preserve">维保人员业务水平</w:t>
      </w:r>
      <w:r>
        <w:rPr>
          <w:rFonts w:hint="eastAsia" w:ascii="仿宋" w:hAnsi="仿宋" w:eastAsia="仿宋" w:cs="仿宋"/>
          <w:color w:val="000000"/>
          <w:sz w:val="24"/>
          <w:highlight w:val="none"/>
          <w:lang w:val="en-US" w:eastAsia="zh-CN"/>
        </w:rPr>
        <w:t xml:space="preserve">要求</w:t>
      </w:r>
      <w:r>
        <w:rPr>
          <w:rFonts w:hint="eastAsia" w:ascii="仿宋" w:hAnsi="仿宋" w:eastAsia="仿宋" w:cs="仿宋"/>
          <w:color w:val="000000"/>
          <w:sz w:val="24"/>
        </w:rPr>
        <w:t xml:space="preserve">本设备维修经验不少于3年，并提供经原厂培训资质证明</w:t>
      </w:r>
      <w:r>
        <w:rPr>
          <w:rFonts w:hint="eastAsia" w:ascii="仿宋" w:hAnsi="仿宋" w:eastAsia="仿宋" w:cs="仿宋"/>
          <w:color w:val="000000"/>
          <w:sz w:val="24"/>
          <w:lang w:val="en-US" w:eastAsia="zh-CN"/>
        </w:rPr>
        <w:t xml:space="preserve">及维修经验证明材料</w:t>
      </w:r>
      <w:r>
        <w:rPr>
          <w:rFonts w:hint="eastAsia" w:ascii="仿宋" w:hAnsi="仿宋" w:eastAsia="仿宋" w:cs="仿宋"/>
          <w:color w:val="000000"/>
          <w:sz w:val="24"/>
        </w:rPr>
        <w:t xml:space="preserve">原件或复印件加盖投标</w:t>
      </w:r>
      <w:r>
        <w:rPr>
          <w:rFonts w:hint="eastAsia" w:ascii="仿宋" w:hAnsi="仿宋" w:eastAsia="仿宋" w:cs="仿宋"/>
          <w:color w:val="000000"/>
          <w:sz w:val="24"/>
          <w:lang w:val="en-US" w:eastAsia="zh-CN"/>
        </w:rPr>
        <w:t xml:space="preserve">单位公</w:t>
      </w:r>
      <w:r>
        <w:rPr>
          <w:rFonts w:hint="eastAsia" w:ascii="仿宋" w:hAnsi="仿宋" w:eastAsia="仿宋" w:cs="仿宋"/>
          <w:color w:val="000000"/>
          <w:sz w:val="24"/>
        </w:rPr>
        <w:t xml:space="preserve">章</w:t>
      </w:r>
      <w:r>
        <w:rPr>
          <w:rFonts w:hint="eastAsia" w:ascii="仿宋" w:hAnsi="仿宋" w:eastAsia="仿宋" w:cs="仿宋"/>
          <w:color w:val="000000"/>
          <w:sz w:val="24"/>
          <w:lang w:eastAsia="zh-CN"/>
        </w:rPr>
        <w:t xml:space="preserve">。</w:t>
      </w:r>
      <w:r/>
    </w:p>
    <w:p>
      <w:pPr>
        <w:ind w:firstLine="480"/>
        <w:jc w:val="left"/>
        <w:keepLines w:val="0"/>
        <w:keepNext w:val="0"/>
        <w:pageBreakBefore w:val="0"/>
        <w:spacing w:line="440" w:lineRule="exact"/>
        <w:widowControl w:val="off"/>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投标人须具有相关专用工具和设备，投标人须具有西门子 MR专用励磁、匀场工具</w:t>
      </w:r>
      <w:r>
        <w:rPr>
          <w:rFonts w:hint="eastAsia" w:ascii="仿宋" w:hAnsi="仿宋" w:eastAsia="仿宋" w:cs="仿宋"/>
          <w:color w:val="000000"/>
          <w:sz w:val="24"/>
          <w:lang w:val="en-US" w:eastAsia="zh-CN"/>
        </w:rPr>
        <w:t xml:space="preserve">≥</w:t>
      </w:r>
      <w:r>
        <w:rPr>
          <w:rFonts w:hint="eastAsia" w:ascii="仿宋" w:hAnsi="仿宋" w:eastAsia="仿宋" w:cs="仿宋"/>
          <w:color w:val="000000"/>
          <w:sz w:val="24"/>
        </w:rPr>
        <w:t xml:space="preserve">1套、西门子 MR梯度涡流校正工具</w:t>
      </w:r>
      <w:r>
        <w:rPr>
          <w:rFonts w:hint="eastAsia" w:ascii="仿宋" w:hAnsi="仿宋" w:eastAsia="仿宋" w:cs="仿宋"/>
          <w:color w:val="000000"/>
          <w:sz w:val="24"/>
          <w:lang w:val="en-US" w:eastAsia="zh-CN"/>
        </w:rPr>
        <w:t xml:space="preserve">≥</w:t>
      </w:r>
      <w:r>
        <w:rPr>
          <w:rFonts w:hint="eastAsia" w:ascii="仿宋" w:hAnsi="仿宋" w:eastAsia="仿宋" w:cs="仿宋"/>
          <w:color w:val="000000"/>
          <w:sz w:val="24"/>
        </w:rPr>
        <w:t xml:space="preserve">1套、西门子 MR专用射频调试工具</w:t>
      </w:r>
      <w:r>
        <w:rPr>
          <w:rFonts w:hint="eastAsia" w:ascii="仿宋" w:hAnsi="仿宋" w:eastAsia="仿宋" w:cs="仿宋"/>
          <w:color w:val="000000"/>
          <w:sz w:val="24"/>
          <w:lang w:val="en-US" w:eastAsia="zh-CN"/>
        </w:rPr>
        <w:t xml:space="preserve">≥</w:t>
      </w:r>
      <w:r>
        <w:rPr>
          <w:rFonts w:hint="eastAsia" w:ascii="仿宋" w:hAnsi="仿宋" w:eastAsia="仿宋" w:cs="仿宋"/>
          <w:color w:val="000000"/>
          <w:sz w:val="24"/>
        </w:rPr>
        <w:t xml:space="preserve">1套</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并提供相应资料证明。</w:t>
      </w:r>
      <w:r/>
    </w:p>
    <w:p>
      <w:pPr>
        <w:ind w:firstLine="480"/>
        <w:jc w:val="left"/>
        <w:keepLines w:val="0"/>
        <w:keepNext w:val="0"/>
        <w:pageBreakBefore w:val="0"/>
        <w:spacing w:line="440" w:lineRule="exact"/>
        <w:widowControl w:val="off"/>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1.3</w:t>
      </w:r>
      <w:r>
        <w:rPr>
          <w:rFonts w:hint="eastAsia" w:ascii="仿宋" w:hAnsi="仿宋" w:eastAsia="仿宋" w:cs="仿宋"/>
          <w:color w:val="000000"/>
          <w:sz w:val="24"/>
        </w:rPr>
        <w:t xml:space="preserve">投标人须提供24小时800或400免费维修服务热线，免费提供远程诊断功能，能实现远程可视化中央控制、实施管理，对故障有预判性，可远程处理简单故障。</w:t>
      </w:r>
      <w:r/>
    </w:p>
    <w:p>
      <w:pPr>
        <w:ind w:firstLine="480"/>
        <w:jc w:val="left"/>
        <w:keepLines w:val="0"/>
        <w:keepNext w:val="0"/>
        <w:pageBreakBefore w:val="0"/>
        <w:spacing w:line="440" w:lineRule="exact"/>
        <w:widowControl w:val="off"/>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保修内容</w:t>
      </w:r>
      <w:r/>
    </w:p>
    <w:p>
      <w:pPr>
        <w:ind w:firstLine="480"/>
        <w:jc w:val="left"/>
        <w:keepLines w:val="0"/>
        <w:keepNext w:val="0"/>
        <w:pageBreakBefore w:val="0"/>
        <w:spacing w:line="440" w:lineRule="exact"/>
        <w:widowControl w:val="off"/>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2.1</w:t>
      </w:r>
      <w:r>
        <w:rPr>
          <w:rFonts w:hint="eastAsia" w:ascii="仿宋" w:hAnsi="仿宋" w:eastAsia="仿宋" w:cs="仿宋"/>
          <w:color w:val="000000"/>
          <w:sz w:val="24"/>
        </w:rPr>
        <w:t xml:space="preserve">现场紧急维修服务，次数不限。保修期内</w:t>
      </w:r>
      <w:r>
        <w:rPr>
          <w:rFonts w:hint="eastAsia" w:ascii="仿宋" w:hAnsi="仿宋" w:eastAsia="仿宋" w:cs="仿宋"/>
          <w:color w:val="000000"/>
          <w:sz w:val="24"/>
          <w:lang w:val="en-US" w:eastAsia="zh-CN"/>
        </w:rPr>
        <w:t xml:space="preserve">免费</w:t>
      </w:r>
      <w:r>
        <w:rPr>
          <w:rFonts w:hint="eastAsia" w:ascii="仿宋" w:hAnsi="仿宋" w:eastAsia="仿宋" w:cs="仿宋"/>
          <w:color w:val="000000"/>
          <w:sz w:val="24"/>
        </w:rPr>
        <w:t xml:space="preserve">更换所有故障配件</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耗材除外）</w:t>
      </w:r>
      <w:r>
        <w:rPr>
          <w:rFonts w:hint="eastAsia" w:ascii="仿宋" w:hAnsi="仿宋" w:eastAsia="仿宋" w:cs="仿宋"/>
          <w:color w:val="000000"/>
          <w:sz w:val="24"/>
        </w:rPr>
        <w:t xml:space="preserve">，包含但不限于：1)</w:t>
      </w:r>
      <w:r>
        <w:rPr>
          <w:rFonts w:hint="eastAsia" w:ascii="仿宋" w:hAnsi="仿宋" w:eastAsia="仿宋" w:cs="仿宋"/>
          <w:color w:val="000000"/>
          <w:sz w:val="24"/>
          <w:highlight w:val="none"/>
        </w:rPr>
        <w:t xml:space="preserve"> 磁体；2) </w:t>
      </w:r>
      <w:r>
        <w:rPr>
          <w:rFonts w:hint="eastAsia" w:ascii="仿宋" w:hAnsi="仿宋" w:eastAsia="仿宋" w:cs="仿宋"/>
          <w:color w:val="000000"/>
          <w:sz w:val="24"/>
        </w:rPr>
        <w:t xml:space="preserve">液氦；3）电子部分：梯度柜、射频柜、系统柜、计算机、附属工作站、扫描床及所属附件、移动线圈</w:t>
      </w:r>
      <w:r>
        <w:rPr>
          <w:rFonts w:hint="eastAsia" w:ascii="仿宋" w:hAnsi="仿宋" w:eastAsia="仿宋" w:cs="仿宋"/>
          <w:color w:val="000000"/>
          <w:sz w:val="24"/>
          <w:highlight w:val="none"/>
        </w:rPr>
        <w:t xml:space="preserve">（不包括第三方公司线圈）；</w:t>
      </w:r>
      <w:r>
        <w:rPr>
          <w:rFonts w:hint="eastAsia" w:ascii="仿宋" w:hAnsi="仿宋" w:eastAsia="仿宋" w:cs="仿宋"/>
          <w:color w:val="000000"/>
          <w:sz w:val="24"/>
        </w:rPr>
        <w:t xml:space="preserve">4) 冷却系统: 冷头、吸附器、氦气压缩机、高低压氦气管、室内外水冷机组、精密空调</w:t>
      </w:r>
      <w:r>
        <w:rPr>
          <w:rFonts w:hint="eastAsia" w:ascii="仿宋" w:hAnsi="仿宋" w:eastAsia="仿宋" w:cs="仿宋"/>
          <w:color w:val="000000"/>
          <w:sz w:val="24"/>
          <w:lang w:eastAsia="zh-CN"/>
        </w:rPr>
        <w:t xml:space="preserve">。</w:t>
      </w:r>
      <w:r/>
    </w:p>
    <w:p>
      <w:pPr>
        <w:ind w:firstLine="480"/>
        <w:jc w:val="left"/>
        <w:keepLines w:val="0"/>
        <w:keepNext w:val="0"/>
        <w:pageBreakBefore w:val="0"/>
        <w:spacing w:line="440" w:lineRule="exact"/>
        <w:widowControl w:val="off"/>
        <w:rPr>
          <w:rFonts w:hint="eastAsia" w:ascii="仿宋" w:hAnsi="仿宋" w:eastAsia="仿宋" w:cs="仿宋"/>
          <w:color w:val="000000"/>
          <w:sz w:val="24"/>
          <w:highlight w:val="red"/>
        </w:rPr>
      </w:pPr>
      <w:r>
        <w:rPr>
          <w:rFonts w:hint="eastAsia" w:ascii="仿宋" w:hAnsi="仿宋" w:eastAsia="仿宋" w:cs="仿宋"/>
          <w:color w:val="000000"/>
          <w:sz w:val="24"/>
          <w:lang w:val="en-US" w:eastAsia="zh-CN"/>
        </w:rPr>
        <w:t xml:space="preserve">2.2</w:t>
      </w:r>
      <w:r>
        <w:rPr>
          <w:rFonts w:hint="eastAsia" w:ascii="仿宋" w:hAnsi="仿宋" w:eastAsia="仿宋" w:cs="仿宋"/>
          <w:color w:val="000000"/>
          <w:sz w:val="24"/>
          <w:lang w:eastAsia="zh-CN"/>
        </w:rPr>
        <w:t xml:space="preserve">投标人所提供的备件必须是原厂的合格零备件，以满足设备运行要求，不会给设备带来安全隐患，本项目涉及更换磁体、冷头、线圈等重要零配件时，中标人需提供零配件的报关单备查。因所换备件造成的设备故障及医院损失，由中标人全权负责。</w:t>
      </w:r>
      <w:r/>
    </w:p>
    <w:p>
      <w:pPr>
        <w:ind w:firstLine="480"/>
        <w:jc w:val="left"/>
        <w:keepLines w:val="0"/>
        <w:keepNext w:val="0"/>
        <w:pageBreakBefore w:val="0"/>
        <w:spacing w:line="440" w:lineRule="exact"/>
        <w:widowControl w:val="off"/>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2.3</w:t>
      </w:r>
      <w:r>
        <w:rPr>
          <w:rFonts w:hint="eastAsia" w:ascii="仿宋" w:hAnsi="仿宋" w:eastAsia="仿宋" w:cs="仿宋"/>
          <w:color w:val="000000"/>
          <w:sz w:val="24"/>
        </w:rPr>
        <w:t xml:space="preserve">投标人须每年为保修设备提供</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次维护保养服务，并做好记录（设备清洁、性能测试及校准、必要的机械或电气的检查；根据医院要求对设备的数据进行备份；在医院要求的时间段，进行保养工作）。</w:t>
      </w:r>
      <w:r/>
    </w:p>
    <w:p>
      <w:pPr>
        <w:ind w:firstLine="480"/>
        <w:jc w:val="left"/>
        <w:keepLines w:val="0"/>
        <w:keepNext w:val="0"/>
        <w:pageBreakBefore w:val="0"/>
        <w:spacing w:line="440" w:lineRule="exact"/>
        <w:widowControl w:val="off"/>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2.4</w:t>
      </w:r>
      <w:r>
        <w:rPr>
          <w:rFonts w:hint="eastAsia" w:ascii="仿宋" w:hAnsi="仿宋" w:eastAsia="仿宋" w:cs="仿宋"/>
          <w:color w:val="000000"/>
          <w:sz w:val="24"/>
        </w:rPr>
        <w:t xml:space="preserve">投标人须提供备件库情况证明文件，并提供同型号磁体、线圈等重要备件的报关单原件或复印件加盖</w:t>
      </w:r>
      <w:r>
        <w:rPr>
          <w:rFonts w:hint="eastAsia" w:ascii="仿宋" w:hAnsi="仿宋" w:eastAsia="仿宋" w:cs="仿宋"/>
          <w:color w:val="000000"/>
          <w:sz w:val="24"/>
          <w:lang w:val="en-US" w:eastAsia="zh-CN"/>
        </w:rPr>
        <w:t xml:space="preserve">公</w:t>
      </w:r>
      <w:r>
        <w:rPr>
          <w:rFonts w:hint="eastAsia" w:ascii="仿宋" w:hAnsi="仿宋" w:eastAsia="仿宋" w:cs="仿宋"/>
          <w:color w:val="000000"/>
          <w:sz w:val="24"/>
        </w:rPr>
        <w:t xml:space="preserve">章。所保设备保证备件的存储并优先提供备件的发货。</w:t>
      </w:r>
      <w:r/>
    </w:p>
    <w:p>
      <w:pPr>
        <w:ind w:firstLine="480"/>
        <w:jc w:val="left"/>
        <w:keepLines w:val="0"/>
        <w:keepNext w:val="0"/>
        <w:pageBreakBefore w:val="0"/>
        <w:spacing w:line="440" w:lineRule="exact"/>
        <w:widowControl w:val="off"/>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2.5</w:t>
      </w:r>
      <w:r>
        <w:rPr>
          <w:rFonts w:hint="eastAsia" w:ascii="仿宋" w:hAnsi="仿宋" w:eastAsia="仿宋" w:cs="仿宋"/>
          <w:color w:val="000000"/>
          <w:sz w:val="24"/>
        </w:rPr>
        <w:t xml:space="preserve">投标人须每次维修保养时需通知使用科室及设备处，且保修期最后一个月需三方人员（投标人、科室、医学工程处）在场对设备进行全面保养，在此过程中发现的问题，不论大小，一律彻底修复。每次维修、保养都要做好记录，并留存影像资料，设备的性能指标需满足临床诊断治疗要求和设备使用的安全性要求，并由三方共同签字确认。</w:t>
      </w:r>
      <w:r/>
    </w:p>
    <w:p>
      <w:pPr>
        <w:ind w:firstLine="480"/>
        <w:jc w:val="left"/>
        <w:keepLines w:val="0"/>
        <w:keepNext w:val="0"/>
        <w:pageBreakBefore w:val="0"/>
        <w:spacing w:line="440" w:lineRule="exact"/>
        <w:widowControl w:val="off"/>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2.6</w:t>
      </w:r>
      <w:r>
        <w:rPr>
          <w:rFonts w:hint="eastAsia" w:ascii="仿宋" w:hAnsi="仿宋" w:eastAsia="仿宋" w:cs="仿宋"/>
          <w:color w:val="000000"/>
          <w:sz w:val="24"/>
        </w:rPr>
        <w:t xml:space="preserve">计量检测时，中标人负责机器调试到最佳状态，保证全部检测指标达国家标准，保证该设备能通过相关专业检测，并提供当年的系统状态报告。</w:t>
      </w:r>
      <w:r/>
    </w:p>
    <w:p>
      <w:pPr>
        <w:ind w:firstLine="480"/>
        <w:jc w:val="left"/>
        <w:keepLines w:val="0"/>
        <w:keepNext w:val="0"/>
        <w:pageBreakBefore w:val="0"/>
        <w:spacing w:line="440" w:lineRule="exact"/>
        <w:widowControl w:val="off"/>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2.7</w:t>
      </w:r>
      <w:r>
        <w:rPr>
          <w:rFonts w:hint="eastAsia" w:ascii="仿宋" w:hAnsi="仿宋" w:eastAsia="仿宋" w:cs="仿宋"/>
          <w:color w:val="000000"/>
          <w:sz w:val="24"/>
        </w:rPr>
        <w:t xml:space="preserve">投标人须提供设备及其附属工作站的系统软件及硬件的安全性改版升级和技术支持；并保证所有系统软件为最新版本。</w:t>
      </w:r>
      <w:r/>
    </w:p>
    <w:p>
      <w:pPr>
        <w:ind w:firstLine="480"/>
        <w:jc w:val="left"/>
        <w:keepLines w:val="0"/>
        <w:keepNext w:val="0"/>
        <w:pageBreakBefore w:val="0"/>
        <w:spacing w:line="440" w:lineRule="exact"/>
        <w:widowControl w:val="off"/>
        <w:rPr>
          <w:rFonts w:hint="eastAsia" w:ascii="仿宋" w:hAnsi="仿宋" w:eastAsia="仿宋" w:cs="仿宋"/>
          <w:color w:val="000000"/>
          <w:sz w:val="24"/>
        </w:rPr>
      </w:pPr>
      <w:r>
        <w:rPr>
          <w:rFonts w:hint="eastAsia"/>
        </w:rPr>
        <w:t xml:space="preserve">▲</w:t>
      </w:r>
      <w:r>
        <w:rPr>
          <w:rFonts w:hint="eastAsia" w:ascii="仿宋" w:hAnsi="仿宋" w:eastAsia="仿宋" w:cs="仿宋"/>
          <w:color w:val="000000"/>
          <w:sz w:val="24"/>
          <w:lang w:val="en-US" w:eastAsia="zh-CN"/>
        </w:rPr>
        <w:t xml:space="preserve">2.8</w:t>
      </w:r>
      <w:r>
        <w:rPr>
          <w:rFonts w:hint="eastAsia" w:ascii="仿宋" w:hAnsi="仿宋" w:eastAsia="仿宋" w:cs="仿宋"/>
          <w:color w:val="000000"/>
          <w:sz w:val="24"/>
        </w:rPr>
        <w:t xml:space="preserve">中标人需要承担该设备保修项目商务谈判和合同签署期间的故障维修费用。</w:t>
      </w:r>
      <w:r/>
    </w:p>
    <w:p>
      <w:pPr>
        <w:ind w:firstLine="480"/>
        <w:jc w:val="left"/>
        <w:keepLines w:val="0"/>
        <w:keepNext w:val="0"/>
        <w:pageBreakBefore w:val="0"/>
        <w:spacing w:line="440" w:lineRule="exact"/>
        <w:widowControl w:val="off"/>
        <w:rPr>
          <w:rFonts w:hint="eastAsia" w:ascii="仿宋" w:hAnsi="仿宋" w:eastAsia="仿宋" w:cs="仿宋"/>
          <w:color w:val="000000"/>
          <w:sz w:val="24"/>
          <w:lang w:val="en-US" w:eastAsia="zh-CN"/>
        </w:rPr>
      </w:pPr>
      <w:r>
        <w:rPr>
          <w:rFonts w:hint="eastAsia"/>
          <w:lang w:val="en-US" w:eastAsia="zh-CN"/>
        </w:rPr>
        <w:t xml:space="preserve">★</w:t>
      </w:r>
      <w:r>
        <w:rPr>
          <w:rFonts w:hint="eastAsia" w:ascii="仿宋" w:hAnsi="仿宋" w:eastAsia="仿宋" w:cs="仿宋"/>
          <w:color w:val="000000"/>
          <w:sz w:val="24"/>
          <w:lang w:val="en-US" w:eastAsia="zh-CN"/>
        </w:rPr>
        <w:t xml:space="preserve">2.9中标人需为本次保修设备提供平台升级软件包以提升科室工作效率。</w:t>
      </w:r>
      <w:r/>
    </w:p>
    <w:p>
      <w:pPr>
        <w:ind w:firstLine="480"/>
        <w:jc w:val="left"/>
        <w:keepLines w:val="0"/>
        <w:keepNext w:val="0"/>
        <w:pageBreakBefore w:val="0"/>
        <w:spacing w:line="440" w:lineRule="exact"/>
        <w:widowControl w:val="off"/>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维修响应要求</w:t>
      </w:r>
      <w:r/>
    </w:p>
    <w:p>
      <w:pPr>
        <w:ind w:firstLine="480"/>
        <w:jc w:val="left"/>
        <w:keepLines w:val="0"/>
        <w:keepNext w:val="0"/>
        <w:pageBreakBefore w:val="0"/>
        <w:spacing w:line="440" w:lineRule="exact"/>
        <w:widowControl w:val="off"/>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3.1</w:t>
      </w:r>
      <w:r>
        <w:rPr>
          <w:rFonts w:hint="eastAsia" w:ascii="仿宋" w:hAnsi="仿宋" w:eastAsia="仿宋" w:cs="仿宋"/>
          <w:color w:val="000000"/>
          <w:sz w:val="24"/>
        </w:rPr>
        <w:t xml:space="preserve">维修响应时间：30分钟内电话响应，</w:t>
      </w:r>
      <w:r>
        <w:rPr>
          <w:rFonts w:hint="eastAsia" w:ascii="仿宋" w:hAnsi="仿宋" w:eastAsia="仿宋" w:cs="仿宋"/>
          <w:color w:val="000000"/>
          <w:sz w:val="24"/>
          <w:highlight w:val="none"/>
        </w:rPr>
        <w:t xml:space="preserve">平均</w:t>
      </w:r>
      <w:r>
        <w:rPr>
          <w:rFonts w:hint="eastAsia" w:ascii="仿宋" w:hAnsi="仿宋" w:eastAsia="仿宋" w:cs="仿宋"/>
          <w:color w:val="000000"/>
          <w:sz w:val="24"/>
        </w:rPr>
        <w:t xml:space="preserve">12小时内工程师到达现场</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 </w:t>
      </w:r>
      <w:r/>
    </w:p>
    <w:p>
      <w:pPr>
        <w:ind w:firstLine="480"/>
        <w:jc w:val="left"/>
        <w:keepLines w:val="0"/>
        <w:keepNext w:val="0"/>
        <w:pageBreakBefore w:val="0"/>
        <w:spacing w:line="440" w:lineRule="exact"/>
        <w:widowControl w:val="off"/>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3.2</w:t>
      </w:r>
      <w:r>
        <w:rPr>
          <w:rFonts w:hint="eastAsia" w:ascii="仿宋" w:hAnsi="仿宋" w:eastAsia="仿宋" w:cs="仿宋"/>
          <w:color w:val="000000"/>
          <w:sz w:val="24"/>
        </w:rPr>
        <w:t xml:space="preserve">投标人保证我院保</w:t>
      </w:r>
      <w:r>
        <w:rPr>
          <w:rFonts w:hint="eastAsia" w:ascii="仿宋" w:hAnsi="仿宋" w:eastAsia="仿宋" w:cs="仿宋"/>
          <w:color w:val="000000"/>
          <w:sz w:val="24"/>
          <w:highlight w:val="none"/>
        </w:rPr>
        <w:t xml:space="preserve">修的磁共振</w:t>
      </w:r>
      <w:r>
        <w:rPr>
          <w:rFonts w:hint="eastAsia" w:ascii="仿宋" w:hAnsi="仿宋" w:eastAsia="仿宋" w:cs="仿宋"/>
          <w:color w:val="000000"/>
          <w:sz w:val="24"/>
          <w:highlight w:val="none"/>
          <w:lang w:val="en-US" w:eastAsia="zh-CN"/>
        </w:rPr>
        <w:t xml:space="preserve">成像系统</w:t>
      </w:r>
      <w:r>
        <w:rPr>
          <w:rFonts w:hint="eastAsia" w:ascii="仿宋" w:hAnsi="仿宋" w:eastAsia="仿宋" w:cs="仿宋"/>
          <w:color w:val="000000"/>
          <w:sz w:val="24"/>
          <w:highlight w:val="none"/>
        </w:rPr>
        <w:t xml:space="preserve">设备正常开机率</w:t>
      </w:r>
      <w:r>
        <w:rPr>
          <w:rFonts w:hint="eastAsia" w:ascii="仿宋" w:hAnsi="仿宋" w:eastAsia="仿宋" w:cs="仿宋"/>
          <w:color w:val="000000"/>
          <w:sz w:val="24"/>
          <w:highlight w:val="none"/>
          <w:lang w:val="en-US" w:eastAsia="zh-CN"/>
        </w:rPr>
        <w:t xml:space="preserve">不低于</w:t>
      </w:r>
      <w:r>
        <w:rPr>
          <w:rFonts w:hint="eastAsia" w:ascii="仿宋" w:hAnsi="仿宋" w:eastAsia="仿宋" w:cs="仿宋"/>
          <w:color w:val="000000"/>
          <w:sz w:val="24"/>
          <w:highlight w:val="none"/>
        </w:rPr>
        <w:t xml:space="preserve">95% </w:t>
      </w:r>
      <w:r>
        <w:rPr>
          <w:rFonts w:hint="eastAsia" w:ascii="仿宋" w:hAnsi="仿宋" w:eastAsia="仿宋" w:cs="仿宋"/>
          <w:color w:val="000000"/>
          <w:sz w:val="24"/>
        </w:rPr>
        <w:t xml:space="preserve">（一年按365天计算），即正常开机</w:t>
      </w:r>
      <w:r>
        <w:rPr>
          <w:rFonts w:hint="eastAsia" w:ascii="仿宋" w:hAnsi="仿宋" w:eastAsia="仿宋" w:cs="仿宋"/>
          <w:color w:val="000000"/>
          <w:sz w:val="24"/>
          <w:lang w:val="en-US" w:eastAsia="zh-CN"/>
        </w:rPr>
        <w:t xml:space="preserve">不低于</w:t>
      </w:r>
      <w:r>
        <w:rPr>
          <w:rFonts w:hint="eastAsia" w:ascii="仿宋" w:hAnsi="仿宋" w:eastAsia="仿宋" w:cs="仿宋"/>
          <w:color w:val="000000"/>
          <w:sz w:val="24"/>
        </w:rPr>
        <w:t xml:space="preserve">347天/年，停机不超过18天/年。若所保设备未达到以上开机率保证，投标人须双倍补偿，即停机每超出一个工作日，维修服务合同期限自动延长两个工作日。</w:t>
      </w:r>
      <w:r/>
    </w:p>
    <w:p>
      <w:pPr>
        <w:ind w:firstLine="480"/>
        <w:jc w:val="left"/>
        <w:keepLines w:val="0"/>
        <w:keepNext w:val="0"/>
        <w:pageBreakBefore w:val="0"/>
        <w:spacing w:line="440" w:lineRule="exact"/>
        <w:widowControl w:val="off"/>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培训要求</w:t>
      </w:r>
      <w:r/>
    </w:p>
    <w:p>
      <w:pPr>
        <w:ind w:firstLine="480"/>
        <w:jc w:val="left"/>
        <w:keepLines w:val="0"/>
        <w:keepNext w:val="0"/>
        <w:pageBreakBefore w:val="0"/>
        <w:spacing w:line="440" w:lineRule="exact"/>
        <w:widowControl w:val="off"/>
        <w:rPr>
          <w:rFonts w:hint="eastAsia" w:ascii="仿宋" w:hAnsi="仿宋" w:eastAsia="仿宋" w:cs="仿宋"/>
          <w:color w:val="000000"/>
          <w:sz w:val="24"/>
        </w:rPr>
      </w:pPr>
      <w:r>
        <w:rPr>
          <w:rFonts w:hint="eastAsia" w:ascii="仿宋" w:hAnsi="仿宋" w:eastAsia="仿宋" w:cs="仿宋"/>
          <w:color w:val="000000"/>
          <w:sz w:val="24"/>
        </w:rPr>
        <w:t xml:space="preserve">对我院工程技术人员提供故障诊断和维修技能培训，</w:t>
      </w:r>
      <w:r>
        <w:rPr>
          <w:rFonts w:hint="eastAsia" w:ascii="仿宋" w:hAnsi="仿宋" w:eastAsia="仿宋" w:cs="仿宋"/>
          <w:color w:val="000000"/>
          <w:sz w:val="24"/>
          <w:lang w:val="en-US" w:eastAsia="zh-CN"/>
        </w:rPr>
        <w:t xml:space="preserve">三年不低于6次，</w:t>
      </w:r>
      <w:r>
        <w:rPr>
          <w:rFonts w:hint="eastAsia" w:ascii="仿宋" w:hAnsi="仿宋" w:eastAsia="仿宋" w:cs="仿宋"/>
          <w:color w:val="000000"/>
          <w:sz w:val="24"/>
        </w:rPr>
        <w:t xml:space="preserve">以便及时处理</w:t>
      </w:r>
      <w:r>
        <w:rPr>
          <w:rFonts w:hint="eastAsia" w:ascii="仿宋" w:hAnsi="仿宋" w:eastAsia="仿宋" w:cs="仿宋"/>
          <w:color w:val="000000"/>
          <w:sz w:val="24"/>
          <w:lang w:val="en-US" w:eastAsia="zh-CN"/>
        </w:rPr>
        <w:t xml:space="preserve">设备</w:t>
      </w:r>
      <w:r>
        <w:rPr>
          <w:rFonts w:hint="eastAsia" w:ascii="仿宋" w:hAnsi="仿宋" w:eastAsia="仿宋" w:cs="仿宋"/>
          <w:color w:val="000000"/>
          <w:sz w:val="24"/>
        </w:rPr>
        <w:t xml:space="preserve">故障</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保证设备正常使用。</w:t>
      </w:r>
      <w:r/>
    </w:p>
    <w:p>
      <w:pPr>
        <w:ind w:left="0"/>
        <w:spacing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p>
      <w:pPr>
        <w:numPr>
          <w:ilvl w:val="0"/>
          <w:numId w:val="0"/>
        </w:numPr>
        <w:jc w:val="left"/>
        <w:keepLines w:val="0"/>
        <w:keepNext w:val="0"/>
        <w:pageBreakBefore w:val="0"/>
        <w:spacing w:line="440" w:lineRule="exact"/>
        <w:widowControl/>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★二、商务要求</w:t>
      </w:r>
      <w:r/>
    </w:p>
    <w:p>
      <w:pPr>
        <w:ind w:firstLine="480"/>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合同期限（保修期限）</w:t>
      </w:r>
      <w:r/>
    </w:p>
    <w:p>
      <w:pPr>
        <w:ind w:firstLine="480"/>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自合同签订之日起3年。</w:t>
      </w:r>
      <w:r/>
    </w:p>
    <w:p>
      <w:pPr>
        <w:ind w:firstLine="480"/>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付款方式</w:t>
      </w:r>
      <w:r/>
    </w:p>
    <w:p>
      <w:pPr>
        <w:ind w:firstLine="480"/>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2.1</w:t>
      </w:r>
      <w:r>
        <w:rPr>
          <w:rFonts w:hint="eastAsia" w:ascii="仿宋" w:hAnsi="仿宋" w:eastAsia="仿宋" w:cs="仿宋"/>
          <w:color w:val="000000"/>
          <w:sz w:val="24"/>
          <w:szCs w:val="24"/>
          <w:highlight w:val="none"/>
        </w:rPr>
        <w:t xml:space="preserve">合同签订后，在第一个合同年开始后30个工作日内，收到发票后支付当年维保费的100%；</w:t>
      </w:r>
      <w:r/>
    </w:p>
    <w:p>
      <w:pPr>
        <w:ind w:firstLine="480"/>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rPr>
        <w:t xml:space="preserve">在第二个合同年开始后30个工作日内，根据上一年度实际考核结果支付相应保修费用；</w:t>
      </w:r>
      <w:r/>
    </w:p>
    <w:p>
      <w:pPr>
        <w:ind w:firstLine="480"/>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2.3</w:t>
      </w:r>
      <w:r>
        <w:rPr>
          <w:rFonts w:hint="eastAsia" w:ascii="仿宋" w:hAnsi="仿宋" w:eastAsia="仿宋" w:cs="仿宋"/>
          <w:color w:val="000000"/>
          <w:sz w:val="24"/>
          <w:szCs w:val="24"/>
          <w:highlight w:val="none"/>
        </w:rPr>
        <w:t xml:space="preserve">第三个合同年结束前30个工作日内，根据本年度及上一年度的累计考核结果支付相应保修费用。</w:t>
      </w:r>
      <w:r/>
    </w:p>
    <w:p>
      <w:pPr>
        <w:ind w:firstLine="480"/>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服务考核方案</w:t>
      </w:r>
      <w:r/>
    </w:p>
    <w:p>
      <w:pPr>
        <w:ind w:firstLine="480"/>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3.1</w:t>
      </w:r>
      <w:r>
        <w:rPr>
          <w:rFonts w:hint="eastAsia" w:ascii="仿宋" w:hAnsi="仿宋" w:eastAsia="仿宋" w:cs="仿宋"/>
          <w:color w:val="000000"/>
          <w:sz w:val="24"/>
          <w:szCs w:val="24"/>
          <w:highlight w:val="none"/>
        </w:rPr>
        <w:t xml:space="preserve">维保打分表（</w:t>
      </w:r>
      <w:r>
        <w:rPr>
          <w:rFonts w:hint="eastAsia" w:ascii="仿宋" w:hAnsi="仿宋" w:eastAsia="仿宋" w:cs="仿宋"/>
          <w:color w:val="000000"/>
          <w:sz w:val="24"/>
          <w:szCs w:val="24"/>
          <w:highlight w:val="none"/>
          <w:lang w:val="en-US" w:eastAsia="zh-CN"/>
        </w:rPr>
        <w:t xml:space="preserve">考核标准</w:t>
      </w:r>
      <w:r>
        <w:rPr>
          <w:rFonts w:hint="eastAsia" w:ascii="仿宋" w:hAnsi="仿宋" w:eastAsia="仿宋" w:cs="仿宋"/>
          <w:color w:val="000000"/>
          <w:sz w:val="24"/>
          <w:szCs w:val="24"/>
          <w:highlight w:val="none"/>
        </w:rPr>
        <w:t xml:space="preserve">根据招标文件保修</w:t>
      </w:r>
      <w:r>
        <w:rPr>
          <w:rFonts w:hint="eastAsia" w:ascii="仿宋" w:hAnsi="仿宋" w:eastAsia="仿宋" w:cs="仿宋"/>
          <w:color w:val="000000"/>
          <w:sz w:val="24"/>
          <w:szCs w:val="24"/>
          <w:highlight w:val="none"/>
          <w:lang w:val="en-US" w:eastAsia="zh-CN"/>
        </w:rPr>
        <w:t xml:space="preserve">内容要求及</w:t>
      </w:r>
      <w:r>
        <w:rPr>
          <w:rFonts w:hint="eastAsia" w:ascii="仿宋" w:hAnsi="仿宋" w:eastAsia="仿宋" w:cs="仿宋"/>
          <w:color w:val="000000"/>
          <w:sz w:val="24"/>
          <w:szCs w:val="24"/>
          <w:highlight w:val="none"/>
        </w:rPr>
        <w:t xml:space="preserve">维修响应要求）</w:t>
      </w:r>
      <w:r/>
    </w:p>
    <w:tbl>
      <w:tblPr>
        <w:tblStyle w:val="739"/>
        <w:tblW w:w="0" w:type="auto"/>
        <w:tblInd w:w="3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9"/>
        <w:gridCol w:w="3183"/>
        <w:gridCol w:w="2049"/>
        <w:gridCol w:w="1170"/>
      </w:tblGrid>
      <w:tr>
        <w:trPr>
          <w:trHeight w:val="531"/>
        </w:trPr>
        <w:tc>
          <w:tcPr>
            <w:tcBorders>
              <w:top w:val="single" w:color="auto" w:sz="4" w:space="0"/>
              <w:left w:val="single" w:color="auto" w:sz="4" w:space="0"/>
              <w:bottom w:val="single" w:color="auto" w:sz="4" w:space="0"/>
              <w:right w:val="single" w:color="auto" w:sz="4" w:space="0"/>
            </w:tcBorders>
            <w:tcW w:w="146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3183"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地点</w:t>
            </w:r>
            <w:r/>
          </w:p>
        </w:tc>
        <w:tc>
          <w:tcPr>
            <w:tcBorders>
              <w:top w:val="single" w:color="auto" w:sz="4" w:space="0"/>
              <w:left w:val="single" w:color="auto" w:sz="4" w:space="0"/>
              <w:bottom w:val="single" w:color="auto" w:sz="4" w:space="0"/>
              <w:right w:val="single" w:color="auto" w:sz="4" w:space="0"/>
            </w:tcBorders>
            <w:tcW w:w="1170"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46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考核日期</w:t>
            </w:r>
            <w:r/>
          </w:p>
        </w:tc>
        <w:tc>
          <w:tcPr>
            <w:tcBorders>
              <w:top w:val="single" w:color="auto" w:sz="4" w:space="0"/>
              <w:left w:val="single" w:color="auto" w:sz="4" w:space="0"/>
              <w:bottom w:val="single" w:color="auto" w:sz="4" w:space="0"/>
              <w:right w:val="single" w:color="auto" w:sz="4" w:space="0"/>
            </w:tcBorders>
            <w:tcW w:w="3183"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考核部门</w:t>
            </w:r>
            <w:r/>
          </w:p>
        </w:tc>
        <w:tc>
          <w:tcPr>
            <w:tcBorders>
              <w:top w:val="single" w:color="auto" w:sz="4" w:space="0"/>
              <w:left w:val="single" w:color="auto" w:sz="4" w:space="0"/>
              <w:bottom w:val="single" w:color="auto" w:sz="4" w:space="0"/>
              <w:right w:val="single" w:color="auto" w:sz="4" w:space="0"/>
            </w:tcBorders>
            <w:tcW w:w="1170"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70"/>
        </w:trPr>
        <w:tc>
          <w:tcPr>
            <w:tcBorders>
              <w:top w:val="single" w:color="auto" w:sz="4" w:space="0"/>
              <w:left w:val="single" w:color="auto" w:sz="4" w:space="0"/>
              <w:bottom w:val="single" w:color="auto" w:sz="4" w:space="0"/>
              <w:right w:val="single" w:color="auto" w:sz="4" w:space="0"/>
            </w:tcBorders>
            <w:tcW w:w="146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183"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评分项目</w:t>
            </w:r>
            <w:r/>
          </w:p>
        </w:tc>
        <w:tc>
          <w:tcPr>
            <w:tcBorders>
              <w:top w:val="single" w:color="auto" w:sz="4" w:space="0"/>
              <w:left w:val="single" w:color="auto" w:sz="4" w:space="0"/>
              <w:bottom w:val="single" w:color="auto" w:sz="4" w:space="0"/>
              <w:right w:val="single" w:color="auto" w:sz="4" w:space="0"/>
            </w:tcBorders>
            <w:tcW w:w="204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得分</w:t>
            </w:r>
            <w:r/>
          </w:p>
        </w:tc>
        <w:tc>
          <w:tcPr>
            <w:tcBorders>
              <w:top w:val="single" w:color="auto" w:sz="4" w:space="0"/>
              <w:left w:val="single" w:color="auto" w:sz="4" w:space="0"/>
              <w:bottom w:val="single" w:color="auto" w:sz="4" w:space="0"/>
              <w:right w:val="single" w:color="auto" w:sz="4" w:space="0"/>
            </w:tcBorders>
            <w:tcW w:w="1170"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满分</w:t>
            </w:r>
            <w:r/>
          </w:p>
        </w:tc>
      </w:tr>
      <w:tr>
        <w:trPr>
          <w:trHeight w:val="555"/>
        </w:trPr>
        <w:tc>
          <w:tcPr>
            <w:tcBorders>
              <w:top w:val="single" w:color="auto" w:sz="4" w:space="0"/>
              <w:left w:val="single" w:color="auto" w:sz="4" w:space="0"/>
              <w:bottom w:val="single" w:color="auto" w:sz="4" w:space="0"/>
              <w:right w:val="single" w:color="auto" w:sz="4" w:space="0"/>
            </w:tcBorders>
            <w:tcW w:w="146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183"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响应时间</w:t>
            </w:r>
            <w:r/>
          </w:p>
        </w:tc>
        <w:tc>
          <w:tcPr>
            <w:tcBorders>
              <w:top w:val="single" w:color="auto" w:sz="4" w:space="0"/>
              <w:left w:val="single" w:color="auto" w:sz="4" w:space="0"/>
              <w:bottom w:val="single" w:color="auto" w:sz="4" w:space="0"/>
              <w:right w:val="single" w:color="auto" w:sz="4" w:space="0"/>
            </w:tcBorders>
            <w:tcW w:w="204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70"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r>
      <w:tr>
        <w:trPr>
          <w:trHeight w:val="555"/>
        </w:trPr>
        <w:tc>
          <w:tcPr>
            <w:tcBorders>
              <w:top w:val="single" w:color="auto" w:sz="4" w:space="0"/>
              <w:left w:val="single" w:color="auto" w:sz="4" w:space="0"/>
              <w:bottom w:val="single" w:color="auto" w:sz="4" w:space="0"/>
              <w:right w:val="single" w:color="auto" w:sz="4" w:space="0"/>
            </w:tcBorders>
            <w:tcW w:w="146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183"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到达现场时间</w:t>
            </w:r>
            <w:r/>
          </w:p>
        </w:tc>
        <w:tc>
          <w:tcPr>
            <w:tcBorders>
              <w:top w:val="single" w:color="auto" w:sz="4" w:space="0"/>
              <w:left w:val="single" w:color="auto" w:sz="4" w:space="0"/>
              <w:bottom w:val="single" w:color="auto" w:sz="4" w:space="0"/>
              <w:right w:val="single" w:color="auto" w:sz="4" w:space="0"/>
            </w:tcBorders>
            <w:tcW w:w="204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70"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r>
      <w:tr>
        <w:trPr>
          <w:trHeight w:val="585"/>
        </w:trPr>
        <w:tc>
          <w:tcPr>
            <w:tcBorders>
              <w:top w:val="single" w:color="auto" w:sz="4" w:space="0"/>
              <w:left w:val="single" w:color="auto" w:sz="4" w:space="0"/>
              <w:bottom w:val="single" w:color="auto" w:sz="4" w:space="0"/>
              <w:right w:val="single" w:color="auto" w:sz="4" w:space="0"/>
            </w:tcBorders>
            <w:tcW w:w="146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3183"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维保服务质量</w:t>
            </w:r>
            <w:r/>
          </w:p>
        </w:tc>
        <w:tc>
          <w:tcPr>
            <w:tcBorders>
              <w:top w:val="single" w:color="auto" w:sz="4" w:space="0"/>
              <w:left w:val="single" w:color="auto" w:sz="4" w:space="0"/>
              <w:bottom w:val="single" w:color="auto" w:sz="4" w:space="0"/>
              <w:right w:val="single" w:color="auto" w:sz="4" w:space="0"/>
            </w:tcBorders>
            <w:tcW w:w="204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70"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p>
        </w:tc>
      </w:tr>
      <w:tr>
        <w:trPr>
          <w:trHeight w:val="570"/>
        </w:trPr>
        <w:tc>
          <w:tcPr>
            <w:tcBorders>
              <w:top w:val="single" w:color="auto" w:sz="4" w:space="0"/>
              <w:left w:val="single" w:color="auto" w:sz="4" w:space="0"/>
              <w:bottom w:val="single" w:color="auto" w:sz="4" w:space="0"/>
              <w:right w:val="single" w:color="auto" w:sz="4" w:space="0"/>
            </w:tcBorders>
            <w:tcW w:w="146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3183"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维保安全情况</w:t>
            </w:r>
            <w:r/>
          </w:p>
        </w:tc>
        <w:tc>
          <w:tcPr>
            <w:tcBorders>
              <w:top w:val="single" w:color="auto" w:sz="4" w:space="0"/>
              <w:left w:val="single" w:color="auto" w:sz="4" w:space="0"/>
              <w:bottom w:val="single" w:color="auto" w:sz="4" w:space="0"/>
              <w:right w:val="single" w:color="auto" w:sz="4" w:space="0"/>
            </w:tcBorders>
            <w:tcW w:w="204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70"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r>
      <w:tr>
        <w:trPr>
          <w:trHeight w:val="570"/>
        </w:trPr>
        <w:tc>
          <w:tcPr>
            <w:tcBorders>
              <w:top w:val="single" w:color="auto" w:sz="4" w:space="0"/>
              <w:left w:val="single" w:color="auto" w:sz="4" w:space="0"/>
              <w:bottom w:val="single" w:color="auto" w:sz="4" w:space="0"/>
              <w:right w:val="single" w:color="auto" w:sz="4" w:space="0"/>
            </w:tcBorders>
            <w:tcW w:w="146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3183"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维保人员工作态度</w:t>
            </w:r>
            <w:r/>
          </w:p>
        </w:tc>
        <w:tc>
          <w:tcPr>
            <w:tcBorders>
              <w:top w:val="single" w:color="auto" w:sz="4" w:space="0"/>
              <w:left w:val="single" w:color="auto" w:sz="4" w:space="0"/>
              <w:bottom w:val="single" w:color="auto" w:sz="4" w:space="0"/>
              <w:right w:val="single" w:color="auto" w:sz="4" w:space="0"/>
            </w:tcBorders>
            <w:tcW w:w="204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70"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r>
      <w:tr>
        <w:trPr>
          <w:trHeight w:val="570"/>
        </w:trPr>
        <w:tc>
          <w:tcPr>
            <w:tcBorders>
              <w:top w:val="single" w:color="auto" w:sz="4" w:space="0"/>
              <w:left w:val="single" w:color="auto" w:sz="4" w:space="0"/>
              <w:bottom w:val="single" w:color="auto" w:sz="4" w:space="0"/>
              <w:right w:val="single" w:color="auto" w:sz="4" w:space="0"/>
            </w:tcBorders>
            <w:tcW w:w="146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3183"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维保人员业务水平</w:t>
            </w:r>
            <w:r/>
          </w:p>
        </w:tc>
        <w:tc>
          <w:tcPr>
            <w:tcBorders>
              <w:top w:val="single" w:color="auto" w:sz="4" w:space="0"/>
              <w:left w:val="single" w:color="auto" w:sz="4" w:space="0"/>
              <w:bottom w:val="single" w:color="auto" w:sz="4" w:space="0"/>
              <w:right w:val="single" w:color="auto" w:sz="4" w:space="0"/>
            </w:tcBorders>
            <w:tcW w:w="204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70"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r>
      <w:tr>
        <w:trPr>
          <w:trHeight w:val="555"/>
        </w:trPr>
        <w:tc>
          <w:tcPr>
            <w:tcBorders>
              <w:top w:val="single" w:color="auto" w:sz="4" w:space="0"/>
              <w:left w:val="single" w:color="auto" w:sz="4" w:space="0"/>
              <w:bottom w:val="single" w:color="auto" w:sz="4" w:space="0"/>
              <w:right w:val="single" w:color="auto" w:sz="4" w:space="0"/>
            </w:tcBorders>
            <w:tcW w:w="146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3183"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问题解决是否及时</w:t>
            </w:r>
            <w:r/>
          </w:p>
        </w:tc>
        <w:tc>
          <w:tcPr>
            <w:tcBorders>
              <w:top w:val="single" w:color="auto" w:sz="4" w:space="0"/>
              <w:left w:val="single" w:color="auto" w:sz="4" w:space="0"/>
              <w:bottom w:val="single" w:color="auto" w:sz="4" w:space="0"/>
              <w:right w:val="single" w:color="auto" w:sz="4" w:space="0"/>
            </w:tcBorders>
            <w:tcW w:w="204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70"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p>
        </w:tc>
      </w:tr>
      <w:tr>
        <w:trPr>
          <w:trHeight w:val="555"/>
        </w:trPr>
        <w:tc>
          <w:tcPr>
            <w:tcBorders>
              <w:top w:val="single" w:color="auto" w:sz="4" w:space="0"/>
              <w:left w:val="single" w:color="auto" w:sz="4" w:space="0"/>
              <w:bottom w:val="single" w:color="auto" w:sz="4" w:space="0"/>
              <w:right w:val="single" w:color="auto" w:sz="4" w:space="0"/>
            </w:tcBorders>
            <w:tcW w:w="146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3183"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维保资料完整性</w:t>
            </w:r>
            <w:r/>
          </w:p>
        </w:tc>
        <w:tc>
          <w:tcPr>
            <w:tcBorders>
              <w:top w:val="single" w:color="auto" w:sz="4" w:space="0"/>
              <w:left w:val="single" w:color="auto" w:sz="4" w:space="0"/>
              <w:bottom w:val="single" w:color="auto" w:sz="4" w:space="0"/>
              <w:right w:val="single" w:color="auto" w:sz="4" w:space="0"/>
            </w:tcBorders>
            <w:tcW w:w="204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70"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r>
      <w:tr>
        <w:trPr>
          <w:trHeight w:val="540"/>
        </w:trPr>
        <w:tc>
          <w:tcPr>
            <w:tcBorders>
              <w:top w:val="single" w:color="auto" w:sz="4" w:space="0"/>
              <w:left w:val="single" w:color="auto" w:sz="4" w:space="0"/>
              <w:bottom w:val="single" w:color="auto" w:sz="4" w:space="0"/>
              <w:right w:val="single" w:color="auto" w:sz="4" w:space="0"/>
            </w:tcBorders>
            <w:tcW w:w="146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3183"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保密协议遵守情况</w:t>
            </w:r>
            <w:r/>
          </w:p>
        </w:tc>
        <w:tc>
          <w:tcPr>
            <w:tcBorders>
              <w:top w:val="single" w:color="auto" w:sz="4" w:space="0"/>
              <w:left w:val="single" w:color="auto" w:sz="4" w:space="0"/>
              <w:bottom w:val="single" w:color="auto" w:sz="4" w:space="0"/>
              <w:right w:val="single" w:color="auto" w:sz="4" w:space="0"/>
            </w:tcBorders>
            <w:tcW w:w="204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70"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r>
      <w:tr>
        <w:trPr>
          <w:trHeight w:val="540"/>
        </w:trPr>
        <w:tc>
          <w:tcPr>
            <w:gridSpan w:val="2"/>
            <w:tcBorders>
              <w:top w:val="single" w:color="auto" w:sz="4" w:space="0"/>
              <w:left w:val="single" w:color="auto" w:sz="4" w:space="0"/>
              <w:bottom w:val="single" w:color="auto" w:sz="4" w:space="0"/>
              <w:right w:val="single" w:color="auto" w:sz="4" w:space="0"/>
            </w:tcBorders>
            <w:tcW w:w="4652" w:type="dxa"/>
            <w:vAlign w:val="top"/>
            <w:textDirection w:val="lrTb"/>
            <w:noWrap/>
          </w:tcPr>
          <w:p>
            <w:pPr>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总分</w:t>
            </w:r>
            <w:r/>
          </w:p>
        </w:tc>
        <w:tc>
          <w:tcPr>
            <w:tcBorders>
              <w:top w:val="single" w:color="auto" w:sz="4" w:space="0"/>
              <w:left w:val="single" w:color="auto" w:sz="4" w:space="0"/>
              <w:bottom w:val="single" w:color="auto" w:sz="4" w:space="0"/>
              <w:right w:val="single" w:color="auto" w:sz="4" w:space="0"/>
            </w:tcBorders>
            <w:tcW w:w="2049"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70" w:type="dxa"/>
            <w:vAlign w:val="top"/>
            <w:textDirection w:val="lrTb"/>
            <w:noWrap/>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100</w:t>
            </w:r>
            <w:r/>
          </w:p>
        </w:tc>
      </w:tr>
    </w:tbl>
    <w:p>
      <w:pPr>
        <w:ind w:firstLine="480"/>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3.2</w:t>
      </w:r>
      <w:r>
        <w:rPr>
          <w:rFonts w:hint="eastAsia" w:ascii="仿宋" w:hAnsi="仿宋" w:eastAsia="仿宋" w:cs="仿宋"/>
          <w:color w:val="000000"/>
          <w:sz w:val="24"/>
          <w:szCs w:val="24"/>
          <w:highlight w:val="none"/>
        </w:rPr>
        <w:t xml:space="preserve">考核不合格的惩罚措施</w:t>
      </w:r>
      <w:r/>
    </w:p>
    <w:p>
      <w:pPr>
        <w:ind w:firstLine="480"/>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highlight w:val="none"/>
        </w:rPr>
        <w:t xml:space="preserve">维保期满后根据维保考核打分表进行考核打分，按实际分值确定支付比例，分数大于等于90分的全额支付。得分小于90分的支付比例为：（考核分值/考核总分）*100%。</w:t>
      </w:r>
      <w:r/>
    </w:p>
    <w:p>
      <w:pPr>
        <w:pStyle w:val="743"/>
        <w:numPr>
          <w:ilvl w:val="0"/>
          <w:numId w:val="0"/>
        </w:numPr>
        <w:keepLines w:val="0"/>
        <w:keepNext w:val="0"/>
        <w:pageBreakBefore w:val="0"/>
        <w:spacing w:line="440" w:lineRule="exact"/>
        <w:rPr>
          <w:rFonts w:hint="eastAsia"/>
          <w:lang w:val="en-US" w:eastAsia="zh-CN"/>
        </w:rPr>
      </w:pPr>
      <w:r>
        <w:rPr>
          <w:rFonts w:hint="eastAsia"/>
          <w:lang w:val="en-US" w:eastAsia="zh-CN"/>
        </w:rPr>
      </w:r>
      <w:r/>
    </w:p>
    <w:p>
      <w:pPr>
        <w:numPr>
          <w:ilvl w:val="-1"/>
          <w:numId w:val="0"/>
        </w:numPr>
        <w:jc w:val="left"/>
        <w:keepLines w:val="0"/>
        <w:keepNext w:val="0"/>
        <w:pageBreakBefore w:val="0"/>
        <w:spacing w:line="440" w:lineRule="exact"/>
        <w:widowControl/>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1.维保方案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根据该项目提供维保的项目管理、保养方案、项目实施流程及进度安排、对采购单位工程师及使用科室的培训计划安排、维保措施、为项目配备合理技术支持的方案等。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2.拟派人员的管理制度及安全管理方案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根据该项目制定拟派人员的管理制度及安全管理方案，管理制度、人员培训、人员资质、人员安排、人员服务能力、人员安全管理的方案等。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根据该项目提供售后服务方案、售后人员安排、响应时间、故障预防措施、资料档案管理、日常巡检、售后措施等。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4.应急方案</w:t>
      </w:r>
      <w:r/>
    </w:p>
    <w:p>
      <w:pPr>
        <w:numPr>
          <w:ilvl w:val="0"/>
          <w:numId w:val="0"/>
        </w:numPr>
        <w:ind w:firstLine="48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根据该项目提供应急方案的应急预案、应急处理、应急人员安排、时效性、对紧急事故做出快速、正确的反应、应急处理后确保临床工作正常开展的方案等。</w:t>
      </w:r>
      <w:r/>
    </w:p>
    <w:p>
      <w:pPr>
        <w:numPr>
          <w:ilvl w:val="0"/>
          <w:numId w:val="0"/>
        </w:numPr>
        <w:ind w:firstLine="420"/>
        <w:jc w:val="center"/>
        <w:keepLines w:val="0"/>
        <w:keepNext w:val="0"/>
        <w:pageBreakBefore w:val="0"/>
        <w:spacing w:line="440" w:lineRule="exact"/>
        <w:widowControl w:val="off"/>
        <w:rPr>
          <w:rFonts w:hint="default" w:ascii="Times New Roman" w:hAnsi="Times New Roman" w:eastAsia="宋体" w:cs="Times New Roman"/>
          <w:highlight w:val="none"/>
          <w:lang w:val="en-US" w:eastAsia="zh-CN"/>
        </w:rPr>
        <w:outlineLvl w:val="0"/>
      </w:pPr>
      <w:r>
        <w:rPr>
          <w:rFonts w:hint="eastAsia" w:ascii="仿宋" w:hAnsi="仿宋" w:eastAsia="仿宋" w:cs="仿宋"/>
          <w:bCs/>
          <w:color w:val="auto"/>
          <w:sz w:val="24"/>
          <w:szCs w:val="24"/>
          <w:lang w:val="en-US" w:eastAsia="zh-CN" w:bidi="ar-SA"/>
        </w:rPr>
        <w:br w:type="page" w:clear="all"/>
      </w:r>
      <w:bookmarkStart w:id="55" w:name="_Toc5538"/>
      <w:r>
        <w:rPr>
          <w:rFonts w:hint="eastAsia" w:ascii="Times New Roman" w:hAnsi="Times New Roman" w:eastAsia="宋体" w:cs="Times New Roman"/>
          <w:b/>
          <w:sz w:val="44"/>
          <w:szCs w:val="20"/>
          <w:highlight w:val="none"/>
          <w:lang w:val="en-US" w:eastAsia="zh-CN" w:bidi="ar-SA"/>
        </w:rPr>
        <w:t xml:space="preserve">第五部分  评标</w:t>
      </w:r>
      <w:bookmarkEnd w:id="48"/>
      <w:r>
        <w:rPr>
          <w:rFonts w:hint="eastAsia" w:ascii="Times New Roman" w:hAnsi="Times New Roman" w:eastAsia="宋体" w:cs="Times New Roman"/>
          <w:b/>
          <w:sz w:val="44"/>
          <w:szCs w:val="20"/>
          <w:highlight w:val="none"/>
          <w:lang w:val="en-US" w:eastAsia="zh-CN" w:bidi="ar-SA"/>
        </w:rPr>
        <w:t xml:space="preserve">方法和标准</w:t>
      </w:r>
      <w:bookmarkEnd w:id="55"/>
      <w:r/>
      <w:r/>
    </w:p>
    <w:p>
      <w:pPr>
        <w:keepLines w:val="0"/>
        <w:keepNext w:val="0"/>
        <w:pageBreakBefore w:val="0"/>
        <w:spacing w:line="400" w:lineRule="exact"/>
        <w:widowControl w:val="off"/>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4"/>
        </w:numPr>
        <w:ind w:firstLine="482"/>
        <w:jc w:val="left"/>
        <w:keepLines w:val="0"/>
        <w:keepNext w:val="0"/>
        <w:pageBreakBefore w:val="0"/>
        <w:spacing w:line="400" w:lineRule="exact"/>
        <w:widowControl w:val="off"/>
        <w:rPr>
          <w:rFonts w:ascii="仿宋" w:hAnsi="仿宋" w:eastAsia="仿宋" w:cs="仿宋"/>
          <w:b/>
          <w:highlight w:val="none"/>
        </w:rPr>
      </w:pPr>
      <w:r/>
      <w:bookmarkStart w:id="56" w:name="EB1a5d8b2c3833482f95a1f101c76adb9d"/>
      <w:r>
        <w:rPr>
          <w:rFonts w:hint="eastAsia" w:ascii="仿宋" w:hAnsi="仿宋" w:eastAsia="仿宋" w:cs="仿宋"/>
          <w:b/>
          <w:highlight w:val="none"/>
        </w:rPr>
        <w:t xml:space="preserve">资格审查</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进行资格审查，未通过评审的</w:t>
      </w:r>
      <w:r>
        <w:rPr>
          <w:rFonts w:hint="eastAsia" w:ascii="仿宋" w:hAnsi="仿宋" w:eastAsia="仿宋" w:cs="仿宋"/>
          <w:highlight w:val="none"/>
          <w:lang w:val="en-US" w:eastAsia="zh-CN"/>
        </w:rPr>
        <w:t xml:space="preserve">作为无效投标处理</w:t>
      </w:r>
      <w:r>
        <w:rPr>
          <w:rFonts w:hint="eastAsia" w:ascii="仿宋" w:hAnsi="仿宋" w:eastAsia="仿宋" w:cs="仿宋"/>
          <w:highlight w:val="none"/>
        </w:rPr>
        <w:t xml:space="preserve">，不再参与评审。</w:t>
      </w:r>
      <w:r/>
    </w:p>
    <w:p>
      <w:pPr>
        <w:numPr>
          <w:ilvl w:val="0"/>
          <w:numId w:val="4"/>
        </w:numPr>
        <w:ind w:firstLine="482"/>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keepLines w:val="0"/>
        <w:keepNext w:val="0"/>
        <w:pageBreakBefore w:val="0"/>
        <w:spacing w:line="400" w:lineRule="exact"/>
        <w:widowControl w:val="off"/>
        <w:rPr>
          <w:rFonts w:hint="eastAsia"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进行符合性审查，未通过评审的作为无效投标处理，不再参与评审。</w:t>
      </w:r>
      <w:r/>
    </w:p>
    <w:tbl>
      <w:tblPr>
        <w:tblStyle w:val="739"/>
        <w:tblW w:w="5226"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31"/>
        <w:gridCol w:w="3063"/>
        <w:gridCol w:w="4960"/>
      </w:tblGrid>
      <w:tr>
        <w:trPr>
          <w:trHeight w:val="528"/>
        </w:trPr>
        <w:tc>
          <w:tcPr>
            <w:tcW w:w="1230"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符合性要求</w:t>
            </w:r>
            <w:r/>
          </w:p>
        </w:tc>
        <w:tc>
          <w:tcPr>
            <w:tcW w:w="3060" w:type="dxa"/>
            <w:vAlign w:val="center"/>
            <w:textDirection w:val="lrTb"/>
            <w:noWrap w:val="false"/>
          </w:tcPr>
          <w:p>
            <w:pPr>
              <w:jc w:val="center"/>
              <w:keepLines w:val="0"/>
              <w:keepNext w:val="0"/>
              <w:pageBreakBefore w:val="0"/>
              <w:spacing w:line="40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符合性审查因素</w:t>
            </w:r>
            <w:r/>
          </w:p>
        </w:tc>
        <w:tc>
          <w:tcPr>
            <w:tcW w:w="4954" w:type="dxa"/>
            <w:vAlign w:val="center"/>
            <w:textDirection w:val="lrTb"/>
            <w:noWrap w:val="false"/>
          </w:tcPr>
          <w:p>
            <w:pPr>
              <w:jc w:val="center"/>
              <w:keepLines w:val="0"/>
              <w:keepNext w:val="0"/>
              <w:pageBreakBefore w:val="0"/>
              <w:spacing w:line="40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 xml:space="preserve">审查</w:t>
            </w:r>
            <w:r>
              <w:rPr>
                <w:rFonts w:hint="eastAsia" w:ascii="仿宋" w:hAnsi="仿宋" w:eastAsia="仿宋" w:cs="仿宋"/>
                <w:b/>
                <w:bCs/>
                <w:sz w:val="21"/>
                <w:szCs w:val="21"/>
                <w:highlight w:val="none"/>
              </w:rPr>
              <w:t xml:space="preserve">标准</w:t>
            </w:r>
            <w:r/>
          </w:p>
        </w:tc>
      </w:tr>
      <w:tr>
        <w:trPr>
          <w:trHeight w:val="727"/>
        </w:trPr>
        <w:tc>
          <w:tcPr>
            <w:tcW w:w="123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报价要求</w:t>
            </w:r>
            <w:r/>
          </w:p>
        </w:tc>
        <w:tc>
          <w:tcPr>
            <w:shd w:val="clear" w:color="auto" w:fill="auto"/>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报价一览表及报价</w:t>
            </w:r>
            <w:r/>
          </w:p>
        </w:tc>
        <w:tc>
          <w:tcPr>
            <w:shd w:val="clear" w:color="auto" w:fill="auto"/>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格式、填写要求符合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规定，报价未超过预算或最高限价</w:t>
            </w:r>
            <w:r/>
          </w:p>
        </w:tc>
      </w:tr>
      <w:tr>
        <w:trPr>
          <w:trHeight w:val="528"/>
        </w:trPr>
        <w:tc>
          <w:tcPr>
            <w:tcW w:w="1230"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商务要求</w:t>
            </w:r>
            <w:r/>
          </w:p>
        </w:tc>
        <w:tc>
          <w:tcPr>
            <w:tcW w:w="3060" w:type="dxa"/>
            <w:vAlign w:val="center"/>
            <w:textDirection w:val="lrTb"/>
            <w:noWrap w:val="false"/>
          </w:tcPr>
          <w:p>
            <w:pPr>
              <w:jc w:val="center"/>
              <w:keepLines w:val="0"/>
              <w:keepNext w:val="0"/>
              <w:pageBreakBefore w:val="0"/>
              <w:spacing w:line="400" w:lineRule="exact"/>
              <w:widowControl w:val="off"/>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投标</w:t>
            </w:r>
            <w:r>
              <w:rPr>
                <w:rFonts w:hint="eastAsia" w:ascii="仿宋" w:hAnsi="仿宋" w:eastAsia="仿宋" w:cs="仿宋"/>
                <w:sz w:val="21"/>
                <w:szCs w:val="21"/>
                <w:highlight w:val="none"/>
              </w:rPr>
              <w:t xml:space="preserve">声明及承诺函</w:t>
            </w:r>
            <w:r/>
          </w:p>
        </w:tc>
        <w:tc>
          <w:tcPr>
            <w:tcW w:w="4954" w:type="dxa"/>
            <w:vAlign w:val="center"/>
            <w:textDirection w:val="lrTb"/>
            <w:noWrap w:val="false"/>
          </w:tcPr>
          <w:p>
            <w:pPr>
              <w:jc w:val="left"/>
              <w:keepLines w:val="0"/>
              <w:keepNext w:val="0"/>
              <w:pageBreakBefore w:val="0"/>
              <w:spacing w:line="400" w:lineRule="exact"/>
              <w:widowControl w:val="off"/>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内容符合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要求，并且按照要求</w:t>
            </w:r>
            <w:r>
              <w:rPr>
                <w:rFonts w:hint="eastAsia" w:ascii="仿宋" w:hAnsi="仿宋" w:eastAsia="仿宋" w:cs="仿宋"/>
                <w:sz w:val="21"/>
                <w:szCs w:val="21"/>
                <w:highlight w:val="none"/>
                <w:lang w:val="en-US" w:eastAsia="zh-CN"/>
              </w:rPr>
              <w:t xml:space="preserve">签字/盖章</w:t>
            </w:r>
            <w:r/>
          </w:p>
        </w:tc>
      </w:tr>
      <w:tr>
        <w:trPr>
          <w:trHeight w:val="528"/>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法定代表人身份证明或法定代表人授权书</w:t>
            </w:r>
            <w:r/>
          </w:p>
        </w:tc>
        <w:tc>
          <w:tcPr>
            <w:shd w:val="clear" w:color="auto" w:fill="auto"/>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内容符合招标文件要求，并且按照要求签字/盖章</w:t>
            </w:r>
            <w:r/>
          </w:p>
        </w:tc>
      </w:tr>
      <w:tr>
        <w:trPr>
          <w:trHeight w:val="402"/>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投标</w:t>
            </w:r>
            <w:r>
              <w:rPr>
                <w:rFonts w:hint="eastAsia" w:ascii="仿宋" w:hAnsi="仿宋" w:eastAsia="仿宋" w:cs="仿宋"/>
                <w:sz w:val="21"/>
                <w:szCs w:val="21"/>
                <w:highlight w:val="none"/>
              </w:rPr>
              <w:t xml:space="preserve">文件签署、盖章</w:t>
            </w:r>
            <w:r>
              <w:rPr>
                <w:rFonts w:hint="eastAsia" w:ascii="仿宋" w:hAnsi="仿宋" w:eastAsia="仿宋" w:cs="仿宋"/>
                <w:sz w:val="21"/>
                <w:szCs w:val="21"/>
                <w:highlight w:val="none"/>
                <w:lang w:val="en-US" w:eastAsia="zh-CN"/>
              </w:rPr>
              <w:t xml:space="preserve">齐全完整</w:t>
            </w:r>
            <w:r/>
          </w:p>
        </w:tc>
        <w:tc>
          <w:tcPr>
            <w:shd w:val="clear" w:color="auto" w:fill="auto"/>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要求</w:t>
            </w:r>
            <w:r/>
          </w:p>
        </w:tc>
      </w:tr>
      <w:tr>
        <w:trPr>
          <w:trHeight w:val="505"/>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投标文件份数</w:t>
            </w:r>
            <w:r/>
          </w:p>
        </w:tc>
        <w:tc>
          <w:tcPr>
            <w:shd w:val="clear" w:color="auto" w:fill="auto"/>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要求</w:t>
            </w:r>
            <w:r/>
          </w:p>
        </w:tc>
      </w:tr>
      <w:tr>
        <w:trPr>
          <w:trHeight w:val="540"/>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联合体</w:t>
            </w:r>
            <w:r>
              <w:rPr>
                <w:rFonts w:hint="eastAsia" w:ascii="仿宋" w:hAnsi="仿宋" w:eastAsia="仿宋" w:cs="仿宋"/>
                <w:sz w:val="21"/>
                <w:szCs w:val="21"/>
                <w:highlight w:val="none"/>
                <w:lang w:val="en-US" w:eastAsia="zh-CN"/>
              </w:rPr>
              <w:t xml:space="preserve">投标</w:t>
            </w:r>
            <w:r/>
          </w:p>
        </w:tc>
        <w:tc>
          <w:tcPr>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本项目不接受联合体投标，</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不存在联合体</w:t>
            </w:r>
            <w:r/>
          </w:p>
        </w:tc>
      </w:tr>
      <w:tr>
        <w:trPr>
          <w:trHeight w:val="515"/>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投标</w:t>
            </w:r>
            <w:r>
              <w:rPr>
                <w:rFonts w:hint="eastAsia" w:ascii="仿宋" w:hAnsi="仿宋" w:eastAsia="仿宋" w:cs="仿宋"/>
                <w:sz w:val="21"/>
                <w:szCs w:val="21"/>
                <w:highlight w:val="none"/>
              </w:rPr>
              <w:t xml:space="preserve">有效期</w:t>
            </w:r>
            <w:r/>
          </w:p>
        </w:tc>
        <w:tc>
          <w:tcPr>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要求</w:t>
            </w:r>
            <w:r/>
          </w:p>
        </w:tc>
      </w:tr>
      <w:tr>
        <w:trPr>
          <w:trHeight w:val="503"/>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商务</w:t>
            </w:r>
            <w:r>
              <w:rPr>
                <w:rFonts w:hint="eastAsia" w:ascii="仿宋" w:hAnsi="仿宋" w:eastAsia="仿宋" w:cs="仿宋"/>
                <w:sz w:val="21"/>
                <w:szCs w:val="21"/>
                <w:highlight w:val="none"/>
                <w:lang w:val="en-US" w:eastAsia="zh-CN"/>
              </w:rPr>
              <w:t xml:space="preserve">要求</w:t>
            </w:r>
            <w:r>
              <w:rPr>
                <w:rFonts w:hint="eastAsia" w:ascii="仿宋" w:hAnsi="仿宋" w:eastAsia="仿宋" w:cs="仿宋"/>
                <w:sz w:val="21"/>
                <w:szCs w:val="21"/>
                <w:highlight w:val="none"/>
              </w:rPr>
              <w:t xml:space="preserve">响应</w:t>
            </w:r>
            <w:r/>
          </w:p>
        </w:tc>
        <w:tc>
          <w:tcPr>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填写符合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要求，并且不存在</w:t>
            </w:r>
            <w:r>
              <w:rPr>
                <w:rFonts w:hint="eastAsia" w:ascii="仿宋" w:hAnsi="仿宋" w:eastAsia="仿宋" w:cs="仿宋"/>
                <w:sz w:val="21"/>
                <w:szCs w:val="21"/>
                <w:highlight w:val="none"/>
                <w:lang w:val="en-US" w:eastAsia="zh-CN"/>
              </w:rPr>
              <w:t xml:space="preserve">负</w:t>
            </w:r>
            <w:r>
              <w:rPr>
                <w:rFonts w:hint="eastAsia" w:ascii="仿宋" w:hAnsi="仿宋" w:eastAsia="仿宋" w:cs="仿宋"/>
                <w:sz w:val="21"/>
                <w:szCs w:val="21"/>
                <w:highlight w:val="none"/>
              </w:rPr>
              <w:t xml:space="preserve">偏离</w:t>
            </w:r>
            <w:r/>
          </w:p>
        </w:tc>
      </w:tr>
      <w:tr>
        <w:trPr>
          <w:trHeight w:val="490"/>
        </w:trPr>
        <w:tc>
          <w:tcPr>
            <w:tcW w:w="1230"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技术要求</w:t>
            </w:r>
            <w:r/>
          </w:p>
        </w:tc>
        <w:tc>
          <w:tcPr>
            <w:tcW w:w="3060"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技术要求响应</w:t>
            </w:r>
            <w:r/>
          </w:p>
        </w:tc>
        <w:tc>
          <w:tcPr>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填写符合招标文件要求</w:t>
            </w:r>
            <w:r/>
          </w:p>
        </w:tc>
      </w:tr>
      <w:tr>
        <w:trPr>
          <w:trHeight w:val="475"/>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对实质性条款的响应性</w:t>
            </w:r>
            <w:r/>
          </w:p>
        </w:tc>
        <w:tc>
          <w:tcPr>
            <w:shd w:val="clear" w:color="auto" w:fill="auto"/>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要求，并且不存在重大偏离</w:t>
            </w:r>
            <w:bookmarkEnd w:id="56"/>
            <w:r/>
            <w:r/>
          </w:p>
        </w:tc>
      </w:tr>
    </w:tbl>
    <w:p>
      <w:pPr>
        <w:numPr>
          <w:ilvl w:val="0"/>
          <w:numId w:val="4"/>
        </w:numPr>
        <w:ind w:firstLine="482"/>
        <w:jc w:val="left"/>
        <w:keepLines w:val="0"/>
        <w:keepNext w:val="0"/>
        <w:pageBreakBefore w:val="0"/>
        <w:spacing w:line="400" w:lineRule="exact"/>
        <w:widowControl w:val="off"/>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w:t>
      </w:r>
      <w:r>
        <w:rPr>
          <w:rFonts w:hint="eastAsia" w:ascii="仿宋" w:hAnsi="仿宋" w:eastAsia="仿宋" w:cs="仿宋"/>
          <w:color w:val="auto"/>
          <w:highlight w:val="none"/>
          <w:lang w:val="en-US" w:eastAsia="zh-CN"/>
        </w:rPr>
        <w:t xml:space="preserve">得分</w:t>
      </w:r>
      <w:r>
        <w:rPr>
          <w:rFonts w:hint="eastAsia" w:ascii="仿宋" w:hAnsi="仿宋" w:eastAsia="仿宋" w:cs="仿宋"/>
          <w:color w:val="auto"/>
          <w:highlight w:val="none"/>
        </w:rPr>
        <w:t xml:space="preserve">顺序排列。</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w:t>
      </w:r>
      <w:r>
        <w:rPr>
          <w:rFonts w:hint="eastAsia" w:ascii="仿宋" w:hAnsi="仿宋" w:eastAsia="仿宋" w:cs="仿宋"/>
          <w:b/>
          <w:bCs/>
          <w:color w:val="auto"/>
          <w:highlight w:val="none"/>
          <w:lang w:val="en-US" w:eastAsia="zh-CN"/>
        </w:rPr>
        <w:t xml:space="preserve">文件涉及到的证明、认证、业绩等材料，</w:t>
      </w:r>
      <w:r>
        <w:rPr>
          <w:rFonts w:hint="eastAsia" w:ascii="仿宋" w:hAnsi="仿宋" w:eastAsia="仿宋" w:cs="仿宋"/>
          <w:b/>
          <w:bCs/>
          <w:color w:val="auto"/>
          <w:highlight w:val="none"/>
        </w:rPr>
        <w:t xml:space="preserve">原件标后备查。</w:t>
      </w:r>
      <w:r/>
    </w:p>
    <w:p>
      <w:pPr>
        <w:spacing w:line="440" w:lineRule="exact"/>
        <w:rPr>
          <w:rFonts w:ascii="仿宋" w:hAnsi="仿宋" w:eastAsia="仿宋" w:cs="仿宋"/>
          <w:b/>
          <w:highlight w:val="none"/>
        </w:rPr>
        <w:outlineLvl w:val="2"/>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39"/>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584"/>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价格</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w:t>
            </w:r>
            <w:r/>
          </w:p>
        </w:tc>
        <w:tc>
          <w:tcPr>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评标基准价／报价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w:t>
            </w:r>
            <w:r/>
          </w:p>
        </w:tc>
      </w:tr>
      <w:tr>
        <w:trPr>
          <w:jc w:val="center"/>
          <w:trHeight w:val="1935"/>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w:t>
            </w:r>
            <w:r/>
          </w:p>
        </w:tc>
        <w:tc>
          <w:tcPr>
            <w:tcW w:w="6075" w:type="dxa"/>
            <w:vAlign w:val="center"/>
            <w:textDirection w:val="lrTb"/>
            <w:noWrap w:val="false"/>
          </w:tcPr>
          <w:p>
            <w:pPr>
              <w:ind w:left="0" w:right="0"/>
              <w:keepLines w:val="0"/>
              <w:keepNext w:val="0"/>
              <w:spacing w:before="0" w:beforeAutospacing="0" w:after="0" w:afterAutospacing="0"/>
              <w:rPr>
                <w:rFonts w:hint="default" w:ascii="仿宋" w:hAnsi="仿宋" w:eastAsia="仿宋" w:cs="仿宋"/>
                <w:color w:val="auto"/>
                <w:highlight w:val="none"/>
              </w:rPr>
              <w:suppressLineNumbers w:val="0"/>
            </w:pPr>
            <w:r>
              <w:rPr>
                <w:rFonts w:hint="eastAsia" w:ascii="仿宋" w:hAnsi="仿宋" w:eastAsia="仿宋" w:cs="仿宋"/>
                <w:color w:val="auto"/>
                <w:highlight w:val="none"/>
              </w:rPr>
              <w:t xml:space="preserve">完全满足招标文件第四部分采购需求技术要求的得满分，</w:t>
            </w:r>
            <w:r>
              <w:rPr>
                <w:rFonts w:hint="eastAsia" w:ascii="仿宋" w:hAnsi="仿宋" w:eastAsia="仿宋" w:cs="仿宋"/>
                <w:color w:val="auto"/>
                <w:highlight w:val="none"/>
                <w:lang w:val="en-US" w:eastAsia="zh-CN"/>
              </w:rPr>
              <w:t xml:space="preserve">★参数为核心参数，不得出现负偏离，否则视为无效文件；</w:t>
            </w:r>
            <w:r>
              <w:rPr>
                <w:rFonts w:hint="eastAsia" w:ascii="仿宋" w:hAnsi="仿宋" w:eastAsia="仿宋" w:cs="仿宋"/>
                <w:color w:val="auto"/>
                <w:highlight w:val="none"/>
              </w:rPr>
              <w:t xml:space="preserve">▲参数为重要参数，每负偏离一项扣</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分，其余参数为一般参数，每负偏离一项扣</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注：投标人应如实填写技术偏离表。投标人填写技术响应偏离表中的“★”“▲”及招标文件提出明确证明材料要求的技术指标，应在投标文件中提供技术支持资料，且均须在技术响应偏差表详尽真实地提供偏差情况及证明材料页码。</w:t>
            </w:r>
            <w:r/>
          </w:p>
        </w:tc>
      </w:tr>
      <w:tr>
        <w:trPr>
          <w:jc w:val="center"/>
          <w:trHeight w:val="767"/>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零备件仓库</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投标人在国内设有零备件仓库的，每有一个得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val="en-US" w:eastAsia="zh-CN"/>
              </w:rPr>
              <w:t xml:space="preserve">最高</w:t>
            </w:r>
            <w:r>
              <w:rPr>
                <w:rFonts w:hint="eastAsia" w:ascii="仿宋" w:hAnsi="仿宋" w:eastAsia="仿宋" w:cs="仿宋"/>
                <w:color w:val="auto"/>
                <w:highlight w:val="none"/>
              </w:rPr>
              <w:t xml:space="preserve">得</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分。提供零备件仓库地址及联系人、联系电话备查，未提供或提供的资料不全不得分。</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自有仓库须提供仓库不动产产权证（证书上须明确体现投标人名称和面积）；租赁仓库须提供不动产产权证和租赁合同（租赁合同中须明确体现投标人的名称和面积）。</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投标人如为具备厂家授权的代理商或者与生产厂家签署维修服务合作协议,可使用厂家零件库。</w:t>
            </w:r>
            <w:r/>
          </w:p>
        </w:tc>
      </w:tr>
      <w:tr>
        <w:trPr>
          <w:jc w:val="center"/>
          <w:trHeight w:val="767"/>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零部件保证</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3分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供应商拟提供维保设备所更换的主要零部件具备原厂认证/测试合格证书，得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分，没有不得分；（主要零部件如：核磁冷头、线圈，至少提供上述</w:t>
            </w:r>
            <w:r>
              <w:rPr>
                <w:rFonts w:hint="eastAsia" w:ascii="仿宋" w:hAnsi="仿宋" w:eastAsia="仿宋" w:cs="仿宋"/>
                <w:color w:val="auto"/>
                <w:highlight w:val="none"/>
                <w:lang w:val="en-US" w:eastAsia="zh-CN"/>
              </w:rPr>
              <w:t xml:space="preserve">两</w:t>
            </w:r>
            <w:r>
              <w:rPr>
                <w:rFonts w:hint="eastAsia" w:ascii="仿宋" w:hAnsi="仿宋" w:eastAsia="仿宋" w:cs="仿宋"/>
                <w:color w:val="auto"/>
                <w:highlight w:val="none"/>
              </w:rPr>
              <w:t xml:space="preserve">种核心零部件相关认证/证书/报关单（进口配件适用），否则不得分）</w:t>
            </w:r>
            <w:r/>
          </w:p>
        </w:tc>
      </w:tr>
      <w:tr>
        <w:trPr>
          <w:jc w:val="center"/>
          <w:trHeight w:val="76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维保工程师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拟投入本项目的维保工程师具有西门子MAGNETOM Prisma 3.0T磁共振款机型经设备制造商培训后发布的培训证书</w:t>
            </w:r>
            <w:r>
              <w:rPr>
                <w:rFonts w:hint="eastAsia" w:ascii="仿宋" w:hAnsi="仿宋" w:eastAsia="仿宋" w:cs="仿宋"/>
                <w:color w:val="auto"/>
                <w:highlight w:val="none"/>
                <w:lang w:val="en-US" w:eastAsia="zh-CN"/>
              </w:rPr>
              <w:t xml:space="preserve">且具备本设备维修经验不少于3年</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在</w:t>
            </w:r>
            <w:r>
              <w:rPr>
                <w:rFonts w:hint="eastAsia" w:ascii="仿宋" w:hAnsi="仿宋" w:eastAsia="仿宋" w:cs="仿宋"/>
                <w:color w:val="auto"/>
                <w:highlight w:val="none"/>
              </w:rPr>
              <w:t xml:space="preserve">需求要求</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名的基础上，每多有一名</w:t>
            </w:r>
            <w:r>
              <w:rPr>
                <w:rFonts w:hint="eastAsia" w:ascii="仿宋" w:hAnsi="仿宋" w:eastAsia="仿宋" w:cs="仿宋"/>
                <w:color w:val="auto"/>
                <w:highlight w:val="none"/>
                <w:lang w:val="en-US" w:eastAsia="zh-CN"/>
              </w:rPr>
              <w:t xml:space="preserve">满足要求的人员</w:t>
            </w:r>
            <w:r>
              <w:rPr>
                <w:rFonts w:hint="eastAsia" w:ascii="仿宋" w:hAnsi="仿宋" w:eastAsia="仿宋" w:cs="仿宋"/>
                <w:color w:val="auto"/>
                <w:highlight w:val="none"/>
              </w:rPr>
              <w:t xml:space="preserve">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分，最高得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分。（须提供培训证书</w:t>
            </w:r>
            <w:r>
              <w:rPr>
                <w:rFonts w:hint="eastAsia" w:ascii="仿宋" w:hAnsi="仿宋" w:eastAsia="仿宋" w:cs="仿宋"/>
                <w:color w:val="auto"/>
                <w:highlight w:val="none"/>
                <w:lang w:val="en-US" w:eastAsia="zh-CN"/>
              </w:rPr>
              <w:t xml:space="preserve">及维修经验证明材料</w:t>
            </w:r>
            <w:r>
              <w:rPr>
                <w:rFonts w:hint="eastAsia" w:ascii="仿宋" w:hAnsi="仿宋" w:eastAsia="仿宋" w:cs="仿宋"/>
                <w:color w:val="auto"/>
                <w:highlight w:val="none"/>
              </w:rPr>
              <w:t xml:space="preserve">复印件加盖投标单位公章，未提供资料或资料不符不得分</w:t>
            </w:r>
            <w:r>
              <w:rPr>
                <w:rFonts w:hint="eastAsia" w:ascii="仿宋" w:hAnsi="仿宋" w:eastAsia="仿宋" w:cs="仿宋"/>
                <w:color w:val="auto"/>
                <w:highlight w:val="none"/>
                <w:lang w:eastAsia="zh-CN"/>
              </w:rPr>
              <w:t xml:space="preserve">）</w:t>
            </w:r>
            <w:r/>
          </w:p>
        </w:tc>
      </w:tr>
      <w:tr>
        <w:trPr>
          <w:jc w:val="center"/>
          <w:trHeight w:val="76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资质证书</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3分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投标人具备生产厂家的维修授权，或者与生产厂家签署维修服务合作协议，得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分（投标人为本次维保产品的生产厂家/制造商，可视为具有对应产品维修授权，并可得分）</w:t>
            </w:r>
            <w:r/>
          </w:p>
        </w:tc>
      </w:tr>
      <w:tr>
        <w:trPr>
          <w:jc w:val="center"/>
          <w:trHeight w:val="633"/>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维保方案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根据项目需求提供维保的项目管理、</w:t>
            </w:r>
            <w:r>
              <w:rPr>
                <w:rFonts w:hint="eastAsia" w:ascii="仿宋" w:hAnsi="仿宋" w:eastAsia="仿宋" w:cs="仿宋"/>
                <w:color w:val="auto"/>
                <w:highlight w:val="none"/>
                <w:lang w:eastAsia="zh-CN"/>
              </w:rPr>
              <w:t xml:space="preserve">保养方案（详细说明专业保养的项目、内容、以及更换的保养耗材）、</w:t>
            </w:r>
            <w:r>
              <w:rPr>
                <w:rFonts w:hint="eastAsia" w:ascii="仿宋" w:hAnsi="仿宋" w:eastAsia="仿宋" w:cs="仿宋"/>
                <w:color w:val="auto"/>
                <w:highlight w:val="none"/>
              </w:rPr>
              <w:t xml:space="preserve">项目实施流程及进度安排、对采购单位工程师及使用科室的培训计划安排、维保措施、为项目配备合理技术支持的方案（包含但不限于）。</w:t>
            </w:r>
            <w:r/>
          </w:p>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根据其方案内容表述完整充实、方案表述清晰细化、方案计划逻辑严谨，进度安排科学合理，方案实际操作可行有效，采购人工程师及使用科室的培训安排合理，流程严谨，维保措施全面，技术支持好的</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得7分；表述比较完整充实、方案表述比较清晰细化、方案计划比较逻辑严谨，进度安排较科学合理，方案实际操作比较可行有效，采购人工程师及使用科室的培训安排比较合理，流程比较严谨，维保措施比较全面，技术支持较好的</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得4分；表述完整一般充实、方案表述一般清晰细化、方案计划逻辑一般严谨，进度安排一般科学合理，方案实际操作一般可行有效，采购人工程师及使用科室的培训安排一般合理，流程一般严谨，维保措施一般全面，技术支持一般好的</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得1分；与本项目不符合或不提供不得分。</w:t>
            </w:r>
            <w:r/>
          </w:p>
        </w:tc>
      </w:tr>
      <w:tr>
        <w:trPr>
          <w:jc w:val="center"/>
          <w:trHeight w:val="633"/>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质量管控方案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7分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根据项目需求制定质量管控方案，保证服务质量的内部制度、实施方案、考核办法、项目现场工作规范要求的方案（包含但不限于）</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根据其方案的内容完善具体、内部制度完整全面、实施方案切实可行、考核办法全面有效、项目现场工作规范要求严格</w:t>
            </w:r>
            <w:r>
              <w:rPr>
                <w:rFonts w:hint="eastAsia" w:ascii="仿宋" w:hAnsi="仿宋" w:eastAsia="仿宋" w:cs="仿宋"/>
                <w:color w:val="auto"/>
                <w:highlight w:val="none"/>
                <w:lang w:val="en-US" w:eastAsia="zh-CN"/>
              </w:rPr>
              <w:t xml:space="preserve">的</w:t>
            </w:r>
            <w:r>
              <w:rPr>
                <w:rFonts w:hint="eastAsia" w:ascii="仿宋" w:hAnsi="仿宋" w:eastAsia="仿宋" w:cs="仿宋"/>
                <w:color w:val="auto"/>
                <w:highlight w:val="none"/>
              </w:rPr>
              <w:t xml:space="preserve">，得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分；方案的内容比较完善具体、内部制度比较全面、实施方案比较切实可行、考核办法比较全面有效、项目现场工作规范要求较严格</w:t>
            </w:r>
            <w:r>
              <w:rPr>
                <w:rFonts w:hint="eastAsia" w:ascii="仿宋" w:hAnsi="仿宋" w:eastAsia="仿宋" w:cs="仿宋"/>
                <w:color w:val="auto"/>
                <w:highlight w:val="none"/>
                <w:lang w:val="en-US" w:eastAsia="zh-CN"/>
              </w:rPr>
              <w:t xml:space="preserve">的</w:t>
            </w:r>
            <w:r>
              <w:rPr>
                <w:rFonts w:hint="eastAsia" w:ascii="仿宋" w:hAnsi="仿宋" w:eastAsia="仿宋" w:cs="仿宋"/>
                <w:color w:val="auto"/>
                <w:highlight w:val="none"/>
              </w:rPr>
              <w:t xml:space="preserve">，得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分；方案的内容不太完善具体、内部制度不太全面、实施方案不太切实可行、考核办法不太有效、项目现场工作规范要求不太严格</w:t>
            </w:r>
            <w:r>
              <w:rPr>
                <w:rFonts w:hint="eastAsia" w:ascii="仿宋" w:hAnsi="仿宋" w:eastAsia="仿宋" w:cs="仿宋"/>
                <w:color w:val="auto"/>
                <w:highlight w:val="none"/>
                <w:lang w:val="en-US" w:eastAsia="zh-CN"/>
              </w:rPr>
              <w:t xml:space="preserve">的</w:t>
            </w:r>
            <w:r>
              <w:rPr>
                <w:rFonts w:hint="eastAsia" w:ascii="仿宋" w:hAnsi="仿宋" w:eastAsia="仿宋" w:cs="仿宋"/>
                <w:color w:val="auto"/>
                <w:highlight w:val="none"/>
              </w:rPr>
              <w:t xml:space="preserve">，得1分；与本项目不符合或不提供不得分。</w:t>
            </w:r>
            <w:r/>
          </w:p>
        </w:tc>
      </w:tr>
      <w:tr>
        <w:trPr>
          <w:jc w:val="center"/>
          <w:trHeight w:val="633"/>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团队配置方案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根据项目需求制定团队配置方案，管理制度、人员培训、人员资质、人员安排、人员服务能力、人员安全管理的方案（包含但不限于）。</w:t>
            </w:r>
            <w:r/>
          </w:p>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根据其方案的内容完善具体、人员安排合理、分工明确、人员管理措施有效、人员资质强且服务经验丰富、人员培训定期有效、人员安全保障能力好的，得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分；方案的内容比较完善具体、人员安排比较合理、分工比较明确、人员管理措施比较有效、人员资质较强且服务经验比较丰富、人员培训规律有效、人员安全保障能力较好的，得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分；方案的内容不太完善、人员安排和分工不太合理、人员管理措施缺少或不太有效、人员资质低和服务经验少、人员培训少、人员安全保障能力不好的，得1分；与本项目不符合或不提供不得分。</w:t>
            </w:r>
            <w:r/>
          </w:p>
        </w:tc>
      </w:tr>
      <w:tr>
        <w:trPr>
          <w:jc w:val="center"/>
          <w:trHeight w:val="633"/>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售后服务方案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根据项目需求提供售后服务方案、售后人员安排、响应时间、故障预防措施、资料档案管理、日常巡检、售后措施（包含但不限于）。</w:t>
            </w:r>
            <w:r/>
          </w:p>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售后服务方案合理全面且详细，响应时间迅速，服务人员齐全，技术人员专业素养高且有经验，故障预防措施全面有效、资料档案管理制度全面科学、日常巡检安排科学有效、售后措施完善有效</w:t>
            </w:r>
            <w:r>
              <w:rPr>
                <w:rFonts w:hint="eastAsia" w:ascii="仿宋" w:hAnsi="仿宋" w:eastAsia="仿宋" w:cs="仿宋"/>
                <w:color w:val="auto"/>
                <w:highlight w:val="none"/>
                <w:lang w:val="en-US" w:eastAsia="zh-CN"/>
              </w:rPr>
              <w:t xml:space="preserve">的</w:t>
            </w:r>
            <w:r>
              <w:rPr>
                <w:rFonts w:hint="eastAsia" w:ascii="仿宋" w:hAnsi="仿宋" w:eastAsia="仿宋" w:cs="仿宋"/>
                <w:color w:val="auto"/>
                <w:highlight w:val="none"/>
              </w:rPr>
              <w:t xml:space="preserve">，得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售后方案较合理，响应时间较迅速，服务人员较齐全，管理力量比较雄厚，技术人员专业素养较高且有一定经验，故障预防措施比较有效、资料档案管理制度比较科学、日常巡检安排比较科学有效、售后措施比较丰富</w:t>
            </w:r>
            <w:r>
              <w:rPr>
                <w:rFonts w:hint="eastAsia" w:ascii="仿宋" w:hAnsi="仿宋" w:eastAsia="仿宋" w:cs="仿宋"/>
                <w:color w:val="auto"/>
                <w:highlight w:val="none"/>
                <w:lang w:val="en-US" w:eastAsia="zh-CN"/>
              </w:rPr>
              <w:t xml:space="preserve">的</w:t>
            </w:r>
            <w:r>
              <w:rPr>
                <w:rFonts w:hint="eastAsia" w:ascii="仿宋" w:hAnsi="仿宋" w:eastAsia="仿宋" w:cs="仿宋"/>
                <w:color w:val="auto"/>
                <w:highlight w:val="none"/>
              </w:rPr>
              <w:t xml:space="preserve">，得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分；售后服务方案简单，响应时间速度较慢，服务人员较少，专业素养较低或没有经验，故障预防措施少、资料档案管理制度较少、日常巡检安排较少、售后措施较少</w:t>
            </w:r>
            <w:r>
              <w:rPr>
                <w:rFonts w:hint="eastAsia" w:ascii="仿宋" w:hAnsi="仿宋" w:eastAsia="仿宋" w:cs="仿宋"/>
                <w:color w:val="auto"/>
                <w:highlight w:val="none"/>
                <w:lang w:val="en-US" w:eastAsia="zh-CN"/>
              </w:rPr>
              <w:t xml:space="preserve">的，</w:t>
            </w:r>
            <w:r>
              <w:rPr>
                <w:rFonts w:hint="eastAsia" w:ascii="仿宋" w:hAnsi="仿宋" w:eastAsia="仿宋" w:cs="仿宋"/>
                <w:color w:val="auto"/>
                <w:highlight w:val="none"/>
              </w:rPr>
              <w:t xml:space="preserve">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与本项目不符合或不提供不得分。</w:t>
            </w:r>
            <w:r/>
          </w:p>
        </w:tc>
      </w:tr>
      <w:tr>
        <w:trPr>
          <w:jc w:val="center"/>
          <w:trHeight w:val="633"/>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11</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应急方案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7分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根据应急方案的应急预案、应急处理、应急人员安排、时效性、对紧急事故做出快速、正确的反应、应急处理后确保临床工作正常开展的方案（包含但不限于）。应急预案全面、应急处理迅速有效、应急人员安排充分、时效性短，对紧急事故能够做出快速、正确的反应，应急处理后完全能确保临床工作的正常开展，优于采购需求</w:t>
            </w:r>
            <w:r>
              <w:rPr>
                <w:rFonts w:hint="eastAsia" w:ascii="仿宋" w:hAnsi="仿宋" w:eastAsia="仿宋" w:cs="仿宋"/>
                <w:color w:val="auto"/>
                <w:highlight w:val="none"/>
                <w:lang w:val="en-US" w:eastAsia="zh-CN"/>
              </w:rPr>
              <w:t xml:space="preserve">的，</w:t>
            </w:r>
            <w:r>
              <w:rPr>
                <w:rFonts w:hint="eastAsia" w:ascii="仿宋" w:hAnsi="仿宋" w:eastAsia="仿宋" w:cs="仿宋"/>
                <w:color w:val="auto"/>
                <w:highlight w:val="none"/>
              </w:rPr>
              <w:t xml:space="preserve">得7分；应急预案比较全面、应急处理比较迅速有效、应急人员安排比较充分、时效性较短，对紧急事故能够做出比较快速、正确的反应，应急处理后能确保临床工作的正常开展，满足采购需求</w:t>
            </w:r>
            <w:r>
              <w:rPr>
                <w:rFonts w:hint="eastAsia" w:ascii="仿宋" w:hAnsi="仿宋" w:eastAsia="仿宋" w:cs="仿宋"/>
                <w:color w:val="auto"/>
                <w:highlight w:val="none"/>
                <w:lang w:val="en-US" w:eastAsia="zh-CN"/>
              </w:rPr>
              <w:t xml:space="preserve">的，</w:t>
            </w:r>
            <w:r>
              <w:rPr>
                <w:rFonts w:hint="eastAsia" w:ascii="仿宋" w:hAnsi="仿宋" w:eastAsia="仿宋" w:cs="仿宋"/>
                <w:color w:val="auto"/>
                <w:highlight w:val="none"/>
              </w:rPr>
              <w:t xml:space="preserve">得4分；应急预案简单、应急处理较慢、应急人员安排不太充分、时效性较长，对紧急事故能够做出的反应较慢，应急处理后基本能确保临床工作的正常开展，基本满足采购需求或经过优化可以满足采购需求</w:t>
            </w:r>
            <w:r>
              <w:rPr>
                <w:rFonts w:hint="eastAsia" w:ascii="仿宋" w:hAnsi="仿宋" w:eastAsia="仿宋" w:cs="仿宋"/>
                <w:color w:val="auto"/>
                <w:highlight w:val="none"/>
                <w:lang w:val="en-US" w:eastAsia="zh-CN"/>
              </w:rPr>
              <w:t xml:space="preserve">的，</w:t>
            </w:r>
            <w:r>
              <w:rPr>
                <w:rFonts w:hint="eastAsia" w:ascii="仿宋" w:hAnsi="仿宋" w:eastAsia="仿宋" w:cs="仿宋"/>
                <w:color w:val="auto"/>
                <w:highlight w:val="none"/>
              </w:rPr>
              <w:t xml:space="preserve">得1分；与本项目不符合或不提供不得分。</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12</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highlight w:val="none"/>
                <w:lang w:val="en-US" w:eastAsia="zh-CN" w:bidi="ar"/>
              </w:rPr>
              <w:t xml:space="preserve">10分</w:t>
            </w:r>
            <w:r/>
          </w:p>
        </w:tc>
        <w:tc>
          <w:tcPr>
            <w:shd w:val="clear" w:color="auto" w:fill="auto"/>
            <w:tcW w:w="607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auto"/>
                <w:highlight w:val="none"/>
                <w:lang w:bidi="ar"/>
              </w:rPr>
              <w:suppressLineNumbers w:val="0"/>
            </w:pPr>
            <w:r>
              <w:rPr>
                <w:rFonts w:hint="eastAsia" w:ascii="仿宋" w:hAnsi="仿宋" w:eastAsia="仿宋" w:cs="仿宋"/>
                <w:color w:val="auto"/>
                <w:highlight w:val="none"/>
                <w:lang w:bidi="ar"/>
              </w:rPr>
              <w:t xml:space="preserve">投标人具备202</w:t>
            </w:r>
            <w:r>
              <w:rPr>
                <w:rFonts w:hint="eastAsia" w:ascii="仿宋" w:hAnsi="仿宋" w:eastAsia="仿宋" w:cs="仿宋"/>
                <w:color w:val="auto"/>
                <w:highlight w:val="none"/>
                <w:lang w:val="en-US" w:eastAsia="zh-CN" w:bidi="ar"/>
              </w:rPr>
              <w:t xml:space="preserve">3</w:t>
            </w:r>
            <w:r>
              <w:rPr>
                <w:rFonts w:hint="eastAsia" w:ascii="仿宋" w:hAnsi="仿宋" w:eastAsia="仿宋" w:cs="仿宋"/>
                <w:color w:val="auto"/>
                <w:highlight w:val="none"/>
                <w:lang w:bidi="ar"/>
              </w:rPr>
              <w:t xml:space="preserve">年1月1日以来（以合同签订时间为准）提供与本项目同品牌型号3.0T磁共振的维保服务（全保）合同业绩</w:t>
            </w:r>
            <w:r>
              <w:rPr>
                <w:rFonts w:hint="eastAsia" w:ascii="仿宋" w:hAnsi="仿宋" w:eastAsia="仿宋" w:cs="仿宋"/>
                <w:color w:val="auto"/>
                <w:highlight w:val="none"/>
                <w:lang w:val="en-US" w:eastAsia="zh-CN" w:bidi="ar"/>
              </w:rPr>
              <w:t xml:space="preserve">（</w:t>
            </w:r>
            <w:r>
              <w:rPr>
                <w:rFonts w:hint="eastAsia" w:ascii="仿宋" w:hAnsi="仿宋" w:eastAsia="仿宋" w:cs="仿宋"/>
                <w:color w:val="auto"/>
                <w:highlight w:val="none"/>
                <w:lang w:eastAsia="zh-CN" w:bidi="ar"/>
              </w:rPr>
              <w:t xml:space="preserve">仅人工服务不计算</w:t>
            </w:r>
            <w:r>
              <w:rPr>
                <w:rFonts w:hint="eastAsia" w:ascii="仿宋" w:hAnsi="仿宋" w:eastAsia="仿宋" w:cs="仿宋"/>
                <w:color w:val="auto"/>
                <w:highlight w:val="none"/>
                <w:lang w:val="en-US" w:eastAsia="zh-CN" w:bidi="ar"/>
              </w:rPr>
              <w:t xml:space="preserve">）</w:t>
            </w:r>
            <w:r>
              <w:rPr>
                <w:rFonts w:hint="eastAsia" w:ascii="仿宋" w:hAnsi="仿宋" w:eastAsia="仿宋" w:cs="仿宋"/>
                <w:color w:val="auto"/>
                <w:highlight w:val="none"/>
                <w:lang w:bidi="ar"/>
              </w:rPr>
              <w:t xml:space="preserve">，每提供一个得</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分，最高得</w:t>
            </w:r>
            <w:r>
              <w:rPr>
                <w:rFonts w:hint="eastAsia" w:ascii="仿宋" w:hAnsi="仿宋" w:eastAsia="仿宋" w:cs="仿宋"/>
                <w:color w:val="auto"/>
                <w:highlight w:val="none"/>
                <w:lang w:val="en-US" w:eastAsia="zh-CN" w:bidi="ar"/>
              </w:rPr>
              <w:t xml:space="preserve">10</w:t>
            </w:r>
            <w:r>
              <w:rPr>
                <w:rFonts w:hint="eastAsia" w:ascii="仿宋" w:hAnsi="仿宋" w:eastAsia="仿宋" w:cs="仿宋"/>
                <w:color w:val="auto"/>
                <w:highlight w:val="none"/>
                <w:lang w:bidi="ar"/>
              </w:rPr>
              <w:t xml:space="preserve">分。须提供合同复印件加盖公章，合同须有双方清晰盖章及项目名称，提供不全不得分。</w:t>
            </w:r>
            <w:r/>
          </w:p>
          <w:p>
            <w:pPr>
              <w:ind w:left="0" w:right="0"/>
              <w:jc w:val="left"/>
              <w:keepLines w:val="0"/>
              <w:keepNext w:val="0"/>
              <w:spacing w:before="0" w:beforeAutospacing="0" w:after="0" w:afterAutospacing="0"/>
              <w:widowControl/>
              <w:rPr>
                <w:rFonts w:hint="default" w:ascii="仿宋" w:hAnsi="仿宋" w:eastAsia="仿宋" w:cs="仿宋"/>
                <w:color w:val="auto"/>
                <w:highlight w:val="none"/>
                <w:lang w:val="en-US" w:eastAsia="zh-CN" w:bidi="ar"/>
              </w:rPr>
              <w:suppressLineNumbers w:val="0"/>
            </w:pPr>
            <w:r>
              <w:rPr>
                <w:rFonts w:hint="eastAsia" w:ascii="仿宋" w:hAnsi="仿宋" w:eastAsia="仿宋" w:cs="仿宋"/>
                <w:color w:val="auto"/>
                <w:highlight w:val="none"/>
                <w:lang w:val="en-US" w:eastAsia="zh-CN" w:bidi="ar"/>
              </w:rPr>
              <w:t xml:space="preserve">同一采购人不同时期的合同不重复计算。</w:t>
            </w:r>
            <w:r/>
          </w:p>
        </w:tc>
      </w:tr>
    </w:tbl>
    <w:p>
      <w:pPr>
        <w:spacing w:line="440" w:lineRule="exact"/>
        <w:rPr>
          <w:rFonts w:ascii="仿宋" w:hAnsi="仿宋" w:eastAsia="仿宋" w:cs="仿宋"/>
          <w:highlight w:val="none"/>
        </w:rPr>
      </w:pPr>
      <w:r>
        <w:rPr>
          <w:rFonts w:hint="eastAsia" w:ascii="仿宋" w:hAnsi="仿宋" w:eastAsia="仿宋" w:cs="仿宋"/>
          <w:highlight w:val="none"/>
        </w:rPr>
        <w:t xml:space="preserve"> 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3%（工程2%）的扣除，用扣除后的价格参加评审。联合体各方均为小微企业的，联合体视同为小微企业，享受10%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rPr>
        <w:t xml:space="preserve">6.实质性要求不得负偏离；否则，按照无效投标处理</w:t>
      </w:r>
      <w:r>
        <w:rPr>
          <w:rFonts w:hint="eastAsia" w:ascii="仿宋" w:hAnsi="仿宋" w:eastAsia="仿宋" w:cs="仿宋"/>
          <w:highlight w:val="none"/>
          <w:lang w:eastAsia="zh-CN"/>
        </w:rPr>
        <w:t xml:space="preserve">。</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eastAsia="zh-CN"/>
        </w:rPr>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评标委员会按照本办法规定推荐中标候选人，并形成评标报告。</w:t>
      </w:r>
      <w:r/>
    </w:p>
    <w:p>
      <w:pPr>
        <w:rPr>
          <w:highlight w:val="none"/>
        </w:rPr>
      </w:pPr>
      <w:r>
        <w:rPr>
          <w:highlight w:val="none"/>
        </w:rPr>
      </w:r>
      <w:r/>
    </w:p>
    <w:p>
      <w:pPr>
        <w:rPr>
          <w:rFonts w:hint="eastAsia"/>
          <w:highlight w:val="none"/>
        </w:rPr>
      </w:pPr>
      <w:r/>
      <w:bookmarkStart w:id="57" w:name="_Toc477287606"/>
      <w:r/>
      <w:bookmarkStart w:id="58" w:name="_Toc1493"/>
      <w:r/>
      <w:r/>
    </w:p>
    <w:p>
      <w:pPr>
        <w:rPr>
          <w:rFonts w:hint="eastAsia"/>
          <w:highlight w:val="none"/>
        </w:rPr>
      </w:pPr>
      <w:r>
        <w:rPr>
          <w:rFonts w:hint="eastAsia"/>
          <w:highlight w:val="none"/>
        </w:rPr>
        <w:br w:type="page" w:clear="all"/>
      </w:r>
      <w:r/>
    </w:p>
    <w:p>
      <w:pPr>
        <w:numPr>
          <w:ilvl w:val="0"/>
          <w:numId w:val="0"/>
        </w:numPr>
        <w:jc w:val="center"/>
        <w:spacing w:line="360" w:lineRule="auto"/>
        <w:rPr>
          <w:rFonts w:hint="eastAsia" w:ascii="Times New Roman" w:hAnsi="Times New Roman" w:eastAsia="宋体" w:cs="Times New Roman"/>
          <w:b/>
          <w:sz w:val="44"/>
          <w:szCs w:val="20"/>
          <w:highlight w:val="none"/>
          <w:lang w:val="en-US" w:eastAsia="zh-CN" w:bidi="ar-SA"/>
        </w:rPr>
        <w:outlineLvl w:val="9"/>
      </w:pPr>
      <w:r>
        <w:rPr>
          <w:rFonts w:hint="eastAsia" w:ascii="Times New Roman" w:hAnsi="Times New Roman" w:eastAsia="宋体" w:cs="Times New Roman"/>
          <w:b/>
          <w:sz w:val="44"/>
          <w:szCs w:val="20"/>
          <w:highlight w:val="none"/>
          <w:lang w:val="en-US" w:eastAsia="zh-CN" w:bidi="ar-SA"/>
        </w:rPr>
      </w:r>
      <w:r/>
    </w:p>
    <w:p>
      <w:pPr>
        <w:pStyle w:val="931"/>
        <w:jc w:val="center"/>
        <w:spacing w:line="240" w:lineRule="auto"/>
        <w:rPr>
          <w:highlight w:val="none"/>
        </w:rPr>
      </w:pPr>
      <w:r/>
      <w:bookmarkStart w:id="59" w:name="_Toc25236"/>
      <w:r>
        <w:rPr>
          <w:rFonts w:hint="eastAsia"/>
          <w:highlight w:val="none"/>
        </w:rPr>
        <w:t xml:space="preserve">第六部分  投标文件格式</w:t>
      </w:r>
      <w:bookmarkEnd w:id="57"/>
      <w:r/>
      <w:bookmarkEnd w:id="58"/>
      <w:r/>
      <w:bookmarkEnd w:id="59"/>
      <w:r/>
      <w:r/>
    </w:p>
    <w:p>
      <w:pPr>
        <w:rPr>
          <w:rFonts w:ascii="仿宋" w:hAnsi="仿宋" w:eastAsia="仿宋" w:cs="仿宋"/>
          <w:highlight w:val="none"/>
        </w:rPr>
      </w:pPr>
      <w:r/>
      <w:bookmarkStart w:id="60" w:name="_Toc8423"/>
      <w:r/>
      <w:r/>
    </w:p>
    <w:p>
      <w:pPr>
        <w:rPr>
          <w:rFonts w:ascii="仿宋" w:hAnsi="仿宋" w:eastAsia="仿宋" w:cs="仿宋"/>
          <w:highlight w:val="none"/>
        </w:rPr>
      </w:pPr>
      <w:r>
        <w:rPr>
          <w:rFonts w:ascii="仿宋" w:hAnsi="仿宋" w:eastAsia="仿宋" w:cs="仿宋"/>
          <w:highlight w:val="none"/>
        </w:rPr>
      </w:r>
      <w:r/>
    </w:p>
    <w:p>
      <w:pPr>
        <w:pStyle w:val="1016"/>
        <w:rPr>
          <w:rFonts w:ascii="仿宋" w:hAnsi="仿宋" w:eastAsia="仿宋" w:cs="仿宋"/>
          <w:highlight w:val="none"/>
        </w:rPr>
      </w:pPr>
      <w:r/>
      <w:bookmarkStart w:id="61" w:name="_Toc18720"/>
      <w:r>
        <w:rPr>
          <w:rFonts w:hint="eastAsia" w:ascii="仿宋" w:hAnsi="仿宋" w:eastAsia="仿宋" w:cs="仿宋"/>
          <w:highlight w:val="none"/>
        </w:rPr>
        <w:t xml:space="preserve">封面</w:t>
      </w:r>
      <w:bookmarkEnd w:id="61"/>
      <w:r/>
      <w:r/>
    </w:p>
    <w:p>
      <w:pPr>
        <w:pStyle w:val="1017"/>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17"/>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17"/>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（项目名称）</w:t>
      </w:r>
      <w:r/>
    </w:p>
    <w:p>
      <w:pPr>
        <w:pStyle w:val="1017"/>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（项目编号）</w:t>
      </w:r>
      <w:r/>
    </w:p>
    <w:p>
      <w:pPr>
        <w:pStyle w:val="1017"/>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17"/>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17"/>
        <w:jc w:val="center"/>
        <w:rPr>
          <w:rFonts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投 标 文 件</w:t>
      </w:r>
      <w:r/>
    </w:p>
    <w:p>
      <w:pPr>
        <w:pStyle w:val="1017"/>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7"/>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7"/>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7"/>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7"/>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7"/>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7"/>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7"/>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7"/>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7"/>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7"/>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7"/>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7"/>
        <w:jc w:val="cente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7"/>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（盖章）</w:t>
      </w:r>
      <w:r/>
    </w:p>
    <w:p>
      <w:pPr>
        <w:pStyle w:val="1017"/>
        <w:ind w:right="420"/>
        <w:jc w:val="center"/>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法定代表人（或授权代表）：</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（签字或盖章）</w:t>
      </w:r>
      <w:r/>
    </w:p>
    <w:p>
      <w:pPr>
        <w:pStyle w:val="1017"/>
        <w:ind w:right="980"/>
        <w:jc w:val="center"/>
        <w:spacing w:line="440" w:lineRule="exact"/>
        <w:rPr>
          <w:rFonts w:ascii="仿宋" w:hAnsi="仿宋" w:eastAsia="仿宋" w:cs="仿宋"/>
          <w:highlight w:val="none"/>
        </w:rPr>
      </w:pPr>
      <w:r>
        <w:rPr>
          <w:rFonts w:hint="eastAsia" w:ascii="仿宋" w:hAnsi="仿宋" w:eastAsia="仿宋" w:cs="仿宋"/>
          <w:color w:val="000000"/>
          <w:sz w:val="28"/>
          <w:szCs w:val="28"/>
          <w:highlight w:val="none"/>
        </w:rPr>
        <w:t xml:space="preserve">年    月    日</w:t>
      </w:r>
      <w:r/>
    </w:p>
    <w:p>
      <w:pPr>
        <w:rPr>
          <w:rFonts w:ascii="仿宋" w:hAnsi="仿宋" w:eastAsia="仿宋" w:cs="仿宋"/>
          <w:highlight w:val="none"/>
        </w:rPr>
      </w:pPr>
      <w:r>
        <w:rPr>
          <w:rFonts w:ascii="仿宋" w:hAnsi="仿宋" w:eastAsia="仿宋" w:cs="仿宋"/>
          <w:highlight w:val="none"/>
        </w:rPr>
      </w:r>
      <w:r/>
    </w:p>
    <w:p>
      <w:pPr>
        <w:pStyle w:val="1013"/>
        <w:ind w:left="0"/>
        <w:jc w:val="center"/>
        <w:rPr>
          <w:rFonts w:ascii="仿宋" w:hAnsi="仿宋" w:eastAsia="仿宋" w:cs="仿宋"/>
          <w:b/>
          <w:bCs/>
          <w:color w:val="000000"/>
          <w:sz w:val="28"/>
          <w:szCs w:val="28"/>
          <w:highlight w:val="none"/>
        </w:rPr>
      </w:pPr>
      <w:r>
        <w:rPr>
          <w:rFonts w:hint="eastAsia" w:ascii="仿宋" w:hAnsi="仿宋" w:eastAsia="仿宋" w:cs="仿宋"/>
          <w:highlight w:val="none"/>
        </w:rPr>
        <w:br w:type="page" w:clear="all"/>
      </w:r>
      <w:bookmarkStart w:id="62" w:name="_Toc25080"/>
      <w:r>
        <w:rPr>
          <w:rFonts w:hint="eastAsia" w:ascii="仿宋" w:hAnsi="仿宋" w:eastAsia="仿宋" w:cs="仿宋"/>
          <w:b/>
          <w:bCs/>
          <w:color w:val="000000"/>
          <w:sz w:val="28"/>
          <w:szCs w:val="28"/>
          <w:highlight w:val="none"/>
        </w:rPr>
        <w:t xml:space="preserve">资格审查索引表</w:t>
      </w:r>
      <w:r/>
    </w:p>
    <w:p>
      <w:pPr>
        <w:jc w:val="center"/>
        <w:rPr>
          <w:rFonts w:ascii="仿宋" w:hAnsi="仿宋" w:eastAsia="仿宋" w:cs="仿宋"/>
          <w:b/>
          <w:bCs/>
          <w:color w:val="000000"/>
          <w:highlight w:val="none"/>
        </w:rPr>
      </w:pPr>
      <w:r>
        <w:rPr>
          <w:rFonts w:hint="eastAsia" w:ascii="仿宋" w:hAnsi="仿宋" w:eastAsia="仿宋" w:cs="仿宋"/>
          <w:b/>
          <w:bCs/>
          <w:color w:val="000000"/>
          <w:highlight w:val="none"/>
        </w:rPr>
        <w:t xml:space="preserve">（具体详见第一部分《招标公告》中申请人的资格要求，按照顺序逐一填写）</w:t>
      </w:r>
      <w:r/>
    </w:p>
    <w:tbl>
      <w:tblPr>
        <w:tblStyle w:val="739"/>
        <w:tblW w:w="88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5826"/>
        <w:gridCol w:w="1944"/>
      </w:tblGrid>
      <w:tr>
        <w:trPr>
          <w:jc w:val="center"/>
          <w:trHeight w:val="703"/>
        </w:trPr>
        <w:tc>
          <w:tcPr>
            <w:tcW w:w="1065" w:type="dxa"/>
            <w:vAlign w:val="center"/>
            <w:textDirection w:val="lrTb"/>
            <w:noWrap w:val="false"/>
          </w:tcPr>
          <w:p>
            <w:pPr>
              <w:jc w:val="center"/>
              <w:spacing w:line="350" w:lineRule="exact"/>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序号</w:t>
            </w:r>
            <w:r/>
          </w:p>
        </w:tc>
        <w:tc>
          <w:tcPr>
            <w:tcW w:w="5826" w:type="dxa"/>
            <w:vAlign w:val="center"/>
            <w:textDirection w:val="lrTb"/>
            <w:noWrap w:val="false"/>
          </w:tcPr>
          <w:p>
            <w:pPr>
              <w:jc w:val="center"/>
              <w:spacing w:line="350" w:lineRule="exact"/>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资格要求</w:t>
            </w:r>
            <w:r/>
          </w:p>
        </w:tc>
        <w:tc>
          <w:tcPr>
            <w:tcW w:w="1944" w:type="dxa"/>
            <w:vAlign w:val="center"/>
            <w:textDirection w:val="lrTb"/>
            <w:noWrap w:val="false"/>
          </w:tcPr>
          <w:p>
            <w:pPr>
              <w:jc w:val="center"/>
              <w:spacing w:line="350" w:lineRule="exact"/>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投标文件所在页码</w:t>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p>
        </w:tc>
        <w:tc>
          <w:tcPr>
            <w:tcW w:w="5826" w:type="dxa"/>
            <w:vAlign w:val="center"/>
            <w:textDirection w:val="lrTb"/>
            <w:noWrap w:val="false"/>
          </w:tcPr>
          <w:p>
            <w:pPr>
              <w:jc w:val="left"/>
              <w:spacing w:line="50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p>
        </w:tc>
        <w:tc>
          <w:tcPr>
            <w:tcW w:w="5826"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p>
        </w:tc>
        <w:tc>
          <w:tcPr>
            <w:tcW w:w="5826"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p>
        </w:tc>
        <w:tc>
          <w:tcPr>
            <w:tcW w:w="5826"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bl>
    <w:p>
      <w:pPr>
        <w:pStyle w:val="1018"/>
        <w:jc w:val="left"/>
        <w:rPr>
          <w:rFonts w:ascii="仿宋" w:hAnsi="仿宋" w:eastAsia="仿宋" w:cs="仿宋"/>
          <w:b/>
          <w:bCs/>
          <w:sz w:val="24"/>
          <w:szCs w:val="28"/>
          <w:highlight w:val="none"/>
        </w:rPr>
      </w:pPr>
      <w:r>
        <w:rPr>
          <w:rFonts w:ascii="仿宋" w:hAnsi="仿宋" w:eastAsia="仿宋" w:cs="仿宋"/>
          <w:b/>
          <w:bCs/>
          <w:sz w:val="24"/>
          <w:szCs w:val="28"/>
          <w:highlight w:val="none"/>
        </w:rPr>
      </w:r>
      <w:r/>
    </w:p>
    <w:p>
      <w:pPr>
        <w:pStyle w:val="1013"/>
        <w:ind w:left="0" w:firstLine="482"/>
        <w:rPr>
          <w:rFonts w:ascii="仿宋" w:hAnsi="仿宋" w:eastAsia="仿宋" w:cs="仿宋"/>
          <w:b/>
          <w:bCs/>
          <w:szCs w:val="28"/>
          <w:highlight w:val="none"/>
        </w:rPr>
      </w:pPr>
      <w:r>
        <w:rPr>
          <w:rFonts w:hint="eastAsia" w:ascii="仿宋" w:hAnsi="仿宋" w:eastAsia="仿宋" w:cs="仿宋"/>
          <w:b/>
          <w:bCs/>
          <w:sz w:val="24"/>
          <w:szCs w:val="28"/>
          <w:highlight w:val="none"/>
        </w:rPr>
        <w:t xml:space="preserve">注：</w:t>
      </w:r>
      <w:r>
        <w:rPr>
          <w:rFonts w:hint="eastAsia" w:ascii="仿宋" w:hAnsi="仿宋" w:eastAsia="仿宋" w:cs="仿宋"/>
          <w:b/>
          <w:bCs/>
          <w:szCs w:val="28"/>
          <w:highlight w:val="none"/>
        </w:rPr>
        <w:t xml:space="preserve">行数不够请自行添加。</w:t>
      </w:r>
      <w:r/>
    </w:p>
    <w:p>
      <w:pPr>
        <w:pStyle w:val="1013"/>
        <w:ind w:left="0"/>
        <w:jc w:val="center"/>
        <w:rPr>
          <w:rFonts w:ascii="仿宋" w:hAnsi="仿宋" w:eastAsia="仿宋" w:cs="仿宋"/>
          <w:b/>
          <w:bCs/>
          <w:color w:val="000000"/>
          <w:sz w:val="28"/>
          <w:szCs w:val="28"/>
          <w:highlight w:val="none"/>
        </w:rPr>
      </w:pPr>
      <w:r>
        <w:rPr>
          <w:rFonts w:hint="eastAsia" w:ascii="仿宋" w:hAnsi="仿宋" w:eastAsia="仿宋" w:cs="仿宋"/>
          <w:b/>
          <w:bCs/>
          <w:szCs w:val="28"/>
          <w:highlight w:val="none"/>
        </w:rPr>
        <w:br w:type="page" w:clear="all"/>
      </w:r>
      <w:r>
        <w:rPr>
          <w:rFonts w:hint="eastAsia" w:ascii="仿宋" w:hAnsi="仿宋" w:eastAsia="仿宋" w:cs="仿宋"/>
          <w:b/>
          <w:bCs/>
          <w:color w:val="000000"/>
          <w:sz w:val="28"/>
          <w:szCs w:val="28"/>
          <w:highlight w:val="none"/>
        </w:rPr>
        <w:t xml:space="preserve">评分索引表</w:t>
      </w:r>
      <w:r/>
    </w:p>
    <w:p>
      <w:pPr>
        <w:jc w:val="center"/>
        <w:rPr>
          <w:rFonts w:ascii="仿宋" w:hAnsi="仿宋" w:eastAsia="仿宋" w:cs="仿宋"/>
          <w:b/>
          <w:bCs/>
          <w:color w:val="000000"/>
          <w:highlight w:val="none"/>
        </w:rPr>
      </w:pPr>
      <w:r>
        <w:rPr>
          <w:rFonts w:hint="eastAsia" w:ascii="仿宋" w:hAnsi="仿宋" w:eastAsia="仿宋" w:cs="仿宋"/>
          <w:b/>
          <w:bCs/>
          <w:color w:val="000000"/>
          <w:highlight w:val="none"/>
        </w:rPr>
        <w:t xml:space="preserve">（具体详见第五部分《评标方法和标准》中详细评审，按照顺序逐一填写）</w:t>
      </w:r>
      <w:r/>
    </w:p>
    <w:tbl>
      <w:tblPr>
        <w:tblStyle w:val="739"/>
        <w:tblW w:w="9232" w:type="dxa"/>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5"/>
        <w:gridCol w:w="6013"/>
        <w:gridCol w:w="2004"/>
      </w:tblGrid>
      <w:tr>
        <w:trPr>
          <w:trHeight w:val="703"/>
        </w:trPr>
        <w:tc>
          <w:tcPr>
            <w:tcW w:w="1215" w:type="dxa"/>
            <w:vAlign w:val="center"/>
            <w:textDirection w:val="lrTb"/>
            <w:noWrap w:val="false"/>
          </w:tcPr>
          <w:p>
            <w:pPr>
              <w:jc w:val="center"/>
              <w:spacing w:line="350" w:lineRule="exact"/>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序号</w:t>
            </w:r>
            <w:r/>
          </w:p>
        </w:tc>
        <w:tc>
          <w:tcPr>
            <w:tcW w:w="6013" w:type="dxa"/>
            <w:vAlign w:val="center"/>
            <w:textDirection w:val="lrTb"/>
            <w:noWrap w:val="false"/>
          </w:tcPr>
          <w:p>
            <w:pPr>
              <w:jc w:val="center"/>
              <w:spacing w:line="350" w:lineRule="exact"/>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评分标准</w:t>
            </w:r>
            <w:r/>
          </w:p>
        </w:tc>
        <w:tc>
          <w:tcPr>
            <w:tcW w:w="2004" w:type="dxa"/>
            <w:vAlign w:val="center"/>
            <w:textDirection w:val="lrTb"/>
            <w:noWrap w:val="false"/>
          </w:tcPr>
          <w:p>
            <w:pPr>
              <w:jc w:val="center"/>
              <w:spacing w:line="350" w:lineRule="exact"/>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投标文件所在页码</w:t>
            </w:r>
            <w:r/>
          </w:p>
        </w:tc>
      </w:tr>
      <w:tr>
        <w:trPr>
          <w:trHeight w:val="703"/>
        </w:trPr>
        <w:tc>
          <w:tcPr>
            <w:tcW w:w="1215" w:type="dxa"/>
            <w:vAlign w:val="center"/>
            <w:textDirection w:val="lrTb"/>
            <w:noWrap w:val="false"/>
          </w:tcPr>
          <w:p>
            <w:pPr>
              <w:jc w:val="center"/>
              <w:spacing w:line="440" w:lineRule="exact"/>
              <w:rPr>
                <w:rFonts w:ascii="仿宋" w:hAnsi="仿宋" w:eastAsia="仿宋" w:cs="仿宋"/>
                <w:color w:val="000000"/>
                <w:sz w:val="21"/>
                <w:szCs w:val="21"/>
                <w:highlight w:val="none"/>
              </w:rPr>
            </w:pPr>
            <w:r>
              <w:rPr>
                <w:rFonts w:hint="eastAsia" w:ascii="仿宋" w:hAnsi="仿宋" w:eastAsia="仿宋" w:cs="仿宋"/>
                <w:color w:val="000000"/>
                <w:szCs w:val="21"/>
                <w:highlight w:val="none"/>
              </w:rPr>
              <w:t xml:space="preserve">1</w:t>
            </w:r>
            <w:r/>
          </w:p>
        </w:tc>
        <w:tc>
          <w:tcPr>
            <w:tcW w:w="6013" w:type="dxa"/>
            <w:vAlign w:val="center"/>
            <w:textDirection w:val="lrTb"/>
            <w:noWrap w:val="false"/>
          </w:tcPr>
          <w:p>
            <w:pPr>
              <w:jc w:val="left"/>
              <w:spacing w:line="440" w:lineRule="exact"/>
              <w:tabs>
                <w:tab w:val="left" w:pos="3600" w:leader="none"/>
              </w:tabs>
              <w:rPr>
                <w:rFonts w:hint="default" w:ascii="仿宋" w:hAnsi="仿宋" w:eastAsia="仿宋" w:cs="仿宋"/>
                <w:color w:val="000000"/>
                <w:sz w:val="21"/>
                <w:szCs w:val="21"/>
                <w:highlight w:val="none"/>
                <w:lang w:val="en-US"/>
              </w:rPr>
            </w:pPr>
            <w:r>
              <w:rPr>
                <w:rFonts w:hint="default" w:ascii="仿宋" w:hAnsi="仿宋" w:eastAsia="仿宋" w:cs="仿宋"/>
                <w:color w:val="000000"/>
                <w:sz w:val="21"/>
                <w:szCs w:val="21"/>
                <w:highlight w:val="none"/>
                <w:lang w:val="en-US"/>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bl>
    <w:p>
      <w:pPr>
        <w:pStyle w:val="1018"/>
        <w:ind w:firstLine="482"/>
        <w:rPr>
          <w:rFonts w:ascii="仿宋" w:hAnsi="仿宋" w:eastAsia="仿宋" w:cs="仿宋"/>
          <w:b/>
          <w:bCs/>
          <w:sz w:val="24"/>
          <w:szCs w:val="28"/>
          <w:highlight w:val="none"/>
        </w:rPr>
      </w:pPr>
      <w:r>
        <w:rPr>
          <w:rFonts w:hint="eastAsia" w:ascii="仿宋" w:hAnsi="仿宋" w:eastAsia="仿宋" w:cs="仿宋"/>
          <w:b/>
          <w:bCs/>
          <w:sz w:val="24"/>
          <w:szCs w:val="28"/>
          <w:highlight w:val="none"/>
        </w:rPr>
        <w:t xml:space="preserve">注：行数不够请自行添加。</w:t>
      </w:r>
      <w:r/>
    </w:p>
    <w:p>
      <w:pPr>
        <w:pStyle w:val="1018"/>
        <w:jc w:val="center"/>
        <w:rPr>
          <w:rFonts w:hint="eastAsia" w:ascii="仿宋" w:hAnsi="仿宋" w:eastAsia="仿宋" w:cs="仿宋"/>
          <w:b/>
          <w:bCs/>
          <w:sz w:val="32"/>
          <w:szCs w:val="36"/>
          <w:highlight w:val="none"/>
        </w:rPr>
      </w:pPr>
      <w:r>
        <w:rPr>
          <w:rFonts w:hint="eastAsia" w:ascii="仿宋" w:hAnsi="仿宋" w:eastAsia="仿宋" w:cs="仿宋"/>
          <w:b/>
          <w:bCs/>
          <w:sz w:val="24"/>
          <w:szCs w:val="28"/>
          <w:highlight w:val="none"/>
        </w:rPr>
        <w:br w:type="page" w:clear="all"/>
      </w:r>
      <w:r>
        <w:rPr>
          <w:rFonts w:hint="eastAsia" w:ascii="仿宋" w:hAnsi="仿宋" w:eastAsia="仿宋" w:cs="仿宋"/>
          <w:b/>
          <w:bCs/>
          <w:sz w:val="32"/>
          <w:szCs w:val="36"/>
          <w:highlight w:val="none"/>
        </w:rPr>
        <w:t xml:space="preserve">目录</w:t>
      </w:r>
      <w:bookmarkEnd w:id="62"/>
      <w:r/>
      <w:r/>
    </w:p>
    <w:p>
      <w:pPr>
        <w:pStyle w:val="1018"/>
        <w:jc w:val="center"/>
        <w:rPr>
          <w:rFonts w:hint="eastAsia" w:ascii="仿宋" w:hAnsi="仿宋" w:eastAsia="仿宋" w:cs="仿宋"/>
          <w:b/>
          <w:bCs/>
          <w:sz w:val="32"/>
          <w:szCs w:val="36"/>
          <w:highlight w:val="none"/>
        </w:rPr>
      </w:pPr>
      <w:r>
        <w:rPr>
          <w:rFonts w:hint="eastAsia" w:ascii="仿宋" w:hAnsi="仿宋" w:eastAsia="仿宋" w:cs="仿宋"/>
          <w:b/>
          <w:bCs/>
          <w:sz w:val="32"/>
          <w:szCs w:val="36"/>
          <w:highlight w:val="none"/>
        </w:rPr>
      </w:r>
      <w:r/>
    </w:p>
    <w:p>
      <w:pPr>
        <w:jc w:val="center"/>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t xml:space="preserve">（</w:t>
      </w:r>
      <w:r>
        <w:rPr>
          <w:rFonts w:hint="eastAsia" w:ascii="仿宋" w:hAnsi="仿宋" w:eastAsia="仿宋" w:cs="仿宋"/>
          <w:sz w:val="32"/>
          <w:szCs w:val="32"/>
          <w:highlight w:val="none"/>
          <w:lang w:val="en-US" w:eastAsia="zh-CN"/>
        </w:rPr>
        <w:t xml:space="preserve">投标人自行拟定目录</w:t>
      </w:r>
      <w:r>
        <w:rPr>
          <w:rFonts w:hint="eastAsia" w:ascii="仿宋" w:hAnsi="仿宋" w:eastAsia="仿宋" w:cs="仿宋"/>
          <w:sz w:val="32"/>
          <w:szCs w:val="32"/>
          <w:highlight w:val="none"/>
          <w:lang w:eastAsia="zh-CN"/>
        </w:rPr>
        <w:t xml:space="preserve">）</w:t>
      </w:r>
      <w:r/>
    </w:p>
    <w:p>
      <w:pPr>
        <w:pStyle w:val="1020"/>
        <w:rPr>
          <w:rFonts w:ascii="仿宋" w:hAnsi="仿宋" w:eastAsia="仿宋" w:cs="仿宋"/>
          <w:highlight w:val="none"/>
        </w:rPr>
        <w:outlineLvl w:val="1"/>
      </w:pPr>
      <w:r>
        <w:rPr>
          <w:rFonts w:hint="eastAsia" w:ascii="仿宋" w:hAnsi="仿宋" w:eastAsia="仿宋" w:cs="仿宋"/>
          <w:highlight w:val="none"/>
        </w:rPr>
        <w:br w:type="page" w:clear="all"/>
      </w:r>
      <w:bookmarkStart w:id="63" w:name="_Toc26424"/>
      <w:r>
        <w:rPr>
          <w:rFonts w:hint="eastAsia" w:ascii="仿宋" w:hAnsi="仿宋" w:eastAsia="仿宋" w:cs="仿宋"/>
          <w:highlight w:val="none"/>
        </w:rPr>
        <w:t xml:space="preserve">一、</w:t>
      </w:r>
      <w:bookmarkEnd w:id="63"/>
      <w:r>
        <w:rPr>
          <w:rFonts w:hint="eastAsia" w:ascii="仿宋" w:hAnsi="仿宋" w:eastAsia="仿宋" w:cs="仿宋"/>
          <w:highlight w:val="none"/>
        </w:rPr>
        <w:t xml:space="preserve">投标声明及承诺函</w:t>
      </w:r>
      <w:r/>
    </w:p>
    <w:p>
      <w:pPr>
        <w:pStyle w:val="1021"/>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1021"/>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1021"/>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1021"/>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102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102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w:t>
      </w:r>
      <w:r>
        <w:rPr>
          <w:rFonts w:hint="eastAsia" w:ascii="仿宋" w:hAnsi="仿宋" w:eastAsia="仿宋" w:cs="仿宋"/>
          <w:color w:val="000000"/>
          <w:sz w:val="24"/>
          <w:szCs w:val="24"/>
          <w:highlight w:val="none"/>
          <w:lang w:val="en-US" w:eastAsia="zh-CN"/>
        </w:rPr>
        <w:t xml:space="preserve">本次采购活动</w:t>
      </w:r>
      <w:r>
        <w:rPr>
          <w:rFonts w:hint="eastAsia" w:ascii="仿宋" w:hAnsi="仿宋" w:eastAsia="仿宋" w:cs="仿宋"/>
          <w:color w:val="000000"/>
          <w:sz w:val="24"/>
          <w:szCs w:val="24"/>
          <w:highlight w:val="none"/>
        </w:rPr>
        <w:t xml:space="preserve">的各项规定并且响应招标文件规定的</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rPr>
        <w:t xml:space="preserve">有效期；</w:t>
      </w:r>
      <w:r/>
    </w:p>
    <w:p>
      <w:pPr>
        <w:pStyle w:val="102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102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、我们理解，最低报价不是中标的唯一条件，你们有选择中标人的权利；</w:t>
      </w:r>
      <w:r/>
    </w:p>
    <w:p>
      <w:pPr>
        <w:pStyle w:val="102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、如果我方的投标文件被接受，我方将</w:t>
      </w:r>
      <w:r>
        <w:rPr>
          <w:rFonts w:hint="eastAsia" w:ascii="仿宋" w:hAnsi="仿宋" w:eastAsia="仿宋" w:cs="仿宋"/>
          <w:color w:val="000000"/>
          <w:sz w:val="24"/>
          <w:szCs w:val="24"/>
          <w:highlight w:val="none"/>
          <w:lang w:eastAsia="zh-CN"/>
        </w:rPr>
        <w:t xml:space="preserve">按照</w:t>
      </w:r>
      <w:r>
        <w:rPr>
          <w:rFonts w:hint="eastAsia" w:ascii="仿宋" w:hAnsi="仿宋" w:eastAsia="仿宋" w:cs="仿宋"/>
          <w:color w:val="000000"/>
          <w:sz w:val="24"/>
          <w:szCs w:val="24"/>
          <w:highlight w:val="none"/>
        </w:rPr>
        <w:t xml:space="preserve">《中华人民共和国民法典（第三编合同）》及其他有关法律、法规的规定，按期、按质提供</w:t>
      </w:r>
      <w:r>
        <w:rPr>
          <w:rFonts w:hint="eastAsia" w:ascii="仿宋" w:hAnsi="仿宋" w:eastAsia="仿宋" w:cs="仿宋"/>
          <w:color w:val="000000"/>
          <w:sz w:val="24"/>
          <w:szCs w:val="24"/>
          <w:highlight w:val="none"/>
          <w:lang w:val="en-US" w:eastAsia="zh-CN"/>
        </w:rPr>
        <w:t xml:space="preserve">货物/</w:t>
      </w:r>
      <w:r>
        <w:rPr>
          <w:rFonts w:hint="eastAsia" w:ascii="仿宋" w:hAnsi="仿宋" w:eastAsia="仿宋" w:cs="仿宋"/>
          <w:color w:val="000000"/>
          <w:sz w:val="24"/>
          <w:szCs w:val="24"/>
          <w:highlight w:val="none"/>
        </w:rPr>
        <w:t xml:space="preserve">服务给采购</w:t>
      </w:r>
      <w:r>
        <w:rPr>
          <w:rFonts w:hint="eastAsia" w:ascii="仿宋" w:hAnsi="仿宋" w:eastAsia="仿宋" w:cs="仿宋"/>
          <w:color w:val="000000"/>
          <w:sz w:val="24"/>
          <w:szCs w:val="24"/>
          <w:highlight w:val="none"/>
          <w:lang w:val="en-US" w:eastAsia="zh-CN"/>
        </w:rPr>
        <w:t xml:space="preserve">人</w:t>
      </w:r>
      <w:r>
        <w:rPr>
          <w:rFonts w:hint="eastAsia" w:ascii="仿宋" w:hAnsi="仿宋" w:eastAsia="仿宋" w:cs="仿宋"/>
          <w:color w:val="000000"/>
          <w:sz w:val="24"/>
          <w:szCs w:val="24"/>
          <w:highlight w:val="none"/>
        </w:rPr>
        <w:t xml:space="preserve">，全面做到履约守信；</w:t>
      </w:r>
      <w:r/>
    </w:p>
    <w:p>
      <w:pPr>
        <w:pStyle w:val="102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rPr>
        <w:t xml:space="preserve">、我方若违背本声明及承诺约定，经查实，自愿接受采购人及相关主管部门相应的规定处理，并依法承担相应的法律责任。</w:t>
      </w:r>
      <w:r/>
    </w:p>
    <w:p>
      <w:pPr>
        <w:pStyle w:val="102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八</w:t>
      </w:r>
      <w:r>
        <w:rPr>
          <w:rFonts w:hint="eastAsia" w:ascii="仿宋" w:hAnsi="仿宋" w:eastAsia="仿宋" w:cs="仿宋"/>
          <w:color w:val="000000"/>
          <w:sz w:val="24"/>
          <w:szCs w:val="24"/>
          <w:highlight w:val="none"/>
        </w:rPr>
        <w:t xml:space="preserve">、我司承诺若获得中标/成交资格，我司保证在领取中标/成交通知书前按照招标文件约定的标准，向采购代理机构一次性缴纳采购代理服务费。</w:t>
      </w:r>
      <w:r/>
    </w:p>
    <w:p>
      <w:pPr>
        <w:pStyle w:val="102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方承诺，我单位递交的投标（响应）文件正本、副本、电子版文件清晰可辨，三者内容一致。我方决不提供虚假材料谋取中标（成交）、决不采取不正当手段诋毁、排挤其他投标人、决不与采购人、其他投标人或者采购代理机构恶意串通、决不向采购人、采购代理机构工作人员和评委进行商业贿赂、决不在采购过程</w:t>
      </w:r>
      <w:r/>
    </w:p>
    <w:p>
      <w:pPr>
        <w:pStyle w:val="1021"/>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1021"/>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中与采购人进行协商谈判、决不拒绝有关部门监督检查或提供虚假情况，如有违反，无条件接受相关管理部门的处罚。</w:t>
      </w:r>
      <w:r/>
    </w:p>
    <w:p>
      <w:pPr>
        <w:pStyle w:val="102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十、我单位未组成联合体响应，中标/成交后不进行分包、转包。</w:t>
      </w:r>
      <w:r/>
    </w:p>
    <w:p>
      <w:pPr>
        <w:pStyle w:val="102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rPr>
        <w:t xml:space="preserve">、我方同意采购人、采购代理机构将本声明及承诺函上网公开。</w:t>
      </w:r>
      <w:r/>
    </w:p>
    <w:p>
      <w:pPr>
        <w:pStyle w:val="102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w:t>
      </w:r>
      <w:r>
        <w:rPr>
          <w:rFonts w:hint="eastAsia" w:ascii="仿宋" w:hAnsi="仿宋" w:eastAsia="仿宋" w:cs="仿宋"/>
          <w:color w:val="000000"/>
          <w:sz w:val="24"/>
          <w:szCs w:val="24"/>
          <w:highlight w:val="none"/>
          <w:lang w:val="en-US" w:eastAsia="zh-CN"/>
        </w:rPr>
        <w:t xml:space="preserve">二</w:t>
      </w:r>
      <w:r>
        <w:rPr>
          <w:rFonts w:hint="eastAsia" w:ascii="仿宋" w:hAnsi="仿宋" w:eastAsia="仿宋" w:cs="仿宋"/>
          <w:color w:val="000000"/>
          <w:sz w:val="24"/>
          <w:szCs w:val="24"/>
          <w:highlight w:val="none"/>
        </w:rPr>
        <w:t xml:space="preserve">、与本招标有关的正式联系方式为： </w:t>
      </w:r>
      <w:r/>
    </w:p>
    <w:p>
      <w:pPr>
        <w:pStyle w:val="102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2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2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21"/>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21"/>
        <w:ind w:firstLine="48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投标人</w:t>
      </w:r>
      <w:r>
        <w:rPr>
          <w:rFonts w:hint="eastAsia" w:ascii="仿宋" w:hAnsi="仿宋" w:eastAsia="仿宋" w:cs="仿宋"/>
          <w:sz w:val="24"/>
          <w:szCs w:val="24"/>
          <w:highlight w:val="none"/>
        </w:rPr>
        <w:t xml:space="preserve">名称：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（盖章）</w:t>
      </w:r>
      <w:r/>
    </w:p>
    <w:p>
      <w:pPr>
        <w:pStyle w:val="1021"/>
        <w:ind w:firstLine="48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（签字或盖章）</w:t>
      </w:r>
      <w:r/>
    </w:p>
    <w:p>
      <w:pPr>
        <w:pStyle w:val="1021"/>
        <w:ind w:firstLine="480"/>
        <w:spacing w:line="360" w:lineRule="auto"/>
        <w:rPr>
          <w:rFonts w:ascii="仿宋" w:hAnsi="仿宋" w:eastAsia="仿宋" w:cs="仿宋"/>
          <w:highlight w:val="none"/>
        </w:rPr>
      </w:pPr>
      <w:r>
        <w:rPr>
          <w:rFonts w:hint="eastAsia" w:ascii="仿宋" w:hAnsi="仿宋" w:eastAsia="仿宋" w:cs="仿宋"/>
          <w:sz w:val="24"/>
          <w:szCs w:val="24"/>
          <w:highlight w:val="none"/>
        </w:rPr>
        <w:t xml:space="preserve">日期：    年    月   日</w:t>
      </w:r>
      <w:r/>
    </w:p>
    <w:p>
      <w:pPr>
        <w:pStyle w:val="102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1"/>
        <w:jc w:val="both"/>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1"/>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1"/>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21"/>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21"/>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21"/>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21"/>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22"/>
        <w:rPr>
          <w:rFonts w:ascii="仿宋" w:hAnsi="仿宋" w:eastAsia="仿宋" w:cs="仿宋"/>
          <w:highlight w:val="none"/>
        </w:rPr>
        <w:outlineLvl w:val="1"/>
      </w:pPr>
      <w:r>
        <w:rPr>
          <w:rFonts w:hint="eastAsia" w:ascii="仿宋" w:hAnsi="仿宋" w:eastAsia="仿宋" w:cs="仿宋"/>
          <w:highlight w:val="none"/>
        </w:rPr>
        <w:br w:type="page" w:clear="all"/>
      </w:r>
      <w:bookmarkStart w:id="64" w:name="_Toc14797"/>
      <w:r>
        <w:rPr>
          <w:rFonts w:hint="eastAsia" w:ascii="仿宋" w:hAnsi="仿宋" w:eastAsia="仿宋" w:cs="仿宋"/>
          <w:highlight w:val="none"/>
        </w:rPr>
        <w:t xml:space="preserve">二、</w:t>
      </w:r>
      <w:bookmarkEnd w:id="64"/>
      <w:r>
        <w:rPr>
          <w:rFonts w:hint="eastAsia" w:ascii="仿宋" w:hAnsi="仿宋" w:eastAsia="仿宋" w:cs="仿宋"/>
          <w:highlight w:val="none"/>
        </w:rPr>
        <w:t xml:space="preserve">法定代表人身份证明或法定代表人授权委托书</w:t>
      </w:r>
      <w:r/>
    </w:p>
    <w:p>
      <w:pPr>
        <w:pStyle w:val="1023"/>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23"/>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24"/>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1024"/>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24"/>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24"/>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24"/>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24"/>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24"/>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1024"/>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24"/>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25"/>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（法定代表人出席开标会议的提供，未出席的可不提供。附法定代表人身份证复印件）</w:t>
      </w:r>
      <w:r/>
    </w:p>
    <w:p>
      <w:pPr>
        <w:pStyle w:val="1026"/>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26"/>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（盖章）</w:t>
      </w:r>
      <w:r/>
    </w:p>
    <w:p>
      <w:pPr>
        <w:pStyle w:val="1026"/>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（签字或盖章）</w:t>
      </w:r>
      <w:r/>
    </w:p>
    <w:p>
      <w:pPr>
        <w:pStyle w:val="1026"/>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23"/>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23"/>
        <w:spacing w:line="600" w:lineRule="exact"/>
        <w:rPr>
          <w:rFonts w:ascii="仿宋" w:hAnsi="仿宋" w:eastAsia="仿宋" w:cs="仿宋"/>
          <w:sz w:val="32"/>
          <w:highlight w:val="none"/>
        </w:rPr>
      </w:pPr>
      <w:r>
        <w:rPr>
          <w:rFonts w:ascii="仿宋" w:hAnsi="仿宋" w:eastAsia="仿宋" w:cs="仿宋"/>
          <w:sz w:val="32"/>
          <w:highlight w:val="none"/>
        </w:rPr>
      </w:r>
      <w:r/>
    </w:p>
    <w:p>
      <w:pPr>
        <w:pStyle w:val="1026"/>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1026"/>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招标活动的一切事宜。</w:t>
      </w:r>
      <w:r/>
    </w:p>
    <w:p>
      <w:pPr>
        <w:pStyle w:val="1026"/>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26"/>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26"/>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26"/>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（授权委托人出席开标会议的提供，附法定代表人及被授权人身份证复印件）</w:t>
      </w:r>
      <w:r/>
    </w:p>
    <w:p>
      <w:pPr>
        <w:pStyle w:val="1026"/>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26"/>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（盖章）</w:t>
      </w:r>
      <w:r/>
    </w:p>
    <w:p>
      <w:pPr>
        <w:pStyle w:val="1026"/>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（签字或盖章）</w:t>
      </w:r>
      <w:r/>
    </w:p>
    <w:p>
      <w:pPr>
        <w:pStyle w:val="1026"/>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授权委托人：</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（签字）</w:t>
      </w:r>
      <w:r/>
    </w:p>
    <w:p>
      <w:pPr>
        <w:pStyle w:val="1026"/>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27"/>
        <w:rPr>
          <w:rFonts w:ascii="仿宋" w:hAnsi="仿宋" w:eastAsia="仿宋" w:cs="仿宋"/>
          <w:highlight w:val="none"/>
        </w:rPr>
        <w:outlineLvl w:val="1"/>
      </w:pPr>
      <w:r>
        <w:rPr>
          <w:rFonts w:hint="eastAsia" w:ascii="仿宋" w:hAnsi="仿宋" w:eastAsia="仿宋" w:cs="仿宋"/>
          <w:highlight w:val="none"/>
        </w:rPr>
        <w:br w:type="page" w:clear="all"/>
      </w:r>
      <w:bookmarkStart w:id="65" w:name="_Toc26108"/>
      <w:r>
        <w:rPr>
          <w:rFonts w:hint="eastAsia" w:ascii="仿宋" w:hAnsi="仿宋" w:eastAsia="仿宋" w:cs="仿宋"/>
          <w:highlight w:val="none"/>
        </w:rPr>
        <w:t xml:space="preserve">三、</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bookmarkEnd w:id="65"/>
      <w:r/>
      <w:r/>
    </w:p>
    <w:p>
      <w:pPr>
        <w:pStyle w:val="1028"/>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39"/>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2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28"/>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28"/>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28"/>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28"/>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pStyle w:val="1028"/>
        <w:jc w:val="center"/>
        <w:spacing w:line="560" w:lineRule="exact"/>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028"/>
        <w:spacing w:line="560" w:lineRule="exact"/>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pStyle w:val="1029"/>
        <w:jc w:val="left"/>
        <w:rPr>
          <w:rFonts w:hint="eastAsia" w:ascii="仿宋" w:hAnsi="仿宋" w:eastAsia="仿宋" w:cs="仿宋"/>
          <w:b/>
          <w:sz w:val="32"/>
          <w:szCs w:val="24"/>
          <w:highlight w:val="none"/>
        </w:rPr>
        <w:outlineLvl w:val="1"/>
      </w:pPr>
      <w:r>
        <w:rPr>
          <w:rFonts w:hint="eastAsia" w:ascii="仿宋" w:hAnsi="仿宋" w:eastAsia="仿宋" w:cs="仿宋"/>
          <w:highlight w:val="none"/>
        </w:rPr>
        <w:br w:type="page" w:clear="all"/>
      </w:r>
      <w:bookmarkStart w:id="66" w:name="_Toc21718"/>
      <w:r>
        <w:rPr>
          <w:rFonts w:hint="eastAsia" w:ascii="仿宋" w:hAnsi="仿宋" w:eastAsia="仿宋" w:cs="仿宋"/>
          <w:b/>
          <w:sz w:val="32"/>
          <w:szCs w:val="24"/>
          <w:highlight w:val="none"/>
        </w:rPr>
        <w:t xml:space="preserve">四、</w:t>
      </w:r>
      <w:r>
        <w:rPr>
          <w:rFonts w:hint="eastAsia" w:ascii="仿宋" w:hAnsi="仿宋" w:eastAsia="仿宋" w:cs="仿宋"/>
          <w:b/>
          <w:sz w:val="32"/>
          <w:szCs w:val="24"/>
          <w:highlight w:val="none"/>
          <w:lang w:eastAsia="zh-CN"/>
        </w:rPr>
        <w:t xml:space="preserve">投标人</w:t>
      </w:r>
      <w:r>
        <w:rPr>
          <w:rFonts w:hint="eastAsia" w:ascii="仿宋" w:hAnsi="仿宋" w:eastAsia="仿宋" w:cs="仿宋"/>
          <w:b/>
          <w:sz w:val="32"/>
          <w:szCs w:val="24"/>
          <w:highlight w:val="none"/>
        </w:rPr>
        <w:t xml:space="preserve">资质</w:t>
      </w:r>
      <w:bookmarkEnd w:id="66"/>
      <w:r>
        <w:rPr>
          <w:rFonts w:hint="eastAsia" w:ascii="仿宋" w:hAnsi="仿宋" w:eastAsia="仿宋" w:cs="仿宋"/>
          <w:b/>
          <w:sz w:val="32"/>
          <w:szCs w:val="24"/>
          <w:highlight w:val="none"/>
        </w:rPr>
        <w:t xml:space="preserve">（按资格要求提供）</w:t>
      </w:r>
      <w:r/>
    </w:p>
    <w:p>
      <w:pPr>
        <w:pStyle w:val="1030"/>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pStyle w:val="1031"/>
        <w:jc w:val="left"/>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具有良好的商业信誉和健全的财务会计制度（提供提供2024年度或2025年度财务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rPr>
        <w:br w:type="page" w:clear="all"/>
      </w:r>
      <w:r/>
    </w:p>
    <w:p>
      <w:pPr>
        <w:pStyle w:val="1031"/>
        <w:jc w:val="left"/>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(3)具有履行合同所必需的设备和专业技术能力（投标人根据履行采购项目合同需要，提供履行合同所必需的设备和专业技术能力的证明材料）</w:t>
      </w:r>
      <w:r/>
    </w:p>
    <w:p>
      <w:pPr>
        <w:pStyle w:val="1031"/>
        <w:jc w:val="left"/>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1031"/>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具备履行合同所必需的设备和专业技术能力的声明</w:t>
      </w:r>
      <w:r/>
    </w:p>
    <w:p>
      <w:pPr>
        <w:pStyle w:val="1031"/>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31"/>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31"/>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   我公司具备履行编号为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项目合同的设备和专业技术能力。</w:t>
      </w:r>
      <w:r/>
    </w:p>
    <w:p>
      <w:pPr>
        <w:pStyle w:val="1031"/>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1"/>
        <w:ind w:firstLine="480"/>
        <w:spacing w:line="60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031"/>
        <w:jc w:val="center"/>
        <w:spacing w:line="6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2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5"/>
        <w:ind w:firstLine="72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     年      月      日</w:t>
      </w:r>
      <w:r/>
    </w:p>
    <w:p>
      <w:pPr>
        <w:pStyle w:val="1031"/>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rPr>
        <w:t xml:space="preserve">(4)有依法缴纳税收和社会保障资金的良好记录（2025年</w:t>
      </w:r>
      <w:r>
        <w:rPr>
          <w:rFonts w:hint="eastAsia" w:ascii="仿宋" w:hAnsi="仿宋" w:eastAsia="仿宋" w:cs="仿宋"/>
          <w:bCs/>
          <w:sz w:val="28"/>
          <w:szCs w:val="28"/>
          <w:lang w:val="en-US" w:eastAsia="zh-CN"/>
        </w:rPr>
        <w:t xml:space="preserve">7</w:t>
      </w:r>
      <w:r>
        <w:rPr>
          <w:rFonts w:hint="eastAsia" w:ascii="仿宋" w:hAnsi="仿宋" w:eastAsia="仿宋" w:cs="仿宋"/>
          <w:bCs/>
          <w:sz w:val="28"/>
          <w:szCs w:val="28"/>
        </w:rPr>
        <w:t xml:space="preserve">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b/>
          <w:color w:val="auto"/>
          <w:sz w:val="32"/>
          <w:szCs w:val="32"/>
          <w:highlight w:val="none"/>
        </w:rPr>
        <w:br w:type="page" w:clear="all"/>
      </w:r>
      <w:r/>
    </w:p>
    <w:p>
      <w:pPr>
        <w:pStyle w:val="1030"/>
        <w:jc w:val="center"/>
        <w:spacing w:line="580" w:lineRule="exact"/>
        <w:tabs>
          <w:tab w:val="left" w:pos="1498" w:leader="none"/>
        </w:tabs>
        <w:rPr>
          <w:rFonts w:hint="eastAsia" w:ascii="仿宋" w:hAnsi="仿宋" w:eastAsia="仿宋" w:cs="仿宋"/>
          <w:b/>
          <w:color w:val="auto"/>
          <w:sz w:val="32"/>
          <w:szCs w:val="32"/>
          <w:highlight w:val="none"/>
        </w:rPr>
      </w:pPr>
      <w:r>
        <w:rPr>
          <w:rFonts w:hint="eastAsia" w:ascii="仿宋" w:hAnsi="仿宋" w:eastAsia="仿宋" w:cs="仿宋"/>
          <w:bCs/>
          <w:sz w:val="28"/>
          <w:szCs w:val="28"/>
        </w:rPr>
        <w:t xml:space="preserve">(5)参加本项目采购活动前三年内，在经营活动中没有重大违法记录</w:t>
      </w:r>
      <w:r/>
    </w:p>
    <w:p>
      <w:pPr>
        <w:pStyle w:val="1030"/>
        <w:jc w:val="center"/>
        <w:spacing w:line="580" w:lineRule="exact"/>
        <w:tabs>
          <w:tab w:val="left" w:pos="1498" w:leader="none"/>
        </w:tabs>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30"/>
        <w:jc w:val="center"/>
        <w:spacing w:line="580" w:lineRule="exact"/>
        <w:tabs>
          <w:tab w:val="left" w:pos="1498" w:leader="none"/>
        </w:tabs>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无重大违法行为声明</w:t>
      </w:r>
      <w:r/>
    </w:p>
    <w:p>
      <w:pPr>
        <w:pStyle w:val="1030"/>
        <w:spacing w:line="580" w:lineRule="exact"/>
        <w:tabs>
          <w:tab w:val="left" w:pos="1498" w:leader="none"/>
        </w:tabs>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w:t>
      </w:r>
      <w:r/>
    </w:p>
    <w:p>
      <w:pPr>
        <w:pStyle w:val="1030"/>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我公司在参加编号为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30"/>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0"/>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（说明：重大违法记录是指</w:t>
      </w:r>
      <w:r>
        <w:rPr>
          <w:rFonts w:hint="eastAsia" w:ascii="仿宋" w:hAnsi="仿宋" w:eastAsia="仿宋" w:cs="仿宋"/>
          <w:bCs/>
          <w:color w:val="auto"/>
          <w:sz w:val="24"/>
          <w:szCs w:val="20"/>
          <w:highlight w:val="none"/>
          <w:lang w:eastAsia="zh-CN"/>
        </w:rPr>
        <w:t xml:space="preserve">投标人</w:t>
      </w:r>
      <w:r>
        <w:rPr>
          <w:rFonts w:hint="eastAsia" w:ascii="仿宋" w:hAnsi="仿宋" w:eastAsia="仿宋" w:cs="仿宋"/>
          <w:bCs/>
          <w:color w:val="auto"/>
          <w:sz w:val="24"/>
          <w:szCs w:val="20"/>
          <w:highlight w:val="none"/>
        </w:rPr>
        <w:t xml:space="preserve">因违法经营受到刑事处罚或者责令停产停业、吊销许可证或者执照、较大数额罚款等行政处罚， 其中较大数额罚款指200万元以上的罚款。）</w:t>
      </w:r>
      <w:r/>
    </w:p>
    <w:p>
      <w:pPr>
        <w:pStyle w:val="1030"/>
        <w:ind w:firstLine="600"/>
        <w:spacing w:line="6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30"/>
        <w:ind w:firstLine="600"/>
        <w:spacing w:line="6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2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lang w:val="en-US" w:eastAsia="zh-CN"/>
        </w:rPr>
        <w:t xml:space="preserve">日期： </w:t>
      </w:r>
      <w:r>
        <w:rPr>
          <w:rFonts w:hint="eastAsia" w:ascii="仿宋" w:hAnsi="仿宋" w:eastAsia="仿宋" w:cs="仿宋"/>
          <w:b/>
          <w:color w:val="auto"/>
          <w:sz w:val="24"/>
          <w:szCs w:val="20"/>
          <w:highlight w:val="none"/>
        </w:rPr>
        <w:t xml:space="preserve">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suppressLineNumbers w:val="0"/>
      </w:pPr>
      <w:r>
        <w:rPr>
          <w:rFonts w:hint="eastAsia" w:ascii="仿宋" w:hAnsi="仿宋" w:eastAsia="仿宋" w:cs="仿宋"/>
          <w:bCs/>
          <w:sz w:val="28"/>
          <w:szCs w:val="28"/>
          <w:highlight w:val="none"/>
        </w:rPr>
        <w:br w:type="page" w:clear="all"/>
      </w:r>
      <w:r/>
    </w:p>
    <w:p>
      <w:pPr>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ascii="仿宋" w:hAnsi="仿宋" w:eastAsia="仿宋" w:cs="仿宋"/>
          <w:highlight w:val="none"/>
        </w:rPr>
      </w:pPr>
      <w:r>
        <w:rPr>
          <w:rFonts w:ascii="仿宋" w:hAnsi="仿宋" w:eastAsia="仿宋" w:cs="仿宋"/>
          <w:highlight w:val="none"/>
        </w:rPr>
        <w:br w:type="page" w:clear="all"/>
      </w:r>
      <w:r/>
    </w:p>
    <w:p>
      <w:pPr>
        <w:pStyle w:val="1030"/>
        <w:numPr>
          <w:ilvl w:val="0"/>
          <w:numId w:val="5"/>
        </w:numPr>
        <w:rPr>
          <w:rFonts w:hint="eastAsia" w:ascii="仿宋" w:hAnsi="仿宋" w:eastAsia="仿宋" w:cs="仿宋"/>
          <w:bCs/>
          <w:sz w:val="28"/>
          <w:szCs w:val="28"/>
          <w:highlight w:val="none"/>
        </w:rPr>
        <w:outlineLvl w:val="9"/>
      </w:pPr>
      <w:r>
        <w:rPr>
          <w:rFonts w:hint="eastAsia" w:ascii="仿宋" w:hAnsi="仿宋" w:eastAsia="仿宋" w:cs="仿宋"/>
          <w:bCs/>
          <w:sz w:val="28"/>
          <w:szCs w:val="28"/>
          <w:highlight w:val="none"/>
        </w:rPr>
        <w:t xml:space="preserve">本项目的其他资格要求</w:t>
      </w:r>
      <w:r/>
    </w:p>
    <w:p>
      <w:pPr>
        <w:pStyle w:val="1030"/>
        <w:numPr>
          <w:ilvl w:val="0"/>
          <w:numId w:val="0"/>
        </w:numPr>
        <w:rPr>
          <w:rFonts w:ascii="仿宋" w:hAnsi="仿宋" w:eastAsia="仿宋" w:cs="仿宋"/>
          <w:b/>
          <w:sz w:val="32"/>
          <w:szCs w:val="24"/>
          <w:highlight w:val="none"/>
        </w:rPr>
        <w:outlineLvl w:val="1"/>
      </w:pPr>
      <w:r>
        <w:rPr>
          <w:rFonts w:hint="eastAsia" w:ascii="仿宋" w:hAnsi="仿宋" w:eastAsia="仿宋" w:cs="仿宋"/>
          <w:highlight w:val="none"/>
        </w:rPr>
        <w:br w:type="page" w:clear="all"/>
      </w:r>
      <w:bookmarkStart w:id="67" w:name="_Toc23916"/>
      <w:r>
        <w:rPr>
          <w:rFonts w:hint="eastAsia" w:ascii="仿宋" w:hAnsi="仿宋" w:eastAsia="仿宋" w:cs="仿宋"/>
          <w:b/>
          <w:sz w:val="32"/>
          <w:szCs w:val="24"/>
          <w:highlight w:val="none"/>
        </w:rPr>
        <w:t xml:space="preserve">五、</w:t>
      </w:r>
      <w:bookmarkEnd w:id="67"/>
      <w:r>
        <w:rPr>
          <w:rFonts w:hint="eastAsia" w:ascii="仿宋" w:hAnsi="仿宋" w:eastAsia="仿宋" w:cs="仿宋"/>
          <w:b/>
          <w:sz w:val="32"/>
          <w:szCs w:val="24"/>
          <w:highlight w:val="none"/>
        </w:rPr>
        <w:t xml:space="preserve">开标一览表</w:t>
      </w:r>
      <w:r/>
    </w:p>
    <w:p>
      <w:pPr>
        <w:jc w:val="left"/>
        <w:spacing w:line="520" w:lineRule="exact"/>
        <w:widowControl/>
        <w:rPr>
          <w:rFonts w:ascii="仿宋" w:hAnsi="仿宋" w:eastAsia="仿宋" w:cs="仿宋"/>
          <w:highlight w:val="none"/>
        </w:rPr>
      </w:pPr>
      <w:r>
        <w:rPr>
          <w:rFonts w:hint="eastAsia" w:ascii="仿宋" w:hAnsi="仿宋" w:eastAsia="仿宋" w:cs="仿宋"/>
          <w:highlight w:val="none"/>
        </w:rPr>
        <w:t xml:space="preserve">项目编号：</w:t>
      </w:r>
      <w:r/>
    </w:p>
    <w:p>
      <w:pPr>
        <w:jc w:val="left"/>
        <w:spacing w:line="520" w:lineRule="exact"/>
        <w:widowControl/>
        <w:rPr>
          <w:highlight w:val="none"/>
        </w:rPr>
      </w:pPr>
      <w:r>
        <w:rPr>
          <w:rFonts w:hint="eastAsia" w:ascii="仿宋" w:hAnsi="仿宋" w:eastAsia="仿宋" w:cs="仿宋"/>
          <w:highlight w:val="none"/>
        </w:rPr>
        <w:t xml:space="preserve">项目名称：</w:t>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37"/>
              <w:jc w:val="center"/>
              <w:spacing w:line="440" w:lineRule="exact"/>
              <w:rPr>
                <w:rFonts w:ascii="仿宋" w:hAnsi="仿宋" w:eastAsia="仿宋" w:cs="仿宋"/>
                <w:b/>
                <w:highlight w:val="none"/>
              </w:rPr>
            </w:pPr>
            <w:r>
              <w:rPr>
                <w:rFonts w:hint="eastAsia" w:ascii="仿宋" w:hAnsi="仿宋" w:eastAsia="仿宋" w:cs="仿宋"/>
                <w:b/>
                <w:highlight w:val="none"/>
              </w:rPr>
              <w:t xml:space="preserve">标题</w:t>
            </w:r>
            <w:r/>
          </w:p>
        </w:tc>
        <w:tc>
          <w:tcPr>
            <w:tcMar>
              <w:top w:w="100" w:type="dxa"/>
              <w:bottom w:w="100" w:type="dxa"/>
            </w:tcMar>
            <w:tcW w:w="5587" w:type="dxa"/>
            <w:vAlign w:val="center"/>
            <w:textDirection w:val="lrTb"/>
            <w:noWrap w:val="false"/>
          </w:tcPr>
          <w:p>
            <w:pPr>
              <w:pStyle w:val="1037"/>
              <w:jc w:val="center"/>
              <w:spacing w:line="440" w:lineRule="exact"/>
              <w:rPr>
                <w:rFonts w:ascii="仿宋" w:hAnsi="仿宋" w:eastAsia="仿宋" w:cs="仿宋"/>
                <w:b/>
                <w:highlight w:val="none"/>
              </w:rPr>
            </w:pPr>
            <w:r>
              <w:rPr>
                <w:rFonts w:hint="eastAsia" w:ascii="仿宋" w:hAnsi="仿宋" w:eastAsia="仿宋" w:cs="仿宋"/>
                <w:b/>
                <w:highlight w:val="none"/>
              </w:rPr>
              <w:t xml:space="preserve">内容</w:t>
            </w:r>
            <w:r/>
          </w:p>
        </w:tc>
      </w:tr>
      <w:tr>
        <w:trPr>
          <w:tblHeader/>
        </w:trPr>
        <w:tc>
          <w:tcPr>
            <w:tcMar>
              <w:top w:w="100" w:type="dxa"/>
              <w:bottom w:w="100" w:type="dxa"/>
            </w:tcMar>
            <w:tcW w:w="3473" w:type="dxa"/>
            <w:vAlign w:val="center"/>
            <w:textDirection w:val="lrTb"/>
            <w:noWrap w:val="false"/>
          </w:tcPr>
          <w:p>
            <w:pPr>
              <w:pStyle w:val="1037"/>
              <w:spacing w:line="440" w:lineRule="exact"/>
              <w:rPr>
                <w:rFonts w:ascii="仿宋" w:hAnsi="仿宋" w:eastAsia="仿宋" w:cs="仿宋"/>
                <w:bCs/>
                <w:highlight w:val="none"/>
              </w:rPr>
            </w:pPr>
            <w:r>
              <w:rPr>
                <w:rFonts w:hint="eastAsia" w:ascii="仿宋" w:hAnsi="仿宋" w:eastAsia="仿宋" w:cs="仿宋"/>
                <w:bCs/>
                <w:highlight w:val="none"/>
              </w:rPr>
              <w:t xml:space="preserve">总价</w:t>
            </w:r>
            <w:r/>
          </w:p>
        </w:tc>
        <w:tc>
          <w:tcPr>
            <w:tcMar>
              <w:top w:w="100" w:type="dxa"/>
              <w:bottom w:w="100" w:type="dxa"/>
            </w:tcMar>
            <w:tcW w:w="5587" w:type="dxa"/>
            <w:vAlign w:val="center"/>
            <w:textDirection w:val="lrTb"/>
            <w:noWrap w:val="false"/>
          </w:tcPr>
          <w:p>
            <w:pPr>
              <w:pStyle w:val="1037"/>
              <w:spacing w:line="440" w:lineRule="exact"/>
              <w:rPr>
                <w:rFonts w:ascii="仿宋" w:hAnsi="仿宋" w:eastAsia="仿宋" w:cs="仿宋"/>
                <w:bCs/>
                <w:highlight w:val="none"/>
              </w:rPr>
            </w:pPr>
            <w:r>
              <w:rPr>
                <w:rFonts w:hint="eastAsia" w:ascii="仿宋" w:hAnsi="仿宋" w:eastAsia="仿宋" w:cs="仿宋"/>
                <w:bCs/>
                <w:highlight w:val="none"/>
              </w:rPr>
              <w:t xml:space="preserve">大写：人民币</w:t>
            </w: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p>
            <w:pPr>
              <w:pStyle w:val="1037"/>
              <w:spacing w:line="440" w:lineRule="exact"/>
              <w:rPr>
                <w:rFonts w:ascii="仿宋" w:hAnsi="仿宋" w:eastAsia="仿宋" w:cs="仿宋"/>
                <w:bCs/>
                <w:highlight w:val="none"/>
              </w:rPr>
            </w:pPr>
            <w:r>
              <w:rPr>
                <w:rFonts w:hint="eastAsia" w:ascii="仿宋" w:hAnsi="仿宋" w:eastAsia="仿宋" w:cs="仿宋"/>
                <w:bCs/>
                <w:highlight w:val="none"/>
              </w:rPr>
              <w:t xml:space="preserve">小写：CNY</w:t>
            </w: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   </w:t>
            </w:r>
            <w:r/>
          </w:p>
        </w:tc>
      </w:tr>
      <w:tr>
        <w:trPr>
          <w:tblHeader/>
        </w:trPr>
        <w:tc>
          <w:tcPr>
            <w:tcMar>
              <w:top w:w="100" w:type="dxa"/>
              <w:bottom w:w="100" w:type="dxa"/>
            </w:tcMar>
            <w:tcW w:w="3473" w:type="dxa"/>
            <w:vAlign w:val="center"/>
            <w:textDirection w:val="lrTb"/>
            <w:noWrap w:val="false"/>
          </w:tcPr>
          <w:p>
            <w:pPr>
              <w:pStyle w:val="1037"/>
              <w:spacing w:line="440" w:lineRule="exact"/>
              <w:rPr>
                <w:rFonts w:ascii="仿宋" w:hAnsi="仿宋" w:eastAsia="仿宋" w:cs="仿宋"/>
                <w:bCs/>
                <w:highlight w:val="none"/>
              </w:rPr>
            </w:pPr>
            <w:r>
              <w:rPr>
                <w:rFonts w:hint="eastAsia" w:ascii="仿宋" w:hAnsi="仿宋" w:eastAsia="仿宋" w:cs="仿宋"/>
                <w:bCs/>
                <w:highlight w:val="none"/>
              </w:rPr>
              <w:t xml:space="preserve">是否符合小微型企业或监狱企业或残疾人福利性单位的政策</w:t>
            </w:r>
            <w:r/>
          </w:p>
        </w:tc>
        <w:tc>
          <w:tcPr>
            <w:tcMar>
              <w:top w:w="100" w:type="dxa"/>
              <w:bottom w:w="100" w:type="dxa"/>
            </w:tcMar>
            <w:tcW w:w="5587" w:type="dxa"/>
            <w:vAlign w:val="center"/>
            <w:textDirection w:val="lrTb"/>
            <w:noWrap w:val="false"/>
          </w:tcPr>
          <w:p>
            <w:pPr>
              <w:pStyle w:val="1037"/>
              <w:spacing w:line="440" w:lineRule="exact"/>
              <w:rPr>
                <w:rFonts w:ascii="仿宋" w:hAnsi="仿宋" w:eastAsia="仿宋" w:cs="仿宋"/>
                <w:bCs/>
                <w:highlight w:val="none"/>
                <w:u w:val="single"/>
              </w:rPr>
            </w:pPr>
            <w:r>
              <w:rPr>
                <w:rFonts w:ascii="仿宋" w:hAnsi="仿宋" w:eastAsia="仿宋" w:cs="仿宋"/>
                <w:bCs/>
                <w:highlight w:val="none"/>
                <w:u w:val="single"/>
              </w:rPr>
            </w:r>
            <w:r/>
          </w:p>
        </w:tc>
      </w:tr>
      <w:tr>
        <w:trPr>
          <w:tblHeader/>
        </w:trPr>
        <w:tc>
          <w:tcPr>
            <w:tcMar>
              <w:top w:w="100" w:type="dxa"/>
              <w:bottom w:w="100" w:type="dxa"/>
            </w:tcMar>
            <w:tcW w:w="3473" w:type="dxa"/>
            <w:vAlign w:val="center"/>
            <w:textDirection w:val="lrTb"/>
            <w:noWrap w:val="false"/>
          </w:tcPr>
          <w:p>
            <w:pPr>
              <w:pStyle w:val="1037"/>
              <w:spacing w:line="440" w:lineRule="exact"/>
              <w:rPr>
                <w:rFonts w:ascii="仿宋" w:hAnsi="仿宋" w:eastAsia="仿宋" w:cs="仿宋"/>
                <w:bCs/>
                <w:highlight w:val="none"/>
              </w:rPr>
            </w:pPr>
            <w:r>
              <w:rPr>
                <w:rFonts w:hint="eastAsia" w:ascii="仿宋" w:hAnsi="仿宋" w:eastAsia="仿宋" w:cs="仿宋"/>
                <w:bCs/>
                <w:highlight w:val="none"/>
              </w:rPr>
              <w:t xml:space="preserve">其他</w:t>
            </w:r>
            <w:r/>
          </w:p>
        </w:tc>
        <w:tc>
          <w:tcPr>
            <w:tcMar>
              <w:top w:w="100" w:type="dxa"/>
              <w:bottom w:w="100" w:type="dxa"/>
            </w:tcMar>
            <w:tcW w:w="5587" w:type="dxa"/>
            <w:vAlign w:val="center"/>
            <w:textDirection w:val="lrTb"/>
            <w:noWrap w:val="false"/>
          </w:tcPr>
          <w:p>
            <w:pPr>
              <w:pStyle w:val="1037"/>
              <w:spacing w:line="440" w:lineRule="exact"/>
              <w:rPr>
                <w:rFonts w:ascii="仿宋" w:hAnsi="仿宋" w:eastAsia="仿宋" w:cs="仿宋"/>
                <w:bCs/>
                <w:highlight w:val="none"/>
              </w:rPr>
            </w:pPr>
            <w:r>
              <w:rPr>
                <w:rFonts w:hint="eastAsia" w:ascii="仿宋" w:hAnsi="仿宋" w:eastAsia="仿宋" w:cs="仿宋"/>
                <w:bCs/>
                <w:highlight w:val="none"/>
              </w:rPr>
              <w:t xml:space="preserve">（没有请打“/”）</w:t>
            </w:r>
            <w:r/>
          </w:p>
        </w:tc>
      </w:tr>
      <w:tr>
        <w:trPr>
          <w:tblHeader/>
        </w:trPr>
        <w:tc>
          <w:tcPr>
            <w:gridSpan w:val="2"/>
            <w:tcMar>
              <w:top w:w="100" w:type="dxa"/>
              <w:bottom w:w="100" w:type="dxa"/>
            </w:tcMar>
            <w:tcW w:w="9060" w:type="dxa"/>
            <w:vAlign w:val="center"/>
            <w:textDirection w:val="lrTb"/>
            <w:noWrap w:val="false"/>
          </w:tcPr>
          <w:p>
            <w:pPr>
              <w:pStyle w:val="1037"/>
              <w:spacing w:line="440" w:lineRule="exact"/>
              <w:rPr>
                <w:rFonts w:hint="default" w:ascii="仿宋" w:hAnsi="仿宋" w:eastAsia="仿宋" w:cs="仿宋"/>
                <w:bCs/>
                <w:highlight w:val="none"/>
                <w:lang w:val="en-US" w:eastAsia="zh-CN"/>
              </w:rPr>
            </w:pPr>
            <w:r>
              <w:rPr>
                <w:rFonts w:hint="eastAsia" w:ascii="仿宋" w:hAnsi="仿宋" w:eastAsia="仿宋" w:cs="仿宋"/>
                <w:b/>
                <w:bCs w:val="0"/>
                <w:color w:val="ff0000"/>
                <w:highlight w:val="none"/>
                <w:lang w:val="en-US" w:eastAsia="zh-CN"/>
              </w:rPr>
              <w:t xml:space="preserve">注：以上价格为三年服务总价</w:t>
            </w:r>
            <w:r/>
          </w:p>
        </w:tc>
      </w:tr>
    </w:tbl>
    <w:p>
      <w:pPr>
        <w:pStyle w:val="1038"/>
        <w:rPr>
          <w:rFonts w:ascii="仿宋" w:hAnsi="仿宋" w:eastAsia="仿宋" w:cs="仿宋"/>
          <w:highlight w:val="none"/>
        </w:rPr>
      </w:pPr>
      <w:r>
        <w:rPr>
          <w:rFonts w:ascii="仿宋" w:hAnsi="仿宋" w:eastAsia="仿宋" w:cs="仿宋"/>
          <w:highlight w:val="none"/>
        </w:rPr>
      </w:r>
      <w:r/>
    </w:p>
    <w:p>
      <w:pPr>
        <w:pStyle w:val="1039"/>
        <w:rPr>
          <w:rFonts w:ascii="仿宋" w:hAnsi="仿宋" w:eastAsia="仿宋" w:cs="仿宋"/>
          <w:highlight w:val="none"/>
        </w:rPr>
      </w:pPr>
      <w:r>
        <w:rPr>
          <w:rFonts w:hint="eastAsia" w:ascii="仿宋" w:hAnsi="仿宋" w:eastAsia="仿宋" w:cs="仿宋"/>
          <w:highlight w:val="none"/>
        </w:rPr>
        <w:t xml:space="preserve"> </w:t>
      </w:r>
      <w:r/>
    </w:p>
    <w:p>
      <w:pPr>
        <w:pStyle w:val="102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8"/>
        <w:rPr>
          <w:rFonts w:ascii="仿宋" w:hAnsi="仿宋" w:eastAsia="仿宋" w:cs="仿宋"/>
          <w:highlight w:val="none"/>
        </w:rPr>
      </w:pPr>
      <w:r>
        <w:rPr>
          <w:rFonts w:hint="eastAsia" w:ascii="仿宋" w:hAnsi="仿宋" w:eastAsia="仿宋" w:cs="仿宋"/>
          <w:highlight w:val="none"/>
        </w:rPr>
        <w:br w:type="page" w:clear="all"/>
      </w:r>
      <w:r/>
    </w:p>
    <w:p>
      <w:pPr>
        <w:pStyle w:val="1039"/>
        <w:rPr>
          <w:rFonts w:ascii="仿宋" w:hAnsi="仿宋" w:eastAsia="仿宋" w:cs="仿宋"/>
          <w:highlight w:val="none"/>
        </w:rPr>
      </w:pPr>
      <w:r>
        <w:rPr>
          <w:rFonts w:hint="eastAsia" w:ascii="仿宋" w:hAnsi="仿宋" w:eastAsia="仿宋" w:cs="仿宋"/>
          <w:highlight w:val="none"/>
        </w:rPr>
        <w:t xml:space="preserve"> </w:t>
      </w:r>
      <w:r/>
    </w:p>
    <w:p>
      <w:pPr>
        <w:pStyle w:val="1037"/>
        <w:spacing w:line="520" w:lineRule="exact"/>
        <w:rPr>
          <w:rFonts w:ascii="仿宋" w:hAnsi="仿宋" w:eastAsia="仿宋" w:cs="仿宋"/>
          <w:b/>
          <w:sz w:val="32"/>
          <w:highlight w:val="none"/>
        </w:rPr>
        <w:outlineLvl w:val="1"/>
      </w:pPr>
      <w:r/>
      <w:bookmarkStart w:id="68" w:name="_Toc27852"/>
      <w:r>
        <w:rPr>
          <w:rFonts w:hint="eastAsia" w:ascii="仿宋" w:hAnsi="仿宋" w:eastAsia="仿宋" w:cs="仿宋"/>
          <w:b/>
          <w:sz w:val="32"/>
          <w:highlight w:val="none"/>
        </w:rPr>
        <w:t xml:space="preserve">六、明细报价表</w:t>
      </w:r>
      <w:bookmarkEnd w:id="68"/>
      <w:r/>
      <w:r/>
    </w:p>
    <w:p>
      <w:pPr>
        <w:jc w:val="center"/>
        <w:spacing w:line="600" w:lineRule="exact"/>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39"/>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gridSpan w:val="2"/>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费用简述</w:t>
            </w:r>
            <w:r/>
          </w:p>
        </w:tc>
        <w:tc>
          <w:tcPr>
            <w:tcW w:w="113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2"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W w:w="154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default"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bl>
    <w:p>
      <w:pPr>
        <w:ind w:firstLine="480"/>
        <w:jc w:val="left"/>
        <w:spacing w:line="400" w:lineRule="exact"/>
        <w:widowControl/>
        <w:rPr>
          <w:rFonts w:ascii="仿宋" w:hAnsi="仿宋" w:eastAsia="仿宋" w:cs="仿宋"/>
          <w:b/>
          <w:highlight w:val="none"/>
        </w:rPr>
      </w:pPr>
      <w:r>
        <w:rPr>
          <w:rFonts w:hint="eastAsia" w:ascii="仿宋" w:hAnsi="仿宋" w:eastAsia="仿宋" w:cs="仿宋"/>
          <w:highlight w:val="none"/>
        </w:rPr>
        <w:t xml:space="preserve">注：</w:t>
      </w:r>
      <w:r>
        <w:rPr>
          <w:rFonts w:hint="eastAsia" w:ascii="仿宋" w:hAnsi="仿宋" w:eastAsia="仿宋" w:cs="仿宋"/>
          <w:szCs w:val="30"/>
          <w:highlight w:val="none"/>
          <w:lang w:eastAsia="zh-CN"/>
        </w:rPr>
        <w:t xml:space="preserve">投标人</w:t>
      </w:r>
      <w:r>
        <w:rPr>
          <w:rFonts w:hint="eastAsia" w:ascii="仿宋" w:hAnsi="仿宋" w:eastAsia="仿宋" w:cs="仿宋"/>
          <w:szCs w:val="30"/>
          <w:highlight w:val="none"/>
        </w:rPr>
        <w:t xml:space="preserve">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表中报价总计应与对应开标一览表中总价一致</w:t>
      </w:r>
      <w:r>
        <w:rPr>
          <w:rFonts w:hint="eastAsia" w:ascii="仿宋" w:hAnsi="仿宋" w:eastAsia="仿宋" w:cs="仿宋"/>
          <w:b/>
          <w:highlight w:val="none"/>
        </w:rPr>
        <w:t xml:space="preserve">。</w:t>
      </w:r>
      <w:r/>
    </w:p>
    <w:p>
      <w:pPr>
        <w:pStyle w:val="1035"/>
        <w:ind w:firstLine="482"/>
        <w:jc w:val="left"/>
        <w:spacing w:line="400" w:lineRule="exact"/>
        <w:widowControl/>
        <w:rPr>
          <w:rFonts w:ascii="仿宋" w:hAnsi="仿宋" w:eastAsia="仿宋" w:cs="仿宋"/>
          <w:b/>
          <w:sz w:val="24"/>
          <w:highlight w:val="none"/>
        </w:rPr>
      </w:pPr>
      <w:r>
        <w:rPr>
          <w:rFonts w:ascii="仿宋" w:hAnsi="仿宋" w:eastAsia="仿宋" w:cs="仿宋"/>
          <w:b/>
          <w:sz w:val="24"/>
          <w:highlight w:val="none"/>
        </w:rPr>
      </w:r>
      <w:r/>
    </w:p>
    <w:p>
      <w:pPr>
        <w:pStyle w:val="1035"/>
        <w:jc w:val="right"/>
        <w:rPr>
          <w:rFonts w:ascii="仿宋" w:hAnsi="仿宋" w:eastAsia="仿宋" w:cs="仿宋"/>
          <w:sz w:val="24"/>
          <w:highlight w:val="none"/>
        </w:rPr>
      </w:pPr>
      <w:r>
        <w:rPr>
          <w:rFonts w:ascii="仿宋" w:hAnsi="仿宋" w:eastAsia="仿宋" w:cs="仿宋"/>
          <w:sz w:val="24"/>
          <w:highlight w:val="none"/>
        </w:rPr>
      </w:r>
      <w:r/>
    </w:p>
    <w:p>
      <w:pPr>
        <w:pStyle w:val="1026"/>
        <w:spacing w:line="520" w:lineRule="exact"/>
        <w:rPr>
          <w:rFonts w:ascii="仿宋" w:hAnsi="仿宋" w:eastAsia="仿宋" w:cs="仿宋"/>
          <w:b/>
          <w:sz w:val="24"/>
          <w:szCs w:val="20"/>
          <w:highlight w:val="none"/>
        </w:rPr>
      </w:pPr>
      <w:r/>
      <w:bookmarkStart w:id="69" w:name="_Toc17048"/>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965"/>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40"/>
        <w:rPr>
          <w:rFonts w:hint="eastAsia" w:ascii="仿宋" w:hAnsi="仿宋" w:eastAsia="仿宋" w:cs="仿宋"/>
          <w:highlight w:val="none"/>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outlineLvl w:val="1"/>
      </w:pPr>
      <w:r>
        <w:rPr>
          <w:rFonts w:hint="eastAsia" w:ascii="仿宋" w:hAnsi="仿宋" w:eastAsia="仿宋" w:cs="仿宋"/>
          <w:highlight w:val="none"/>
        </w:rPr>
        <w:br w:type="page" w:clear="all"/>
      </w:r>
      <w:r/>
    </w:p>
    <w:p>
      <w:pPr>
        <w:pStyle w:val="1040"/>
        <w:rPr>
          <w:rFonts w:ascii="仿宋" w:hAnsi="仿宋" w:eastAsia="仿宋" w:cs="仿宋"/>
          <w:highlight w:val="none"/>
        </w:rPr>
        <w:outlineLvl w:val="1"/>
      </w:pPr>
      <w:r>
        <w:rPr>
          <w:rFonts w:hint="eastAsia" w:ascii="仿宋" w:hAnsi="仿宋" w:eastAsia="仿宋" w:cs="仿宋"/>
          <w:highlight w:val="none"/>
          <w:lang w:val="en-US" w:eastAsia="zh-CN"/>
        </w:rPr>
        <w:t xml:space="preserve">七</w:t>
      </w:r>
      <w:r>
        <w:rPr>
          <w:rFonts w:hint="eastAsia" w:ascii="仿宋" w:hAnsi="仿宋" w:eastAsia="仿宋" w:cs="仿宋"/>
          <w:highlight w:val="none"/>
        </w:rPr>
        <w:t xml:space="preserve">、技术响应偏离表</w:t>
      </w:r>
      <w:bookmarkEnd w:id="69"/>
      <w:r/>
      <w:r/>
    </w:p>
    <w:p>
      <w:pPr>
        <w:pStyle w:val="1041"/>
        <w:jc w:val="center"/>
        <w:rPr>
          <w:rFonts w:ascii="仿宋" w:hAnsi="仿宋" w:eastAsia="仿宋" w:cs="仿宋"/>
          <w:sz w:val="32"/>
          <w:szCs w:val="32"/>
          <w:highlight w:val="none"/>
        </w:rPr>
      </w:pPr>
      <w:r>
        <w:rPr>
          <w:rFonts w:hint="eastAsia" w:ascii="仿宋" w:hAnsi="仿宋" w:eastAsia="仿宋" w:cs="仿宋"/>
          <w:sz w:val="32"/>
          <w:szCs w:val="32"/>
          <w:highlight w:val="none"/>
        </w:rPr>
        <w:t xml:space="preserve">技术响应偏离表</w:t>
      </w:r>
      <w:r/>
    </w:p>
    <w:p>
      <w:pPr>
        <w:pStyle w:val="1043"/>
        <w:ind w:firstLine="480"/>
        <w:rPr>
          <w:rFonts w:ascii="仿宋" w:hAnsi="仿宋" w:eastAsia="仿宋" w:cs="仿宋"/>
          <w:sz w:val="24"/>
          <w:szCs w:val="20"/>
          <w:highlight w:val="none"/>
        </w:rPr>
      </w:pPr>
      <w:r>
        <w:rPr>
          <w:rFonts w:ascii="仿宋" w:hAnsi="仿宋" w:eastAsia="仿宋" w:cs="仿宋"/>
          <w:sz w:val="24"/>
          <w:szCs w:val="20"/>
          <w:highlight w:val="none"/>
        </w:rPr>
      </w:r>
      <w:r/>
    </w:p>
    <w:tbl>
      <w:tblPr>
        <w:tblStyle w:val="739"/>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38"/>
        <w:gridCol w:w="2867"/>
        <w:gridCol w:w="1866"/>
        <w:gridCol w:w="1732"/>
      </w:tblGrid>
      <w:tr>
        <w:trPr>
          <w:jc w:val="center"/>
          <w:trHeight w:val="655"/>
        </w:trPr>
        <w:tc>
          <w:tcPr>
            <w:tcW w:w="2838" w:type="dxa"/>
            <w:vAlign w:val="center"/>
            <w:textDirection w:val="lrTb"/>
            <w:noWrap w:val="false"/>
          </w:tcPr>
          <w:p>
            <w:pPr>
              <w:pStyle w:val="1041"/>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招标文件内容</w:t>
            </w:r>
            <w:r/>
          </w:p>
        </w:tc>
        <w:tc>
          <w:tcPr>
            <w:tcW w:w="2867" w:type="dxa"/>
            <w:vAlign w:val="center"/>
            <w:textDirection w:val="lrTb"/>
            <w:noWrap w:val="false"/>
          </w:tcPr>
          <w:p>
            <w:pPr>
              <w:pStyle w:val="1041"/>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投标文件内容</w:t>
            </w:r>
            <w:r/>
          </w:p>
        </w:tc>
        <w:tc>
          <w:tcPr>
            <w:tcW w:w="1866" w:type="dxa"/>
            <w:vAlign w:val="center"/>
            <w:textDirection w:val="lrTb"/>
            <w:noWrap w:val="false"/>
          </w:tcPr>
          <w:p>
            <w:pPr>
              <w:pStyle w:val="1041"/>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偏离内容及说明</w:t>
            </w:r>
            <w:r/>
          </w:p>
        </w:tc>
        <w:tc>
          <w:tcPr>
            <w:tcW w:w="1732" w:type="dxa"/>
            <w:vAlign w:val="center"/>
            <w:textDirection w:val="lrTb"/>
            <w:noWrap w:val="false"/>
          </w:tcPr>
          <w:p>
            <w:pPr>
              <w:pStyle w:val="1041"/>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技术支持资料对应页码</w:t>
            </w:r>
            <w:r/>
          </w:p>
        </w:tc>
      </w:tr>
      <w:tr>
        <w:trPr>
          <w:jc w:val="center"/>
          <w:trHeight w:val="650"/>
        </w:trPr>
        <w:tc>
          <w:tcPr>
            <w:tcW w:w="2838" w:type="dxa"/>
            <w:vAlign w:val="center"/>
            <w:textDirection w:val="lrTb"/>
            <w:noWrap w:val="false"/>
          </w:tcPr>
          <w:p>
            <w:pPr>
              <w:spacing w:line="440" w:lineRule="exact"/>
              <w:rPr>
                <w:rFonts w:ascii="仿宋" w:hAnsi="仿宋" w:eastAsia="仿宋" w:cs="仿宋"/>
                <w:highlight w:val="none"/>
              </w:rPr>
            </w:pPr>
            <w:r>
              <w:rPr>
                <w:rFonts w:ascii="仿宋" w:hAnsi="仿宋" w:eastAsia="仿宋" w:cs="仿宋"/>
                <w:highlight w:val="none"/>
              </w:rPr>
            </w:r>
            <w:r/>
          </w:p>
        </w:tc>
        <w:tc>
          <w:tcPr>
            <w:tcW w:w="2867" w:type="dxa"/>
            <w:vAlign w:val="center"/>
            <w:textDirection w:val="lrTb"/>
            <w:noWrap w:val="false"/>
          </w:tcPr>
          <w:p>
            <w:pPr>
              <w:spacing w:line="460" w:lineRule="exact"/>
              <w:rPr>
                <w:rFonts w:ascii="仿宋" w:hAnsi="仿宋" w:eastAsia="仿宋" w:cs="仿宋"/>
                <w:highlight w:val="none"/>
              </w:rPr>
            </w:pPr>
            <w:r>
              <w:rPr>
                <w:rFonts w:ascii="仿宋" w:hAnsi="仿宋" w:eastAsia="仿宋" w:cs="仿宋"/>
                <w:highlight w:val="none"/>
              </w:rPr>
            </w:r>
            <w:r/>
          </w:p>
        </w:tc>
        <w:tc>
          <w:tcPr>
            <w:tcW w:w="1866" w:type="dxa"/>
            <w:vAlign w:val="center"/>
            <w:textDirection w:val="lrTb"/>
            <w:noWrap w:val="false"/>
          </w:tcPr>
          <w:p>
            <w:pPr>
              <w:pStyle w:val="1041"/>
              <w:jc w:val="center"/>
              <w:spacing w:line="56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1732" w:type="dxa"/>
            <w:vAlign w:val="center"/>
            <w:textDirection w:val="lrTb"/>
            <w:noWrap w:val="false"/>
          </w:tcPr>
          <w:p>
            <w:pPr>
              <w:pStyle w:val="1041"/>
              <w:jc w:val="center"/>
              <w:spacing w:line="560" w:lineRule="exact"/>
              <w:rPr>
                <w:rFonts w:ascii="仿宋" w:hAnsi="仿宋" w:eastAsia="仿宋" w:cs="仿宋"/>
                <w:sz w:val="24"/>
                <w:szCs w:val="24"/>
                <w:highlight w:val="none"/>
              </w:rPr>
            </w:pPr>
            <w:r>
              <w:rPr>
                <w:rFonts w:ascii="仿宋" w:hAnsi="仿宋" w:eastAsia="仿宋" w:cs="仿宋"/>
                <w:sz w:val="24"/>
                <w:szCs w:val="24"/>
                <w:highlight w:val="none"/>
              </w:rPr>
            </w:r>
            <w:r/>
          </w:p>
        </w:tc>
      </w:tr>
      <w:tr>
        <w:trPr>
          <w:jc w:val="center"/>
          <w:trHeight w:val="567"/>
        </w:trPr>
        <w:tc>
          <w:tcPr>
            <w:tcW w:w="2838"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2867"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1866" w:type="dxa"/>
            <w:vAlign w:val="center"/>
            <w:textDirection w:val="lrTb"/>
            <w:noWrap w:val="false"/>
          </w:tcPr>
          <w:p>
            <w:pPr>
              <w:pStyle w:val="1041"/>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c>
          <w:tcPr>
            <w:tcW w:w="1732" w:type="dxa"/>
            <w:vAlign w:val="center"/>
            <w:textDirection w:val="lrTb"/>
            <w:noWrap w:val="false"/>
          </w:tcPr>
          <w:p>
            <w:pPr>
              <w:pStyle w:val="1041"/>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r>
      <w:tr>
        <w:trPr>
          <w:jc w:val="center"/>
          <w:trHeight w:val="567"/>
        </w:trPr>
        <w:tc>
          <w:tcPr>
            <w:tcW w:w="2838"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2867"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1866" w:type="dxa"/>
            <w:vAlign w:val="center"/>
            <w:textDirection w:val="lrTb"/>
            <w:noWrap w:val="false"/>
          </w:tcPr>
          <w:p>
            <w:pPr>
              <w:pStyle w:val="1041"/>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c>
          <w:tcPr>
            <w:tcW w:w="1732" w:type="dxa"/>
            <w:vAlign w:val="center"/>
            <w:textDirection w:val="lrTb"/>
            <w:noWrap w:val="false"/>
          </w:tcPr>
          <w:p>
            <w:pPr>
              <w:pStyle w:val="1041"/>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r>
      <w:tr>
        <w:trPr>
          <w:jc w:val="center"/>
          <w:trHeight w:val="567"/>
        </w:trPr>
        <w:tc>
          <w:tcPr>
            <w:tcW w:w="2838"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2867"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1866" w:type="dxa"/>
            <w:vAlign w:val="center"/>
            <w:textDirection w:val="lrTb"/>
            <w:noWrap w:val="false"/>
          </w:tcPr>
          <w:p>
            <w:pPr>
              <w:pStyle w:val="1041"/>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c>
          <w:tcPr>
            <w:tcW w:w="1732" w:type="dxa"/>
            <w:vAlign w:val="center"/>
            <w:textDirection w:val="lrTb"/>
            <w:noWrap w:val="false"/>
          </w:tcPr>
          <w:p>
            <w:pPr>
              <w:pStyle w:val="1041"/>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r>
      <w:tr>
        <w:trPr>
          <w:jc w:val="center"/>
          <w:trHeight w:val="567"/>
        </w:trPr>
        <w:tc>
          <w:tcPr>
            <w:tcW w:w="2838"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2867"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1866" w:type="dxa"/>
            <w:vAlign w:val="center"/>
            <w:textDirection w:val="lrTb"/>
            <w:noWrap w:val="false"/>
          </w:tcPr>
          <w:p>
            <w:pPr>
              <w:pStyle w:val="1041"/>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c>
          <w:tcPr>
            <w:tcW w:w="1732" w:type="dxa"/>
            <w:vAlign w:val="center"/>
            <w:textDirection w:val="lrTb"/>
            <w:noWrap w:val="false"/>
          </w:tcPr>
          <w:p>
            <w:pPr>
              <w:pStyle w:val="1041"/>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r>
    </w:tbl>
    <w:p>
      <w:pPr>
        <w:pStyle w:val="1026"/>
        <w:spacing w:line="70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4"/>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8"/>
        <w:jc w:val="left"/>
        <w:rPr>
          <w:rFonts w:hint="eastAsia" w:ascii="仿宋" w:hAnsi="仿宋" w:eastAsia="仿宋" w:cs="仿宋"/>
          <w:b/>
          <w:bCs/>
          <w:sz w:val="24"/>
          <w:szCs w:val="28"/>
          <w:lang w:val="en-US" w:eastAsia="zh-CN" w:bidi="ar-SA"/>
        </w:rPr>
        <w:outlineLvl w:val="9"/>
      </w:pPr>
      <w:r>
        <w:rPr>
          <w:rFonts w:hint="eastAsia" w:ascii="仿宋" w:hAnsi="仿宋" w:eastAsia="仿宋" w:cs="仿宋"/>
          <w:b/>
          <w:bCs/>
          <w:sz w:val="24"/>
          <w:szCs w:val="28"/>
          <w:lang w:val="en-US" w:eastAsia="zh-CN" w:bidi="ar-SA"/>
        </w:rPr>
        <w:t xml:space="preserve">1.招标文件第四部分采购需求中服务要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pStyle w:val="1018"/>
        <w:jc w:val="left"/>
        <w:rPr>
          <w:rFonts w:hint="eastAsia" w:ascii="仿宋" w:hAnsi="仿宋" w:eastAsia="仿宋" w:cs="仿宋"/>
          <w:b/>
          <w:bCs/>
          <w:sz w:val="24"/>
          <w:szCs w:val="28"/>
          <w:lang w:val="en-US" w:eastAsia="zh-CN" w:bidi="ar-SA"/>
        </w:rPr>
        <w:outlineLvl w:val="9"/>
      </w:pPr>
      <w:r>
        <w:rPr>
          <w:rFonts w:hint="eastAsia" w:ascii="仿宋" w:hAnsi="仿宋" w:eastAsia="仿宋" w:cs="仿宋"/>
          <w:b/>
          <w:bCs/>
          <w:sz w:val="24"/>
          <w:szCs w:val="28"/>
          <w:lang w:val="en-US" w:eastAsia="zh-CN" w:bidi="ar-SA"/>
        </w:rPr>
        <w:t xml:space="preserve">2.应后附详细说明及技术资料，并注明投标文件中对应的页码范围。</w:t>
      </w:r>
      <w:r/>
    </w:p>
    <w:p>
      <w:pPr>
        <w:pStyle w:val="1018"/>
        <w:jc w:val="left"/>
        <w:rPr>
          <w:rFonts w:hint="eastAsia" w:ascii="仿宋" w:hAnsi="仿宋" w:eastAsia="仿宋" w:cs="仿宋"/>
          <w:b/>
          <w:bCs/>
          <w:sz w:val="24"/>
          <w:szCs w:val="28"/>
          <w:lang w:val="en-US" w:eastAsia="zh-CN" w:bidi="ar-SA"/>
        </w:rPr>
        <w:outlineLvl w:val="9"/>
      </w:pPr>
      <w:r>
        <w:rPr>
          <w:rFonts w:hint="eastAsia" w:ascii="仿宋" w:hAnsi="仿宋" w:eastAsia="仿宋" w:cs="仿宋"/>
          <w:b/>
          <w:bCs/>
          <w:sz w:val="24"/>
          <w:szCs w:val="28"/>
          <w:lang w:val="en-US" w:eastAsia="zh-CN" w:bidi="ar-SA"/>
        </w:rPr>
        <w:t xml:space="preserve">3.响应内容不得完全复制采购需求的内容，须投标人自行进行响应。</w:t>
      </w:r>
      <w:r/>
    </w:p>
    <w:p>
      <w:pPr>
        <w:pStyle w:val="1018"/>
        <w:jc w:val="left"/>
        <w:rPr>
          <w:rFonts w:hint="eastAsia" w:ascii="仿宋" w:hAnsi="仿宋" w:eastAsia="仿宋" w:cs="仿宋"/>
          <w:b/>
          <w:bCs/>
          <w:sz w:val="24"/>
          <w:szCs w:val="28"/>
          <w:lang w:val="en-US" w:eastAsia="zh-CN" w:bidi="ar-SA"/>
        </w:rPr>
        <w:outlineLvl w:val="9"/>
      </w:pPr>
      <w:r>
        <w:rPr>
          <w:rFonts w:hint="eastAsia" w:ascii="仿宋" w:hAnsi="仿宋" w:eastAsia="仿宋" w:cs="仿宋"/>
          <w:b/>
          <w:bCs/>
          <w:sz w:val="24"/>
          <w:szCs w:val="28"/>
          <w:lang w:val="en-US" w:eastAsia="zh-CN" w:bidi="ar-SA"/>
        </w:rPr>
        <w:t xml:space="preserve">4.行数不够请自行添加。</w:t>
      </w:r>
      <w:r/>
    </w:p>
    <w:p>
      <w:pPr>
        <w:pStyle w:val="1018"/>
        <w:jc w:val="left"/>
        <w:rPr>
          <w:rFonts w:ascii="仿宋" w:hAnsi="仿宋" w:eastAsia="仿宋" w:cs="仿宋"/>
          <w:b/>
          <w:sz w:val="32"/>
          <w:szCs w:val="24"/>
          <w:highlight w:val="none"/>
        </w:rPr>
        <w:outlineLvl w:val="1"/>
      </w:pPr>
      <w:r>
        <w:rPr>
          <w:rFonts w:hint="eastAsia" w:ascii="仿宋" w:hAnsi="仿宋" w:eastAsia="仿宋" w:cs="仿宋"/>
          <w:b/>
          <w:bCs/>
          <w:sz w:val="24"/>
          <w:szCs w:val="28"/>
          <w:highlight w:val="none"/>
        </w:rPr>
        <w:br w:type="page" w:clear="all"/>
      </w:r>
      <w:bookmarkStart w:id="70" w:name="_Toc26098"/>
      <w:r>
        <w:rPr>
          <w:rFonts w:hint="eastAsia" w:ascii="仿宋" w:hAnsi="仿宋" w:eastAsia="仿宋" w:cs="仿宋"/>
          <w:b/>
          <w:sz w:val="32"/>
          <w:szCs w:val="24"/>
          <w:highlight w:val="none"/>
          <w:lang w:val="en-US" w:eastAsia="zh-CN"/>
        </w:rPr>
        <w:t xml:space="preserve">八</w:t>
      </w:r>
      <w:r>
        <w:rPr>
          <w:rFonts w:hint="eastAsia" w:ascii="仿宋" w:hAnsi="仿宋" w:eastAsia="仿宋" w:cs="仿宋"/>
          <w:b/>
          <w:sz w:val="32"/>
          <w:szCs w:val="24"/>
          <w:highlight w:val="none"/>
        </w:rPr>
        <w:t xml:space="preserve">、</w:t>
      </w:r>
      <w:bookmarkStart w:id="71" w:name="_Toc9396"/>
      <w:r/>
      <w:bookmarkStart w:id="72" w:name="_Toc8566"/>
      <w:r>
        <w:rPr>
          <w:rFonts w:hint="eastAsia" w:ascii="仿宋" w:hAnsi="仿宋" w:eastAsia="仿宋" w:cs="仿宋"/>
          <w:b/>
          <w:sz w:val="32"/>
          <w:szCs w:val="24"/>
          <w:highlight w:val="none"/>
        </w:rPr>
        <w:t xml:space="preserve">商务</w:t>
      </w:r>
      <w:r>
        <w:rPr>
          <w:rFonts w:hint="eastAsia" w:ascii="仿宋" w:hAnsi="仿宋" w:eastAsia="仿宋" w:cs="仿宋"/>
          <w:b/>
          <w:sz w:val="32"/>
          <w:szCs w:val="24"/>
          <w:highlight w:val="none"/>
          <w:lang w:val="en-US" w:eastAsia="zh-CN"/>
        </w:rPr>
        <w:t xml:space="preserve">响应</w:t>
      </w:r>
      <w:r>
        <w:rPr>
          <w:rFonts w:hint="eastAsia" w:ascii="仿宋" w:hAnsi="仿宋" w:eastAsia="仿宋" w:cs="仿宋"/>
          <w:b/>
          <w:sz w:val="32"/>
          <w:szCs w:val="24"/>
          <w:highlight w:val="none"/>
        </w:rPr>
        <w:t xml:space="preserve">偏离表</w:t>
      </w:r>
      <w:bookmarkEnd w:id="71"/>
      <w:r/>
      <w:bookmarkEnd w:id="72"/>
      <w:r/>
      <w:r/>
    </w:p>
    <w:p>
      <w:pPr>
        <w:pStyle w:val="1041"/>
        <w:jc w:val="center"/>
        <w:rPr>
          <w:rFonts w:ascii="仿宋" w:hAnsi="仿宋" w:eastAsia="仿宋" w:cs="仿宋"/>
          <w:b/>
          <w:bCs/>
          <w:highlight w:val="none"/>
        </w:rPr>
      </w:pPr>
      <w:r>
        <w:rPr>
          <w:rFonts w:hint="eastAsia" w:ascii="仿宋" w:hAnsi="仿宋" w:eastAsia="仿宋" w:cs="仿宋"/>
          <w:sz w:val="32"/>
          <w:szCs w:val="32"/>
          <w:highlight w:val="none"/>
        </w:rPr>
        <w:t xml:space="preserve">商务响应偏离表</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32"/>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招标文件内容</w:t>
            </w:r>
            <w:r/>
          </w:p>
        </w:tc>
        <w:tc>
          <w:tcPr>
            <w:tcW w:w="3632" w:type="dxa"/>
            <w:vAlign w:val="center"/>
            <w:textDirection w:val="lrTb"/>
            <w:noWrap w:val="false"/>
          </w:tcPr>
          <w:p>
            <w:pPr>
              <w:pStyle w:val="1032"/>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投标文件内容</w:t>
            </w:r>
            <w:r/>
          </w:p>
        </w:tc>
        <w:tc>
          <w:tcPr>
            <w:tcW w:w="1863" w:type="dxa"/>
            <w:vAlign w:val="center"/>
            <w:textDirection w:val="lrTb"/>
            <w:noWrap w:val="false"/>
          </w:tcPr>
          <w:p>
            <w:pPr>
              <w:pStyle w:val="1032"/>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偏离内容及说明</w:t>
            </w:r>
            <w:r/>
          </w:p>
        </w:tc>
      </w:tr>
      <w:tr>
        <w:trPr>
          <w:jc w:val="center"/>
          <w:trHeight w:val="672"/>
        </w:trPr>
        <w:tc>
          <w:tcPr>
            <w:tcW w:w="3012" w:type="dxa"/>
            <w:vAlign w:val="center"/>
            <w:textDirection w:val="lrTb"/>
            <w:noWrap w:val="false"/>
          </w:tcPr>
          <w:p>
            <w:pPr>
              <w:pStyle w:val="1032"/>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32"/>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pStyle w:val="1032"/>
              <w:jc w:val="center"/>
              <w:spacing w:line="56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672"/>
        </w:trPr>
        <w:tc>
          <w:tcPr>
            <w:tcW w:w="3012" w:type="dxa"/>
            <w:vAlign w:val="center"/>
            <w:textDirection w:val="lrTb"/>
            <w:noWrap w:val="false"/>
          </w:tcPr>
          <w:p>
            <w:pPr>
              <w:pStyle w:val="1032"/>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32"/>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jc w:val="center"/>
              <w:spacing w:line="560" w:lineRule="exact"/>
              <w:rPr>
                <w:rFonts w:ascii="仿宋" w:hAnsi="仿宋" w:eastAsia="仿宋" w:cs="仿宋"/>
                <w:highlight w:val="none"/>
              </w:rPr>
            </w:pPr>
            <w:r>
              <w:rPr>
                <w:rFonts w:ascii="仿宋" w:hAnsi="仿宋" w:eastAsia="仿宋" w:cs="仿宋"/>
                <w:highlight w:val="none"/>
              </w:rPr>
            </w:r>
            <w:r/>
          </w:p>
        </w:tc>
      </w:tr>
      <w:tr>
        <w:trPr>
          <w:jc w:val="center"/>
          <w:trHeight w:val="672"/>
        </w:trPr>
        <w:tc>
          <w:tcPr>
            <w:tcW w:w="3012" w:type="dxa"/>
            <w:vAlign w:val="center"/>
            <w:textDirection w:val="lrTb"/>
            <w:noWrap w:val="false"/>
          </w:tcPr>
          <w:p>
            <w:pPr>
              <w:pStyle w:val="1032"/>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32"/>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jc w:val="center"/>
              <w:spacing w:line="560" w:lineRule="exact"/>
              <w:rPr>
                <w:rFonts w:ascii="仿宋" w:hAnsi="仿宋" w:eastAsia="仿宋" w:cs="仿宋"/>
                <w:highlight w:val="none"/>
              </w:rPr>
            </w:pPr>
            <w:r>
              <w:rPr>
                <w:rFonts w:ascii="仿宋" w:hAnsi="仿宋" w:eastAsia="仿宋" w:cs="仿宋"/>
                <w:highlight w:val="none"/>
              </w:rPr>
            </w:r>
            <w:r/>
          </w:p>
        </w:tc>
      </w:tr>
    </w:tbl>
    <w:p>
      <w:pPr>
        <w:pStyle w:val="1034"/>
        <w:rPr>
          <w:rFonts w:ascii="仿宋" w:hAnsi="仿宋" w:eastAsia="仿宋" w:cs="仿宋"/>
          <w:b/>
          <w:bCs/>
          <w:sz w:val="24"/>
          <w:szCs w:val="28"/>
          <w:highlight w:val="none"/>
        </w:rPr>
      </w:pPr>
      <w:r>
        <w:rPr>
          <w:rFonts w:ascii="仿宋" w:hAnsi="仿宋" w:eastAsia="仿宋" w:cs="仿宋"/>
          <w:b/>
          <w:bCs/>
          <w:sz w:val="24"/>
          <w:szCs w:val="28"/>
          <w:highlight w:val="none"/>
        </w:rPr>
      </w:r>
      <w:r/>
    </w:p>
    <w:p>
      <w:pPr>
        <w:pStyle w:val="1034"/>
        <w:rPr>
          <w:rFonts w:ascii="仿宋" w:hAnsi="仿宋" w:eastAsia="仿宋" w:cs="仿宋"/>
          <w:b/>
          <w:bCs/>
          <w:sz w:val="24"/>
          <w:szCs w:val="28"/>
          <w:highlight w:val="none"/>
        </w:rPr>
      </w:pPr>
      <w:r>
        <w:rPr>
          <w:rFonts w:ascii="仿宋" w:hAnsi="仿宋" w:eastAsia="仿宋" w:cs="仿宋"/>
          <w:b/>
          <w:bCs/>
          <w:sz w:val="24"/>
          <w:szCs w:val="28"/>
          <w:highlight w:val="none"/>
        </w:rPr>
      </w:r>
      <w:r/>
    </w:p>
    <w:p>
      <w:pPr>
        <w:pStyle w:val="1034"/>
        <w:rPr>
          <w:rFonts w:hint="eastAsia" w:ascii="仿宋" w:hAnsi="仿宋" w:eastAsia="仿宋" w:cs="仿宋"/>
          <w:b/>
          <w:bCs/>
          <w:sz w:val="24"/>
          <w:szCs w:val="28"/>
          <w:highlight w:val="none"/>
        </w:rPr>
      </w:pPr>
      <w:r>
        <w:rPr>
          <w:rFonts w:hint="eastAsia" w:ascii="仿宋" w:hAnsi="仿宋" w:eastAsia="仿宋" w:cs="仿宋"/>
          <w:b/>
          <w:bCs/>
          <w:sz w:val="24"/>
          <w:szCs w:val="28"/>
          <w:highlight w:val="none"/>
        </w:rPr>
        <w:t xml:space="preserve">注：</w:t>
      </w:r>
      <w:r>
        <w:rPr>
          <w:rFonts w:hint="eastAsia" w:ascii="仿宋" w:hAnsi="仿宋" w:eastAsia="仿宋" w:cs="仿宋"/>
          <w:b/>
          <w:bCs/>
          <w:sz w:val="24"/>
          <w:szCs w:val="28"/>
          <w:highlight w:val="none"/>
          <w:lang w:val="en-US" w:eastAsia="zh-CN"/>
        </w:rPr>
        <w:t xml:space="preserve">1.</w:t>
      </w:r>
      <w:r>
        <w:rPr>
          <w:rFonts w:hint="eastAsia" w:ascii="仿宋" w:hAnsi="仿宋" w:eastAsia="仿宋" w:cs="仿宋"/>
          <w:b/>
          <w:bCs/>
          <w:sz w:val="24"/>
          <w:szCs w:val="28"/>
          <w:highlight w:val="none"/>
        </w:rPr>
        <w:t xml:space="preserve">招标文件</w:t>
      </w:r>
      <w:r>
        <w:rPr>
          <w:rFonts w:hint="eastAsia" w:ascii="仿宋" w:hAnsi="仿宋" w:eastAsia="仿宋" w:cs="仿宋"/>
          <w:b/>
          <w:bCs/>
          <w:color w:val="auto"/>
          <w:sz w:val="24"/>
          <w:szCs w:val="28"/>
          <w:highlight w:val="none"/>
        </w:rPr>
        <w:t xml:space="preserve">第四部分采购需求</w:t>
      </w:r>
      <w:r>
        <w:rPr>
          <w:rFonts w:hint="eastAsia" w:ascii="仿宋" w:hAnsi="仿宋" w:eastAsia="仿宋" w:cs="仿宋"/>
          <w:b/>
          <w:bCs/>
          <w:color w:val="auto"/>
          <w:sz w:val="24"/>
          <w:szCs w:val="28"/>
          <w:highlight w:val="none"/>
          <w:lang w:val="en-US" w:eastAsia="zh-CN"/>
        </w:rPr>
        <w:t xml:space="preserve">中（二）</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sz w:val="24"/>
          <w:szCs w:val="28"/>
          <w:highlight w:val="none"/>
        </w:rPr>
        <w:t xml:space="preserve">应当逐条在此表中列明并由</w:t>
      </w:r>
      <w:r>
        <w:rPr>
          <w:rFonts w:hint="eastAsia" w:ascii="仿宋" w:hAnsi="仿宋" w:eastAsia="仿宋" w:cs="仿宋"/>
          <w:b/>
          <w:bCs/>
          <w:sz w:val="24"/>
          <w:szCs w:val="28"/>
          <w:highlight w:val="none"/>
          <w:lang w:eastAsia="zh-CN"/>
        </w:rPr>
        <w:t xml:space="preserve">投标人</w:t>
      </w:r>
      <w:r>
        <w:rPr>
          <w:rFonts w:hint="eastAsia" w:ascii="仿宋" w:hAnsi="仿宋" w:eastAsia="仿宋" w:cs="仿宋"/>
          <w:b/>
          <w:bCs/>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sz w:val="24"/>
          <w:szCs w:val="28"/>
          <w:highlight w:val="none"/>
          <w:lang w:val="en-US" w:eastAsia="zh-CN"/>
        </w:rPr>
        <w:t xml:space="preserve">内容</w:t>
      </w:r>
      <w:r>
        <w:rPr>
          <w:rFonts w:hint="eastAsia" w:ascii="仿宋" w:hAnsi="仿宋" w:eastAsia="仿宋" w:cs="仿宋"/>
          <w:b/>
          <w:bCs/>
          <w:sz w:val="24"/>
          <w:szCs w:val="28"/>
          <w:highlight w:val="none"/>
        </w:rPr>
        <w:t xml:space="preserve">与招标文件有偏离的，均应在此表偏离内容及说明中注明“正偏离”或“负偏离”并详细列出偏离内容或说明理由。</w:t>
      </w:r>
      <w:r/>
    </w:p>
    <w:p>
      <w:pPr>
        <w:pStyle w:val="1034"/>
        <w:rPr>
          <w:rFonts w:hint="default" w:ascii="仿宋" w:hAnsi="仿宋" w:eastAsia="仿宋" w:cs="仿宋"/>
          <w:b/>
          <w:bCs/>
          <w:sz w:val="24"/>
          <w:szCs w:val="28"/>
          <w:highlight w:val="none"/>
          <w:lang w:val="en-US" w:eastAsia="zh-CN"/>
        </w:rPr>
      </w:pPr>
      <w:r>
        <w:rPr>
          <w:rFonts w:hint="eastAsia" w:ascii="仿宋" w:hAnsi="仿宋" w:eastAsia="仿宋" w:cs="仿宋"/>
          <w:b/>
          <w:bCs/>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45"/>
        <w:jc w:val="cente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bookmarkStart w:id="73" w:name="_Toc23364"/>
      <w:r>
        <w:rPr>
          <w:rFonts w:hint="eastAsia" w:ascii="仿宋" w:hAnsi="仿宋" w:eastAsia="仿宋" w:cs="仿宋"/>
          <w:highlight w:val="none"/>
        </w:rPr>
        <w:br w:type="page" w:clear="all"/>
      </w:r>
      <w:bookmarkEnd w:id="70"/>
      <w:r/>
      <w:bookmarkEnd w:id="73"/>
      <w:r/>
      <w:r/>
    </w:p>
    <w:p>
      <w:pPr>
        <w:pStyle w:val="1048"/>
        <w:rPr>
          <w:rFonts w:hint="default" w:ascii="仿宋" w:hAnsi="仿宋" w:eastAsia="仿宋" w:cs="仿宋"/>
          <w:highlight w:val="none"/>
          <w:lang w:val="en-US" w:eastAsia="zh-CN"/>
        </w:rPr>
        <w:outlineLvl w:val="1"/>
      </w:pPr>
      <w:r/>
      <w:bookmarkStart w:id="74" w:name="_Toc27225"/>
      <w:r>
        <w:rPr>
          <w:rFonts w:hint="eastAsia" w:ascii="仿宋" w:hAnsi="仿宋" w:eastAsia="仿宋" w:cs="仿宋"/>
          <w:highlight w:val="none"/>
          <w:lang w:val="en-US" w:eastAsia="zh-CN"/>
        </w:rPr>
        <w:t xml:space="preserve">九</w:t>
      </w:r>
      <w:r>
        <w:rPr>
          <w:rFonts w:hint="eastAsia" w:ascii="仿宋" w:hAnsi="仿宋" w:eastAsia="仿宋" w:cs="仿宋"/>
          <w:highlight w:val="none"/>
        </w:rPr>
        <w:t xml:space="preserve">、</w:t>
      </w:r>
      <w:bookmarkEnd w:id="74"/>
      <w:r>
        <w:rPr>
          <w:rFonts w:hint="eastAsia" w:ascii="仿宋" w:hAnsi="仿宋" w:eastAsia="仿宋" w:cs="仿宋"/>
          <w:highlight w:val="none"/>
          <w:lang w:val="en-US" w:eastAsia="zh-CN"/>
        </w:rPr>
        <w:t xml:space="preserve">维保方案</w:t>
      </w:r>
      <w:r/>
    </w:p>
    <w:p>
      <w:pPr>
        <w:pStyle w:val="1049"/>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49"/>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（根据招标文件要求提供方案）格式自拟</w:t>
      </w:r>
      <w:r/>
    </w:p>
    <w:p>
      <w:pPr>
        <w:pStyle w:val="1026"/>
        <w:spacing w:line="70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4"/>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clear="all"/>
      </w:r>
      <w:r/>
    </w:p>
    <w:p>
      <w:pPr>
        <w:pStyle w:val="1048"/>
        <w:rPr>
          <w:rFonts w:hint="default" w:ascii="仿宋" w:hAnsi="仿宋" w:eastAsia="仿宋" w:cs="仿宋"/>
          <w:highlight w:val="none"/>
          <w:lang w:val="en-US" w:eastAsia="zh-CN"/>
        </w:rPr>
        <w:outlineLvl w:val="1"/>
      </w:pPr>
      <w:r>
        <w:rPr>
          <w:rFonts w:hint="eastAsia" w:ascii="仿宋" w:hAnsi="仿宋" w:eastAsia="仿宋" w:cs="仿宋"/>
          <w:highlight w:val="none"/>
          <w:lang w:val="en-US" w:eastAsia="zh-CN"/>
        </w:rPr>
        <w:t xml:space="preserve">十</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拟派人员的管理制度及安全管理方案</w:t>
      </w:r>
      <w:r/>
    </w:p>
    <w:p>
      <w:pPr>
        <w:pStyle w:val="1049"/>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49"/>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（根据招标文件要求提供方案）格式自拟</w:t>
      </w:r>
      <w:r/>
    </w:p>
    <w:p>
      <w:pPr>
        <w:pStyle w:val="1026"/>
        <w:spacing w:line="70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50"/>
        <w:numPr>
          <w:ilvl w:val="0"/>
          <w:numId w:val="0"/>
        </w:numPr>
        <w:rPr>
          <w:rFonts w:hint="eastAsia" w:ascii="仿宋" w:hAnsi="仿宋" w:eastAsia="仿宋" w:cs="仿宋"/>
          <w:sz w:val="24"/>
          <w:szCs w:val="20"/>
          <w:highlight w:val="none"/>
        </w:rPr>
        <w:outlineLvl w:val="9"/>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sz w:val="24"/>
          <w:szCs w:val="20"/>
          <w:highlight w:val="none"/>
        </w:rPr>
        <w:t xml:space="preserve"> </w:t>
      </w:r>
      <w:r/>
    </w:p>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clear="all"/>
      </w:r>
      <w:r/>
    </w:p>
    <w:p>
      <w:pPr>
        <w:pStyle w:val="1048"/>
        <w:rPr>
          <w:rFonts w:hint="default" w:ascii="仿宋" w:hAnsi="仿宋" w:eastAsia="仿宋" w:cs="仿宋"/>
          <w:highlight w:val="none"/>
          <w:lang w:val="en-US" w:eastAsia="zh-CN"/>
        </w:rPr>
        <w:outlineLvl w:val="1"/>
      </w:pPr>
      <w:r>
        <w:rPr>
          <w:rFonts w:hint="eastAsia" w:ascii="仿宋" w:hAnsi="仿宋" w:eastAsia="仿宋" w:cs="仿宋"/>
          <w:highlight w:val="none"/>
          <w:lang w:val="en-US" w:eastAsia="zh-CN"/>
        </w:rPr>
        <w:t xml:space="preserve">十一</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售后服务方案</w:t>
      </w:r>
      <w:r/>
    </w:p>
    <w:p>
      <w:pPr>
        <w:pStyle w:val="1049"/>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49"/>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（根据招标文件要求提供方案）格式自拟</w:t>
      </w:r>
      <w:r/>
    </w:p>
    <w:p>
      <w:pPr>
        <w:pStyle w:val="1026"/>
        <w:spacing w:line="70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50"/>
        <w:numPr>
          <w:ilvl w:val="0"/>
          <w:numId w:val="0"/>
        </w:numPr>
        <w:rPr>
          <w:rFonts w:hint="eastAsia" w:ascii="仿宋" w:hAnsi="仿宋" w:eastAsia="仿宋" w:cs="仿宋"/>
          <w:b/>
          <w:sz w:val="24"/>
          <w:szCs w:val="20"/>
          <w:highlight w:val="none"/>
        </w:rPr>
        <w:outlineLvl w:val="9"/>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    </w:t>
      </w:r>
      <w:r/>
    </w:p>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clear="all"/>
      </w:r>
      <w:r/>
    </w:p>
    <w:p>
      <w:pPr>
        <w:pStyle w:val="1048"/>
        <w:rPr>
          <w:rFonts w:hint="default" w:ascii="仿宋" w:hAnsi="仿宋" w:eastAsia="仿宋" w:cs="仿宋"/>
          <w:highlight w:val="none"/>
          <w:lang w:val="en-US" w:eastAsia="zh-CN"/>
        </w:rPr>
        <w:outlineLvl w:val="1"/>
      </w:pPr>
      <w:r>
        <w:rPr>
          <w:rFonts w:hint="eastAsia" w:ascii="仿宋" w:hAnsi="仿宋" w:eastAsia="仿宋" w:cs="仿宋"/>
          <w:highlight w:val="none"/>
          <w:lang w:val="en-US" w:eastAsia="zh-CN"/>
        </w:rPr>
        <w:t xml:space="preserve">十二</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应急方案</w:t>
      </w:r>
      <w:r/>
    </w:p>
    <w:p>
      <w:pPr>
        <w:pStyle w:val="1049"/>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49"/>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（根据招标文件要求提供方案）格式自拟</w:t>
      </w:r>
      <w:r/>
    </w:p>
    <w:p>
      <w:pPr>
        <w:pStyle w:val="1026"/>
        <w:spacing w:line="70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50"/>
        <w:numPr>
          <w:ilvl w:val="0"/>
          <w:numId w:val="0"/>
        </w:numPr>
        <w:rPr>
          <w:rFonts w:hint="eastAsia" w:ascii="仿宋" w:hAnsi="仿宋" w:eastAsia="仿宋" w:cs="仿宋"/>
          <w:b/>
          <w:sz w:val="24"/>
          <w:szCs w:val="20"/>
          <w:highlight w:val="none"/>
        </w:rPr>
        <w:outlineLvl w:val="9"/>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p>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clear="all"/>
      </w:r>
      <w:r/>
    </w:p>
    <w:p>
      <w:pPr>
        <w:pStyle w:val="1050"/>
        <w:numPr>
          <w:ilvl w:val="0"/>
          <w:numId w:val="0"/>
        </w:numPr>
        <w:rPr>
          <w:rFonts w:hint="eastAsia" w:ascii="仿宋" w:hAnsi="仿宋" w:eastAsia="仿宋" w:cs="仿宋"/>
          <w:highlight w:val="none"/>
        </w:rPr>
        <w:outlineLvl w:val="1"/>
      </w:pPr>
      <w:r>
        <w:rPr>
          <w:rFonts w:hint="eastAsia" w:ascii="仿宋" w:hAnsi="仿宋" w:eastAsia="仿宋" w:cs="仿宋"/>
          <w:highlight w:val="none"/>
          <w:lang w:val="en-US" w:eastAsia="zh-CN"/>
        </w:rPr>
        <w:t xml:space="preserve">十三、</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项目管理、技术及服务人员一览表</w:t>
      </w:r>
      <w:r/>
    </w:p>
    <w:p>
      <w:pPr>
        <w:pStyle w:val="1050"/>
        <w:numPr>
          <w:ilvl w:val="0"/>
          <w:numId w:val="0"/>
        </w:numPr>
        <w:rPr>
          <w:rFonts w:hint="eastAsia" w:ascii="仿宋" w:hAnsi="仿宋" w:eastAsia="仿宋" w:cs="仿宋"/>
          <w:highlight w:val="none"/>
        </w:rPr>
        <w:outlineLvl w:val="9"/>
      </w:pPr>
      <w:r>
        <w:rPr>
          <w:rFonts w:hint="eastAsia" w:ascii="仿宋" w:hAnsi="仿宋" w:eastAsia="仿宋" w:cs="仿宋"/>
          <w:highlight w:val="none"/>
        </w:rPr>
      </w:r>
      <w:r/>
    </w:p>
    <w:p>
      <w:pPr>
        <w:pStyle w:val="1050"/>
        <w:jc w:val="center"/>
        <w:rPr>
          <w:rFonts w:ascii="仿宋" w:hAnsi="仿宋" w:eastAsia="仿宋" w:cs="仿宋"/>
          <w:highlight w:val="none"/>
        </w:rP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项目管理、技术及服务人员一览表</w:t>
      </w:r>
      <w:r/>
    </w:p>
    <w:tbl>
      <w:tblPr>
        <w:tblStyle w:val="73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0"/>
        <w:gridCol w:w="1080"/>
        <w:gridCol w:w="1920"/>
        <w:gridCol w:w="960"/>
        <w:gridCol w:w="1493"/>
      </w:tblGrid>
      <w:tr>
        <w:trPr>
          <w:trHeight w:val="1301"/>
        </w:trPr>
        <w:tc>
          <w:tcPr>
            <w:tcW w:w="1800" w:type="dxa"/>
            <w:vAlign w:val="center"/>
            <w:textDirection w:val="lrTb"/>
            <w:noWrap w:val="false"/>
          </w:tcPr>
          <w:p>
            <w:pPr>
              <w:pStyle w:val="1054"/>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本项目</w:t>
            </w:r>
            <w:r/>
          </w:p>
          <w:p>
            <w:pPr>
              <w:pStyle w:val="1054"/>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拟任职务</w:t>
            </w:r>
            <w:r/>
          </w:p>
        </w:tc>
        <w:tc>
          <w:tcPr>
            <w:tcW w:w="1080" w:type="dxa"/>
            <w:vAlign w:val="center"/>
            <w:textDirection w:val="lrTb"/>
            <w:noWrap w:val="false"/>
          </w:tcPr>
          <w:p>
            <w:pPr>
              <w:pStyle w:val="1054"/>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学 历</w:t>
            </w:r>
            <w:r/>
          </w:p>
        </w:tc>
        <w:tc>
          <w:tcPr>
            <w:tcW w:w="1920" w:type="dxa"/>
            <w:vAlign w:val="center"/>
            <w:textDirection w:val="lrTb"/>
            <w:noWrap w:val="false"/>
          </w:tcPr>
          <w:p>
            <w:pPr>
              <w:pStyle w:val="1054"/>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身份证号</w:t>
            </w:r>
            <w:r/>
          </w:p>
        </w:tc>
        <w:tc>
          <w:tcPr>
            <w:tcW w:w="960" w:type="dxa"/>
            <w:vAlign w:val="center"/>
            <w:textDirection w:val="lrTb"/>
            <w:noWrap w:val="false"/>
          </w:tcPr>
          <w:p>
            <w:pPr>
              <w:pStyle w:val="1054"/>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电话</w:t>
            </w:r>
            <w:r/>
          </w:p>
        </w:tc>
        <w:tc>
          <w:tcPr>
            <w:tcW w:w="1493" w:type="dxa"/>
            <w:vAlign w:val="center"/>
            <w:textDirection w:val="lrTb"/>
            <w:noWrap w:val="false"/>
          </w:tcPr>
          <w:p>
            <w:pPr>
              <w:pStyle w:val="1054"/>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备注</w:t>
            </w:r>
            <w:r/>
          </w:p>
        </w:tc>
      </w:tr>
      <w:tr>
        <w:trPr>
          <w:trHeight w:val="729"/>
        </w:trPr>
        <w:tc>
          <w:tcPr>
            <w:tcW w:w="180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80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80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80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80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80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80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80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80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80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4"/>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bl>
    <w:p>
      <w:pPr>
        <w:pStyle w:val="1054"/>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注：如</w:t>
      </w:r>
      <w:r>
        <w:rPr>
          <w:rFonts w:hint="eastAsia" w:ascii="仿宋" w:hAnsi="仿宋" w:eastAsia="仿宋" w:cs="仿宋"/>
          <w:b/>
          <w:sz w:val="24"/>
          <w:highlight w:val="none"/>
          <w:lang w:eastAsia="zh-CN"/>
        </w:rPr>
        <w:t xml:space="preserve">投标人</w:t>
      </w:r>
      <w:r>
        <w:rPr>
          <w:rFonts w:hint="eastAsia" w:ascii="仿宋" w:hAnsi="仿宋" w:eastAsia="仿宋" w:cs="仿宋"/>
          <w:b/>
          <w:sz w:val="24"/>
          <w:highlight w:val="none"/>
        </w:rPr>
        <w:t xml:space="preserve">中标/成交，项目管理、技术及服务人员必须按本表承诺人员操作，不得随意更换。按招标文件要求附相关人员证书。</w:t>
      </w:r>
      <w:r/>
    </w:p>
    <w:p>
      <w:pPr>
        <w:pStyle w:val="1026"/>
        <w:spacing w:line="70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4"/>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50"/>
        <w:numPr>
          <w:ilvl w:val="0"/>
          <w:numId w:val="0"/>
        </w:numPr>
        <w:rPr>
          <w:rFonts w:hint="eastAsia" w:ascii="仿宋" w:hAnsi="仿宋" w:eastAsia="仿宋" w:cs="仿宋"/>
          <w:highlight w:val="none"/>
          <w:lang w:val="en-US" w:eastAsia="zh-CN"/>
        </w:rPr>
        <w:outlineLvl w:val="1"/>
      </w:pPr>
      <w:r>
        <w:rPr>
          <w:rFonts w:hint="eastAsia" w:ascii="仿宋" w:hAnsi="仿宋" w:eastAsia="仿宋" w:cs="仿宋"/>
          <w:highlight w:val="none"/>
        </w:rPr>
        <w:br w:type="page" w:clear="all"/>
      </w:r>
      <w:bookmarkStart w:id="75" w:name="_Toc12503"/>
      <w:r>
        <w:rPr>
          <w:rFonts w:hint="eastAsia" w:ascii="仿宋" w:hAnsi="仿宋" w:eastAsia="仿宋" w:cs="仿宋"/>
          <w:highlight w:val="none"/>
          <w:lang w:val="en-US" w:eastAsia="zh-CN"/>
        </w:rPr>
        <w:t xml:space="preserve">十四、业绩一览表</w:t>
      </w:r>
      <w:bookmarkEnd w:id="75"/>
      <w:r/>
      <w:r/>
    </w:p>
    <w:p>
      <w:pPr>
        <w:pStyle w:val="1056"/>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39"/>
        <w:tblW w:w="78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2061"/>
      </w:tblGrid>
      <w:tr>
        <w:trPr>
          <w:jc w:val="center"/>
          <w:trHeight w:val="810"/>
        </w:trPr>
        <w:tc>
          <w:tcPr>
            <w:tcW w:w="1123"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2061"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56"/>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54"/>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54"/>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w:t>
      </w:r>
      <w:r>
        <w:rPr>
          <w:rFonts w:hint="eastAsia" w:ascii="仿宋" w:hAnsi="仿宋" w:eastAsia="仿宋" w:cs="仿宋"/>
          <w:b/>
          <w:color w:val="auto"/>
          <w:sz w:val="24"/>
          <w:highlight w:val="none"/>
        </w:rPr>
        <w:t xml:space="preserve">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26"/>
        <w:spacing w:line="70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rPr>
          <w:rFonts w:ascii="仿宋" w:hAnsi="仿宋" w:eastAsia="仿宋" w:cs="仿宋"/>
          <w:highlight w:val="none"/>
        </w:rPr>
      </w:pPr>
      <w:r>
        <w:rPr>
          <w:rFonts w:hint="eastAsia" w:ascii="仿宋" w:hAnsi="仿宋" w:eastAsia="仿宋" w:cs="仿宋"/>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（签字）                    </w:t>
      </w:r>
      <w:r>
        <w:rPr>
          <w:rFonts w:hint="eastAsia" w:ascii="仿宋" w:hAnsi="仿宋" w:eastAsia="仿宋" w:cs="仿宋"/>
          <w:highlight w:val="none"/>
        </w:rPr>
        <w:br w:type="page" w:clear="all"/>
      </w:r>
      <w:bookmarkEnd w:id="60"/>
      <w:r/>
      <w:bookmarkStart w:id="76" w:name="_Toc15017"/>
      <w:r/>
      <w:r/>
    </w:p>
    <w:p>
      <w:pPr>
        <w:pStyle w:val="1040"/>
        <w:rPr>
          <w:rStyle w:val="939"/>
          <w:rFonts w:ascii="仿宋" w:hAnsi="仿宋" w:eastAsia="仿宋" w:cs="仿宋"/>
          <w:highlight w:val="none"/>
        </w:rPr>
        <w:outlineLvl w:val="1"/>
      </w:pPr>
      <w:r>
        <w:rPr>
          <w:rStyle w:val="939"/>
          <w:rFonts w:hint="eastAsia" w:ascii="仿宋" w:hAnsi="仿宋" w:eastAsia="仿宋" w:cs="仿宋"/>
          <w:highlight w:val="none"/>
        </w:rPr>
        <w:t xml:space="preserve">十</w:t>
      </w:r>
      <w:r>
        <w:rPr>
          <w:rStyle w:val="939"/>
          <w:rFonts w:hint="eastAsia" w:ascii="仿宋" w:hAnsi="仿宋" w:eastAsia="仿宋" w:cs="仿宋"/>
          <w:highlight w:val="none"/>
          <w:lang w:val="en-US" w:eastAsia="zh-CN"/>
        </w:rPr>
        <w:t xml:space="preserve">五</w:t>
      </w:r>
      <w:r>
        <w:rPr>
          <w:rStyle w:val="939"/>
          <w:rFonts w:hint="eastAsia" w:ascii="仿宋" w:hAnsi="仿宋" w:eastAsia="仿宋" w:cs="仿宋"/>
          <w:highlight w:val="none"/>
        </w:rPr>
        <w:t xml:space="preserve">、中小企业或残疾人福利性单位声明函</w:t>
      </w:r>
      <w:r/>
    </w:p>
    <w:p>
      <w:pPr>
        <w:pStyle w:val="1018"/>
        <w:rPr>
          <w:rStyle w:val="939"/>
          <w:rFonts w:ascii="仿宋" w:hAnsi="仿宋" w:eastAsia="仿宋" w:cs="仿宋"/>
          <w:b/>
          <w:sz w:val="36"/>
          <w:szCs w:val="36"/>
          <w:highlight w:val="none"/>
        </w:rPr>
      </w:pPr>
      <w:r>
        <w:rPr>
          <w:rFonts w:ascii="仿宋" w:hAnsi="仿宋" w:eastAsia="仿宋" w:cs="仿宋"/>
          <w:b/>
          <w:sz w:val="36"/>
          <w:szCs w:val="36"/>
          <w:highlight w:val="none"/>
        </w:rPr>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69"/>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1018"/>
        <w:ind w:firstLine="480"/>
        <w:jc w:val="right"/>
        <w:spacing w:line="500" w:lineRule="exact"/>
        <w:rPr>
          <w:rStyle w:val="939"/>
          <w:rFonts w:ascii="仿宋" w:hAnsi="仿宋" w:eastAsia="仿宋" w:cs="仿宋"/>
          <w:sz w:val="24"/>
          <w:szCs w:val="24"/>
          <w:highlight w:val="none"/>
        </w:rPr>
      </w:pPr>
      <w:r>
        <w:rPr>
          <w:rStyle w:val="939"/>
          <w:rFonts w:hint="eastAsia" w:ascii="仿宋" w:hAnsi="仿宋" w:eastAsia="仿宋" w:cs="仿宋"/>
          <w:sz w:val="24"/>
          <w:szCs w:val="24"/>
          <w:highlight w:val="none"/>
        </w:rPr>
        <w:t xml:space="preserve">          </w:t>
      </w:r>
      <w:r/>
    </w:p>
    <w:p>
      <w:pPr>
        <w:pStyle w:val="1018"/>
        <w:ind w:firstLine="480"/>
        <w:spacing w:line="500" w:lineRule="exact"/>
        <w:rPr>
          <w:rStyle w:val="939"/>
          <w:rFonts w:ascii="仿宋" w:hAnsi="仿宋" w:eastAsia="仿宋" w:cs="仿宋"/>
          <w:sz w:val="24"/>
          <w:szCs w:val="24"/>
          <w:highlight w:val="none"/>
        </w:rPr>
      </w:pPr>
      <w:r>
        <w:rPr>
          <w:rFonts w:ascii="仿宋" w:hAnsi="仿宋" w:eastAsia="仿宋" w:cs="仿宋"/>
          <w:sz w:val="24"/>
          <w:szCs w:val="24"/>
          <w:highlight w:val="none"/>
        </w:rPr>
      </w:r>
      <w:r/>
    </w:p>
    <w:p>
      <w:pPr>
        <w:pStyle w:val="1018"/>
        <w:ind w:firstLine="360"/>
        <w:spacing w:line="560" w:lineRule="exact"/>
        <w:rPr>
          <w:rStyle w:val="939"/>
          <w:rFonts w:ascii="仿宋" w:hAnsi="仿宋" w:eastAsia="仿宋" w:cs="仿宋"/>
          <w:sz w:val="18"/>
          <w:szCs w:val="18"/>
          <w:highlight w:val="none"/>
        </w:rPr>
      </w:pPr>
      <w:r>
        <w:rPr>
          <w:rFonts w:ascii="仿宋" w:hAnsi="仿宋" w:eastAsia="仿宋" w:cs="仿宋"/>
          <w:sz w:val="18"/>
          <w:szCs w:val="18"/>
          <w:highlight w:val="none"/>
        </w:rPr>
      </w:r>
      <w:r/>
    </w:p>
    <w:p>
      <w:pPr>
        <w:pStyle w:val="1018"/>
        <w:jc w:val="center"/>
        <w:spacing w:before="151" w:after="151" w:line="600" w:lineRule="exact"/>
        <w:rPr>
          <w:rStyle w:val="939"/>
          <w:rFonts w:ascii="仿宋" w:hAnsi="仿宋" w:eastAsia="仿宋" w:cs="仿宋"/>
          <w:b/>
          <w:bCs/>
          <w:sz w:val="32"/>
          <w:szCs w:val="32"/>
          <w:highlight w:val="none"/>
        </w:rPr>
      </w:pPr>
      <w:r>
        <w:rPr>
          <w:rFonts w:ascii="仿宋" w:hAnsi="仿宋" w:eastAsia="仿宋" w:cs="仿宋"/>
          <w:b/>
          <w:bCs/>
          <w:sz w:val="32"/>
          <w:szCs w:val="32"/>
          <w:highlight w:val="none"/>
        </w:rPr>
      </w:r>
      <w:r/>
    </w:p>
    <w:p>
      <w:pPr>
        <w:pStyle w:val="1327"/>
        <w:ind w:firstLine="445"/>
        <w:spacing w:before="151" w:after="151" w:line="240" w:lineRule="atLeast"/>
        <w:rPr>
          <w:rStyle w:val="939"/>
          <w:rFonts w:ascii="仿宋" w:hAnsi="仿宋" w:eastAsia="仿宋" w:cs="仿宋"/>
          <w:color w:val="ff0000"/>
          <w:sz w:val="24"/>
          <w:highlight w:val="none"/>
        </w:rPr>
      </w:pPr>
      <w:r>
        <w:rPr>
          <w:rFonts w:hint="eastAsia" w:hAnsi="宋体"/>
          <w:szCs w:val="24"/>
          <w:highlight w:val="none"/>
        </w:rPr>
        <w:br w:type="page" w:clear="all"/>
      </w:r>
      <w:r>
        <w:rPr>
          <w:rStyle w:val="939"/>
          <w:rFonts w:hint="eastAsia" w:ascii="仿宋" w:hAnsi="仿宋" w:eastAsia="仿宋" w:cs="仿宋"/>
          <w:color w:val="ff0000"/>
          <w:sz w:val="24"/>
          <w:highlight w:val="none"/>
        </w:rPr>
        <w:t xml:space="preserve">根据</w:t>
      </w:r>
      <w:r>
        <w:rPr>
          <w:rStyle w:val="939"/>
          <w:rFonts w:hint="eastAsia" w:ascii="仿宋" w:hAnsi="仿宋" w:eastAsia="仿宋" w:cs="仿宋"/>
          <w:color w:val="ff0000"/>
          <w:sz w:val="24"/>
          <w:highlight w:val="none"/>
          <w:lang w:eastAsia="zh-CN"/>
        </w:rPr>
        <w:t xml:space="preserve">投标人</w:t>
      </w:r>
      <w:r>
        <w:rPr>
          <w:rStyle w:val="939"/>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39"/>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327"/>
        <w:jc w:val="center"/>
        <w:spacing w:before="151" w:after="151" w:line="600" w:lineRule="exact"/>
        <w:rPr>
          <w:rStyle w:val="939"/>
          <w:rFonts w:ascii="仿宋" w:hAnsi="仿宋" w:eastAsia="仿宋" w:cs="仿宋"/>
          <w:b/>
          <w:bCs/>
          <w:sz w:val="32"/>
          <w:szCs w:val="32"/>
          <w:highlight w:val="none"/>
        </w:rPr>
      </w:pPr>
      <w:r>
        <w:rPr>
          <w:rStyle w:val="939"/>
          <w:rFonts w:hint="eastAsia" w:ascii="仿宋" w:hAnsi="仿宋" w:eastAsia="仿宋" w:cs="仿宋"/>
          <w:b/>
          <w:bCs/>
          <w:sz w:val="32"/>
          <w:szCs w:val="32"/>
          <w:highlight w:val="none"/>
        </w:rPr>
        <w:t xml:space="preserve">残疾人福利性单位声明函</w:t>
      </w:r>
      <w:r/>
    </w:p>
    <w:p>
      <w:pPr>
        <w:pStyle w:val="1328"/>
        <w:spacing w:line="588" w:lineRule="exact"/>
        <w:rPr>
          <w:rStyle w:val="939"/>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ind w:firstLine="480"/>
        <w:jc w:val="both"/>
        <w:spacing w:line="500" w:lineRule="exact"/>
        <w:widowControl w:val="off"/>
        <w:rPr>
          <w:rFonts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 w:val="24"/>
          <w:szCs w:val="22"/>
          <w:highlight w:val="none"/>
          <w:u w:val="single"/>
          <w:lang w:val="en-US" w:eastAsia="zh-CN" w:bidi="ar-SA"/>
        </w:rPr>
        <w:t xml:space="preserve">          </w:t>
      </w:r>
      <w:r>
        <w:rPr>
          <w:rFonts w:hint="eastAsia" w:ascii="仿宋" w:hAnsi="仿宋" w:eastAsia="仿宋" w:cs="仿宋"/>
          <w:sz w:val="24"/>
          <w:szCs w:val="22"/>
          <w:highlight w:val="none"/>
          <w:lang w:val="en-US" w:eastAsia="zh-CN" w:bidi="ar-SA"/>
        </w:rPr>
        <w:t xml:space="preserve">的</w:t>
      </w:r>
      <w:r>
        <w:rPr>
          <w:rFonts w:hint="eastAsia" w:ascii="仿宋" w:hAnsi="仿宋" w:eastAsia="仿宋" w:cs="仿宋"/>
          <w:sz w:val="24"/>
          <w:szCs w:val="22"/>
          <w:highlight w:val="none"/>
          <w:u w:val="single"/>
          <w:lang w:val="en-US" w:eastAsia="zh-CN" w:bidi="ar-SA"/>
        </w:rPr>
        <w:t xml:space="preserve">                  </w:t>
      </w:r>
      <w:r>
        <w:rPr>
          <w:rFonts w:hint="eastAsia" w:ascii="仿宋" w:hAnsi="仿宋" w:eastAsia="仿宋" w:cs="仿宋"/>
          <w:sz w:val="24"/>
          <w:szCs w:val="22"/>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本单位对上述声明的真实性负责。如有虚假，将依法承担相应责任。</w:t>
      </w:r>
      <w:r/>
    </w:p>
    <w:p>
      <w:pPr>
        <w:pStyle w:val="1329"/>
        <w:ind w:firstLine="3810"/>
        <w:spacing w:line="500" w:lineRule="exact"/>
        <w:rPr>
          <w:rStyle w:val="939"/>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29"/>
        <w:ind w:firstLine="3628"/>
        <w:jc w:val="left"/>
        <w:spacing w:line="500" w:lineRule="exact"/>
        <w:rPr>
          <w:rStyle w:val="939"/>
          <w:rFonts w:ascii="仿宋" w:hAnsi="仿宋" w:eastAsia="仿宋" w:cs="仿宋"/>
          <w:sz w:val="24"/>
          <w:highlight w:val="none"/>
        </w:rPr>
      </w:pPr>
      <w:r>
        <w:rPr>
          <w:rFonts w:ascii="仿宋" w:hAnsi="仿宋" w:eastAsia="仿宋" w:cs="仿宋"/>
          <w:sz w:val="24"/>
          <w:highlight w:val="none"/>
        </w:rPr>
      </w:r>
      <w:r/>
    </w:p>
    <w:p>
      <w:pPr>
        <w:pStyle w:val="1329"/>
        <w:ind w:firstLine="480"/>
        <w:jc w:val="left"/>
        <w:spacing w:line="500" w:lineRule="exact"/>
        <w:rPr>
          <w:rStyle w:val="939"/>
          <w:rFonts w:ascii="仿宋" w:hAnsi="仿宋" w:eastAsia="仿宋" w:cs="仿宋"/>
          <w:sz w:val="24"/>
          <w:highlight w:val="none"/>
        </w:rPr>
      </w:pPr>
      <w:r>
        <w:rPr>
          <w:rStyle w:val="939"/>
          <w:rFonts w:hint="eastAsia" w:ascii="仿宋" w:hAnsi="仿宋" w:eastAsia="仿宋" w:cs="仿宋"/>
          <w:sz w:val="24"/>
          <w:highlight w:val="none"/>
        </w:rPr>
        <w:t xml:space="preserve">单位名称：</w:t>
      </w:r>
      <w:r>
        <w:rPr>
          <w:rStyle w:val="939"/>
          <w:rFonts w:hint="eastAsia" w:ascii="仿宋" w:hAnsi="仿宋" w:eastAsia="仿宋" w:cs="仿宋"/>
          <w:sz w:val="24"/>
          <w:highlight w:val="none"/>
          <w:u w:val="single"/>
        </w:rPr>
        <w:t xml:space="preserve">              </w:t>
      </w:r>
      <w:r>
        <w:rPr>
          <w:rStyle w:val="939"/>
          <w:rFonts w:hint="eastAsia" w:ascii="仿宋" w:hAnsi="仿宋" w:eastAsia="仿宋" w:cs="仿宋"/>
          <w:sz w:val="24"/>
          <w:highlight w:val="none"/>
        </w:rPr>
        <w:t xml:space="preserve">（盖章）</w:t>
      </w:r>
      <w:r/>
    </w:p>
    <w:p>
      <w:pPr>
        <w:pStyle w:val="1018"/>
        <w:ind w:firstLine="480"/>
        <w:jc w:val="left"/>
        <w:spacing w:line="500" w:lineRule="exact"/>
        <w:rPr>
          <w:rStyle w:val="939"/>
          <w:rFonts w:ascii="仿宋" w:hAnsi="仿宋" w:eastAsia="仿宋" w:cs="仿宋"/>
          <w:sz w:val="24"/>
          <w:szCs w:val="20"/>
          <w:highlight w:val="none"/>
        </w:rPr>
      </w:pPr>
      <w:r>
        <w:rPr>
          <w:rStyle w:val="939"/>
          <w:rFonts w:hint="eastAsia" w:ascii="仿宋" w:hAnsi="仿宋" w:eastAsia="仿宋" w:cs="仿宋"/>
          <w:sz w:val="24"/>
          <w:szCs w:val="20"/>
          <w:highlight w:val="none"/>
        </w:rPr>
        <w:t xml:space="preserve">日期：  年  月  日</w:t>
      </w:r>
      <w:r/>
    </w:p>
    <w:p>
      <w:pPr>
        <w:pStyle w:val="1330"/>
        <w:ind w:firstLine="0"/>
        <w:spacing w:line="500" w:lineRule="exact"/>
        <w:rPr>
          <w:rStyle w:val="939"/>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提供由省级以上监狱管理局、戒毒管理局(含新疆生产建设兵团)出具的属于监狱企业的证明文件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（三）节能产品认证文件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Ansi="宋体"/>
          <w:highlight w:val="none"/>
        </w:rPr>
      </w:pPr>
      <w:r>
        <w:rPr>
          <w:rFonts w:hint="eastAsia" w:hAnsi="宋体"/>
          <w:highlight w:val="none"/>
        </w:rPr>
        <w:t xml:space="preserve">提供其投标产品在《环境标志产品政府采购清单》中相应的页面截图及相关证明材料</w:t>
      </w:r>
      <w:r/>
    </w:p>
    <w:p>
      <w:pPr>
        <w:pStyle w:val="1057"/>
        <w:rPr>
          <w:rFonts w:ascii="仿宋" w:hAnsi="仿宋" w:eastAsia="仿宋" w:cs="仿宋"/>
          <w:b/>
          <w:sz w:val="32"/>
          <w:szCs w:val="24"/>
          <w:highlight w:val="none"/>
        </w:rPr>
        <w:outlineLvl w:val="1"/>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十</w:t>
      </w:r>
      <w:r>
        <w:rPr>
          <w:rFonts w:hint="eastAsia" w:ascii="仿宋" w:hAnsi="仿宋" w:eastAsia="仿宋" w:cs="仿宋"/>
          <w:b/>
          <w:sz w:val="32"/>
          <w:szCs w:val="24"/>
          <w:highlight w:val="none"/>
          <w:lang w:val="en-US" w:eastAsia="zh-CN"/>
        </w:rPr>
        <w:t xml:space="preserve">七</w:t>
      </w:r>
      <w:r>
        <w:rPr>
          <w:rFonts w:hint="eastAsia" w:ascii="仿宋" w:hAnsi="仿宋" w:eastAsia="仿宋" w:cs="仿宋"/>
          <w:b/>
          <w:sz w:val="32"/>
          <w:szCs w:val="24"/>
          <w:highlight w:val="none"/>
        </w:rPr>
        <w:t xml:space="preserve">、投标所需的其他资料</w:t>
      </w:r>
      <w:bookmarkEnd w:id="76"/>
      <w:r/>
      <w:r/>
    </w:p>
    <w:p>
      <w:pPr>
        <w:pStyle w:val="1057"/>
        <w:ind w:firstLine="420"/>
        <w:rPr>
          <w:rFonts w:ascii="仿宋" w:hAnsi="仿宋" w:eastAsia="仿宋" w:cs="仿宋"/>
          <w:highlight w:val="none"/>
        </w:rPr>
      </w:pPr>
      <w:r>
        <w:rPr>
          <w:rFonts w:hint="eastAsia" w:ascii="仿宋" w:hAnsi="仿宋" w:eastAsia="仿宋" w:cs="仿宋"/>
          <w:highlight w:val="none"/>
        </w:rPr>
        <w:t xml:space="preserve">请在此文档中增加投标所需其他相关内容（包括但不限于资格要求、评分办法、采购需求中涉及的证件证明及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rPr>
        <w:rStyle w:val="1004"/>
      </w:rPr>
      <w:framePr w:wrap="around" w:vAnchor="text" w:hAnchor="margin" w:xAlign="right" w:y="1"/>
    </w:pPr>
    <w:r/>
    <w:r/>
  </w:p>
  <w:p>
    <w:pPr>
      <w:pStyle w:val="97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rPr>
        <w:rStyle w:val="100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1"/>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1"/>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p>
    <w:pPr>
      <w:pStyle w:val="97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6"/>
      </w:pPr>
      <w:r>
        <w:rPr>
          <w:rStyle w:val="769"/>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
    <w:multiLevelType w:val="hybridMultilevel"/>
    <w:lvl w:ilvl="0">
      <w:start w:val="1"/>
      <w:numFmt w:val="bullet"/>
      <w:pStyle w:val="123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29">
    <w:name w:val="Heading 1"/>
    <w:basedOn w:val="728"/>
    <w:next w:val="728"/>
    <w:link w:val="789"/>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790"/>
    <w:uiPriority w:val="9"/>
    <w:unhideWhenUsed/>
    <w:qFormat/>
    <w:pPr>
      <w:keepLines/>
      <w:keepNext/>
      <w:spacing w:before="320" w:after="200"/>
      <w:outlineLvl w:val="4"/>
    </w:pPr>
    <w:rPr>
      <w:rFonts w:ascii="Arial" w:hAnsi="Arial" w:eastAsia="Arial" w:cs="Arial"/>
      <w:b/>
      <w:bCs/>
    </w:rPr>
  </w:style>
  <w:style w:type="paragraph" w:styleId="734">
    <w:name w:val="Heading 6"/>
    <w:basedOn w:val="728"/>
    <w:next w:val="728"/>
    <w:link w:val="791"/>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93"/>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94"/>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spacing w:after="57"/>
    </w:pPr>
  </w:style>
  <w:style w:type="paragraph" w:styleId="741">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annotation text"/>
    <w:basedOn w:val="728"/>
    <w:link w:val="1343"/>
    <w:uiPriority w:val="99"/>
    <w:semiHidden/>
    <w:unhideWhenUsed/>
    <w:qFormat/>
    <w:pPr>
      <w:jc w:val="left"/>
    </w:pPr>
  </w:style>
  <w:style w:type="paragraph" w:styleId="743">
    <w:name w:val="Body Text"/>
    <w:basedOn w:val="728"/>
    <w:next w:val="728"/>
    <w:uiPriority w:val="0"/>
    <w:qFormat/>
    <w:pPr>
      <w:spacing w:line="60" w:lineRule="auto"/>
    </w:pPr>
    <w:rPr>
      <w:rFonts w:ascii="仿宋_GB2312" w:eastAsia="仿宋_GB2312"/>
      <w:sz w:val="32"/>
    </w:rPr>
  </w:style>
  <w:style w:type="paragraph" w:styleId="744">
    <w:name w:val="Body Text Indent"/>
    <w:basedOn w:val="728"/>
    <w:next w:val="728"/>
    <w:uiPriority w:val="0"/>
    <w:qFormat/>
    <w:pPr>
      <w:ind w:firstLine="225"/>
    </w:pPr>
    <w:rPr>
      <w:rFonts w:ascii="仿宋_GB2312" w:eastAsia="仿宋_GB2312"/>
      <w:sz w:val="32"/>
    </w:rPr>
  </w:style>
  <w:style w:type="paragraph" w:styleId="745">
    <w:name w:val="toc 5"/>
    <w:basedOn w:val="728"/>
    <w:next w:val="728"/>
    <w:uiPriority w:val="39"/>
    <w:unhideWhenUsed/>
    <w:qFormat/>
    <w:pPr>
      <w:ind w:left="1134"/>
      <w:spacing w:after="57"/>
    </w:pPr>
  </w:style>
  <w:style w:type="paragraph" w:styleId="746">
    <w:name w:val="toc 3"/>
    <w:basedOn w:val="728"/>
    <w:next w:val="728"/>
    <w:uiPriority w:val="39"/>
    <w:unhideWhenUsed/>
    <w:qFormat/>
    <w:pPr>
      <w:ind w:left="567"/>
      <w:spacing w:after="57"/>
    </w:pPr>
  </w:style>
  <w:style w:type="paragraph" w:styleId="747">
    <w:name w:val="Plain Text"/>
    <w:basedOn w:val="728"/>
    <w:uiPriority w:val="0"/>
    <w:qFormat/>
    <w:rPr>
      <w:rFonts w:ascii="宋体" w:cs="Courier New"/>
    </w:rPr>
  </w:style>
  <w:style w:type="paragraph" w:styleId="748">
    <w:name w:val="toc 8"/>
    <w:basedOn w:val="728"/>
    <w:next w:val="728"/>
    <w:uiPriority w:val="39"/>
    <w:unhideWhenUsed/>
    <w:qFormat/>
    <w:pPr>
      <w:ind w:left="1984"/>
      <w:spacing w:after="57"/>
    </w:pPr>
  </w:style>
  <w:style w:type="paragraph" w:styleId="749">
    <w:name w:val="endnote text"/>
    <w:basedOn w:val="728"/>
    <w:link w:val="929"/>
    <w:uiPriority w:val="99"/>
    <w:semiHidden/>
    <w:unhideWhenUsed/>
    <w:qFormat/>
    <w:rPr>
      <w:sz w:val="20"/>
    </w:rPr>
  </w:style>
  <w:style w:type="paragraph" w:styleId="750">
    <w:name w:val="Balloon Text"/>
    <w:basedOn w:val="728"/>
    <w:link w:val="1342"/>
    <w:uiPriority w:val="99"/>
    <w:semiHidden/>
    <w:unhideWhenUsed/>
    <w:qFormat/>
    <w:rPr>
      <w:sz w:val="18"/>
      <w:szCs w:val="18"/>
    </w:rPr>
  </w:style>
  <w:style w:type="paragraph" w:styleId="751">
    <w:name w:val="Footer"/>
    <w:basedOn w:val="728"/>
    <w:link w:val="802"/>
    <w:uiPriority w:val="99"/>
    <w:unhideWhenUsed/>
    <w:qFormat/>
    <w:pPr>
      <w:tabs>
        <w:tab w:val="center" w:pos="7143" w:leader="none"/>
        <w:tab w:val="right" w:pos="14287" w:leader="none"/>
      </w:tabs>
    </w:pPr>
  </w:style>
  <w:style w:type="paragraph" w:styleId="752">
    <w:name w:val="Header"/>
    <w:basedOn w:val="728"/>
    <w:uiPriority w:val="99"/>
    <w:unhideWhenUsed/>
    <w:qFormat/>
    <w:pPr>
      <w:tabs>
        <w:tab w:val="center" w:pos="7143" w:leader="none"/>
        <w:tab w:val="right" w:pos="14287" w:leader="none"/>
      </w:tabs>
    </w:pPr>
  </w:style>
  <w:style w:type="paragraph" w:styleId="753">
    <w:name w:val="toc 1"/>
    <w:basedOn w:val="728"/>
    <w:next w:val="728"/>
    <w:uiPriority w:val="39"/>
    <w:unhideWhenUsed/>
    <w:qFormat/>
    <w:pPr>
      <w:spacing w:after="57"/>
    </w:pPr>
  </w:style>
  <w:style w:type="paragraph" w:styleId="754">
    <w:name w:val="toc 4"/>
    <w:basedOn w:val="728"/>
    <w:next w:val="728"/>
    <w:uiPriority w:val="39"/>
    <w:unhideWhenUsed/>
    <w:qFormat/>
    <w:pPr>
      <w:ind w:left="850"/>
      <w:spacing w:after="57"/>
    </w:pPr>
  </w:style>
  <w:style w:type="paragraph" w:styleId="755">
    <w:name w:val="Subtitle"/>
    <w:basedOn w:val="728"/>
    <w:next w:val="728"/>
    <w:link w:val="797"/>
    <w:uiPriority w:val="11"/>
    <w:qFormat/>
    <w:pPr>
      <w:spacing w:before="200" w:after="200"/>
    </w:pPr>
  </w:style>
  <w:style w:type="paragraph" w:styleId="756">
    <w:name w:val="footnote text"/>
    <w:basedOn w:val="728"/>
    <w:link w:val="928"/>
    <w:uiPriority w:val="99"/>
    <w:semiHidden/>
    <w:unhideWhenUsed/>
    <w:qFormat/>
    <w:pPr>
      <w:spacing w:after="40"/>
    </w:pPr>
    <w:rPr>
      <w:sz w:val="18"/>
    </w:rPr>
  </w:style>
  <w:style w:type="paragraph" w:styleId="757">
    <w:name w:val="toc 6"/>
    <w:basedOn w:val="728"/>
    <w:next w:val="728"/>
    <w:uiPriority w:val="39"/>
    <w:unhideWhenUsed/>
    <w:qFormat/>
    <w:pPr>
      <w:ind w:left="1417"/>
      <w:spacing w:after="57"/>
    </w:pPr>
  </w:style>
  <w:style w:type="paragraph" w:styleId="758">
    <w:name w:val="table of figures"/>
    <w:basedOn w:val="728"/>
    <w:next w:val="728"/>
    <w:uiPriority w:val="99"/>
    <w:unhideWhenUsed/>
    <w:qFormat/>
  </w:style>
  <w:style w:type="paragraph" w:styleId="759">
    <w:name w:val="toc 2"/>
    <w:basedOn w:val="728"/>
    <w:next w:val="728"/>
    <w:uiPriority w:val="39"/>
    <w:unhideWhenUsed/>
    <w:qFormat/>
    <w:pPr>
      <w:ind w:left="283"/>
      <w:spacing w:after="57"/>
    </w:pPr>
  </w:style>
  <w:style w:type="paragraph" w:styleId="760">
    <w:name w:val="toc 9"/>
    <w:basedOn w:val="728"/>
    <w:next w:val="728"/>
    <w:uiPriority w:val="39"/>
    <w:unhideWhenUsed/>
    <w:qFormat/>
    <w:pPr>
      <w:ind w:left="2268"/>
      <w:spacing w:after="57"/>
    </w:pPr>
  </w:style>
  <w:style w:type="paragraph" w:styleId="761">
    <w:name w:val="Normal (Web)"/>
    <w:basedOn w:val="728"/>
    <w:uiPriority w:val="99"/>
    <w:semiHidden/>
    <w:unhideWhenUsed/>
    <w:qFormat/>
    <w:pPr>
      <w:jc w:val="left"/>
      <w:spacing w:beforeAutospacing="1" w:afterAutospacing="1"/>
    </w:pPr>
  </w:style>
  <w:style w:type="paragraph" w:styleId="762">
    <w:name w:val="Title"/>
    <w:basedOn w:val="728"/>
    <w:next w:val="728"/>
    <w:link w:val="796"/>
    <w:uiPriority w:val="10"/>
    <w:qFormat/>
    <w:pPr>
      <w:contextualSpacing/>
      <w:spacing w:before="300" w:after="200"/>
    </w:pPr>
    <w:rPr>
      <w:sz w:val="48"/>
      <w:szCs w:val="48"/>
    </w:rPr>
  </w:style>
  <w:style w:type="paragraph" w:styleId="763">
    <w:name w:val="annotation subject"/>
    <w:basedOn w:val="742"/>
    <w:next w:val="742"/>
    <w:link w:val="1344"/>
    <w:uiPriority w:val="99"/>
    <w:semiHidden/>
    <w:unhideWhenUsed/>
    <w:qFormat/>
    <w:rPr>
      <w:b/>
      <w:bCs/>
    </w:rPr>
  </w:style>
  <w:style w:type="table" w:styleId="7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endnote reference"/>
    <w:uiPriority w:val="99"/>
    <w:semiHidden/>
    <w:unhideWhenUsed/>
    <w:qFormat/>
    <w:rPr>
      <w:vertAlign w:val="superscript"/>
    </w:rPr>
  </w:style>
  <w:style w:type="character" w:styleId="766">
    <w:name w:val="page number"/>
    <w:uiPriority w:val="0"/>
    <w:qFormat/>
  </w:style>
  <w:style w:type="character" w:styleId="767">
    <w:name w:val="Hyperlink"/>
    <w:uiPriority w:val="99"/>
    <w:unhideWhenUsed/>
    <w:qFormat/>
    <w:rPr>
      <w:color w:val="0000ff" w:themeColor="hyperlink"/>
      <w:u w:val="single"/>
      <w14:textFill>
        <w14:solidFill>
          <w14:schemeClr w14:val="hlink"/>
        </w14:solidFill>
      </w14:textFill>
    </w:rPr>
  </w:style>
  <w:style w:type="character" w:styleId="768">
    <w:name w:val="annotation reference"/>
    <w:basedOn w:val="738"/>
    <w:uiPriority w:val="99"/>
    <w:semiHidden/>
    <w:unhideWhenUsed/>
    <w:qFormat/>
    <w:rPr>
      <w:sz w:val="21"/>
      <w:szCs w:val="21"/>
    </w:rPr>
  </w:style>
  <w:style w:type="character" w:styleId="769">
    <w:name w:val="footnote reference"/>
    <w:uiPriority w:val="99"/>
    <w:unhideWhenUsed/>
    <w:qFormat/>
    <w:rPr>
      <w:vertAlign w:val="superscript"/>
    </w:rPr>
  </w:style>
  <w:style w:type="paragraph" w:styleId="770" w:customStyle="1">
    <w:name w:val="BodyText"/>
    <w:basedOn w:val="728"/>
    <w:next w:val="771"/>
    <w:uiPriority w:val="0"/>
    <w:qFormat/>
    <w:pPr>
      <w:spacing w:line="360" w:lineRule="exact"/>
    </w:pPr>
  </w:style>
  <w:style w:type="paragraph" w:styleId="771" w:customStyle="1">
    <w:name w:val="UserStyle_6"/>
    <w:basedOn w:val="772"/>
    <w:next w:val="773"/>
    <w:uiPriority w:val="0"/>
    <w:qFormat/>
    <w:pPr>
      <w:ind w:left="420"/>
      <w:spacing w:line="240" w:lineRule="auto"/>
    </w:pPr>
  </w:style>
  <w:style w:type="paragraph" w:styleId="772" w:customStyle="1">
    <w:name w:val="UserStyle_7"/>
    <w:next w:val="728"/>
    <w:uiPriority w:val="0"/>
    <w:qFormat/>
    <w:pPr>
      <w:jc w:val="both"/>
      <w:spacing w:line="360" w:lineRule="auto"/>
    </w:pPr>
    <w:rPr>
      <w:rFonts w:ascii="黑体" w:hAnsi="等线" w:eastAsia="黑体" w:cs="等线"/>
      <w:sz w:val="21"/>
      <w:szCs w:val="21"/>
      <w:lang w:val="en-US" w:eastAsia="zh-CN" w:bidi="ar-SA"/>
    </w:rPr>
  </w:style>
  <w:style w:type="paragraph" w:styleId="773" w:customStyle="1">
    <w:name w:val="UserStyle_8"/>
    <w:next w:val="728"/>
    <w:uiPriority w:val="0"/>
    <w:qFormat/>
    <w:pPr>
      <w:ind w:firstLine="200"/>
      <w:jc w:val="both"/>
    </w:pPr>
    <w:rPr>
      <w:rFonts w:ascii="宋体" w:hAnsi="等线" w:eastAsia="等线" w:cs="等线"/>
      <w:sz w:val="21"/>
      <w:szCs w:val="21"/>
      <w:lang w:val="en-US" w:eastAsia="zh-CN" w:bidi="ar-SA"/>
    </w:rPr>
  </w:style>
  <w:style w:type="paragraph" w:styleId="774" w:customStyle="1">
    <w:name w:val="标题 31"/>
    <w:basedOn w:val="728"/>
    <w:next w:val="728"/>
    <w:link w:val="941"/>
    <w:uiPriority w:val="0"/>
    <w:qFormat/>
    <w:pPr>
      <w:keepLines/>
      <w:keepNext/>
      <w:spacing w:before="260" w:after="260" w:line="413" w:lineRule="auto"/>
      <w:outlineLvl w:val="2"/>
    </w:pPr>
    <w:rPr>
      <w:rFonts w:eastAsia="宋体"/>
      <w:b/>
      <w:sz w:val="32"/>
      <w:szCs w:val="20"/>
    </w:rPr>
  </w:style>
  <w:style w:type="character" w:styleId="775" w:customStyle="1">
    <w:name w:val="Heading 1 Char"/>
    <w:basedOn w:val="738"/>
    <w:uiPriority w:val="9"/>
    <w:qFormat/>
    <w:rPr>
      <w:rFonts w:ascii="Arial" w:hAnsi="Arial" w:eastAsia="Arial" w:cs="Arial"/>
      <w:sz w:val="40"/>
      <w:szCs w:val="40"/>
    </w:rPr>
  </w:style>
  <w:style w:type="character" w:styleId="776" w:customStyle="1">
    <w:name w:val="Heading 5 Char"/>
    <w:basedOn w:val="738"/>
    <w:uiPriority w:val="9"/>
    <w:qFormat/>
    <w:rPr>
      <w:rFonts w:ascii="Arial" w:hAnsi="Arial" w:eastAsia="Arial" w:cs="Arial"/>
      <w:b/>
      <w:bCs/>
      <w:sz w:val="24"/>
      <w:szCs w:val="24"/>
    </w:rPr>
  </w:style>
  <w:style w:type="character" w:styleId="777" w:customStyle="1">
    <w:name w:val="Heading 6 Char"/>
    <w:basedOn w:val="738"/>
    <w:uiPriority w:val="9"/>
    <w:qFormat/>
    <w:rPr>
      <w:rFonts w:ascii="Arial" w:hAnsi="Arial" w:eastAsia="Arial" w:cs="Arial"/>
      <w:b/>
      <w:bCs/>
      <w:sz w:val="22"/>
      <w:szCs w:val="22"/>
    </w:rPr>
  </w:style>
  <w:style w:type="character" w:styleId="778" w:customStyle="1">
    <w:name w:val="Heading 7 Char"/>
    <w:basedOn w:val="738"/>
    <w:uiPriority w:val="9"/>
    <w:qFormat/>
    <w:rPr>
      <w:rFonts w:ascii="Arial" w:hAnsi="Arial" w:eastAsia="Arial" w:cs="Arial"/>
      <w:b/>
      <w:bCs/>
      <w:i/>
      <w:iCs/>
      <w:sz w:val="22"/>
      <w:szCs w:val="22"/>
    </w:rPr>
  </w:style>
  <w:style w:type="character" w:styleId="779" w:customStyle="1">
    <w:name w:val="Heading 8 Char"/>
    <w:basedOn w:val="738"/>
    <w:uiPriority w:val="9"/>
    <w:qFormat/>
    <w:rPr>
      <w:rFonts w:ascii="Arial" w:hAnsi="Arial" w:eastAsia="Arial" w:cs="Arial"/>
      <w:i/>
      <w:iCs/>
      <w:sz w:val="22"/>
      <w:szCs w:val="22"/>
    </w:rPr>
  </w:style>
  <w:style w:type="character" w:styleId="780" w:customStyle="1">
    <w:name w:val="Heading 9 Char"/>
    <w:basedOn w:val="738"/>
    <w:uiPriority w:val="9"/>
    <w:qFormat/>
    <w:rPr>
      <w:rFonts w:ascii="Arial" w:hAnsi="Arial" w:eastAsia="Arial" w:cs="Arial"/>
      <w:i/>
      <w:iCs/>
      <w:sz w:val="21"/>
      <w:szCs w:val="21"/>
    </w:rPr>
  </w:style>
  <w:style w:type="character" w:styleId="781" w:customStyle="1">
    <w:name w:val="Title Char"/>
    <w:basedOn w:val="738"/>
    <w:uiPriority w:val="10"/>
    <w:qFormat/>
    <w:rPr>
      <w:sz w:val="48"/>
      <w:szCs w:val="48"/>
    </w:rPr>
  </w:style>
  <w:style w:type="character" w:styleId="782" w:customStyle="1">
    <w:name w:val="Subtitle Char"/>
    <w:basedOn w:val="738"/>
    <w:uiPriority w:val="11"/>
    <w:qFormat/>
    <w:rPr>
      <w:sz w:val="24"/>
      <w:szCs w:val="24"/>
    </w:rPr>
  </w:style>
  <w:style w:type="character" w:styleId="783" w:customStyle="1">
    <w:name w:val="Quote Char"/>
    <w:uiPriority w:val="29"/>
    <w:qFormat/>
    <w:rPr>
      <w:i/>
    </w:rPr>
  </w:style>
  <w:style w:type="character" w:styleId="784" w:customStyle="1">
    <w:name w:val="Intense Quote Char"/>
    <w:uiPriority w:val="30"/>
    <w:qFormat/>
    <w:rPr>
      <w:i/>
    </w:rPr>
  </w:style>
  <w:style w:type="character" w:styleId="785" w:customStyle="1">
    <w:name w:val="Caption Char"/>
    <w:uiPriority w:val="99"/>
    <w:qFormat/>
  </w:style>
  <w:style w:type="character" w:styleId="786" w:customStyle="1">
    <w:name w:val="Footnote Text Char"/>
    <w:uiPriority w:val="99"/>
    <w:qFormat/>
    <w:rPr>
      <w:sz w:val="18"/>
    </w:rPr>
  </w:style>
  <w:style w:type="character" w:styleId="787" w:customStyle="1">
    <w:name w:val="Endnote Text Char"/>
    <w:uiPriority w:val="99"/>
    <w:qFormat/>
    <w:rPr>
      <w:sz w:val="20"/>
    </w:rPr>
  </w:style>
  <w:style w:type="paragraph" w:styleId="788" w:customStyle="1">
    <w:name w:val="TOC 标题1"/>
    <w:uiPriority w:val="39"/>
    <w:unhideWhenUsed/>
    <w:qFormat/>
    <w:rPr>
      <w:rFonts w:ascii="Times New Roman" w:hAnsi="Times New Roman" w:eastAsia="宋体" w:cs="Times New Roman"/>
      <w:lang w:val="en-US" w:eastAsia="zh-CN" w:bidi="ar-SA"/>
    </w:rPr>
  </w:style>
  <w:style w:type="character" w:styleId="789" w:customStyle="1">
    <w:name w:val="标题 1 字符"/>
    <w:link w:val="729"/>
    <w:uiPriority w:val="9"/>
    <w:qFormat/>
    <w:rPr>
      <w:rFonts w:ascii="Arial" w:hAnsi="Arial" w:eastAsia="Arial" w:cs="Arial"/>
      <w:sz w:val="40"/>
      <w:szCs w:val="40"/>
    </w:rPr>
  </w:style>
  <w:style w:type="character" w:styleId="790" w:customStyle="1">
    <w:name w:val="标题 5 字符"/>
    <w:link w:val="733"/>
    <w:uiPriority w:val="9"/>
    <w:qFormat/>
    <w:rPr>
      <w:rFonts w:ascii="Arial" w:hAnsi="Arial" w:eastAsia="Arial" w:cs="Arial"/>
      <w:b/>
      <w:bCs/>
      <w:sz w:val="24"/>
      <w:szCs w:val="24"/>
    </w:rPr>
  </w:style>
  <w:style w:type="character" w:styleId="791" w:customStyle="1">
    <w:name w:val="标题 6 字符"/>
    <w:link w:val="734"/>
    <w:uiPriority w:val="9"/>
    <w:qFormat/>
    <w:rPr>
      <w:rFonts w:ascii="Arial" w:hAnsi="Arial" w:eastAsia="Arial" w:cs="Arial"/>
      <w:b/>
      <w:bCs/>
      <w:sz w:val="22"/>
      <w:szCs w:val="22"/>
    </w:rPr>
  </w:style>
  <w:style w:type="character" w:styleId="792" w:customStyle="1">
    <w:name w:val="标题 7 字符"/>
    <w:link w:val="735"/>
    <w:uiPriority w:val="9"/>
    <w:qFormat/>
    <w:rPr>
      <w:rFonts w:ascii="Arial" w:hAnsi="Arial" w:eastAsia="Arial" w:cs="Arial"/>
      <w:b/>
      <w:bCs/>
      <w:i/>
      <w:iCs/>
      <w:sz w:val="22"/>
      <w:szCs w:val="22"/>
    </w:rPr>
  </w:style>
  <w:style w:type="character" w:styleId="793" w:customStyle="1">
    <w:name w:val="标题 8 字符"/>
    <w:link w:val="736"/>
    <w:uiPriority w:val="9"/>
    <w:qFormat/>
    <w:rPr>
      <w:rFonts w:ascii="Arial" w:hAnsi="Arial" w:eastAsia="Arial" w:cs="Arial"/>
      <w:i/>
      <w:iCs/>
      <w:sz w:val="22"/>
      <w:szCs w:val="22"/>
    </w:rPr>
  </w:style>
  <w:style w:type="character" w:styleId="794" w:customStyle="1">
    <w:name w:val="标题 9 字符"/>
    <w:link w:val="737"/>
    <w:uiPriority w:val="9"/>
    <w:qFormat/>
    <w:rPr>
      <w:rFonts w:ascii="Arial" w:hAnsi="Arial" w:eastAsia="Arial" w:cs="Arial"/>
      <w:i/>
      <w:iCs/>
      <w:sz w:val="21"/>
      <w:szCs w:val="21"/>
    </w:rPr>
  </w:style>
  <w:style w:type="paragraph" w:styleId="795">
    <w:name w:val="No Spacing"/>
    <w:uiPriority w:val="1"/>
    <w:qFormat/>
    <w:rPr>
      <w:rFonts w:ascii="Times New Roman" w:hAnsi="Times New Roman" w:eastAsia="宋体" w:cs="Times New Roman"/>
      <w:lang w:val="en-US" w:eastAsia="zh-CN" w:bidi="ar-SA"/>
    </w:rPr>
  </w:style>
  <w:style w:type="character" w:styleId="796" w:customStyle="1">
    <w:name w:val="标题 字符"/>
    <w:link w:val="762"/>
    <w:uiPriority w:val="10"/>
    <w:qFormat/>
    <w:rPr>
      <w:sz w:val="48"/>
      <w:szCs w:val="48"/>
    </w:rPr>
  </w:style>
  <w:style w:type="character" w:styleId="797" w:customStyle="1">
    <w:name w:val="副标题 字符"/>
    <w:link w:val="755"/>
    <w:uiPriority w:val="11"/>
    <w:qFormat/>
    <w:rPr>
      <w:sz w:val="24"/>
      <w:szCs w:val="24"/>
    </w:rPr>
  </w:style>
  <w:style w:type="paragraph" w:styleId="798">
    <w:name w:val="Quote"/>
    <w:basedOn w:val="728"/>
    <w:next w:val="728"/>
    <w:link w:val="799"/>
    <w:uiPriority w:val="29"/>
    <w:qFormat/>
    <w:pPr>
      <w:ind w:left="720" w:right="720"/>
    </w:pPr>
    <w:rPr>
      <w:i/>
    </w:rPr>
  </w:style>
  <w:style w:type="character" w:styleId="799" w:customStyle="1">
    <w:name w:val="引用 字符"/>
    <w:link w:val="798"/>
    <w:uiPriority w:val="29"/>
    <w:qFormat/>
    <w:rPr>
      <w:i/>
    </w:rPr>
  </w:style>
  <w:style w:type="paragraph" w:styleId="800">
    <w:name w:val="Intense Quote"/>
    <w:basedOn w:val="728"/>
    <w:next w:val="728"/>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字符"/>
    <w:link w:val="800"/>
    <w:uiPriority w:val="30"/>
    <w:qFormat/>
    <w:rPr>
      <w:i/>
    </w:rPr>
  </w:style>
  <w:style w:type="character" w:styleId="802" w:customStyle="1">
    <w:name w:val="页脚 字符"/>
    <w:link w:val="751"/>
    <w:uiPriority w:val="99"/>
    <w:qFormat/>
  </w:style>
  <w:style w:type="table" w:styleId="8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脚注文本 字符"/>
    <w:link w:val="756"/>
    <w:uiPriority w:val="99"/>
    <w:qFormat/>
    <w:rPr>
      <w:sz w:val="18"/>
    </w:rPr>
  </w:style>
  <w:style w:type="character" w:styleId="929" w:customStyle="1">
    <w:name w:val="尾注文本 字符"/>
    <w:link w:val="749"/>
    <w:uiPriority w:val="99"/>
    <w:qFormat/>
    <w:rPr>
      <w:sz w:val="20"/>
    </w:rPr>
  </w:style>
  <w:style w:type="paragraph" w:styleId="930" w:customStyle="1">
    <w:name w:val="TOC 标题11"/>
    <w:uiPriority w:val="39"/>
    <w:unhideWhenUsed/>
    <w:qFormat/>
    <w:rPr>
      <w:rFonts w:ascii="Times New Roman" w:hAnsi="Times New Roman" w:eastAsia="宋体" w:cs="Times New Roman"/>
      <w:lang w:val="en-US" w:eastAsia="zh-CN" w:bidi="ar-SA"/>
    </w:rPr>
  </w:style>
  <w:style w:type="paragraph" w:styleId="931" w:customStyle="1">
    <w:name w:val="标题 11"/>
    <w:basedOn w:val="728"/>
    <w:next w:val="728"/>
    <w:link w:val="942"/>
    <w:uiPriority w:val="0"/>
    <w:qFormat/>
    <w:pPr>
      <w:keepLines/>
      <w:keepNext/>
      <w:spacing w:before="340" w:after="330" w:line="576" w:lineRule="auto"/>
      <w:outlineLvl w:val="0"/>
    </w:pPr>
    <w:rPr>
      <w:rFonts w:eastAsia="宋体"/>
      <w:b/>
      <w:sz w:val="44"/>
      <w:szCs w:val="20"/>
    </w:rPr>
  </w:style>
  <w:style w:type="paragraph" w:styleId="932" w:customStyle="1">
    <w:name w:val="标题 21"/>
    <w:basedOn w:val="728"/>
    <w:next w:val="728"/>
    <w:link w:val="943"/>
    <w:uiPriority w:val="0"/>
    <w:qFormat/>
    <w:pPr>
      <w:keepLines/>
      <w:keepNext/>
      <w:spacing w:before="260" w:after="260" w:line="413" w:lineRule="auto"/>
      <w:outlineLvl w:val="1"/>
    </w:pPr>
    <w:rPr>
      <w:rFonts w:ascii="Arial" w:hAnsi="Arial" w:eastAsia="黑体"/>
      <w:b/>
      <w:sz w:val="32"/>
      <w:szCs w:val="20"/>
    </w:rPr>
  </w:style>
  <w:style w:type="paragraph" w:styleId="933" w:customStyle="1">
    <w:name w:val="标题 41"/>
    <w:basedOn w:val="728"/>
    <w:next w:val="728"/>
    <w:link w:val="944"/>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34" w:customStyle="1">
    <w:name w:val="标题 51"/>
    <w:basedOn w:val="728"/>
    <w:next w:val="728"/>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35" w:customStyle="1">
    <w:name w:val="标题 61"/>
    <w:basedOn w:val="728"/>
    <w:next w:val="72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36" w:customStyle="1">
    <w:name w:val="标题 71"/>
    <w:basedOn w:val="728"/>
    <w:next w:val="728"/>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37" w:customStyle="1">
    <w:name w:val="标题 81"/>
    <w:basedOn w:val="728"/>
    <w:next w:val="72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38" w:customStyle="1">
    <w:name w:val="标题 91"/>
    <w:basedOn w:val="728"/>
    <w:next w:val="728"/>
    <w:uiPriority w:val="0"/>
    <w:qFormat/>
    <w:pPr>
      <w:jc w:val="center"/>
      <w:keepNext/>
      <w:spacing w:line="600" w:lineRule="exact"/>
      <w:outlineLvl w:val="8"/>
    </w:pPr>
    <w:rPr>
      <w:rFonts w:ascii="仿宋_GB2312" w:eastAsia="仿宋_GB2312"/>
      <w:sz w:val="32"/>
    </w:rPr>
  </w:style>
  <w:style w:type="character" w:styleId="939" w:customStyle="1">
    <w:name w:val="默认段落字体1"/>
    <w:uiPriority w:val="0"/>
    <w:qFormat/>
    <w:rPr>
      <w:rFonts w:ascii="Times New Roman" w:hAnsi="Times New Roman" w:eastAsia="宋体" w:cs="Times New Roman"/>
    </w:rPr>
  </w:style>
  <w:style w:type="table" w:styleId="940" w:customStyle="1">
    <w:name w:val="普通表格1"/>
    <w:uiPriority w:val="0"/>
    <w:qFormat/>
    <w:tblPr>
      <w:tblCellMar>
        <w:left w:w="0" w:type="dxa"/>
        <w:top w:w="0" w:type="dxa"/>
        <w:right w:w="0" w:type="dxa"/>
        <w:bottom w:w="0" w:type="dxa"/>
      </w:tblCellMar>
    </w:tblPr>
  </w:style>
  <w:style w:type="character" w:styleId="941" w:customStyle="1">
    <w:name w:val="标题 3 Char"/>
    <w:link w:val="774"/>
    <w:uiPriority w:val="0"/>
    <w:qFormat/>
    <w:rPr>
      <w:rFonts w:ascii="Times New Roman" w:hAnsi="Times New Roman" w:eastAsia="宋体" w:cs="Times New Roman"/>
      <w:b/>
      <w:sz w:val="32"/>
    </w:rPr>
  </w:style>
  <w:style w:type="character" w:styleId="942" w:customStyle="1">
    <w:name w:val="标题 1 Char"/>
    <w:link w:val="931"/>
    <w:uiPriority w:val="0"/>
    <w:qFormat/>
    <w:rPr>
      <w:rFonts w:ascii="Times New Roman" w:hAnsi="Times New Roman" w:eastAsia="宋体" w:cs="Times New Roman"/>
      <w:b/>
      <w:sz w:val="44"/>
    </w:rPr>
  </w:style>
  <w:style w:type="character" w:styleId="943" w:customStyle="1">
    <w:name w:val="标题 2 Char"/>
    <w:link w:val="932"/>
    <w:uiPriority w:val="0"/>
    <w:qFormat/>
    <w:rPr>
      <w:rFonts w:ascii="Arial" w:hAnsi="Arial" w:eastAsia="黑体" w:cs="Times New Roman"/>
      <w:b/>
      <w:sz w:val="32"/>
    </w:rPr>
  </w:style>
  <w:style w:type="character" w:styleId="944" w:customStyle="1">
    <w:name w:val="标题 4 Char"/>
    <w:link w:val="933"/>
    <w:uiPriority w:val="0"/>
    <w:qFormat/>
    <w:rPr>
      <w:rFonts w:ascii="宋体" w:hAnsi="Times New Roman" w:eastAsia="宋体" w:cs="Times New Roman"/>
      <w:color w:val="800000"/>
      <w:sz w:val="28"/>
      <w:lang w:val="en-US" w:eastAsia="zh-CN" w:bidi="ar-SA"/>
    </w:rPr>
  </w:style>
  <w:style w:type="paragraph" w:styleId="945" w:customStyle="1">
    <w:name w:val="目录 71"/>
    <w:basedOn w:val="728"/>
    <w:next w:val="728"/>
    <w:uiPriority w:val="0"/>
    <w:qFormat/>
    <w:pPr>
      <w:ind w:left="1260"/>
      <w:jc w:val="left"/>
    </w:pPr>
    <w:rPr>
      <w:rFonts w:ascii="Calibri" w:hAnsi="Calibri" w:eastAsia="宋体" w:cs="Calibri"/>
      <w:sz w:val="18"/>
      <w:szCs w:val="18"/>
    </w:rPr>
  </w:style>
  <w:style w:type="paragraph" w:styleId="946" w:customStyle="1">
    <w:name w:val="列表项目符号 41"/>
    <w:basedOn w:val="728"/>
    <w:uiPriority w:val="0"/>
    <w:qFormat/>
    <w:pPr>
      <w:ind w:left="360" w:hanging="360"/>
      <w:spacing w:line="380" w:lineRule="exact"/>
      <w:tabs>
        <w:tab w:val="left" w:pos="360" w:leader="none"/>
      </w:tabs>
    </w:pPr>
    <w:rPr>
      <w:rFonts w:ascii="Calibri" w:hAnsi="Calibri" w:eastAsia="宋体"/>
      <w:sz w:val="28"/>
      <w:szCs w:val="22"/>
    </w:rPr>
  </w:style>
  <w:style w:type="paragraph" w:styleId="947" w:customStyle="1">
    <w:name w:val="索引 81"/>
    <w:basedOn w:val="728"/>
    <w:next w:val="728"/>
    <w:uiPriority w:val="0"/>
    <w:qFormat/>
    <w:pPr>
      <w:ind w:left="1400"/>
    </w:pPr>
    <w:rPr>
      <w:rFonts w:ascii="Calibri" w:hAnsi="Calibri" w:eastAsia="宋体"/>
      <w:szCs w:val="22"/>
    </w:rPr>
  </w:style>
  <w:style w:type="paragraph" w:styleId="948" w:customStyle="1">
    <w:name w:val="列表编号1"/>
    <w:basedOn w:val="728"/>
    <w:uiPriority w:val="0"/>
    <w:qFormat/>
    <w:pPr>
      <w:spacing w:line="360" w:lineRule="auto"/>
      <w:tabs>
        <w:tab w:val="left" w:pos="0" w:leader="none"/>
        <w:tab w:val="left" w:pos="840" w:leader="none"/>
      </w:tabs>
    </w:pPr>
    <w:rPr>
      <w:rFonts w:eastAsia="宋体"/>
    </w:rPr>
  </w:style>
  <w:style w:type="paragraph" w:styleId="949" w:customStyle="1">
    <w:name w:val="正文缩进1"/>
    <w:basedOn w:val="728"/>
    <w:uiPriority w:val="0"/>
    <w:qFormat/>
    <w:pPr>
      <w:ind w:firstLine="420"/>
    </w:pPr>
    <w:rPr>
      <w:rFonts w:ascii="宋体" w:eastAsia="宋体"/>
      <w:color w:val="000000"/>
      <w:szCs w:val="20"/>
    </w:rPr>
  </w:style>
  <w:style w:type="paragraph" w:styleId="950" w:customStyle="1">
    <w:name w:val="题注1"/>
    <w:basedOn w:val="728"/>
    <w:next w:val="728"/>
    <w:link w:val="951"/>
    <w:uiPriority w:val="0"/>
    <w:qFormat/>
    <w:pPr>
      <w:spacing w:line="360" w:lineRule="auto"/>
      <w:tabs>
        <w:tab w:val="left" w:pos="0" w:leader="none"/>
      </w:tabs>
    </w:pPr>
    <w:rPr>
      <w:rFonts w:ascii="Arial" w:hAnsi="Arial" w:eastAsia="黑体"/>
      <w:sz w:val="20"/>
      <w:szCs w:val="20"/>
    </w:rPr>
  </w:style>
  <w:style w:type="character" w:styleId="951" w:customStyle="1">
    <w:name w:val="题注 Char"/>
    <w:link w:val="950"/>
    <w:uiPriority w:val="0"/>
    <w:qFormat/>
    <w:rPr>
      <w:rFonts w:ascii="Arial" w:hAnsi="Arial" w:eastAsia="黑体" w:cs="Arial"/>
    </w:rPr>
  </w:style>
  <w:style w:type="paragraph" w:styleId="952" w:customStyle="1">
    <w:name w:val="索引 51"/>
    <w:basedOn w:val="728"/>
    <w:next w:val="728"/>
    <w:uiPriority w:val="0"/>
    <w:qFormat/>
    <w:pPr>
      <w:ind w:left="800"/>
    </w:pPr>
    <w:rPr>
      <w:rFonts w:ascii="Calibri" w:hAnsi="Calibri" w:eastAsia="宋体"/>
      <w:szCs w:val="22"/>
    </w:rPr>
  </w:style>
  <w:style w:type="paragraph" w:styleId="953" w:customStyle="1">
    <w:name w:val="列表项目符号1"/>
    <w:basedOn w:val="728"/>
    <w:uiPriority w:val="0"/>
    <w:qFormat/>
    <w:pPr>
      <w:ind w:left="962" w:hanging="480"/>
      <w:spacing w:line="360" w:lineRule="auto"/>
      <w:tabs>
        <w:tab w:val="left" w:pos="840" w:leader="none"/>
      </w:tabs>
    </w:pPr>
    <w:rPr>
      <w:rFonts w:eastAsia="宋体"/>
    </w:rPr>
  </w:style>
  <w:style w:type="paragraph" w:styleId="954" w:customStyle="1">
    <w:name w:val="文档结构图1"/>
    <w:basedOn w:val="728"/>
    <w:uiPriority w:val="0"/>
    <w:qFormat/>
    <w:pPr>
      <w:shd w:val="clear" w:color="auto" w:fill="000080"/>
    </w:pPr>
    <w:rPr>
      <w:rFonts w:eastAsia="宋体"/>
    </w:rPr>
  </w:style>
  <w:style w:type="paragraph" w:styleId="955" w:customStyle="1">
    <w:name w:val="批注文字1"/>
    <w:basedOn w:val="728"/>
    <w:link w:val="956"/>
    <w:uiPriority w:val="0"/>
    <w:qFormat/>
    <w:pPr>
      <w:jc w:val="left"/>
    </w:pPr>
    <w:rPr>
      <w:rFonts w:eastAsia="宋体"/>
      <w:szCs w:val="20"/>
    </w:rPr>
  </w:style>
  <w:style w:type="character" w:styleId="956" w:customStyle="1">
    <w:name w:val="批注文字 Char"/>
    <w:link w:val="955"/>
    <w:uiPriority w:val="0"/>
    <w:qFormat/>
    <w:rPr>
      <w:rFonts w:ascii="Calibri" w:hAnsi="Calibri" w:eastAsia="宋体" w:cs="Times New Roman"/>
      <w:sz w:val="21"/>
    </w:rPr>
  </w:style>
  <w:style w:type="paragraph" w:styleId="957" w:customStyle="1">
    <w:name w:val="索引 61"/>
    <w:basedOn w:val="728"/>
    <w:next w:val="728"/>
    <w:uiPriority w:val="0"/>
    <w:qFormat/>
    <w:pPr>
      <w:ind w:left="1000"/>
    </w:pPr>
    <w:rPr>
      <w:rFonts w:ascii="Calibri" w:hAnsi="Calibri" w:eastAsia="宋体"/>
      <w:szCs w:val="22"/>
    </w:rPr>
  </w:style>
  <w:style w:type="paragraph" w:styleId="958" w:customStyle="1">
    <w:name w:val="正文文本 31"/>
    <w:basedOn w:val="728"/>
    <w:uiPriority w:val="0"/>
    <w:qFormat/>
    <w:rPr>
      <w:rFonts w:eastAsia="宋体"/>
      <w:color w:val="000000"/>
    </w:rPr>
  </w:style>
  <w:style w:type="paragraph" w:styleId="959" w:customStyle="1">
    <w:name w:val="列表项目符号 31"/>
    <w:basedOn w:val="728"/>
    <w:uiPriority w:val="0"/>
    <w:qFormat/>
    <w:pPr>
      <w:ind w:left="1200" w:hanging="360"/>
      <w:spacing w:line="380" w:lineRule="exact"/>
      <w:tabs>
        <w:tab w:val="left" w:pos="1200" w:leader="none"/>
      </w:tabs>
    </w:pPr>
    <w:rPr>
      <w:rFonts w:ascii="Calibri" w:hAnsi="Calibri" w:eastAsia="宋体"/>
      <w:sz w:val="28"/>
      <w:szCs w:val="22"/>
    </w:rPr>
  </w:style>
  <w:style w:type="paragraph" w:styleId="960" w:customStyle="1">
    <w:name w:val="正文文本11"/>
    <w:basedOn w:val="728"/>
    <w:uiPriority w:val="0"/>
    <w:qFormat/>
    <w:pPr>
      <w:spacing w:line="60" w:lineRule="auto"/>
    </w:pPr>
    <w:rPr>
      <w:rFonts w:ascii="仿宋_GB2312" w:eastAsia="仿宋_GB2312"/>
      <w:sz w:val="32"/>
    </w:rPr>
  </w:style>
  <w:style w:type="paragraph" w:styleId="961" w:customStyle="1">
    <w:name w:val="正文文本缩进1"/>
    <w:basedOn w:val="728"/>
    <w:uiPriority w:val="0"/>
    <w:qFormat/>
    <w:pPr>
      <w:ind w:firstLine="225"/>
    </w:pPr>
    <w:rPr>
      <w:rFonts w:ascii="仿宋_GB2312" w:eastAsia="仿宋_GB2312"/>
      <w:sz w:val="32"/>
    </w:rPr>
  </w:style>
  <w:style w:type="paragraph" w:styleId="962" w:customStyle="1">
    <w:name w:val="文本块1"/>
    <w:basedOn w:val="728"/>
    <w:uiPriority w:val="0"/>
    <w:qFormat/>
    <w:pPr>
      <w:ind w:left="1548" w:right="12" w:hanging="2405"/>
      <w:spacing w:line="360" w:lineRule="exact"/>
    </w:pPr>
    <w:rPr>
      <w:rFonts w:ascii="宋体" w:eastAsia="宋体"/>
      <w:bCs/>
      <w:sz w:val="28"/>
      <w:szCs w:val="22"/>
    </w:rPr>
  </w:style>
  <w:style w:type="paragraph" w:styleId="963" w:customStyle="1">
    <w:name w:val="列表项目符号 21"/>
    <w:basedOn w:val="728"/>
    <w:uiPriority w:val="0"/>
    <w:qFormat/>
    <w:pPr>
      <w:ind w:left="720" w:hanging="360"/>
      <w:spacing w:line="360" w:lineRule="auto"/>
      <w:tabs>
        <w:tab w:val="left" w:pos="720" w:leader="none"/>
      </w:tabs>
    </w:pPr>
    <w:rPr>
      <w:rFonts w:eastAsia="宋体"/>
    </w:rPr>
  </w:style>
  <w:style w:type="paragraph" w:styleId="964" w:customStyle="1">
    <w:name w:val="HTML 地址1"/>
    <w:basedOn w:val="728"/>
    <w:uiPriority w:val="0"/>
    <w:qFormat/>
    <w:rPr>
      <w:rFonts w:eastAsia="宋体"/>
      <w:i/>
      <w:iCs/>
    </w:rPr>
  </w:style>
  <w:style w:type="paragraph" w:styleId="965" w:customStyle="1">
    <w:name w:val="索引 411"/>
    <w:basedOn w:val="728"/>
    <w:next w:val="728"/>
    <w:uiPriority w:val="0"/>
    <w:qFormat/>
    <w:pPr>
      <w:ind w:left="600"/>
    </w:pPr>
    <w:rPr>
      <w:rFonts w:ascii="Calibri" w:hAnsi="Calibri" w:eastAsia="宋体"/>
      <w:szCs w:val="22"/>
    </w:rPr>
  </w:style>
  <w:style w:type="paragraph" w:styleId="966" w:customStyle="1">
    <w:name w:val="目录 51"/>
    <w:basedOn w:val="728"/>
    <w:next w:val="728"/>
    <w:uiPriority w:val="0"/>
    <w:qFormat/>
    <w:pPr>
      <w:ind w:left="840"/>
      <w:jc w:val="left"/>
    </w:pPr>
    <w:rPr>
      <w:rFonts w:ascii="Calibri" w:hAnsi="Calibri" w:eastAsia="宋体" w:cs="Calibri"/>
      <w:sz w:val="18"/>
      <w:szCs w:val="18"/>
    </w:rPr>
  </w:style>
  <w:style w:type="paragraph" w:styleId="967" w:customStyle="1">
    <w:name w:val="目录 31"/>
    <w:basedOn w:val="728"/>
    <w:next w:val="728"/>
    <w:uiPriority w:val="0"/>
    <w:qFormat/>
    <w:pPr>
      <w:ind w:left="420"/>
      <w:jc w:val="left"/>
    </w:pPr>
    <w:rPr>
      <w:rFonts w:ascii="Calibri" w:hAnsi="Calibri" w:eastAsia="宋体" w:cs="Calibri"/>
      <w:i/>
      <w:iCs/>
      <w:sz w:val="20"/>
      <w:szCs w:val="20"/>
    </w:rPr>
  </w:style>
  <w:style w:type="paragraph" w:styleId="968" w:customStyle="1">
    <w:name w:val="纯文本1"/>
    <w:basedOn w:val="728"/>
    <w:link w:val="969"/>
    <w:uiPriority w:val="0"/>
    <w:qFormat/>
    <w:rPr>
      <w:rFonts w:ascii="宋体" w:eastAsia="宋体"/>
      <w:szCs w:val="21"/>
    </w:rPr>
  </w:style>
  <w:style w:type="character" w:styleId="969" w:customStyle="1">
    <w:name w:val="纯文本 Char1"/>
    <w:link w:val="968"/>
    <w:uiPriority w:val="0"/>
    <w:qFormat/>
    <w:rPr>
      <w:rFonts w:ascii="宋体" w:hAnsi="Calibri" w:eastAsia="宋体" w:cs="Times New Roman"/>
      <w:sz w:val="21"/>
      <w:szCs w:val="21"/>
      <w:lang w:val="en-US" w:eastAsia="zh-CN" w:bidi="ar-SA"/>
    </w:rPr>
  </w:style>
  <w:style w:type="paragraph" w:styleId="970" w:customStyle="1">
    <w:name w:val="列表项目符号 51"/>
    <w:basedOn w:val="728"/>
    <w:uiPriority w:val="0"/>
    <w:qFormat/>
    <w:pPr>
      <w:ind w:left="720" w:hanging="360"/>
      <w:spacing w:line="380" w:lineRule="exact"/>
      <w:tabs>
        <w:tab w:val="left" w:pos="720" w:leader="none"/>
      </w:tabs>
    </w:pPr>
    <w:rPr>
      <w:rFonts w:ascii="Calibri" w:hAnsi="Calibri" w:eastAsia="宋体"/>
      <w:sz w:val="28"/>
      <w:szCs w:val="22"/>
    </w:rPr>
  </w:style>
  <w:style w:type="paragraph" w:styleId="971" w:customStyle="1">
    <w:name w:val="目录 81"/>
    <w:basedOn w:val="728"/>
    <w:next w:val="728"/>
    <w:uiPriority w:val="0"/>
    <w:qFormat/>
    <w:pPr>
      <w:ind w:left="1470"/>
      <w:jc w:val="left"/>
    </w:pPr>
    <w:rPr>
      <w:rFonts w:ascii="Calibri" w:hAnsi="Calibri" w:eastAsia="宋体" w:cs="Calibri"/>
      <w:sz w:val="18"/>
      <w:szCs w:val="18"/>
    </w:rPr>
  </w:style>
  <w:style w:type="paragraph" w:styleId="972" w:customStyle="1">
    <w:name w:val="索引 31"/>
    <w:basedOn w:val="728"/>
    <w:next w:val="728"/>
    <w:uiPriority w:val="0"/>
    <w:qFormat/>
    <w:pPr>
      <w:ind w:left="400"/>
    </w:pPr>
    <w:rPr>
      <w:rFonts w:ascii="Calibri" w:hAnsi="Calibri" w:eastAsia="宋体"/>
      <w:szCs w:val="22"/>
    </w:rPr>
  </w:style>
  <w:style w:type="paragraph" w:styleId="973" w:customStyle="1">
    <w:name w:val="日期1"/>
    <w:basedOn w:val="728"/>
    <w:next w:val="728"/>
    <w:uiPriority w:val="0"/>
    <w:qFormat/>
    <w:pPr>
      <w:ind w:left="2500"/>
    </w:pPr>
    <w:rPr>
      <w:rFonts w:eastAsia="宋体"/>
    </w:rPr>
  </w:style>
  <w:style w:type="paragraph" w:styleId="974" w:customStyle="1">
    <w:name w:val="正文文本缩进 21"/>
    <w:basedOn w:val="728"/>
    <w:uiPriority w:val="0"/>
    <w:qFormat/>
    <w:pPr>
      <w:ind w:firstLine="225"/>
      <w:jc w:val="left"/>
      <w:spacing w:line="540" w:lineRule="exact"/>
    </w:pPr>
    <w:rPr>
      <w:rFonts w:ascii="仿宋_GB2312" w:eastAsia="仿宋_GB2312"/>
      <w:sz w:val="32"/>
    </w:rPr>
  </w:style>
  <w:style w:type="paragraph" w:styleId="975" w:customStyle="1">
    <w:name w:val="尾注文本1"/>
    <w:basedOn w:val="728"/>
    <w:uiPriority w:val="0"/>
    <w:qFormat/>
    <w:pPr>
      <w:jc w:val="left"/>
      <w:widowControl/>
    </w:pPr>
    <w:rPr>
      <w:rFonts w:ascii="宋体" w:eastAsia="宋体"/>
      <w:bCs/>
      <w:szCs w:val="21"/>
    </w:rPr>
  </w:style>
  <w:style w:type="paragraph" w:styleId="976" w:customStyle="1">
    <w:name w:val="批注框文本1"/>
    <w:basedOn w:val="728"/>
    <w:uiPriority w:val="0"/>
    <w:qFormat/>
    <w:rPr>
      <w:rFonts w:eastAsia="宋体"/>
      <w:sz w:val="18"/>
      <w:szCs w:val="20"/>
    </w:rPr>
  </w:style>
  <w:style w:type="paragraph" w:styleId="977" w:customStyle="1">
    <w:name w:val="页脚1"/>
    <w:basedOn w:val="728"/>
    <w:uiPriority w:val="0"/>
    <w:qFormat/>
    <w:pPr>
      <w:jc w:val="left"/>
      <w:tabs>
        <w:tab w:val="center" w:pos="4153" w:leader="none"/>
        <w:tab w:val="right" w:pos="8306" w:leader="none"/>
      </w:tabs>
    </w:pPr>
    <w:rPr>
      <w:rFonts w:eastAsia="宋体"/>
      <w:sz w:val="18"/>
      <w:szCs w:val="18"/>
    </w:rPr>
  </w:style>
  <w:style w:type="paragraph" w:styleId="978" w:customStyle="1">
    <w:name w:val="页眉1"/>
    <w:basedOn w:val="728"/>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79" w:customStyle="1">
    <w:name w:val="目录 11"/>
    <w:basedOn w:val="728"/>
    <w:next w:val="728"/>
    <w:uiPriority w:val="0"/>
    <w:qFormat/>
    <w:pPr>
      <w:jc w:val="left"/>
      <w:spacing w:before="120" w:after="120"/>
    </w:pPr>
    <w:rPr>
      <w:rFonts w:ascii="Calibri" w:hAnsi="Calibri" w:eastAsia="宋体" w:cs="Calibri"/>
      <w:b/>
      <w:bCs/>
      <w:caps/>
      <w:sz w:val="20"/>
      <w:szCs w:val="20"/>
    </w:rPr>
  </w:style>
  <w:style w:type="paragraph" w:styleId="980" w:customStyle="1">
    <w:name w:val="目录 41"/>
    <w:basedOn w:val="728"/>
    <w:next w:val="728"/>
    <w:uiPriority w:val="0"/>
    <w:qFormat/>
    <w:pPr>
      <w:ind w:left="630"/>
      <w:jc w:val="left"/>
    </w:pPr>
    <w:rPr>
      <w:rFonts w:ascii="Calibri" w:hAnsi="Calibri" w:eastAsia="宋体" w:cs="Calibri"/>
      <w:sz w:val="18"/>
      <w:szCs w:val="18"/>
    </w:rPr>
  </w:style>
  <w:style w:type="paragraph" w:styleId="981" w:customStyle="1">
    <w:name w:val="索引标题1"/>
    <w:basedOn w:val="728"/>
    <w:next w:val="982"/>
    <w:uiPriority w:val="0"/>
    <w:qFormat/>
    <w:rPr>
      <w:rFonts w:ascii="Calibri" w:hAnsi="Calibri" w:eastAsia="宋体"/>
      <w:szCs w:val="22"/>
    </w:rPr>
  </w:style>
  <w:style w:type="paragraph" w:styleId="982" w:customStyle="1">
    <w:name w:val="索引 11"/>
    <w:basedOn w:val="728"/>
    <w:next w:val="728"/>
    <w:uiPriority w:val="0"/>
    <w:qFormat/>
    <w:rPr>
      <w:rFonts w:ascii="Calibri" w:hAnsi="Calibri" w:eastAsia="宋体"/>
      <w:szCs w:val="22"/>
    </w:rPr>
  </w:style>
  <w:style w:type="paragraph" w:styleId="983" w:customStyle="1">
    <w:name w:val="脚注文本1"/>
    <w:basedOn w:val="728"/>
    <w:uiPriority w:val="0"/>
    <w:qFormat/>
    <w:pPr>
      <w:jc w:val="left"/>
    </w:pPr>
    <w:rPr>
      <w:rFonts w:ascii="宋体" w:eastAsia="宋体"/>
      <w:bCs/>
      <w:sz w:val="18"/>
      <w:szCs w:val="18"/>
    </w:rPr>
  </w:style>
  <w:style w:type="paragraph" w:styleId="984" w:customStyle="1">
    <w:name w:val="目录 61"/>
    <w:basedOn w:val="728"/>
    <w:next w:val="728"/>
    <w:uiPriority w:val="0"/>
    <w:qFormat/>
    <w:pPr>
      <w:ind w:left="1050"/>
      <w:jc w:val="left"/>
    </w:pPr>
    <w:rPr>
      <w:rFonts w:ascii="Calibri" w:hAnsi="Calibri" w:eastAsia="宋体" w:cs="Calibri"/>
      <w:sz w:val="18"/>
      <w:szCs w:val="18"/>
    </w:rPr>
  </w:style>
  <w:style w:type="paragraph" w:styleId="985" w:customStyle="1">
    <w:name w:val="正文文本缩进 31"/>
    <w:basedOn w:val="728"/>
    <w:uiPriority w:val="0"/>
    <w:qFormat/>
    <w:pPr>
      <w:ind w:firstLine="213"/>
    </w:pPr>
    <w:rPr>
      <w:rFonts w:ascii="仿宋_GB2312" w:eastAsia="仿宋_GB2312"/>
      <w:sz w:val="30"/>
    </w:rPr>
  </w:style>
  <w:style w:type="paragraph" w:styleId="986" w:customStyle="1">
    <w:name w:val="索引 71"/>
    <w:basedOn w:val="728"/>
    <w:next w:val="728"/>
    <w:uiPriority w:val="0"/>
    <w:qFormat/>
    <w:pPr>
      <w:ind w:left="1200"/>
    </w:pPr>
    <w:rPr>
      <w:rFonts w:ascii="Calibri" w:hAnsi="Calibri" w:eastAsia="宋体"/>
      <w:szCs w:val="22"/>
    </w:rPr>
  </w:style>
  <w:style w:type="paragraph" w:styleId="987" w:customStyle="1">
    <w:name w:val="索引 91"/>
    <w:basedOn w:val="728"/>
    <w:next w:val="728"/>
    <w:uiPriority w:val="0"/>
    <w:qFormat/>
    <w:pPr>
      <w:ind w:left="1600"/>
    </w:pPr>
    <w:rPr>
      <w:rFonts w:ascii="Calibri" w:hAnsi="Calibri" w:eastAsia="宋体"/>
      <w:szCs w:val="22"/>
    </w:rPr>
  </w:style>
  <w:style w:type="paragraph" w:styleId="988" w:customStyle="1">
    <w:name w:val="图表目录11"/>
    <w:basedOn w:val="728"/>
    <w:next w:val="728"/>
    <w:uiPriority w:val="0"/>
    <w:qFormat/>
    <w:pPr>
      <w:ind w:left="400" w:hanging="200"/>
      <w:jc w:val="left"/>
      <w:widowControl/>
    </w:pPr>
    <w:rPr>
      <w:rFonts w:ascii="宋体" w:eastAsia="宋体"/>
      <w:bCs/>
      <w:szCs w:val="21"/>
    </w:rPr>
  </w:style>
  <w:style w:type="paragraph" w:styleId="989" w:customStyle="1">
    <w:name w:val="目录 21"/>
    <w:basedOn w:val="728"/>
    <w:next w:val="728"/>
    <w:uiPriority w:val="0"/>
    <w:qFormat/>
    <w:pPr>
      <w:ind w:left="210"/>
      <w:jc w:val="left"/>
    </w:pPr>
    <w:rPr>
      <w:rFonts w:ascii="Calibri" w:hAnsi="Calibri" w:eastAsia="宋体" w:cs="Calibri"/>
      <w:smallCaps/>
      <w:sz w:val="20"/>
      <w:szCs w:val="20"/>
    </w:rPr>
  </w:style>
  <w:style w:type="paragraph" w:styleId="990" w:customStyle="1">
    <w:name w:val="目录 91"/>
    <w:basedOn w:val="728"/>
    <w:next w:val="728"/>
    <w:uiPriority w:val="0"/>
    <w:qFormat/>
    <w:pPr>
      <w:ind w:left="1680"/>
      <w:jc w:val="left"/>
    </w:pPr>
    <w:rPr>
      <w:rFonts w:ascii="Calibri" w:hAnsi="Calibri" w:eastAsia="宋体" w:cs="Calibri"/>
      <w:sz w:val="18"/>
      <w:szCs w:val="18"/>
    </w:rPr>
  </w:style>
  <w:style w:type="paragraph" w:styleId="991" w:customStyle="1">
    <w:name w:val="正文文本 21"/>
    <w:basedOn w:val="728"/>
    <w:uiPriority w:val="0"/>
    <w:qFormat/>
    <w:pPr>
      <w:spacing w:line="560" w:lineRule="exact"/>
    </w:pPr>
    <w:rPr>
      <w:rFonts w:ascii="仿宋_GB2312" w:eastAsia="仿宋_GB2312"/>
      <w:sz w:val="28"/>
      <w:szCs w:val="30"/>
    </w:rPr>
  </w:style>
  <w:style w:type="paragraph" w:styleId="992" w:customStyle="1">
    <w:name w:val="列表接续 21"/>
    <w:basedOn w:val="728"/>
    <w:next w:val="980"/>
    <w:uiPriority w:val="0"/>
    <w:qFormat/>
    <w:pPr>
      <w:ind w:left="840"/>
      <w:spacing w:after="120"/>
    </w:pPr>
    <w:rPr>
      <w:rFonts w:eastAsia="宋体"/>
    </w:rPr>
  </w:style>
  <w:style w:type="paragraph" w:styleId="993" w:customStyle="1">
    <w:name w:val="HTML 预设格式1"/>
    <w:basedOn w:val="7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994" w:customStyle="1">
    <w:name w:val="普通(网站)1"/>
    <w:basedOn w:val="728"/>
    <w:uiPriority w:val="0"/>
    <w:qFormat/>
    <w:pPr>
      <w:jc w:val="left"/>
      <w:spacing w:before="100" w:beforeAutospacing="1" w:after="100" w:afterAutospacing="1"/>
      <w:widowControl/>
    </w:pPr>
    <w:rPr>
      <w:rFonts w:ascii="宋体" w:eastAsia="宋体"/>
      <w:szCs w:val="20"/>
    </w:rPr>
  </w:style>
  <w:style w:type="paragraph" w:styleId="995" w:customStyle="1">
    <w:name w:val="索引 21"/>
    <w:basedOn w:val="728"/>
    <w:next w:val="728"/>
    <w:uiPriority w:val="0"/>
    <w:qFormat/>
    <w:pPr>
      <w:ind w:left="200"/>
    </w:pPr>
    <w:rPr>
      <w:rFonts w:ascii="Calibri" w:hAnsi="Calibri" w:eastAsia="宋体"/>
      <w:szCs w:val="22"/>
    </w:rPr>
  </w:style>
  <w:style w:type="paragraph" w:styleId="996" w:customStyle="1">
    <w:name w:val="标题1"/>
    <w:basedOn w:val="728"/>
    <w:uiPriority w:val="0"/>
    <w:qFormat/>
    <w:pPr>
      <w:jc w:val="center"/>
      <w:spacing w:before="240" w:after="60"/>
      <w:outlineLvl w:val="0"/>
    </w:pPr>
    <w:rPr>
      <w:rFonts w:ascii="Cambria" w:hAnsi="Cambria" w:eastAsia="宋体"/>
      <w:b/>
      <w:bCs/>
      <w:sz w:val="32"/>
      <w:szCs w:val="32"/>
    </w:rPr>
  </w:style>
  <w:style w:type="paragraph" w:styleId="997" w:customStyle="1">
    <w:name w:val="批注主题1"/>
    <w:basedOn w:val="955"/>
    <w:next w:val="955"/>
    <w:uiPriority w:val="0"/>
    <w:qFormat/>
    <w:rPr>
      <w:b/>
    </w:rPr>
  </w:style>
  <w:style w:type="paragraph" w:styleId="998" w:customStyle="1">
    <w:name w:val="正文首行缩进1"/>
    <w:basedOn w:val="960"/>
    <w:uiPriority w:val="0"/>
    <w:qFormat/>
    <w:pPr>
      <w:ind w:firstLine="100"/>
      <w:spacing w:after="120" w:line="240" w:lineRule="auto"/>
    </w:pPr>
    <w:rPr>
      <w:rFonts w:ascii="Times New Roman" w:eastAsia="宋体"/>
      <w:sz w:val="21"/>
    </w:rPr>
  </w:style>
  <w:style w:type="paragraph" w:styleId="999" w:customStyle="1">
    <w:name w:val="正文首行缩进 21"/>
    <w:basedOn w:val="961"/>
    <w:link w:val="1000"/>
    <w:uiPriority w:val="0"/>
    <w:qFormat/>
    <w:pPr>
      <w:ind w:left="200" w:firstLine="200"/>
      <w:spacing w:after="120"/>
    </w:pPr>
    <w:rPr>
      <w:rFonts w:ascii="Times New Roman" w:eastAsia="宋体"/>
      <w:sz w:val="24"/>
    </w:rPr>
  </w:style>
  <w:style w:type="character" w:styleId="1000" w:customStyle="1">
    <w:name w:val="正文首行缩进 2 Char"/>
    <w:link w:val="999"/>
    <w:uiPriority w:val="0"/>
    <w:qFormat/>
    <w:rPr>
      <w:rFonts w:ascii="Times New Roman" w:hAnsi="Times New Roman" w:eastAsia="仿宋_GB2312" w:cs="Times New Roman"/>
      <w:sz w:val="24"/>
      <w:szCs w:val="24"/>
      <w:lang w:bidi="ar-SA"/>
    </w:rPr>
  </w:style>
  <w:style w:type="table" w:styleId="1001" w:customStyle="1">
    <w:name w:val="网格型1"/>
    <w:basedOn w:val="940"/>
    <w:uiPriority w:val="0"/>
    <w:qFormat/>
    <w:tblPr/>
  </w:style>
  <w:style w:type="character" w:styleId="1002" w:customStyle="1">
    <w:name w:val="要点1"/>
    <w:uiPriority w:val="0"/>
    <w:qFormat/>
    <w:rPr>
      <w:rFonts w:ascii="Times New Roman" w:hAnsi="Times New Roman" w:eastAsia="宋体" w:cs="Times New Roman"/>
      <w:b/>
    </w:rPr>
  </w:style>
  <w:style w:type="character" w:styleId="1003" w:customStyle="1">
    <w:name w:val="尾注引用1"/>
    <w:uiPriority w:val="0"/>
    <w:qFormat/>
    <w:rPr>
      <w:rFonts w:ascii="Times New Roman" w:hAnsi="Times New Roman" w:eastAsia="宋体" w:cs="Times New Roman"/>
      <w:vertAlign w:val="superscript"/>
    </w:rPr>
  </w:style>
  <w:style w:type="character" w:styleId="1004" w:customStyle="1">
    <w:name w:val="页码1"/>
    <w:basedOn w:val="939"/>
    <w:uiPriority w:val="0"/>
    <w:qFormat/>
    <w:rPr>
      <w:rFonts w:ascii="Times New Roman" w:hAnsi="Times New Roman" w:eastAsia="宋体" w:cs="Times New Roman"/>
    </w:rPr>
  </w:style>
  <w:style w:type="character" w:styleId="1005" w:customStyle="1">
    <w:name w:val="已访问的超链接1"/>
    <w:uiPriority w:val="0"/>
    <w:qFormat/>
    <w:rPr>
      <w:rFonts w:ascii="Times New Roman" w:hAnsi="Times New Roman" w:eastAsia="宋体" w:cs="Times New Roman"/>
      <w:color w:val="800080"/>
      <w:u w:val="single"/>
    </w:rPr>
  </w:style>
  <w:style w:type="character" w:styleId="1006" w:customStyle="1">
    <w:name w:val="强调1"/>
    <w:uiPriority w:val="0"/>
    <w:qFormat/>
    <w:rPr>
      <w:rFonts w:ascii="Times New Roman" w:hAnsi="Times New Roman" w:eastAsia="宋体" w:cs="Times New Roman"/>
      <w:color w:val="cc0033"/>
    </w:rPr>
  </w:style>
  <w:style w:type="character" w:styleId="1007" w:customStyle="1">
    <w:name w:val="HTML 打字机1"/>
    <w:uiPriority w:val="0"/>
    <w:qFormat/>
    <w:rPr>
      <w:rFonts w:ascii="宋体" w:hAnsi="Times New Roman" w:eastAsia="宋体" w:cs="宋体"/>
      <w:sz w:val="24"/>
      <w:szCs w:val="24"/>
      <w:lang w:bidi="ar-SA"/>
    </w:rPr>
  </w:style>
  <w:style w:type="character" w:styleId="1008" w:customStyle="1">
    <w:name w:val="超链接1"/>
    <w:uiPriority w:val="0"/>
    <w:qFormat/>
    <w:rPr>
      <w:rFonts w:ascii="Times New Roman" w:hAnsi="Times New Roman" w:eastAsia="宋体" w:cs="Times New Roman"/>
      <w:color w:val="0000ff"/>
      <w:u w:val="single"/>
    </w:rPr>
  </w:style>
  <w:style w:type="character" w:styleId="1009" w:customStyle="1">
    <w:name w:val="批注引用1"/>
    <w:uiPriority w:val="0"/>
    <w:qFormat/>
    <w:rPr>
      <w:rFonts w:ascii="Times New Roman" w:hAnsi="Times New Roman" w:eastAsia="宋体" w:cs="Times New Roman"/>
      <w:sz w:val="21"/>
    </w:rPr>
  </w:style>
  <w:style w:type="character" w:styleId="1010" w:customStyle="1">
    <w:name w:val="脚注引用1"/>
    <w:uiPriority w:val="0"/>
    <w:qFormat/>
    <w:rPr>
      <w:rFonts w:ascii="Times New Roman" w:hAnsi="Times New Roman" w:eastAsia="宋体" w:cs="Times New Roman"/>
      <w:vertAlign w:val="superscript"/>
    </w:rPr>
  </w:style>
  <w:style w:type="paragraph" w:styleId="1011" w:customStyle="1">
    <w:name w:val="标题二、"/>
    <w:basedOn w:val="728"/>
    <w:uiPriority w:val="0"/>
    <w:qFormat/>
    <w:pPr>
      <w:ind w:firstLine="200"/>
      <w:spacing w:line="360" w:lineRule="auto"/>
      <w:outlineLvl w:val="2"/>
    </w:pPr>
    <w:rPr>
      <w:rFonts w:ascii="宋体" w:hAnsi="宋体" w:eastAsia="微软雅黑"/>
      <w:b/>
      <w:szCs w:val="21"/>
    </w:rPr>
  </w:style>
  <w:style w:type="paragraph" w:styleId="1012" w:customStyle="1">
    <w:name w:val="Normal_0"/>
    <w:uiPriority w:val="0"/>
    <w:qFormat/>
    <w:rPr>
      <w:rFonts w:ascii="黑体" w:hAnsi="黑体" w:eastAsia="黑体" w:cs="Times New Roman"/>
      <w:b/>
      <w:sz w:val="32"/>
      <w:szCs w:val="24"/>
      <w:lang w:val="en-US" w:eastAsia="zh-CN" w:bidi="ar-SA"/>
    </w:rPr>
  </w:style>
  <w:style w:type="paragraph" w:styleId="1013" w:customStyle="1">
    <w:name w:val="索引 41"/>
    <w:basedOn w:val="728"/>
    <w:next w:val="728"/>
    <w:uiPriority w:val="0"/>
    <w:qFormat/>
    <w:pPr>
      <w:ind w:left="600"/>
    </w:pPr>
    <w:rPr>
      <w:rFonts w:ascii="Verdana" w:hAnsi="Verdana" w:eastAsia="宋体"/>
      <w:szCs w:val="20"/>
    </w:rPr>
  </w:style>
  <w:style w:type="paragraph" w:styleId="1014" w:customStyle="1">
    <w:name w:val="列出段落1"/>
    <w:basedOn w:val="728"/>
    <w:uiPriority w:val="0"/>
    <w:qFormat/>
    <w:pPr>
      <w:ind w:firstLine="420"/>
    </w:pPr>
    <w:rPr>
      <w:rFonts w:eastAsia="宋体"/>
    </w:rPr>
  </w:style>
  <w:style w:type="character" w:styleId="1015" w:customStyle="1">
    <w:name w:val="fontstyle01"/>
    <w:uiPriority w:val="0"/>
    <w:qFormat/>
    <w:rPr>
      <w:rFonts w:hint="eastAsia" w:ascii="宋体" w:hAnsi="宋体" w:eastAsia="宋体" w:cs="Times New Roman"/>
      <w:color w:val="000000"/>
      <w:sz w:val="24"/>
      <w:szCs w:val="24"/>
    </w:rPr>
  </w:style>
  <w:style w:type="paragraph" w:styleId="1016" w:customStyle="1">
    <w:name w:val="Normal_0_3"/>
    <w:uiPriority w:val="0"/>
    <w:qFormat/>
    <w:rPr>
      <w:rFonts w:ascii="黑体" w:hAnsi="黑体" w:eastAsia="黑体" w:cs="黑体"/>
      <w:b/>
      <w:sz w:val="32"/>
      <w:szCs w:val="24"/>
      <w:lang w:val="en-US" w:eastAsia="zh-CN" w:bidi="ar-SA"/>
    </w:rPr>
  </w:style>
  <w:style w:type="paragraph" w:styleId="1017"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18"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19" w:customStyle="1">
    <w:name w:val="Normal_1_2"/>
    <w:uiPriority w:val="0"/>
    <w:qFormat/>
    <w:rPr>
      <w:rFonts w:ascii="Times New Roman" w:hAnsi="Times New Roman" w:eastAsia="Times New Roman" w:cs="Times New Roman"/>
      <w:sz w:val="24"/>
      <w:szCs w:val="24"/>
      <w:lang w:val="en-US" w:eastAsia="zh-CN" w:bidi="ar-SA"/>
    </w:rPr>
  </w:style>
  <w:style w:type="paragraph" w:styleId="1020" w:customStyle="1">
    <w:name w:val="Normal_0_1"/>
    <w:uiPriority w:val="0"/>
    <w:qFormat/>
    <w:rPr>
      <w:rFonts w:ascii="黑体" w:hAnsi="黑体" w:eastAsia="黑体" w:cs="黑体"/>
      <w:b/>
      <w:sz w:val="32"/>
      <w:szCs w:val="24"/>
      <w:lang w:val="en-US" w:eastAsia="zh-CN" w:bidi="ar-SA"/>
    </w:rPr>
  </w:style>
  <w:style w:type="paragraph" w:styleId="1021"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22" w:customStyle="1">
    <w:name w:val="Normal_2_0"/>
    <w:uiPriority w:val="0"/>
    <w:qFormat/>
    <w:rPr>
      <w:rFonts w:ascii="黑体" w:hAnsi="黑体" w:eastAsia="黑体" w:cs="黑体"/>
      <w:b/>
      <w:sz w:val="32"/>
      <w:szCs w:val="24"/>
      <w:lang w:val="en-US" w:eastAsia="zh-CN" w:bidi="ar-SA"/>
    </w:rPr>
  </w:style>
  <w:style w:type="paragraph" w:styleId="1023"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24"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25"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26"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27" w:customStyle="1">
    <w:name w:val="Normal_3_0"/>
    <w:uiPriority w:val="0"/>
    <w:qFormat/>
    <w:rPr>
      <w:rFonts w:ascii="黑体" w:hAnsi="黑体" w:eastAsia="黑体" w:cs="黑体"/>
      <w:b/>
      <w:sz w:val="32"/>
      <w:szCs w:val="24"/>
      <w:lang w:val="en-US" w:eastAsia="zh-CN" w:bidi="ar-SA"/>
    </w:rPr>
  </w:style>
  <w:style w:type="paragraph" w:styleId="1028"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29"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30"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31"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3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33" w:customStyle="1">
    <w:name w:val="纯文本 Char_0_0"/>
    <w:link w:val="1034"/>
    <w:uiPriority w:val="0"/>
    <w:qFormat/>
    <w:rPr>
      <w:rFonts w:ascii="宋体" w:hAnsi="Courier New" w:eastAsia="宋体" w:cs="Times New Roman"/>
      <w:sz w:val="21"/>
      <w:szCs w:val="21"/>
    </w:rPr>
  </w:style>
  <w:style w:type="paragraph" w:styleId="1034" w:customStyle="1">
    <w:name w:val="纯文本_0_0"/>
    <w:basedOn w:val="1032"/>
    <w:link w:val="1033"/>
    <w:uiPriority w:val="0"/>
    <w:qFormat/>
    <w:rPr>
      <w:rFonts w:ascii="宋体" w:hAnsi="Courier New"/>
      <w:szCs w:val="21"/>
    </w:rPr>
  </w:style>
  <w:style w:type="paragraph" w:styleId="1035"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36" w:customStyle="1">
    <w:name w:val="Normal_3_0_0"/>
    <w:uiPriority w:val="0"/>
    <w:qFormat/>
    <w:rPr>
      <w:rFonts w:ascii="黑体" w:hAnsi="黑体" w:eastAsia="黑体" w:cs="Times New Roman"/>
      <w:b/>
      <w:sz w:val="32"/>
      <w:szCs w:val="24"/>
      <w:lang w:val="en-US" w:eastAsia="zh-CN" w:bidi="ar-SA"/>
    </w:rPr>
  </w:style>
  <w:style w:type="paragraph" w:styleId="1037" w:customStyle="1">
    <w:name w:val="Normal_9_0"/>
    <w:uiPriority w:val="0"/>
    <w:qFormat/>
    <w:rPr>
      <w:rFonts w:ascii="Times New Roman" w:hAnsi="Times New Roman" w:eastAsia="Times New Roman" w:cs="Times New Roman"/>
      <w:sz w:val="24"/>
      <w:szCs w:val="24"/>
      <w:lang w:val="en-US" w:eastAsia="zh-CN" w:bidi="ar-SA"/>
    </w:rPr>
  </w:style>
  <w:style w:type="paragraph" w:styleId="1038"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Normal_8_0"/>
    <w:uiPriority w:val="0"/>
    <w:qFormat/>
    <w:rPr>
      <w:rFonts w:ascii="黑体" w:hAnsi="黑体" w:eastAsia="黑体" w:cs="黑体"/>
      <w:b/>
      <w:sz w:val="32"/>
      <w:szCs w:val="24"/>
      <w:lang w:val="en-US" w:eastAsia="zh-CN" w:bidi="ar-SA"/>
    </w:rPr>
  </w:style>
  <w:style w:type="paragraph" w:styleId="1040" w:customStyle="1">
    <w:name w:val="Normal_12_0"/>
    <w:uiPriority w:val="0"/>
    <w:qFormat/>
    <w:rPr>
      <w:rFonts w:ascii="黑体" w:hAnsi="黑体" w:eastAsia="黑体" w:cs="黑体"/>
      <w:b/>
      <w:sz w:val="32"/>
      <w:szCs w:val="24"/>
      <w:lang w:val="en-US" w:eastAsia="zh-CN" w:bidi="ar-SA"/>
    </w:rPr>
  </w:style>
  <w:style w:type="paragraph" w:styleId="1041"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42" w:customStyle="1">
    <w:name w:val="正文缩进 Char1_0_0"/>
    <w:link w:val="1043"/>
    <w:uiPriority w:val="0"/>
    <w:qFormat/>
    <w:rPr>
      <w:rFonts w:ascii="Times New Roman" w:hAnsi="Times New Roman" w:eastAsia="宋体" w:cs="Times New Roman"/>
      <w:sz w:val="21"/>
      <w:szCs w:val="22"/>
    </w:rPr>
  </w:style>
  <w:style w:type="paragraph" w:styleId="1043" w:customStyle="1">
    <w:name w:val="正文缩进_0_0"/>
    <w:basedOn w:val="1041"/>
    <w:link w:val="1042"/>
    <w:uiPriority w:val="0"/>
    <w:qFormat/>
    <w:pPr>
      <w:ind w:firstLine="420"/>
    </w:pPr>
    <w:rPr>
      <w:rFonts w:ascii="Calibri" w:hAnsi="Calibri"/>
      <w:szCs w:val="22"/>
    </w:rPr>
  </w:style>
  <w:style w:type="paragraph" w:styleId="1044"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45" w:customStyle="1">
    <w:name w:val="Normal_14_0"/>
    <w:uiPriority w:val="0"/>
    <w:qFormat/>
    <w:rPr>
      <w:rFonts w:ascii="黑体" w:hAnsi="黑体" w:eastAsia="黑体" w:cs="黑体"/>
      <w:b/>
      <w:sz w:val="32"/>
      <w:szCs w:val="24"/>
      <w:lang w:val="en-US" w:eastAsia="zh-CN" w:bidi="ar-SA"/>
    </w:rPr>
  </w:style>
  <w:style w:type="paragraph" w:styleId="1046"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47"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48" w:customStyle="1">
    <w:name w:val="Normal_15_0"/>
    <w:uiPriority w:val="0"/>
    <w:qFormat/>
    <w:rPr>
      <w:rFonts w:ascii="黑体" w:hAnsi="黑体" w:eastAsia="黑体" w:cs="黑体"/>
      <w:b/>
      <w:sz w:val="32"/>
      <w:szCs w:val="24"/>
      <w:lang w:val="en-US" w:eastAsia="zh-CN" w:bidi="ar-SA"/>
    </w:rPr>
  </w:style>
  <w:style w:type="paragraph" w:styleId="1049"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50" w:customStyle="1">
    <w:name w:val="Normal_17_0"/>
    <w:uiPriority w:val="0"/>
    <w:qFormat/>
    <w:rPr>
      <w:rFonts w:ascii="黑体" w:hAnsi="黑体" w:eastAsia="黑体" w:cs="黑体"/>
      <w:b/>
      <w:sz w:val="32"/>
      <w:szCs w:val="24"/>
      <w:lang w:val="en-US" w:eastAsia="zh-CN" w:bidi="ar-SA"/>
    </w:rPr>
  </w:style>
  <w:style w:type="paragraph" w:styleId="1051"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52"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53" w:customStyle="1">
    <w:name w:val="Normal_14_0_0"/>
    <w:uiPriority w:val="0"/>
    <w:qFormat/>
    <w:rPr>
      <w:rFonts w:ascii="黑体" w:hAnsi="黑体" w:eastAsia="黑体" w:cs="Times New Roman"/>
      <w:b/>
      <w:sz w:val="32"/>
      <w:szCs w:val="24"/>
      <w:lang w:val="en-US" w:eastAsia="zh-CN" w:bidi="ar-SA"/>
    </w:rPr>
  </w:style>
  <w:style w:type="paragraph" w:styleId="1054"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55" w:customStyle="1">
    <w:name w:val="Normal_18_0"/>
    <w:uiPriority w:val="0"/>
    <w:qFormat/>
    <w:rPr>
      <w:rFonts w:ascii="黑体" w:hAnsi="黑体" w:eastAsia="黑体" w:cs="黑体"/>
      <w:b/>
      <w:sz w:val="32"/>
      <w:szCs w:val="24"/>
      <w:lang w:val="en-US" w:eastAsia="zh-CN" w:bidi="ar-SA"/>
    </w:rPr>
  </w:style>
  <w:style w:type="paragraph" w:styleId="1056"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57"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5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59" w:customStyle="1">
    <w:name w:val="正文文本1"/>
    <w:basedOn w:val="728"/>
    <w:next w:val="1058"/>
    <w:uiPriority w:val="0"/>
    <w:qFormat/>
    <w:pPr>
      <w:spacing w:before="120" w:line="22" w:lineRule="atLeast"/>
      <w:tabs>
        <w:tab w:val="left" w:pos="567" w:leader="none"/>
      </w:tabs>
    </w:pPr>
    <w:rPr>
      <w:rFonts w:ascii="宋体" w:hAnsi="宋体" w:eastAsia="宋体" w:cs="宋体"/>
    </w:rPr>
  </w:style>
  <w:style w:type="character" w:styleId="1060" w:customStyle="1">
    <w:name w:val="正文（标记） Char2"/>
    <w:link w:val="1061"/>
    <w:uiPriority w:val="0"/>
    <w:qFormat/>
    <w:rPr>
      <w:rFonts w:ascii="Times New Roman" w:hAnsi="Times New Roman" w:eastAsia="宋体" w:cs="Times New Roman"/>
      <w:sz w:val="24"/>
      <w:szCs w:val="24"/>
    </w:rPr>
  </w:style>
  <w:style w:type="paragraph" w:styleId="1061" w:customStyle="1">
    <w:name w:val="正文（标记）"/>
    <w:basedOn w:val="728"/>
    <w:link w:val="1060"/>
    <w:uiPriority w:val="0"/>
    <w:qFormat/>
    <w:pPr>
      <w:spacing w:before="50" w:after="50"/>
      <w:tabs>
        <w:tab w:val="left" w:pos="0" w:leader="none"/>
        <w:tab w:val="left" w:pos="840" w:leader="none"/>
      </w:tabs>
    </w:pPr>
    <w:rPr>
      <w:rFonts w:eastAsia="宋体"/>
    </w:rPr>
  </w:style>
  <w:style w:type="character" w:styleId="1062" w:customStyle="1">
    <w:name w:val="Char Char2"/>
    <w:uiPriority w:val="0"/>
    <w:qFormat/>
    <w:rPr>
      <w:rFonts w:ascii="Times New Roman" w:hAnsi="Times New Roman" w:eastAsia="宋体" w:cs="Times New Roman"/>
      <w:sz w:val="18"/>
      <w:szCs w:val="18"/>
    </w:rPr>
  </w:style>
  <w:style w:type="character" w:styleId="1063" w:customStyle="1">
    <w:name w:val="maywed421"/>
    <w:uiPriority w:val="0"/>
    <w:qFormat/>
    <w:rPr>
      <w:rFonts w:ascii="Times New Roman" w:hAnsi="Times New Roman" w:eastAsia="宋体" w:cs="Times New Roman"/>
      <w:color w:val="366fb6"/>
      <w:u w:val="none"/>
    </w:rPr>
  </w:style>
  <w:style w:type="paragraph" w:styleId="1064"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65"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66" w:customStyle="1">
    <w:name w:val="Comment Text Char"/>
    <w:uiPriority w:val="0"/>
    <w:qFormat/>
    <w:rPr>
      <w:rFonts w:ascii="Times New Roman" w:hAnsi="Times New Roman" w:eastAsia="宋体" w:cs="Times New Roman"/>
      <w:sz w:val="21"/>
      <w:szCs w:val="21"/>
      <w:lang w:bidi="ar-SA"/>
    </w:rPr>
  </w:style>
  <w:style w:type="character" w:styleId="1067" w:customStyle="1">
    <w:name w:val="Footer Char"/>
    <w:uiPriority w:val="0"/>
    <w:qFormat/>
    <w:rPr>
      <w:rFonts w:ascii="Times New Roman" w:hAnsi="Times New Roman" w:eastAsia="宋体" w:cs="Times New Roman"/>
      <w:sz w:val="18"/>
      <w:lang w:val="en-US" w:eastAsia="zh-CN"/>
    </w:rPr>
  </w:style>
  <w:style w:type="character" w:styleId="1068" w:customStyle="1">
    <w:name w:val="ca-41"/>
    <w:uiPriority w:val="0"/>
    <w:qFormat/>
    <w:rPr>
      <w:rFonts w:ascii="宋体" w:hAnsi="Times New Roman" w:eastAsia="宋体" w:cs="Times New Roman"/>
      <w:b/>
      <w:bCs/>
      <w:color w:val="000000"/>
      <w:spacing w:val="-20"/>
      <w:sz w:val="21"/>
      <w:szCs w:val="21"/>
    </w:rPr>
  </w:style>
  <w:style w:type="character" w:styleId="1069" w:customStyle="1">
    <w:name w:val="ca-1"/>
    <w:basedOn w:val="939"/>
    <w:uiPriority w:val="0"/>
    <w:qFormat/>
    <w:rPr>
      <w:rFonts w:ascii="Times New Roman" w:hAnsi="Times New Roman" w:eastAsia="宋体" w:cs="Times New Roman"/>
    </w:rPr>
  </w:style>
  <w:style w:type="character" w:styleId="1070" w:customStyle="1">
    <w:name w:val="Plain Text Char"/>
    <w:uiPriority w:val="0"/>
    <w:qFormat/>
    <w:rPr>
      <w:rFonts w:ascii="宋体" w:hAnsi="Times New Roman" w:eastAsia="宋体" w:cs="Times New Roman"/>
      <w:sz w:val="21"/>
      <w:lang w:val="en-US" w:eastAsia="zh-CN"/>
    </w:rPr>
  </w:style>
  <w:style w:type="character" w:styleId="1071" w:customStyle="1">
    <w:name w:val="Header Char"/>
    <w:uiPriority w:val="0"/>
    <w:qFormat/>
    <w:rPr>
      <w:rFonts w:ascii="Times New Roman" w:hAnsi="Times New Roman" w:eastAsia="宋体" w:cs="Times New Roman"/>
      <w:sz w:val="18"/>
      <w:lang w:val="en-US" w:eastAsia="zh-CN"/>
    </w:rPr>
  </w:style>
  <w:style w:type="character" w:styleId="1072" w:customStyle="1">
    <w:name w:val="marklong"/>
    <w:basedOn w:val="939"/>
    <w:uiPriority w:val="0"/>
    <w:qFormat/>
    <w:rPr>
      <w:rFonts w:ascii="Times New Roman" w:hAnsi="Times New Roman" w:eastAsia="宋体" w:cs="Times New Roman"/>
    </w:rPr>
  </w:style>
  <w:style w:type="character" w:styleId="1073" w:customStyle="1">
    <w:name w:val="普通文字1 Char"/>
    <w:uiPriority w:val="0"/>
    <w:qFormat/>
    <w:rPr>
      <w:rFonts w:ascii="宋体" w:hAnsi="Times New Roman" w:eastAsia="宋体" w:cs="Courier New"/>
      <w:sz w:val="21"/>
      <w:szCs w:val="21"/>
      <w:lang w:val="en-US" w:eastAsia="zh-CN" w:bidi="ar-SA"/>
    </w:rPr>
  </w:style>
  <w:style w:type="character" w:styleId="1074" w:customStyle="1">
    <w:name w:val="ca-21"/>
    <w:uiPriority w:val="0"/>
    <w:qFormat/>
    <w:rPr>
      <w:rFonts w:ascii="宋体" w:hAnsi="Times New Roman" w:eastAsia="宋体" w:cs="Times New Roman"/>
      <w:sz w:val="21"/>
    </w:rPr>
  </w:style>
  <w:style w:type="paragraph" w:styleId="1075" w:customStyle="1">
    <w:name w:val="正文（缩进）"/>
    <w:basedOn w:val="728"/>
    <w:uiPriority w:val="0"/>
    <w:qFormat/>
    <w:pPr>
      <w:ind w:firstLine="200"/>
      <w:spacing w:before="50" w:after="50" w:line="360" w:lineRule="auto"/>
    </w:pPr>
    <w:rPr>
      <w:rFonts w:eastAsia="宋体"/>
    </w:rPr>
  </w:style>
  <w:style w:type="character" w:styleId="1076" w:customStyle="1">
    <w:name w:val="Heading 3 Char"/>
    <w:uiPriority w:val="0"/>
    <w:qFormat/>
    <w:rPr>
      <w:rFonts w:ascii="Times New Roman" w:hAnsi="Times New Roman" w:eastAsia="宋体" w:cs="Times New Roman"/>
      <w:b/>
      <w:bCs/>
      <w:sz w:val="32"/>
      <w:szCs w:val="32"/>
      <w:lang w:bidi="ar-SA"/>
    </w:rPr>
  </w:style>
  <w:style w:type="character" w:styleId="1077" w:customStyle="1">
    <w:name w:val="z12 style23"/>
    <w:basedOn w:val="939"/>
    <w:uiPriority w:val="0"/>
    <w:qFormat/>
    <w:rPr>
      <w:rFonts w:ascii="Times New Roman" w:hAnsi="Times New Roman" w:eastAsia="宋体" w:cs="Times New Roman"/>
    </w:rPr>
  </w:style>
  <w:style w:type="paragraph" w:styleId="1078" w:customStyle="1">
    <w:name w:val="Indent Normal"/>
    <w:basedOn w:val="728"/>
    <w:uiPriority w:val="0"/>
    <w:qFormat/>
    <w:pPr>
      <w:ind w:firstLine="150"/>
    </w:pPr>
    <w:rPr>
      <w:rFonts w:eastAsia="宋体"/>
      <w:szCs w:val="20"/>
    </w:rPr>
  </w:style>
  <w:style w:type="character" w:styleId="1079" w:customStyle="1">
    <w:name w:val="Char Char21"/>
    <w:uiPriority w:val="0"/>
    <w:qFormat/>
    <w:rPr>
      <w:rFonts w:ascii="Times New Roman" w:hAnsi="Times New Roman" w:eastAsia="宋体" w:cs="Times New Roman"/>
      <w:sz w:val="18"/>
      <w:szCs w:val="18"/>
    </w:rPr>
  </w:style>
  <w:style w:type="character" w:styleId="1080" w:customStyle="1">
    <w:name w:val="ca-31"/>
    <w:uiPriority w:val="0"/>
    <w:qFormat/>
    <w:rPr>
      <w:rFonts w:ascii="宋体" w:hAnsi="Times New Roman" w:eastAsia="宋体" w:cs="Times New Roman"/>
      <w:color w:val="000000"/>
      <w:sz w:val="21"/>
      <w:szCs w:val="21"/>
    </w:rPr>
  </w:style>
  <w:style w:type="character" w:styleId="1081" w:customStyle="1">
    <w:name w:val="apple-converted-space"/>
    <w:basedOn w:val="939"/>
    <w:uiPriority w:val="0"/>
    <w:qFormat/>
    <w:rPr>
      <w:rFonts w:ascii="Times New Roman" w:hAnsi="Times New Roman" w:eastAsia="宋体" w:cs="Times New Roman"/>
    </w:rPr>
  </w:style>
  <w:style w:type="character" w:styleId="1082" w:customStyle="1">
    <w:name w:val="Char Char1"/>
    <w:uiPriority w:val="0"/>
    <w:qFormat/>
    <w:rPr>
      <w:rFonts w:ascii="宋体" w:hAnsi="Times New Roman" w:eastAsia="宋体" w:cs="Times New Roman"/>
      <w:sz w:val="21"/>
      <w:lang w:val="en-US" w:eastAsia="zh-CN"/>
    </w:rPr>
  </w:style>
  <w:style w:type="character" w:styleId="1083" w:customStyle="1">
    <w:name w:val="font21"/>
    <w:uiPriority w:val="0"/>
    <w:qFormat/>
    <w:rPr>
      <w:rFonts w:ascii="Times New Roman" w:hAnsi="Times New Roman" w:eastAsia="宋体" w:cs="Times New Roman"/>
      <w:color w:val="000000"/>
      <w:sz w:val="20"/>
      <w:u w:val="none"/>
    </w:rPr>
  </w:style>
  <w:style w:type="character" w:styleId="1084" w:customStyle="1">
    <w:name w:val="ca-01"/>
    <w:uiPriority w:val="0"/>
    <w:qFormat/>
    <w:rPr>
      <w:rFonts w:ascii="宋体" w:hAnsi="Times New Roman" w:eastAsia="宋体" w:cs="Times New Roman"/>
      <w:b/>
      <w:bCs/>
      <w:spacing w:val="-20"/>
      <w:sz w:val="24"/>
      <w:szCs w:val="24"/>
    </w:rPr>
  </w:style>
  <w:style w:type="character" w:styleId="1085" w:customStyle="1">
    <w:name w:val="Char Char23"/>
    <w:uiPriority w:val="0"/>
    <w:qFormat/>
    <w:rPr>
      <w:rFonts w:ascii="Times New Roman" w:hAnsi="Times New Roman" w:eastAsia="宋体" w:cs="Times New Roman"/>
      <w:sz w:val="24"/>
      <w:szCs w:val="21"/>
      <w:lang w:bidi="ar-SA"/>
    </w:rPr>
  </w:style>
  <w:style w:type="character" w:styleId="1086" w:customStyle="1">
    <w:name w:val="Char Char"/>
    <w:uiPriority w:val="0"/>
    <w:qFormat/>
    <w:rPr>
      <w:rFonts w:ascii="Times New Roman" w:hAnsi="Times New Roman" w:eastAsia="宋体" w:cs="Times New Roman"/>
      <w:sz w:val="18"/>
      <w:lang w:val="en-US" w:eastAsia="zh-CN"/>
    </w:rPr>
  </w:style>
  <w:style w:type="character" w:styleId="1087" w:customStyle="1">
    <w:name w:val="Char Char3"/>
    <w:uiPriority w:val="0"/>
    <w:qFormat/>
    <w:rPr>
      <w:rFonts w:ascii="宋体" w:hAnsi="Times New Roman" w:eastAsia="宋体" w:cs="Times New Roman"/>
      <w:sz w:val="18"/>
      <w:szCs w:val="18"/>
      <w:lang w:val="en-US" w:eastAsia="zh-CN" w:bidi="ar-SA"/>
    </w:rPr>
  </w:style>
  <w:style w:type="paragraph" w:styleId="1088"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89" w:customStyle="1">
    <w:name w:val="Heading 4 Char"/>
    <w:uiPriority w:val="0"/>
    <w:qFormat/>
    <w:rPr>
      <w:rFonts w:ascii="Cambria" w:hAnsi="Cambria" w:eastAsia="宋体" w:cs="Cambria"/>
      <w:b/>
      <w:bCs/>
      <w:sz w:val="28"/>
      <w:szCs w:val="28"/>
      <w:lang w:bidi="ar-SA"/>
    </w:rPr>
  </w:style>
  <w:style w:type="character" w:styleId="1090" w:customStyle="1">
    <w:name w:val="Header Char1"/>
    <w:uiPriority w:val="0"/>
    <w:qFormat/>
    <w:rPr>
      <w:rFonts w:ascii="Times New Roman" w:hAnsi="Times New Roman" w:eastAsia="宋体" w:cs="Times New Roman"/>
      <w:sz w:val="18"/>
      <w:szCs w:val="18"/>
      <w:lang w:bidi="ar-SA"/>
    </w:rPr>
  </w:style>
  <w:style w:type="character" w:styleId="1091" w:customStyle="1">
    <w:name w:val="Footer Char1"/>
    <w:uiPriority w:val="0"/>
    <w:qFormat/>
    <w:rPr>
      <w:rFonts w:ascii="Times New Roman" w:hAnsi="Times New Roman" w:eastAsia="宋体" w:cs="Times New Roman"/>
      <w:sz w:val="18"/>
      <w:szCs w:val="18"/>
      <w:lang w:bidi="ar-SA"/>
    </w:rPr>
  </w:style>
  <w:style w:type="character" w:styleId="1092" w:customStyle="1">
    <w:name w:val="wj1"/>
    <w:uiPriority w:val="0"/>
    <w:qFormat/>
    <w:rPr>
      <w:rFonts w:ascii="Times New Roman" w:hAnsi="Times New Roman" w:eastAsia="宋体" w:cs="Times New Roman"/>
      <w:color w:val="000000"/>
      <w:sz w:val="18"/>
      <w:szCs w:val="18"/>
      <w:u w:val="none"/>
    </w:rPr>
  </w:style>
  <w:style w:type="character" w:styleId="1093" w:customStyle="1">
    <w:name w:val="ca-11"/>
    <w:uiPriority w:val="0"/>
    <w:qFormat/>
    <w:rPr>
      <w:rFonts w:ascii="宋体" w:hAnsi="Times New Roman" w:eastAsia="宋体" w:cs="Times New Roman"/>
      <w:b/>
      <w:bCs/>
      <w:color w:val="000000"/>
      <w:spacing w:val="-20"/>
      <w:sz w:val="28"/>
      <w:szCs w:val="28"/>
    </w:rPr>
  </w:style>
  <w:style w:type="paragraph" w:styleId="1094"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95" w:customStyle="1">
    <w:name w:val="Plain Text Char1"/>
    <w:uiPriority w:val="0"/>
    <w:qFormat/>
    <w:rPr>
      <w:rFonts w:ascii="宋体" w:hAnsi="Times New Roman" w:eastAsia="宋体" w:cs="Times New Roman"/>
      <w:sz w:val="21"/>
      <w:szCs w:val="21"/>
      <w:lang w:val="en-US" w:eastAsia="zh-CN" w:bidi="ar-SA"/>
    </w:rPr>
  </w:style>
  <w:style w:type="character" w:styleId="1096" w:customStyle="1">
    <w:name w:val="段落 Char"/>
    <w:uiPriority w:val="0"/>
    <w:qFormat/>
    <w:rPr>
      <w:rFonts w:ascii="仿宋_GB2312" w:hAnsi="Times New Roman" w:eastAsia="仿宋_GB2312" w:cs="Times New Roman"/>
      <w:sz w:val="24"/>
      <w:szCs w:val="24"/>
      <w:lang w:val="en-US" w:eastAsia="zh-CN" w:bidi="ar-SA"/>
    </w:rPr>
  </w:style>
  <w:style w:type="character" w:styleId="1097" w:customStyle="1">
    <w:name w:val="Heading 2 Char"/>
    <w:uiPriority w:val="0"/>
    <w:qFormat/>
    <w:rPr>
      <w:rFonts w:ascii="Arial" w:hAnsi="Arial" w:eastAsia="黑体" w:cs="Times New Roman"/>
      <w:b/>
      <w:bCs/>
      <w:sz w:val="32"/>
      <w:szCs w:val="32"/>
      <w:lang w:val="en-US" w:eastAsia="zh-CN" w:bidi="ar-SA"/>
    </w:rPr>
  </w:style>
  <w:style w:type="paragraph" w:styleId="1098"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99" w:customStyle="1">
    <w:name w:val="Char Char31"/>
    <w:uiPriority w:val="0"/>
    <w:qFormat/>
    <w:rPr>
      <w:rFonts w:ascii="Arial" w:hAnsi="Arial" w:eastAsia="黑体" w:cs="Times New Roman"/>
      <w:b/>
      <w:bCs/>
      <w:sz w:val="32"/>
      <w:szCs w:val="32"/>
      <w:lang w:val="en-US" w:eastAsia="zh-CN" w:bidi="ar-SA"/>
    </w:rPr>
  </w:style>
  <w:style w:type="paragraph" w:styleId="1100" w:customStyle="1">
    <w:name w:val="正文（黑体）"/>
    <w:basedOn w:val="728"/>
    <w:next w:val="728"/>
    <w:uiPriority w:val="0"/>
    <w:qFormat/>
    <w:pPr>
      <w:ind w:firstLine="200"/>
      <w:spacing w:before="50" w:after="50" w:line="360" w:lineRule="auto"/>
    </w:pPr>
    <w:rPr>
      <w:rFonts w:ascii="黑体" w:eastAsia="黑体"/>
      <w:color w:val="000080"/>
    </w:rPr>
  </w:style>
  <w:style w:type="character" w:styleId="1101" w:customStyle="1">
    <w:name w:val="ca-51"/>
    <w:uiPriority w:val="0"/>
    <w:qFormat/>
    <w:rPr>
      <w:rFonts w:ascii="楷体_GB2312" w:hAnsi="Times New Roman" w:eastAsia="楷体_GB2312" w:cs="Times New Roman"/>
      <w:b/>
      <w:bCs/>
      <w:spacing w:val="-20"/>
      <w:sz w:val="24"/>
      <w:szCs w:val="24"/>
    </w:rPr>
  </w:style>
  <w:style w:type="paragraph" w:styleId="1102" w:customStyle="1">
    <w:name w:val="加点正文缩进"/>
    <w:basedOn w:val="728"/>
    <w:uiPriority w:val="0"/>
    <w:qFormat/>
    <w:pPr>
      <w:ind w:left="962" w:hanging="480"/>
      <w:spacing w:line="300" w:lineRule="auto"/>
      <w:tabs>
        <w:tab w:val="left" w:pos="840" w:leader="none"/>
      </w:tabs>
    </w:pPr>
    <w:rPr>
      <w:rFonts w:eastAsia="宋体"/>
    </w:rPr>
  </w:style>
  <w:style w:type="paragraph" w:styleId="1103" w:customStyle="1">
    <w:name w:val="默认段落字体 Para Char Char Char Char Char Char Char Char Char Char Char Char Char Char"/>
    <w:basedOn w:val="954"/>
    <w:uiPriority w:val="0"/>
    <w:qFormat/>
    <w:rPr>
      <w:rFonts w:ascii="Tahoma" w:hAnsi="Tahoma"/>
    </w:rPr>
  </w:style>
  <w:style w:type="paragraph" w:styleId="1104">
    <w:name w:val="List Paragraph"/>
    <w:basedOn w:val="728"/>
    <w:uiPriority w:val="0"/>
    <w:qFormat/>
    <w:pPr>
      <w:ind w:firstLine="200"/>
    </w:pPr>
    <w:rPr>
      <w:rFonts w:ascii="Calibri" w:hAnsi="Calibri" w:eastAsia="宋体"/>
      <w:szCs w:val="22"/>
    </w:rPr>
  </w:style>
  <w:style w:type="paragraph" w:styleId="1105" w:customStyle="1">
    <w:name w:val="序号"/>
    <w:next w:val="728"/>
    <w:uiPriority w:val="0"/>
    <w:qFormat/>
    <w:pPr>
      <w:jc w:val="center"/>
    </w:pPr>
    <w:rPr>
      <w:rFonts w:ascii="Times New Roman" w:hAnsi="Times New Roman" w:eastAsia="仿宋_GB2312" w:cs="Times New Roman"/>
      <w:bCs/>
      <w:sz w:val="21"/>
      <w:szCs w:val="44"/>
      <w:lang w:val="en-US" w:eastAsia="zh-CN" w:bidi="ar-SA"/>
    </w:rPr>
  </w:style>
  <w:style w:type="paragraph" w:styleId="1106" w:customStyle="1">
    <w:name w:val="Char"/>
    <w:basedOn w:val="728"/>
    <w:uiPriority w:val="0"/>
    <w:qFormat/>
    <w:pPr>
      <w:tabs>
        <w:tab w:val="left" w:pos="360" w:leader="none"/>
      </w:tabs>
    </w:pPr>
    <w:rPr>
      <w:rFonts w:ascii="仿宋_GB2312" w:eastAsia="仿宋_GB2312"/>
      <w:b/>
    </w:rPr>
  </w:style>
  <w:style w:type="paragraph" w:styleId="1107" w:customStyle="1">
    <w:name w:val="xl3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08" w:customStyle="1">
    <w:name w:val="xl36"/>
    <w:basedOn w:val="7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09" w:customStyle="1">
    <w:name w:val="Char Char Char"/>
    <w:basedOn w:val="728"/>
    <w:uiPriority w:val="0"/>
    <w:qFormat/>
    <w:rPr>
      <w:rFonts w:ascii="Tahoma" w:hAnsi="Tahoma" w:eastAsia="宋体"/>
      <w:szCs w:val="20"/>
    </w:rPr>
  </w:style>
  <w:style w:type="paragraph" w:styleId="1110" w:customStyle="1">
    <w:name w:val="Char12"/>
    <w:basedOn w:val="728"/>
    <w:uiPriority w:val="0"/>
    <w:qFormat/>
    <w:pPr>
      <w:ind w:left="360" w:right="202" w:firstLine="360"/>
      <w:spacing w:line="480" w:lineRule="auto"/>
      <w:tabs>
        <w:tab w:val="left" w:pos="360" w:leader="none"/>
      </w:tabs>
    </w:pPr>
    <w:rPr>
      <w:rFonts w:eastAsia="宋体"/>
    </w:rPr>
  </w:style>
  <w:style w:type="paragraph" w:styleId="1111" w:customStyle="1">
    <w:name w:val="Char Char Char Char Char Char Char Char Char Char"/>
    <w:basedOn w:val="728"/>
    <w:uiPriority w:val="0"/>
    <w:qFormat/>
    <w:rPr>
      <w:rFonts w:ascii="Tahoma" w:hAnsi="Tahoma" w:eastAsia="宋体"/>
      <w:szCs w:val="20"/>
    </w:rPr>
  </w:style>
  <w:style w:type="paragraph" w:styleId="1112" w:customStyle="1">
    <w:name w:val="正文段"/>
    <w:basedOn w:val="728"/>
    <w:uiPriority w:val="0"/>
    <w:qFormat/>
    <w:pPr>
      <w:ind w:firstLine="425"/>
      <w:spacing w:after="240" w:line="240" w:lineRule="atLeast"/>
      <w:widowControl/>
    </w:pPr>
    <w:rPr>
      <w:rFonts w:eastAsia="宋体"/>
      <w:szCs w:val="20"/>
    </w:rPr>
  </w:style>
  <w:style w:type="paragraph" w:styleId="1113" w:customStyle="1">
    <w:name w:val="段"/>
    <w:uiPriority w:val="0"/>
    <w:qFormat/>
    <w:pPr>
      <w:ind w:firstLine="200"/>
      <w:jc w:val="both"/>
    </w:pPr>
    <w:rPr>
      <w:rFonts w:ascii="宋体" w:hAnsi="Times New Roman" w:eastAsia="宋体" w:cs="Times New Roman"/>
      <w:sz w:val="21"/>
      <w:lang w:val="en-US" w:eastAsia="zh-CN" w:bidi="ar-SA"/>
    </w:rPr>
  </w:style>
  <w:style w:type="paragraph" w:styleId="1114" w:customStyle="1">
    <w:name w:val="Char Char Char Char Char Char Char Char Char Char1"/>
    <w:basedOn w:val="728"/>
    <w:uiPriority w:val="0"/>
    <w:qFormat/>
    <w:rPr>
      <w:rFonts w:ascii="Tahoma" w:hAnsi="Tahoma" w:eastAsia="宋体" w:cs="Tahoma"/>
    </w:rPr>
  </w:style>
  <w:style w:type="paragraph" w:styleId="1115" w:customStyle="1">
    <w:name w:val="xl34"/>
    <w:basedOn w:val="728"/>
    <w:uiPriority w:val="0"/>
    <w:qFormat/>
    <w:pPr>
      <w:jc w:val="center"/>
      <w:spacing w:before="100" w:beforeAutospacing="1" w:after="100" w:afterAutospacing="1"/>
      <w:widowControl/>
    </w:pPr>
    <w:rPr>
      <w:rFonts w:ascii="Arial Unicode MS" w:hAnsi="Arial Unicode MS" w:eastAsia="Arial Unicode MS"/>
    </w:rPr>
  </w:style>
  <w:style w:type="paragraph" w:styleId="1116" w:customStyle="1">
    <w:name w:val="前言、引言标题"/>
    <w:next w:val="728"/>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17" w:customStyle="1">
    <w:name w:val="Char Char Char Char Char Char Char Char Char Char Char Char Char"/>
    <w:basedOn w:val="728"/>
    <w:uiPriority w:val="0"/>
    <w:qFormat/>
    <w:pPr>
      <w:jc w:val="left"/>
      <w:spacing w:after="160" w:line="240" w:lineRule="exact"/>
      <w:widowControl/>
    </w:pPr>
    <w:rPr>
      <w:rFonts w:ascii="Verdana" w:hAnsi="Verdana" w:eastAsia="宋体"/>
      <w:sz w:val="20"/>
      <w:szCs w:val="20"/>
      <w:lang w:eastAsia="en-US"/>
    </w:rPr>
  </w:style>
  <w:style w:type="paragraph" w:styleId="1118" w:customStyle="1">
    <w:name w:val="pa-0"/>
    <w:basedOn w:val="728"/>
    <w:uiPriority w:val="0"/>
    <w:qFormat/>
    <w:pPr>
      <w:ind w:firstLine="480"/>
      <w:spacing w:line="360" w:lineRule="atLeast"/>
      <w:widowControl/>
    </w:pPr>
    <w:rPr>
      <w:rFonts w:ascii="宋体" w:eastAsia="宋体" w:cs="宋体"/>
    </w:rPr>
  </w:style>
  <w:style w:type="paragraph" w:styleId="1119" w:customStyle="1">
    <w:name w:val="Char111"/>
    <w:basedOn w:val="728"/>
    <w:uiPriority w:val="0"/>
    <w:qFormat/>
    <w:pPr>
      <w:jc w:val="left"/>
      <w:spacing w:after="160" w:line="240" w:lineRule="exact"/>
      <w:widowControl/>
    </w:pPr>
    <w:rPr>
      <w:rFonts w:ascii="Verdana" w:hAnsi="Verdana" w:eastAsia="宋体"/>
      <w:sz w:val="20"/>
      <w:szCs w:val="20"/>
      <w:lang w:eastAsia="en-US"/>
    </w:rPr>
  </w:style>
  <w:style w:type="paragraph" w:styleId="1120" w:customStyle="1">
    <w:name w:val="一级条标题"/>
    <w:next w:val="1113"/>
    <w:uiPriority w:val="0"/>
    <w:qFormat/>
    <w:pPr>
      <w:outlineLvl w:val="2"/>
    </w:pPr>
    <w:rPr>
      <w:rFonts w:ascii="Times New Roman" w:hAnsi="Times New Roman" w:eastAsia="黑体" w:cs="Times New Roman"/>
      <w:sz w:val="21"/>
      <w:lang w:val="en-US" w:eastAsia="zh-CN" w:bidi="ar-SA"/>
    </w:rPr>
  </w:style>
  <w:style w:type="paragraph" w:styleId="1121" w:customStyle="1">
    <w:name w:val="二级条标题"/>
    <w:basedOn w:val="1120"/>
    <w:next w:val="1113"/>
    <w:uiPriority w:val="0"/>
    <w:qFormat/>
    <w:pPr>
      <w:ind w:left="360"/>
      <w:outlineLvl w:val="3"/>
    </w:pPr>
    <w:rPr>
      <w:rFonts w:eastAsia="宋体"/>
    </w:rPr>
  </w:style>
  <w:style w:type="paragraph" w:styleId="1122" w:customStyle="1">
    <w:name w:val="三级条标题"/>
    <w:basedOn w:val="1121"/>
    <w:next w:val="1113"/>
    <w:uiPriority w:val="0"/>
    <w:qFormat/>
    <w:pPr>
      <w:ind w:left="1050"/>
      <w:outlineLvl w:val="4"/>
    </w:pPr>
  </w:style>
  <w:style w:type="paragraph" w:styleId="1123" w:customStyle="1">
    <w:name w:val="FA正文+标号"/>
    <w:basedOn w:val="728"/>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24" w:customStyle="1">
    <w:name w:val="表文1"/>
    <w:basedOn w:val="728"/>
    <w:uiPriority w:val="0"/>
    <w:qFormat/>
    <w:pPr>
      <w:ind w:firstLine="196"/>
      <w:spacing w:line="360" w:lineRule="auto"/>
      <w:widowControl/>
    </w:pPr>
    <w:rPr>
      <w:rFonts w:ascii="宋体" w:eastAsia="宋体"/>
    </w:rPr>
  </w:style>
  <w:style w:type="paragraph" w:styleId="1125" w:customStyle="1">
    <w:name w:val="正文1"/>
    <w:basedOn w:val="728"/>
    <w:uiPriority w:val="0"/>
    <w:qFormat/>
    <w:pPr>
      <w:ind w:left="357" w:firstLine="420"/>
      <w:jc w:val="left"/>
      <w:spacing w:line="360" w:lineRule="auto"/>
      <w:widowControl/>
    </w:pPr>
    <w:rPr>
      <w:rFonts w:eastAsia="宋体" w:cs="Arial"/>
      <w:szCs w:val="20"/>
    </w:rPr>
  </w:style>
  <w:style w:type="paragraph" w:styleId="1126" w:customStyle="1">
    <w:name w:val="表内容"/>
    <w:basedOn w:val="1125"/>
    <w:uiPriority w:val="0"/>
    <w:qFormat/>
    <w:pPr>
      <w:ind w:left="0" w:firstLine="0"/>
      <w:spacing w:line="320" w:lineRule="exact"/>
    </w:pPr>
    <w:rPr>
      <w:rFonts w:cs="Times New Roman"/>
      <w:sz w:val="20"/>
    </w:rPr>
  </w:style>
  <w:style w:type="paragraph" w:styleId="1127" w:customStyle="1">
    <w:name w:val="Char Char1 Char Char Char Char Char Char"/>
    <w:basedOn w:val="728"/>
    <w:uiPriority w:val="0"/>
    <w:qFormat/>
    <w:pPr>
      <w:jc w:val="center"/>
      <w:widowControl/>
    </w:pPr>
    <w:rPr>
      <w:rFonts w:eastAsia="宋体"/>
      <w:szCs w:val="20"/>
    </w:rPr>
  </w:style>
  <w:style w:type="paragraph" w:styleId="1128" w:customStyle="1">
    <w:name w:val="xl27"/>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9" w:customStyle="1">
    <w:name w:val="普通正文"/>
    <w:basedOn w:val="728"/>
    <w:uiPriority w:val="0"/>
    <w:qFormat/>
    <w:pPr>
      <w:ind w:firstLine="425"/>
      <w:jc w:val="left"/>
    </w:pPr>
    <w:rPr>
      <w:rFonts w:ascii="宋体" w:eastAsia="宋体"/>
      <w:sz w:val="20"/>
      <w:szCs w:val="20"/>
    </w:rPr>
  </w:style>
  <w:style w:type="paragraph" w:styleId="113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1" w:customStyle="1">
    <w:name w:val="附图标题"/>
    <w:basedOn w:val="950"/>
    <w:next w:val="949"/>
    <w:uiPriority w:val="0"/>
    <w:qFormat/>
    <w:pPr>
      <w:ind w:left="780" w:hanging="480"/>
      <w:jc w:val="center"/>
      <w:spacing w:after="100"/>
      <w:tabs>
        <w:tab w:val="left" w:pos="780" w:leader="none"/>
      </w:tabs>
    </w:pPr>
    <w:rPr>
      <w:rFonts w:ascii="Times New Roman" w:hAnsi="Times New Roman" w:eastAsia="宋体"/>
      <w:b/>
      <w:sz w:val="21"/>
    </w:rPr>
  </w:style>
  <w:style w:type="paragraph" w:styleId="1132" w:customStyle="1">
    <w:name w:val="图号"/>
    <w:basedOn w:val="728"/>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33" w:customStyle="1">
    <w:name w:val="xl40"/>
    <w:basedOn w:val="728"/>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34" w:customStyle="1">
    <w:name w:val="缩进正文"/>
    <w:basedOn w:val="728"/>
    <w:uiPriority w:val="0"/>
    <w:qFormat/>
    <w:pPr>
      <w:ind w:left="1418" w:firstLine="425"/>
      <w:jc w:val="left"/>
      <w:spacing w:after="200" w:line="400" w:lineRule="exact"/>
      <w:widowControl/>
    </w:pPr>
    <w:rPr>
      <w:rFonts w:ascii="宋体" w:eastAsia="宋体"/>
      <w:szCs w:val="20"/>
    </w:rPr>
  </w:style>
  <w:style w:type="paragraph" w:styleId="1135" w:customStyle="1">
    <w:name w:val="xl2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36" w:customStyle="1">
    <w:name w:val="xl29"/>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7" w:customStyle="1">
    <w:name w:val="Char1"/>
    <w:basedOn w:val="728"/>
    <w:uiPriority w:val="0"/>
    <w:qFormat/>
    <w:pPr>
      <w:ind w:left="360" w:right="202" w:firstLine="360"/>
      <w:spacing w:line="480" w:lineRule="auto"/>
      <w:tabs>
        <w:tab w:val="left" w:pos="360" w:leader="none"/>
      </w:tabs>
    </w:pPr>
    <w:rPr>
      <w:rFonts w:eastAsia="宋体"/>
    </w:rPr>
  </w:style>
  <w:style w:type="paragraph" w:styleId="1138" w:customStyle="1">
    <w:name w:val="首页标题"/>
    <w:uiPriority w:val="0"/>
    <w:qFormat/>
    <w:pPr>
      <w:jc w:val="center"/>
    </w:pPr>
    <w:rPr>
      <w:rFonts w:ascii="宋体" w:hAnsi="Times New Roman" w:eastAsia="宋体" w:cs="宋体"/>
      <w:sz w:val="72"/>
      <w:szCs w:val="72"/>
      <w:lang w:val="en-US" w:eastAsia="zh-CN" w:bidi="ar-SA"/>
    </w:rPr>
  </w:style>
  <w:style w:type="paragraph" w:styleId="1139" w:customStyle="1">
    <w:name w:val="pa-10"/>
    <w:basedOn w:val="728"/>
    <w:uiPriority w:val="0"/>
    <w:qFormat/>
    <w:pPr>
      <w:spacing w:line="240" w:lineRule="atLeast"/>
      <w:widowControl/>
    </w:pPr>
    <w:rPr>
      <w:rFonts w:ascii="宋体" w:eastAsia="宋体" w:cs="宋体"/>
    </w:rPr>
  </w:style>
  <w:style w:type="paragraph" w:styleId="1140" w:customStyle="1">
    <w:name w:val="特点"/>
    <w:basedOn w:val="728"/>
    <w:next w:val="728"/>
    <w:uiPriority w:val="0"/>
    <w:qFormat/>
    <w:pPr>
      <w:jc w:val="center"/>
      <w:spacing w:line="360" w:lineRule="auto"/>
    </w:pPr>
    <w:rPr>
      <w:rFonts w:ascii="Arial" w:hAnsi="Arial" w:eastAsia="宋体"/>
      <w:szCs w:val="20"/>
    </w:rPr>
  </w:style>
  <w:style w:type="paragraph" w:styleId="1141" w:customStyle="1">
    <w:name w:val="pa-4"/>
    <w:basedOn w:val="728"/>
    <w:uiPriority w:val="0"/>
    <w:qFormat/>
    <w:pPr>
      <w:jc w:val="center"/>
      <w:spacing w:line="280" w:lineRule="atLeast"/>
      <w:widowControl/>
    </w:pPr>
    <w:rPr>
      <w:rFonts w:ascii="宋体" w:eastAsia="宋体" w:cs="宋体"/>
    </w:rPr>
  </w:style>
  <w:style w:type="paragraph" w:styleId="1142" w:customStyle="1">
    <w:name w:val="编号"/>
    <w:basedOn w:val="728"/>
    <w:next w:val="1088"/>
    <w:uiPriority w:val="0"/>
    <w:qFormat/>
    <w:pPr>
      <w:ind w:left="420" w:right="-136" w:hanging="420"/>
      <w:widowControl/>
      <w:tabs>
        <w:tab w:val="left" w:pos="420" w:leader="none"/>
      </w:tabs>
    </w:pPr>
    <w:rPr>
      <w:rFonts w:ascii="仿宋_GB2312" w:eastAsia="仿宋_GB2312"/>
      <w:b/>
      <w:bCs/>
      <w:szCs w:val="21"/>
    </w:rPr>
  </w:style>
  <w:style w:type="paragraph" w:styleId="1143"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44" w:customStyle="1">
    <w:name w:val="xl33"/>
    <w:basedOn w:val="72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5" w:customStyle="1">
    <w:name w:val="编号1"/>
    <w:next w:val="1088"/>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46" w:customStyle="1">
    <w:name w:val="xl32"/>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7" w:customStyle="1">
    <w:name w:val="CM17"/>
    <w:basedOn w:val="728"/>
    <w:next w:val="728"/>
    <w:uiPriority w:val="0"/>
    <w:qFormat/>
    <w:pPr>
      <w:jc w:val="left"/>
      <w:spacing w:after="273" w:line="360" w:lineRule="auto"/>
    </w:pPr>
    <w:rPr>
      <w:rFonts w:ascii="宋体" w:eastAsia="宋体"/>
    </w:rPr>
  </w:style>
  <w:style w:type="paragraph" w:styleId="1148" w:customStyle="1">
    <w:name w:val="xl38"/>
    <w:basedOn w:val="7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9" w:customStyle="1">
    <w:name w:val="参考资料清单+倾斜+蓝色"/>
    <w:basedOn w:val="728"/>
    <w:uiPriority w:val="0"/>
    <w:qFormat/>
    <w:pPr>
      <w:spacing w:line="360" w:lineRule="auto"/>
    </w:pPr>
    <w:rPr>
      <w:rFonts w:ascii="Arial" w:hAnsi="Arial" w:eastAsia="宋体"/>
      <w:i/>
      <w:iCs/>
      <w:color w:val="0000ff"/>
      <w:szCs w:val="21"/>
    </w:rPr>
  </w:style>
  <w:style w:type="paragraph" w:styleId="1150"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1" w:customStyle="1">
    <w:name w:val="pa-8"/>
    <w:basedOn w:val="728"/>
    <w:uiPriority w:val="0"/>
    <w:qFormat/>
    <w:pPr>
      <w:ind w:firstLine="480"/>
      <w:spacing w:line="280" w:lineRule="atLeast"/>
      <w:widowControl/>
    </w:pPr>
    <w:rPr>
      <w:rFonts w:ascii="宋体" w:eastAsia="宋体" w:cs="宋体"/>
    </w:rPr>
  </w:style>
  <w:style w:type="paragraph" w:styleId="1152" w:customStyle="1">
    <w:name w:val="标书2"/>
    <w:next w:val="1088"/>
    <w:uiPriority w:val="0"/>
    <w:qFormat/>
    <w:rPr>
      <w:rFonts w:ascii="Times New Roman" w:hAnsi="Times New Roman" w:eastAsia="黑体" w:cs="宋体"/>
      <w:b/>
      <w:sz w:val="44"/>
      <w:lang w:val="en-US" w:eastAsia="zh-CN" w:bidi="ar-SA"/>
    </w:rPr>
  </w:style>
  <w:style w:type="paragraph" w:styleId="1153" w:customStyle="1">
    <w:name w:val="表格文字"/>
    <w:basedOn w:val="728"/>
    <w:uiPriority w:val="0"/>
    <w:qFormat/>
    <w:pPr>
      <w:jc w:val="left"/>
    </w:pPr>
    <w:rPr>
      <w:rFonts w:eastAsia="宋体"/>
      <w:sz w:val="18"/>
    </w:rPr>
  </w:style>
  <w:style w:type="paragraph" w:styleId="1154" w:customStyle="1">
    <w:name w:val="首页空格"/>
    <w:uiPriority w:val="0"/>
    <w:qFormat/>
    <w:pPr>
      <w:jc w:val="center"/>
    </w:pPr>
    <w:rPr>
      <w:rFonts w:ascii="Times New Roman" w:hAnsi="Times New Roman" w:eastAsia="宋体" w:cs="宋体"/>
      <w:sz w:val="72"/>
      <w:lang w:val="en-US" w:eastAsia="zh-CN" w:bidi="ar-SA"/>
    </w:rPr>
  </w:style>
  <w:style w:type="paragraph" w:styleId="1155" w:customStyle="1">
    <w:name w:val="保密事宜格式"/>
    <w:basedOn w:val="95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56"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57" w:customStyle="1">
    <w:name w:val="È±Ê¡ÎÄ±¾"/>
    <w:basedOn w:val="728"/>
    <w:uiPriority w:val="0"/>
    <w:qFormat/>
    <w:pPr>
      <w:jc w:val="left"/>
      <w:spacing w:line="360" w:lineRule="auto"/>
      <w:widowControl/>
    </w:pPr>
    <w:rPr>
      <w:rFonts w:eastAsia="宋体"/>
      <w:szCs w:val="20"/>
    </w:rPr>
  </w:style>
  <w:style w:type="paragraph" w:styleId="1158" w:customStyle="1">
    <w:name w:val="Char Char Char Char Char Char Char"/>
    <w:basedOn w:val="728"/>
    <w:uiPriority w:val="0"/>
    <w:qFormat/>
    <w:pPr>
      <w:jc w:val="left"/>
      <w:spacing w:after="160" w:line="240" w:lineRule="exact"/>
      <w:widowControl/>
    </w:pPr>
    <w:rPr>
      <w:rFonts w:ascii="Verdana" w:hAnsi="Verdana" w:eastAsia="宋体"/>
      <w:sz w:val="20"/>
      <w:szCs w:val="20"/>
      <w:lang w:eastAsia="en-US"/>
    </w:rPr>
  </w:style>
  <w:style w:type="paragraph" w:styleId="1159" w:customStyle="1">
    <w:name w:val="xl26"/>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0" w:customStyle="1">
    <w:name w:val="附图居中"/>
    <w:basedOn w:val="728"/>
    <w:next w:val="1131"/>
    <w:uiPriority w:val="0"/>
    <w:qFormat/>
    <w:pPr>
      <w:ind w:left="1271" w:hanging="420"/>
      <w:jc w:val="center"/>
      <w:keepNext/>
      <w:spacing w:line="360" w:lineRule="auto"/>
      <w:tabs>
        <w:tab w:val="left" w:pos="0" w:leader="none"/>
      </w:tabs>
    </w:pPr>
    <w:rPr>
      <w:rFonts w:eastAsia="宋体"/>
      <w:caps/>
    </w:rPr>
  </w:style>
  <w:style w:type="paragraph" w:styleId="1161" w:customStyle="1">
    <w:name w:val="pa-6"/>
    <w:basedOn w:val="728"/>
    <w:uiPriority w:val="0"/>
    <w:qFormat/>
    <w:pPr>
      <w:spacing w:line="360" w:lineRule="atLeast"/>
      <w:widowControl/>
    </w:pPr>
    <w:rPr>
      <w:rFonts w:ascii="宋体" w:eastAsia="宋体"/>
      <w:szCs w:val="20"/>
    </w:rPr>
  </w:style>
  <w:style w:type="paragraph" w:styleId="1162" w:customStyle="1">
    <w:name w:val="规范正文"/>
    <w:basedOn w:val="728"/>
    <w:uiPriority w:val="0"/>
    <w:qFormat/>
    <w:pPr>
      <w:ind w:left="480"/>
      <w:spacing w:line="360" w:lineRule="auto"/>
    </w:pPr>
    <w:rPr>
      <w:rFonts w:eastAsia="宋体"/>
      <w:szCs w:val="20"/>
    </w:rPr>
  </w:style>
  <w:style w:type="paragraph" w:styleId="1163" w:customStyle="1">
    <w:name w:val="font7"/>
    <w:basedOn w:val="728"/>
    <w:uiPriority w:val="0"/>
    <w:qFormat/>
    <w:pPr>
      <w:jc w:val="left"/>
      <w:spacing w:before="100" w:beforeAutospacing="1" w:after="100" w:afterAutospacing="1"/>
      <w:widowControl/>
    </w:pPr>
    <w:rPr>
      <w:rFonts w:ascii="宋体" w:eastAsia="宋体"/>
      <w:sz w:val="20"/>
      <w:szCs w:val="20"/>
    </w:rPr>
  </w:style>
  <w:style w:type="paragraph" w:styleId="1164" w:customStyle="1">
    <w:name w:val="缺省文本"/>
    <w:basedOn w:val="728"/>
    <w:uiPriority w:val="0"/>
    <w:qFormat/>
    <w:pPr>
      <w:jc w:val="left"/>
    </w:pPr>
    <w:rPr>
      <w:rFonts w:eastAsia="宋体"/>
      <w:szCs w:val="20"/>
    </w:rPr>
  </w:style>
  <w:style w:type="paragraph" w:styleId="1165" w:customStyle="1">
    <w:name w:val="序号-----------"/>
    <w:basedOn w:val="728"/>
    <w:uiPriority w:val="0"/>
    <w:qFormat/>
    <w:pPr>
      <w:jc w:val="left"/>
      <w:widowControl/>
    </w:pPr>
    <w:rPr>
      <w:rFonts w:ascii="宋体" w:eastAsia="宋体"/>
      <w:bCs/>
      <w:szCs w:val="21"/>
    </w:rPr>
  </w:style>
  <w:style w:type="paragraph" w:styleId="1166" w:customStyle="1">
    <w:name w:val="font8"/>
    <w:basedOn w:val="728"/>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67" w:customStyle="1">
    <w:name w:val="表格标题"/>
    <w:basedOn w:val="728"/>
    <w:uiPriority w:val="0"/>
    <w:qFormat/>
    <w:pPr>
      <w:jc w:val="center"/>
    </w:pPr>
    <w:rPr>
      <w:rFonts w:eastAsia="宋体"/>
      <w:b/>
    </w:rPr>
  </w:style>
  <w:style w:type="paragraph" w:styleId="1168" w:customStyle="1">
    <w:name w:val="章标题"/>
    <w:next w:val="111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69" w:customStyle="1">
    <w:name w:val="首页单位日期"/>
    <w:basedOn w:val="728"/>
    <w:uiPriority w:val="0"/>
    <w:qFormat/>
    <w:pPr>
      <w:jc w:val="center"/>
      <w:widowControl/>
    </w:pPr>
    <w:rPr>
      <w:rFonts w:ascii="宋体" w:eastAsia="宋体" w:cs="宋体"/>
      <w:bCs/>
      <w:sz w:val="28"/>
      <w:szCs w:val="20"/>
    </w:rPr>
  </w:style>
  <w:style w:type="paragraph" w:styleId="1170" w:customStyle="1">
    <w:name w:val="样式 正文缩进 + (中文) 仿宋_GB2312 小四 Char"/>
    <w:basedOn w:val="949"/>
    <w:uiPriority w:val="0"/>
    <w:qFormat/>
    <w:pPr>
      <w:ind w:firstLine="200"/>
      <w:spacing w:line="360" w:lineRule="auto"/>
    </w:pPr>
    <w:rPr>
      <w:szCs w:val="24"/>
    </w:rPr>
  </w:style>
  <w:style w:type="paragraph" w:styleId="1171" w:customStyle="1">
    <w:name w:val="项目"/>
    <w:basedOn w:val="728"/>
    <w:uiPriority w:val="0"/>
    <w:qFormat/>
    <w:pPr>
      <w:ind w:left="840" w:hanging="420"/>
      <w:spacing w:before="60" w:after="60" w:line="360" w:lineRule="auto"/>
      <w:tabs>
        <w:tab w:val="left" w:pos="840" w:leader="none"/>
      </w:tabs>
    </w:pPr>
    <w:rPr>
      <w:rFonts w:ascii="宋体" w:eastAsia="宋体"/>
      <w:szCs w:val="20"/>
    </w:rPr>
  </w:style>
  <w:style w:type="paragraph" w:styleId="1172" w:customStyle="1">
    <w:name w:val="默认段落字体 Para Char"/>
    <w:basedOn w:val="728"/>
    <w:uiPriority w:val="0"/>
    <w:qFormat/>
    <w:rPr>
      <w:rFonts w:ascii="宋体" w:eastAsia="宋体"/>
      <w:b/>
      <w:sz w:val="28"/>
      <w:szCs w:val="28"/>
    </w:rPr>
  </w:style>
  <w:style w:type="paragraph" w:styleId="1173" w:customStyle="1">
    <w:name w:val="篇名"/>
    <w:next w:val="931"/>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74" w:customStyle="1">
    <w:name w:val="Char13"/>
    <w:basedOn w:val="728"/>
    <w:uiPriority w:val="0"/>
    <w:qFormat/>
    <w:rPr>
      <w:rFonts w:eastAsia="宋体"/>
    </w:rPr>
  </w:style>
  <w:style w:type="paragraph" w:styleId="1175" w:customStyle="1">
    <w:name w:val="表头"/>
    <w:basedOn w:val="1125"/>
    <w:uiPriority w:val="0"/>
    <w:qFormat/>
    <w:pPr>
      <w:ind w:left="0" w:firstLine="0"/>
      <w:spacing w:line="240" w:lineRule="auto"/>
    </w:pPr>
    <w:rPr>
      <w:rFonts w:cs="Times New Roman"/>
      <w:sz w:val="20"/>
    </w:rPr>
  </w:style>
  <w:style w:type="paragraph" w:styleId="1176" w:customStyle="1">
    <w:name w:val="表格序号"/>
    <w:uiPriority w:val="0"/>
    <w:qFormat/>
    <w:rPr>
      <w:rFonts w:ascii="Times New Roman" w:hAnsi="Times New Roman" w:eastAsia="仿宋_GB2312" w:cs="宋体"/>
      <w:sz w:val="21"/>
      <w:lang w:val="en-US" w:eastAsia="zh-CN" w:bidi="ar-SA"/>
    </w:rPr>
  </w:style>
  <w:style w:type="paragraph" w:styleId="1177" w:customStyle="1">
    <w:name w:val="Char Char Char Char1"/>
    <w:basedOn w:val="728"/>
    <w:uiPriority w:val="0"/>
    <w:qFormat/>
    <w:pPr>
      <w:ind w:firstLine="200"/>
      <w:spacing w:line="360" w:lineRule="auto"/>
    </w:pPr>
    <w:rPr>
      <w:rFonts w:eastAsia="宋体"/>
      <w:szCs w:val="20"/>
    </w:rPr>
  </w:style>
  <w:style w:type="paragraph" w:styleId="1178" w:customStyle="1">
    <w:name w:val="标书3"/>
    <w:next w:val="1088"/>
    <w:uiPriority w:val="0"/>
    <w:qFormat/>
    <w:pPr>
      <w:jc w:val="center"/>
      <w:widowControl w:val="off"/>
    </w:pPr>
    <w:rPr>
      <w:rFonts w:ascii="Times New Roman" w:hAnsi="Times New Roman" w:eastAsia="黑体" w:cs="Times New Roman"/>
      <w:b/>
      <w:sz w:val="44"/>
      <w:szCs w:val="24"/>
      <w:lang w:val="en-US" w:eastAsia="zh-CN" w:bidi="ar-SA"/>
    </w:rPr>
  </w:style>
  <w:style w:type="paragraph" w:styleId="1179" w:customStyle="1">
    <w:name w:val="首页小标题"/>
    <w:next w:val="1154"/>
    <w:uiPriority w:val="0"/>
    <w:qFormat/>
    <w:pPr>
      <w:jc w:val="center"/>
    </w:pPr>
    <w:rPr>
      <w:rFonts w:ascii="Times New Roman" w:hAnsi="Times New Roman" w:eastAsia="宋体" w:cs="宋体"/>
      <w:sz w:val="44"/>
      <w:lang w:val="en-US" w:eastAsia="zh-CN" w:bidi="ar-SA"/>
    </w:rPr>
  </w:style>
  <w:style w:type="paragraph" w:styleId="1180" w:customStyle="1">
    <w:name w:val="新段落缩进"/>
    <w:basedOn w:val="728"/>
    <w:uiPriority w:val="0"/>
    <w:qFormat/>
    <w:pPr>
      <w:ind w:firstLine="200"/>
      <w:spacing w:line="400" w:lineRule="exact"/>
    </w:pPr>
    <w:rPr>
      <w:rFonts w:ascii="仿宋_GB2312" w:eastAsia="仿宋_GB2312"/>
    </w:rPr>
  </w:style>
  <w:style w:type="paragraph" w:styleId="1181" w:customStyle="1">
    <w:name w:val="pa-2"/>
    <w:basedOn w:val="728"/>
    <w:uiPriority w:val="0"/>
    <w:qFormat/>
    <w:pPr>
      <w:spacing w:line="360" w:lineRule="atLeast"/>
      <w:widowControl/>
    </w:pPr>
    <w:rPr>
      <w:rFonts w:ascii="宋体" w:eastAsia="宋体" w:cs="宋体"/>
    </w:rPr>
  </w:style>
  <w:style w:type="paragraph" w:styleId="1182" w:customStyle="1">
    <w:name w:val="四级条标题"/>
    <w:basedOn w:val="1122"/>
    <w:next w:val="1113"/>
    <w:uiPriority w:val="0"/>
    <w:qFormat/>
    <w:pPr>
      <w:ind w:left="0"/>
      <w:outlineLvl w:val="5"/>
    </w:pPr>
  </w:style>
  <w:style w:type="paragraph" w:styleId="1183" w:customStyle="1">
    <w:name w:val="保密事宜内容"/>
    <w:basedOn w:val="72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84" w:customStyle="1">
    <w:name w:val="xl3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5" w:customStyle="1">
    <w:name w:val="Char1 Char Char Char"/>
    <w:basedOn w:val="728"/>
    <w:uiPriority w:val="0"/>
    <w:qFormat/>
    <w:rPr>
      <w:rFonts w:eastAsia="宋体"/>
      <w:szCs w:val="20"/>
    </w:rPr>
  </w:style>
  <w:style w:type="paragraph" w:styleId="1186" w:customStyle="1">
    <w:name w:val="正文 + 宋体"/>
    <w:basedOn w:val="728"/>
    <w:uiPriority w:val="0"/>
    <w:qFormat/>
    <w:pPr>
      <w:ind w:firstLine="250"/>
    </w:pPr>
    <w:rPr>
      <w:rFonts w:ascii="宋体" w:eastAsia="宋体"/>
      <w:szCs w:val="21"/>
    </w:rPr>
  </w:style>
  <w:style w:type="paragraph" w:styleId="1187" w:customStyle="1">
    <w:name w:val="xl31"/>
    <w:basedOn w:val="72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88" w:customStyle="1">
    <w:name w:val="pbody"/>
    <w:basedOn w:val="728"/>
    <w:uiPriority w:val="0"/>
    <w:qFormat/>
    <w:pPr>
      <w:jc w:val="left"/>
      <w:spacing w:before="100" w:beforeAutospacing="1" w:after="100" w:afterAutospacing="1" w:line="360" w:lineRule="auto"/>
      <w:widowControl/>
    </w:pPr>
    <w:rPr>
      <w:rFonts w:ascii="宋体" w:eastAsia="宋体" w:cs="宋体"/>
    </w:rPr>
  </w:style>
  <w:style w:type="paragraph" w:styleId="1189" w:customStyle="1">
    <w:name w:val="xl42"/>
    <w:basedOn w:val="72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0" w:customStyle="1">
    <w:name w:val="txt"/>
    <w:basedOn w:val="728"/>
    <w:uiPriority w:val="0"/>
    <w:qFormat/>
    <w:pPr>
      <w:jc w:val="left"/>
      <w:spacing w:before="100" w:beforeAutospacing="1" w:after="100" w:afterAutospacing="1"/>
      <w:widowControl/>
    </w:pPr>
    <w:rPr>
      <w:rFonts w:ascii="宋体" w:eastAsia="宋体" w:cs="宋体"/>
    </w:rPr>
  </w:style>
  <w:style w:type="paragraph" w:styleId="1191" w:customStyle="1">
    <w:name w:val="样式1"/>
    <w:basedOn w:val="948"/>
    <w:next w:val="728"/>
    <w:uiPriority w:val="0"/>
    <w:qFormat/>
    <w:rPr>
      <w:rFonts w:ascii="Arial" w:hAnsi="Arial" w:eastAsia="幼圆" w:cs="Arial"/>
      <w:szCs w:val="20"/>
    </w:rPr>
  </w:style>
  <w:style w:type="paragraph" w:styleId="1192" w:customStyle="1">
    <w:name w:val="xl37"/>
    <w:basedOn w:val="7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193" w:customStyle="1">
    <w:name w:val="图表目录1"/>
    <w:uiPriority w:val="0"/>
    <w:qFormat/>
    <w:pPr>
      <w:ind w:left="840" w:hanging="420"/>
    </w:pPr>
    <w:rPr>
      <w:rFonts w:ascii="Times New Roman" w:hAnsi="Times New Roman" w:eastAsia="宋体" w:cs="宋体"/>
      <w:sz w:val="21"/>
      <w:lang w:val="en-US" w:eastAsia="zh-CN" w:bidi="ar-SA"/>
    </w:rPr>
  </w:style>
  <w:style w:type="paragraph" w:styleId="1194" w:customStyle="1">
    <w:name w:val="样式 序号----------- + 仿宋_GB2312"/>
    <w:basedOn w:val="1165"/>
    <w:uiPriority w:val="0"/>
    <w:qFormat/>
    <w:pPr>
      <w:ind w:firstLine="200"/>
      <w:spacing w:line="360" w:lineRule="auto"/>
    </w:pPr>
    <w:rPr>
      <w:rFonts w:ascii="仿宋_GB2312" w:eastAsia="仿宋_GB2312"/>
      <w:bCs w:val="0"/>
    </w:rPr>
  </w:style>
  <w:style w:type="paragraph" w:styleId="1195" w:customStyle="1">
    <w:name w:val="xl41"/>
    <w:basedOn w:val="72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196" w:customStyle="1">
    <w:name w:val="Char11"/>
    <w:basedOn w:val="728"/>
    <w:uiPriority w:val="0"/>
    <w:qFormat/>
    <w:rPr>
      <w:rFonts w:eastAsia="宋体"/>
      <w:szCs w:val="21"/>
    </w:rPr>
  </w:style>
  <w:style w:type="paragraph" w:styleId="1197" w:customStyle="1">
    <w:name w:val="样式 序号----------- + 仿宋_GB23121"/>
    <w:basedOn w:val="1165"/>
    <w:uiPriority w:val="0"/>
    <w:qFormat/>
    <w:pPr>
      <w:spacing w:line="360" w:lineRule="auto"/>
    </w:pPr>
    <w:rPr>
      <w:rFonts w:ascii="仿宋_GB2312" w:eastAsia="仿宋_GB2312"/>
      <w:bCs w:val="0"/>
    </w:rPr>
  </w:style>
  <w:style w:type="paragraph" w:styleId="1198" w:customStyle="1">
    <w:name w:val="pa-9"/>
    <w:basedOn w:val="728"/>
    <w:uiPriority w:val="0"/>
    <w:qFormat/>
    <w:pPr>
      <w:jc w:val="center"/>
      <w:spacing w:line="360" w:lineRule="atLeast"/>
      <w:widowControl/>
    </w:pPr>
    <w:rPr>
      <w:rFonts w:ascii="宋体" w:eastAsia="宋体" w:cs="宋体"/>
    </w:rPr>
  </w:style>
  <w:style w:type="paragraph" w:styleId="1199" w:customStyle="1">
    <w:name w:val="pa-3"/>
    <w:basedOn w:val="728"/>
    <w:uiPriority w:val="0"/>
    <w:qFormat/>
    <w:pPr>
      <w:jc w:val="left"/>
      <w:spacing w:before="150" w:after="150"/>
      <w:widowControl/>
    </w:pPr>
    <w:rPr>
      <w:rFonts w:ascii="宋体" w:eastAsia="宋体" w:cs="宋体"/>
    </w:rPr>
  </w:style>
  <w:style w:type="paragraph" w:styleId="1200" w:customStyle="1">
    <w:name w:val="font5"/>
    <w:basedOn w:val="728"/>
    <w:uiPriority w:val="0"/>
    <w:qFormat/>
    <w:pPr>
      <w:jc w:val="left"/>
      <w:spacing w:before="100" w:beforeAutospacing="1" w:after="100" w:afterAutospacing="1"/>
      <w:widowControl/>
    </w:pPr>
    <w:rPr>
      <w:rFonts w:ascii="宋体" w:eastAsia="宋体"/>
      <w:sz w:val="18"/>
      <w:szCs w:val="18"/>
    </w:rPr>
  </w:style>
  <w:style w:type="paragraph" w:styleId="1201" w:customStyle="1">
    <w:name w:val="pa-5"/>
    <w:basedOn w:val="728"/>
    <w:uiPriority w:val="0"/>
    <w:qFormat/>
    <w:pPr>
      <w:spacing w:line="280" w:lineRule="atLeast"/>
      <w:widowControl/>
    </w:pPr>
    <w:rPr>
      <w:rFonts w:ascii="宋体" w:eastAsia="宋体" w:cs="宋体"/>
    </w:rPr>
  </w:style>
  <w:style w:type="paragraph" w:styleId="1202" w:customStyle="1">
    <w:name w:val="xl39"/>
    <w:basedOn w:val="72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03" w:customStyle="1">
    <w:name w:val="font6"/>
    <w:basedOn w:val="728"/>
    <w:uiPriority w:val="0"/>
    <w:qFormat/>
    <w:pPr>
      <w:jc w:val="left"/>
      <w:spacing w:before="100" w:beforeAutospacing="1" w:after="100" w:afterAutospacing="1"/>
      <w:widowControl/>
    </w:pPr>
    <w:rPr>
      <w:rFonts w:eastAsia="宋体"/>
      <w:sz w:val="20"/>
      <w:szCs w:val="20"/>
    </w:rPr>
  </w:style>
  <w:style w:type="paragraph" w:styleId="1204" w:customStyle="1">
    <w:name w:val="font9"/>
    <w:basedOn w:val="728"/>
    <w:uiPriority w:val="0"/>
    <w:qFormat/>
    <w:pPr>
      <w:jc w:val="left"/>
      <w:spacing w:before="100" w:beforeAutospacing="1" w:after="100" w:afterAutospacing="1"/>
      <w:widowControl/>
    </w:pPr>
    <w:rPr>
      <w:rFonts w:ascii="宋体" w:eastAsia="宋体"/>
      <w:color w:val="000000"/>
      <w:sz w:val="18"/>
      <w:szCs w:val="18"/>
    </w:rPr>
  </w:style>
  <w:style w:type="paragraph" w:styleId="1205" w:customStyle="1">
    <w:name w:val="列出段落11"/>
    <w:basedOn w:val="728"/>
    <w:uiPriority w:val="0"/>
    <w:qFormat/>
    <w:pPr>
      <w:ind w:firstLine="200"/>
    </w:pPr>
    <w:rPr>
      <w:rFonts w:ascii="Calibri" w:hAnsi="Calibri" w:eastAsia="宋体"/>
      <w:szCs w:val="22"/>
    </w:rPr>
  </w:style>
  <w:style w:type="paragraph" w:styleId="1206" w:customStyle="1">
    <w:name w:val="p0"/>
    <w:basedOn w:val="728"/>
    <w:uiPriority w:val="0"/>
    <w:qFormat/>
    <w:pPr>
      <w:widowControl/>
    </w:pPr>
    <w:rPr>
      <w:rFonts w:eastAsia="宋体"/>
      <w:szCs w:val="21"/>
    </w:rPr>
  </w:style>
  <w:style w:type="paragraph" w:styleId="1207" w:customStyle="1">
    <w:name w:val="Char Char Char Char Char Char Char Char Char Char21"/>
    <w:basedOn w:val="728"/>
    <w:uiPriority w:val="0"/>
    <w:qFormat/>
    <w:rPr>
      <w:rFonts w:ascii="Tahoma" w:hAnsi="Tahoma" w:eastAsia="宋体"/>
      <w:szCs w:val="20"/>
    </w:rPr>
  </w:style>
  <w:style w:type="paragraph" w:styleId="1208"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09" w:customStyle="1">
    <w:name w:val="表格正文"/>
    <w:basedOn w:val="728"/>
    <w:uiPriority w:val="0"/>
    <w:qFormat/>
    <w:pPr>
      <w:spacing w:line="300" w:lineRule="auto"/>
      <w:tabs>
        <w:tab w:val="left" w:pos="420" w:leader="none"/>
      </w:tabs>
    </w:pPr>
    <w:rPr>
      <w:rFonts w:eastAsia="宋体"/>
    </w:rPr>
  </w:style>
  <w:style w:type="paragraph" w:styleId="1210" w:customStyle="1">
    <w:name w:val="首页标题小初"/>
    <w:uiPriority w:val="0"/>
    <w:qFormat/>
    <w:pPr>
      <w:jc w:val="center"/>
    </w:pPr>
    <w:rPr>
      <w:rFonts w:ascii="黑体" w:hAnsi="Times New Roman" w:eastAsia="黑体" w:cs="宋体"/>
      <w:sz w:val="72"/>
      <w:lang w:val="en-US" w:eastAsia="zh-CN" w:bidi="ar-SA"/>
    </w:rPr>
  </w:style>
  <w:style w:type="paragraph" w:styleId="1211" w:customStyle="1">
    <w:name w:val="五级条标题"/>
    <w:basedOn w:val="1182"/>
    <w:next w:val="1113"/>
    <w:uiPriority w:val="0"/>
    <w:qFormat/>
    <w:pPr>
      <w:outlineLvl w:val="6"/>
    </w:pPr>
  </w:style>
  <w:style w:type="paragraph" w:styleId="1212" w:customStyle="1">
    <w:name w:val="Char Char Char Char Char Char Char1"/>
    <w:basedOn w:val="728"/>
    <w:uiPriority w:val="0"/>
    <w:qFormat/>
    <w:pPr>
      <w:jc w:val="left"/>
      <w:spacing w:after="160" w:line="240" w:lineRule="exact"/>
      <w:widowControl/>
    </w:pPr>
    <w:rPr>
      <w:rFonts w:ascii="Verdana" w:hAnsi="Verdana" w:eastAsia="宋体"/>
      <w:sz w:val="20"/>
      <w:szCs w:val="20"/>
      <w:lang w:eastAsia="en-US"/>
    </w:rPr>
  </w:style>
  <w:style w:type="paragraph" w:styleId="1213" w:customStyle="1">
    <w:name w:val="ibm-list-next"/>
    <w:basedOn w:val="728"/>
    <w:uiPriority w:val="0"/>
    <w:qFormat/>
    <w:pPr>
      <w:jc w:val="left"/>
      <w:spacing w:before="100" w:beforeAutospacing="1" w:after="100" w:afterAutospacing="1"/>
      <w:widowControl/>
    </w:pPr>
    <w:rPr>
      <w:rFonts w:ascii="宋体" w:eastAsia="宋体" w:cs="宋体"/>
    </w:rPr>
  </w:style>
  <w:style w:type="paragraph" w:styleId="1214" w:customStyle="1">
    <w:name w:val="首页标题 一号"/>
    <w:basedOn w:val="1210"/>
    <w:uiPriority w:val="0"/>
    <w:qFormat/>
    <w:rPr>
      <w:rFonts w:ascii="Times New Roman" w:eastAsia="宋体" w:cs="Times New Roman"/>
      <w:sz w:val="52"/>
    </w:rPr>
  </w:style>
  <w:style w:type="paragraph" w:styleId="1215" w:customStyle="1">
    <w:name w:val="Char Char Char Char Char Char Char Char Char Char2"/>
    <w:basedOn w:val="728"/>
    <w:uiPriority w:val="0"/>
    <w:qFormat/>
    <w:rPr>
      <w:rFonts w:ascii="Tahoma" w:hAnsi="Tahoma" w:eastAsia="宋体"/>
      <w:szCs w:val="20"/>
    </w:rPr>
  </w:style>
  <w:style w:type="character" w:styleId="1216" w:customStyle="1">
    <w:name w:val="正文（编号） Char Char"/>
    <w:link w:val="1217"/>
    <w:uiPriority w:val="0"/>
    <w:qFormat/>
    <w:rPr>
      <w:rFonts w:ascii="Times New Roman" w:hAnsi="Times New Roman" w:eastAsia="宋体" w:cs="Times New Roman"/>
      <w:sz w:val="24"/>
      <w:szCs w:val="24"/>
    </w:rPr>
  </w:style>
  <w:style w:type="paragraph" w:styleId="1217" w:customStyle="1">
    <w:name w:val="正文（编号）"/>
    <w:basedOn w:val="1075"/>
    <w:link w:val="1216"/>
    <w:uiPriority w:val="0"/>
    <w:qFormat/>
    <w:pPr>
      <w:ind w:left="720" w:firstLine="0"/>
      <w:tabs>
        <w:tab w:val="left" w:pos="720" w:leader="none"/>
        <w:tab w:val="left" w:pos="780" w:leader="none"/>
      </w:tabs>
    </w:pPr>
  </w:style>
  <w:style w:type="paragraph" w:styleId="1218" w:customStyle="1">
    <w:name w:val="表格"/>
    <w:basedOn w:val="728"/>
    <w:uiPriority w:val="0"/>
    <w:qFormat/>
    <w:pPr>
      <w:ind w:firstLine="21"/>
    </w:pPr>
    <w:rPr>
      <w:rFonts w:ascii="宋体" w:eastAsia="宋体"/>
      <w:szCs w:val="20"/>
    </w:rPr>
  </w:style>
  <w:style w:type="character" w:styleId="1219" w:customStyle="1">
    <w:name w:val="正文（缩进） Char Char"/>
    <w:uiPriority w:val="0"/>
    <w:qFormat/>
    <w:rPr>
      <w:rFonts w:ascii="Times New Roman" w:hAnsi="Times New Roman" w:eastAsia="宋体" w:cs="Times New Roman"/>
      <w:sz w:val="24"/>
      <w:szCs w:val="24"/>
      <w:lang w:val="en-US" w:eastAsia="zh-CN" w:bidi="ar-SA"/>
    </w:rPr>
  </w:style>
  <w:style w:type="paragraph" w:styleId="1220" w:customStyle="1">
    <w:name w:val="Char Char Char1"/>
    <w:basedOn w:val="728"/>
    <w:uiPriority w:val="0"/>
    <w:qFormat/>
    <w:rPr>
      <w:rFonts w:ascii="Calibri" w:hAnsi="Calibri" w:eastAsia="宋体"/>
      <w:szCs w:val="21"/>
    </w:rPr>
  </w:style>
  <w:style w:type="paragraph" w:styleId="1221" w:customStyle="1">
    <w:name w:val="样式 正文2 + 首行缩进:  0 厘米 段后: 1.5 行"/>
    <w:basedOn w:val="728"/>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22" w:customStyle="1">
    <w:name w:val="表中文字"/>
    <w:basedOn w:val="728"/>
    <w:uiPriority w:val="0"/>
    <w:qFormat/>
    <w:pPr>
      <w:widowControl/>
    </w:pPr>
    <w:rPr>
      <w:rFonts w:ascii="Calibri" w:hAnsi="Calibri" w:eastAsia="宋体"/>
      <w:szCs w:val="20"/>
    </w:rPr>
  </w:style>
  <w:style w:type="character" w:styleId="1223" w:customStyle="1">
    <w:name w:val="z1"/>
    <w:basedOn w:val="939"/>
    <w:uiPriority w:val="0"/>
    <w:qFormat/>
    <w:rPr>
      <w:rFonts w:ascii="Times New Roman" w:hAnsi="Times New Roman" w:eastAsia="宋体" w:cs="Times New Roman"/>
    </w:rPr>
  </w:style>
  <w:style w:type="paragraph" w:styleId="1224" w:customStyle="1">
    <w:name w:val="a1"/>
    <w:basedOn w:val="728"/>
    <w:uiPriority w:val="0"/>
    <w:qFormat/>
    <w:pPr>
      <w:jc w:val="left"/>
      <w:spacing w:before="100" w:beforeAutospacing="1" w:after="100" w:afterAutospacing="1"/>
      <w:widowControl/>
    </w:pPr>
    <w:rPr>
      <w:rFonts w:ascii="宋体" w:eastAsia="宋体"/>
      <w:szCs w:val="22"/>
    </w:rPr>
  </w:style>
  <w:style w:type="paragraph" w:styleId="1225" w:customStyle="1">
    <w:name w:val="a0"/>
    <w:basedOn w:val="728"/>
    <w:uiPriority w:val="0"/>
    <w:qFormat/>
    <w:pPr>
      <w:jc w:val="left"/>
      <w:spacing w:before="100" w:beforeAutospacing="1" w:after="100" w:afterAutospacing="1"/>
      <w:widowControl/>
    </w:pPr>
    <w:rPr>
      <w:rFonts w:ascii="宋体" w:eastAsia="宋体"/>
      <w:szCs w:val="22"/>
    </w:rPr>
  </w:style>
  <w:style w:type="paragraph" w:styleId="1226" w:customStyle="1">
    <w:name w:val="tabletext"/>
    <w:basedOn w:val="728"/>
    <w:uiPriority w:val="0"/>
    <w:qFormat/>
    <w:pPr>
      <w:jc w:val="left"/>
      <w:spacing w:before="100" w:beforeAutospacing="1" w:after="100" w:afterAutospacing="1"/>
      <w:widowControl/>
    </w:pPr>
    <w:rPr>
      <w:rFonts w:ascii="宋体" w:eastAsia="宋体"/>
      <w:szCs w:val="22"/>
    </w:rPr>
  </w:style>
  <w:style w:type="paragraph" w:styleId="1227" w:customStyle="1">
    <w:name w:val="我的样式"/>
    <w:basedOn w:val="728"/>
    <w:uiPriority w:val="0"/>
    <w:qFormat/>
    <w:pPr>
      <w:ind w:firstLine="420"/>
      <w:jc w:val="left"/>
      <w:spacing w:after="120"/>
      <w:widowControl/>
    </w:pPr>
    <w:rPr>
      <w:rFonts w:ascii="宋体" w:eastAsia="宋体"/>
      <w:color w:val="000000"/>
      <w:szCs w:val="16"/>
    </w:rPr>
  </w:style>
  <w:style w:type="paragraph" w:styleId="1228" w:customStyle="1">
    <w:name w:val="Figure and Table Title"/>
    <w:basedOn w:val="728"/>
    <w:uiPriority w:val="0"/>
    <w:qFormat/>
    <w:pPr>
      <w:ind w:left="2160"/>
      <w:jc w:val="left"/>
      <w:widowControl/>
    </w:pPr>
    <w:rPr>
      <w:rFonts w:ascii="Helvetica-Light" w:hAnsi="Helvetica-Light" w:eastAsia="宋体"/>
      <w:b/>
      <w:bCs/>
      <w:sz w:val="20"/>
      <w:szCs w:val="22"/>
      <w:lang w:eastAsia="en-US"/>
    </w:rPr>
  </w:style>
  <w:style w:type="paragraph" w:styleId="1229" w:customStyle="1">
    <w:name w:val="Table Text/Title"/>
    <w:basedOn w:val="728"/>
    <w:uiPriority w:val="0"/>
    <w:qFormat/>
    <w:pPr>
      <w:jc w:val="left"/>
      <w:widowControl/>
    </w:pPr>
    <w:rPr>
      <w:rFonts w:ascii="宋体" w:eastAsia="宋体"/>
      <w:b/>
      <w:bCs/>
      <w:sz w:val="20"/>
      <w:szCs w:val="20"/>
      <w:lang w:eastAsia="en-US"/>
    </w:rPr>
  </w:style>
  <w:style w:type="paragraph" w:styleId="1230" w:customStyle="1">
    <w:name w:val="Sourcetext bullet"/>
    <w:basedOn w:val="728"/>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31" w:customStyle="1">
    <w:name w:val="无标题正文 Char Char Char Char Char Char Char Char Char Char Char Char Char Char Char Char Char Char Char Char Char Char Char Char Char Char Char1 Char"/>
    <w:basedOn w:val="728"/>
    <w:uiPriority w:val="0"/>
    <w:qFormat/>
    <w:pPr>
      <w:jc w:val="center"/>
      <w:spacing w:after="160" w:line="240" w:lineRule="exact"/>
      <w:widowControl/>
    </w:pPr>
    <w:rPr>
      <w:rFonts w:ascii="Arial" w:hAnsi="Arial" w:eastAsia="宋体"/>
      <w:sz w:val="20"/>
      <w:szCs w:val="20"/>
      <w:lang w:eastAsia="en-US"/>
    </w:rPr>
  </w:style>
  <w:style w:type="paragraph" w:styleId="1232" w:customStyle="1">
    <w:name w:val="Char Char Char Char"/>
    <w:basedOn w:val="728"/>
    <w:uiPriority w:val="0"/>
    <w:qFormat/>
    <w:pPr>
      <w:ind w:left="560" w:firstLine="200"/>
      <w:jc w:val="left"/>
      <w:spacing w:after="120" w:line="360" w:lineRule="auto"/>
      <w:widowControl/>
    </w:pPr>
    <w:rPr>
      <w:rFonts w:ascii="Verdana" w:hAnsi="Verdana" w:eastAsia="宋体"/>
      <w:szCs w:val="22"/>
    </w:rPr>
  </w:style>
  <w:style w:type="character" w:styleId="1233" w:customStyle="1">
    <w:name w:val="style91"/>
    <w:uiPriority w:val="0"/>
    <w:qFormat/>
    <w:rPr>
      <w:rFonts w:ascii="Times New Roman" w:hAnsi="Times New Roman" w:eastAsia="宋体" w:cs="Times New Roman"/>
      <w:color w:val="2060c0"/>
      <w:sz w:val="24"/>
      <w:szCs w:val="24"/>
    </w:rPr>
  </w:style>
  <w:style w:type="paragraph" w:styleId="1234" w:customStyle="1">
    <w:name w:val="标准小四"/>
    <w:basedOn w:val="728"/>
    <w:uiPriority w:val="0"/>
    <w:qFormat/>
    <w:pPr>
      <w:ind w:firstLine="200"/>
      <w:spacing w:line="360" w:lineRule="auto"/>
    </w:pPr>
    <w:rPr>
      <w:rFonts w:ascii="Arial" w:hAnsi="Arial" w:eastAsia="宋体"/>
      <w:szCs w:val="21"/>
    </w:rPr>
  </w:style>
  <w:style w:type="paragraph" w:styleId="1235" w:customStyle="1">
    <w:name w:val="样式 正文首行缩进 + 宋体 首行缩进:  0.74 厘米"/>
    <w:basedOn w:val="998"/>
    <w:uiPriority w:val="0"/>
    <w:qFormat/>
    <w:pPr>
      <w:ind w:firstLine="210"/>
      <w:spacing w:before="120" w:after="0" w:line="380" w:lineRule="exact"/>
    </w:pPr>
    <w:rPr>
      <w:rFonts w:ascii="宋体" w:cs="宋体"/>
      <w:sz w:val="24"/>
      <w:szCs w:val="20"/>
    </w:rPr>
  </w:style>
  <w:style w:type="paragraph" w:styleId="1236" w:customStyle="1">
    <w:name w:val="默认段落字体 Para Char Char Char Char Char Char Char Char Char1"/>
    <w:basedOn w:val="728"/>
    <w:uiPriority w:val="0"/>
    <w:qFormat/>
    <w:rPr>
      <w:rFonts w:ascii="Tahoma" w:hAnsi="Tahoma" w:eastAsia="宋体"/>
      <w:szCs w:val="20"/>
    </w:rPr>
  </w:style>
  <w:style w:type="paragraph" w:styleId="1237" w:customStyle="1">
    <w:name w:val="正文小四"/>
    <w:basedOn w:val="728"/>
    <w:uiPriority w:val="0"/>
    <w:qFormat/>
    <w:pPr>
      <w:spacing w:line="312" w:lineRule="auto"/>
    </w:pPr>
    <w:rPr>
      <w:rFonts w:ascii="Calibri" w:hAnsi="Calibri" w:eastAsia="宋体"/>
      <w:szCs w:val="22"/>
    </w:rPr>
  </w:style>
  <w:style w:type="paragraph" w:styleId="1238" w:customStyle="1">
    <w:name w:val="ul"/>
    <w:basedOn w:val="728"/>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39" w:customStyle="1">
    <w:name w:val="Bullet"/>
    <w:basedOn w:val="728"/>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0" w:customStyle="1">
    <w:name w:val="正文（首行缩进）"/>
    <w:basedOn w:val="728"/>
    <w:uiPriority w:val="0"/>
    <w:qFormat/>
    <w:pPr>
      <w:ind w:firstLine="482"/>
      <w:spacing w:before="120" w:line="360" w:lineRule="auto"/>
      <w:widowControl/>
    </w:pPr>
    <w:rPr>
      <w:rFonts w:ascii="Calibri" w:hAnsi="Calibri" w:eastAsia="宋体"/>
      <w:szCs w:val="20"/>
    </w:rPr>
  </w:style>
  <w:style w:type="character" w:styleId="1241" w:customStyle="1">
    <w:name w:val="style161"/>
    <w:uiPriority w:val="0"/>
    <w:qFormat/>
    <w:rPr>
      <w:rFonts w:ascii="Verdana" w:hAnsi="Verdana" w:eastAsia="宋体" w:cs="Times New Roman"/>
      <w:b/>
      <w:color w:val="0a246a"/>
      <w:sz w:val="24"/>
      <w:szCs w:val="24"/>
      <w:lang w:val="en-US" w:eastAsia="zh-CN" w:bidi="ar-SA"/>
    </w:rPr>
  </w:style>
  <w:style w:type="paragraph" w:styleId="1242" w:customStyle="1">
    <w:name w:val="正文（首行缩进两字）"/>
    <w:basedOn w:val="728"/>
    <w:uiPriority w:val="0"/>
    <w:qFormat/>
    <w:pPr>
      <w:spacing w:line="312" w:lineRule="auto"/>
    </w:pPr>
    <w:rPr>
      <w:rFonts w:ascii="宋体" w:eastAsia="宋体" w:cs="宋体"/>
      <w:szCs w:val="22"/>
    </w:rPr>
  </w:style>
  <w:style w:type="paragraph" w:styleId="1243" w:customStyle="1">
    <w:name w:val="正文文字缩进 3"/>
    <w:basedOn w:val="728"/>
    <w:uiPriority w:val="0"/>
    <w:qFormat/>
    <w:pPr>
      <w:ind w:left="420" w:firstLine="420"/>
      <w:spacing w:line="312" w:lineRule="auto"/>
    </w:pPr>
    <w:rPr>
      <w:rFonts w:ascii="黑体" w:hAnsi="黑体" w:eastAsia="宋体" w:cs="宋体"/>
      <w:bCs/>
      <w:color w:val="000000"/>
      <w:szCs w:val="22"/>
    </w:rPr>
  </w:style>
  <w:style w:type="paragraph" w:styleId="1244" w:customStyle="1">
    <w:name w:val="技术方案3"/>
    <w:basedOn w:val="728"/>
    <w:uiPriority w:val="0"/>
    <w:qFormat/>
    <w:pPr>
      <w:spacing w:line="360" w:lineRule="auto"/>
    </w:pPr>
    <w:rPr>
      <w:rFonts w:ascii="宋体" w:eastAsia="宋体"/>
      <w:b/>
      <w:bCs/>
      <w:sz w:val="32"/>
      <w:szCs w:val="22"/>
    </w:rPr>
  </w:style>
  <w:style w:type="paragraph" w:styleId="1245" w:customStyle="1">
    <w:name w:val="技术方案2"/>
    <w:basedOn w:val="728"/>
    <w:uiPriority w:val="0"/>
    <w:qFormat/>
    <w:pPr>
      <w:spacing w:line="480" w:lineRule="auto"/>
    </w:pPr>
    <w:rPr>
      <w:rFonts w:ascii="宋体" w:eastAsia="宋体"/>
      <w:b/>
      <w:bCs/>
      <w:sz w:val="36"/>
      <w:szCs w:val="22"/>
    </w:rPr>
  </w:style>
  <w:style w:type="paragraph" w:styleId="1246" w:customStyle="1">
    <w:name w:val="技术方案正文"/>
    <w:basedOn w:val="728"/>
    <w:uiPriority w:val="0"/>
    <w:qFormat/>
    <w:pPr>
      <w:ind w:firstLine="480"/>
      <w:spacing w:line="360" w:lineRule="auto"/>
    </w:pPr>
    <w:rPr>
      <w:rFonts w:ascii="宋体" w:eastAsia="宋体"/>
      <w:szCs w:val="22"/>
    </w:rPr>
  </w:style>
  <w:style w:type="paragraph" w:styleId="1247" w:customStyle="1">
    <w:name w:val="Normal Paragraph"/>
    <w:basedOn w:val="728"/>
    <w:uiPriority w:val="0"/>
    <w:qFormat/>
    <w:pPr>
      <w:ind w:firstLine="425"/>
      <w:spacing w:before="120" w:line="360" w:lineRule="auto"/>
      <w:widowControl/>
    </w:pPr>
    <w:rPr>
      <w:rFonts w:ascii="Calibri" w:hAnsi="Calibri" w:eastAsia="宋体"/>
      <w:szCs w:val="20"/>
    </w:rPr>
  </w:style>
  <w:style w:type="paragraph" w:styleId="1248" w:customStyle="1">
    <w:name w:val="Normal Paragraph Char"/>
    <w:basedOn w:val="728"/>
    <w:uiPriority w:val="0"/>
    <w:qFormat/>
    <w:pPr>
      <w:ind w:firstLine="425"/>
      <w:spacing w:before="120" w:line="360" w:lineRule="auto"/>
      <w:widowControl/>
    </w:pPr>
    <w:rPr>
      <w:rFonts w:ascii="Calibri" w:hAnsi="Calibri" w:eastAsia="宋体"/>
      <w:szCs w:val="22"/>
    </w:rPr>
  </w:style>
  <w:style w:type="paragraph" w:styleId="1249" w:customStyle="1">
    <w:name w:val="文档正文"/>
    <w:basedOn w:val="728"/>
    <w:uiPriority w:val="0"/>
    <w:qFormat/>
    <w:rPr>
      <w:rFonts w:ascii="宋体" w:eastAsia="宋体"/>
      <w:szCs w:val="20"/>
    </w:rPr>
  </w:style>
  <w:style w:type="paragraph" w:styleId="1250" w:customStyle="1">
    <w:name w:val="默认段落字体 Para Char Char Char Char Char"/>
    <w:basedOn w:val="728"/>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51" w:customStyle="1">
    <w:name w:val="标题2"/>
    <w:basedOn w:val="728"/>
    <w:uiPriority w:val="0"/>
    <w:qFormat/>
    <w:pPr>
      <w:tabs>
        <w:tab w:val="left" w:pos="0" w:leader="none"/>
      </w:tabs>
    </w:pPr>
    <w:rPr>
      <w:rFonts w:ascii="黑体" w:eastAsia="黑体"/>
      <w:szCs w:val="22"/>
    </w:rPr>
  </w:style>
  <w:style w:type="paragraph" w:styleId="1252" w:customStyle="1">
    <w:name w:val="Char Char Char Char Char Char Char Char Char Char Char Char Char1"/>
    <w:basedOn w:val="728"/>
    <w:uiPriority w:val="0"/>
    <w:qFormat/>
    <w:pPr>
      <w:jc w:val="left"/>
      <w:spacing w:after="160" w:line="240" w:lineRule="exact"/>
      <w:widowControl/>
    </w:pPr>
    <w:rPr>
      <w:rFonts w:ascii="Arial" w:hAnsi="Arial" w:cs="Verdana"/>
      <w:b/>
      <w:szCs w:val="32"/>
      <w:lang w:eastAsia="en-US"/>
    </w:rPr>
  </w:style>
  <w:style w:type="paragraph" w:styleId="1253" w:customStyle="1">
    <w:name w:val="样式2"/>
    <w:basedOn w:val="774"/>
    <w:uiPriority w:val="0"/>
    <w:qFormat/>
    <w:pPr>
      <w:spacing w:line="415" w:lineRule="auto"/>
    </w:pPr>
    <w:rPr>
      <w:rFonts w:ascii="Calibri" w:hAnsi="Calibri"/>
      <w:bCs/>
      <w:color w:val="000000"/>
      <w:sz w:val="28"/>
      <w:szCs w:val="28"/>
    </w:rPr>
  </w:style>
  <w:style w:type="paragraph" w:styleId="1254" w:customStyle="1">
    <w:name w:val="样式3"/>
    <w:basedOn w:val="774"/>
    <w:uiPriority w:val="0"/>
    <w:qFormat/>
    <w:pPr>
      <w:spacing w:line="415" w:lineRule="auto"/>
    </w:pPr>
    <w:rPr>
      <w:rFonts w:ascii="Calibri" w:hAnsi="Calibri"/>
      <w:bCs/>
      <w:color w:val="000000"/>
      <w:sz w:val="28"/>
      <w:szCs w:val="28"/>
    </w:rPr>
  </w:style>
  <w:style w:type="paragraph" w:styleId="1255" w:customStyle="1">
    <w:name w:val="样式4"/>
    <w:basedOn w:val="774"/>
    <w:uiPriority w:val="0"/>
    <w:qFormat/>
    <w:pPr>
      <w:spacing w:line="415" w:lineRule="auto"/>
    </w:pPr>
    <w:rPr>
      <w:rFonts w:ascii="Calibri" w:hAnsi="Calibri"/>
      <w:bCs/>
      <w:color w:val="000000"/>
      <w:sz w:val="28"/>
      <w:szCs w:val="28"/>
    </w:rPr>
  </w:style>
  <w:style w:type="paragraph" w:styleId="1256" w:customStyle="1">
    <w:name w:val="样式5"/>
    <w:basedOn w:val="774"/>
    <w:uiPriority w:val="0"/>
    <w:qFormat/>
    <w:pPr>
      <w:spacing w:line="415" w:lineRule="auto"/>
    </w:pPr>
    <w:rPr>
      <w:rFonts w:ascii="Calibri" w:hAnsi="Calibri"/>
      <w:bCs/>
      <w:color w:val="000000"/>
      <w:sz w:val="28"/>
      <w:szCs w:val="28"/>
    </w:rPr>
  </w:style>
  <w:style w:type="paragraph" w:styleId="1257" w:customStyle="1">
    <w:name w:val="样式6"/>
    <w:basedOn w:val="119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58" w:customStyle="1">
    <w:name w:val="大汉方案正文 Char"/>
    <w:basedOn w:val="728"/>
    <w:uiPriority w:val="0"/>
    <w:qFormat/>
    <w:pPr>
      <w:ind w:firstLine="200"/>
      <w:spacing w:line="360" w:lineRule="auto"/>
    </w:pPr>
    <w:rPr>
      <w:rFonts w:ascii="Arial" w:hAnsi="Arial" w:eastAsia="宋体"/>
      <w:szCs w:val="22"/>
    </w:rPr>
  </w:style>
  <w:style w:type="character" w:styleId="1259" w:customStyle="1">
    <w:name w:val="标题 2 Char Char Char"/>
    <w:uiPriority w:val="0"/>
    <w:qFormat/>
    <w:rPr>
      <w:rFonts w:ascii="Arial" w:hAnsi="Arial" w:eastAsia="宋体" w:cs="Arial"/>
      <w:b/>
      <w:bCs/>
      <w:i/>
      <w:iCs/>
      <w:sz w:val="28"/>
      <w:szCs w:val="28"/>
      <w:lang w:val="en-US" w:eastAsia="zh-CN" w:bidi="ar-SA"/>
    </w:rPr>
  </w:style>
  <w:style w:type="character" w:styleId="1260" w:customStyle="1">
    <w:name w:val="question-title"/>
    <w:basedOn w:val="939"/>
    <w:uiPriority w:val="0"/>
    <w:qFormat/>
    <w:rPr>
      <w:rFonts w:ascii="Times New Roman" w:hAnsi="Times New Roman" w:eastAsia="宋体" w:cs="Times New Roman"/>
    </w:rPr>
  </w:style>
  <w:style w:type="paragraph" w:styleId="1261" w:customStyle="1">
    <w:name w:val="说明书3级标题"/>
    <w:basedOn w:val="728"/>
    <w:next w:val="728"/>
    <w:uiPriority w:val="0"/>
    <w:qFormat/>
    <w:pPr>
      <w:numPr>
        <w:ilvl w:val="2"/>
        <w:numId w:val="2"/>
      </w:numPr>
      <w:spacing w:line="360" w:lineRule="auto"/>
    </w:pPr>
    <w:rPr>
      <w:rFonts w:ascii="Calibri" w:hAnsi="Calibri" w:eastAsia="黑体"/>
      <w:szCs w:val="22"/>
    </w:rPr>
  </w:style>
  <w:style w:type="paragraph" w:styleId="1262" w:customStyle="1">
    <w:name w:val="说明书2级标题"/>
    <w:basedOn w:val="728"/>
    <w:next w:val="1261"/>
    <w:uiPriority w:val="0"/>
    <w:qFormat/>
    <w:pPr>
      <w:numPr>
        <w:ilvl w:val="2"/>
        <w:numId w:val="3"/>
      </w:numPr>
      <w:spacing w:before="100"/>
    </w:pPr>
    <w:rPr>
      <w:rFonts w:ascii="Calibri" w:hAnsi="Calibri" w:eastAsia="黑体"/>
      <w:sz w:val="28"/>
      <w:szCs w:val="28"/>
    </w:rPr>
  </w:style>
  <w:style w:type="character" w:styleId="1263" w:customStyle="1">
    <w:name w:val="style15"/>
    <w:basedOn w:val="939"/>
    <w:uiPriority w:val="0"/>
    <w:qFormat/>
    <w:rPr>
      <w:rFonts w:ascii="Times New Roman" w:hAnsi="Times New Roman" w:eastAsia="宋体" w:cs="Times New Roman"/>
    </w:rPr>
  </w:style>
  <w:style w:type="paragraph" w:styleId="1264" w:customStyle="1">
    <w:name w:val="列出段落[858D7CFB-ED40-4347-BF05-701D383B685F][858D7CFB-ED40-4347-BF05-701D383B685F]"/>
    <w:basedOn w:val="728"/>
    <w:uiPriority w:val="0"/>
    <w:qFormat/>
    <w:pPr>
      <w:ind w:firstLine="200"/>
    </w:pPr>
    <w:rPr>
      <w:rFonts w:ascii="Calibri" w:hAnsi="Calibri" w:eastAsia="宋体"/>
      <w:szCs w:val="22"/>
    </w:rPr>
  </w:style>
  <w:style w:type="paragraph" w:styleId="1265" w:customStyle="1">
    <w:name w:val="默认段落字体 Para Char Char Char Char Char Char Char Char Char1 Char Char Char Char Char Char Char Char"/>
    <w:basedOn w:val="954"/>
    <w:uiPriority w:val="0"/>
    <w:qFormat/>
    <w:rPr>
      <w:rFonts w:ascii="Calibri" w:hAnsi="Calibri"/>
      <w:szCs w:val="22"/>
    </w:rPr>
  </w:style>
  <w:style w:type="paragraph" w:styleId="1266" w:customStyle="1">
    <w:name w:val="style42"/>
    <w:basedOn w:val="728"/>
    <w:uiPriority w:val="0"/>
    <w:qFormat/>
    <w:pPr>
      <w:jc w:val="left"/>
      <w:spacing w:before="100" w:beforeAutospacing="1" w:after="100" w:afterAutospacing="1"/>
      <w:widowControl/>
    </w:pPr>
    <w:rPr>
      <w:rFonts w:ascii="宋体" w:eastAsia="宋体" w:cs="宋体"/>
      <w:color w:val="000000"/>
      <w:sz w:val="15"/>
      <w:szCs w:val="15"/>
    </w:rPr>
  </w:style>
  <w:style w:type="paragraph" w:styleId="1267" w:customStyle="1">
    <w:name w:val="Char Char1 Char Char Char Char Char Char Char Char"/>
    <w:basedOn w:val="728"/>
    <w:uiPriority w:val="0"/>
    <w:qFormat/>
    <w:pPr>
      <w:jc w:val="left"/>
      <w:spacing w:after="160" w:line="240" w:lineRule="exact"/>
      <w:widowControl/>
    </w:pPr>
    <w:rPr>
      <w:rFonts w:eastAsia="宋体"/>
    </w:rPr>
  </w:style>
  <w:style w:type="paragraph" w:styleId="1268" w:customStyle="1">
    <w:name w:val="技术方案正文样式"/>
    <w:basedOn w:val="728"/>
    <w:uiPriority w:val="0"/>
    <w:qFormat/>
    <w:pPr>
      <w:ind w:firstLine="200"/>
      <w:spacing w:line="400" w:lineRule="exact"/>
    </w:pPr>
    <w:rPr>
      <w:rFonts w:ascii="宋体" w:eastAsia="宋体" w:cs="宋体"/>
      <w:szCs w:val="21"/>
    </w:rPr>
  </w:style>
  <w:style w:type="paragraph" w:styleId="1269" w:customStyle="1">
    <w:name w:val="修订1"/>
    <w:uiPriority w:val="0"/>
    <w:qFormat/>
    <w:rPr>
      <w:rFonts w:ascii="Times New Roman" w:hAnsi="Times New Roman" w:eastAsia="宋体" w:cs="Times New Roman"/>
      <w:sz w:val="21"/>
      <w:szCs w:val="24"/>
      <w:lang w:val="en-US" w:eastAsia="zh-CN" w:bidi="ar-SA"/>
    </w:rPr>
  </w:style>
  <w:style w:type="paragraph" w:styleId="1270" w:customStyle="1">
    <w:name w:val="D&amp;L"/>
    <w:basedOn w:val="978"/>
    <w:uiPriority w:val="0"/>
    <w:qFormat/>
    <w:pPr>
      <w:spacing w:line="240" w:lineRule="atLeast"/>
      <w:pBdr>
        <w:bottom w:val="single" w:color="000000" w:sz="18" w:space="1"/>
      </w:pBdr>
    </w:pPr>
    <w:rPr>
      <w:sz w:val="24"/>
      <w:szCs w:val="20"/>
    </w:rPr>
  </w:style>
  <w:style w:type="paragraph" w:styleId="1271" w:customStyle="1">
    <w:name w:val="样式 标题 2 + Times New Roman 四号 非加粗 段前: 5 磅 段后: 0 磅 行距: 固定值 20..."/>
    <w:basedOn w:val="932"/>
    <w:uiPriority w:val="0"/>
    <w:qFormat/>
    <w:pPr>
      <w:spacing w:before="100" w:after="0" w:line="400" w:lineRule="exact"/>
    </w:pPr>
    <w:rPr>
      <w:rFonts w:ascii="Times New Roman" w:hAnsi="Times New Roman" w:eastAsia="宋体" w:cs="宋体"/>
      <w:b w:val="0"/>
      <w:sz w:val="28"/>
    </w:rPr>
  </w:style>
  <w:style w:type="paragraph" w:styleId="1272" w:customStyle="1">
    <w:name w:val="Char Char Char Char Char Char Char1 Char"/>
    <w:basedOn w:val="728"/>
    <w:uiPriority w:val="0"/>
    <w:qFormat/>
    <w:rPr>
      <w:rFonts w:ascii="Tahoma" w:hAnsi="Tahoma" w:eastAsia="宋体"/>
      <w:szCs w:val="20"/>
    </w:rPr>
  </w:style>
  <w:style w:type="paragraph" w:styleId="1273" w:customStyle="1">
    <w:name w:val="TOC 标题2"/>
    <w:basedOn w:val="931"/>
    <w:next w:val="728"/>
    <w:uiPriority w:val="0"/>
    <w:qFormat/>
    <w:pPr>
      <w:spacing w:before="480" w:after="0" w:line="276" w:lineRule="auto"/>
      <w:widowControl/>
      <w:outlineLvl w:val="9"/>
    </w:pPr>
    <w:rPr>
      <w:rFonts w:ascii="Cambria" w:hAnsi="Cambria"/>
      <w:color w:val="365f91"/>
      <w:sz w:val="28"/>
    </w:rPr>
  </w:style>
  <w:style w:type="character" w:styleId="1274" w:customStyle="1">
    <w:name w:val="无间隔 Char"/>
    <w:link w:val="1275"/>
    <w:uiPriority w:val="0"/>
    <w:qFormat/>
    <w:rPr>
      <w:rFonts w:ascii="Calibri" w:hAnsi="Calibri" w:eastAsia="宋体" w:cs="Times New Roman"/>
      <w:sz w:val="22"/>
      <w:lang w:bidi="ar-SA"/>
    </w:rPr>
  </w:style>
  <w:style w:type="paragraph" w:styleId="1275" w:customStyle="1">
    <w:name w:val="无间隔1"/>
    <w:link w:val="1274"/>
    <w:uiPriority w:val="0"/>
    <w:qFormat/>
    <w:rPr>
      <w:rFonts w:ascii="Calibri" w:hAnsi="Calibri" w:eastAsia="宋体" w:cs="Times New Roman"/>
      <w:sz w:val="22"/>
      <w:lang w:val="en-US" w:eastAsia="zh-CN" w:bidi="ar-SA"/>
    </w:rPr>
  </w:style>
  <w:style w:type="paragraph" w:styleId="127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77" w:customStyle="1">
    <w:name w:val="Normal_1"/>
    <w:uiPriority w:val="0"/>
    <w:qFormat/>
    <w:rPr>
      <w:rFonts w:ascii="黑体" w:hAnsi="黑体" w:eastAsia="黑体" w:cs="Times New Roman"/>
      <w:b/>
      <w:sz w:val="32"/>
      <w:szCs w:val="24"/>
      <w:lang w:val="en-US" w:eastAsia="zh-CN" w:bidi="ar-SA"/>
    </w:rPr>
  </w:style>
  <w:style w:type="paragraph" w:styleId="127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1" w:customStyle="1">
    <w:name w:val="Normal_2"/>
    <w:uiPriority w:val="0"/>
    <w:qFormat/>
    <w:rPr>
      <w:rFonts w:ascii="黑体" w:hAnsi="黑体" w:eastAsia="黑体" w:cs="Times New Roman"/>
      <w:b/>
      <w:sz w:val="32"/>
      <w:szCs w:val="24"/>
      <w:lang w:val="en-US" w:eastAsia="zh-CN" w:bidi="ar-SA"/>
    </w:rPr>
  </w:style>
  <w:style w:type="paragraph" w:styleId="128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83" w:customStyle="1">
    <w:name w:val="Normal_3"/>
    <w:uiPriority w:val="0"/>
    <w:qFormat/>
    <w:rPr>
      <w:rFonts w:ascii="黑体" w:hAnsi="黑体" w:eastAsia="黑体" w:cs="Times New Roman"/>
      <w:b/>
      <w:sz w:val="32"/>
      <w:szCs w:val="24"/>
      <w:lang w:val="en-US" w:eastAsia="zh-CN" w:bidi="ar-SA"/>
    </w:rPr>
  </w:style>
  <w:style w:type="paragraph" w:styleId="1284" w:customStyle="1">
    <w:name w:val="Normal_4"/>
    <w:uiPriority w:val="0"/>
    <w:qFormat/>
    <w:rPr>
      <w:rFonts w:ascii="黑体" w:hAnsi="黑体" w:eastAsia="黑体" w:cs="Times New Roman"/>
      <w:b/>
      <w:sz w:val="32"/>
      <w:szCs w:val="24"/>
      <w:lang w:val="en-US" w:eastAsia="zh-CN" w:bidi="ar-SA"/>
    </w:rPr>
  </w:style>
  <w:style w:type="paragraph" w:styleId="1285" w:customStyle="1">
    <w:name w:val="Normal_5"/>
    <w:uiPriority w:val="0"/>
    <w:qFormat/>
    <w:rPr>
      <w:rFonts w:ascii="黑体" w:hAnsi="黑体" w:eastAsia="黑体" w:cs="Times New Roman"/>
      <w:b/>
      <w:sz w:val="32"/>
      <w:szCs w:val="24"/>
      <w:lang w:val="en-US" w:eastAsia="zh-CN" w:bidi="ar-SA"/>
    </w:rPr>
  </w:style>
  <w:style w:type="paragraph" w:styleId="128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Normal_6"/>
    <w:uiPriority w:val="0"/>
    <w:qFormat/>
    <w:rPr>
      <w:rFonts w:ascii="黑体" w:hAnsi="黑体" w:eastAsia="黑体" w:cs="Times New Roman"/>
      <w:b/>
      <w:sz w:val="32"/>
      <w:szCs w:val="24"/>
      <w:lang w:val="en-US" w:eastAsia="zh-CN" w:bidi="ar-SA"/>
    </w:rPr>
  </w:style>
  <w:style w:type="paragraph" w:styleId="1288"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89" w:customStyle="1">
    <w:name w:val="Normal_7"/>
    <w:uiPriority w:val="0"/>
    <w:qFormat/>
    <w:rPr>
      <w:rFonts w:ascii="黑体" w:hAnsi="黑体" w:eastAsia="黑体" w:cs="Times New Roman"/>
      <w:b/>
      <w:sz w:val="32"/>
      <w:szCs w:val="24"/>
      <w:lang w:val="en-US" w:eastAsia="zh-CN" w:bidi="ar-SA"/>
    </w:rPr>
  </w:style>
  <w:style w:type="paragraph" w:styleId="1290" w:customStyle="1">
    <w:name w:val="Normal_8"/>
    <w:uiPriority w:val="0"/>
    <w:qFormat/>
    <w:rPr>
      <w:rFonts w:ascii="Times New Roman" w:hAnsi="Times New Roman" w:eastAsia="Times New Roman" w:cs="Times New Roman"/>
      <w:sz w:val="24"/>
      <w:szCs w:val="24"/>
      <w:lang w:val="en-US" w:eastAsia="zh-CN" w:bidi="ar-SA"/>
    </w:rPr>
  </w:style>
  <w:style w:type="paragraph" w:styleId="1291" w:customStyle="1">
    <w:name w:val="Normal_9"/>
    <w:uiPriority w:val="0"/>
    <w:qFormat/>
    <w:rPr>
      <w:rFonts w:ascii="黑体" w:hAnsi="黑体" w:eastAsia="黑体" w:cs="Times New Roman"/>
      <w:b/>
      <w:sz w:val="32"/>
      <w:szCs w:val="24"/>
      <w:lang w:val="en-US" w:eastAsia="zh-CN" w:bidi="ar-SA"/>
    </w:rPr>
  </w:style>
  <w:style w:type="paragraph" w:styleId="1292"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93" w:customStyle="1">
    <w:name w:val="Normal_10"/>
    <w:uiPriority w:val="0"/>
    <w:qFormat/>
    <w:rPr>
      <w:rFonts w:ascii="黑体" w:hAnsi="黑体" w:eastAsia="黑体" w:cs="Times New Roman"/>
      <w:b/>
      <w:sz w:val="32"/>
      <w:szCs w:val="24"/>
      <w:lang w:val="en-US" w:eastAsia="zh-CN" w:bidi="ar-SA"/>
    </w:rPr>
  </w:style>
  <w:style w:type="paragraph" w:styleId="1294"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295" w:customStyle="1">
    <w:name w:val="正文缩进 Char1_0"/>
    <w:link w:val="1296"/>
    <w:uiPriority w:val="0"/>
    <w:qFormat/>
    <w:rPr>
      <w:rFonts w:ascii="Times New Roman" w:hAnsi="Times New Roman" w:eastAsia="宋体" w:cs="Times New Roman"/>
      <w:sz w:val="21"/>
      <w:szCs w:val="22"/>
    </w:rPr>
  </w:style>
  <w:style w:type="paragraph" w:styleId="1296" w:customStyle="1">
    <w:name w:val="正文缩进_0"/>
    <w:basedOn w:val="1294"/>
    <w:link w:val="1295"/>
    <w:uiPriority w:val="0"/>
    <w:qFormat/>
    <w:pPr>
      <w:ind w:firstLine="420"/>
    </w:pPr>
    <w:rPr>
      <w:szCs w:val="22"/>
    </w:rPr>
  </w:style>
  <w:style w:type="character" w:styleId="1297" w:customStyle="1">
    <w:name w:val="纯文本 Char_0"/>
    <w:link w:val="1298"/>
    <w:uiPriority w:val="0"/>
    <w:qFormat/>
    <w:rPr>
      <w:rFonts w:ascii="宋体" w:hAnsi="Courier New" w:eastAsia="宋体" w:cs="Courier New"/>
      <w:sz w:val="21"/>
      <w:szCs w:val="21"/>
    </w:rPr>
  </w:style>
  <w:style w:type="paragraph" w:styleId="1298" w:customStyle="1">
    <w:name w:val="纯文本_0"/>
    <w:basedOn w:val="1294"/>
    <w:link w:val="1297"/>
    <w:uiPriority w:val="0"/>
    <w:qFormat/>
    <w:rPr>
      <w:rFonts w:ascii="宋体" w:hAnsi="Courier New"/>
      <w:szCs w:val="21"/>
    </w:rPr>
  </w:style>
  <w:style w:type="paragraph" w:styleId="1299" w:customStyle="1">
    <w:name w:val="Normal_11"/>
    <w:uiPriority w:val="0"/>
    <w:qFormat/>
    <w:rPr>
      <w:rFonts w:ascii="黑体" w:hAnsi="黑体" w:eastAsia="黑体" w:cs="Times New Roman"/>
      <w:b/>
      <w:sz w:val="32"/>
      <w:szCs w:val="24"/>
      <w:lang w:val="en-US" w:eastAsia="zh-CN" w:bidi="ar-SA"/>
    </w:rPr>
  </w:style>
  <w:style w:type="paragraph" w:styleId="1300"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Normal_12"/>
    <w:uiPriority w:val="0"/>
    <w:qFormat/>
    <w:rPr>
      <w:rFonts w:ascii="黑体" w:hAnsi="黑体" w:eastAsia="黑体" w:cs="Times New Roman"/>
      <w:b/>
      <w:sz w:val="32"/>
      <w:szCs w:val="24"/>
      <w:lang w:val="en-US" w:eastAsia="zh-CN" w:bidi="ar-SA"/>
    </w:rPr>
  </w:style>
  <w:style w:type="paragraph" w:styleId="1302"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3" w:customStyle="1">
    <w:name w:val="Normal_13"/>
    <w:uiPriority w:val="0"/>
    <w:qFormat/>
    <w:rPr>
      <w:rFonts w:ascii="黑体" w:hAnsi="黑体" w:eastAsia="黑体" w:cs="Times New Roman"/>
      <w:b/>
      <w:sz w:val="32"/>
      <w:szCs w:val="24"/>
      <w:lang w:val="en-US" w:eastAsia="zh-CN" w:bidi="ar-SA"/>
    </w:rPr>
  </w:style>
  <w:style w:type="paragraph" w:styleId="1304"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05" w:customStyle="1">
    <w:name w:val="Normal_14"/>
    <w:uiPriority w:val="0"/>
    <w:qFormat/>
    <w:rPr>
      <w:rFonts w:ascii="黑体" w:hAnsi="黑体" w:eastAsia="黑体" w:cs="Times New Roman"/>
      <w:b/>
      <w:sz w:val="32"/>
      <w:szCs w:val="24"/>
      <w:lang w:val="en-US" w:eastAsia="zh-CN" w:bidi="ar-SA"/>
    </w:rPr>
  </w:style>
  <w:style w:type="paragraph" w:styleId="1306"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07" w:customStyle="1">
    <w:name w:val="Normal_15"/>
    <w:uiPriority w:val="0"/>
    <w:qFormat/>
    <w:rPr>
      <w:rFonts w:ascii="黑体" w:hAnsi="黑体" w:eastAsia="黑体" w:cs="Times New Roman"/>
      <w:b/>
      <w:sz w:val="32"/>
      <w:szCs w:val="24"/>
      <w:lang w:val="en-US" w:eastAsia="zh-CN" w:bidi="ar-SA"/>
    </w:rPr>
  </w:style>
  <w:style w:type="paragraph" w:styleId="1308"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09" w:customStyle="1">
    <w:name w:val="Normal_16"/>
    <w:uiPriority w:val="0"/>
    <w:qFormat/>
    <w:rPr>
      <w:rFonts w:ascii="黑体" w:hAnsi="黑体" w:eastAsia="黑体" w:cs="Times New Roman"/>
      <w:b/>
      <w:sz w:val="32"/>
      <w:szCs w:val="24"/>
      <w:lang w:val="en-US" w:eastAsia="zh-CN" w:bidi="ar-SA"/>
    </w:rPr>
  </w:style>
  <w:style w:type="paragraph" w:styleId="131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1"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12" w:customStyle="1">
    <w:name w:val="Normal_17"/>
    <w:uiPriority w:val="0"/>
    <w:qFormat/>
    <w:rPr>
      <w:rFonts w:ascii="黑体" w:hAnsi="黑体" w:eastAsia="黑体" w:cs="Times New Roman"/>
      <w:b/>
      <w:sz w:val="32"/>
      <w:szCs w:val="24"/>
      <w:lang w:val="en-US" w:eastAsia="zh-CN" w:bidi="ar-SA"/>
    </w:rPr>
  </w:style>
  <w:style w:type="paragraph" w:styleId="1313" w:customStyle="1">
    <w:name w:val="Normal_18"/>
    <w:uiPriority w:val="0"/>
    <w:qFormat/>
    <w:rPr>
      <w:rFonts w:ascii="黑体" w:hAnsi="黑体" w:eastAsia="黑体" w:cs="Times New Roman"/>
      <w:b/>
      <w:sz w:val="32"/>
      <w:szCs w:val="24"/>
      <w:lang w:val="en-US" w:eastAsia="zh-CN" w:bidi="ar-SA"/>
    </w:rPr>
  </w:style>
  <w:style w:type="paragraph" w:styleId="1314"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15" w:customStyle="1">
    <w:name w:val="Normal_0_0"/>
    <w:uiPriority w:val="0"/>
    <w:qFormat/>
    <w:rPr>
      <w:rFonts w:ascii="黑体" w:hAnsi="黑体" w:eastAsia="黑体" w:cs="Times New Roman"/>
      <w:b/>
      <w:sz w:val="40"/>
      <w:szCs w:val="24"/>
      <w:lang w:val="en-US" w:eastAsia="zh-CN" w:bidi="ar-SA"/>
    </w:rPr>
  </w:style>
  <w:style w:type="paragraph" w:styleId="1316" w:customStyle="1">
    <w:name w:val="Normal_1_0"/>
    <w:uiPriority w:val="0"/>
    <w:qFormat/>
    <w:rPr>
      <w:rFonts w:ascii="Times New Roman" w:hAnsi="Times New Roman" w:eastAsia="Times New Roman" w:cs="Times New Roman"/>
      <w:sz w:val="24"/>
      <w:szCs w:val="24"/>
      <w:lang w:val="en-US" w:eastAsia="zh-CN" w:bidi="ar-SA"/>
    </w:rPr>
  </w:style>
  <w:style w:type="paragraph" w:styleId="1317" w:customStyle="1">
    <w:name w:val="Normal1"/>
    <w:uiPriority w:val="0"/>
    <w:qFormat/>
    <w:rPr>
      <w:rFonts w:ascii="Times New Roman" w:hAnsi="Times New Roman" w:eastAsia="Times New Roman" w:cs="Times New Roman"/>
      <w:sz w:val="24"/>
      <w:szCs w:val="24"/>
      <w:lang w:val="en-US" w:eastAsia="zh-CN" w:bidi="ar-SA"/>
    </w:rPr>
  </w:style>
  <w:style w:type="paragraph" w:styleId="1318"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1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20" w:customStyle="1">
    <w:name w:val="Normal_19"/>
    <w:uiPriority w:val="0"/>
    <w:qFormat/>
    <w:rPr>
      <w:rFonts w:ascii="Times New Roman" w:hAnsi="Times New Roman" w:eastAsia="Times New Roman" w:cs="Times New Roman"/>
      <w:sz w:val="24"/>
      <w:szCs w:val="24"/>
      <w:lang w:val="en-US" w:eastAsia="zh-CN" w:bidi="ar-SA"/>
    </w:rPr>
  </w:style>
  <w:style w:type="paragraph" w:styleId="1321" w:customStyle="1">
    <w:name w:val="Normal_5_0"/>
    <w:uiPriority w:val="0"/>
    <w:qFormat/>
    <w:rPr>
      <w:rFonts w:ascii="黑体" w:hAnsi="黑体" w:eastAsia="黑体" w:cs="黑体"/>
      <w:b/>
      <w:sz w:val="32"/>
      <w:szCs w:val="24"/>
      <w:lang w:val="en-US" w:eastAsia="zh-CN" w:bidi="ar-SA"/>
    </w:rPr>
  </w:style>
  <w:style w:type="paragraph" w:styleId="1322" w:customStyle="1">
    <w:name w:val="Normal_6_0"/>
    <w:uiPriority w:val="0"/>
    <w:qFormat/>
    <w:rPr>
      <w:rFonts w:ascii="黑体" w:hAnsi="黑体" w:eastAsia="黑体" w:cs="黑体"/>
      <w:b/>
      <w:sz w:val="32"/>
      <w:szCs w:val="24"/>
      <w:lang w:val="en-US" w:eastAsia="zh-CN" w:bidi="ar-SA"/>
    </w:rPr>
  </w:style>
  <w:style w:type="paragraph" w:styleId="1323" w:customStyle="1">
    <w:name w:val="Normal_10_0"/>
    <w:uiPriority w:val="0"/>
    <w:qFormat/>
    <w:rPr>
      <w:rFonts w:ascii="Times New Roman" w:hAnsi="Times New Roman" w:eastAsia="Times New Roman" w:cs="Times New Roman"/>
      <w:sz w:val="24"/>
      <w:szCs w:val="24"/>
      <w:lang w:val="en-US" w:eastAsia="zh-CN" w:bidi="ar-SA"/>
    </w:rPr>
  </w:style>
  <w:style w:type="paragraph" w:styleId="1324" w:customStyle="1">
    <w:name w:val="Normal_11_0"/>
    <w:uiPriority w:val="0"/>
    <w:qFormat/>
    <w:rPr>
      <w:rFonts w:ascii="黑体" w:hAnsi="黑体" w:eastAsia="黑体" w:cs="黑体"/>
      <w:b/>
      <w:sz w:val="32"/>
      <w:szCs w:val="24"/>
      <w:lang w:val="en-US" w:eastAsia="zh-CN" w:bidi="ar-SA"/>
    </w:rPr>
  </w:style>
  <w:style w:type="paragraph" w:styleId="1325"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26"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27"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28"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29"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0" w:customStyle="1">
    <w:name w:val="列出段落_2"/>
    <w:basedOn w:val="1328"/>
    <w:uiPriority w:val="0"/>
    <w:qFormat/>
    <w:pPr>
      <w:ind w:firstLine="420"/>
    </w:pPr>
  </w:style>
  <w:style w:type="paragraph" w:styleId="1331"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32" w:customStyle="1">
    <w:name w:val="Normal_16_0"/>
    <w:uiPriority w:val="0"/>
    <w:qFormat/>
    <w:rPr>
      <w:rFonts w:ascii="黑体" w:hAnsi="黑体" w:eastAsia="黑体" w:cs="黑体"/>
      <w:b/>
      <w:sz w:val="32"/>
      <w:szCs w:val="24"/>
      <w:lang w:val="en-US" w:eastAsia="zh-CN" w:bidi="ar-SA"/>
    </w:rPr>
  </w:style>
  <w:style w:type="paragraph" w:styleId="1333"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34"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35" w:customStyle="1">
    <w:name w:val="Normal_19_0"/>
    <w:uiPriority w:val="0"/>
    <w:qFormat/>
    <w:rPr>
      <w:rFonts w:ascii="黑体" w:hAnsi="黑体" w:eastAsia="黑体" w:cs="黑体"/>
      <w:b/>
      <w:sz w:val="32"/>
      <w:szCs w:val="24"/>
      <w:lang w:val="en-US" w:eastAsia="zh-CN" w:bidi="ar-SA"/>
    </w:rPr>
  </w:style>
  <w:style w:type="paragraph" w:styleId="1336"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37" w:customStyle="1">
    <w:name w:val="Normal_20"/>
    <w:uiPriority w:val="0"/>
    <w:qFormat/>
    <w:rPr>
      <w:rFonts w:ascii="黑体" w:hAnsi="黑体" w:eastAsia="黑体" w:cs="黑体"/>
      <w:b/>
      <w:sz w:val="32"/>
      <w:szCs w:val="24"/>
      <w:lang w:val="en-US" w:eastAsia="zh-CN" w:bidi="ar-SA"/>
    </w:rPr>
  </w:style>
  <w:style w:type="paragraph" w:styleId="1338" w:customStyle="1">
    <w:name w:val="Normal_21"/>
    <w:uiPriority w:val="0"/>
    <w:qFormat/>
    <w:rPr>
      <w:rFonts w:ascii="黑体" w:hAnsi="黑体" w:eastAsia="黑体" w:cs="黑体"/>
      <w:b/>
      <w:sz w:val="32"/>
      <w:szCs w:val="24"/>
      <w:lang w:val="en-US" w:eastAsia="zh-CN" w:bidi="ar-SA"/>
    </w:rPr>
  </w:style>
  <w:style w:type="paragraph" w:styleId="1339" w:customStyle="1">
    <w:name w:val="Normal_0_2"/>
    <w:uiPriority w:val="0"/>
    <w:qFormat/>
    <w:rPr>
      <w:rFonts w:ascii="黑体" w:hAnsi="黑体" w:eastAsia="黑体" w:cs="黑体"/>
      <w:b/>
      <w:sz w:val="32"/>
      <w:szCs w:val="24"/>
      <w:lang w:val="en-US" w:eastAsia="zh-CN" w:bidi="ar-SA"/>
    </w:rPr>
  </w:style>
  <w:style w:type="paragraph" w:styleId="1340" w:customStyle="1">
    <w:name w:val="首行缩进"/>
    <w:basedOn w:val="728"/>
    <w:uiPriority w:val="0"/>
    <w:qFormat/>
    <w:pPr>
      <w:ind w:firstLine="480"/>
    </w:pPr>
    <w:rPr>
      <w:rFonts w:eastAsia="宋体"/>
      <w:szCs w:val="20"/>
      <w:lang w:val="zh-CN"/>
    </w:rPr>
  </w:style>
  <w:style w:type="paragraph" w:styleId="1341" w:customStyle="1">
    <w:name w:val="列出段落2"/>
    <w:basedOn w:val="728"/>
    <w:uiPriority w:val="0"/>
    <w:qFormat/>
    <w:pPr>
      <w:widowControl/>
    </w:pPr>
    <w:rPr>
      <w:rFonts w:eastAsia="宋体"/>
      <w:szCs w:val="20"/>
      <w:lang w:eastAsia="ar-SA"/>
    </w:rPr>
  </w:style>
  <w:style w:type="character" w:styleId="1342" w:customStyle="1">
    <w:name w:val="批注框文本 字符"/>
    <w:basedOn w:val="738"/>
    <w:link w:val="750"/>
    <w:uiPriority w:val="99"/>
    <w:semiHidden/>
    <w:qFormat/>
    <w:rPr>
      <w:rFonts w:eastAsia="Times New Roman"/>
      <w:sz w:val="18"/>
      <w:szCs w:val="18"/>
    </w:rPr>
  </w:style>
  <w:style w:type="character" w:styleId="1343" w:customStyle="1">
    <w:name w:val="批注文字 字符"/>
    <w:basedOn w:val="738"/>
    <w:link w:val="742"/>
    <w:uiPriority w:val="99"/>
    <w:semiHidden/>
    <w:qFormat/>
    <w:rPr>
      <w:rFonts w:eastAsia="Times New Roman"/>
      <w:sz w:val="24"/>
      <w:szCs w:val="24"/>
    </w:rPr>
  </w:style>
  <w:style w:type="character" w:styleId="1344" w:customStyle="1">
    <w:name w:val="批注主题 字符"/>
    <w:basedOn w:val="1343"/>
    <w:link w:val="763"/>
    <w:uiPriority w:val="0"/>
    <w:qFormat/>
    <w:rPr>
      <w:rFonts w:eastAsia="Times New Roman"/>
      <w:sz w:val="24"/>
      <w:szCs w:val="24"/>
    </w:rPr>
  </w:style>
  <w:style w:type="paragraph" w:styleId="1345" w:customStyle="1">
    <w:name w:val="WPSOffice手动目录 1"/>
    <w:uiPriority w:val="0"/>
    <w:qFormat/>
    <w:rPr>
      <w:rFonts w:ascii="Times New Roman" w:hAnsi="Times New Roman" w:eastAsia="宋体" w:cs="Times New Roman"/>
      <w:lang w:val="en-US" w:eastAsia="zh-CN" w:bidi="ar-SA"/>
    </w:rPr>
  </w:style>
  <w:style w:type="character" w:styleId="1346" w:customStyle="1">
    <w:name w:val="16"/>
    <w:basedOn w:val="738"/>
    <w:uiPriority w:val="0"/>
    <w:qFormat/>
    <w:rPr>
      <w:rFonts w:hint="default" w:ascii="Times New Roman" w:hAnsi="Times New Roman" w:eastAsia="宋体" w:cs="Times New Roman"/>
    </w:rPr>
  </w:style>
  <w:style w:type="character" w:styleId="1347" w:customStyle="1">
    <w:name w:val="15"/>
    <w:basedOn w:val="738"/>
    <w:uiPriority w:val="0"/>
    <w:qFormat/>
    <w:rPr>
      <w:rFonts w:hint="default" w:ascii="Times New Roman" w:hAnsi="Times New Roman" w:eastAsia="宋体" w:cs="Times New Roman"/>
    </w:rPr>
  </w:style>
  <w:style w:type="paragraph" w:styleId="1348" w:customStyle="1">
    <w:name w:val="List Paragraph1"/>
    <w:uiPriority w:val="99"/>
    <w:qFormat/>
    <w:pPr>
      <w:ind w:firstLine="420"/>
      <w:jc w:val="both"/>
      <w:widowControl w:val="off"/>
    </w:pPr>
    <w:rPr>
      <w:rFonts w:ascii="Calibri" w:hAnsi="Calibri" w:eastAsia="宋体" w:cs="Times New Roman"/>
      <w:sz w:val="21"/>
      <w:szCs w:val="24"/>
      <w:lang w:val="en-US" w:eastAsia="zh-CN" w:bidi="ar-SA"/>
    </w:rPr>
  </w:style>
  <w:style w:type="numbering" w:styleId="13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92321553-6fdb-4b96-8cdd-f921ee33ee6c</errorID>
      <errorWord>至今中</errorWord>
      <group>L1_Word</group>
      <groupName>字词问题</groupName>
      <ability>L2_Typo</ability>
      <abilityName>字词错误</abilityName>
      <candidateList>
        <item>至今</item>
      </candidateList>
      <explain/>
      <paraID>3B801B2E</paraID>
      <start>28</start>
      <end>31</end>
      <status>unmodified</status>
      <modifiedWord/>
      <trackRevisions>false</trackRevisions>
    </reviewItem>
    <reviewItem>
      <errorID>858c3456-0ec6-4c0d-90e5-1847b86754a0</errorID>
      <errorWord>：</errorWord>
      <group>L1_Word</group>
      <groupName>字词问题</groupName>
      <ability>L2_Typo</ability>
      <abilityName>字词错误</abilityName>
      <candidateList>
        <item>：在</item>
      </candidateList>
      <explain/>
      <paraID>3A792E92</paraID>
      <start>5</start>
      <end>6</end>
      <status>unmodified</status>
      <modifiedWord/>
      <trackRevisions>false</trackRevisions>
    </reviewItem>
    <reviewItem>
      <errorID>ccf91111-b8b5-41b3-9a68-97f5ebf61048</errorID>
      <errorWord>)</errorWord>
      <group>L1_Format</group>
      <groupName>格式问题</groupName>
      <ability>L2_HalfPunc</ability>
      <abilityName>全半角检查</abilityName>
      <candidateList>
        <item>）</item>
      </candidateList>
      <explain>文本全半角错误。</explain>
      <paraID>11FFD20E</paraID>
      <start>63</start>
      <end>64</end>
      <status>unmodified</status>
      <modifiedWord/>
      <trackRevisions>false</trackRevisions>
    </reviewItem>
    <reviewItem>
      <errorID>43c54d3f-3381-4b6a-b39c-951916c83523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6FCB1244</paraID>
      <start>0</start>
      <end>3</end>
      <status>unmodified</status>
      <modifiedWord/>
      <trackRevisions>false</trackRevisions>
    </reviewItem>
    <reviewItem>
      <errorID>e864dafe-08f0-40b7-94ba-7f323a2a9fec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794AF399</paraID>
      <start>0</start>
      <end>3</end>
      <status>unmodified</status>
      <modifiedWord/>
      <trackRevisions>false</trackRevisions>
    </reviewItem>
    <reviewItem>
      <errorID>7dbddc44-b7a1-41f3-a4a6-596ae96c0fd4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6DDD80A3</paraID>
      <start>0</start>
      <end>3</end>
      <status>unmodified</status>
      <modifiedWord/>
      <trackRevisions>false</trackRevisions>
    </reviewItem>
    <reviewItem>
      <errorID>24745c68-cbae-4db0-8e15-200ff0f7eaea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650D9DFD</paraID>
      <start>0</start>
      <end>3</end>
      <status>unmodified</status>
      <modifiedWord/>
      <trackRevisions>false</trackRevisions>
    </reviewItem>
    <reviewItem>
      <errorID>58437e0c-3534-4588-bc75-c34559a7a321</errorID>
      <errorWord>,</errorWord>
      <group>L1_Format</group>
      <groupName>格式问题</groupName>
      <ability>L2_HalfPunc</ability>
      <abilityName>全半角检查</abilityName>
      <candidateList>
        <item>，</item>
      </candidateList>
      <explain>文本全半角错误。</explain>
      <paraID>71DDCCB3</paraID>
      <start>13</start>
      <end>14</end>
      <status>unmodified</status>
      <modifiedWord/>
      <trackRevisions>false</trackRevisions>
    </reviewItem>
    <reviewItem>
      <errorID>3c3674bf-30ac-4890-868f-c3d897428b24</errorID>
      <errorWord>收</errorWord>
      <group>L1_Word</group>
      <groupName>字词问题</groupName>
      <ability>L2_Typo</ability>
      <abilityName>字词错误</abilityName>
      <candidateList>
        <item>收到</item>
      </candidateList>
      <explain/>
      <paraID>19C4EA1A</paraID>
      <start>76</start>
      <end>77</end>
      <status>unmodified</status>
      <modifiedWord/>
      <trackRevisions>false</trackRevisions>
    </reviewItem>
    <reviewItem>
      <errorID>2a6e1e84-f6b5-43c3-9b13-66fa5e4be778</errorID>
      <errorWord>，</errorWord>
      <group>L1_Word</group>
      <groupName>字词问题</groupName>
      <ability>L2_Typo</ability>
      <abilityName>字词错误</abilityName>
      <candidateList>
        <item>，并</item>
      </candidateList>
      <explain/>
      <paraID>69AC4FCF</paraID>
      <start>54</start>
      <end>55</end>
      <status>unmodified</status>
      <modifiedWord/>
      <trackRevisions>false</trackRevisions>
    </reviewItem>
    <reviewItem>
      <errorID>ffa1fd7d-f694-4552-b956-6508e39fbe91</errorID>
      <errorWord>国家发改委</errorWord>
      <group>L1_Knowledge</group>
      <groupName>知识性问题</groupName>
      <ability>L2_Knowledge</ability>
      <abilityName>其他知识</abilityName>
      <candidateList>
        <item>国家发展改革委</item>
      </candidateList>
      <explain/>
      <paraID>10808BA8</paraID>
      <start>18</start>
      <end>23</end>
      <status>unmodified</status>
      <modifiedWord/>
      <trackRevisions>false</trackRevisions>
    </reviewItem>
    <reviewItem>
      <errorID>b3825e3c-9e72-4ebe-be0d-25ccabc3bed8</errorID>
      <errorWord>属</errorWord>
      <group>L1_Word</group>
      <groupName>字词问题</groupName>
      <ability>L2_Typo</ability>
      <abilityName>字词错误</abilityName>
      <candidateList>
        <item>属于</item>
      </candidateList>
      <explain/>
      <paraID> 2FBB88F</paraID>
      <start>4</start>
      <end>5</end>
      <status>unmodified</status>
      <modifiedWord/>
      <trackRevisions>false</trackRevisions>
    </reviewItem>
    <reviewItem>
      <errorID>8888428e-70c3-439e-8168-7d398f11af14</errorID>
      <errorWord>(</errorWord>
      <group>L1_Format</group>
      <groupName>格式问题</groupName>
      <ability>L2_HalfPunc</ability>
      <abilityName>全半角检查</abilityName>
      <candidateList>
        <item>（</item>
      </candidateList>
      <explain>文本全半角错误。</explain>
      <paraID> 7436B2D</paraID>
      <start>85</start>
      <end>86</end>
      <status>unmodified</status>
      <modifiedWord/>
      <trackRevisions>false</trackRevisions>
    </reviewItem>
    <reviewItem>
      <errorID>de26a95d-415a-4fd2-b7c7-6b7d4649f219</errorID>
      <errorWord>)</errorWord>
      <group>L1_Format</group>
      <groupName>格式问题</groupName>
      <ability>L2_HalfPunc</ability>
      <abilityName>全半角检查</abilityName>
      <candidateList>
        <item>）</item>
      </candidateList>
      <explain>文本全半角错误。</explain>
      <paraID> 7436B2D</paraID>
      <start>88</start>
      <end>89</end>
      <status>unmodified</status>
      <modifiedWord/>
      <trackRevisions>false</trackRevisions>
    </reviewItem>
    <reviewItem>
      <errorID>1daa8d7a-9acb-4f3f-a692-56f38bc0c8e0</errorID>
      <errorWord>(</errorWord>
      <group>L1_Format</group>
      <groupName>格式问题</groupName>
      <ability>L2_HalfPunc</ability>
      <abilityName>全半角检查</abilityName>
      <candidateList>
        <item>（</item>
      </candidateList>
      <explain>文本全半角错误。</explain>
      <paraID> 7436B2D</paraID>
      <start>95</start>
      <end>96</end>
      <status>unmodified</status>
      <modifiedWord/>
      <trackRevisions>false</trackRevisions>
    </reviewItem>
    <reviewItem>
      <errorID>a4783c90-2d58-4819-a062-48d13a5fc5d9</errorID>
      <errorWord>)</errorWord>
      <group>L1_Format</group>
      <groupName>格式问题</groupName>
      <ability>L2_HalfPunc</ability>
      <abilityName>全半角检查</abilityName>
      <candidateList>
        <item>）</item>
      </candidateList>
      <explain>文本全半角错误。</explain>
      <paraID> 7436B2D</paraID>
      <start>109</start>
      <end>110</end>
      <status>unmodified</status>
      <modifiedWord/>
      <trackRevisions>false</trackRevisions>
    </reviewItem>
    <reviewItem>
      <errorID>6a1e7ef8-d470-484a-8e34-183590757792</errorID>
      <errorWord>（</errorWord>
      <group>L1_Punc</group>
      <groupName>标点问题</groupName>
      <ability>L2_Punc</ability>
      <abilityName>标点符号检查</abilityName>
      <candidateList/>
      <explain/>
      <paraID>38BAC9B9</paraID>
      <start>38</start>
      <end>39</end>
      <status>unmodified</status>
      <modifiedWord/>
      <trackRevisions>false</trackRevisions>
    </reviewItem>
    <reviewItem>
      <errorID>a6f5a5e6-e818-455d-bffc-6683e97bcfd9</errorID>
      <errorWord>划型</errorWord>
      <group>L1_Word</group>
      <groupName>字词问题</groupName>
      <ability>L2_Typo</ability>
      <abilityName>字词错误</abilityName>
      <candidateList>
        <item>划分</item>
      </candidateList>
      <explain>〈动〉❶把整体分成几部分：～行政区域。❷区分：～阶级｜～人民内部矛盾和敌我矛盾。</explain>
      <paraID>38BAC9B9</paraID>
      <start>50</start>
      <end>52</end>
      <status>unmodified</status>
      <modifiedWord/>
      <trackRevisions>false</trackRevisions>
    </reviewItem>
    <reviewItem>
      <errorID>d0e5fdb4-c931-40ba-aafb-e0cc5f2d2716</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1cb2a236-3e41-4e8b-83df-6298a92b82db</errorID>
      <errorWord>)</errorWord>
      <group>L1_Format</group>
      <groupName>格式问题</groupName>
      <ability>L2_HalfPunc</ability>
      <abilityName>全半角检查</abilityName>
      <candidateList>
        <item>）</item>
      </candidateList>
      <explain>文本全半角错误。</explain>
      <paraID>6BB3A0F6</paraID>
      <start>41</start>
      <end>42</end>
      <status>unmodified</status>
      <modifiedWord/>
      <trackRevisions>false</trackRevisions>
    </reviewItem>
    <reviewItem>
      <errorID>48869ace-eb6a-4c2e-b18a-042f91f2656b</errorID>
      <errorWord>要求本</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6B66C271</paraID>
      <start>71</start>
      <end>74</end>
      <status>unmodified</status>
      <modifiedWord/>
      <trackRevisions>false</trackRevisions>
    </reviewItem>
    <reviewItem>
      <errorID>14b0766d-bacb-47a3-97d3-deb7af7c6008</errorID>
      <errorWord>实施</errorWord>
      <group>L1_Word</group>
      <groupName>字词问题</groupName>
      <ability>L2_Typo</ability>
      <abilityName>字词错误</abilityName>
      <candidateList>
        <item>实时</item>
      </candidateList>
      <explain>〈副〉与某事发生、发展过程同时（做某事）：进行～报道｜～传递股市行情。</explain>
      <paraID>159A51B1</paraID>
      <start>53</start>
      <end>55</end>
      <status>unmodified</status>
      <modifiedWord/>
      <trackRevisions>false</trackRevisions>
    </reviewItem>
    <reviewItem>
      <errorID>68510717-0ce3-4db8-a6a0-c17af4505338</errorID>
      <errorWord>:</errorWord>
      <group>L1_Format</group>
      <groupName>格式问题</groupName>
      <ability>L2_HalfPunc</ability>
      <abilityName>全半角检查</abilityName>
      <candidateList>
        <item>：</item>
      </candidateList>
      <explain>文本全半角错误。</explain>
      <paraID>152CAD41</paraID>
      <start>119</start>
      <end>120</end>
      <status>unmodified</status>
      <modifiedWord/>
      <trackRevisions>false</trackRevisions>
    </reviewItem>
    <reviewItem>
      <errorID>73a40c9f-68d7-436e-a031-c2014c910fb7</errorID>
      <errorWord>达</errorWord>
      <group>L1_Word</group>
      <groupName>字词问题</groupName>
      <ability>L2_Typo</ability>
      <abilityName>字词错误</abilityName>
      <candidateList>
        <item>达到</item>
      </candidateList>
      <explain>〈动〉到（多指抽象事物或程度）：达得到｜达不到｜目的没有～｜～国际水平。</explain>
      <paraID>5F5229A7</paraID>
      <start>32</start>
      <end>33</end>
      <status>unmodified</status>
      <modifiedWord/>
      <trackRevisions>false</trackRevisions>
    </reviewItem>
    <reviewItem>
      <errorID>61fe4ab3-e50c-481a-aa90-27cf6793a0f5</errorID>
      <errorWord>管理的</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4916EB2A</paraID>
      <start>55</start>
      <end>58</end>
      <status>unmodified</status>
      <modifiedWord/>
      <trackRevisions>false</trackRevisions>
    </reviewItem>
    <reviewItem>
      <errorID>85b2fde5-b146-4d9b-8afd-2436bff5e8a7</errorID>
      <errorWord>,</errorWord>
      <group>L1_Format</group>
      <groupName>格式问题</groupName>
      <ability>L2_HalfPunc</ability>
      <abilityName>全半角检查</abilityName>
      <candidateList>
        <item>，</item>
      </candidateList>
      <explain>文本全半角错误。</explain>
      <paraID>453A826D</paraID>
      <start>32</start>
      <end>33</end>
      <status>unmodified</status>
      <modifiedWord/>
      <trackRevisions>false</trackRevisions>
    </reviewItem>
    <reviewItem>
      <errorID>82b7d6de-8cf4-4cf5-bba4-c37e23b7154c</errorID>
      <errorWord>、以及</errorWord>
      <group>L1_Punc</group>
      <groupName>标点问题</groupName>
      <ability>L2_Punc</ability>
      <abilityName>标点符号检查</abilityName>
      <candidateList>
        <item>，以及</item>
      </candidateList>
      <explain>连接词前后不宜使用顿号，建议使用逗号。</explain>
      <paraID>6F4A80AD</paraID>
      <start>35</start>
      <end>38</end>
      <status>unmodified</status>
      <modifiedWord/>
      <trackRevisions>false</trackRevisions>
    </reviewItem>
    <reviewItem>
      <errorID>4a870859-1c36-45fa-914f-6bc374ea2e72</errorID>
      <errorWord>非常</errorWord>
      <group>L1_Grammar</group>
      <groupName>语法问题</groupName>
      <ability>L2_Grammar</ability>
      <abilityName>语法错误</abilityName>
      <candidateList>
        <item>更加</item>
      </candidateList>
      <explain>“非常～科学”搭配不当，建议修改为“更加～科学”。</explain>
      <paraID>13257F77</paraID>
      <start>42</start>
      <end>44</end>
      <status>unmodified</status>
      <modifiedWord/>
      <trackRevisions>false</trackRevisions>
    </reviewItem>
    <reviewItem>
      <errorID>11ddb705-3a9c-4bfe-b626-fb4abc016c18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7885B19D</paraID>
      <start>0</start>
      <end>2</end>
      <status>unmodified</status>
      <modifiedWord/>
      <trackRevisions>false</trackRevisions>
    </reviewItem>
    <reviewItem>
      <errorID>36b5aa5b-dd4a-4505-9ea0-0dabf3ebf416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DADE469</paraID>
      <start>0</start>
      <end>2</end>
      <status>unmodified</status>
      <modifiedWord/>
      <trackRevisions>false</trackRevisions>
    </reviewItem>
    <reviewItem>
      <errorID>3204dbf7-27f7-484b-b2b4-cc61818ac8f8</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 FA67BFD</paraID>
      <start>23</start>
      <end>25</end>
      <status>unmodified</status>
      <modifiedWord/>
      <trackRevisions>false</trackRevisions>
    </reviewItem>
    <reviewItem>
      <errorID>b5ebaa0d-7621-4352-be85-461d0ac6a51c</errorID>
      <errorWord>中与</errorWord>
      <group>L1_Word</group>
      <groupName>字词问题</groupName>
      <ability>L2_Typo</ability>
      <abilityName>字词错误</abilityName>
      <candidateList>
        <item>与</item>
      </candidateList>
      <explain>（舆）yù参与：～会。</explain>
      <paraID>2B0A156C</paraID>
      <start>0</start>
      <end>2</end>
      <status>unmodified</status>
      <modifiedWord/>
      <trackRevisions>false</trackRevisions>
    </reviewItem>
    <reviewItem>
      <errorID>7ba008ca-3266-4840-8e60-a6d73285416c</errorID>
      <errorWord>决不</errorWord>
      <group>L1_Word</group>
      <groupName>字词问题</groupName>
      <ability>L2_Typo</ability>
      <abilityName>字词错误</abilityName>
      <candidateList>
        <item>绝不</item>
      </candidateList>
      <explain>存在发音相同字词的误用。</explain>
      <paraID>2B0A156C</paraID>
      <start>12</start>
      <end>14</end>
      <status>unmodified</status>
      <modifiedWord/>
      <trackRevisions>false</trackRevisions>
    </reviewItem>
    <reviewItem>
      <errorID>8f78b6a0-1b5e-4537-8687-b06a2b934a62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4C2651C4</paraID>
      <start>0</start>
      <end>3</end>
      <status>unmodified</status>
      <modifiedWord/>
      <trackRevisions>false</trackRevisions>
    </reviewItem>
    <reviewItem>
      <errorID>a050815d-2c76-4cf0-8722-58c5aec047e9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7E539774</paraID>
      <start>0</start>
      <end>3</end>
      <status>unmodified</status>
      <modifiedWord/>
      <trackRevisions>false</trackRevisions>
    </reviewItem>
    <reviewItem>
      <errorID>265c2de0-a3cf-4e6b-beb1-35e4d081a395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6FF8DEA0</paraID>
      <start>0</start>
      <end>3</end>
      <status>unmodified</status>
      <modifiedWord/>
      <trackRevisions>false</trackRevisions>
    </reviewItem>
    <reviewItem>
      <errorID>63073ef6-a447-4ec0-a6b5-71b7842df92d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730158E4</paraID>
      <start>1</start>
      <end>4</end>
      <status>unmodified</status>
      <modifiedWord/>
      <trackRevisions>false</trackRevisions>
    </reviewItem>
    <reviewItem>
      <errorID>89e5f008-4a29-4eee-a924-b2e1aabb4677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53B47DAB</paraID>
      <start>0</start>
      <end>3</end>
      <status>unmodified</status>
      <modifiedWord/>
      <trackRevisions>false</trackRevisions>
    </reviewItem>
    <reviewItem>
      <errorID>12d283c8-9335-498b-9ddc-7a55a51c6151</errorID>
      <errorWord>“/</errorWord>
      <group>L1_Punc</group>
      <groupName>标点问题</groupName>
      <ability>L2_Punc</ability>
      <abilityName>标点符号检查</abilityName>
      <candidateList>
        <item>“</item>
      </candidateList>
      <explain/>
      <paraID>1EE4B61D</paraID>
      <start>5</start>
      <end>7</end>
      <status>unmodified</status>
      <modifiedWord/>
      <trackRevisions>false</trackRevisions>
    </reviewItem>
    <reviewItem>
      <errorID>831c600f-60e0-4dfc-adfa-ffa33f83b164</errorID>
      <errorWord>(</errorWord>
      <group>L1_Format</group>
      <groupName>格式问题</groupName>
      <ability>L2_HalfPunc</ability>
      <abilityName>全半角检查</abilityName>
      <candidateList>
        <item>（</item>
      </candidateList>
      <explain>文本全半角错误。</explain>
      <paraID> 9EB3A7B</paraID>
      <start>18</start>
      <end>19</end>
      <status>unmodified</status>
      <modifiedWord/>
      <trackRevisions>false</trackRevisions>
    </reviewItem>
    <reviewItem>
      <errorID>0df6e752-28c1-4c70-99dd-e9f5813fca83</errorID>
      <errorWord>)</errorWord>
      <group>L1_Format</group>
      <groupName>格式问题</groupName>
      <ability>L2_HalfPunc</ability>
      <abilityName>全半角检查</abilityName>
      <candidateList>
        <item>）</item>
      </candidateList>
      <explain>文本全半角错误。</explain>
      <paraID> 9EB3A7B</paraID>
      <start>28</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875EAA-9208-42C0-BCA5-3C6A468AE33A}"/>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4</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周宇</cp:lastModifiedBy>
  <cp:revision>3</cp:revision>
  <dcterms:created xsi:type="dcterms:W3CDTF">2024-08-29T02:47:00Z</dcterms:created>
  <dcterms:modified xsi:type="dcterms:W3CDTF">2026-02-09T08:18:37Z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33BCD45F682A48949C62419F84B64C2D_13</vt:lpwstr>
  </property>
  <property fmtid="{D5CDD505-2E9C-101B-9397-08002B2CF9AE}" pid="4" name="KSOTemplateDocerSaveRecord">
    <vt:lpwstr>eyJoZGlkIjoiMjYyZmZlM2RiNzNkODYzMmRmMzE4MjFlOTcxMTVjYTIiLCJ1c2VySWQiOiI0NTQ3NjgxMTMifQ==</vt:lpwstr>
  </property>
</Properties>
</file>