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8"/>
          <w:szCs w:val="28"/>
          <w:highlight w:val="none"/>
        </w:rPr>
        <w:t xml:space="preserve">编号</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u w:val="single"/>
          <w:lang w:val="en-US" w:eastAsia="zh-CN"/>
        </w:rPr>
        <w:t xml:space="preserve">JSZC-321012-JSZC-G2026-0008</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 xml:space="preserve">扬州市江都区教育局城北教育集中区建设工程高中部分家具（第三批）采购项目</w:t>
      </w:r>
      <w:r>
        <w:rPr>
          <w:rFonts w:hint="eastAsia" w:ascii="宋体" w:hAnsi="宋体" w:eastAsia="宋体" w:cs="宋体"/>
          <w:color w:val="auto"/>
          <w:sz w:val="32"/>
          <w:szCs w:val="32"/>
          <w:highlight w:val="none"/>
        </w:rPr>
        <w:t xml:space="preserve">公开招标文件</w:t>
      </w:r>
      <w:r/>
    </w:p>
    <w:p>
      <w:pPr>
        <w:pStyle w:val="966"/>
        <w:rPr>
          <w:rFonts w:hint="eastAsia"/>
          <w:color w:val="auto"/>
          <w:highlight w:val="none"/>
        </w:rPr>
      </w:pPr>
      <w:r>
        <w:rPr>
          <w:rFonts w:hint="eastAsia"/>
          <w:color w:val="auto"/>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20"/>
                        <a:stretch/>
                      </pic:blipFill>
                      <pic:spPr bwMode="auto">
                        <a:xfrm>
                          <a:off x="0" y="0"/>
                          <a:ext cx="1922780" cy="327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4pt;height:258.2pt;mso-wrap-distance-left:0.0pt;mso-wrap-distance-top:0.0pt;mso-wrap-distance-right:0.0pt;mso-wrap-distance-bottom:0.0pt;" stroked="f">
                <v:path textboxrect="0,0,0,0"/>
                <v:imagedata r:id="rId20" o:title=""/>
              </v:shape>
            </w:pict>
          </mc:Fallback>
        </mc:AlternateContent>
      </w:r>
      <w:r/>
    </w:p>
    <w:p>
      <w:pPr>
        <w:pStyle w:val="975"/>
        <w:ind w:left="0" w:firstLine="0"/>
        <w:jc w:val="center"/>
        <w:rPr>
          <w:color w:val="auto"/>
          <w:sz w:val="52"/>
          <w:szCs w:val="52"/>
          <w:highlight w:val="none"/>
        </w:rPr>
      </w:pPr>
      <w:r>
        <w:rPr>
          <w:color w:val="auto"/>
          <w:sz w:val="52"/>
          <w:szCs w:val="52"/>
          <w:highlight w:val="none"/>
        </w:rPr>
      </w:r>
      <w:r/>
    </w:p>
    <w:p>
      <w:pPr>
        <w:pStyle w:val="975"/>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二</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802"/>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rPr>
        <w:fldChar w:fldCharType="end"/>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_Toc25878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p>
    <w:p>
      <w:pPr>
        <w:pStyle w:val="80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7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5"/>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76"/>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扬州市江都区教育局城北教育集中区建设工程高中部分家具（第三批）采购项目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扬州市江都区教育局城北教育集中区建设工程高中部分家具（第三批）采购项目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w:t>
      </w:r>
      <w:bookmarkStart w:id="89" w:name="_GoBack"/>
      <w:r/>
      <w:bookmarkEnd w:id="89"/>
      <w:r>
        <w:rPr>
          <w:rFonts w:hint="eastAsia" w:ascii="宋体" w:hAnsi="宋体" w:cs="宋体"/>
          <w:bCs/>
          <w:color w:val="auto"/>
          <w:highlight w:val="none"/>
          <w:u w:val="single"/>
          <w:lang w:val="en-US" w:eastAsia="zh-CN"/>
        </w:rPr>
        <w:t xml:space="preserve">4月7日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28359079"/>
      <w:r/>
      <w:bookmarkStart w:id="4" w:name="_Toc38985263"/>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JSZC-321012-JSZC-G2026-0008</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扬州市江都区教育局城北教育集中区建设工程高中部分家具（第三批）采购项目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118.73万元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8985264"/>
      <w:r/>
      <w:bookmarkStart w:id="9" w:name="_Toc35393791"/>
      <w:r/>
      <w:bookmarkStart w:id="10" w:name="_Toc28359003"/>
      <w:r/>
      <w:bookmarkStart w:id="11" w:name="_Toc28359080"/>
      <w:r/>
      <w:bookmarkStart w:id="12" w:name="_Toc35393622"/>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118.73万元；</w:t>
      </w:r>
      <w:r>
        <w:rPr>
          <w:rFonts w:hint="eastAsia" w:ascii="宋体" w:hAnsi="宋体" w:cs="宋体"/>
          <w:i w:val="0"/>
          <w:iCs w:val="0"/>
          <w:caps w:val="0"/>
          <w:color w:val="auto"/>
          <w:spacing w:val="0"/>
          <w:sz w:val="21"/>
          <w:szCs w:val="21"/>
          <w:highlight w:val="none"/>
          <w:u w:val="single"/>
          <w:shd w:val="clear" w:color="auto" w:fill="ffffff"/>
          <w:lang w:val="en-US" w:eastAsia="zh-CN"/>
        </w:rPr>
        <w:t xml:space="preserve">包1（边柜、办公桌）最高限价：48.05万元，包2（椅子、柜子）最高限45.14万元，包3（学生课桌椅）最高限价：25.54万元。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6.采购需求：项目分为3个包，</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包1：边柜、办公桌采购，包2：椅子、柜子采购，包3：学生课桌椅采购。</w:t>
      </w:r>
      <w:r>
        <w:rPr>
          <w:rFonts w:hint="eastAsia" w:ascii="宋体" w:hAnsi="宋体" w:cs="宋体"/>
          <w:color w:val="auto"/>
          <w:highlight w:val="none"/>
          <w:lang w:val="en-US" w:eastAsia="zh-CN"/>
        </w:rPr>
        <w:t xml:space="preserve">供应商可参加三个个包的投标，但只可按开标顺序中其中一个包，若包1中标，则不参与包2、包3评审，若包2中标，则不参与包3评审，详见采购文件第四章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合同签订之日起20日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5393792"/>
      <w:r/>
      <w:bookmarkStart w:id="15" w:name="_Toc28359081"/>
      <w:r/>
      <w:bookmarkStart w:id="16" w:name="_Toc38985265"/>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9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5393793"/>
      <w:r/>
      <w:bookmarkStart w:id="21" w:name="_Toc35393624"/>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796"/>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9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9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2026年4月7日</w:t>
      </w:r>
      <w:r>
        <w:rPr>
          <w:rFonts w:hint="eastAsia" w:ascii="宋体" w:hAnsi="宋体" w:cs="宋体"/>
          <w:bCs/>
          <w:color w:val="auto"/>
          <w:szCs w:val="21"/>
          <w:highlight w:val="none"/>
          <w:u w:val="single"/>
          <w:lang w:val="en-US" w:eastAsia="zh-CN"/>
        </w:rPr>
        <w:t xml:space="preserve">9</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8985267"/>
      <w:r/>
      <w:bookmarkStart w:id="24" w:name="_Toc28359007"/>
      <w:r/>
      <w:bookmarkStart w:id="25" w:name="_Toc35393794"/>
      <w:r/>
      <w:bookmarkStart w:id="26" w:name="_Toc28359084"/>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795"/>
      <w:r/>
      <w:bookmarkStart w:id="30" w:name="_Toc35393626"/>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96"/>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8985269"/>
      <w:r/>
      <w:bookmarkStart w:id="32" w:name="_Toc35393796"/>
      <w:r/>
      <w:bookmarkStart w:id="33" w:name="_Toc35393627"/>
      <w:r/>
      <w:bookmarkStart w:id="34" w:name="_Toc28359085"/>
      <w:r/>
      <w:bookmarkStart w:id="35" w:name="_Toc28359008"/>
      <w:r>
        <w:rPr>
          <w:rFonts w:hint="eastAsia" w:ascii="宋体" w:hAnsi="宋体" w:eastAsia="宋体" w:cs="宋体"/>
          <w:b/>
          <w:color w:val="auto"/>
          <w:sz w:val="21"/>
          <w:szCs w:val="21"/>
          <w:highlight w:val="none"/>
          <w:lang w:val="en-US" w:eastAsia="zh-CN"/>
        </w:rPr>
        <w:t xml:space="preserve">（一）获取采购文件</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"http://jszfcg.jsczt.cn/jszc/login" </w:instrText>
      </w:r>
      <w:r>
        <w:rPr>
          <w:rFonts w:hint="eastAsia" w:ascii="宋体" w:hAnsi="宋体" w:eastAsia="宋体" w:cs="宋体"/>
          <w:b/>
          <w:color w:val="auto"/>
          <w:sz w:val="21"/>
          <w:szCs w:val="21"/>
          <w:highlight w:val="none"/>
          <w:lang w:val="en-US" w:eastAsia="zh-CN"/>
        </w:rPr>
        <w:fldChar w:fldCharType="separate"/>
      </w:r>
      <w:r>
        <w:rPr>
          <w:rStyle w:val="816"/>
          <w:rFonts w:hint="eastAsia" w:ascii="宋体" w:hAnsi="宋体" w:eastAsia="宋体" w:cs="宋体"/>
          <w:b/>
          <w:color w:val="auto"/>
          <w:sz w:val="21"/>
          <w:szCs w:val="21"/>
          <w:highlight w:val="none"/>
          <w:lang w:val="en-US" w:eastAsia="zh-CN"/>
        </w:rPr>
        <w:t xml:space="preserve">http://jszfcg.jsczt.cn/jszc/login</w:t>
      </w:r>
      <w:r>
        <w:rPr>
          <w:rFonts w:hint="eastAsia" w:ascii="宋体" w:hAnsi="宋体" w:eastAsia="宋体" w:cs="宋体"/>
          <w:b/>
          <w:color w:val="auto"/>
          <w:sz w:val="21"/>
          <w:szCs w:val="21"/>
          <w:highlight w:val="none"/>
          <w:lang w:val="en-US" w:eastAsia="zh-CN"/>
        </w:rPr>
        <w:fldChar w:fldCharType="end"/>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9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96"/>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9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张先生</w:t>
      </w:r>
      <w:r/>
    </w:p>
    <w:p>
      <w:pPr>
        <w:ind w:firstLine="420"/>
        <w:jc w:val="left"/>
        <w:spacing w:line="360" w:lineRule="auto"/>
        <w:rPr>
          <w:rFonts w:ascii="宋体" w:hAnsi="宋体" w:cs="宋体"/>
          <w:color w:val="auto"/>
          <w:highlight w:val="none"/>
          <w:u w:val="single"/>
        </w:rPr>
      </w:pPr>
      <w:r>
        <w:rPr>
          <w:rFonts w:hint="eastAsia" w:ascii="宋体" w:hAnsi="宋体" w:eastAsia="宋体" w:cs="宋体"/>
          <w:color w:val="auto"/>
          <w:highlight w:val="none"/>
          <w:u w:val="none"/>
          <w:lang w:val="en-US" w:eastAsia="zh-CN"/>
        </w:rPr>
        <w:t xml:space="preserve">联系方式：</w:t>
      </w:r>
      <w:r>
        <w:rPr>
          <w:rFonts w:hint="eastAsia" w:ascii="宋体" w:hAnsi="宋体" w:eastAsia="宋体" w:cs="宋体"/>
          <w:color w:val="auto"/>
          <w:highlight w:val="none"/>
          <w:u w:val="single"/>
          <w:lang w:val="en-US" w:eastAsia="zh-CN"/>
        </w:rPr>
        <w:t xml:space="preserve">15952566869</w:t>
      </w:r>
      <w:r/>
    </w:p>
    <w:p>
      <w:pPr>
        <w:pStyle w:val="79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96"/>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96"/>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96"/>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 </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76"/>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u w:val="single"/>
          <w:lang w:val="en-US" w:eastAsia="zh-CN"/>
        </w:rPr>
        <w:t xml:space="preserve">JSZC-321012-JSZC-G2026-0008</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2本项目代理服务费参照《招标采购代理规范》相关规定按发改价格(2011)534号文标准</w:t>
      </w:r>
      <w:r>
        <w:rPr>
          <w:rFonts w:hint="eastAsia"/>
          <w:color w:val="auto"/>
          <w:highlight w:val="none"/>
          <w:lang w:val="en-US" w:eastAsia="zh-CN"/>
        </w:rPr>
        <w:t xml:space="preserve">*65%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20823297"/>
      <w:r/>
      <w:bookmarkStart w:id="39" w:name="_Toc513029225"/>
      <w:r/>
      <w:bookmarkStart w:id="40" w:name="_Toc462564084"/>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bookmarkStart w:id="47" w:name="_Toc513029227"/>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16938544"/>
      <w:r/>
      <w:bookmarkStart w:id="50" w:name="_Toc513029228"/>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br w:type="page" w:clear="all"/>
      </w:r>
      <w:r/>
    </w:p>
    <w:p>
      <w:pPr>
        <w:pStyle w:val="77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55204179"/>
      <w:r/>
      <w:bookmarkStart w:id="52" w:name="_Toc16060"/>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791"/>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791"/>
        <w:jc w:val="center"/>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791"/>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财政部 政府采购货物买卖合同（试行）</w:t>
      </w:r>
      <w:r/>
    </w:p>
    <w:p>
      <w:pPr>
        <w:pStyle w:val="791"/>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6"/>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44"/>
          <w:szCs w:val="44"/>
          <w:highlight w:val="none"/>
        </w:rPr>
      </w:r>
      <w:r/>
    </w:p>
    <w:p>
      <w:pPr>
        <w:pStyle w:val="777"/>
        <w:spacing w:line="400" w:lineRule="exact"/>
        <w:rPr>
          <w:rFonts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r/>
    </w:p>
    <w:p>
      <w:pPr>
        <w:pStyle w:val="777"/>
        <w:spacing w:line="400" w:lineRule="exact"/>
        <w:rPr>
          <w:rFonts w:ascii="黑体" w:hAnsi="华文中宋" w:eastAsia="黑体"/>
          <w:b w:val="0"/>
          <w:bCs w:val="0"/>
          <w:color w:val="auto"/>
          <w:sz w:val="28"/>
          <w:szCs w:val="28"/>
          <w:highlight w:val="none"/>
        </w:rPr>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hAnsi="宋体" w:cs="Times New Roman"/>
          <w:color w:val="auto"/>
          <w:sz w:val="21"/>
          <w:szCs w:val="21"/>
          <w:highlight w:val="none"/>
          <w:u w:val="single"/>
        </w:rPr>
        <w:t xml:space="preserve">扬州市江都区教育局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color w:val="auto"/>
          <w:highlight w:val="none"/>
        </w:rPr>
      </w:pPr>
      <w:r>
        <w:rPr>
          <w:color w:val="auto"/>
          <w:highlight w:val="none"/>
        </w:rPr>
      </w:r>
      <w:r/>
    </w:p>
    <w:p>
      <w:pPr>
        <w:pStyle w:val="7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pStyle w:val="792"/>
        <w:numPr>
          <w:ilvl w:val="0"/>
          <w:numId w:val="3"/>
        </w:numPr>
        <w:ind w:left="0" w:firstLine="42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hint="eastAsia" w:ascii="宋体" w:hAnsi="宋体"/>
          <w:color w:val="auto"/>
          <w:szCs w:val="21"/>
          <w:highlight w:val="none"/>
          <w:u w:val="single"/>
          <w:lang w:val="en-US" w:eastAsia="zh-CN"/>
        </w:rPr>
        <w:t xml:space="preserve">                                          </w:t>
      </w:r>
      <w:r/>
    </w:p>
    <w:p>
      <w:pPr>
        <w:pStyle w:val="792"/>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p>
    <w:p>
      <w:pPr>
        <w:pStyle w:val="7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87"/>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87"/>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87"/>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87"/>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87"/>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87"/>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87"/>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88"/>
        <w:ind w:left="0" w:firstLine="420"/>
        <w:spacing w:line="400" w:lineRule="exact"/>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合同签订后，甲方自收到乙方发票之日起10日内，支付合同价的30%作为预付款。货物运送到采购方指定地点，且安装、调试到位，并经验收合格后，甲方自收到乙方发票之日起10日内一次性付清。</w:t>
      </w:r>
      <w:r>
        <w:rPr>
          <w:rFonts w:hint="eastAsia" w:ascii="宋体" w:hAnsi="宋体"/>
          <w:b/>
          <w:bCs/>
          <w:color w:val="auto"/>
          <w:szCs w:val="21"/>
          <w:highlight w:val="none"/>
          <w:u w:val="single"/>
        </w:rPr>
        <w:t xml:space="preserve">本项目结算价款为采购人实际采购并验收合格的货物数量与投标单价的乘积</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合同签订后，甲方自收到乙方发票之日起10日内，支付合同价的30%作为预付款。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2"/>
        </w:numPr>
        <w:ind w:firstLine="420"/>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否</w:t>
      </w:r>
      <w:r/>
    </w:p>
    <w:p>
      <w:pPr>
        <w:pStyle w:val="987"/>
        <w:rPr>
          <w:rFonts w:hint="eastAsia" w:ascii="宋体" w:hAnsi="宋体" w:eastAsia="宋体" w:cs="宋体"/>
          <w:color w:val="auto"/>
          <w:sz w:val="21"/>
          <w:highlight w:val="none"/>
          <w:lang w:eastAsia="zh-CN"/>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lang w:val="en-US" w:eastAsia="zh-CN"/>
        </w:rPr>
        <w:t xml:space="preserve">/</w:t>
      </w:r>
      <w:r/>
    </w:p>
    <w:p>
      <w:pPr>
        <w:pStyle w:val="987"/>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en-US" w:eastAsia="zh-CN"/>
        </w:rPr>
        <w:t xml:space="preserve">/</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lang w:val="en-US" w:eastAsia="zh-CN"/>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spacing w:before="120" w:after="120"/>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4"/>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987"/>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2"/>
        </w:numPr>
        <w:ind w:firstLine="420"/>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lang w:val="en-US" w:eastAsia="zh-CN"/>
        </w:rPr>
        <w:t xml:space="preserve">陆</w:t>
      </w:r>
      <w:r>
        <w:rPr>
          <w:rFonts w:hint="eastAsia" w:ascii="宋体" w:hAnsi="宋体"/>
          <w:color w:val="auto"/>
          <w:szCs w:val="21"/>
          <w:highlight w:val="none"/>
        </w:rPr>
        <w:t xml:space="preserve">份，甲方执</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rPr>
        <w:t xml:space="preserve">份，乙方执</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pStyle w:val="777"/>
        <w:spacing w:line="400" w:lineRule="exact"/>
        <w:rPr>
          <w:rFonts w:ascii="宋体" w:hAnsi="宋体"/>
          <w:b w:val="0"/>
          <w:bCs w:val="0"/>
          <w:color w:val="auto"/>
          <w:sz w:val="21"/>
          <w:szCs w:val="21"/>
          <w:highlight w:val="none"/>
        </w:rPr>
      </w:pPr>
      <w:r>
        <w:rPr>
          <w:color w:val="auto"/>
          <w:highlight w:val="none"/>
          <w:lang w:val="en"/>
        </w:rPr>
        <w:t xml:space="preserve">   </w:t>
      </w:r>
      <w:r/>
    </w:p>
    <w:p>
      <w:pPr>
        <w:pStyle w:val="988"/>
        <w:rPr>
          <w:color w:val="auto"/>
          <w:highlight w:val="none"/>
          <w:lang w:eastAsia="zh-CN"/>
        </w:rPr>
      </w:pPr>
      <w:r>
        <w:rPr>
          <w:color w:val="auto"/>
          <w:highlight w:val="none"/>
          <w:lang w:eastAsia="zh-CN"/>
        </w:rPr>
      </w:r>
      <w:r/>
    </w:p>
    <w:tbl>
      <w:tblPr>
        <w:tblStyle w:val="78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firstLine="10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92"/>
              <w:ind w:left="0" w:right="0"/>
              <w:jc w:val="left"/>
              <w:keepLines w:val="0"/>
              <w:keepNext w:val="0"/>
              <w:spacing w:before="156" w:beforeAutospacing="0" w:after="0" w:afterAutospacing="0" w:line="360" w:lineRule="auto"/>
              <w:rPr>
                <w:color w:val="auto"/>
                <w:spacing w:val="20"/>
                <w:szCs w:val="21"/>
                <w:highlight w:val="none"/>
              </w:rPr>
              <w:suppressLineNumbers w:val="0"/>
            </w:pPr>
            <w:r>
              <w:rPr>
                <w:rFonts w:hint="eastAsia" w:ascii="宋体" w:hAnsi="宋体"/>
                <w:color w:val="auto"/>
                <w:szCs w:val="21"/>
                <w:highlight w:val="none"/>
              </w:rPr>
              <w:t xml:space="preserve">注：涉及联合体或其他合同主体的信息应按上表格式加列。</w:t>
            </w:r>
            <w:r/>
          </w:p>
        </w:tc>
      </w:tr>
    </w:tbl>
    <w:p>
      <w:pPr>
        <w:pStyle w:val="777"/>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6"/>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87"/>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96"/>
        <w:ind w:firstLine="420"/>
        <w:jc w:val="left"/>
        <w:spacing w:line="400" w:lineRule="exact"/>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6"/>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13. 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8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87"/>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8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 通知</w:t>
      </w:r>
      <w:r/>
    </w:p>
    <w:p>
      <w:pPr>
        <w:pStyle w:val="98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87"/>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77"/>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8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color w:val="auto"/>
                <w:highlight w:val="none"/>
              </w:rPr>
              <w:suppressLineNumbers w:val="0"/>
            </w:pPr>
            <w:r>
              <w:rPr>
                <w:rFonts w:hint="eastAsia" w:ascii="宋体" w:hAnsi="宋体"/>
                <w:color w:val="auto"/>
                <w:szCs w:val="21"/>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质量保证期</w:t>
            </w:r>
            <w:r/>
          </w:p>
        </w:tc>
        <w:tc>
          <w:tcPr>
            <w:tcW w:w="5170" w:type="dxa"/>
            <w:vAlign w:val="center"/>
            <w:textDirection w:val="lrTb"/>
            <w:noWrap w:val="false"/>
          </w:tcPr>
          <w:p>
            <w:pPr>
              <w:ind w:left="0" w:right="0" w:firstLine="42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货物质量缺陷</w:t>
            </w:r>
            <w:r/>
          </w:p>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auto"/>
                <w:szCs w:val="21"/>
                <w:highlight w:val="none"/>
              </w:rPr>
              <w:t xml:space="preserve">第二节</w:t>
            </w:r>
            <w:r/>
          </w:p>
          <w:p>
            <w:pPr>
              <w:pStyle w:val="987"/>
              <w:ind w:left="0" w:right="0" w:firstLine="0"/>
              <w:jc w:val="center"/>
              <w:keepLines w:val="0"/>
              <w:keepNext w:val="0"/>
              <w:spacing w:before="0" w:beforeAutospacing="0" w:after="0" w:afterAutospacing="0"/>
              <w:widowControl/>
              <w:rPr>
                <w:color w:val="auto"/>
                <w:highlight w:val="none"/>
              </w:rPr>
              <w:suppressLineNumbers w:val="0"/>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left"/>
              <w:keepLines w:val="0"/>
              <w:keepNext w:val="0"/>
              <w:spacing w:before="0" w:beforeAutospacing="0" w:after="0" w:afterAutospacing="0" w:line="400" w:lineRule="exact"/>
              <w:rPr>
                <w:rFonts w:ascii="宋体" w:hAnsi="宋体" w:cs="宋体"/>
                <w:iCs/>
                <w:color w:val="auto"/>
                <w:szCs w:val="21"/>
                <w:highlight w:val="none"/>
              </w:rPr>
              <w:suppressLineNumbers w:val="0"/>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ind w:left="0" w:right="0"/>
              <w:jc w:val="left"/>
              <w:keepLines w:val="0"/>
              <w:keepNext w:val="0"/>
              <w:spacing w:before="0" w:beforeAutospacing="0" w:after="0" w:afterAutospacing="0" w:line="400" w:lineRule="exact"/>
              <w:rPr>
                <w:rFonts w:ascii="宋体" w:hAnsi="宋体" w:cs="宋体"/>
                <w:iCs/>
                <w:color w:val="auto"/>
                <w:szCs w:val="21"/>
                <w:highlight w:val="none"/>
              </w:rPr>
              <w:suppressLineNumbers w:val="0"/>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甲方住所地</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bl>
    <w:p>
      <w:pPr>
        <w:pStyle w:val="791"/>
        <w:jc w:val="center"/>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pStyle w:val="791"/>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pStyle w:val="796"/>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bookmarkEnd w:id="53"/>
      <w:r/>
    </w:p>
    <w:p>
      <w:pPr>
        <w:rPr>
          <w:rFonts w:hint="eastAsia" w:ascii="宋体" w:hAnsi="宋体" w:eastAsia="宋体" w:cs="Times New Roman"/>
          <w:b/>
          <w:bCs/>
          <w:color w:val="auto"/>
          <w:sz w:val="36"/>
          <w:szCs w:val="36"/>
          <w:highlight w:val="none"/>
          <w:lang w:val="en-US" w:eastAsia="zh-CN"/>
        </w:rPr>
      </w:pPr>
      <w:r/>
      <w:bookmarkStart w:id="54" w:name="_Toc25878"/>
      <w:r/>
      <w:bookmarkStart w:id="55" w:name="_Toc55204181"/>
      <w:r/>
      <w:r/>
    </w:p>
    <w:p>
      <w:pPr>
        <w:pStyle w:val="77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r>
      <w:r/>
    </w:p>
    <w:p>
      <w:pPr>
        <w:keepLines w:val="0"/>
        <w:keepNext w:val="0"/>
        <w:pageBreakBefore w:val="0"/>
        <w:spacing w:line="360" w:lineRule="auto"/>
        <w:widowControl w:val="off"/>
        <w:rPr>
          <w:rFonts w:hint="eastAsia" w:ascii="Times New Roman" w:hAnsi="Times New Roman"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keepLines w:val="0"/>
        <w:keepNext w:val="0"/>
        <w:pageBreakBefore w:val="0"/>
        <w:spacing w:line="360" w:lineRule="auto"/>
        <w:widowControl w:val="off"/>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r>
      <w:r/>
    </w:p>
    <w:p>
      <w:pPr>
        <w:keepLines w:val="0"/>
        <w:keepNext w:val="0"/>
        <w:pageBreakBefore w:val="0"/>
        <w:spacing w:line="360" w:lineRule="auto"/>
        <w:widowControl w:val="off"/>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核心产品：</w:t>
      </w:r>
      <w:r>
        <w:rPr>
          <w:rFonts w:hint="eastAsia" w:ascii="Times New Roman" w:hAnsi="Times New Roman" w:cs="Times New Roman"/>
          <w:b/>
          <w:bCs/>
          <w:color w:val="auto"/>
          <w:sz w:val="21"/>
          <w:szCs w:val="21"/>
          <w:highlight w:val="none"/>
          <w:u w:val="single"/>
          <w:lang w:val="en-US" w:eastAsia="zh-CN"/>
        </w:rPr>
        <w:t xml:space="preserve">包1：办公桌；包2：钢木书架；包3：课桌椅(套)。</w:t>
      </w:r>
      <w:r/>
    </w:p>
    <w:p>
      <w:pP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br w:type="page" w:clear="all"/>
      </w:r>
      <w:r/>
    </w:p>
    <w:p>
      <w:pPr>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786"/>
        <w:tblW w:w="9420" w:type="dxa"/>
        <w:tblInd w:w="-6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230"/>
        <w:gridCol w:w="4275"/>
        <w:gridCol w:w="795"/>
        <w:gridCol w:w="960"/>
        <w:gridCol w:w="1470"/>
      </w:tblGrid>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包1（边柜、办公桌）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参考图片</w:t>
            </w:r>
            <w:r>
              <w:rPr>
                <w:rFonts w:hint="eastAsia" w:ascii="宋体" w:hAnsi="宋体" w:cs="宋体"/>
                <w:i w:val="0"/>
                <w:iCs w:val="0"/>
                <w:color w:val="auto"/>
                <w:sz w:val="21"/>
                <w:szCs w:val="21"/>
                <w:highlight w:val="none"/>
                <w:u w:val="none"/>
                <w:lang w:val="en-US" w:eastAsia="zh-CN" w:bidi="ar"/>
              </w:rPr>
              <w:t xml:space="preserve">/备注</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家长接待室2间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尺寸：1400W*600D*750H</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mm（黑胡桃色）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1、板材：基材：采用优质E1级密度板，板材厚度1.8CM；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71475" cy="266700"/>
                      <wp:effectExtent l="0" t="0" r="9525" b="0"/>
                      <wp:docPr id="3" name="图片 1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15" descr="IMG_256"/>
                              <pic:cNvPicPr>
                                <a:picLocks noChangeAspect="1"/>
                              </pic:cNvPicPr>
                              <pic:nvPr/>
                            </pic:nvPicPr>
                            <pic:blipFill>
                              <a:blip r:embed="rId21"/>
                              <a:stretch/>
                            </pic:blipFill>
                            <pic:spPr bwMode="auto">
                              <a:xfrm>
                                <a:off x="0" y="0"/>
                                <a:ext cx="371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9.2pt;height:21.0pt;mso-wrap-distance-left:0.0pt;mso-wrap-distance-top:0.0pt;mso-wrap-distance-right:0.0pt;mso-wrap-distance-bottom:0.0pt;" stroked="f" strokeweight="0.75pt">
                      <v:path textboxrect="0,0,0,0"/>
                      <v:imagedata r:id="rId21"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录播教室</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二、多媒体辅助设备</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录播讲台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1、尺寸：750mm*560mm*720mm，整体采用1.2mm优质冷轧钢板整体液压拉伸成型，灰白色与木纹色相结合；边缘及拐角均采用圆弧设计，安全美观。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2、上箱体：采用储物柜设计，设有锁具；前端防滑凸起面板由三块面板组成，两端面板采用木纹色彩印效果，美观大方。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3、下箱体：采用橱柜式设计，面朝学生面为木纹彩印，设有门锁，可放置书本、音响、电脑主机等较大型教具。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4、所有布线孔均采用绝缘品装置隔离电源线。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控制区操作台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板材材质：密度板；尺寸(长×宽×高）1400mm*60mm*70mm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社团、团校1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长条复古桌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1、尺寸：1400*600*750mm；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2、材质：全实木材质，木材经烘干处理，防虫防蛀、经久耐用；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3、结构：传统木工工艺，榫卯结构，桌体牢固；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木材经烘干处理，含水率不高于12%，防虫防蛀、经久耐用；油漆采用优质环保木器漆传统工艺，手工底漆，三遍打磨找平后再喷面漆，漆面光滑，耐磨耐高温，纹路清晰，长时间不变色，易清洁，美观大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57175" cy="266700"/>
                      <wp:effectExtent l="0" t="0" r="9525" b="0"/>
                      <wp:docPr id="4" name="图片 11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16" descr="IMG_257"/>
                              <pic:cNvPicPr>
                                <a:picLocks noChangeAspect="1"/>
                              </pic:cNvPicPr>
                              <pic:nvPr/>
                            </pic:nvPicPr>
                            <pic:blipFill>
                              <a:blip r:embed="rId22"/>
                              <a:stretch/>
                            </pic:blipFill>
                            <pic:spPr bwMode="auto">
                              <a:xfrm>
                                <a:off x="0" y="0"/>
                                <a:ext cx="2571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2pt;height:21.0pt;mso-wrap-distance-left:0.0pt;mso-wrap-distance-top:0.0pt;mso-wrap-distance-right:0.0pt;mso-wrap-distance-bottom:0.0pt;" stroked="f" strokeweight="0.75pt">
                      <v:path textboxrect="0,0,0,0"/>
                      <v:imagedata r:id="rId22"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配套圆凳</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1、尺寸：280*450mm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2、材质：全实木材质，木材经烘干处理，防虫防蛀、经久耐用；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3、结构：传统木工工艺，榫卯结构，桌体牢固；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木材经烘干处理，含水率不高于12%，防虫防蛀、经久耐用；油漆采用优质环保木器漆传统工艺，手工底漆，三遍打磨找平后再喷面漆，漆面光滑，耐磨耐高温，纹路清晰，长时间不变色，易清洁，美观大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57175" cy="266700"/>
                      <wp:effectExtent l="0" t="0" r="9525" b="0"/>
                      <wp:docPr id="5" name="图片 11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7" descr="IMG_258"/>
                              <pic:cNvPicPr>
                                <a:picLocks noChangeAspect="1"/>
                              </pic:cNvPicPr>
                              <pic:nvPr/>
                            </pic:nvPicPr>
                            <pic:blipFill>
                              <a:blip r:embed="rId23"/>
                              <a:stretch/>
                            </pic:blipFill>
                            <pic:spPr bwMode="auto">
                              <a:xfrm>
                                <a:off x="0" y="0"/>
                                <a:ext cx="2571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2pt;height:21.0pt;mso-wrap-distance-left:0.0pt;mso-wrap-distance-top:0.0pt;mso-wrap-distance-right:0.0pt;mso-wrap-distance-bottom:0.0pt;" stroked="f" strokeweight="0.75pt">
                      <v:path textboxrect="0,0,0,0"/>
                      <v:imagedata r:id="rId23"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社团、团校2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800mm*525mm*1150mm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4、成品外表与封边的倒棱圆角，边缘平整，光滑，弧线均匀一致，无加工刀痕。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6" name="图片 11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18" descr="IMG_259"/>
                              <pic:cNvPicPr>
                                <a:picLocks noChangeAspect="1"/>
                              </pic:cNvPicPr>
                              <pic:nvPr/>
                            </pic:nvPicPr>
                            <pic:blipFill>
                              <a:blip r:embed="rId24"/>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5pt;height:21.0pt;mso-wrap-distance-left:0.0pt;mso-wrap-distance-top:0.0pt;mso-wrap-distance-right:0.0pt;mso-wrap-distance-bottom:0.0pt;" stroked="f" strokeweight="0.75pt">
                      <v:path textboxrect="0,0,0,0"/>
                      <v:imagedata r:id="rId24"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六边形桌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1、面板：采用25mm厚三聚氰胺板高密度板；四周全自动机器近色封边，所用基材及防火板材料符合国家环保标准（E1级）；可订制各种面板的颜色；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2、桌腿：采用60（mm)圆管、220度高温静电喷涂；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3、功能：可多重方式任意组合，适用于各种大型场景和学习场所；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6人桌。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66700"/>
                      <wp:effectExtent l="0" t="0" r="0" b="0"/>
                      <wp:docPr id="7" name="图片 1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IMG_260"/>
                              <pic:cNvPicPr>
                                <a:picLocks noChangeAspect="1"/>
                              </pic:cNvPicPr>
                              <pic:nvPr/>
                            </pic:nvPicPr>
                            <pic:blipFill>
                              <a:blip r:embed="rId25"/>
                              <a:stretch/>
                            </pic:blipFill>
                            <pic:spPr bwMode="auto">
                              <a:xfrm>
                                <a:off x="0" y="0"/>
                                <a:ext cx="3810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21.0pt;mso-wrap-distance-left:0.0pt;mso-wrap-distance-top:0.0pt;mso-wrap-distance-right:0.0pt;mso-wrap-distance-bottom:0.0pt;" stroked="f" strokeweight="0.75pt">
                      <v:path textboxrect="0,0,0,0"/>
                      <v:imagedata r:id="rId25"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配套凳子</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尺寸：460*410*800mm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功能：靠背符合人体工学设计，久坐不累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材质：坐垫采用透气网布坐垫，高回弹性能，舒缓坐姿压力，防滑脚垫，稳固不摇晃采用固定弓架钢筋腿，稳固承重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8" name="图片 12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0" descr="IMG_261"/>
                              <pic:cNvPicPr>
                                <a:picLocks noChangeAspect="1"/>
                              </pic:cNvPicPr>
                              <pic:nvPr/>
                            </pic:nvPicPr>
                            <pic:blipFill>
                              <a:blip r:embed="rId26"/>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8pt;height:21.0pt;mso-wrap-distance-left:0.0pt;mso-wrap-distance-top:0.0pt;mso-wrap-distance-right:0.0pt;mso-wrap-distance-bottom:0.0pt;" stroked="f" strokeweight="0.75pt">
                      <v:path textboxrect="0,0,0,0"/>
                      <v:imagedata r:id="rId26"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社团、团校3</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800mm*525mm*1150mm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1、板材：基材：采用优质E1级环保高密度纤维板，板材厚度1.8CM；甲醛释放量低于9.0mg/100g符合国家标准，含水率≤7.4%（防潮、防虫、防腐处理）。面材：贴面采用0.6mm胡桃木木皮，经防潮、防虫、防腐处理。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4、成品外表与封边的倒棱圆角，边缘平整，光滑，弧线均匀一致，无加工刀痕。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9" name="图片 12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1" descr="IMG_262"/>
                              <pic:cNvPicPr>
                                <a:picLocks noChangeAspect="1"/>
                              </pic:cNvPicPr>
                              <pic:nvPr/>
                            </pic:nvPicPr>
                            <pic:blipFill>
                              <a:blip r:embed="rId24"/>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5pt;height:21.0pt;mso-wrap-distance-left:0.0pt;mso-wrap-distance-top:0.0pt;mso-wrap-distance-right:0.0pt;mso-wrap-distance-bottom:0.0pt;" stroked="f" strokeweight="0.75pt">
                      <v:path textboxrect="0,0,0,0"/>
                      <v:imagedata r:id="rId24"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3人长条桌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长1800宽800高750mm（木纹色）与椅颜色一致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0" name="图片 12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IMG_263"/>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2人长条桌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长1200宽800高750mm（木纹色）与椅颜色一致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1" name="图片 12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23" descr="IMG_264"/>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配套靠背椅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12" name="图片 1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4" descr="IMG_265"/>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心理咨询室3间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组合桌椅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直径160cm，高度70-75cml  6人套装：6凳+6张扇形桌组成一张直径160cm圆桌 桌面材质：防火板或环保实木，板厚≥25mm。 支架材质：优质冷轧钢管，直径50mm，管壁厚度≥1.2mm。</w:t>
            </w:r>
            <w:r>
              <w:rPr>
                <w:rStyle w:val="989"/>
                <w:rFonts w:eastAsia="宋体"/>
                <w:color w:val="auto"/>
                <w:sz w:val="21"/>
                <w:szCs w:val="21"/>
                <w:highlight w:val="none"/>
                <w:lang w:val="en-US" w:eastAsia="zh-CN" w:bidi="ar"/>
              </w:rPr>
              <w:t xml:space="preserve">​</w:t>
            </w:r>
            <w:r>
              <w:rPr>
                <w:rStyle w:val="990"/>
                <w:color w:val="auto"/>
                <w:sz w:val="21"/>
                <w:szCs w:val="21"/>
                <w:highlight w:val="none"/>
                <w:lang w:val="en-US" w:eastAsia="zh-CN" w:bidi="ar"/>
              </w:rPr>
              <w:t xml:space="preserve">连接配件：ABS材料，压铸模一次性成型。</w:t>
            </w:r>
            <w:r>
              <w:rPr>
                <w:rStyle w:val="989"/>
                <w:rFonts w:eastAsia="宋体"/>
                <w:color w:val="auto"/>
                <w:sz w:val="21"/>
                <w:szCs w:val="21"/>
                <w:highlight w:val="none"/>
                <w:lang w:val="en-US" w:eastAsia="zh-CN" w:bidi="ar"/>
              </w:rPr>
              <w:t xml:space="preserve">​</w:t>
            </w:r>
            <w:r>
              <w:rPr>
                <w:rStyle w:val="990"/>
                <w:color w:val="auto"/>
                <w:sz w:val="21"/>
                <w:szCs w:val="21"/>
                <w:highlight w:val="none"/>
                <w:lang w:val="en-US" w:eastAsia="zh-CN" w:bidi="ar"/>
              </w:rPr>
              <w:t xml:space="preserve">椅子材质：PP加玻纤工程塑料背板+特质韧性网布，高密度海绵坐垫。直径1.5米（带笔槽）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38125" cy="266700"/>
                      <wp:effectExtent l="0" t="0" r="9525" b="0"/>
                      <wp:docPr id="13" name="图片 1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5" descr="IMG_266"/>
                              <pic:cNvPicPr>
                                <a:picLocks noChangeAspect="1"/>
                              </pic:cNvPicPr>
                              <pic:nvPr/>
                            </pic:nvPicPr>
                            <pic:blipFill>
                              <a:blip r:embed="rId29"/>
                              <a:stretch/>
                            </pic:blipFill>
                            <pic:spPr bwMode="auto">
                              <a:xfrm>
                                <a:off x="0" y="0"/>
                                <a:ext cx="2381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8pt;height:21.0pt;mso-wrap-distance-left:0.0pt;mso-wrap-distance-top:0.0pt;mso-wrap-distance-right:0.0pt;mso-wrap-distance-bottom:0.0pt;" stroked="f" strokeweight="0.75pt">
                      <v:path textboxrect="0,0,0,0"/>
                      <v:imagedata r:id="rId2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(3).工艺：表面光滑无毛刺，不伤手，使用感更好。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4" name="图片 12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6" descr="IMG_267"/>
                              <pic:cNvPicPr>
                                <a:picLocks noChangeAspect="1"/>
                              </pic:cNvPicPr>
                              <pic:nvPr/>
                            </pic:nvPicPr>
                            <pic:blipFill>
                              <a:blip r:embed="rId30"/>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5pt;height:21.0pt;mso-wrap-distance-left:0.0pt;mso-wrap-distance-top:0.0pt;mso-wrap-distance-right:0.0pt;mso-wrap-distance-bottom:0.0pt;" stroked="f" strokeweight="0.75pt">
                      <v:path textboxrect="0,0,0,0"/>
                      <v:imagedata r:id="rId30"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名师工作室3间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3000*1500*750mm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1.基材：采用优质E1级三聚氰胺板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2.封边：采用优质封边条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647700" cy="266700"/>
                      <wp:effectExtent l="0" t="0" r="0" b="0"/>
                      <wp:docPr id="15" name="图片 12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IMG_268"/>
                              <pic:cNvPicPr>
                                <a:picLocks noChangeAspect="1"/>
                              </pic:cNvPicPr>
                              <pic:nvPr/>
                            </pic:nvPicPr>
                            <pic:blipFill>
                              <a:blip r:embed="rId31"/>
                              <a:stretch/>
                            </pic:blipFill>
                            <pic:spPr bwMode="auto">
                              <a:xfrm>
                                <a:off x="0" y="0"/>
                                <a:ext cx="6477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1.0pt;height:21.0pt;mso-wrap-distance-left:0.0pt;mso-wrap-distance-top:0.0pt;mso-wrap-distance-right:0.0pt;mso-wrap-distance-bottom:0.0pt;" stroked="f" strokeweight="0.75pt">
                      <v:path textboxrect="0,0,0,0"/>
                      <v:imagedata r:id="rId31"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政治学科基地1间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1400*500*760mm（木纹色）与椅颜色一致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6" name="图片 12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8" descr="IMG_269"/>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800*525*1150mm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4、成品外表与封边的倒棱圆角，边缘平整，光滑，弧线均匀一致，无加工刀痕。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7" name="图片 12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9" descr="IMG_270"/>
                              <pic:cNvPicPr>
                                <a:picLocks noChangeAspect="1"/>
                              </pic:cNvPicPr>
                              <pic:nvPr/>
                            </pic:nvPicPr>
                            <pic:blipFill>
                              <a:blip r:embed="rId24"/>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5pt;height:21.0pt;mso-wrap-distance-left:0.0pt;mso-wrap-distance-top:0.0pt;mso-wrap-distance-right:0.0pt;mso-wrap-distance-bottom:0.0pt;" stroked="f" strokeweight="0.75pt">
                      <v:path textboxrect="0,0,0,0"/>
                      <v:imagedata r:id="rId24"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教工(妇女)之家1间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长1400宽800高750mm（木纹色）与会议椅颜色一致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18" name="图片 13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0" descr="IMG_271"/>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尺寸：1400*700*450mm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1、基材：采用优质E1级三聚氰胺板，甲醛含量≤1.0mg/L密度≥760kg/m3，静曲张度≥51.2Mpa，吸水膨胀率≤8.1%.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2、粘合剂：德国牛头牌乳胶；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3、封边用材：2mm厚PVC胶边，热熔胶；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42900" cy="266700"/>
                      <wp:effectExtent l="0" t="0" r="0" b="0"/>
                      <wp:docPr id="19" name="图片 13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1" descr="IMG_272"/>
                              <pic:cNvPicPr>
                                <a:picLocks noChangeAspect="1"/>
                              </pic:cNvPicPr>
                              <pic:nvPr/>
                            </pic:nvPicPr>
                            <pic:blipFill>
                              <a:blip r:embed="rId32"/>
                              <a:stretch/>
                            </pic:blipFill>
                            <pic:spPr bwMode="auto">
                              <a:xfrm>
                                <a:off x="0" y="0"/>
                                <a:ext cx="3429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7.0pt;height:21.0pt;mso-wrap-distance-left:0.0pt;mso-wrap-distance-top:0.0pt;mso-wrap-distance-right:0.0pt;mso-wrap-distance-bottom:0.0pt;" stroked="f" strokeweight="0.75pt">
                      <v:path textboxrect="0,0,0,0"/>
                      <v:imagedata r:id="rId32"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实木，正方形，带储物抽屉 100×100cm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广播活动室2间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(3).工艺：表面光滑无毛刺，不伤手，使用感更好。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23850" cy="266700"/>
                      <wp:effectExtent l="0" t="0" r="0" b="0"/>
                      <wp:docPr id="20" name="图片 13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2" descr="IMG_273"/>
                              <pic:cNvPicPr>
                                <a:picLocks noChangeAspect="1"/>
                              </pic:cNvPicPr>
                              <pic:nvPr/>
                            </pic:nvPicPr>
                            <pic:blipFill>
                              <a:blip r:embed="rId33"/>
                              <a:stretch/>
                            </pic:blipFill>
                            <pic:spPr bwMode="auto">
                              <a:xfrm>
                                <a:off x="0" y="0"/>
                                <a:ext cx="3238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5.5pt;height:21.0pt;mso-wrap-distance-left:0.0pt;mso-wrap-distance-top:0.0pt;mso-wrap-distance-right:0.0pt;mso-wrap-distance-bottom:0.0pt;" stroked="f" strokeweight="0.75pt">
                      <v:path textboxrect="0,0,0,0"/>
                      <v:imagedata r:id="rId33"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财务档案室1间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实木长条桌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21" name="图片 13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3" descr="IMG_274"/>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报刊阅览室2间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22" name="图片 13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4" descr="IMG_275"/>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cs="宋体"/>
                <w:i w:val="0"/>
                <w:iCs w:val="0"/>
                <w:color w:val="auto"/>
                <w:sz w:val="21"/>
                <w:szCs w:val="21"/>
                <w:highlight w:val="none"/>
                <w:u w:val="none"/>
                <w:lang w:val="en-US" w:eastAsia="zh-CN" w:bidi="ar"/>
              </w:rPr>
              <w:t xml:space="preserve">（配办公椅）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1400*700*760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办公椅：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5、油漆：采用优质环保油漆，经过五底三面油漆工序，达到E0级环保标准；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71475" cy="266700"/>
                      <wp:effectExtent l="0" t="0" r="9525" b="0"/>
                      <wp:docPr id="23" name="图片 13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5" descr="IMG_276"/>
                              <pic:cNvPicPr>
                                <a:picLocks noChangeAspect="1"/>
                              </pic:cNvPicPr>
                              <pic:nvPr/>
                            </pic:nvPicPr>
                            <pic:blipFill>
                              <a:blip r:embed="rId21"/>
                              <a:stretch/>
                            </pic:blipFill>
                            <pic:spPr bwMode="auto">
                              <a:xfrm>
                                <a:off x="0" y="0"/>
                                <a:ext cx="371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9.2pt;height:21.0pt;mso-wrap-distance-left:0.0pt;mso-wrap-distance-top:0.0pt;mso-wrap-distance-right:0.0pt;mso-wrap-distance-bottom:0.0pt;" stroked="f" strokeweight="0.75pt">
                      <v:path textboxrect="0,0,0,0"/>
                      <v:imagedata r:id="rId21"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梯田读书区2间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24" name="图片 13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6" descr="IMG_277"/>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电子阅览室1间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两人电脑桌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1400*600*750mm，钢木结构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质说明：采用优质多层板，经过防虫防腐处理，纹理清晰，E1绿色环保型，封边2MM厚PVC封边，品牌热熔胶，经自动调温热压机使板材粘连无丝无缝，在不同地区气温、湿度的变化中不受影响，能长期不变形不开裂，同色封边样式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2：桌架：钢架采用优质冷轧钢管，材质厚度1.2mm，经过6道酸洗池酸洗打磨，最后采用静电粉末喷涂技术，表面喷（50-60um)保护粉漆，经过15min高温烘烤流平固化，颜色稳定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电脑凳</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凳面：采用耐磨、耐火、耐酸碱、耐腐蚀的优质多层板材制作；尺寸：340*240*420MM，凳腿采用20*40mm钢管，壁厚不小于1.2MM，脚套为塑料，软质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开架阅览室2间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cs="宋体"/>
                <w:i w:val="0"/>
                <w:iCs w:val="0"/>
                <w:color w:val="auto"/>
                <w:sz w:val="21"/>
                <w:szCs w:val="21"/>
                <w:highlight w:val="none"/>
                <w:u w:val="none"/>
                <w:lang w:val="en-US" w:eastAsia="zh-CN" w:bidi="ar"/>
              </w:rPr>
              <w:t xml:space="preserve">（配办公椅）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1400*700*760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办公椅：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5、油漆：采用优质环保油漆，经过五底三面油漆工序，达到E0级环保标准；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71475" cy="266700"/>
                      <wp:effectExtent l="0" t="0" r="9525" b="0"/>
                      <wp:docPr id="25" name="图片 13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37" descr="IMG_278"/>
                              <pic:cNvPicPr>
                                <a:picLocks noChangeAspect="1"/>
                              </pic:cNvPicPr>
                              <pic:nvPr/>
                            </pic:nvPicPr>
                            <pic:blipFill>
                              <a:blip r:embed="rId21"/>
                              <a:stretch/>
                            </pic:blipFill>
                            <pic:spPr bwMode="auto">
                              <a:xfrm>
                                <a:off x="0" y="0"/>
                                <a:ext cx="371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9.2pt;height:21.0pt;mso-wrap-distance-left:0.0pt;mso-wrap-distance-top:0.0pt;mso-wrap-distance-right:0.0pt;mso-wrap-distance-bottom:0.0pt;" stroked="f" strokeweight="0.75pt">
                      <v:path textboxrect="0,0,0,0"/>
                      <v:imagedata r:id="rId21" o:title=""/>
                    </v:shape>
                  </w:pict>
                </mc:Fallback>
              </mc:AlternateContent>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教师阅览室1间</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66700"/>
                      <wp:effectExtent l="0" t="0" r="0" b="0"/>
                      <wp:docPr id="26" name="图片 13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38" descr="IMG_279"/>
                              <pic:cNvPicPr>
                                <a:picLocks noChangeAspect="1"/>
                              </pic:cNvPicPr>
                              <pic:nvPr/>
                            </pic:nvPicPr>
                            <pic:blipFill>
                              <a:blip r:embed="rId27"/>
                              <a:stretch/>
                            </pic:blipFill>
                            <pic:spPr bwMode="auto">
                              <a:xfrm>
                                <a:off x="0" y="0"/>
                                <a:ext cx="3619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5pt;height:21.0pt;mso-wrap-distance-left:0.0pt;mso-wrap-distance-top:0.0pt;mso-wrap-distance-right:0.0pt;mso-wrap-distance-bottom:0.0pt;" stroked="f" strokeweight="0.75pt">
                      <v:path textboxrect="0,0,0,0"/>
                      <v:imagedata r:id="rId2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cs="宋体"/>
                <w:i w:val="0"/>
                <w:iCs w:val="0"/>
                <w:color w:val="auto"/>
                <w:sz w:val="21"/>
                <w:szCs w:val="21"/>
                <w:highlight w:val="none"/>
                <w:u w:val="none"/>
                <w:lang w:val="en-US" w:eastAsia="zh-CN" w:bidi="ar"/>
              </w:rPr>
              <w:t xml:space="preserve">（配办公椅）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1400*700*760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2、面材：贴面采用AAA级0.6mm胡桃木木皮。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办公椅：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5、油漆：采用优质环保油漆，经过五底三面油漆工序，达到E0级环保标准；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71475" cy="266700"/>
                      <wp:effectExtent l="0" t="0" r="9525" b="0"/>
                      <wp:docPr id="27" name="图片 139"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39" descr="IMG_280"/>
                              <pic:cNvPicPr>
                                <a:picLocks noChangeAspect="1"/>
                              </pic:cNvPicPr>
                              <pic:nvPr/>
                            </pic:nvPicPr>
                            <pic:blipFill>
                              <a:blip r:embed="rId21"/>
                              <a:stretch/>
                            </pic:blipFill>
                            <pic:spPr bwMode="auto">
                              <a:xfrm>
                                <a:off x="0" y="0"/>
                                <a:ext cx="371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9.2pt;height:21.0pt;mso-wrap-distance-left:0.0pt;mso-wrap-distance-top:0.0pt;mso-wrap-distance-right:0.0pt;mso-wrap-distance-bottom:0.0pt;" stroked="f" strokeweight="0.75pt">
                      <v:path textboxrect="0,0,0,0"/>
                      <v:imagedata r:id="rId21" o:title=""/>
                    </v:shape>
                  </w:pict>
                </mc:Fallback>
              </mc:AlternateConten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艺术教研组活动室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实木桌子</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长1200宽800高750mm（木纹色）与椅颜色一致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42900" cy="247650"/>
                      <wp:effectExtent l="0" t="0" r="0" b="0"/>
                      <wp:docPr id="28" name="图片 140"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40" descr="IMG_281"/>
                              <pic:cNvPicPr>
                                <a:picLocks noChangeAspect="1"/>
                              </pic:cNvPicPr>
                              <pic:nvPr/>
                            </pic:nvPicPr>
                            <pic:blipFill>
                              <a:blip r:embed="rId34"/>
                              <a:stretch/>
                            </pic:blipFill>
                            <pic:spPr bwMode="auto">
                              <a:xfrm>
                                <a:off x="0" y="0"/>
                                <a:ext cx="3429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0pt;height:19.5pt;mso-wrap-distance-left:0.0pt;mso-wrap-distance-top:0.0pt;mso-wrap-distance-right:0.0pt;mso-wrap-distance-bottom:0.0pt;" stroked="f" strokeweight="0.75pt">
                      <v:path textboxrect="0,0,0,0"/>
                      <v:imagedata r:id="rId34"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3000*1500*750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1.基材：采用优质E1级三聚氰胺板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2.封边：采用优质封边条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52425" cy="247650"/>
                      <wp:effectExtent l="0" t="0" r="9525" b="0"/>
                      <wp:docPr id="29" name="图片 141"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IMG_282"/>
                              <pic:cNvPicPr>
                                <a:picLocks noChangeAspect="1"/>
                              </pic:cNvPicPr>
                              <pic:nvPr/>
                            </pic:nvPicPr>
                            <pic:blipFill>
                              <a:blip r:embed="rId35"/>
                              <a:stretch/>
                            </pic:blipFill>
                            <pic:spPr bwMode="auto">
                              <a:xfrm>
                                <a:off x="0" y="0"/>
                                <a:ext cx="35242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7.8pt;height:19.5pt;mso-wrap-distance-left:0.0pt;mso-wrap-distance-top:0.0pt;mso-wrap-distance-right:0.0pt;mso-wrap-distance-bottom:0.0pt;" stroked="f" strokeweight="0.75pt">
                      <v:path textboxrect="0,0,0,0"/>
                      <v:imagedata r:id="rId35" o:title=""/>
                    </v:shape>
                  </w:pict>
                </mc:Fallback>
              </mc:AlternateConten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艺术教研组活动室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实木桌子</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长1200宽800高750mm（木纹色）与椅颜色一致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400050" cy="285750"/>
                      <wp:effectExtent l="0" t="0" r="0" b="0"/>
                      <wp:docPr id="30" name="图片 142"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2" descr="IMG_283"/>
                              <pic:cNvPicPr>
                                <a:picLocks noChangeAspect="1"/>
                              </pic:cNvPicPr>
                              <pic:nvPr/>
                            </pic:nvPicPr>
                            <pic:blipFill>
                              <a:blip r:embed="rId34"/>
                              <a:stretch/>
                            </pic:blipFill>
                            <pic:spPr bwMode="auto">
                              <a:xfrm>
                                <a:off x="0" y="0"/>
                                <a:ext cx="400050"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1.5pt;height:22.5pt;mso-wrap-distance-left:0.0pt;mso-wrap-distance-top:0.0pt;mso-wrap-distance-right:0.0pt;mso-wrap-distance-bottom:0.0pt;" stroked="f" strokeweight="0.75pt">
                      <v:path textboxrect="0,0,0,0"/>
                      <v:imagedata r:id="rId34" o:title=""/>
                    </v:shape>
                  </w:pict>
                </mc:Fallback>
              </mc:AlternateConten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3000*1500*750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1.基材：采用优质E1级三聚氰胺板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2.封边：采用优质封边条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409575" cy="285750"/>
                      <wp:effectExtent l="0" t="0" r="9525" b="0"/>
                      <wp:docPr id="31" name="图片 1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43" descr="IMG_284"/>
                              <pic:cNvPicPr>
                                <a:picLocks noChangeAspect="1"/>
                              </pic:cNvPicPr>
                              <pic:nvPr/>
                            </pic:nvPicPr>
                            <pic:blipFill>
                              <a:blip r:embed="rId35"/>
                              <a:stretch/>
                            </pic:blipFill>
                            <pic:spPr bwMode="auto">
                              <a:xfrm>
                                <a:off x="0" y="0"/>
                                <a:ext cx="4095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2.2pt;height:22.5pt;mso-wrap-distance-left:0.0pt;mso-wrap-distance-top:0.0pt;mso-wrap-distance-right:0.0pt;mso-wrap-distance-bottom:0.0pt;" stroked="f" strokeweight="0.75pt">
                      <v:path textboxrect="0,0,0,0"/>
                      <v:imagedata r:id="rId35"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教师办公室补充</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尺寸：1400W*600D*750Hmm（黑胡桃色）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2、面材：贴面采用AAA级0.6mm胡桃木木皮。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提供样品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90525" cy="276225"/>
                      <wp:effectExtent l="0" t="0" r="9525" b="9525"/>
                      <wp:docPr id="32" name="图片 1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4" descr="IMG_285"/>
                              <pic:cNvPicPr>
                                <a:picLocks noChangeAspect="1"/>
                              </pic:cNvPicPr>
                              <pic:nvPr/>
                            </pic:nvPicPr>
                            <pic:blipFill>
                              <a:blip r:embed="rId21"/>
                              <a:stretch/>
                            </pic:blipFill>
                            <pic:spPr bwMode="auto">
                              <a:xfrm>
                                <a:off x="0" y="0"/>
                                <a:ext cx="390525"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0.8pt;height:21.8pt;mso-wrap-distance-left:0.0pt;mso-wrap-distance-top:0.0pt;mso-wrap-distance-right:0.0pt;mso-wrap-distance-bottom:0.0pt;" stroked="f" strokeweight="0.75pt">
                      <v:path textboxrect="0,0,0,0"/>
                      <v:imagedata r:id="rId21"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办公桌边柜</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边柜：</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1、板材：基材：采用优质多层实木板，板材厚度1.8CM；</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2、配件：采用优质五金件，作防锈、防腐处理，经久耐用。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3、尺寸：100dm*34dm*59dm</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4、颜色：黑胡桃色</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61950" cy="276225"/>
                      <wp:effectExtent l="0" t="0" r="0" b="9525"/>
                      <wp:docPr id="33" name="图片 145"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45" descr="IMG_286"/>
                              <pic:cNvPicPr>
                                <a:picLocks noChangeAspect="1"/>
                              </pic:cNvPicPr>
                              <pic:nvPr/>
                            </pic:nvPicPr>
                            <pic:blipFill>
                              <a:blip r:embed="rId36"/>
                              <a:stretch/>
                            </pic:blipFill>
                            <pic:spPr bwMode="auto">
                              <a:xfrm>
                                <a:off x="0" y="0"/>
                                <a:ext cx="3619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5pt;height:21.8pt;mso-wrap-distance-left:0.0pt;mso-wrap-distance-top:0.0pt;mso-wrap-distance-right:0.0pt;mso-wrap-distance-bottom:0.0pt;" stroked="f" strokeweight="0.75pt">
                      <v:path textboxrect="0,0,0,0"/>
                      <v:imagedata r:id="rId36"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200人报告厅（3个）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4、成品外表与封边的倒棱圆角，边缘平整，光滑，弧线均匀一致，无加工刀痕。1400mm*600mm*760mm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419100" cy="276225"/>
                      <wp:effectExtent l="0" t="0" r="0" b="9525"/>
                      <wp:docPr id="34" name="图片 146"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6" descr="IMG_287"/>
                              <pic:cNvPicPr>
                                <a:picLocks noChangeAspect="1"/>
                              </pic:cNvPicPr>
                              <pic:nvPr/>
                            </pic:nvPicPr>
                            <pic:blipFill>
                              <a:blip r:embed="rId37"/>
                              <a:stretch/>
                            </pic:blipFill>
                            <pic:spPr bwMode="auto">
                              <a:xfrm>
                                <a:off x="0" y="0"/>
                                <a:ext cx="4191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3.0pt;height:21.8pt;mso-wrap-distance-left:0.0pt;mso-wrap-distance-top:0.0pt;mso-wrap-distance-right:0.0pt;mso-wrap-distance-bottom:0.0pt;" stroked="f" strokeweight="0.75pt">
                      <v:path textboxrect="0,0,0,0"/>
                      <v:imagedata r:id="rId37"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集体备课室长条桌（实木原色）</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长条桌子</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长1400宽800高750mm（木纹色）与椅颜色一致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全橡胶木实木桌，80×80mm桌腿，18mm厚AA级橡胶木机拼板桌面，榫头连接、结构合理美观、牢固耐用，所有板边倒圆边，板面光滑，无毛刺；环保聚酯木器漆（清水漆、五底三面）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76225"/>
                      <wp:effectExtent l="0" t="0" r="0" b="9525"/>
                      <wp:docPr id="35" name="图片 147"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47" descr="IMG_288"/>
                              <pic:cNvPicPr>
                                <a:picLocks noChangeAspect="1"/>
                              </pic:cNvPicPr>
                              <pic:nvPr/>
                            </pic:nvPicPr>
                            <pic:blipFill>
                              <a:blip r:embed="rId27"/>
                              <a:stretch/>
                            </pic:blipFill>
                            <pic:spPr bwMode="auto">
                              <a:xfrm>
                                <a:off x="0" y="0"/>
                                <a:ext cx="3810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30.0pt;height:21.8pt;mso-wrap-distance-left:0.0pt;mso-wrap-distance-top:0.0pt;mso-wrap-distance-right:0.0pt;mso-wrap-distance-bottom:0.0pt;" stroked="f" strokeweight="0.75pt">
                      <v:path textboxrect="0,0,0,0"/>
                      <v:imagedata r:id="rId27"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年级管委会会议桌</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10人会议桌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3000*1500*750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1.基材：采用优质E1级三聚氰胺板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2.封边：采用优质封边条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90525" cy="276225"/>
                      <wp:effectExtent l="0" t="0" r="9525" b="9525"/>
                      <wp:docPr id="36" name="图片 148"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48" descr="IMG_289"/>
                              <pic:cNvPicPr>
                                <a:picLocks noChangeAspect="1"/>
                              </pic:cNvPicPr>
                              <pic:nvPr/>
                            </pic:nvPicPr>
                            <pic:blipFill>
                              <a:blip r:embed="rId35"/>
                              <a:stretch/>
                            </pic:blipFill>
                            <pic:spPr bwMode="auto">
                              <a:xfrm>
                                <a:off x="0" y="0"/>
                                <a:ext cx="390525"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30.8pt;height:21.8pt;mso-wrap-distance-left:0.0pt;mso-wrap-distance-top:0.0pt;mso-wrap-distance-right:0.0pt;mso-wrap-distance-bottom:0.0pt;" stroked="f" strokeweight="0.75pt">
                      <v:path textboxrect="0,0,0,0"/>
                      <v:imagedata r:id="rId35"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报告厅演讲台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800*525*1150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1、板材：基材：采用优质E1级环保高密度纤维板，板材厚度1.8CM；甲醛释放量低于9.0mg/100g符合国家标准，含水率≤7.4%（防潮、防虫、防腐处理）。面材：贴面采用AAA级0.6mm胡桃木木皮，经防潮、防虫、防腐处理。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4、成品外表与封边的倒棱圆角，边缘平整，光滑，弧线均匀一致，无加工刀痕。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76225"/>
                      <wp:effectExtent l="0" t="0" r="0" b="9525"/>
                      <wp:docPr id="37" name="图片 149"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49" descr="IMG_290"/>
                              <pic:cNvPicPr>
                                <a:picLocks noChangeAspect="1"/>
                              </pic:cNvPicPr>
                              <pic:nvPr/>
                            </pic:nvPicPr>
                            <pic:blipFill>
                              <a:blip r:embed="rId24"/>
                              <a:stretch/>
                            </pic:blipFill>
                            <pic:spPr bwMode="auto">
                              <a:xfrm>
                                <a:off x="0" y="0"/>
                                <a:ext cx="3810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0.0pt;height:21.8pt;mso-wrap-distance-left:0.0pt;mso-wrap-distance-top:0.0pt;mso-wrap-distance-right:0.0pt;mso-wrap-distance-bottom:0.0pt;" stroked="f" strokeweight="0.75pt">
                      <v:path textboxrect="0,0,0,0"/>
                      <v:imagedata r:id="rId24"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广播活动室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keepLines w:val="0"/>
              <w:keepNext w:val="0"/>
              <w:widowControl/>
              <w:rPr>
                <w:rFonts w:ascii="思源黑体 CN Normal" w:hAnsi="思源黑体 CN Normal" w:eastAsia="思源黑体 CN Normal" w:cs="思源黑体 CN Normal"/>
                <w:i w:val="0"/>
                <w:iCs w:val="0"/>
                <w:color w:val="auto"/>
                <w:sz w:val="21"/>
                <w:szCs w:val="21"/>
                <w:highlight w:val="none"/>
                <w:u w:val="none"/>
              </w:rPr>
              <w:suppressLineNumbers w:val="0"/>
            </w:pPr>
            <w:r>
              <w:rPr>
                <w:rFonts w:hint="default" w:ascii="思源黑体 CN Normal" w:hAnsi="思源黑体 CN Normal" w:eastAsia="思源黑体 CN Normal" w:cs="思源黑体 CN Normal"/>
                <w:i w:val="0"/>
                <w:iCs w:val="0"/>
                <w:color w:val="auto"/>
                <w:sz w:val="21"/>
                <w:szCs w:val="21"/>
                <w:highlight w:val="none"/>
                <w:u w:val="none"/>
                <w:lang w:val="en-US" w:eastAsia="zh-CN" w:bidi="ar"/>
              </w:rPr>
              <w:t xml:space="preserve">120cm*40cm*75cm  实木黑胡桃</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33375" cy="276225"/>
                      <wp:effectExtent l="0" t="0" r="9525" b="9525"/>
                      <wp:docPr id="38" name="图片 150"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50" descr="IMG_291"/>
                              <pic:cNvPicPr>
                                <a:picLocks noChangeAspect="1"/>
                              </pic:cNvPicPr>
                              <pic:nvPr/>
                            </pic:nvPicPr>
                            <pic:blipFill>
                              <a:blip r:embed="rId38"/>
                              <a:stretch/>
                            </pic:blipFill>
                            <pic:spPr bwMode="auto">
                              <a:xfrm>
                                <a:off x="0" y="0"/>
                                <a:ext cx="333375"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6.2pt;height:21.8pt;mso-wrap-distance-left:0.0pt;mso-wrap-distance-top:0.0pt;mso-wrap-distance-right:0.0pt;mso-wrap-distance-bottom:0.0pt;" stroked="f" strokeweight="0.75pt">
                      <v:path textboxrect="0,0,0,0"/>
                      <v:imagedata r:id="rId38" o:title=""/>
                    </v:shape>
                  </w:pict>
                </mc:Fallback>
              </mc:AlternateConten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课程基地办公室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1、贴面板材：可弯曲防火板，厚度为0.8mm,。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1500*500*800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1、贴面板材：可弯曲防火板，厚度为0.8mm,。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2000*600*800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桌面采用E1级板，厚度25mm，面贴优质防火板，ABS直封边制作，钢架采用满焊焊接，经高温粉体烤漆，长时间使用也不会产生表面漆剥落现象；配有接线槽，方便安装插座等。配套全钢活动柜一组。≥800*350*600mm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1500*600*750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教师研讨室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1、采用E0级颗粒板基材，甲醛释放量≤0.5mg/L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2、饰面采用纸张，耐划伤≥1.5N时表面无大于 90%的连续划痕，耐磨性磨100r保留50%以上花纹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3、封边条采用优质ABS材料封边条甲醛释放量≤0.5mg/L，耐色牢度等级4级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4、油，VOC释放量≤250g/L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5、五金件采用铰链导轨，各经过万次试验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6、钢脚造型采用一体浇筑成型，壁厚为1.5毫米，表面氧化处理，防锈钫超，采用金属粉末喷涂，绿色产品柜通走线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2400*1200*760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工作桌</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桌面采用E1级板，厚度25mm，面贴优质防火板，ABS直封边制作，钢架采用满焊焊接，经高温粉体烤漆，长时间使用也不会产生表面漆剥落现象；配有接线槽，方便安装插座等。配套全钢活动柜一组。≥800*350*600mm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1400*600*750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科创班教室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(3).工艺：表面光滑无毛刺，不伤手，使用感更好。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42900" cy="247650"/>
                      <wp:effectExtent l="0" t="0" r="0" b="0"/>
                      <wp:docPr id="39" name="图片 151"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51" descr="IMG_292"/>
                              <pic:cNvPicPr>
                                <a:picLocks noChangeAspect="1"/>
                              </pic:cNvPicPr>
                              <pic:nvPr/>
                            </pic:nvPicPr>
                            <pic:blipFill>
                              <a:blip r:embed="rId30"/>
                              <a:stretch/>
                            </pic:blipFill>
                            <pic:spPr bwMode="auto">
                              <a:xfrm>
                                <a:off x="0" y="0"/>
                                <a:ext cx="3429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7.0pt;height:19.5pt;mso-wrap-distance-left:0.0pt;mso-wrap-distance-top:0.0pt;mso-wrap-distance-right:0.0pt;mso-wrap-distance-bottom:0.0pt;" stroked="f" strokeweight="0.75pt">
                      <v:path textboxrect="0,0,0,0"/>
                      <v:imagedata r:id="rId30"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cs="宋体"/>
                <w:i w:val="0"/>
                <w:iCs w:val="0"/>
                <w:color w:val="auto"/>
                <w:sz w:val="21"/>
                <w:szCs w:val="21"/>
                <w:highlight w:val="none"/>
                <w:u w:val="none"/>
                <w:lang w:val="en-US" w:eastAsia="zh-CN" w:bidi="ar"/>
              </w:rPr>
              <w:t xml:space="preserve">（配办公椅）</w:t>
            </w:r>
            <w:r/>
          </w:p>
        </w:tc>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1400*700*760mm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办公椅：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5、油漆：采用优质环保油漆，经过五底三面油漆工序，达到E0级环保标准；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52425" cy="247650"/>
                      <wp:effectExtent l="0" t="0" r="9525" b="0"/>
                      <wp:docPr id="40" name="图片 152"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52" descr="IMG_293"/>
                              <pic:cNvPicPr>
                                <a:picLocks noChangeAspect="1"/>
                              </pic:cNvPicPr>
                              <pic:nvPr/>
                            </pic:nvPicPr>
                            <pic:blipFill>
                              <a:blip r:embed="rId21"/>
                              <a:stretch/>
                            </pic:blipFill>
                            <pic:spPr bwMode="auto">
                              <a:xfrm>
                                <a:off x="0" y="0"/>
                                <a:ext cx="35242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7.8pt;height:19.5pt;mso-wrap-distance-left:0.0pt;mso-wrap-distance-top:0.0pt;mso-wrap-distance-right:0.0pt;mso-wrap-distance-bottom:0.0pt;" stroked="f" strokeweight="0.75pt">
                      <v:path textboxrect="0,0,0,0"/>
                      <v:imagedata r:id="rId21" o:title=""/>
                    </v:shape>
                  </w:pict>
                </mc:Fallback>
              </mc:AlternateContent>
            </w:r>
            <w:r/>
          </w:p>
        </w:tc>
      </w:tr>
    </w:tbl>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480"/>
        <w:spacing w:line="360" w:lineRule="auto"/>
        <w:rPr>
          <w:rFonts w:hint="eastAsia" w:ascii="宋体" w:hAnsi="宋体"/>
          <w:b/>
          <w:color w:val="auto"/>
          <w:szCs w:val="21"/>
          <w:highlight w:val="none"/>
          <w:lang w:val="en-US" w:eastAsia="zh-CN"/>
        </w:rPr>
        <w:pBdr>
          <w:top w:val="none" w:color="000000" w:sz="0" w:space="0"/>
          <w:left w:val="none" w:color="000000" w:sz="0" w:space="0"/>
          <w:bottom w:val="none" w:color="000000" w:sz="0" w:space="0"/>
          <w:right w:val="none" w:color="000000" w:sz="0" w:space="0"/>
        </w:pBdr>
        <w:sectPr>
          <w:headerReference w:type="default" r:id="rId12"/>
          <w:footerReference w:type="default" r:id="rId17"/>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
          <w:color w:val="auto"/>
          <w:szCs w:val="21"/>
          <w:highlight w:val="none"/>
          <w:lang w:val="en-US" w:eastAsia="zh-CN"/>
        </w:rPr>
      </w:r>
      <w:r/>
    </w:p>
    <w:tbl>
      <w:tblPr>
        <w:tblStyle w:val="786"/>
        <w:tblW w:w="9615" w:type="dxa"/>
        <w:tblInd w:w="-7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095"/>
        <w:gridCol w:w="5430"/>
        <w:gridCol w:w="690"/>
        <w:gridCol w:w="690"/>
        <w:gridCol w:w="1080"/>
      </w:tblGrid>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包2（椅子、柜子）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参考图片</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家长接待室2间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41" name="图片 1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53" descr="IMG_256"/>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rPr>
                <w:rFonts w:hint="eastAsia" w:ascii="宋体" w:hAnsi="宋体" w:cs="宋体"/>
                <w:i w:val="0"/>
                <w:iCs w:val="0"/>
                <w:color w:val="auto"/>
                <w:sz w:val="21"/>
                <w:szCs w:val="21"/>
                <w:highlight w:val="none"/>
                <w:u w:val="none"/>
                <w:lang w:val="en-US" w:eastAsia="zh-CN" w:bidi="ar"/>
              </w:rPr>
              <w:t xml:space="preserve">（配</w:t>
            </w:r>
            <w:r>
              <w:rPr>
                <w:rFonts w:hint="eastAsia" w:ascii="宋体" w:hAnsi="宋体" w:eastAsia="宋体" w:cs="宋体"/>
                <w:i w:val="0"/>
                <w:iCs w:val="0"/>
                <w:color w:val="auto"/>
                <w:sz w:val="21"/>
                <w:szCs w:val="21"/>
                <w:highlight w:val="none"/>
                <w:u w:val="none"/>
                <w:lang w:val="en-US" w:eastAsia="zh-CN" w:bidi="ar"/>
              </w:rPr>
              <w:t xml:space="preserve">茶几</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沙发*1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1、面材采用1.0mm厚西皮，柔软贴手，透气性好。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4、木质材料甲醛释放量低于9.0mg/100g符合国家标准，含水率≤7.4%（防潮、防虫、防腐处理）。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茶几*1：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600*600*450mm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2、基材：采用优质高密度板材，符合环保E1级标准，甲醛释放量≤9mg/100g。经防虫、防腐化学处理，各项技术指标均达国家标准；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3、封边：实木封边，采用纹理清晰、不易变形实木框架，经过水煮及蒸汽烘干杀虫处理。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85750" cy="266700"/>
                      <wp:effectExtent l="0" t="0" r="0" b="0"/>
                      <wp:docPr id="42" name="图片 1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54" descr="IMG_257"/>
                              <pic:cNvPicPr>
                                <a:picLocks noChangeAspect="1"/>
                              </pic:cNvPicPr>
                              <pic:nvPr/>
                            </pic:nvPicPr>
                            <pic:blipFill>
                              <a:blip r:embed="rId40"/>
                              <a:stretch/>
                            </pic:blipFill>
                            <pic:spPr bwMode="auto">
                              <a:xfrm>
                                <a:off x="0" y="0"/>
                                <a:ext cx="2857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2.5pt;height:21.0pt;mso-wrap-distance-left:0.0pt;mso-wrap-distance-top:0.0pt;mso-wrap-distance-right:0.0pt;mso-wrap-distance-bottom:0.0pt;" stroked="f" strokeweight="0.75pt">
                      <v:path textboxrect="0,0,0,0"/>
                      <v:imagedata r:id="rId40"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录播教室</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二、多媒体辅助设备</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43" name="图片 1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55" descr="IMG_258"/>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心理咨询室3间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44" name="图片 1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56" descr="IMG_259"/>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sz w:val="21"/>
                <w:szCs w:val="21"/>
                <w:highlight w:val="none"/>
                <w:u w:val="none"/>
                <w:lang w:val="en-US" w:eastAsia="zh-CN" w:bidi="ar"/>
              </w:rPr>
              <w:br/>
            </w:r>
            <w:r>
              <w:rPr>
                <w:rStyle w:val="991"/>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板厚规格：顶板25mm，其余16mm，桌面板厚度不小于25mm。 封边工艺：2mm厚PVC封边条，高温热熔胶全自动封边机封边。五金配件：杯状暗缓冲不锈钢铰链，螺杆安全支撑，带防潮钉。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52400" cy="266700"/>
                      <wp:effectExtent l="0" t="0" r="0" b="0"/>
                      <wp:docPr id="45" name="图片 1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57" descr="IMG_260"/>
                              <pic:cNvPicPr>
                                <a:picLocks noChangeAspect="1"/>
                              </pic:cNvPicPr>
                              <pic:nvPr/>
                            </pic:nvPicPr>
                            <pic:blipFill>
                              <a:blip r:embed="rId41"/>
                              <a:stretch/>
                            </pic:blipFill>
                            <pic:spPr bwMode="auto">
                              <a:xfrm>
                                <a:off x="0" y="0"/>
                                <a:ext cx="1524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2.0pt;height:21.0pt;mso-wrap-distance-left:0.0pt;mso-wrap-distance-top:0.0pt;mso-wrap-distance-right:0.0pt;mso-wrap-distance-bottom:0.0pt;" stroked="f" strokeweight="0.75pt">
                      <v:path textboxrect="0,0,0,0"/>
                      <v:imagedata r:id="rId41"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实木材质，尺寸不小于450×470mm，高度不小于550mm。功能要求：边角圆润处理，无尖锐突出物。</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28600" cy="266700"/>
                      <wp:effectExtent l="0" t="0" r="0" b="0"/>
                      <wp:docPr id="46" name="图片 1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58" descr="IMG_261"/>
                              <pic:cNvPicPr>
                                <a:picLocks noChangeAspect="1"/>
                              </pic:cNvPicPr>
                              <pic:nvPr/>
                            </pic:nvPicPr>
                            <pic:blipFill>
                              <a:blip r:embed="rId42"/>
                              <a:stretch/>
                            </pic:blipFill>
                            <pic:spPr bwMode="auto">
                              <a:xfrm>
                                <a:off x="0" y="0"/>
                                <a:ext cx="2286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8.0pt;height:21.0pt;mso-wrap-distance-left:0.0pt;mso-wrap-distance-top:0.0pt;mso-wrap-distance-right:0.0pt;mso-wrap-distance-bottom:0.0pt;" stroked="f" strokeweight="0.75pt">
                      <v:path textboxrect="0,0,0,0"/>
                      <v:imagedata r:id="rId42"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单人小沙发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总高不小于75cm，总宽不小于60cm，前后宽不小于65cm，坐高不小于40cm，扶手离地不小于60cm，背高不小于35cm，座深及座宽不小于50cm。面料：棉麻。椅脚：实木。坐垫：回弹海绵。脚垫：橡胶材质。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66700" cy="266700"/>
                      <wp:effectExtent l="0" t="0" r="0" b="0"/>
                      <wp:docPr id="47" name="图片 1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59" descr="IMG_262"/>
                              <pic:cNvPicPr>
                                <a:picLocks noChangeAspect="1"/>
                              </pic:cNvPicPr>
                              <pic:nvPr/>
                            </pic:nvPicPr>
                            <pic:blipFill>
                              <a:blip r:embed="rId43"/>
                              <a:stretch/>
                            </pic:blipFill>
                            <pic:spPr bwMode="auto">
                              <a:xfrm>
                                <a:off x="0" y="0"/>
                                <a:ext cx="2667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1.0pt;height:21.0pt;mso-wrap-distance-left:0.0pt;mso-wrap-distance-top:0.0pt;mso-wrap-distance-right:0.0pt;mso-wrap-distance-bottom:0.0pt;" stroked="f" strokeweight="0.75pt">
                      <v:path textboxrect="0,0,0,0"/>
                      <v:imagedata r:id="rId43"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带锁档案柜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心理咨询室带锁档案柜尺寸不小于1800×850×390mm，钢制柜体：优质一级冷轧钢板，厚度≥1.0mm，隔板厚度0.8mm。木质柜体：北美红橡木框架，E1级环保刨花板层板，含水率8-12%。锁具标准：保密要求：叶片式防撬锁芯，互开率≤0.01%。锁具类型：电子密码锁、指纹锁、国宝级保密锁。表面处理： 钢制工艺：静电粉末喷涂，200℃高温固化，防腐蚀防锈。</w:t>
            </w:r>
            <w:r>
              <w:rPr>
                <w:rStyle w:val="991"/>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木质工艺：PE不饱和树脂底漆，PU聚酯漆面漆，耐黄变等级4级以上。</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66700" cy="266700"/>
                      <wp:effectExtent l="0" t="0" r="0" b="0"/>
                      <wp:docPr id="48" name="图片 16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60" descr="IMG_263"/>
                              <pic:cNvPicPr>
                                <a:picLocks noChangeAspect="1"/>
                              </pic:cNvPicPr>
                              <pic:nvPr/>
                            </pic:nvPicPr>
                            <pic:blipFill>
                              <a:blip r:embed="rId44"/>
                              <a:stretch/>
                            </pic:blipFill>
                            <pic:spPr bwMode="auto">
                              <a:xfrm>
                                <a:off x="0" y="0"/>
                                <a:ext cx="2667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1.0pt;height:21.0pt;mso-wrap-distance-left:0.0pt;mso-wrap-distance-top:0.0pt;mso-wrap-distance-right:0.0pt;mso-wrap-distance-bottom:0.0pt;" stroked="f" strokeweight="0.75pt">
                      <v:path textboxrect="0,0,0,0"/>
                      <v:imagedata r:id="rId44"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心理辅导室书架尺寸不小于800×300×1800mm，环保等级：E1级双贴面三聚氰胺板，甲醛释放量符合国家标准。封边工艺：全自动封边机封边处理，0.8-1mm内嵌封边条，1.5-2mm外露封边条。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66700"/>
                      <wp:effectExtent l="0" t="0" r="0" b="0"/>
                      <wp:docPr id="49" name="图片 16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61" descr="IMG_264"/>
                              <pic:cNvPicPr>
                                <a:picLocks noChangeAspect="1"/>
                              </pic:cNvPicPr>
                              <pic:nvPr/>
                            </pic:nvPicPr>
                            <pic:blipFill>
                              <a:blip r:embed="rId45"/>
                              <a:stretch/>
                            </pic:blipFill>
                            <pic:spPr bwMode="auto">
                              <a:xfrm>
                                <a:off x="0" y="0"/>
                                <a:ext cx="1333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0.5pt;height:21.0pt;mso-wrap-distance-left:0.0pt;mso-wrap-distance-top:0.0pt;mso-wrap-distance-right:0.0pt;mso-wrap-distance-bottom:0.0pt;" stroked="f" strokeweight="0.75pt">
                      <v:path textboxrect="0,0,0,0"/>
                      <v:imagedata r:id="rId45"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咨询室书柜尺寸不小于800×300×1800mm，环保等级：E1级双贴面三聚氰胺板，甲醛释放量符合国家标准。封边工艺：全自动封边机封边处理，0.8-1mm内嵌封边条，1.5-2mm外露封边条。结构要求：全木结构，结构牢固，安全实用。 边角处理：光滑边角打磨，避免尖锐设计。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66700" cy="266700"/>
                      <wp:effectExtent l="0" t="0" r="0" b="0"/>
                      <wp:docPr id="50" name="图片 16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62" descr="IMG_265"/>
                              <pic:cNvPicPr>
                                <a:picLocks noChangeAspect="1"/>
                              </pic:cNvPicPr>
                              <pic:nvPr/>
                            </pic:nvPicPr>
                            <pic:blipFill>
                              <a:blip r:embed="rId46"/>
                              <a:stretch/>
                            </pic:blipFill>
                            <pic:spPr bwMode="auto">
                              <a:xfrm>
                                <a:off x="0" y="0"/>
                                <a:ext cx="2667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1.0pt;height:21.0pt;mso-wrap-distance-left:0.0pt;mso-wrap-distance-top:0.0pt;mso-wrap-distance-right:0.0pt;mso-wrap-distance-bottom:0.0pt;" stroked="f" strokeweight="0.75pt">
                      <v:path textboxrect="0,0,0,0"/>
                      <v:imagedata r:id="rId46"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教师储物柜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sz w:val="21"/>
                <w:szCs w:val="21"/>
                <w:highlight w:val="none"/>
                <w:u w:val="none"/>
                <w:lang w:val="en-US" w:eastAsia="zh-CN" w:bidi="ar"/>
              </w:rPr>
              <w:br/>
            </w:r>
            <w:r>
              <w:rPr>
                <w:rStyle w:val="991"/>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板厚规格：顶板不小于25mm，其余不小于16mm，桌面板厚度不小于25mm。工艺处理：封边工艺：2mm厚PVC封边条，高温热熔胶全自动封边机封边。 五金配件：杯状暗缓冲不锈钢铰链，螺杆安全支撑，带防潮钉。</w:t>
            </w:r>
            <w:r>
              <w:rPr>
                <w:rFonts w:hint="eastAsia" w:ascii="宋体" w:hAnsi="宋体" w:eastAsia="宋体" w:cs="宋体"/>
                <w:i w:val="0"/>
                <w:iCs w:val="0"/>
                <w:color w:val="auto"/>
                <w:sz w:val="21"/>
                <w:szCs w:val="21"/>
                <w:highlight w:val="none"/>
                <w:u w:val="none"/>
                <w:lang w:val="en-US" w:eastAsia="zh-CN" w:bidi="ar"/>
              </w:rPr>
              <w:br/>
            </w:r>
            <w:r>
              <w:rPr>
                <w:rStyle w:val="991"/>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52400" cy="266700"/>
                      <wp:effectExtent l="0" t="0" r="0" b="0"/>
                      <wp:docPr id="51" name="图片 16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63" descr="IMG_266"/>
                              <pic:cNvPicPr>
                                <a:picLocks noChangeAspect="1"/>
                              </pic:cNvPicPr>
                              <pic:nvPr/>
                            </pic:nvPicPr>
                            <pic:blipFill>
                              <a:blip r:embed="rId41"/>
                              <a:stretch/>
                            </pic:blipFill>
                            <pic:spPr bwMode="auto">
                              <a:xfrm>
                                <a:off x="0" y="0"/>
                                <a:ext cx="1524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2.0pt;height:21.0pt;mso-wrap-distance-left:0.0pt;mso-wrap-distance-top:0.0pt;mso-wrap-distance-right:0.0pt;mso-wrap-distance-bottom:0.0pt;" stroked="f" strokeweight="0.75pt">
                      <v:path textboxrect="0,0,0,0"/>
                      <v:imagedata r:id="rId41"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名师工作室3间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52" name="图片 16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64" descr="IMG_267"/>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rPr>
                <w:rFonts w:hint="eastAsia" w:ascii="宋体" w:hAnsi="宋体" w:cs="宋体"/>
                <w:i w:val="0"/>
                <w:iCs w:val="0"/>
                <w:color w:val="auto"/>
                <w:sz w:val="21"/>
                <w:szCs w:val="21"/>
                <w:highlight w:val="none"/>
                <w:u w:val="none"/>
                <w:lang w:val="en-US" w:eastAsia="zh-CN" w:bidi="ar"/>
              </w:rPr>
              <w:t xml:space="preserve">（配</w:t>
            </w:r>
            <w:r>
              <w:rPr>
                <w:rFonts w:hint="eastAsia" w:ascii="宋体" w:hAnsi="宋体" w:eastAsia="宋体" w:cs="宋体"/>
                <w:i w:val="0"/>
                <w:iCs w:val="0"/>
                <w:color w:val="auto"/>
                <w:sz w:val="21"/>
                <w:szCs w:val="21"/>
                <w:highlight w:val="none"/>
                <w:u w:val="none"/>
                <w:lang w:val="en-US" w:eastAsia="zh-CN" w:bidi="ar"/>
              </w:rPr>
              <w:t xml:space="preserve">茶几</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1、面材采用1.0mm厚西皮，柔软贴手，透气性好。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4、木质材料甲醛释放量低于9.0mg/100g符合国家标准，含水率≤7.4%（防潮、防虫、防腐处理）。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茶几*1：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600*600*450mm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2、基材：采用优质高密度板材，符合环保E1级标准，甲醛释放量≤9mg/100g。经防虫、防腐化学处理，各项技术指标均达国家标准；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3、封边：实木封边，采用纹理清晰、不易变形实木框架，经过水煮及蒸汽烘干杀虫处理。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90525" cy="266700"/>
                      <wp:effectExtent l="0" t="0" r="9525" b="0"/>
                      <wp:docPr id="53" name="图片 16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65" descr="IMG_268"/>
                              <pic:cNvPicPr>
                                <a:picLocks noChangeAspect="1"/>
                              </pic:cNvPicPr>
                              <pic:nvPr/>
                            </pic:nvPicPr>
                            <pic:blipFill>
                              <a:blip r:embed="rId47"/>
                              <a:stretch/>
                            </pic:blipFill>
                            <pic:spPr bwMode="auto">
                              <a:xfrm>
                                <a:off x="0" y="0"/>
                                <a:ext cx="3905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0.8pt;height:21.0pt;mso-wrap-distance-left:0.0pt;mso-wrap-distance-top:0.0pt;mso-wrap-distance-right:0.0pt;mso-wrap-distance-bottom:0.0pt;" stroked="f" strokeweight="0.75pt">
                      <v:path textboxrect="0,0,0,0"/>
                      <v:imagedata r:id="rId47"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cs="宋体"/>
                <w:i w:val="0"/>
                <w:iCs w:val="0"/>
                <w:color w:val="auto"/>
                <w:sz w:val="21"/>
                <w:szCs w:val="21"/>
                <w:highlight w:val="none"/>
                <w:u w:val="none"/>
                <w:lang w:val="en-US" w:eastAsia="zh-CN" w:bidi="ar"/>
              </w:rPr>
              <w:t xml:space="preserve">（配办公椅）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1400*700*760mm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1、板材：基材：采用优质E0级环保密度板，板材厚度1.8CM；甲醛释放量低于9.0mg/100g符合国家标准，含水率≤7.4%（防潮、防虫、防腐处理）。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4、配件：采用优质五金件，作防锈、防腐处理，经久耐用。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办公椅：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5、油漆：采用优质环保油漆，经过五底三面油漆工序，达到E0级环保标准；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71475" cy="266700"/>
                      <wp:effectExtent l="0" t="0" r="9525" b="0"/>
                      <wp:docPr id="54" name="图片 16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66" descr="IMG_269"/>
                              <pic:cNvPicPr>
                                <a:picLocks noChangeAspect="1"/>
                              </pic:cNvPicPr>
                              <pic:nvPr/>
                            </pic:nvPicPr>
                            <pic:blipFill>
                              <a:blip r:embed="rId21"/>
                              <a:stretch/>
                            </pic:blipFill>
                            <pic:spPr bwMode="auto">
                              <a:xfrm>
                                <a:off x="0" y="0"/>
                                <a:ext cx="37147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9.2pt;height:21.0pt;mso-wrap-distance-left:0.0pt;mso-wrap-distance-top:0.0pt;mso-wrap-distance-right:0.0pt;mso-wrap-distance-bottom:0.0pt;" stroked="f" strokeweight="0.75pt">
                      <v:path textboxrect="0,0,0,0"/>
                      <v:imagedata r:id="rId21"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55" name="图片 16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67" descr="IMG_270"/>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政治学科基地1间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56" name="图片 16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68" descr="IMG_271"/>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材：优质冷轧钢板，板厚0.6mm，耐压、强度大、抗冲击不易变形、表面水平底≤0.5mm，最大间隙2mm。2、表面处理：酸洗、磷化、高压静电喷塑、绿色环保、表面平滑、凃层坚固、内外凃层色泽一致；3、颜色：亚光灰。4、规格：1800×850×390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57175"/>
                      <wp:effectExtent l="0" t="0" r="0" b="9525"/>
                      <wp:docPr id="57" name="图片 16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69" descr="IMG_272"/>
                              <pic:cNvPicPr>
                                <a:picLocks noChangeAspect="1"/>
                              </pic:cNvPicPr>
                              <pic:nvPr/>
                            </pic:nvPicPr>
                            <pic:blipFill>
                              <a:blip r:embed="rId48"/>
                              <a:stretch/>
                            </pic:blipFill>
                            <pic:spPr bwMode="auto">
                              <a:xfrm>
                                <a:off x="0" y="0"/>
                                <a:ext cx="133350"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0.5pt;height:20.2pt;mso-wrap-distance-left:0.0pt;mso-wrap-distance-top:0.0pt;mso-wrap-distance-right:0.0pt;mso-wrap-distance-bottom:0.0pt;" stroked="f" strokeweight="0.75pt">
                      <v:path textboxrect="0,0,0,0"/>
                      <v:imagedata r:id="rId4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尺寸：800mm*300mm*2000mm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2.封边带采用直封边，厚度2mm；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800W*400D*2000H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1、基材：E0级刨花板，甲醛释放量≤5mg/100g。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2、贴面：优质耐磨三聚氢胺浸渍饰面。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3、封边：PVC封边条。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23825" cy="266700"/>
                      <wp:effectExtent l="0" t="0" r="9525" b="0"/>
                      <wp:docPr id="58" name="图片 17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70" descr="IMG_273"/>
                              <pic:cNvPicPr>
                                <a:picLocks noChangeAspect="1"/>
                              </pic:cNvPicPr>
                              <pic:nvPr/>
                            </pic:nvPicPr>
                            <pic:blipFill>
                              <a:blip r:embed="rId49"/>
                              <a:stretch/>
                            </pic:blipFill>
                            <pic:spPr bwMode="auto">
                              <a:xfrm>
                                <a:off x="0" y="0"/>
                                <a:ext cx="1238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8pt;height:21.0pt;mso-wrap-distance-left:0.0pt;mso-wrap-distance-top:0.0pt;mso-wrap-distance-right:0.0pt;mso-wrap-distance-bottom:0.0pt;" stroked="f" strokeweight="0.75pt">
                      <v:path textboxrect="0,0,0,0"/>
                      <v:imagedata r:id="rId49"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教工(妇女)之家1间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420*420*780mm（木纹色）与会议桌颜色一致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59" name="图片 17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1" descr="IMG_274"/>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1、面材采用1.0mm厚西皮，柔软贴手，透气性好。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4、木质材料甲醛释放量低于9.0mg/100g符合国家标准，含水率≤7.4%（防潮、防虫、防腐处理）。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85750" cy="266700"/>
                      <wp:effectExtent l="0" t="0" r="0" b="0"/>
                      <wp:docPr id="60" name="图片 17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72" descr="IMG_275"/>
                              <pic:cNvPicPr>
                                <a:picLocks noChangeAspect="1"/>
                              </pic:cNvPicPr>
                              <pic:nvPr/>
                            </pic:nvPicPr>
                            <pic:blipFill>
                              <a:blip r:embed="rId40"/>
                              <a:stretch/>
                            </pic:blipFill>
                            <pic:spPr bwMode="auto">
                              <a:xfrm>
                                <a:off x="0" y="0"/>
                                <a:ext cx="2857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2.5pt;height:21.0pt;mso-wrap-distance-left:0.0pt;mso-wrap-distance-top:0.0pt;mso-wrap-distance-right:0.0pt;mso-wrap-distance-bottom:0.0pt;" stroked="f" strokeweight="0.75pt">
                      <v:path textboxrect="0,0,0,0"/>
                      <v:imagedata r:id="rId40"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尺寸：800mm*300mm*2000mm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1.采用18mm厚E1级三聚氰胺板，甲醛释放量2.5mg/100g，用环保型胶水作黏合剂，坚固耐用，不变形，耐划痕、耐磨、耐烫、防火、阻燃、易清洁，色泽柔和，自然逼真；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2.封边带采用直封边，厚度2mm；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800W*400D*2000H</w:t>
            </w:r>
            <w:r>
              <w:rPr>
                <w:rFonts w:hint="eastAsia" w:ascii="宋体" w:hAnsi="宋体" w:cs="宋体"/>
                <w:i w:val="0"/>
                <w:iCs w:val="0"/>
                <w:color w:val="auto"/>
                <w:sz w:val="21"/>
                <w:szCs w:val="21"/>
                <w:highlight w:val="none"/>
                <w:u w:val="none"/>
                <w:lang w:val="en-US" w:eastAsia="zh-CN" w:bidi="ar"/>
              </w:rPr>
              <w:t xml:space="preserve">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1、基材：E0级刨花板，甲醛释放量≤5mg/100g。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2、贴面：优质耐磨三聚氢胺浸渍饰面。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3、封边：PVC封边条。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23825" cy="266700"/>
                      <wp:effectExtent l="0" t="0" r="9525" b="0"/>
                      <wp:docPr id="61" name="图片 17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73" descr="IMG_276"/>
                              <pic:cNvPicPr>
                                <a:picLocks noChangeAspect="1"/>
                              </pic:cNvPicPr>
                              <pic:nvPr/>
                            </pic:nvPicPr>
                            <pic:blipFill>
                              <a:blip r:embed="rId49"/>
                              <a:stretch/>
                            </pic:blipFill>
                            <pic:spPr bwMode="auto">
                              <a:xfrm>
                                <a:off x="0" y="0"/>
                                <a:ext cx="1238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8pt;height:21.0pt;mso-wrap-distance-left:0.0pt;mso-wrap-distance-top:0.0pt;mso-wrap-distance-right:0.0pt;mso-wrap-distance-bottom:0.0pt;" stroked="f" strokeweight="0.75pt">
                      <v:path textboxrect="0,0,0,0"/>
                      <v:imagedata r:id="rId49"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财务档案室1间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420*420*780mm（木纹色）与会议桌颜色一致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62" name="图片 17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74" descr="IMG_277"/>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报刊阅览室2间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63" name="图片 17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75" descr="IMG_278"/>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64" name="图片 17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76" descr="IMG_279"/>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材：优质冷轧钢板，板厚0.6mm，耐压、强度大、抗冲击不易变形、表面水平底≤0.5mm，最大间隙2mm。2、表面处理：酸洗、磷化、高压静电喷塑、绿色环保、表面平滑、凃层坚固、内外凃层色泽一致；3、颜色：亚光灰。4、规格：1800×850×390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57175"/>
                      <wp:effectExtent l="0" t="0" r="0" b="9525"/>
                      <wp:docPr id="65" name="图片 17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77" descr="IMG_280"/>
                              <pic:cNvPicPr>
                                <a:picLocks noChangeAspect="1"/>
                              </pic:cNvPicPr>
                              <pic:nvPr/>
                            </pic:nvPicPr>
                            <pic:blipFill>
                              <a:blip r:embed="rId48"/>
                              <a:stretch/>
                            </pic:blipFill>
                            <pic:spPr bwMode="auto">
                              <a:xfrm>
                                <a:off x="0" y="0"/>
                                <a:ext cx="133350"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5pt;height:20.2pt;mso-wrap-distance-left:0.0pt;mso-wrap-distance-top:0.0pt;mso-wrap-distance-right:0.0pt;mso-wrap-distance-bottom:0.0pt;" stroked="f" strokeweight="0.75pt">
                      <v:path textboxrect="0,0,0,0"/>
                      <v:imagedata r:id="rId4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66700"/>
                      <wp:effectExtent l="0" t="0" r="0" b="0"/>
                      <wp:docPr id="66" name="图片 17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78" descr="IMG_281"/>
                              <pic:cNvPicPr>
                                <a:picLocks noChangeAspect="1"/>
                              </pic:cNvPicPr>
                              <pic:nvPr/>
                            </pic:nvPicPr>
                            <pic:blipFill>
                              <a:blip r:embed="rId50"/>
                              <a:stretch/>
                            </pic:blipFill>
                            <pic:spPr bwMode="auto">
                              <a:xfrm>
                                <a:off x="0" y="0"/>
                                <a:ext cx="3810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0.0pt;height:21.0pt;mso-wrap-distance-left:0.0pt;mso-wrap-distance-top:0.0pt;mso-wrap-distance-right:0.0pt;mso-wrap-distance-bottom:0.0pt;" stroked="f" strokeweight="0.75pt">
                      <v:path textboxrect="0,0,0,0"/>
                      <v:imagedata r:id="rId50"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梯田读书区2间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67" name="图片 17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79" descr="IMG_282"/>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开架阅览室2间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68" name="图片 18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80" descr="IMG_283"/>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材：优质冷轧钢板，板厚0.6mm，耐压、强度大、抗冲击不易变形、表面水平底≤0.5mm，最大间隙2mm。2、表面处理：酸洗、磷化、高压静电喷塑、绿色环保、表面平滑、凃层坚固、内外凃层色泽一致；3、颜色：亚光灰。4、规格：1800×850×390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57175"/>
                      <wp:effectExtent l="0" t="0" r="0" b="9525"/>
                      <wp:docPr id="69" name="图片 18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81" descr="IMG_284"/>
                              <pic:cNvPicPr>
                                <a:picLocks noChangeAspect="1"/>
                              </pic:cNvPicPr>
                              <pic:nvPr/>
                            </pic:nvPicPr>
                            <pic:blipFill>
                              <a:blip r:embed="rId48"/>
                              <a:stretch/>
                            </pic:blipFill>
                            <pic:spPr bwMode="auto">
                              <a:xfrm>
                                <a:off x="0" y="0"/>
                                <a:ext cx="133350"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5pt;height:20.2pt;mso-wrap-distance-left:0.0pt;mso-wrap-distance-top:0.0pt;mso-wrap-distance-right:0.0pt;mso-wrap-distance-bottom:0.0pt;" stroked="f" strokeweight="0.75pt">
                      <v:path textboxrect="0,0,0,0"/>
                      <v:imagedata r:id="rId4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66700"/>
                      <wp:effectExtent l="0" t="0" r="0" b="0"/>
                      <wp:docPr id="70" name="图片 18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82" descr="IMG_285"/>
                              <pic:cNvPicPr>
                                <a:picLocks noChangeAspect="1"/>
                              </pic:cNvPicPr>
                              <pic:nvPr/>
                            </pic:nvPicPr>
                            <pic:blipFill>
                              <a:blip r:embed="rId50"/>
                              <a:stretch/>
                            </pic:blipFill>
                            <pic:spPr bwMode="auto">
                              <a:xfrm>
                                <a:off x="0" y="0"/>
                                <a:ext cx="3810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30.0pt;height:21.0pt;mso-wrap-distance-left:0.0pt;mso-wrap-distance-top:0.0pt;mso-wrap-distance-right:0.0pt;mso-wrap-distance-bottom:0.0pt;" stroked="f" strokeweight="0.75pt">
                      <v:path textboxrect="0,0,0,0"/>
                      <v:imagedata r:id="rId50"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教师阅览室1间</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钢木书架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H2200*W950*D450mm/节，3节一组，6层；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产品结构：书架主要由架体、底座（框）组成；架体顶部设有顶板，可防止高处灰尘掉落在书籍上，层板间隔可据需进行调整；主要部件为立柱钢板厚为1.0㎜，隔板厚为0.7㎜，挂板0.8㎜、地脚：1.0㎜、顶板：0.7㎜、护板：0.7㎜的优质冷轧板，优质木护板（采用优质实木板，板材厚度1.8CM）；采用宝钢优质冷轧钢板，经剪板、折弯、冲压等工艺模具化生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（1）书架立柱采用多次冲压成形。立柱上应合理冲孔，保证搁板、挂板能沿立柱的垂直方向调整高度；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（2）书架采用三道弯边工艺，以增强承载能力，书架采用双扣勾挂板；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（3）生产的板材加工全部实现模具化，零件组合焊接采用工装夹具休，焊接质量牢固可靠，焊接处不得烧焦、起泡、剥落、裂纹、划伤等缺陷，内外焊点均需进行打磨处理；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3.制造要求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（1）凡需焊接的部位应焊接牢固，焊点均匀，焊痕高度以不大于1mm，焊点间距应控制在100mm以内。焊痕表面波纹平整，不得出现焊焦、焊穿等现象；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（2）冲压件必须平整无毛刺，不允午有裂痕，冲压尺寸的误差应控制在±2.0mm之内；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（3）折弯必须到位，以确保工件折弯所需角度，其邻边垂直度、平行度应控制在≤1.5mm内；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喷塑粉采用环保涂料，全自动静电喷塑，喷塑厚度60－80μm，光泽度28－30%。前处理要通过除油、清洗、表调、清洗、磷化、清洗、钝化、清洗、烘干等工艺，易清洗，防腐蚀，经久耐用，涂层表面应平整光滑，色泽均匀一致，不允许有流挂、起粒、皱皮、露底、剥落、伤痕等外观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（5）各零件、组合件表面应光滑平整，不得有尖角凸起；各零件、组合件之间能保持互换性。所有标准件及紧固件均需氧化或镀锌处理；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4.安装要求及公差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（1）各部安装应牢固可靠，不允许有松动现象，各构件和架体无明显变形，架体无倾倒现象；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（2）每节组合后，其外型尺寸的极限偏差正负不得超过2mm，倾斜度≤3.0mm（架体与地面的不垂直形状）；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（3）每块搁板进行三折弯工艺处理，以增加其承载能力。每层搁板（双面）均匀负重大于50kg，整架全载荷重量≥300kg；</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提供样品</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mc:AlternateContent>
                <mc:Choice Requires="wpg">
                  <w:drawing>
                    <wp:inline xmlns:wp="http://schemas.openxmlformats.org/drawingml/2006/wordprocessingDrawing" distT="0" distB="0" distL="0" distR="0">
                      <wp:extent cx="542925" cy="450215"/>
                      <wp:effectExtent l="0" t="0" r="9525" b="6985"/>
                      <wp:docPr id="71" name="图片 3" descr="715798891f58e328607d63b3974213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5798891f58e328607d63b3974213ae"/>
                              <pic:cNvPicPr>
                                <a:picLocks noChangeAspect="1"/>
                              </pic:cNvPicPr>
                              <pic:nvPr/>
                            </pic:nvPicPr>
                            <pic:blipFill>
                              <a:blip r:embed="rId51"/>
                              <a:stretch/>
                            </pic:blipFill>
                            <pic:spPr bwMode="auto">
                              <a:xfrm>
                                <a:off x="0" y="0"/>
                                <a:ext cx="542925" cy="450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2.8pt;height:35.4pt;mso-wrap-distance-left:0.0pt;mso-wrap-distance-top:0.0pt;mso-wrap-distance-right:0.0pt;mso-wrap-distance-bottom:0.0pt;" stroked="false">
                      <v:path textboxrect="0,0,0,0"/>
                      <v:imagedata r:id="rId51"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66700"/>
                      <wp:effectExtent l="0" t="0" r="9525" b="0"/>
                      <wp:docPr id="72" name="图片 18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84" descr="IMG_287"/>
                              <pic:cNvPicPr>
                                <a:picLocks noChangeAspect="1"/>
                              </pic:cNvPicPr>
                              <pic:nvPr/>
                            </pic:nvPicPr>
                            <pic:blipFill>
                              <a:blip r:embed="rId28"/>
                              <a:stretch/>
                            </pic:blipFill>
                            <pic:spPr bwMode="auto">
                              <a:xfrm>
                                <a:off x="0" y="0"/>
                                <a:ext cx="219074"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7.2pt;height:21.0pt;mso-wrap-distance-left:0.0pt;mso-wrap-distance-top:0.0pt;mso-wrap-distance-right:0.0pt;mso-wrap-distance-bottom:0.0pt;" stroked="f" strokeweight="0.75pt">
                      <v:path textboxrect="0,0,0,0"/>
                      <v:imagedata r:id="rId2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折叠重载静音推车</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载重800公斤  90x60cm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0025" cy="266700"/>
                      <wp:effectExtent l="0" t="0" r="9525" b="0"/>
                      <wp:docPr id="73" name="图片 185"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85" descr="IMG_288"/>
                              <pic:cNvPicPr>
                                <a:picLocks noChangeAspect="1"/>
                              </pic:cNvPicPr>
                              <pic:nvPr/>
                            </pic:nvPicPr>
                            <pic:blipFill>
                              <a:blip r:embed="rId39"/>
                              <a:stretch/>
                            </pic:blipFill>
                            <pic:spPr bwMode="auto">
                              <a:xfrm>
                                <a:off x="0" y="0"/>
                                <a:ext cx="2000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5.8pt;height:21.0pt;mso-wrap-distance-left:0.0pt;mso-wrap-distance-top:0.0pt;mso-wrap-distance-right:0.0pt;mso-wrap-distance-bottom:0.0pt;" stroked="f" strokeweight="0.75pt">
                      <v:path textboxrect="0,0,0,0"/>
                      <v:imagedata r:id="rId39"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材：优质冷轧钢板，板厚0.6mm，耐压、强度大、抗冲击不易变形、表面水平底≤0.5mm，最大间隙2mm。2、表面处理：酸洗、磷化、高压静电喷塑、绿色环保、表面平滑、凃层坚固、内外凃层色泽一致；3、颜色：亚光灰。4、规格：1800×850×390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57175"/>
                      <wp:effectExtent l="0" t="0" r="0" b="9525"/>
                      <wp:docPr id="74" name="图片 186"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86" descr="IMG_289"/>
                              <pic:cNvPicPr>
                                <a:picLocks noChangeAspect="1"/>
                              </pic:cNvPicPr>
                              <pic:nvPr/>
                            </pic:nvPicPr>
                            <pic:blipFill>
                              <a:blip r:embed="rId48"/>
                              <a:stretch/>
                            </pic:blipFill>
                            <pic:spPr bwMode="auto">
                              <a:xfrm>
                                <a:off x="0" y="0"/>
                                <a:ext cx="133350" cy="257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0.5pt;height:20.2pt;mso-wrap-distance-left:0.0pt;mso-wrap-distance-top:0.0pt;mso-wrap-distance-right:0.0pt;mso-wrap-distance-bottom:0.0pt;" stroked="f" strokeweight="0.75pt">
                      <v:path textboxrect="0,0,0,0"/>
                      <v:imagedata r:id="rId48"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66700"/>
                      <wp:effectExtent l="0" t="0" r="0" b="0"/>
                      <wp:docPr id="75" name="图片 187"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87" descr="IMG_290"/>
                              <pic:cNvPicPr>
                                <a:picLocks noChangeAspect="1"/>
                              </pic:cNvPicPr>
                              <pic:nvPr/>
                            </pic:nvPicPr>
                            <pic:blipFill>
                              <a:blip r:embed="rId50"/>
                              <a:stretch/>
                            </pic:blipFill>
                            <pic:spPr bwMode="auto">
                              <a:xfrm>
                                <a:off x="0" y="0"/>
                                <a:ext cx="3810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30.0pt;height:21.0pt;mso-wrap-distance-left:0.0pt;mso-wrap-distance-top:0.0pt;mso-wrap-distance-right:0.0pt;mso-wrap-distance-bottom:0.0pt;" stroked="f" strokeweight="0.75pt">
                      <v:path textboxrect="0,0,0,0"/>
                      <v:imagedata r:id="rId50" o:title=""/>
                    </v:shape>
                  </w:pict>
                </mc:Fallback>
              </mc:AlternateConten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综合报告厅接待室（教学楼）*2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1150W*900D*900H</w:t>
            </w:r>
            <w:r>
              <w:rPr>
                <w:rFonts w:hint="eastAsia" w:ascii="宋体" w:hAnsi="宋体" w:cs="宋体"/>
                <w:i w:val="0"/>
                <w:iCs w:val="0"/>
                <w:color w:val="auto"/>
                <w:sz w:val="21"/>
                <w:szCs w:val="21"/>
                <w:highlight w:val="none"/>
                <w:u w:val="none"/>
                <w:lang w:val="en-US" w:eastAsia="zh-CN" w:bidi="ar"/>
              </w:rPr>
              <w:t xml:space="preserve"> mm</w:t>
            </w:r>
            <w:r>
              <w:rPr>
                <w:rFonts w:hint="eastAsia" w:ascii="宋体" w:hAnsi="宋体" w:eastAsia="宋体" w:cs="宋体"/>
                <w:i w:val="0"/>
                <w:iCs w:val="0"/>
                <w:color w:val="auto"/>
                <w:sz w:val="21"/>
                <w:szCs w:val="21"/>
                <w:highlight w:val="none"/>
                <w:u w:val="none"/>
                <w:lang w:val="en-US" w:eastAsia="zh-CN" w:bidi="ar"/>
              </w:rPr>
              <w:t xml:space="preserve">（扶手胡桃色）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1、面材采用1.0mm厚西皮/布艺，柔软贴手，透气性好。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4、底座：不锈钢钢架，镀铬色。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5、采用优质木质材料，甲醛释放量低于9.0mg/100g符合国家标准，含水率≤7.4%（防潮、防虫、防腐处理）。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90525" cy="266700"/>
                      <wp:effectExtent l="0" t="0" r="9525" b="0"/>
                      <wp:docPr id="76" name="图片 188"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88" descr="IMG_291"/>
                              <pic:cNvPicPr>
                                <a:picLocks noChangeAspect="1"/>
                              </pic:cNvPicPr>
                              <pic:nvPr/>
                            </pic:nvPicPr>
                            <pic:blipFill>
                              <a:blip r:embed="rId52"/>
                              <a:stretch/>
                            </pic:blipFill>
                            <pic:spPr bwMode="auto">
                              <a:xfrm>
                                <a:off x="0" y="0"/>
                                <a:ext cx="390525"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30.8pt;height:21.0pt;mso-wrap-distance-left:0.0pt;mso-wrap-distance-top:0.0pt;mso-wrap-distance-right:0.0pt;mso-wrap-distance-bottom:0.0pt;" stroked="f" strokeweight="0.75pt">
                      <v:path textboxrect="0,0,0,0"/>
                      <v:imagedata r:id="rId52"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680*480*530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85750" cy="266700"/>
                      <wp:effectExtent l="0" t="0" r="0" b="0"/>
                      <wp:docPr id="77" name="图片 189"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89" descr="IMG_292"/>
                              <pic:cNvPicPr>
                                <a:picLocks noChangeAspect="1"/>
                              </pic:cNvPicPr>
                              <pic:nvPr/>
                            </pic:nvPicPr>
                            <pic:blipFill>
                              <a:blip r:embed="rId53"/>
                              <a:stretch/>
                            </pic:blipFill>
                            <pic:spPr bwMode="auto">
                              <a:xfrm>
                                <a:off x="0" y="0"/>
                                <a:ext cx="2857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2.5pt;height:21.0pt;mso-wrap-distance-left:0.0pt;mso-wrap-distance-top:0.0pt;mso-wrap-distance-right:0.0pt;mso-wrap-distance-bottom:0.0pt;" stroked="f" strokeweight="0.75pt">
                      <v:path textboxrect="0,0,0,0"/>
                      <v:imagedata r:id="rId53" o:title=""/>
                    </v:shape>
                  </w:pict>
                </mc:Fallback>
              </mc:AlternateConten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66700"/>
                      <wp:effectExtent l="0" t="0" r="0" b="0"/>
                      <wp:docPr id="78" name="图片 190"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90" descr="IMG_293"/>
                              <pic:cNvPicPr>
                                <a:picLocks noChangeAspect="1"/>
                              </pic:cNvPicPr>
                              <pic:nvPr/>
                            </pic:nvPicPr>
                            <pic:blipFill>
                              <a:blip r:embed="rId50"/>
                              <a:stretch/>
                            </pic:blipFill>
                            <pic:spPr bwMode="auto">
                              <a:xfrm>
                                <a:off x="0" y="0"/>
                                <a:ext cx="38100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30.0pt;height:21.0pt;mso-wrap-distance-left:0.0pt;mso-wrap-distance-top:0.0pt;mso-wrap-distance-right:0.0pt;mso-wrap-distance-bottom:0.0pt;" stroked="f" strokeweight="0.75pt">
                      <v:path textboxrect="0,0,0,0"/>
                      <v:imagedata r:id="rId50" o:title=""/>
                    </v:shape>
                  </w:pict>
                </mc:Fallback>
              </mc:AlternateConten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音乐教室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艺术教研组活动室</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9550" cy="247650"/>
                      <wp:effectExtent l="0" t="0" r="0" b="0"/>
                      <wp:docPr id="79" name="图片 191"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1" descr="IMG_294"/>
                              <pic:cNvPicPr>
                                <a:picLocks noChangeAspect="1"/>
                              </pic:cNvPicPr>
                              <pic:nvPr/>
                            </pic:nvPicPr>
                            <pic:blipFill>
                              <a:blip r:embed="rId54"/>
                              <a:stretch/>
                            </pic:blipFill>
                            <pic:spPr bwMode="auto">
                              <a:xfrm>
                                <a:off x="0" y="0"/>
                                <a:ext cx="20955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6.5pt;height:19.5pt;mso-wrap-distance-left:0.0pt;mso-wrap-distance-top:0.0pt;mso-wrap-distance-right:0.0pt;mso-wrap-distance-bottom:0.0pt;" stroked="f" strokeweight="0.75pt">
                      <v:path textboxrect="0,0,0,0"/>
                      <v:imagedata r:id="rId54"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rPr>
                <w:rFonts w:hint="eastAsia" w:ascii="宋体" w:hAnsi="宋体" w:cs="宋体"/>
                <w:i w:val="0"/>
                <w:iCs w:val="0"/>
                <w:color w:val="auto"/>
                <w:sz w:val="21"/>
                <w:szCs w:val="21"/>
                <w:highlight w:val="none"/>
                <w:u w:val="none"/>
                <w:lang w:val="en-US" w:eastAsia="zh-CN" w:bidi="ar"/>
              </w:rPr>
              <w:t xml:space="preserve">（配茶几）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1、面材采用1.0mm厚西皮，柔软贴手，透气性好。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4、木质材料甲醛释放量低于9.0mg/100g符合国家标准，含水率≤7.4%（防潮、防虫、防腐处理）。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茶几*1：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600*600*450mm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1、面材：采用0.8mm以上厚胡桃木皮贴面,木皮平整度高,稳定性好,长期使用不变形,纹理清晰自然，颜色线条拼合细密，木材干燥至低于12%的含水率；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2、基材：采用优质高密度板材，符合环保E1级标准，甲醛释放量≤9mg/100g。经防虫、防腐化学处理，各项技术指标均达国家标准；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3、封边：实木封边，采用纹理清晰、不易变形实木框架，经过水煮及蒸汽烘干杀虫处理。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66700" cy="247650"/>
                      <wp:effectExtent l="0" t="0" r="0" b="0"/>
                      <wp:docPr id="80" name="图片 192"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92" descr="IMG_295"/>
                              <pic:cNvPicPr>
                                <a:picLocks noChangeAspect="1"/>
                              </pic:cNvPicPr>
                              <pic:nvPr/>
                            </pic:nvPicPr>
                            <pic:blipFill>
                              <a:blip r:embed="rId40"/>
                              <a:stretch/>
                            </pic:blipFill>
                            <pic:spPr bwMode="auto">
                              <a:xfrm>
                                <a:off x="0" y="0"/>
                                <a:ext cx="2667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1.0pt;height:19.5pt;mso-wrap-distance-left:0.0pt;mso-wrap-distance-top:0.0pt;mso-wrap-distance-right:0.0pt;mso-wrap-distance-bottom:0.0pt;" stroked="f" strokeweight="0.75pt">
                      <v:path textboxrect="0,0,0,0"/>
                      <v:imagedata r:id="rId40"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胡桃色实木茶几，含水率8%-12%，天然纹理美观，尺寸：不小于680*480*530mm。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76225" cy="247650"/>
                      <wp:effectExtent l="0" t="0" r="9525" b="0"/>
                      <wp:docPr id="81" name="图片 193"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3" descr="IMG_296"/>
                              <pic:cNvPicPr>
                                <a:picLocks noChangeAspect="1"/>
                              </pic:cNvPicPr>
                              <pic:nvPr/>
                            </pic:nvPicPr>
                            <pic:blipFill>
                              <a:blip r:embed="rId55"/>
                              <a:stretch/>
                            </pic:blipFill>
                            <pic:spPr bwMode="auto">
                              <a:xfrm>
                                <a:off x="0" y="0"/>
                                <a:ext cx="27622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1.8pt;height:19.5pt;mso-wrap-distance-left:0.0pt;mso-wrap-distance-top:0.0pt;mso-wrap-distance-right:0.0pt;mso-wrap-distance-bottom:0.0pt;" stroked="f" strokeweight="0.75pt">
                      <v:path textboxrect="0,0,0,0"/>
                      <v:imagedata r:id="rId55"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四门实木书柜，宽度为不小于1200mm，书架深度通常在不小于350mm。书柜高度以不小于2100mm。抽屉高度通常在不小于350mm。书柜有可调节层板设计，方便根据书籍大小调整空间。</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90500" cy="247650"/>
                      <wp:effectExtent l="0" t="0" r="0" b="0"/>
                      <wp:docPr id="82" name="图片 194"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4" descr="IMG_297"/>
                              <pic:cNvPicPr>
                                <a:picLocks noChangeAspect="1"/>
                              </pic:cNvPicPr>
                              <pic:nvPr/>
                            </pic:nvPicPr>
                            <pic:blipFill>
                              <a:blip r:embed="rId56"/>
                              <a:stretch/>
                            </pic:blipFill>
                            <pic:spPr bwMode="auto">
                              <a:xfrm>
                                <a:off x="0" y="0"/>
                                <a:ext cx="1905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5.0pt;height:19.5pt;mso-wrap-distance-left:0.0pt;mso-wrap-distance-top:0.0pt;mso-wrap-distance-right:0.0pt;mso-wrap-distance-bottom:0.0pt;" stroked="f" strokeweight="0.75pt">
                      <v:path textboxrect="0,0,0,0"/>
                      <v:imagedata r:id="rId56"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三人沙发</w:t>
            </w:r>
            <w:r>
              <w:rPr>
                <w:rFonts w:hint="eastAsia" w:ascii="宋体" w:hAnsi="宋体" w:cs="宋体"/>
                <w:i w:val="0"/>
                <w:iCs w:val="0"/>
                <w:color w:val="auto"/>
                <w:sz w:val="21"/>
                <w:szCs w:val="21"/>
                <w:highlight w:val="none"/>
                <w:u w:val="none"/>
                <w:lang w:val="en-US" w:eastAsia="zh-CN" w:bidi="ar"/>
              </w:rPr>
              <w:t xml:space="preserve">（配茶几）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rPr>
              <w:t xml:space="preserve">沙发1+1+3；单人：92*93*77cm，三人：192*93*77cm；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1、西皮面材，柔软贴手，透气性好。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4、底座：不锈钢钢架。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5、茶几尺寸：120*60*43cm。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485775" cy="247650"/>
                      <wp:effectExtent l="0" t="0" r="9525" b="0"/>
                      <wp:docPr id="83" name="图片 195"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5" descr="IMG_298"/>
                              <pic:cNvPicPr>
                                <a:picLocks noChangeAspect="1"/>
                              </pic:cNvPicPr>
                              <pic:nvPr/>
                            </pic:nvPicPr>
                            <pic:blipFill>
                              <a:blip r:embed="rId57"/>
                              <a:stretch/>
                            </pic:blipFill>
                            <pic:spPr bwMode="auto">
                              <a:xfrm>
                                <a:off x="0" y="0"/>
                                <a:ext cx="48577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38.2pt;height:19.5pt;mso-wrap-distance-left:0.0pt;mso-wrap-distance-top:0.0pt;mso-wrap-distance-right:0.0pt;mso-wrap-distance-bottom:0.0pt;" stroked="f" strokeweight="0.75pt">
                      <v:path textboxrect="0,0,0,0"/>
                      <v:imagedata r:id="rId57"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42900" cy="247650"/>
                      <wp:effectExtent l="0" t="0" r="0" b="0"/>
                      <wp:docPr id="84" name="图片 196"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96" descr="IMG_299"/>
                              <pic:cNvPicPr>
                                <a:picLocks noChangeAspect="1"/>
                              </pic:cNvPicPr>
                              <pic:nvPr/>
                            </pic:nvPicPr>
                            <pic:blipFill>
                              <a:blip r:embed="rId58"/>
                              <a:stretch/>
                            </pic:blipFill>
                            <pic:spPr bwMode="auto">
                              <a:xfrm>
                                <a:off x="0" y="0"/>
                                <a:ext cx="3429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7.0pt;height:19.5pt;mso-wrap-distance-left:0.0pt;mso-wrap-distance-top:0.0pt;mso-wrap-distance-right:0.0pt;mso-wrap-distance-bottom:0.0pt;" stroked="f" strokeweight="0.75pt">
                      <v:path textboxrect="0,0,0,0"/>
                      <v:imagedata r:id="rId58"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90500" cy="247650"/>
                      <wp:effectExtent l="0" t="0" r="0" b="0"/>
                      <wp:docPr id="85" name="图片 197"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97" descr="IMG_300"/>
                              <pic:cNvPicPr>
                                <a:picLocks noChangeAspect="1"/>
                              </pic:cNvPicPr>
                              <pic:nvPr/>
                            </pic:nvPicPr>
                            <pic:blipFill>
                              <a:blip r:embed="rId59"/>
                              <a:stretch/>
                            </pic:blipFill>
                            <pic:spPr bwMode="auto">
                              <a:xfrm>
                                <a:off x="0" y="0"/>
                                <a:ext cx="1905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5.0pt;height:19.5pt;mso-wrap-distance-left:0.0pt;mso-wrap-distance-top:0.0pt;mso-wrap-distance-right:0.0pt;mso-wrap-distance-bottom:0.0pt;" stroked="f" strokeweight="0.75pt">
                      <v:path textboxrect="0,0,0,0"/>
                      <v:imagedata r:id="rId59" o:title=""/>
                    </v:shape>
                  </w:pict>
                </mc:Fallback>
              </mc:AlternateConten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艺术教研组活动室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38125" cy="285750"/>
                      <wp:effectExtent l="0" t="0" r="9525" b="0"/>
                      <wp:docPr id="86" name="图片 198"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8" descr="IMG_301"/>
                              <pic:cNvPicPr>
                                <a:picLocks noChangeAspect="1"/>
                              </pic:cNvPicPr>
                              <pic:nvPr/>
                            </pic:nvPicPr>
                            <pic:blipFill>
                              <a:blip r:embed="rId54"/>
                              <a:stretch/>
                            </pic:blipFill>
                            <pic:spPr bwMode="auto">
                              <a:xfrm>
                                <a:off x="0" y="0"/>
                                <a:ext cx="23812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8.8pt;height:22.5pt;mso-wrap-distance-left:0.0pt;mso-wrap-distance-top:0.0pt;mso-wrap-distance-right:0.0pt;mso-wrap-distance-bottom:0.0pt;" stroked="f" strokeweight="0.75pt">
                      <v:path textboxrect="0,0,0,0"/>
                      <v:imagedata r:id="rId54" o:title=""/>
                    </v:shape>
                  </w:pict>
                </mc:Fallback>
              </mc:AlternateConten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19075" cy="285750"/>
                      <wp:effectExtent l="0" t="0" r="9525" b="0"/>
                      <wp:docPr id="87" name="图片 199"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99" descr="IMG_302"/>
                              <pic:cNvPicPr>
                                <a:picLocks noChangeAspect="1"/>
                              </pic:cNvPicPr>
                              <pic:nvPr/>
                            </pic:nvPicPr>
                            <pic:blipFill>
                              <a:blip r:embed="rId59"/>
                              <a:stretch/>
                            </pic:blipFill>
                            <pic:spPr bwMode="auto">
                              <a:xfrm>
                                <a:off x="0" y="0"/>
                                <a:ext cx="219074"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7.2pt;height:22.5pt;mso-wrap-distance-left:0.0pt;mso-wrap-distance-top:0.0pt;mso-wrap-distance-right:0.0pt;mso-wrap-distance-bottom:0.0pt;" stroked="f" strokeweight="0.75pt">
                      <v:path textboxrect="0,0,0,0"/>
                      <v:imagedata r:id="rId59" o:title=""/>
                    </v:shape>
                  </w:pict>
                </mc:Fallback>
              </mc:AlternateContent>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劳技（雕刻）教室</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三人沙发</w:t>
            </w:r>
            <w:r>
              <w:rPr>
                <w:rFonts w:hint="eastAsia" w:ascii="宋体" w:hAnsi="宋体" w:cs="宋体"/>
                <w:i w:val="0"/>
                <w:iCs w:val="0"/>
                <w:color w:val="auto"/>
                <w:sz w:val="21"/>
                <w:szCs w:val="21"/>
                <w:highlight w:val="none"/>
                <w:u w:val="none"/>
                <w:lang w:val="en-US" w:eastAsia="zh-CN" w:bidi="ar"/>
              </w:rPr>
              <w:t xml:space="preserve">（配茶几）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沙发1+1+3；单人：92*93*77cm，三人：192*93*77cm；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1、西皮面材，柔软贴手，透气性好。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2、海绵：海绵密度：35-55度；内采用高弹力定型海绵，拉伸强度为110kPa，伸长率为160%，回弹率为40%，75%压缩永久不变形率为5%。可防氧化、防碎，经过HD测试，不变形。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3、框架：实木框架，经熏蒸处理，防霉、防虫。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4、底座：不锈钢钢架。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5、茶几尺寸：120*60*43cm。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561975" cy="285750"/>
                      <wp:effectExtent l="0" t="0" r="9525" b="0"/>
                      <wp:docPr id="88" name="图片 200"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0" descr="IMG_303"/>
                              <pic:cNvPicPr>
                                <a:picLocks noChangeAspect="1"/>
                              </pic:cNvPicPr>
                              <pic:nvPr/>
                            </pic:nvPicPr>
                            <pic:blipFill>
                              <a:blip r:embed="rId57"/>
                              <a:stretch/>
                            </pic:blipFill>
                            <pic:spPr bwMode="auto">
                              <a:xfrm>
                                <a:off x="0" y="0"/>
                                <a:ext cx="56197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4.2pt;height:22.5pt;mso-wrap-distance-left:0.0pt;mso-wrap-distance-top:0.0pt;mso-wrap-distance-right:0.0pt;mso-wrap-distance-bottom:0.0pt;" stroked="f" strokeweight="0.75pt">
                      <v:path textboxrect="0,0,0,0"/>
                      <v:imagedata r:id="rId57" o:title=""/>
                    </v:shape>
                  </w:pict>
                </mc:Fallback>
              </mc:AlternateConten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680*480*530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1、板材：基材：采用优质E1级环保密度板，板材厚度1.8CM；甲醛释放量低于9.0mg/100g符合国家标准，含水率≤7.4%（防潮、防虫、防腐处理）。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2、面材：贴面采用0.6mm胡桃木木皮。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3、油漆：油漆采用优质PU聚酯漆，底漆采用PE不饱和树脂漆，采用5底3面的油漆工艺；挥发性有机化合物（V0C）含量650/L,甲醛、二甲苯、乙苯含量总和16%，面漆，色泽均匀，主次分明，木纹清晰；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14325" cy="285750"/>
                      <wp:effectExtent l="0" t="0" r="9525" b="0"/>
                      <wp:docPr id="89" name="图片 201"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01" descr="IMG_304"/>
                              <pic:cNvPicPr>
                                <a:picLocks noChangeAspect="1"/>
                              </pic:cNvPicPr>
                              <pic:nvPr/>
                            </pic:nvPicPr>
                            <pic:blipFill>
                              <a:blip r:embed="rId53"/>
                              <a:stretch/>
                            </pic:blipFill>
                            <pic:spPr bwMode="auto">
                              <a:xfrm>
                                <a:off x="0" y="0"/>
                                <a:ext cx="314325" cy="285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4.8pt;height:22.5pt;mso-wrap-distance-left:0.0pt;mso-wrap-distance-top:0.0pt;mso-wrap-distance-right:0.0pt;mso-wrap-distance-bottom:0.0pt;" stroked="f" strokeweight="0.75pt">
                      <v:path textboxrect="0,0,0,0"/>
                      <v:imagedata r:id="rId53"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教师办公室补充</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9550" cy="276225"/>
                      <wp:effectExtent l="0" t="0" r="0" b="9525"/>
                      <wp:docPr id="90" name="图片 202"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02" descr="IMG_305"/>
                              <pic:cNvPicPr>
                                <a:picLocks noChangeAspect="1"/>
                              </pic:cNvPicPr>
                              <pic:nvPr/>
                            </pic:nvPicPr>
                            <pic:blipFill>
                              <a:blip r:embed="rId39"/>
                              <a:stretch/>
                            </pic:blipFill>
                            <pic:spPr bwMode="auto">
                              <a:xfrm>
                                <a:off x="0" y="0"/>
                                <a:ext cx="2095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6.5pt;height:21.8pt;mso-wrap-distance-left:0.0pt;mso-wrap-distance-top:0.0pt;mso-wrap-distance-right:0.0pt;mso-wrap-distance-bottom:0.0pt;" stroked="f" strokeweight="0.75pt">
                      <v:path textboxrect="0,0,0,0"/>
                      <v:imagedata r:id="rId39"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76225"/>
                      <wp:effectExtent l="0" t="0" r="0" b="9525"/>
                      <wp:docPr id="91" name="图片 203"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03" descr="IMG_306"/>
                              <pic:cNvPicPr>
                                <a:picLocks noChangeAspect="1"/>
                              </pic:cNvPicPr>
                              <pic:nvPr/>
                            </pic:nvPicPr>
                            <pic:blipFill>
                              <a:blip r:embed="rId58"/>
                              <a:stretch/>
                            </pic:blipFill>
                            <pic:spPr bwMode="auto">
                              <a:xfrm>
                                <a:off x="0" y="0"/>
                                <a:ext cx="3810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0.0pt;height:21.8pt;mso-wrap-distance-left:0.0pt;mso-wrap-distance-top:0.0pt;mso-wrap-distance-right:0.0pt;mso-wrap-distance-bottom:0.0pt;" stroked="f" strokeweight="0.75pt">
                      <v:path textboxrect="0,0,0,0"/>
                      <v:imagedata r:id="rId58"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800W*400D*2000H</w:t>
            </w:r>
            <w:r>
              <w:rPr>
                <w:rFonts w:hint="eastAsia" w:ascii="宋体" w:hAnsi="宋体" w:cs="宋体"/>
                <w:i w:val="0"/>
                <w:iCs w:val="0"/>
                <w:color w:val="auto"/>
                <w:sz w:val="21"/>
                <w:szCs w:val="21"/>
                <w:highlight w:val="none"/>
                <w:u w:val="none"/>
                <w:lang w:val="en-US" w:eastAsia="zh-CN" w:bidi="ar"/>
              </w:rPr>
              <w:t xml:space="preserve"> 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1、基材：E0级刨花板，甲醛释放量≤5mg/100g。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2、贴面：优质耐磨三聚氢胺浸渍饰面。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3、封边：PVC封边条。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普通教室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(1).规格：1200*600*850MM；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(2).结构：讲台桌身主体及背板采用16mm厚优质三聚氰胺防潮双贴面板，所有外露板边都采用机器进行PVC热压平封边。桌面下设有储物空间，可容纳多种资料，中间隔开抽屉式设计。更贴心，收纳更方便。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(3).工艺：表面光滑无毛刺，不伤手，使用感更好。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42900" cy="276225"/>
                      <wp:effectExtent l="0" t="0" r="0" b="9525"/>
                      <wp:docPr id="92" name="图片 204"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04" descr="IMG_307"/>
                              <pic:cNvPicPr>
                                <a:picLocks noChangeAspect="1"/>
                              </pic:cNvPicPr>
                              <pic:nvPr/>
                            </pic:nvPicPr>
                            <pic:blipFill>
                              <a:blip r:embed="rId33"/>
                              <a:stretch/>
                            </pic:blipFill>
                            <pic:spPr bwMode="auto">
                              <a:xfrm>
                                <a:off x="0" y="0"/>
                                <a:ext cx="3429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7.0pt;height:21.8pt;mso-wrap-distance-left:0.0pt;mso-wrap-distance-top:0.0pt;mso-wrap-distance-right:0.0pt;mso-wrap-distance-bottom:0.0pt;" stroked="f" strokeweight="0.75pt">
                      <v:path textboxrect="0,0,0,0"/>
                      <v:imagedata r:id="rId33"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时钟</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30cm，静音石英钟</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男女生集体宿舍</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方木凳</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40*30*44cm，胡桃色全实木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23850" cy="276225"/>
                      <wp:effectExtent l="0" t="0" r="0" b="9525"/>
                      <wp:docPr id="93" name="图片 205"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5" descr="IMG_308"/>
                              <pic:cNvPicPr>
                                <a:picLocks noChangeAspect="1"/>
                              </pic:cNvPicPr>
                              <pic:nvPr/>
                            </pic:nvPicPr>
                            <pic:blipFill>
                              <a:blip r:embed="rId60"/>
                              <a:stretch/>
                            </pic:blipFill>
                            <pic:spPr bwMode="auto">
                              <a:xfrm>
                                <a:off x="0" y="0"/>
                                <a:ext cx="3238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5.5pt;height:21.8pt;mso-wrap-distance-left:0.0pt;mso-wrap-distance-top:0.0pt;mso-wrap-distance-right:0.0pt;mso-wrap-distance-bottom:0.0pt;" stroked="f" strokeweight="0.75pt">
                      <v:path textboxrect="0,0,0,0"/>
                      <v:imagedata r:id="rId60"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会议室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28600" cy="276225"/>
                      <wp:effectExtent l="0" t="0" r="0" b="9525"/>
                      <wp:docPr id="94" name="图片 206"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06" descr="IMG_309"/>
                              <pic:cNvPicPr>
                                <a:picLocks noChangeAspect="1"/>
                              </pic:cNvPicPr>
                              <pic:nvPr/>
                            </pic:nvPicPr>
                            <pic:blipFill>
                              <a:blip r:embed="rId28"/>
                              <a:stretch/>
                            </pic:blipFill>
                            <pic:spPr bwMode="auto">
                              <a:xfrm>
                                <a:off x="0" y="0"/>
                                <a:ext cx="2286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8.0pt;height:21.8pt;mso-wrap-distance-left:0.0pt;mso-wrap-distance-top:0.0pt;mso-wrap-distance-right:0.0pt;mso-wrap-distance-bottom:0.0pt;" stroked="f" strokeweight="0.75pt">
                      <v:path textboxrect="0,0,0,0"/>
                      <v:imagedata r:id="rId28"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200人报告厅（3个）</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9550" cy="276225"/>
                      <wp:effectExtent l="0" t="0" r="0" b="9525"/>
                      <wp:docPr id="95" name="图片 207"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07" descr="IMG_310"/>
                              <pic:cNvPicPr>
                                <a:picLocks noChangeAspect="1"/>
                              </pic:cNvPicPr>
                              <pic:nvPr/>
                            </pic:nvPicPr>
                            <pic:blipFill>
                              <a:blip r:embed="rId59"/>
                              <a:stretch/>
                            </pic:blipFill>
                            <pic:spPr bwMode="auto">
                              <a:xfrm>
                                <a:off x="0" y="0"/>
                                <a:ext cx="2095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6.5pt;height:21.8pt;mso-wrap-distance-left:0.0pt;mso-wrap-distance-top:0.0pt;mso-wrap-distance-right:0.0pt;mso-wrap-distance-bottom:0.0pt;" stroked="f" strokeweight="0.75pt">
                      <v:path textboxrect="0,0,0,0"/>
                      <v:imagedata r:id="rId59"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集体备课室长条桌（实木原色）</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28600" cy="276225"/>
                      <wp:effectExtent l="0" t="0" r="0" b="9525"/>
                      <wp:docPr id="96" name="图片 208"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08" descr="IMG_311"/>
                              <pic:cNvPicPr>
                                <a:picLocks noChangeAspect="1"/>
                              </pic:cNvPicPr>
                              <pic:nvPr/>
                            </pic:nvPicPr>
                            <pic:blipFill>
                              <a:blip r:embed="rId28"/>
                              <a:stretch/>
                            </pic:blipFill>
                            <pic:spPr bwMode="auto">
                              <a:xfrm>
                                <a:off x="0" y="0"/>
                                <a:ext cx="2286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8.0pt;height:21.8pt;mso-wrap-distance-left:0.0pt;mso-wrap-distance-top:0.0pt;mso-wrap-distance-right:0.0pt;mso-wrap-distance-bottom:0.0pt;" stroked="f" strokeweight="0.75pt">
                      <v:path textboxrect="0,0,0,0"/>
                      <v:imagedata r:id="rId28"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年级管委会会议桌</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2、面料：采用1.0mm厚西皮,表面光泽度好、透气性强、柔软而富有韧性，所有面料包裹平整、牢固；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3、框架：采用优质橡木，经防潮、防腐、防虫等化学处理；甲醛释放量低于9.0mg/100g符合国家标准，含水率≤7.4%（防潮、防虫、防腐处理）。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4、海绵：采用高弹力定型海绵，密度：35-55度，拉伸强度为110kPa，伸长率为160%，回弹率为40%，75%压缩永久不变形率为5%。可防氧化、防碎，经过HD测试，不变形。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09550" cy="276225"/>
                      <wp:effectExtent l="0" t="0" r="0" b="9525"/>
                      <wp:docPr id="97" name="图片 209"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09" descr="IMG_312"/>
                              <pic:cNvPicPr>
                                <a:picLocks noChangeAspect="1"/>
                              </pic:cNvPicPr>
                              <pic:nvPr/>
                            </pic:nvPicPr>
                            <pic:blipFill>
                              <a:blip r:embed="rId59"/>
                              <a:stretch/>
                            </pic:blipFill>
                            <pic:spPr bwMode="auto">
                              <a:xfrm>
                                <a:off x="0" y="0"/>
                                <a:ext cx="2095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6.5pt;height:21.8pt;mso-wrap-distance-left:0.0pt;mso-wrap-distance-top:0.0pt;mso-wrap-distance-right:0.0pt;mso-wrap-distance-bottom:0.0pt;" stroked="f" strokeweight="0.75pt">
                      <v:path textboxrect="0,0,0,0"/>
                      <v:imagedata r:id="rId59" o:title=""/>
                    </v:shape>
                  </w:pict>
                </mc:Fallback>
              </mc:AlternateConten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420*420*780mm（木纹色）与桌颜色一致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全橡胶木实木椅，榫头连接、结构合理美观、牢固耐用，表面光滑，无毛刺；环保聚酯木器漆（清水漆、五底三面）</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28600" cy="276225"/>
                      <wp:effectExtent l="0" t="0" r="0" b="9525"/>
                      <wp:docPr id="98" name="图片 210"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10" descr="IMG_313"/>
                              <pic:cNvPicPr>
                                <a:picLocks noChangeAspect="1"/>
                              </pic:cNvPicPr>
                              <pic:nvPr/>
                            </pic:nvPicPr>
                            <pic:blipFill>
                              <a:blip r:embed="rId28"/>
                              <a:stretch/>
                            </pic:blipFill>
                            <pic:spPr bwMode="auto">
                              <a:xfrm>
                                <a:off x="0" y="0"/>
                                <a:ext cx="2286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8.0pt;height:21.8pt;mso-wrap-distance-left:0.0pt;mso-wrap-distance-top:0.0pt;mso-wrap-distance-right:0.0pt;mso-wrap-distance-bottom:0.0pt;" stroked="f" strokeweight="0.75pt">
                      <v:path textboxrect="0,0,0,0"/>
                      <v:imagedata r:id="rId28"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广播活动室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方木凳</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40*30*44cm，胡桃色全实木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23850" cy="276225"/>
                      <wp:effectExtent l="0" t="0" r="0" b="9525"/>
                      <wp:docPr id="99" name="图片 211"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11" descr="IMG_314"/>
                              <pic:cNvPicPr>
                                <a:picLocks noChangeAspect="1"/>
                              </pic:cNvPicPr>
                              <pic:nvPr/>
                            </pic:nvPicPr>
                            <pic:blipFill>
                              <a:blip r:embed="rId60"/>
                              <a:stretch/>
                            </pic:blipFill>
                            <pic:spPr bwMode="auto">
                              <a:xfrm>
                                <a:off x="0" y="0"/>
                                <a:ext cx="32385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5.5pt;height:21.8pt;mso-wrap-distance-left:0.0pt;mso-wrap-distance-top:0.0pt;mso-wrap-distance-right:0.0pt;mso-wrap-distance-bottom:0.0pt;" stroked="f" strokeweight="0.75pt">
                      <v:path textboxrect="0,0,0,0"/>
                      <v:imagedata r:id="rId60"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档案室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保密文件柜（通门内四板）</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1850*900*430，内四活板</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1、基材：采用E0级环保优质三聚氰胺板，含水率≤9%，经防潮、防虫、防腐处理，抗弯力强，不易变形；                                              顶板、层板、25板；门板、立板、背板16板   常规尺寸800*400*2000CM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2、封边：2mm厚PVC封边。采用高温封边热溶胶，经全自动封边机热压与板材粘连无丝无缝，在不同地区气温、湿度的变化中不受影响，能长期不变形、不开裂；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3、封边胶：采用高温封边热溶胶，热稳定好，抗高低温性能好；4、贴面胶：采用环保胶水，符合国际E0级环保标准；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5、五金配件：边框采用优质铝合金；"BMB五金配件，所有五金件作防锈、防腐处理；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课程基地办公室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椅面采用工程塑料人体工学设计，耐用环保，椅脚采用圆钢脚，舒适稳固。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1、贴面板材：可弯曲防火板，厚度为≥0.8mm,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3.PVC封边条：选用优质PVC封边条，耐开裂性（耐龟裂性）≥2级，耐光色牢度（灰色样卡）≥4级，甲醛释放量：≤1.5mg/L，氯乙烯单体≤0.2mg/kg，多溴联苯禁用。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5、采用优质五金配件。所有五金件作防锈、防腐处理。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1700*400*2400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置物架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框架结构。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2.调整脚：采用ABS新料模具一体成型的承重型可调节地脚，螺丝SUS不锈钢材质。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2720*400*2000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3.耐腐蚀连接件：采用专用连接组装件；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4.脚垫：采用特制模具优质注塑脚垫，高度为2.5cm，高度可调，可有效防潮。</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1000*500*2000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1、面料：优质仿皮，光泽度好，透气性强，柔软且富韧性，色彩亮丽持久。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2、内材：实木内架，靠背、座垫采用高密度泡棉及超弹力海棉，软硬适中，不变形，回弹性好，抗疲劳能力强，坐感舒适。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￠550*600H±10mm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几面：18MM进口肤感膜压茶几面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架子：60中柱+450实心圆盘的，白色涂装</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讨论沙发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540W*600D*750H±10mm坐高450±10mm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面料：PU皮饰面；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框架：落叶松实木与结合多层板；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海绵：采用不添加石灰粉的高密度高回弹切棉；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五金：12厘实心电镀钢架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水台</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台面：采用人造大理石。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5、配套五金配件。所有五金件作防锈、防腐处理。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6、配套水槽水龙头。</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7、尺寸1200*600*750mm</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教师研讨室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1、靠背：PA+GF材质，后面带银色装饰条，带腰靠，腰靠采用亚克力材质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2、海绵：40密度原棉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3、扶手：尼龙固定扶手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4、底座：底布采用衬布，无粉化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5、弓形架：25管2.0厚套1.5厚套管，表面喷黑处理，称重300KG</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640*600*955</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打印台</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1、贴面板材：可弯曲防火板，厚度为0.8mm,。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5、配套五金配件。所有五金件作防锈、防腐处理。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3000*600*800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椅面采用工程塑料人体工学设计，耐用环保，椅脚采用圆钢脚，舒适稳固。</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3.耐腐蚀连接件：采用专用连接组装件；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4.脚垫：采用特制模具优质注塑脚垫，高度为2.5cm，高度可调，可有效防潮。</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1000*500*2000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1、面料：优质仿皮，光泽度好，透气性强，柔软且富韧性，色彩亮丽持久。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2、内材：实木内架，靠背、座垫采用高密度泡棉及超弹力海棉，软硬适中，不变形，回弹性好，抗疲劳能力强，坐感舒适。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1、面料：优质仿皮，光泽度好，透气性强，柔软且富韧性，色彩亮丽持久。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2、内材：实木内架，靠背、座垫采用高密度泡棉及超弹力海棉，软硬适中，不变形，回弹性好，抗疲劳能力强，坐感舒适。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1.材质：颗粒板+钢架；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2.工艺：桌面采用国家标准E1级板，厚度25mm,基材采用优质颗粒板，面贴优质三聚氰胺纸，PVC直封边制作，桌架采用优质钢架采用满焊焊接而成，表面采用高温粉体烤漆，耐腐蚀，不易生锈。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储存矮柜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1、贴面板材：可弯曲防火板，厚度为≥0.8mm,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板材均为优质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3.PVC封边条：选用优质PVC封边条，耐开裂性（耐龟裂性）≥2级，耐光色牢度（灰色样卡）≥4级，甲醛释放量：≤1.5mg/L，氯乙烯单体≤0.2mg/kg，多溴联苯禁用。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5、采用优质五金配件。所有五金件作防锈、防腐处理。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1825*400*800</w:t>
            </w:r>
            <w:r>
              <w:rPr>
                <w:rFonts w:hint="eastAsia" w:ascii="宋体" w:hAnsi="宋体" w:cs="宋体"/>
                <w:i w:val="0"/>
                <w:iCs w:val="0"/>
                <w:color w:val="auto"/>
                <w:sz w:val="21"/>
                <w:szCs w:val="21"/>
                <w:highlight w:val="none"/>
                <w:u w:val="none"/>
                <w:lang w:val="en-US" w:eastAsia="zh-CN" w:bidi="ar"/>
              </w:rPr>
              <w:t xml:space="preserve">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通用款移动支架</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灰黑色，钢制支架，包含万向轮，适用于不同尺寸设备移动安装，不支持98吋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科创班教室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1.黑色全新料加纤背框，扪华宇透气网布；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2.黑色PP固定腰靠；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3.黑色PP连体连体扶手；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4.45高密度纯绵坐垫，扪华宇透气网布；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90500" cy="247650"/>
                      <wp:effectExtent l="0" t="0" r="0" b="0"/>
                      <wp:docPr id="100" name="图片 212"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12" descr="IMG_315"/>
                              <pic:cNvPicPr>
                                <a:picLocks noChangeAspect="1"/>
                              </pic:cNvPicPr>
                              <pic:nvPr/>
                            </pic:nvPicPr>
                            <pic:blipFill>
                              <a:blip r:embed="rId39"/>
                              <a:stretch/>
                            </pic:blipFill>
                            <pic:spPr bwMode="auto">
                              <a:xfrm>
                                <a:off x="0" y="0"/>
                                <a:ext cx="1905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5.0pt;height:19.5pt;mso-wrap-distance-left:0.0pt;mso-wrap-distance-top:0.0pt;mso-wrap-distance-right:0.0pt;mso-wrap-distance-bottom:0.0pt;" stroked="f" strokeweight="0.75pt">
                      <v:path textboxrect="0,0,0,0"/>
                      <v:imagedata r:id="rId39"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木地板</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尺寸：常规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颜色：原木色，木纹纹理清晰自然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环保等级：E0级防水耐磨地板，甲醛释放量符合国家标准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耐磨转数≥9000转，具有优异的防水、防潮性能</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81000" cy="247650"/>
                      <wp:effectExtent l="0" t="0" r="0" b="0"/>
                      <wp:docPr id="101" name="图片 213"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13" descr="IMG_316"/>
                              <pic:cNvPicPr>
                                <a:picLocks noChangeAspect="1"/>
                              </pic:cNvPicPr>
                              <pic:nvPr/>
                            </pic:nvPicPr>
                            <pic:blipFill>
                              <a:blip r:embed="rId61"/>
                              <a:stretch/>
                            </pic:blipFill>
                            <pic:spPr bwMode="auto">
                              <a:xfrm>
                                <a:off x="0" y="0"/>
                                <a:ext cx="38100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30.0pt;height:19.5pt;mso-wrap-distance-left:0.0pt;mso-wrap-distance-top:0.0pt;mso-wrap-distance-right:0.0pt;mso-wrap-distance-bottom:0.0pt;" stroked="f" strokeweight="0.75pt">
                      <v:path textboxrect="0,0,0,0"/>
                      <v:imagedata r:id="rId61"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图书架（组）</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书架尺寸不小于800×300×1800mm，环保等级：E1级双贴面三聚氰胺板，甲醛释放量符合国家标准。封边工艺：全自动封边机封边处理，0.8-1mm内嵌封边条，1.5-2mm外露封边条。 实木材质：层板和背板为15mm及以上全实木/橡胶木，外框18mm及以上橡胶木。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33350" cy="247650"/>
                      <wp:effectExtent l="0" t="0" r="0" b="0"/>
                      <wp:docPr id="102" name="图片 214"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14" descr="IMG_317"/>
                              <pic:cNvPicPr>
                                <a:picLocks noChangeAspect="1"/>
                              </pic:cNvPicPr>
                              <pic:nvPr/>
                            </pic:nvPicPr>
                            <pic:blipFill>
                              <a:blip r:embed="rId45"/>
                              <a:stretch/>
                            </pic:blipFill>
                            <pic:spPr bwMode="auto">
                              <a:xfrm>
                                <a:off x="0" y="0"/>
                                <a:ext cx="133350"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0.5pt;height:19.5pt;mso-wrap-distance-left:0.0pt;mso-wrap-distance-top:0.0pt;mso-wrap-distance-right:0.0pt;mso-wrap-distance-bottom:0.0pt;" stroked="f" strokeweight="0.75pt">
                      <v:path textboxrect="0,0,0,0"/>
                      <v:imagedata r:id="rId45"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心理咨询室储物柜尺寸不小于1800×550×500mm，需采用E0级环保板材和带锁设计确保隐私安全。板材要求：E0级优质饰面胶合板，甲醛释放量符合GB/T 39600-2021标准。</w:t>
            </w:r>
            <w:r>
              <w:rPr>
                <w:rFonts w:hint="eastAsia" w:ascii="宋体" w:hAnsi="宋体" w:eastAsia="宋体" w:cs="宋体"/>
                <w:i w:val="0"/>
                <w:iCs w:val="0"/>
                <w:color w:val="auto"/>
                <w:sz w:val="21"/>
                <w:szCs w:val="21"/>
                <w:highlight w:val="none"/>
                <w:u w:val="none"/>
                <w:lang w:val="en-US" w:eastAsia="zh-CN" w:bidi="ar"/>
              </w:rPr>
              <w:br/>
            </w:r>
            <w:r>
              <w:rPr>
                <w:rStyle w:val="991"/>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板厚规格：顶板25mm，其余16mm，桌面板厚度不小于25mm。 封边工艺：2mm厚PVC封边条，高温热熔胶全自动封边机封边。五金配件：杯状暗缓冲不锈钢铰链，螺杆安全支撑，带防潮钉。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42875" cy="247650"/>
                      <wp:effectExtent l="0" t="0" r="9525" b="0"/>
                      <wp:docPr id="103" name="图片 215"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15" descr="IMG_318"/>
                              <pic:cNvPicPr>
                                <a:picLocks noChangeAspect="1"/>
                              </pic:cNvPicPr>
                              <pic:nvPr/>
                            </pic:nvPicPr>
                            <pic:blipFill>
                              <a:blip r:embed="rId41"/>
                              <a:stretch/>
                            </pic:blipFill>
                            <pic:spPr bwMode="auto">
                              <a:xfrm>
                                <a:off x="0" y="0"/>
                                <a:ext cx="14287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1.2pt;height:19.5pt;mso-wrap-distance-left:0.0pt;mso-wrap-distance-top:0.0pt;mso-wrap-distance-right:0.0pt;mso-wrap-distance-bottom:0.0pt;" stroked="f" strokeweight="0.75pt">
                      <v:path textboxrect="0,0,0,0"/>
                      <v:imagedata r:id="rId41" o:title=""/>
                    </v:shape>
                  </w:pict>
                </mc:Fallback>
              </mc:AlternateConten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清洁工具柜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工具柜尺寸不小于1200x400x1800mm,不锈钢材质，板厚0.5mm，耐压、强度大、抗冲击不易变形，对开门，带锁</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314325" cy="247650"/>
                      <wp:effectExtent l="0" t="0" r="9525" b="0"/>
                      <wp:docPr id="104" name="图片 216"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16" descr="IMG_319"/>
                              <pic:cNvPicPr>
                                <a:picLocks noChangeAspect="1"/>
                              </pic:cNvPicPr>
                              <pic:nvPr/>
                            </pic:nvPicPr>
                            <pic:blipFill>
                              <a:blip r:embed="rId62"/>
                              <a:stretch/>
                            </pic:blipFill>
                            <pic:spPr bwMode="auto">
                              <a:xfrm>
                                <a:off x="0" y="0"/>
                                <a:ext cx="31432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4.8pt;height:19.5pt;mso-wrap-distance-left:0.0pt;mso-wrap-distance-top:0.0pt;mso-wrap-distance-right:0.0pt;mso-wrap-distance-bottom:0.0pt;" stroked="f" strokeweight="0.75pt">
                      <v:path textboxrect="0,0,0,0"/>
                      <v:imagedata r:id="rId62" o:title=""/>
                    </v:shape>
                  </w:pict>
                </mc:Fallback>
              </mc:AlternateContent>
            </w:r>
            <w:r/>
          </w:p>
        </w:tc>
      </w:tr>
      <w:tr>
        <w:trP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96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科创班办公室</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800W*400D*2000H</w:t>
            </w:r>
            <w:r>
              <w:rPr>
                <w:rFonts w:hint="eastAsia" w:ascii="宋体" w:hAnsi="宋体" w:cs="宋体"/>
                <w:i w:val="0"/>
                <w:iCs w:val="0"/>
                <w:color w:val="auto"/>
                <w:sz w:val="21"/>
                <w:szCs w:val="21"/>
                <w:highlight w:val="none"/>
                <w:u w:val="none"/>
                <w:lang w:val="en-US" w:eastAsia="zh-CN" w:bidi="ar"/>
              </w:rPr>
              <w:t xml:space="preserve"> 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1、基材：E0级刨花板，甲醛释放量≤5mg/100g。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2、贴面：优质耐磨三聚氢胺浸渍饰面。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3、封边：PVC封边条。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14300" cy="190500"/>
                      <wp:effectExtent l="0" t="0" r="0" b="0"/>
                      <wp:docPr id="105" name="图片 217"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17" descr="IMG_320"/>
                              <pic:cNvPicPr>
                                <a:picLocks noChangeAspect="1"/>
                              </pic:cNvPicPr>
                              <pic:nvPr/>
                            </pic:nvPicPr>
                            <pic:blipFill>
                              <a:blip r:embed="rId63"/>
                              <a:stretch/>
                            </pic:blipFill>
                            <pic:spPr bwMode="auto">
                              <a:xfrm>
                                <a:off x="0" y="0"/>
                                <a:ext cx="1143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0pt;height:15.0pt;mso-wrap-distance-left:0.0pt;mso-wrap-distance-top:0.0pt;mso-wrap-distance-right:0.0pt;mso-wrap-distance-bottom:0.0pt;" stroked="f" strokeweight="0.75pt">
                      <v:path textboxrect="0,0,0,0"/>
                      <v:imagedata r:id="rId63" o:title=""/>
                    </v:shape>
                  </w:pict>
                </mc:Fallback>
              </mc:AlternateConten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茶水角</w:t>
            </w:r>
            <w:r/>
          </w:p>
        </w:tc>
        <w:tc>
          <w:tcPr>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800*400*800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（黑胡桃色）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1、板材：基材：采用优质E1级环保三聚氰胺板，板材厚度1.8CM；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2、配件：采用优质五金件，作防锈、防腐处理，经久耐用。</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257175" cy="190500"/>
                      <wp:effectExtent l="0" t="0" r="9525" b="0"/>
                      <wp:docPr id="106" name="图片 218"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18" descr="IMG_321"/>
                              <pic:cNvPicPr>
                                <a:picLocks noChangeAspect="1"/>
                              </pic:cNvPicPr>
                              <pic:nvPr/>
                            </pic:nvPicPr>
                            <pic:blipFill>
                              <a:blip r:embed="rId58"/>
                              <a:stretch/>
                            </pic:blipFill>
                            <pic:spPr bwMode="auto">
                              <a:xfrm>
                                <a:off x="0" y="0"/>
                                <a:ext cx="257175"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0.2pt;height:15.0pt;mso-wrap-distance-left:0.0pt;mso-wrap-distance-top:0.0pt;mso-wrap-distance-right:0.0pt;mso-wrap-distance-bottom:0.0pt;" stroked="f" strokeweight="0.75pt">
                      <v:path textboxrect="0,0,0,0"/>
                      <v:imagedata r:id="rId58" o:title=""/>
                    </v:shape>
                  </w:pict>
                </mc:Fallback>
              </mc:AlternateContent>
            </w:r>
            <w:r/>
          </w:p>
        </w:tc>
      </w:tr>
    </w:tbl>
    <w:p>
      <w:pPr>
        <w:ind w:firstLine="480"/>
        <w:spacing w:line="360" w:lineRule="auto"/>
        <w:rPr>
          <w:rFonts w:hint="eastAsia" w:ascii="宋体" w:hAnsi="宋体"/>
          <w:b/>
          <w:color w:val="auto"/>
          <w:szCs w:val="21"/>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
          <w:color w:val="auto"/>
          <w:szCs w:val="21"/>
          <w:highlight w:val="none"/>
          <w:lang w:val="en-US" w:eastAsia="zh-CN"/>
        </w:rPr>
      </w:r>
      <w:r/>
    </w:p>
    <w:tbl>
      <w:tblPr>
        <w:tblStyle w:val="786"/>
        <w:tblW w:w="9690" w:type="dxa"/>
        <w:tblInd w:w="-9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750"/>
        <w:gridCol w:w="5985"/>
        <w:gridCol w:w="645"/>
        <w:gridCol w:w="705"/>
        <w:gridCol w:w="780"/>
      </w:tblGrid>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969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包3（学生课桌椅）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功能参数</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录播教室</w:t>
            </w:r>
            <w:r/>
          </w:p>
        </w:tc>
      </w:tr>
      <w:tr>
        <w:trPr>
          <w:trHeight w:val="420"/>
        </w:trPr>
        <w:tc>
          <w:tcPr>
            <w:gridSpan w:val="2"/>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二、多媒体辅助设备</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课桌椅(套)</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ABS课桌椅参数（参照</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中小学课桌椅标准）技术要求达到</w:t>
            </w:r>
            <w:r>
              <w:rPr>
                <w:rFonts w:hint="eastAsia" w:ascii="宋体" w:hAnsi="宋体" w:cs="宋体"/>
                <w:i w:val="0"/>
                <w:iCs w:val="0"/>
                <w:color w:val="auto"/>
                <w:sz w:val="20"/>
                <w:szCs w:val="20"/>
                <w:highlight w:val="none"/>
                <w:u w:val="none"/>
                <w:lang w:val="en-US" w:eastAsia="zh-CN" w:bidi="ar"/>
              </w:rPr>
              <w:t xml:space="preserve">QB/T 4071-2021</w:t>
            </w:r>
            <w:r>
              <w:rPr>
                <w:rFonts w:hint="eastAsia" w:ascii="宋体" w:hAnsi="宋体" w:eastAsia="宋体" w:cs="宋体"/>
                <w:i w:val="0"/>
                <w:iCs w:val="0"/>
                <w:color w:val="auto"/>
                <w:sz w:val="20"/>
                <w:szCs w:val="20"/>
                <w:highlight w:val="none"/>
                <w:u w:val="none"/>
                <w:lang w:val="en-US" w:eastAsia="zh-CN" w:bidi="ar"/>
              </w:rPr>
              <w:t xml:space="preserve">课桌椅产品标准：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一、课桌要求（尺寸：宽460mm（±3mm）×长660mm（±3mm）×高（700-790mm））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A.面板要求1、材质：采用一级全新ABS塑料新料，一体注塑成型。抗压、耐磨、耐冲击。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2、尺寸：宽460mm（±3mm）×长660mm（±3mm），厚30mm。周围及底部完全无毛边，光滑安全。面板三边具有环形挡笔沿。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3、功能：靠胸前处有一内弧造型设计，形状为圆边。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B.书箱要求1、材质：采用一级全新PP塑料，一体注塑成型。抗压、耐磨、耐冲击。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2、尺寸：外宽620mm（±2mm）*深415m（±2mm）*高185（±2mm）。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3、功能：书箱底部有不少于60条透水槽缝设计。每条槽缝长43mm（±1mm）*宽4.5mm，这样能有效防止书籍受潮。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4、书箱俩侧自带储物盒尺寸为长230mm（±2mm）*宽46mm（±1mm）*深92mm（±1mm）；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C.桌钢架要求1、材质及形状：椭圆钢管。焊接全为满焊。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2、尺寸：外管30mm（±1mm）*60mm（±1mm）*1.2mm椭圆钢管，内管25mm（±1mm）*50mm（±1mm）*1.2mm椭圆钢管，桌底脚采用30mm（±1mm）*60mm（±1mm）*1.2mm椭圆冷轧钢管。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3、表面涂装：焊接完成之钢管架，经除锈除油后喷塑烧烤成型。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D.脚垫要求1、材质：采用pp塑料一体注塑而成，超级耐磨。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E.调节要求：可调节5种不同高度，每档为20mm（±1mm）。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二、课椅参数要求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A.靠背要求1、材质：采用pp耐冲击塑料新料一体射出成型。不可采用回收料。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2、尺寸：425mm(±5mm)*326mm(±5mm)。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。为拿去方便，靠背上方有月牙形提手。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B.坐垫要求1、材质：采用全新pp耐冲击塑料新料一体射出成型。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2、尺寸：425mm(±5mm)×405mm(±5mm)×54mm(±1mm)。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C.椅钢架要求1、材质及形状：椭圆钢管。焊接全为满焊。2尺寸：外管30mm（±1mm）*60mm（±1mm）*1.2mm椭圆钢管，内管25mm（±1mm）*50mm（±1mm）*1.2mm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椭圆钢管，椅底脚采用30mm（±1mm）*60mm（±1mm）*1.2mm椭圆冷轧钢管。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1、表面涂装：焊接完成之钢管架，经高温粉体烤漆。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D.调节要求：可调节不同高度。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E.脚垫要求：材质：采用pp塑料一体注塑而成，超级耐磨。</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提供样品</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23850" cy="266700"/>
                      <wp:effectExtent l="0" t="0" r="0" b="0"/>
                      <wp:docPr id="107" name="图片 2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19" descr="IMG_256"/>
                              <pic:cNvPicPr>
                                <a:picLocks noChangeAspect="1"/>
                              </pic:cNvPicPr>
                              <pic:nvPr/>
                            </pic:nvPicPr>
                            <pic:blipFill>
                              <a:blip r:embed="rId64"/>
                              <a:stretch/>
                            </pic:blipFill>
                            <pic:spPr bwMode="auto">
                              <a:xfrm>
                                <a:off x="0" y="0"/>
                                <a:ext cx="323850" cy="266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5.5pt;height:21.0pt;mso-wrap-distance-left:0.0pt;mso-wrap-distance-top:0.0pt;mso-wrap-distance-right:0.0pt;mso-wrap-distance-bottom:0.0pt;" stroked="f" strokeweight="0.75pt">
                      <v:path textboxrect="0,0,0,0"/>
                      <v:imagedata r:id="rId64" o:title=""/>
                    </v:shape>
                  </w:pict>
                </mc:Fallback>
              </mc:AlternateConten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科创班教室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课桌椅(套)</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ABS课桌椅参数（参照</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中小学课桌椅标准）技术要求达到</w:t>
            </w:r>
            <w:r>
              <w:rPr>
                <w:rFonts w:hint="eastAsia" w:ascii="宋体" w:hAnsi="宋体" w:cs="宋体"/>
                <w:i w:val="0"/>
                <w:iCs w:val="0"/>
                <w:color w:val="auto"/>
                <w:sz w:val="20"/>
                <w:szCs w:val="20"/>
                <w:highlight w:val="none"/>
                <w:u w:val="none"/>
                <w:lang w:val="en-US" w:eastAsia="zh-CN" w:bidi="ar"/>
              </w:rPr>
              <w:t xml:space="preserve">QB/T 4071-2021</w:t>
            </w:r>
            <w:r>
              <w:rPr>
                <w:rFonts w:hint="eastAsia" w:ascii="宋体" w:hAnsi="宋体" w:eastAsia="宋体" w:cs="宋体"/>
                <w:i w:val="0"/>
                <w:iCs w:val="0"/>
                <w:color w:val="auto"/>
                <w:sz w:val="20"/>
                <w:szCs w:val="20"/>
                <w:highlight w:val="none"/>
                <w:u w:val="none"/>
                <w:lang w:val="en-US" w:eastAsia="zh-CN" w:bidi="ar"/>
              </w:rPr>
              <w:t xml:space="preserve">课桌椅产品标准：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一、课桌要求（尺寸：宽460mm（±3mm）×长660mm（±3mm）×高（700-790mm））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A.面板要求1、材质：采用一级全新ABS塑料新料，一体注塑成型。抗压、耐磨、耐冲击。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2、尺寸：宽460mm（±3mm）×长660mm（±3mm），厚30mm。周围及底部完全无毛边，光滑安全。面板三边具有环形挡笔沿。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3、功能：靠胸前处有一内弧造型设计，形状为圆边。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B.书箱要求1、材质：采用一级全新PP塑料，一体注塑成型。抗压、耐磨、耐冲击。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2、尺寸：外宽620mm（±2mm）*深415m（±2mm）*高185（±2mm）。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3、功能：书箱底部有不少于60条透水槽缝设计。每条槽缝长43mm（±1mm）*宽4.5mm，这样能有效防止书籍受潮。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4、书箱俩侧自带储物盒尺寸为长230mm（±2mm）*宽46mm（±1mm）*深92mm（±1mm）；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C.桌钢架要求1、材质及形状：椭圆钢管。焊接全为满焊。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2、尺寸：外管30mm（±1mm）*60mm（±1mm）*1.2mm椭圆钢管，内管25mm（±1mm）*50mm（±1mm）*1.2mm椭圆钢管，桌底脚采用30mm（±1mm）*60mm（±1mm）*1.2mm椭圆冷轧钢管。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3、表面涂装：焊接完成之钢管架，经除锈除油后喷塑烧烤成型。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D.脚垫要求1、材质：采用pp塑料一体注塑而成，超级耐磨。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E.调节要求：可调节5种不同高度，每档为20mm（±1mm）。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二、课椅参数要求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A.靠背要求1、材质：采用pp耐冲击塑料新料一体射出成型。不可采用回收料。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2、尺寸：425mm(±5mm)*326mm(±5mm)。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。为拿去方便，靠背上方有月牙形提手。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B.坐垫要求1、材质：采用全新pp耐冲击塑料新料一体射出成型。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2、尺寸：425mm(±5mm)×405mm(±5mm)×54mm(±1mm)。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C.椅钢架要求1、材质及形状：椭圆钢管。焊接全为满焊。2尺寸：外管30mm（±1mm）*60mm（±1mm）*1.2mm椭圆钢管，内管25mm（±1mm）*50mm（±1mm）*1.2mm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椭圆钢管，椅底脚采用30mm（±1mm）*60mm（±1mm）*1.2mm椭圆冷轧钢管。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1、表面涂装：焊接完成之钢管架，经高温粉体烤漆。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D.调节要求：可调节不同高度。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E.脚垫要求：材质：采用pp塑料一体注塑而成，超级耐磨。</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14325" cy="247650"/>
                      <wp:effectExtent l="0" t="0" r="0" b="0"/>
                      <wp:docPr id="108" name="图片 2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0" descr="IMG_257"/>
                              <pic:cNvPicPr>
                                <a:picLocks noChangeAspect="1"/>
                              </pic:cNvPicPr>
                              <pic:nvPr/>
                            </pic:nvPicPr>
                            <pic:blipFill>
                              <a:blip r:embed="rId64"/>
                              <a:stretch/>
                            </pic:blipFill>
                            <pic:spPr bwMode="auto">
                              <a:xfrm>
                                <a:off x="0" y="0"/>
                                <a:ext cx="314325" cy="247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4.8pt;height:19.5pt;mso-wrap-distance-left:0.0pt;mso-wrap-distance-top:0.0pt;mso-wrap-distance-right:0.0pt;mso-wrap-distance-bottom:0.0pt;" stroked="f" strokeweight="0.75pt">
                      <v:path textboxrect="0,0,0,0"/>
                      <v:imagedata r:id="rId64" o:title=""/>
                    </v:shape>
                  </w:pict>
                </mc:Fallback>
              </mc:AlternateContent>
            </w:r>
            <w:r/>
          </w:p>
        </w:tc>
      </w:tr>
      <w:tr>
        <w:trP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科创班办公室</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课桌椅(套)</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ABS课桌椅参数（参照</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中小学课桌椅标准）技术要求达到</w:t>
            </w:r>
            <w:r>
              <w:rPr>
                <w:rFonts w:hint="eastAsia" w:ascii="宋体" w:hAnsi="宋体" w:cs="宋体"/>
                <w:i w:val="0"/>
                <w:iCs w:val="0"/>
                <w:color w:val="auto"/>
                <w:sz w:val="20"/>
                <w:szCs w:val="20"/>
                <w:highlight w:val="none"/>
                <w:u w:val="none"/>
                <w:lang w:val="en-US" w:eastAsia="zh-CN" w:bidi="ar"/>
              </w:rPr>
              <w:t xml:space="preserve">QB/T 4071-2021</w:t>
            </w:r>
            <w:r>
              <w:rPr>
                <w:rFonts w:hint="eastAsia" w:ascii="宋体" w:hAnsi="宋体" w:eastAsia="宋体" w:cs="宋体"/>
                <w:i w:val="0"/>
                <w:iCs w:val="0"/>
                <w:color w:val="auto"/>
                <w:sz w:val="20"/>
                <w:szCs w:val="20"/>
                <w:highlight w:val="none"/>
                <w:u w:val="none"/>
                <w:lang w:val="en-US" w:eastAsia="zh-CN" w:bidi="ar"/>
              </w:rPr>
              <w:t xml:space="preserve">课桌椅产品标准：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一、课桌要求（尺寸：宽460mm（±3mm）×长660mm（±3mm）×高（700-790mm））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A.面板要求1、材质：采用一级全新ABS塑料新料，一体注塑成型。抗压、耐磨、耐冲击。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2、尺寸：宽460mm（±3mm）×长660mm（±3mm），厚30mm。周围及底部完全无毛边，光滑安全。面板三边具有环形挡笔沿。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3、功能：靠胸前处有一内弧造型设计，形状为圆边。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附加设计：面板底部有强化承重之设计。镶入两支15×30×1.0mm方管，并与面板底部平齐。笔槽（位置书箱前端）尺寸为长300mm（±2mm）*宽30mm（±1mm）*深3mm（±1mm）。左侧有一个直径75mm圆形杯槽，右侧有一个眼镜槽尺寸为长155mm（±2mm）*宽55mm（±1mm）*深3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B.书箱要求1、材质：采用一级全新PP塑料，一体注塑成型。抗压、耐磨、耐冲击。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2、尺寸：外宽620mm（±2mm）*深415m（±2mm）*高185（±2mm）。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3、功能：书箱底部有不少于60条透水槽缝设计。每条槽缝长43mm（±1mm）*宽4.5mm，这样能有效防止书籍受潮。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4、书箱俩侧自带储物盒尺寸为长230mm（±2mm）*宽46mm（±1mm）*深92mm（±1mm）；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C.桌钢架要求1、材质及形状：椭圆钢管。焊接全为满焊。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2、尺寸：外管30mm（±1mm）*60mm（±1mm）*1.2mm椭圆钢管，内管25mm（±1mm）*50mm（±1mm）*1.2mm椭圆钢管，桌底脚采用30mm（±1mm）*60mm（±1mm）*1.2mm椭圆冷轧钢管。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3、表面涂装：焊接完成之钢管架，经除锈除油后喷塑烧烤成型。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D.脚垫要求1、材质：采用pp塑料一体注塑而成，超级耐磨。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E.调节要求：可调节5种不同高度，每档为20mm（±1mm）。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二、课椅参数要求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A.靠背要求1、材质：采用pp耐冲击塑料新料一体射出成型。不可采用回收料。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2、尺寸：425mm(±5mm)*326mm(±5mm)。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。为拿去方便，靠背上方有月牙形提手。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B.坐垫要求1、材质：采用全新pp耐冲击塑料新料一体射出成型。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2、尺寸：425mm(±5mm)×405mm(±5mm)×54mm(±1mm)。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C.椅钢架要求1、材质及形状：椭圆钢管。焊接全为满焊。2尺寸：外管30mm（±1mm）*60mm（±1mm）*1.2mm椭圆钢管，内管25mm（±1mm）*50mm（±1mm）*1.2mm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椭圆钢管，椅底脚采用30mm（±1mm）*60mm（±1mm）*1.2mm椭圆冷轧钢管。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1、表面涂装：焊接完成之钢管架，经高温粉体烤漆。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D.调节要求：可调节不同高度。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E.脚垫要求：材质：采用pp塑料一体注塑而成，超级耐磨。</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228600" cy="190500"/>
                      <wp:effectExtent l="0" t="0" r="0" b="0"/>
                      <wp:docPr id="109" name="图片 2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IMG_258"/>
                              <pic:cNvPicPr>
                                <a:picLocks noChangeAspect="1"/>
                              </pic:cNvPicPr>
                              <pic:nvPr/>
                            </pic:nvPicPr>
                            <pic:blipFill>
                              <a:blip r:embed="rId64"/>
                              <a:stretch/>
                            </pic:blipFill>
                            <pic:spPr bwMode="auto">
                              <a:xfrm>
                                <a:off x="0" y="0"/>
                                <a:ext cx="2286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8.0pt;height:15.0pt;mso-wrap-distance-left:0.0pt;mso-wrap-distance-top:0.0pt;mso-wrap-distance-right:0.0pt;mso-wrap-distance-bottom:0.0pt;" stroked="f" strokeweight="0.75pt">
                      <v:path textboxrect="0,0,0,0"/>
                      <v:imagedata r:id="rId64" o:title=""/>
                    </v:shape>
                  </w:pict>
                </mc:Fallback>
              </mc:AlternateContent>
            </w:r>
            <w:r/>
          </w:p>
        </w:tc>
      </w:tr>
      <w:tr>
        <w:trPr>
          <w:trHeight w:val="440"/>
        </w:trPr>
        <w:tc>
          <w:tcPr>
            <w:gridSpan w:val="6"/>
            <w:shd w:val="clear" w:color="auto" w:fill="auto"/>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普通教室</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课桌椅(套)</w:t>
            </w:r>
            <w:r/>
          </w:p>
        </w:tc>
        <w:tc>
          <w:tcPr>
            <w:shd w:val="clear" w:color="auto" w:fill="auto"/>
            <w:tcBorders>
              <w:top w:val="single" w:color="000000" w:sz="4" w:space="0"/>
              <w:left w:val="single" w:color="000000" w:sz="4" w:space="0"/>
              <w:bottom w:val="single" w:color="000000" w:sz="4" w:space="0"/>
              <w:right w:val="single" w:color="000000" w:sz="4" w:space="0"/>
            </w:tcBorders>
            <w:tcW w:w="5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ABS课桌椅参数（参照</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中小学课桌椅标准）技术要求达到</w:t>
            </w:r>
            <w:r>
              <w:rPr>
                <w:rFonts w:hint="eastAsia" w:ascii="宋体" w:hAnsi="宋体" w:cs="宋体"/>
                <w:i w:val="0"/>
                <w:iCs w:val="0"/>
                <w:color w:val="auto"/>
                <w:sz w:val="20"/>
                <w:szCs w:val="20"/>
                <w:highlight w:val="none"/>
                <w:u w:val="none"/>
                <w:lang w:val="en-US" w:eastAsia="zh-CN" w:bidi="ar"/>
              </w:rPr>
              <w:t xml:space="preserve">QB/T 4071-2021</w:t>
            </w:r>
            <w:r>
              <w:rPr>
                <w:rFonts w:hint="eastAsia" w:ascii="宋体" w:hAnsi="宋体" w:eastAsia="宋体" w:cs="宋体"/>
                <w:i w:val="0"/>
                <w:iCs w:val="0"/>
                <w:color w:val="auto"/>
                <w:sz w:val="20"/>
                <w:szCs w:val="20"/>
                <w:highlight w:val="none"/>
                <w:u w:val="none"/>
                <w:lang w:val="en-US" w:eastAsia="zh-CN" w:bidi="ar"/>
              </w:rPr>
              <w:t xml:space="preserve">课桌椅产品标准：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一、课桌要求（尺寸：宽430mm（±3mm）×长600mm（±3mm）×高（700-780mm））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A.面板要求1、材质：采用一级全新ABS塑料新料，一体注塑成型。抗压、耐磨、耐冲击。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2、尺寸：宽430mm（±3mm）×长600mm（±3mm），厚30mm。周围及底部完全无毛边，光滑安全。面板三边具有环形挡笔沿。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3、功能：靠胸前处有一内弧造型设计，形状为圆边。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附加设计：面板底部有强化承重之设计。镶入两支15×30×1.0mm方管，并与面板底部平齐。笔槽（位置书箱前端）尺寸为长255mm（±2mm）*宽30mm（±1mm）*深3mm（±1mm）。左侧有一个直径70mm圆形杯槽，右侧有一个眼镜槽尺寸为长140mm（±2mm）*宽50mm（±1mm）*深3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4、说明：在强化耐用度上，采用最耐冲击的ABS塑料原料，并且在面板底部内嵌镶入一根15×30×1.0mm方管，以强化面板抗冲击力度。此ABS面板耐冲击强度：须经≥5磅榔头重力锤击，不得破裂，否则视同品质不符。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B.书箱要求1、材质：采用一级全新PP塑料，一体注塑成型。抗压、耐磨、耐冲击。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2、尺寸：外宽510mm（±2mm）*深370m（±2mm）*高160（±2mm）。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3、功能：书箱底部有不少于60条透水槽缝设计。每条槽缝长43mm（±1mm）*宽4.5mm，这样能有效防止书籍受潮。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C.桌钢架要求1、材质及形状：椭圆钢管。焊接全为满焊。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2、尺寸：外管30mm（±1mm）*60mm（±1mm）*1.2mm椭圆钢管，内管25mm（±1mm）*50mm（±1mm）*1.2mm椭圆钢管，桌底脚采用30mm（±1mm）*60mm（±1mm）*1.2mm椭圆冷轧钢管。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3、表面涂装：焊接完成之钢管架，经除锈除油后喷塑烧烤成型。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D.脚垫要求1、材质：采用pp塑料一体注塑而成，超级耐磨。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E.调节要求：可调节5种不同高度，每档为20mm（±1mm）。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二、课椅参数要求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A.靠背要求1、材质：采用pp耐冲击塑料新料一体射出成型。不可采用回收料。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2、尺寸：425mm(±5mm)*326mm(±5mm)。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3、说明：依据青少年脊椎的曲线经心琢磨打造，形状中间内陷，两侧包覆，下端微凹设计，面板耐冲击（耐冲击强度：须经≥5磅榔头重力锤击，不得破裂，否则视同品质不符）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。为拿去方便，靠背上方有月牙形提手。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B.坐垫要求1、材质：采用全新pp耐冲击塑料新料一体射出成型。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2、尺寸：425mm(±5mm)×405mm(±5mm)×54mm(±1mm)。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3、说明：采取轮廓化设计，中间内陷；人体工学波浪式设计，在座板上设计有透气槽，面板耐冲击（耐冲击强度：须经≥5磅榔头重力锤击，不得破裂，否则视同品质不符）。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4、坐垫为夏天通风，为美观好看，有大小不一，</w:t>
            </w:r>
            <w:r>
              <w:rPr>
                <w:rFonts w:hint="eastAsia" w:ascii="宋体" w:hAnsi="宋体" w:cs="宋体"/>
                <w:i w:val="0"/>
                <w:iCs w:val="0"/>
                <w:color w:val="auto"/>
                <w:sz w:val="20"/>
                <w:szCs w:val="20"/>
                <w:highlight w:val="none"/>
                <w:u w:val="none"/>
                <w:lang w:val="en-US" w:eastAsia="zh-CN" w:bidi="ar"/>
              </w:rPr>
              <w:t xml:space="preserve">均匀不等的孔洞</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C.椅钢架要求1、材质及形状：椭圆钢管。焊接全为满焊。2尺寸：外管30mm（±1mm）*60mm（±1mm）*1.2mm椭圆钢管，内管25mm（±1mm）*50mm（±1mm）*1.2mm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椭圆钢管，椅底脚采用30mm（±1mm）*60mm（±1mm）*1.2mm椭圆冷轧钢管。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1、表面涂装：焊接完成之钢管架，经高温粉体烤漆。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D.调节要求：可调节不同高度。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E.脚垫要求：材质：采用pp塑料一体注塑而成，超级耐磨。</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42900" cy="276225"/>
                      <wp:effectExtent l="0" t="0" r="0" b="7620"/>
                      <wp:docPr id="110" name="图片 2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2" descr="IMG_259"/>
                              <pic:cNvPicPr>
                                <a:picLocks noChangeAspect="1"/>
                              </pic:cNvPicPr>
                              <pic:nvPr/>
                            </pic:nvPicPr>
                            <pic:blipFill>
                              <a:blip r:embed="rId64"/>
                              <a:stretch/>
                            </pic:blipFill>
                            <pic:spPr bwMode="auto">
                              <a:xfrm>
                                <a:off x="0" y="0"/>
                                <a:ext cx="3429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7.0pt;height:21.8pt;mso-wrap-distance-left:0.0pt;mso-wrap-distance-top:0.0pt;mso-wrap-distance-right:0.0pt;mso-wrap-distance-bottom:0.0pt;" stroked="f" strokeweight="0.75pt">
                      <v:path textboxrect="0,0,0,0"/>
                      <v:imagedata r:id="rId64" o:title=""/>
                    </v:shape>
                  </w:pict>
                </mc:Fallback>
              </mc:AlternateContent>
            </w:r>
            <w:r/>
          </w:p>
        </w:tc>
      </w:tr>
    </w:tbl>
    <w:p>
      <w:pPr>
        <w:ind w:firstLine="480"/>
        <w:spacing w:line="360" w:lineRule="auto"/>
        <w:rPr>
          <w:rFonts w:hint="eastAsia" w:ascii="宋体" w:hAnsi="宋体"/>
          <w:b/>
          <w:color w:val="auto"/>
          <w:szCs w:val="21"/>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
          <w:color w:val="auto"/>
          <w:szCs w:val="21"/>
          <w:highlight w:val="none"/>
          <w:lang w:val="en-US" w:eastAsia="zh-CN"/>
        </w:rPr>
      </w:r>
      <w:r/>
    </w:p>
    <w:p>
      <w:pPr>
        <w:rPr>
          <w:rFonts w:hint="eastAsia" w:ascii="宋体" w:hAnsi="宋体" w:eastAsia="宋体" w:cs="宋体"/>
          <w:b/>
          <w:bCs w:val="0"/>
          <w:iCs/>
          <w:color w:val="auto"/>
          <w:szCs w:val="21"/>
          <w:highlight w:val="none"/>
        </w:rP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default" w:ascii="宋体" w:hAnsi="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w:t>
      </w:r>
      <w:r>
        <w:rPr>
          <w:rFonts w:hint="eastAsia" w:ascii="宋体" w:hAnsi="宋体" w:eastAsia="宋体" w:cs="宋体"/>
          <w:bCs/>
          <w:iCs/>
          <w:color w:val="auto"/>
          <w:szCs w:val="21"/>
          <w:highlight w:val="none"/>
          <w:lang w:val="en-US" w:eastAsia="zh-CN"/>
        </w:rPr>
        <w:t xml:space="preserve">投保报价</w:t>
      </w:r>
      <w:r>
        <w:rPr>
          <w:rFonts w:hint="eastAsia" w:ascii="宋体" w:hAnsi="宋体" w:eastAsia="宋体" w:cs="宋体"/>
          <w:bCs/>
          <w:iCs/>
          <w:color w:val="auto"/>
          <w:szCs w:val="21"/>
          <w:highlight w:val="none"/>
        </w:rPr>
        <w:t xml:space="preserve">应包括所投货物（包含与货物相关的服务）费用、安装调试费、测试验收费、培训费、运行维护费用、税金及其他有关的为完成本项目发生的所有费用。</w:t>
      </w:r>
      <w:r>
        <w:rPr>
          <w:rFonts w:hint="eastAsia" w:ascii="宋体" w:hAnsi="宋体" w:cs="宋体"/>
          <w:b/>
          <w:bCs w:val="0"/>
          <w:iCs/>
          <w:color w:val="auto"/>
          <w:szCs w:val="21"/>
          <w:highlight w:val="none"/>
          <w:lang w:val="en-US" w:eastAsia="zh-CN"/>
        </w:rPr>
        <w:t xml:space="preserve">如</w:t>
      </w:r>
      <w:r>
        <w:rPr>
          <w:rFonts w:hint="eastAsia" w:ascii="宋体" w:hAnsi="宋体" w:eastAsia="宋体" w:cs="宋体"/>
          <w:b/>
          <w:bCs w:val="0"/>
          <w:iCs/>
          <w:color w:val="auto"/>
          <w:szCs w:val="21"/>
          <w:highlight w:val="none"/>
        </w:rPr>
        <w:t xml:space="preserve">货物制作、安装、施工、运输、调试</w:t>
      </w:r>
      <w:r>
        <w:rPr>
          <w:rFonts w:hint="eastAsia" w:ascii="宋体" w:hAnsi="宋体" w:cs="宋体"/>
          <w:b/>
          <w:bCs w:val="0"/>
          <w:iCs/>
          <w:color w:val="auto"/>
          <w:szCs w:val="21"/>
          <w:highlight w:val="none"/>
          <w:lang w:val="en-US" w:eastAsia="zh-CN"/>
        </w:rPr>
        <w:t xml:space="preserve">时破坏了现场、或破坏其他设施设备，供应商需恢复原样。货物排产前，中标供应商须与采购人再次确认货物规格、样式等信息，经采购人确认后方可生产。</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2.</w:t>
      </w:r>
      <w:r>
        <w:rPr>
          <w:rFonts w:hint="eastAsia" w:ascii="宋体" w:hAnsi="宋体" w:eastAsia="宋体" w:cs="宋体"/>
          <w:bCs/>
          <w:iCs/>
          <w:color w:val="auto"/>
          <w:szCs w:val="21"/>
          <w:highlight w:val="none"/>
        </w:rPr>
        <w:t xml:space="preserve">质量控制措施</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投标人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所有家具均应出自原厂，不得私自添加或更改，保证所有家具及部件均是全新的纯正部品，不得以废、旧材料制作，产品必须符合行业设计要求。交货时所有家具应货物完好，物品配件齐全，否则视为不合格产品，采购人有权拒绝接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3.</w:t>
      </w:r>
      <w:r>
        <w:rPr>
          <w:rFonts w:hint="eastAsia" w:ascii="宋体" w:hAnsi="宋体" w:eastAsia="宋体" w:cs="宋体"/>
          <w:bCs/>
          <w:iCs/>
          <w:color w:val="auto"/>
          <w:szCs w:val="21"/>
          <w:highlight w:val="none"/>
        </w:rPr>
        <w:t xml:space="preserve">供货、安装实施方案</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项目实施期间，投标单位工作人员须遵守学校的各项规章制度，进入项目现场的车辆、设备按指定的地点停放，不得妨碍其它正常教学秩序和阻碍交通。项目结束后，及时清理现场，墙面、门窗如有损坏需恢复原状。若因投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本项目货物装运程序说明、长期合作物流或车辆信息说明、文明施工管理制度、家具调试验收方案。家具的包装均应有良好的防湿、防锈、防潮、防雨、防腐及防碰撞的措施。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4.</w:t>
      </w:r>
      <w:r>
        <w:rPr>
          <w:rFonts w:hint="eastAsia" w:ascii="宋体" w:hAnsi="宋体" w:eastAsia="宋体" w:cs="宋体"/>
          <w:bCs/>
          <w:iCs/>
          <w:color w:val="auto"/>
          <w:szCs w:val="21"/>
          <w:highlight w:val="none"/>
        </w:rPr>
        <w:t xml:space="preserve">进度控制措施</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合同履行期限：合同签订之日起</w:t>
      </w:r>
      <w:r>
        <w:rPr>
          <w:rFonts w:hint="eastAsia" w:ascii="宋体" w:hAnsi="宋体" w:cs="宋体"/>
          <w:bCs/>
          <w:iCs/>
          <w:color w:val="auto"/>
          <w:szCs w:val="21"/>
          <w:highlight w:val="none"/>
          <w:lang w:val="en-US" w:eastAsia="zh-CN"/>
        </w:rPr>
        <w:t xml:space="preserve">20</w:t>
      </w:r>
      <w:r>
        <w:rPr>
          <w:rFonts w:hint="eastAsia" w:ascii="宋体" w:hAnsi="宋体" w:eastAsia="宋体" w:cs="宋体"/>
          <w:bCs/>
          <w:iCs/>
          <w:color w:val="auto"/>
          <w:szCs w:val="21"/>
          <w:highlight w:val="none"/>
        </w:rPr>
        <w:t xml:space="preserve">日内交付并经采购人验收合格。投标人应按照招标需求合理安排时间，制定科学、合理、有针对性的具体措施。</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投标人提供项目进度表，协调生产、包装、运输、供货等各部门之间的合作，考虑产品的设计、生产、安装、供货等工序所需时间，确保按期交货。</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投标人在接到采购人通知后，需根据采购人要求及现场具体情况，拟定产品进场安放的方案并征得采购人同意后方可安排产品进场。</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5.</w:t>
      </w:r>
      <w:r>
        <w:rPr>
          <w:rFonts w:hint="eastAsia" w:ascii="宋体" w:hAnsi="宋体" w:eastAsia="宋体" w:cs="宋体"/>
          <w:bCs/>
          <w:iCs/>
          <w:color w:val="auto"/>
          <w:szCs w:val="21"/>
          <w:highlight w:val="none"/>
        </w:rPr>
        <w:t xml:space="preserve">拟派项目人员方案</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提供人员配置表，满足本项目生产所需的人员投入，包括项目总负责人及相关工作人员等，具有类似项目从业经验。中标后能在细节方面给予采购人专业的沟通指导。安排合理，确保本项目工作顺利实施。</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6.</w:t>
      </w:r>
      <w:r>
        <w:rPr>
          <w:rFonts w:hint="eastAsia" w:ascii="宋体" w:hAnsi="宋体" w:eastAsia="宋体" w:cs="宋体"/>
          <w:bCs/>
          <w:iCs/>
          <w:color w:val="auto"/>
          <w:szCs w:val="21"/>
          <w:highlight w:val="none"/>
        </w:rPr>
        <w:t xml:space="preserve">安全生产方案</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投标人应制定安全生产责任制度及相关细则。对生产流程（生产过程和工艺）、所使用的木制产品加工设备、钢制产品加工设备和表面喷涂设备设施等进行描述。</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Cs/>
          <w:iCs/>
          <w:color w:val="auto"/>
          <w:szCs w:val="21"/>
          <w:highlight w:val="none"/>
          <w:lang w:val="en-US" w:eastAsia="zh-CN"/>
        </w:rPr>
        <w:t xml:space="preserve">7.</w:t>
      </w:r>
      <w:r>
        <w:rPr>
          <w:rFonts w:hint="eastAsia" w:ascii="宋体" w:hAnsi="宋体" w:eastAsia="宋体" w:cs="宋体"/>
          <w:bCs/>
          <w:iCs/>
          <w:color w:val="auto"/>
          <w:szCs w:val="21"/>
          <w:highlight w:val="none"/>
        </w:rPr>
        <w:t xml:space="preserve">售后服务方案</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政策调整因素除外）。</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8、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.样品管理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.1样品递交时间：</w:t>
      </w:r>
      <w:r>
        <w:rPr>
          <w:rFonts w:hint="eastAsia" w:ascii="宋体" w:hAnsi="宋体" w:eastAsia="宋体" w:cs="宋体"/>
          <w:b/>
          <w:bCs w:val="0"/>
          <w:iCs/>
          <w:color w:val="auto"/>
          <w:szCs w:val="21"/>
          <w:highlight w:val="none"/>
          <w:lang w:val="en-US" w:eastAsia="zh-CN"/>
        </w:rPr>
        <w:t xml:space="preserve">202</w:t>
      </w:r>
      <w:r>
        <w:rPr>
          <w:rFonts w:hint="eastAsia" w:ascii="宋体" w:hAnsi="宋体" w:cs="宋体"/>
          <w:b/>
          <w:bCs w:val="0"/>
          <w:iCs/>
          <w:color w:val="auto"/>
          <w:szCs w:val="21"/>
          <w:highlight w:val="none"/>
          <w:lang w:val="en-US" w:eastAsia="zh-CN"/>
        </w:rPr>
        <w:t xml:space="preserve">6</w:t>
      </w:r>
      <w:r>
        <w:rPr>
          <w:rFonts w:hint="eastAsia" w:ascii="宋体" w:hAnsi="宋体" w:eastAsia="宋体" w:cs="宋体"/>
          <w:b/>
          <w:bCs w:val="0"/>
          <w:iCs/>
          <w:color w:val="auto"/>
          <w:szCs w:val="21"/>
          <w:highlight w:val="none"/>
        </w:rPr>
        <w:t xml:space="preserve">年</w:t>
      </w:r>
      <w:r>
        <w:rPr>
          <w:rFonts w:hint="eastAsia" w:ascii="宋体" w:hAnsi="宋体" w:cs="宋体"/>
          <w:b/>
          <w:bCs w:val="0"/>
          <w:iCs/>
          <w:color w:val="auto"/>
          <w:szCs w:val="21"/>
          <w:highlight w:val="none"/>
          <w:lang w:val="en-US" w:eastAsia="zh-CN"/>
        </w:rPr>
        <w:t xml:space="preserve">4月7日</w:t>
      </w:r>
      <w:r>
        <w:rPr>
          <w:rFonts w:hint="eastAsia" w:ascii="宋体" w:hAnsi="宋体" w:eastAsia="宋体" w:cs="宋体"/>
          <w:b/>
          <w:bCs w:val="0"/>
          <w:iCs/>
          <w:color w:val="auto"/>
          <w:szCs w:val="21"/>
          <w:highlight w:val="none"/>
          <w:lang w:val="en-US" w:eastAsia="zh-CN"/>
        </w:rPr>
        <w:t xml:space="preserve">8</w:t>
      </w:r>
      <w:r>
        <w:rPr>
          <w:rFonts w:hint="eastAsia" w:ascii="宋体" w:hAnsi="宋体" w:eastAsia="宋体" w:cs="宋体"/>
          <w:b/>
          <w:bCs w:val="0"/>
          <w:iCs/>
          <w:color w:val="auto"/>
          <w:szCs w:val="21"/>
          <w:highlight w:val="none"/>
        </w:rPr>
        <w:t xml:space="preserve">:30起至</w:t>
      </w:r>
      <w:r>
        <w:rPr>
          <w:rFonts w:hint="eastAsia" w:ascii="宋体" w:hAnsi="宋体" w:eastAsia="宋体" w:cs="宋体"/>
          <w:b/>
          <w:bCs w:val="0"/>
          <w:iCs/>
          <w:color w:val="auto"/>
          <w:szCs w:val="21"/>
          <w:highlight w:val="none"/>
          <w:lang w:val="en-US" w:eastAsia="zh-CN"/>
        </w:rPr>
        <w:t xml:space="preserve">202</w:t>
      </w:r>
      <w:r>
        <w:rPr>
          <w:rFonts w:hint="eastAsia" w:ascii="宋体" w:hAnsi="宋体" w:cs="宋体"/>
          <w:b/>
          <w:bCs w:val="0"/>
          <w:iCs/>
          <w:color w:val="auto"/>
          <w:szCs w:val="21"/>
          <w:highlight w:val="none"/>
          <w:lang w:val="en-US" w:eastAsia="zh-CN"/>
        </w:rPr>
        <w:t xml:space="preserve">6</w:t>
      </w:r>
      <w:r>
        <w:rPr>
          <w:rFonts w:hint="eastAsia" w:ascii="宋体" w:hAnsi="宋体" w:eastAsia="宋体" w:cs="宋体"/>
          <w:b/>
          <w:bCs w:val="0"/>
          <w:iCs/>
          <w:color w:val="auto"/>
          <w:szCs w:val="21"/>
          <w:highlight w:val="none"/>
        </w:rPr>
        <w:t xml:space="preserve">年</w:t>
      </w:r>
      <w:r>
        <w:rPr>
          <w:rFonts w:hint="eastAsia" w:ascii="宋体" w:hAnsi="宋体" w:cs="宋体"/>
          <w:b/>
          <w:bCs w:val="0"/>
          <w:iCs/>
          <w:color w:val="auto"/>
          <w:szCs w:val="21"/>
          <w:highlight w:val="none"/>
          <w:lang w:val="en-US" w:eastAsia="zh-CN"/>
        </w:rPr>
        <w:t xml:space="preserve">4月7日</w:t>
      </w:r>
      <w:r>
        <w:rPr>
          <w:rFonts w:hint="eastAsia" w:ascii="宋体" w:hAnsi="宋体" w:eastAsia="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:30。</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.2样品递交地点：</w:t>
      </w:r>
      <w:r>
        <w:rPr>
          <w:rFonts w:hint="eastAsia" w:ascii="宋体" w:hAnsi="宋体" w:eastAsia="宋体" w:cs="宋体"/>
          <w:b/>
          <w:bCs w:val="0"/>
          <w:iCs/>
          <w:color w:val="auto"/>
          <w:szCs w:val="21"/>
          <w:highlight w:val="none"/>
          <w:lang w:eastAsia="zh-CN"/>
        </w:rPr>
        <w:t xml:space="preserve">扬州市公共资源交易中心江都分中心</w:t>
      </w:r>
      <w:r>
        <w:rPr>
          <w:rFonts w:hint="eastAsia" w:ascii="宋体" w:hAnsi="宋体" w:eastAsia="宋体" w:cs="宋体"/>
          <w:b/>
          <w:bCs w:val="0"/>
          <w:iCs/>
          <w:color w:val="auto"/>
          <w:szCs w:val="21"/>
          <w:highlight w:val="none"/>
        </w:rPr>
        <w:t xml:space="preserve">地下车库。</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.3样品接收人</w:t>
      </w:r>
      <w:r>
        <w:rPr>
          <w:rFonts w:hint="eastAsia" w:ascii="宋体" w:hAnsi="宋体" w:eastAsia="宋体" w:cs="宋体"/>
          <w:b/>
          <w:bCs w:val="0"/>
          <w:iCs/>
          <w:color w:val="auto"/>
          <w:szCs w:val="21"/>
          <w:highlight w:val="none"/>
          <w:lang w:eastAsia="zh-CN"/>
        </w:rPr>
        <w:t xml:space="preserve">：</w:t>
      </w:r>
      <w:r>
        <w:rPr>
          <w:rFonts w:hint="eastAsia" w:ascii="宋体" w:hAnsi="宋体" w:eastAsia="宋体" w:cs="宋体"/>
          <w:b/>
          <w:bCs w:val="0"/>
          <w:iCs/>
          <w:color w:val="auto"/>
          <w:szCs w:val="21"/>
          <w:highlight w:val="none"/>
          <w:lang w:val="en-US" w:eastAsia="zh-CN"/>
        </w:rPr>
        <w:t xml:space="preserve">庄工</w:t>
      </w:r>
      <w:r>
        <w:rPr>
          <w:rFonts w:hint="eastAsia" w:ascii="宋体" w:hAnsi="宋体" w:eastAsia="宋体" w:cs="宋体"/>
          <w:b/>
          <w:bCs w:val="0"/>
          <w:iCs/>
          <w:color w:val="auto"/>
          <w:szCs w:val="21"/>
          <w:highlight w:val="none"/>
        </w:rPr>
        <w:t xml:space="preserve">；联系方式：</w:t>
      </w:r>
      <w:r>
        <w:rPr>
          <w:rFonts w:hint="eastAsia" w:ascii="宋体" w:hAnsi="宋体" w:eastAsia="宋体" w:cs="宋体"/>
          <w:b/>
          <w:bCs w:val="0"/>
          <w:iCs/>
          <w:color w:val="auto"/>
          <w:szCs w:val="21"/>
          <w:highlight w:val="none"/>
          <w:lang w:val="en-US" w:eastAsia="zh-CN"/>
        </w:rPr>
        <w:t xml:space="preserve">18252539505</w:t>
      </w:r>
      <w:r>
        <w:rPr>
          <w:rFonts w:hint="eastAsia" w:ascii="宋体" w:hAnsi="宋体" w:eastAsia="宋体" w:cs="宋体"/>
          <w:b/>
          <w:bCs w:val="0"/>
          <w:iCs/>
          <w:color w:val="auto"/>
          <w:szCs w:val="21"/>
          <w:highlight w:val="none"/>
        </w:rPr>
        <w:t xml:space="preserve">。</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.4供应商需提交以下样品：</w:t>
      </w:r>
      <w:r/>
    </w:p>
    <w:p>
      <w:pPr>
        <w:ind w:firstLine="480"/>
        <w:spacing w:line="360" w:lineRule="auto"/>
        <w:rPr>
          <w:rFonts w:hint="eastAsia" w:ascii="宋体" w:hAnsi="宋体" w:eastAsia="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w:t>
      </w:r>
      <w:r>
        <w:rPr>
          <w:rFonts w:hint="eastAsia" w:ascii="宋体" w:hAnsi="宋体" w:eastAsia="宋体" w:cs="宋体"/>
          <w:b/>
          <w:bCs w:val="0"/>
          <w:iCs/>
          <w:color w:val="auto"/>
          <w:szCs w:val="21"/>
          <w:highlight w:val="none"/>
          <w:lang w:val="en-US" w:eastAsia="zh-CN"/>
        </w:rPr>
        <w:t xml:space="preserve">1）包1：货物需求一览表中，教师办公室补充序号1“办公桌”1张。</w:t>
      </w:r>
      <w:r/>
    </w:p>
    <w:p>
      <w:pPr>
        <w:ind w:firstLine="480"/>
        <w:spacing w:line="360" w:lineRule="auto"/>
        <w:rPr>
          <w:rFonts w:hint="default" w:ascii="宋体" w:hAnsi="宋体" w:eastAsia="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（2）包2：货物需求一览表中，教师阅览室1间序号1“钢木书架”1档。</w:t>
      </w:r>
      <w:r/>
    </w:p>
    <w:p>
      <w:pPr>
        <w:ind w:firstLine="480"/>
        <w:spacing w:line="360" w:lineRule="auto"/>
        <w:rPr>
          <w:rFonts w:hint="default" w:ascii="宋体" w:hAnsi="宋体" w:eastAsia="宋体" w:cs="宋体"/>
          <w:b/>
          <w:bCs w:val="0"/>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w:t>
      </w:r>
      <w:r>
        <w:rPr>
          <w:rFonts w:hint="eastAsia" w:ascii="宋体" w:hAnsi="宋体" w:cs="宋体"/>
          <w:b/>
          <w:bCs w:val="0"/>
          <w:iCs/>
          <w:color w:val="auto"/>
          <w:szCs w:val="21"/>
          <w:highlight w:val="none"/>
          <w:lang w:val="en-US" w:eastAsia="zh-CN"/>
        </w:rPr>
        <w:t xml:space="preserve">3</w:t>
      </w:r>
      <w:r>
        <w:rPr>
          <w:rFonts w:hint="eastAsia" w:ascii="宋体" w:hAnsi="宋体" w:eastAsia="宋体" w:cs="宋体"/>
          <w:b/>
          <w:bCs w:val="0"/>
          <w:iCs/>
          <w:color w:val="auto"/>
          <w:szCs w:val="21"/>
          <w:highlight w:val="none"/>
          <w:lang w:val="en-US" w:eastAsia="zh-CN"/>
        </w:rPr>
        <w:t xml:space="preserve">）包</w:t>
      </w:r>
      <w:r>
        <w:rPr>
          <w:rFonts w:hint="eastAsia" w:ascii="宋体" w:hAnsi="宋体" w:cs="宋体"/>
          <w:b/>
          <w:bCs w:val="0"/>
          <w:iCs/>
          <w:color w:val="auto"/>
          <w:szCs w:val="21"/>
          <w:highlight w:val="none"/>
          <w:lang w:val="en-US" w:eastAsia="zh-CN"/>
        </w:rPr>
        <w:t xml:space="preserve">3</w:t>
      </w:r>
      <w:r>
        <w:rPr>
          <w:rFonts w:hint="eastAsia" w:ascii="宋体" w:hAnsi="宋体" w:eastAsia="宋体" w:cs="宋体"/>
          <w:b/>
          <w:bCs w:val="0"/>
          <w:iCs/>
          <w:color w:val="auto"/>
          <w:szCs w:val="21"/>
          <w:highlight w:val="none"/>
          <w:lang w:val="en-US" w:eastAsia="zh-CN"/>
        </w:rPr>
        <w:t xml:space="preserve">：货物需求一览表中，</w:t>
      </w:r>
      <w:r>
        <w:rPr>
          <w:rFonts w:hint="eastAsia" w:ascii="宋体" w:hAnsi="宋体" w:cs="宋体"/>
          <w:b/>
          <w:bCs w:val="0"/>
          <w:iCs/>
          <w:color w:val="auto"/>
          <w:szCs w:val="21"/>
          <w:highlight w:val="none"/>
          <w:u w:val="single"/>
          <w:lang w:val="en-US" w:eastAsia="zh-CN"/>
        </w:rPr>
        <w:t xml:space="preserve">录播教室序号1:“课桌椅(套)”1套</w:t>
      </w:r>
      <w:r>
        <w:rPr>
          <w:rFonts w:hint="eastAsia" w:ascii="宋体" w:hAnsi="宋体" w:eastAsia="宋体" w:cs="宋体"/>
          <w:b/>
          <w:bCs w:val="0"/>
          <w:iCs/>
          <w:color w:val="auto"/>
          <w:szCs w:val="21"/>
          <w:highlight w:val="none"/>
          <w:lang w:val="en-US" w:eastAsia="zh-CN"/>
        </w:rPr>
        <w:t xml:space="preserve">。</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供应商提交的样品不得含有供应商名称。</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.5供应商递交样品时将进行登记，并由样品递交人签字确认。</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.6供应商递交/取回样品时，不得破坏或损毁其他供应商的样品，也不得对其他供应商的样品拍照、录像。</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iCs/>
          <w:color w:val="auto"/>
          <w:szCs w:val="21"/>
          <w:highlight w:val="none"/>
          <w:lang w:val="en-US" w:eastAsia="zh-CN"/>
        </w:rPr>
        <w:t xml:space="preserve">9</w:t>
      </w:r>
      <w:r>
        <w:rPr>
          <w:rFonts w:hint="eastAsia" w:ascii="宋体" w:hAnsi="宋体" w:eastAsia="宋体" w:cs="宋体"/>
          <w:b/>
          <w:bCs w:val="0"/>
          <w:iCs/>
          <w:color w:val="auto"/>
          <w:szCs w:val="21"/>
          <w:highlight w:val="none"/>
        </w:rPr>
        <w:t xml:space="preserve">.7 中标（成交）供应商递交的样品由采购人负责保管、封存并作为履约验收的依据，不再退还中标（成交）供应商。未中标（成交）供应商递交的样品在采购结果公告期结束后</w:t>
      </w:r>
      <w:r>
        <w:rPr>
          <w:rFonts w:hint="eastAsia" w:ascii="宋体" w:hAnsi="宋体" w:eastAsia="宋体" w:cs="宋体"/>
          <w:b/>
          <w:bCs w:val="0"/>
          <w:iCs/>
          <w:color w:val="auto"/>
          <w:szCs w:val="21"/>
          <w:highlight w:val="none"/>
          <w:lang w:val="en-US" w:eastAsia="zh-CN"/>
        </w:rPr>
        <w:t xml:space="preserve">2</w:t>
      </w:r>
      <w:r>
        <w:rPr>
          <w:rFonts w:hint="eastAsia" w:ascii="宋体" w:hAnsi="宋体" w:eastAsia="宋体" w:cs="宋体"/>
          <w:b/>
          <w:bCs w:val="0"/>
          <w:iCs/>
          <w:color w:val="auto"/>
          <w:szCs w:val="21"/>
          <w:highlight w:val="none"/>
        </w:rPr>
        <w:t xml:space="preserve">个工作日内，通知未中标（成交）供应商自行取回，逾期未取回，视同供应商放弃样品所有权，由采购人、</w:t>
      </w:r>
      <w:r>
        <w:rPr>
          <w:rFonts w:hint="eastAsia" w:ascii="宋体" w:hAnsi="宋体" w:cs="宋体"/>
          <w:b/>
          <w:bCs w:val="0"/>
          <w:iCs/>
          <w:color w:val="auto"/>
          <w:szCs w:val="21"/>
          <w:highlight w:val="none"/>
          <w:lang w:val="en-US" w:eastAsia="zh-CN"/>
        </w:rPr>
        <w:t xml:space="preserve">采购代理机构</w:t>
      </w:r>
      <w:r>
        <w:rPr>
          <w:rFonts w:hint="eastAsia" w:ascii="宋体" w:hAnsi="宋体" w:eastAsia="宋体" w:cs="宋体"/>
          <w:b/>
          <w:bCs w:val="0"/>
          <w:iCs/>
          <w:color w:val="auto"/>
          <w:szCs w:val="21"/>
          <w:highlight w:val="none"/>
        </w:rPr>
        <w:t xml:space="preserve">自行处置。</w:t>
      </w:r>
      <w:r/>
    </w:p>
    <w:p>
      <w:pPr>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br w:type="page" w:clear="all"/>
      </w:r>
      <w:r/>
    </w:p>
    <w:p>
      <w:pPr>
        <w:pStyle w:val="776"/>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67"/>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67"/>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6" w:name="_Toc449016388"/>
      <w:r/>
      <w:bookmarkStart w:id="57"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6"/>
      <w:r/>
      <w:bookmarkEnd w:id="57"/>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67"/>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both"/>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jc w:val="both"/>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p>
      <w:pPr>
        <w:ind w:firstLine="422"/>
        <w:jc w:val="both"/>
        <w:keepLines w:val="0"/>
        <w:keepNext w:val="0"/>
        <w:pageBreakBefore w:val="0"/>
        <w:spacing w:line="360" w:lineRule="auto"/>
        <w:widowControl w:val="off"/>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包1、包2、包3</w:t>
      </w:r>
      <w:r/>
    </w:p>
    <w:tbl>
      <w:tblPr>
        <w:tblStyle w:val="786"/>
        <w:tblW w:w="921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6946"/>
      </w:tblGrid>
      <w:tr>
        <w:trPr>
          <w:trHeight w:val="477"/>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评审内容</w:t>
            </w:r>
            <w:r/>
          </w:p>
        </w:tc>
        <w:tc>
          <w:tcPr>
            <w:tcBorders>
              <w:left w:val="single" w:color="auto" w:sz="4" w:space="0"/>
            </w:tcBorders>
            <w:tcW w:w="6946"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评分标准</w:t>
            </w:r>
            <w:r/>
          </w:p>
        </w:tc>
      </w:tr>
      <w:tr>
        <w:trPr>
          <w:trHeight w:val="919"/>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价格部分</w:t>
            </w:r>
            <w:r/>
          </w:p>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（30分）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以满足招标文件要求且投标价格最低的投标报价为评标基准价，其价格分为满分</w:t>
            </w:r>
            <w:r>
              <w:rPr>
                <w:rFonts w:ascii="宋体" w:hAnsi="宋体"/>
                <w:color w:val="auto"/>
                <w:highlight w:val="none"/>
              </w:rPr>
              <w:t xml:space="preserve">30</w:t>
            </w:r>
            <w:r>
              <w:rPr>
                <w:rFonts w:hint="eastAsia" w:ascii="宋体" w:hAnsi="宋体"/>
                <w:color w:val="auto"/>
                <w:highlight w:val="none"/>
              </w:rPr>
              <w:t xml:space="preserve">分。其他投标人的价格分统一按照下列公示计算：投标报价得分＝（评标基准价</w:t>
            </w:r>
            <w:r>
              <w:rPr>
                <w:rFonts w:ascii="宋体" w:hAnsi="宋体"/>
                <w:color w:val="auto"/>
                <w:highlight w:val="none"/>
              </w:rPr>
              <w:t xml:space="preserve">/</w:t>
            </w:r>
            <w:r>
              <w:rPr>
                <w:rFonts w:hint="eastAsia" w:ascii="宋体" w:hAnsi="宋体"/>
                <w:color w:val="auto"/>
                <w:highlight w:val="none"/>
              </w:rPr>
              <w:t xml:space="preserve">投标报价）×</w:t>
            </w:r>
            <w:r>
              <w:rPr>
                <w:rFonts w:ascii="宋体" w:hAnsi="宋体"/>
                <w:color w:val="auto"/>
                <w:highlight w:val="none"/>
              </w:rPr>
              <w:t xml:space="preserve">30</w:t>
            </w:r>
            <w:r>
              <w:rPr>
                <w:rFonts w:hint="eastAsia" w:ascii="宋体" w:hAnsi="宋体"/>
                <w:color w:val="auto"/>
                <w:highlight w:val="none"/>
              </w:rPr>
              <w:t xml:space="preserve">×1</w:t>
            </w:r>
            <w:r>
              <w:rPr>
                <w:rFonts w:ascii="宋体" w:hAnsi="宋体"/>
                <w:color w:val="auto"/>
                <w:highlight w:val="none"/>
              </w:rPr>
              <w:t xml:space="preserve">0</w:t>
            </w:r>
            <w:r>
              <w:rPr>
                <w:rFonts w:hint="eastAsia" w:ascii="宋体" w:hAnsi="宋体"/>
                <w:color w:val="auto"/>
                <w:highlight w:val="none"/>
              </w:rPr>
              <w:t xml:space="preserve">0%（小数点后保留2位）</w:t>
            </w:r>
            <w:r/>
          </w:p>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s="宋体"/>
                <w:b/>
                <w:bCs/>
                <w:color w:val="auto"/>
                <w:highlight w:val="none"/>
              </w:rPr>
              <w:t xml:space="preserve">注：评标委员会认为供应商的报价明显低于其他通过符合性审查供应商的报价，有可能影响服务质量或者不能诚信履约的，且供应商不能在评标现场合理的时间内证明其报价合理性的，属于恶意竞争情形，评标委员会有权将其作为无效投标处理。</w:t>
            </w:r>
            <w:r/>
          </w:p>
        </w:tc>
      </w:tr>
      <w:tr>
        <w:trPr>
          <w:trHeight w:val="519"/>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造型外观、生产工艺、表面处理</w:t>
            </w:r>
            <w:r/>
          </w:p>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22</w:t>
            </w:r>
            <w:r>
              <w:rPr>
                <w:rFonts w:hint="eastAsia" w:ascii="宋体" w:hAnsi="宋体"/>
                <w:color w:val="auto"/>
                <w:szCs w:val="24"/>
                <w:highlight w:val="none"/>
              </w:rPr>
              <w:t xml:space="preserve">分）</w:t>
            </w:r>
            <w:r/>
          </w:p>
          <w:p>
            <w:pPr>
              <w:ind w:left="0" w:right="0"/>
              <w:jc w:val="center"/>
              <w:keepLines w:val="0"/>
              <w:keepNext w:val="0"/>
              <w:pageBreakBefore w:val="0"/>
              <w:spacing w:before="0" w:beforeAutospacing="0" w:after="0" w:afterAutospacing="0" w:line="360" w:lineRule="auto"/>
              <w:rPr>
                <w:rFonts w:ascii="宋体" w:hAnsi="宋体" w:eastAsia="宋体" w:cs="Times New Roman"/>
                <w:color w:val="auto"/>
                <w:sz w:val="21"/>
                <w:szCs w:val="24"/>
                <w:highlight w:val="none"/>
                <w:lang w:val="en-US" w:eastAsia="zh-CN" w:bidi="ar-SA"/>
              </w:rPr>
              <w:suppressLineNumbers w:val="0"/>
            </w:pPr>
            <w:r>
              <w:rPr>
                <w:rFonts w:hint="eastAsia" w:ascii="宋体" w:hAnsi="宋体"/>
                <w:color w:val="auto"/>
                <w:szCs w:val="24"/>
                <w:highlight w:val="none"/>
              </w:rPr>
              <w:t xml:space="preserve">（依据实物样品打分）</w:t>
            </w:r>
            <w:r/>
          </w:p>
        </w:tc>
        <w:tc>
          <w:tcPr>
            <w:tcBorders>
              <w:left w:val="single" w:color="auto" w:sz="4" w:space="0"/>
            </w:tcBorders>
            <w:tcW w:w="6946" w:type="dxa"/>
            <w:vAlign w:val="center"/>
            <w:textDirection w:val="lrTb"/>
            <w:noWrap w:val="false"/>
          </w:tcPr>
          <w:p>
            <w:pPr>
              <w:numPr>
                <w:ilvl w:val="0"/>
                <w:numId w:val="9"/>
              </w:num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产品</w:t>
            </w:r>
            <w:r>
              <w:rPr>
                <w:rFonts w:ascii="宋体" w:hAnsi="宋体"/>
                <w:color w:val="auto"/>
                <w:szCs w:val="21"/>
                <w:highlight w:val="none"/>
              </w:rPr>
              <w:t xml:space="preserve">色泽应</w:t>
            </w:r>
            <w:r>
              <w:rPr>
                <w:rFonts w:hint="eastAsia" w:ascii="宋体" w:hAnsi="宋体"/>
                <w:color w:val="auto"/>
                <w:szCs w:val="21"/>
                <w:highlight w:val="none"/>
              </w:rPr>
              <w:t xml:space="preserve">与图片基本</w:t>
            </w:r>
            <w:r>
              <w:rPr>
                <w:rFonts w:ascii="宋体" w:hAnsi="宋体"/>
                <w:color w:val="auto"/>
                <w:szCs w:val="21"/>
                <w:highlight w:val="none"/>
              </w:rPr>
              <w:t xml:space="preserve">相似</w:t>
            </w:r>
            <w:r>
              <w:rPr>
                <w:rFonts w:hint="eastAsia" w:ascii="宋体" w:hAnsi="宋体"/>
                <w:color w:val="auto"/>
                <w:szCs w:val="21"/>
                <w:highlight w:val="none"/>
              </w:rPr>
              <w:t xml:space="preserve">、</w:t>
            </w:r>
            <w:r>
              <w:rPr>
                <w:rFonts w:hint="eastAsia" w:ascii="宋体" w:hAnsi="宋体"/>
                <w:color w:val="auto"/>
                <w:highlight w:val="none"/>
              </w:rPr>
              <w:t xml:space="preserve">贴面平整光滑一致、无色差现象的，</w:t>
            </w:r>
            <w:r>
              <w:rPr>
                <w:rFonts w:hint="eastAsia" w:ascii="宋体" w:hAnsi="宋体"/>
                <w:color w:val="auto"/>
                <w:highlight w:val="none"/>
                <w:lang w:val="en-US" w:eastAsia="zh-CN"/>
              </w:rPr>
              <w:t xml:space="preserve">4</w:t>
            </w:r>
            <w:r>
              <w:rPr>
                <w:rFonts w:hint="eastAsia" w:ascii="宋体" w:hAnsi="宋体"/>
                <w:color w:val="auto"/>
                <w:highlight w:val="none"/>
              </w:rPr>
              <w:t xml:space="preserve">分；表面平整、色泽相似的，</w:t>
            </w:r>
            <w:r>
              <w:rPr>
                <w:rFonts w:hint="eastAsia" w:ascii="宋体" w:hAnsi="宋体"/>
                <w:color w:val="auto"/>
                <w:highlight w:val="none"/>
                <w:lang w:val="en-US" w:eastAsia="zh-CN"/>
              </w:rPr>
              <w:t xml:space="preserve">2</w:t>
            </w:r>
            <w:r>
              <w:rPr>
                <w:rFonts w:hint="eastAsia" w:ascii="宋体" w:hAnsi="宋体"/>
                <w:color w:val="auto"/>
                <w:highlight w:val="none"/>
              </w:rPr>
              <w:t xml:space="preserve">分；表面粗糙、色泽差异较大的，0分。</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olor w:val="auto"/>
                <w:highlight w:val="none"/>
                <w:lang w:eastAsia="zh-CN"/>
              </w:rPr>
              <w:suppressLineNumbers w:val="0"/>
            </w:pPr>
            <w:r>
              <w:rPr>
                <w:rFonts w:hint="eastAsia" w:ascii="宋体" w:hAnsi="宋体"/>
                <w:color w:val="auto"/>
                <w:highlight w:val="none"/>
              </w:rPr>
              <w:t xml:space="preserve">2、涂层</w:t>
            </w:r>
            <w:r>
              <w:rPr>
                <w:rFonts w:hint="eastAsia" w:ascii="宋体" w:hAnsi="宋体"/>
                <w:color w:val="auto"/>
                <w:highlight w:val="none"/>
                <w:lang w:val="en-US" w:eastAsia="zh-CN"/>
              </w:rPr>
              <w:t xml:space="preserve">无</w:t>
            </w:r>
            <w:r>
              <w:rPr>
                <w:rFonts w:hint="eastAsia" w:ascii="宋体" w:hAnsi="宋体"/>
                <w:color w:val="auto"/>
                <w:highlight w:val="none"/>
              </w:rPr>
              <w:t xml:space="preserve">皱皮、色差和漏喷现象</w:t>
            </w:r>
            <w:r>
              <w:rPr>
                <w:rFonts w:hint="eastAsia" w:ascii="宋体" w:hAnsi="宋体"/>
                <w:color w:val="auto"/>
                <w:highlight w:val="none"/>
                <w:lang w:val="en-US" w:eastAsia="zh-CN"/>
              </w:rPr>
              <w:t xml:space="preserve">的，4</w:t>
            </w:r>
            <w:r>
              <w:rPr>
                <w:rFonts w:hint="eastAsia" w:ascii="宋体" w:hAnsi="宋体"/>
                <w:color w:val="auto"/>
                <w:highlight w:val="none"/>
              </w:rPr>
              <w:t xml:space="preserve">分；图层有</w:t>
            </w:r>
            <w:r>
              <w:rPr>
                <w:rFonts w:hint="eastAsia" w:ascii="宋体" w:hAnsi="宋体"/>
                <w:color w:val="auto"/>
                <w:highlight w:val="none"/>
                <w:lang w:val="en-US" w:eastAsia="zh-CN"/>
              </w:rPr>
              <w:t xml:space="preserve">轻微</w:t>
            </w:r>
            <w:r>
              <w:rPr>
                <w:rFonts w:hint="eastAsia" w:ascii="宋体" w:hAnsi="宋体"/>
                <w:color w:val="auto"/>
                <w:highlight w:val="none"/>
              </w:rPr>
              <w:t xml:space="preserve">皱皮、色差、漏喷现象的，</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图层有</w:t>
            </w:r>
            <w:r>
              <w:rPr>
                <w:rFonts w:hint="eastAsia" w:ascii="宋体" w:hAnsi="宋体"/>
                <w:color w:val="auto"/>
                <w:highlight w:val="none"/>
                <w:lang w:val="en-US" w:eastAsia="zh-CN"/>
              </w:rPr>
              <w:t xml:space="preserve">较多</w:t>
            </w:r>
            <w:r>
              <w:rPr>
                <w:rFonts w:hint="eastAsia" w:ascii="宋体" w:hAnsi="宋体"/>
                <w:color w:val="auto"/>
                <w:highlight w:val="none"/>
              </w:rPr>
              <w:t xml:space="preserve">皱皮、色差、漏喷现象的，</w:t>
            </w:r>
            <w:r>
              <w:rPr>
                <w:rFonts w:hint="eastAsia" w:ascii="宋体" w:hAnsi="宋体"/>
                <w:color w:val="auto"/>
                <w:highlight w:val="none"/>
                <w:lang w:val="en-US" w:eastAsia="zh-CN"/>
              </w:rPr>
              <w:t xml:space="preserve">0</w:t>
            </w:r>
            <w:r>
              <w:rPr>
                <w:rFonts w:hint="eastAsia" w:ascii="宋体" w:hAnsi="宋体"/>
                <w:color w:val="auto"/>
                <w:highlight w:val="none"/>
              </w:rPr>
              <w:t xml:space="preserve">分</w:t>
            </w:r>
            <w:r/>
          </w:p>
          <w:p>
            <w:pPr>
              <w:ind w:left="0" w:right="0"/>
              <w:jc w:val="left"/>
              <w:keepLines w:val="0"/>
              <w:keepNext w:val="0"/>
              <w:pageBreakBefore w:val="0"/>
              <w:spacing w:before="0" w:beforeAutospacing="0" w:after="0" w:afterAutospacing="0" w:line="360" w:lineRule="auto"/>
              <w:widowControl/>
              <w:rPr>
                <w:rFonts w:ascii="宋体" w:hAnsi="宋体"/>
                <w:color w:val="auto"/>
                <w:highlight w:val="none"/>
              </w:rPr>
              <w:suppressLineNumbers w:val="0"/>
            </w:pPr>
            <w:r>
              <w:rPr>
                <w:rFonts w:hint="eastAsia" w:ascii="宋体" w:hAnsi="宋体"/>
                <w:color w:val="auto"/>
                <w:highlight w:val="none"/>
              </w:rPr>
              <w:t xml:space="preserve">3、各种配件结合处无松动，安装扎实</w:t>
            </w:r>
            <w:r>
              <w:rPr>
                <w:rFonts w:hint="eastAsia" w:ascii="宋体" w:hAnsi="宋体"/>
                <w:color w:val="auto"/>
                <w:highlight w:val="none"/>
                <w:lang w:val="en-US" w:eastAsia="zh-CN"/>
              </w:rPr>
              <w:t xml:space="preserve">的</w:t>
            </w: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分；配件结合处有松动现象，安装基本牢固，</w:t>
            </w:r>
            <w:r>
              <w:rPr>
                <w:rFonts w:hint="eastAsia" w:ascii="宋体" w:hAnsi="宋体"/>
                <w:color w:val="auto"/>
                <w:highlight w:val="none"/>
                <w:lang w:val="en-US" w:eastAsia="zh-CN"/>
              </w:rPr>
              <w:t xml:space="preserve">1</w:t>
            </w:r>
            <w:r>
              <w:rPr>
                <w:rFonts w:hint="eastAsia" w:ascii="宋体" w:hAnsi="宋体"/>
                <w:color w:val="auto"/>
                <w:highlight w:val="none"/>
              </w:rPr>
              <w:t xml:space="preserve">分；配件结合处松动，安装不牢固，0分。</w:t>
            </w:r>
            <w:r/>
          </w:p>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4、样品整体牢固、着地平稳、安全程度</w:t>
            </w:r>
            <w:r>
              <w:rPr>
                <w:rFonts w:hint="eastAsia" w:ascii="宋体" w:hAnsi="宋体"/>
                <w:color w:val="auto"/>
                <w:highlight w:val="none"/>
                <w:lang w:val="en-US" w:eastAsia="zh-CN"/>
              </w:rPr>
              <w:t xml:space="preserve">高的</w:t>
            </w: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分；样品整体</w:t>
            </w:r>
            <w:r>
              <w:rPr>
                <w:rFonts w:hint="eastAsia" w:ascii="宋体" w:hAnsi="宋体"/>
                <w:color w:val="auto"/>
                <w:highlight w:val="none"/>
                <w:lang w:val="en-US" w:eastAsia="zh-CN"/>
              </w:rPr>
              <w:t xml:space="preserve">较为</w:t>
            </w:r>
            <w:r>
              <w:rPr>
                <w:rFonts w:hint="eastAsia" w:ascii="宋体" w:hAnsi="宋体"/>
                <w:color w:val="auto"/>
                <w:highlight w:val="none"/>
              </w:rPr>
              <w:t xml:space="preserve">牢固、着地平稳、安全程度</w:t>
            </w:r>
            <w:r>
              <w:rPr>
                <w:rFonts w:hint="eastAsia" w:ascii="宋体" w:hAnsi="宋体"/>
                <w:color w:val="auto"/>
                <w:highlight w:val="none"/>
                <w:lang w:val="en-US" w:eastAsia="zh-CN"/>
              </w:rPr>
              <w:t xml:space="preserve">高的</w:t>
            </w:r>
            <w:r>
              <w:rPr>
                <w:rFonts w:hint="eastAsia" w:ascii="宋体" w:hAnsi="宋体"/>
                <w:color w:val="auto"/>
                <w:highlight w:val="none"/>
              </w:rPr>
              <w:t xml:space="preserve">，</w:t>
            </w:r>
            <w:r>
              <w:rPr>
                <w:rFonts w:hint="eastAsia" w:ascii="宋体" w:hAnsi="宋体"/>
                <w:color w:val="auto"/>
                <w:highlight w:val="none"/>
                <w:lang w:val="en-US" w:eastAsia="zh-CN"/>
              </w:rPr>
              <w:t xml:space="preserve">1</w:t>
            </w:r>
            <w:r>
              <w:rPr>
                <w:rFonts w:hint="eastAsia" w:ascii="宋体" w:hAnsi="宋体"/>
                <w:color w:val="auto"/>
                <w:highlight w:val="none"/>
              </w:rPr>
              <w:t xml:space="preserve">分；样品整体牢固</w:t>
            </w:r>
            <w:r>
              <w:rPr>
                <w:rFonts w:hint="eastAsia" w:ascii="宋体" w:hAnsi="宋体"/>
                <w:color w:val="auto"/>
                <w:highlight w:val="none"/>
                <w:lang w:val="en-US" w:eastAsia="zh-CN"/>
              </w:rPr>
              <w:t xml:space="preserve">差</w:t>
            </w:r>
            <w:r>
              <w:rPr>
                <w:rFonts w:hint="eastAsia" w:ascii="宋体" w:hAnsi="宋体"/>
                <w:color w:val="auto"/>
                <w:highlight w:val="none"/>
              </w:rPr>
              <w:t xml:space="preserve">、着地</w:t>
            </w:r>
            <w:r>
              <w:rPr>
                <w:rFonts w:hint="eastAsia" w:ascii="宋体" w:hAnsi="宋体"/>
                <w:color w:val="auto"/>
                <w:highlight w:val="none"/>
                <w:lang w:val="en-US" w:eastAsia="zh-CN"/>
              </w:rPr>
              <w:t xml:space="preserve">不</w:t>
            </w:r>
            <w:r>
              <w:rPr>
                <w:rFonts w:hint="eastAsia" w:ascii="宋体" w:hAnsi="宋体"/>
                <w:color w:val="auto"/>
                <w:highlight w:val="none"/>
              </w:rPr>
              <w:t xml:space="preserve">平稳、安全程度</w:t>
            </w:r>
            <w:r>
              <w:rPr>
                <w:rFonts w:hint="eastAsia" w:ascii="宋体" w:hAnsi="宋体"/>
                <w:color w:val="auto"/>
                <w:highlight w:val="none"/>
                <w:lang w:val="en-US" w:eastAsia="zh-CN"/>
              </w:rPr>
              <w:t xml:space="preserve">低的</w:t>
            </w:r>
            <w:r>
              <w:rPr>
                <w:rFonts w:hint="eastAsia" w:ascii="宋体" w:hAnsi="宋体"/>
                <w:color w:val="auto"/>
                <w:highlight w:val="none"/>
              </w:rPr>
              <w:t xml:space="preserve">，</w:t>
            </w:r>
            <w:r>
              <w:rPr>
                <w:rFonts w:hint="eastAsia" w:ascii="宋体" w:hAnsi="宋体"/>
                <w:color w:val="auto"/>
                <w:highlight w:val="none"/>
                <w:lang w:val="en-US" w:eastAsia="zh-CN"/>
              </w:rPr>
              <w:t xml:space="preserve">0</w:t>
            </w:r>
            <w:r>
              <w:rPr>
                <w:rFonts w:hint="eastAsia" w:ascii="宋体" w:hAnsi="宋体"/>
                <w:color w:val="auto"/>
                <w:highlight w:val="none"/>
              </w:rPr>
              <w:t xml:space="preserve">分；。</w:t>
            </w:r>
            <w:r/>
          </w:p>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5、接触人体或收藏物品的部位无毛刺、刃口、棱角</w:t>
            </w:r>
            <w:r>
              <w:rPr>
                <w:rFonts w:hint="eastAsia" w:ascii="宋体" w:hAnsi="宋体"/>
                <w:color w:val="auto"/>
                <w:highlight w:val="none"/>
                <w:lang w:val="en-US" w:eastAsia="zh-CN"/>
              </w:rPr>
              <w:t xml:space="preserve">的</w:t>
            </w:r>
            <w:r>
              <w:rPr>
                <w:rFonts w:hint="eastAsia" w:ascii="宋体" w:hAnsi="宋体"/>
                <w:color w:val="auto"/>
                <w:highlight w:val="none"/>
              </w:rPr>
              <w:t xml:space="preserve">，</w:t>
            </w:r>
            <w:r>
              <w:rPr>
                <w:rFonts w:hint="eastAsia" w:ascii="宋体" w:hAnsi="宋体"/>
                <w:color w:val="auto"/>
                <w:highlight w:val="none"/>
                <w:lang w:val="en-US" w:eastAsia="zh-CN"/>
              </w:rPr>
              <w:t xml:space="preserve">4</w:t>
            </w:r>
            <w:r>
              <w:rPr>
                <w:rFonts w:hint="eastAsia" w:ascii="宋体" w:hAnsi="宋体"/>
                <w:color w:val="auto"/>
                <w:highlight w:val="none"/>
              </w:rPr>
              <w:t xml:space="preserve">分；接触人体或收藏物品的部位</w:t>
            </w:r>
            <w:r>
              <w:rPr>
                <w:rFonts w:hint="eastAsia" w:ascii="宋体" w:hAnsi="宋体"/>
                <w:color w:val="auto"/>
                <w:highlight w:val="none"/>
                <w:lang w:val="en-US" w:eastAsia="zh-CN"/>
              </w:rPr>
              <w:t xml:space="preserve">有轻微</w:t>
            </w:r>
            <w:r>
              <w:rPr>
                <w:rFonts w:hint="eastAsia" w:ascii="宋体" w:hAnsi="宋体"/>
                <w:color w:val="auto"/>
                <w:highlight w:val="none"/>
              </w:rPr>
              <w:t xml:space="preserve">毛刺、刃口、棱角</w:t>
            </w:r>
            <w:r>
              <w:rPr>
                <w:rFonts w:hint="eastAsia" w:ascii="宋体" w:hAnsi="宋体"/>
                <w:color w:val="auto"/>
                <w:highlight w:val="none"/>
                <w:lang w:val="en-US" w:eastAsia="zh-CN"/>
              </w:rPr>
              <w:t xml:space="preserve">的</w:t>
            </w: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hint="eastAsia" w:ascii="宋体" w:hAnsi="宋体"/>
                <w:color w:val="auto"/>
                <w:highlight w:val="none"/>
              </w:rPr>
              <w:t xml:space="preserve">分；接触人体或收藏物品的部位</w:t>
            </w:r>
            <w:r>
              <w:rPr>
                <w:rFonts w:hint="eastAsia" w:ascii="宋体" w:hAnsi="宋体"/>
                <w:color w:val="auto"/>
                <w:highlight w:val="none"/>
                <w:lang w:val="en-US" w:eastAsia="zh-CN"/>
              </w:rPr>
              <w:t xml:space="preserve">有较多</w:t>
            </w:r>
            <w:r>
              <w:rPr>
                <w:rFonts w:hint="eastAsia" w:ascii="宋体" w:hAnsi="宋体"/>
                <w:color w:val="auto"/>
                <w:highlight w:val="none"/>
              </w:rPr>
              <w:t xml:space="preserve">毛刺、刃口、棱角</w:t>
            </w:r>
            <w:r>
              <w:rPr>
                <w:rFonts w:hint="eastAsia" w:ascii="宋体" w:hAnsi="宋体"/>
                <w:color w:val="auto"/>
                <w:highlight w:val="none"/>
                <w:lang w:val="en-US" w:eastAsia="zh-CN"/>
              </w:rPr>
              <w:t xml:space="preserve">的</w:t>
            </w:r>
            <w:r>
              <w:rPr>
                <w:rFonts w:hint="eastAsia" w:ascii="宋体" w:hAnsi="宋体"/>
                <w:color w:val="auto"/>
                <w:highlight w:val="none"/>
              </w:rPr>
              <w:t xml:space="preserve">，</w:t>
            </w:r>
            <w:r>
              <w:rPr>
                <w:rFonts w:hint="eastAsia" w:ascii="宋体" w:hAnsi="宋体"/>
                <w:color w:val="auto"/>
                <w:highlight w:val="none"/>
                <w:lang w:val="en-US" w:eastAsia="zh-CN"/>
              </w:rPr>
              <w:t xml:space="preserve">0</w:t>
            </w:r>
            <w:r>
              <w:rPr>
                <w:rFonts w:hint="eastAsia" w:ascii="宋体" w:hAnsi="宋体"/>
                <w:color w:val="auto"/>
                <w:highlight w:val="none"/>
              </w:rPr>
              <w:t xml:space="preserve">分。</w:t>
            </w:r>
            <w:r/>
          </w:p>
          <w:p>
            <w:pPr>
              <w:ind w:left="0" w:right="0"/>
              <w:jc w:val="left"/>
              <w:keepLines w:val="0"/>
              <w:keepNext w:val="0"/>
              <w:pageBreakBefore w:val="0"/>
              <w:spacing w:before="0" w:beforeAutospacing="0" w:after="0" w:afterAutospacing="0" w:line="360" w:lineRule="auto"/>
              <w:widowControl/>
              <w:rPr>
                <w:rFonts w:ascii="宋体" w:hAnsi="宋体" w:eastAsia="宋体" w:cs="Times New Roman"/>
                <w:color w:val="auto"/>
                <w:sz w:val="21"/>
                <w:szCs w:val="21"/>
                <w:highlight w:val="none"/>
                <w:lang w:val="en-US" w:eastAsia="zh-CN" w:bidi="ar-SA"/>
              </w:rPr>
              <w:suppressLineNumbers w:val="0"/>
            </w:pPr>
            <w:r>
              <w:rPr>
                <w:rFonts w:hint="eastAsia" w:ascii="宋体" w:hAnsi="宋体"/>
                <w:color w:val="auto"/>
                <w:highlight w:val="none"/>
              </w:rPr>
              <w:t xml:space="preserve">6、五金配件及标准件的质量及匹配程度佳，</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五金配件的质量合格，匹配程度一般（略有松动），</w:t>
            </w:r>
            <w:r>
              <w:rPr>
                <w:rFonts w:hint="eastAsia" w:ascii="宋体" w:hAnsi="宋体"/>
                <w:color w:val="auto"/>
                <w:highlight w:val="none"/>
                <w:lang w:val="en-US" w:eastAsia="zh-CN"/>
              </w:rPr>
              <w:t xml:space="preserve">2</w:t>
            </w:r>
            <w:r>
              <w:rPr>
                <w:rFonts w:hint="eastAsia" w:ascii="宋体" w:hAnsi="宋体"/>
                <w:color w:val="auto"/>
                <w:highlight w:val="none"/>
              </w:rPr>
              <w:t xml:space="preserve">分；质量较差，不匹配，0分。</w:t>
            </w:r>
            <w:r/>
          </w:p>
        </w:tc>
      </w:tr>
      <w:tr>
        <w:trPr>
          <w:trHeight w:val="835"/>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质量控制措施方案</w:t>
            </w:r>
            <w:r/>
          </w:p>
          <w:p>
            <w:pPr>
              <w:ind w:left="0" w:right="0"/>
              <w:jc w:val="center"/>
              <w:keepLines w:val="0"/>
              <w:keepNext w:val="0"/>
              <w:pageBreakBefore w:val="0"/>
              <w:spacing w:before="0" w:beforeAutospacing="0" w:after="0" w:afterAutospacing="0" w:line="360" w:lineRule="auto"/>
              <w:rPr>
                <w:rFonts w:ascii="宋体" w:hAnsi="宋体" w:eastAsia="宋体" w:cs="Times New Roman"/>
                <w:color w:val="auto"/>
                <w:sz w:val="21"/>
                <w:szCs w:val="24"/>
                <w:highlight w:val="none"/>
                <w:lang w:val="en-US" w:eastAsia="zh-CN" w:bidi="ar-SA"/>
              </w:rPr>
              <w:suppressLineNumbers w:val="0"/>
            </w:pPr>
            <w:r>
              <w:rPr>
                <w:rFonts w:hint="eastAsia" w:ascii="宋体" w:hAnsi="宋体"/>
                <w:color w:val="auto"/>
                <w:szCs w:val="24"/>
                <w:highlight w:val="none"/>
              </w:rPr>
              <w:t xml:space="preserve">（5分）</w:t>
            </w:r>
            <w:r/>
          </w:p>
        </w:tc>
        <w:tc>
          <w:tcPr>
            <w:tcBorders>
              <w:left w:val="single" w:color="auto" w:sz="4" w:space="0"/>
            </w:tcBorders>
            <w:tcW w:w="694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方案内容优于招标文件要求的得5分，符合招标文件要求的得3分，不符合招标文件或未提供的不得分。</w:t>
            </w:r>
            <w:r/>
          </w:p>
        </w:tc>
      </w:tr>
      <w:tr>
        <w:trPr>
          <w:trHeight w:val="736"/>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szCs w:val="24"/>
                <w:highlight w:val="none"/>
              </w:rPr>
              <w:suppressLineNumbers w:val="0"/>
            </w:pPr>
            <w:r>
              <w:rPr>
                <w:rFonts w:hint="eastAsia" w:ascii="宋体" w:hAnsi="宋体"/>
                <w:color w:val="auto"/>
                <w:szCs w:val="24"/>
                <w:highlight w:val="none"/>
              </w:rPr>
              <w:t xml:space="preserve">供货、安装实施方案</w:t>
            </w:r>
            <w:r/>
          </w:p>
          <w:p>
            <w:pPr>
              <w:ind w:left="0" w:right="0"/>
              <w:jc w:val="center"/>
              <w:keepLines w:val="0"/>
              <w:keepNext w:val="0"/>
              <w:pageBreakBefore w:val="0"/>
              <w:spacing w:before="0" w:beforeAutospacing="0" w:after="0" w:afterAutospacing="0" w:line="360" w:lineRule="auto"/>
              <w:rPr>
                <w:rFonts w:ascii="宋体" w:hAnsi="宋体" w:eastAsia="宋体" w:cs="Times New Roman"/>
                <w:color w:val="auto"/>
                <w:sz w:val="21"/>
                <w:szCs w:val="24"/>
                <w:highlight w:val="none"/>
                <w:lang w:val="en-US" w:eastAsia="zh-CN" w:bidi="ar-SA"/>
              </w:rPr>
              <w:suppressLineNumbers w:val="0"/>
            </w:pPr>
            <w:r>
              <w:rPr>
                <w:rFonts w:hint="eastAsia" w:ascii="宋体" w:hAnsi="宋体"/>
                <w:color w:val="auto"/>
                <w:szCs w:val="24"/>
                <w:highlight w:val="none"/>
              </w:rPr>
              <w:t xml:space="preserve">（5分）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方案内容优于招标文件要求的得5分，符合招标文件要求的得3分，不符合招标文件或未提供的不得分。</w:t>
            </w:r>
            <w:r/>
          </w:p>
        </w:tc>
      </w:tr>
      <w:tr>
        <w:trPr>
          <w:trHeight w:val="790"/>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进度控制措施方案</w:t>
            </w:r>
            <w:r/>
          </w:p>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lang w:val="en-US" w:eastAsia="zh-CN"/>
              </w:rPr>
              <w:suppressLineNumbers w:val="0"/>
            </w:pPr>
            <w:r>
              <w:rPr>
                <w:rFonts w:hint="eastAsia" w:ascii="宋体" w:hAnsi="宋体"/>
                <w:color w:val="auto"/>
                <w:szCs w:val="24"/>
                <w:highlight w:val="none"/>
              </w:rPr>
              <w:t xml:space="preserve">（5分）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eastAsia="宋体" w:cs="Times New Roman"/>
                <w:color w:val="auto"/>
                <w:sz w:val="21"/>
                <w:szCs w:val="21"/>
                <w:highlight w:val="none"/>
                <w:lang w:val="en-US" w:eastAsia="zh-CN" w:bidi="ar-SA"/>
              </w:rPr>
              <w:suppressLineNumbers w:val="0"/>
            </w:pPr>
            <w:r>
              <w:rPr>
                <w:rFonts w:hint="eastAsia" w:ascii="宋体" w:hAnsi="宋体" w:cs="宋体"/>
                <w:color w:val="auto"/>
                <w:highlight w:val="none"/>
              </w:rPr>
              <w:t xml:space="preserve">方案内容优于招标文件要求的得5分，符合招标文件要求的得</w:t>
            </w:r>
            <w:r>
              <w:rPr>
                <w:rFonts w:hint="eastAsia"/>
                <w:color w:val="auto"/>
                <w:highlight w:val="none"/>
              </w:rPr>
              <w:t xml:space="preserve">3</w:t>
            </w:r>
            <w:r>
              <w:rPr>
                <w:rFonts w:hint="eastAsia" w:ascii="宋体" w:hAnsi="宋体" w:cs="宋体"/>
                <w:color w:val="auto"/>
                <w:highlight w:val="none"/>
              </w:rPr>
              <w:t xml:space="preserve">分，不符合招标文件或未提供的不得分。</w:t>
            </w:r>
            <w:r/>
          </w:p>
        </w:tc>
      </w:tr>
      <w:tr>
        <w:trPr>
          <w:trHeight w:val="760"/>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拟派项目人员方案</w:t>
            </w:r>
            <w:r/>
          </w:p>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（5分）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eastAsia="宋体" w:cs="宋体"/>
                <w:color w:val="auto"/>
                <w:szCs w:val="21"/>
                <w:highlight w:val="none"/>
              </w:rPr>
              <w:t xml:space="preserve">方案内容优于招标文件要求的得5分，符合招标文件要求的得3分，不符合招标文件或未提供的不得分。</w:t>
            </w:r>
            <w:r/>
          </w:p>
        </w:tc>
      </w:tr>
      <w:tr>
        <w:trPr>
          <w:trHeight w:val="760"/>
        </w:trPr>
        <w:tc>
          <w:tcPr>
            <w:tcBorders>
              <w:right w:val="single" w:color="auto" w:sz="4" w:space="0"/>
            </w:tcBorders>
            <w:tcW w:w="226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安全生产方案</w:t>
            </w:r>
            <w:r/>
          </w:p>
          <w:p>
            <w:pPr>
              <w:ind w:left="0" w:right="0"/>
              <w:jc w:val="center"/>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color w:val="auto"/>
                <w:szCs w:val="24"/>
                <w:highlight w:val="none"/>
              </w:rPr>
              <w:t xml:space="preserve">（5分）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eastAsia="宋体" w:cs="宋体"/>
                <w:color w:val="auto"/>
                <w:szCs w:val="21"/>
                <w:highlight w:val="none"/>
              </w:rPr>
              <w:t xml:space="preserve">方案内容优于招标文件要求的得5分，符合招标文件要求的得3分，不符合招标文件或未提供的不得分。</w:t>
            </w:r>
            <w:r/>
          </w:p>
        </w:tc>
      </w:tr>
      <w:tr>
        <w:trPr>
          <w:trHeight w:val="1050"/>
        </w:trPr>
        <w:tc>
          <w:tcPr>
            <w:tcBorders>
              <w:right w:val="single" w:color="auto" w:sz="4" w:space="0"/>
            </w:tcBorders>
            <w:tcW w:w="226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ascii="宋体" w:hAnsi="宋体"/>
                <w:color w:val="auto"/>
                <w:highlight w:val="none"/>
              </w:rPr>
              <w:t xml:space="preserve">售后服务</w:t>
            </w:r>
            <w:r/>
          </w:p>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（10分）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提供24小时售后服务电话，接到使用单位维修通知后2小时内到达现场的得3分；2小时后3小时内到达现场的，得2分；3小时后4小时内到达现场的，得1分，超过4小时到达的不得分。</w:t>
            </w:r>
            <w:r>
              <w:rPr>
                <w:rFonts w:hint="eastAsia" w:ascii="宋体" w:hAnsi="宋体"/>
                <w:b/>
                <w:bCs/>
                <w:color w:val="auto"/>
                <w:highlight w:val="none"/>
              </w:rPr>
              <w:t xml:space="preserve">（需提供承诺书，原件扫描上传，未提供的，该项不得分）</w:t>
            </w:r>
            <w:r/>
          </w:p>
        </w:tc>
      </w:tr>
      <w:tr>
        <w:trPr>
          <w:trHeight w:val="383"/>
        </w:trPr>
        <w:tc>
          <w:tcPr>
            <w:tcBorders>
              <w:right w:val="single" w:color="auto" w:sz="4" w:space="0"/>
            </w:tcBorders>
            <w:tcW w:w="2269"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ascii="宋体" w:hAnsi="宋体"/>
                <w:color w:val="auto"/>
                <w:highlight w:val="none"/>
              </w:rPr>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highlight w:val="none"/>
              </w:rPr>
              <w:t xml:space="preserve">质保期3年，在此基础上投标人承诺每延长一年得1分，最多得2分。</w:t>
            </w:r>
            <w:r>
              <w:rPr>
                <w:rFonts w:hint="eastAsia" w:ascii="宋体" w:hAnsi="宋体"/>
                <w:b/>
                <w:bCs/>
                <w:color w:val="auto"/>
                <w:highlight w:val="none"/>
              </w:rPr>
              <w:t xml:space="preserve">（需提供承诺书，原件扫描上传，未提供的，该项不得分）</w:t>
            </w:r>
            <w:r/>
          </w:p>
        </w:tc>
      </w:tr>
      <w:tr>
        <w:trPr>
          <w:trHeight w:val="655"/>
        </w:trPr>
        <w:tc>
          <w:tcPr>
            <w:tcBorders>
              <w:right w:val="single" w:color="auto" w:sz="4" w:space="0"/>
            </w:tcBorders>
            <w:tcW w:w="2269"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ascii="宋体" w:hAnsi="宋体" w:cs="Arial"/>
                <w:bCs/>
                <w:iCs/>
                <w:color w:val="auto"/>
                <w:highlight w:val="none"/>
              </w:rPr>
              <w:suppressLineNumbers w:val="0"/>
            </w:pPr>
            <w:r>
              <w:rPr>
                <w:rFonts w:ascii="宋体" w:hAnsi="宋体" w:cs="Arial"/>
                <w:bCs/>
                <w:iCs/>
                <w:color w:val="auto"/>
                <w:highlight w:val="none"/>
              </w:rPr>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tabs>
                <w:tab w:val="left" w:pos="1350" w:leader="none"/>
              </w:tabs>
              <w:rPr>
                <w:rFonts w:ascii="宋体" w:hAnsi="宋体"/>
                <w:color w:val="auto"/>
                <w:highlight w:val="none"/>
              </w:rPr>
              <w:suppressLineNumbers w:val="0"/>
            </w:pPr>
            <w:r>
              <w:rPr>
                <w:rFonts w:hint="eastAsia" w:ascii="宋体" w:hAnsi="宋体"/>
                <w:color w:val="auto"/>
                <w:highlight w:val="none"/>
              </w:rPr>
              <w:t xml:space="preserve">售后服务方案：</w:t>
            </w:r>
            <w:r>
              <w:rPr>
                <w:rFonts w:hint="eastAsia" w:ascii="宋体" w:hAnsi="宋体" w:cs="宋体"/>
                <w:color w:val="auto"/>
                <w:highlight w:val="none"/>
              </w:rPr>
              <w:t xml:space="preserve">方案内容优于招标文件要求的得5分，符合招标文件要求的得3分，不符合招标文件或未提供的不得分。</w:t>
            </w:r>
            <w:r/>
          </w:p>
        </w:tc>
      </w:tr>
      <w:tr>
        <w:trPr>
          <w:trHeight w:val="822"/>
        </w:trPr>
        <w:tc>
          <w:tcPr>
            <w:tcBorders>
              <w:right w:val="single" w:color="auto" w:sz="4" w:space="0"/>
            </w:tcBorders>
            <w:tcW w:w="226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rPr>
                <w:rFonts w:ascii="宋体" w:hAnsi="宋体" w:cs="宋体"/>
                <w:bCs/>
                <w:color w:val="auto"/>
                <w:highlight w:val="none"/>
              </w:rPr>
              <w:suppressLineNumbers w:val="0"/>
            </w:pPr>
            <w:r>
              <w:rPr>
                <w:rFonts w:hint="eastAsia" w:ascii="宋体" w:hAnsi="宋体" w:cs="宋体"/>
                <w:bCs/>
                <w:color w:val="auto"/>
                <w:highlight w:val="none"/>
              </w:rPr>
              <w:t xml:space="preserve">企业综合实力</w:t>
            </w:r>
            <w:r/>
          </w:p>
          <w:p>
            <w:pPr>
              <w:ind w:left="0" w:right="0"/>
              <w:jc w:val="center"/>
              <w:keepLines w:val="0"/>
              <w:keepNext w:val="0"/>
              <w:pageBreakBefore w:val="0"/>
              <w:spacing w:before="0" w:beforeAutospacing="0" w:after="0" w:afterAutospacing="0" w:line="360" w:lineRule="auto"/>
              <w:rPr>
                <w:rFonts w:ascii="宋体" w:hAnsi="宋体" w:cs="Arial"/>
                <w:bCs/>
                <w:iCs/>
                <w:color w:val="auto"/>
                <w:highlight w:val="none"/>
              </w:rPr>
              <w:suppressLineNumbers w:val="0"/>
            </w:pPr>
            <w:r>
              <w:rPr>
                <w:rFonts w:hint="eastAsia" w:ascii="宋体" w:hAnsi="宋体" w:cs="宋体"/>
                <w:bCs/>
                <w:color w:val="auto"/>
                <w:highlight w:val="none"/>
              </w:rPr>
              <w:t xml:space="preserve">（1</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分）</w:t>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olor w:val="auto"/>
                <w:szCs w:val="24"/>
                <w:highlight w:val="none"/>
              </w:rPr>
              <w:t xml:space="preserve">投标人或所投产品制造商具有有效期内质量管理体系认证证书，职业健康管理体系认证证书，环境管理体系认证证书，每有一项得1分，满分3分。</w:t>
            </w:r>
            <w:r>
              <w:rPr>
                <w:rFonts w:hint="eastAsia" w:ascii="宋体" w:hAnsi="宋体"/>
                <w:b/>
                <w:bCs/>
                <w:color w:val="auto"/>
                <w:szCs w:val="24"/>
                <w:highlight w:val="none"/>
              </w:rPr>
              <w:t xml:space="preserve">（</w:t>
            </w:r>
            <w:r>
              <w:rPr>
                <w:rFonts w:hint="eastAsia" w:ascii="宋体" w:hAnsi="宋体"/>
                <w:b/>
                <w:bCs/>
                <w:color w:val="auto"/>
                <w:highlight w:val="none"/>
              </w:rPr>
              <w:t xml:space="preserve">需提供有效证书原件扫描上传</w:t>
            </w:r>
            <w:r>
              <w:rPr>
                <w:rFonts w:hint="eastAsia" w:ascii="宋体" w:hAnsi="宋体" w:cs="宋体"/>
                <w:b/>
                <w:bCs/>
                <w:color w:val="auto"/>
                <w:szCs w:val="21"/>
                <w:highlight w:val="none"/>
                <w:lang w:val="en-US" w:eastAsia="zh-CN"/>
              </w:rPr>
              <w:t xml:space="preserve">，同时提供国家市场监督管理总局——全国认证认可信息公告服务平台查询截图，否则不得分，</w:t>
            </w:r>
            <w:r>
              <w:rPr>
                <w:rFonts w:hint="eastAsia" w:ascii="宋体" w:hAnsi="宋体"/>
                <w:b/>
                <w:bCs/>
                <w:color w:val="auto"/>
                <w:highlight w:val="none"/>
              </w:rPr>
              <w:t xml:space="preserve">关键信息模糊或未提供证明材料的，该项不得分</w:t>
            </w:r>
            <w:r>
              <w:rPr>
                <w:rFonts w:hint="eastAsia" w:ascii="宋体" w:hAnsi="宋体"/>
                <w:b/>
                <w:bCs/>
                <w:color w:val="auto"/>
                <w:szCs w:val="24"/>
                <w:highlight w:val="none"/>
              </w:rPr>
              <w:t xml:space="preserve">）</w:t>
            </w:r>
            <w:r>
              <w:rPr>
                <w:rFonts w:hint="eastAsia" w:ascii="宋体" w:hAnsi="宋体"/>
                <w:color w:val="auto"/>
                <w:szCs w:val="24"/>
                <w:highlight w:val="none"/>
              </w:rPr>
              <w:t xml:space="preserve">。</w:t>
            </w:r>
            <w:r/>
          </w:p>
        </w:tc>
      </w:tr>
      <w:tr>
        <w:trPr>
          <w:trHeight w:val="274"/>
        </w:trPr>
        <w:tc>
          <w:tcPr>
            <w:tcBorders>
              <w:right w:val="single" w:color="auto" w:sz="4" w:space="0"/>
            </w:tcBorders>
            <w:tcW w:w="2269"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ascii="宋体" w:hAnsi="宋体"/>
                <w:color w:val="auto"/>
                <w:highlight w:val="none"/>
              </w:rPr>
              <w:suppressLineNumbers w:val="0"/>
            </w:pPr>
            <w:r>
              <w:rPr>
                <w:rFonts w:ascii="宋体" w:hAnsi="宋体"/>
                <w:color w:val="auto"/>
                <w:highlight w:val="none"/>
              </w:rPr>
            </w:r>
            <w:r/>
          </w:p>
        </w:tc>
        <w:tc>
          <w:tcPr>
            <w:tcBorders>
              <w:left w:val="single" w:color="auto" w:sz="4" w:space="0"/>
            </w:tcBorders>
            <w:tcW w:w="6946" w:type="dxa"/>
            <w:vAlign w:val="center"/>
            <w:textDirection w:val="lrTb"/>
            <w:noWrap w:val="false"/>
          </w:tcPr>
          <w:p>
            <w:pPr>
              <w:ind w:left="0" w:right="0"/>
              <w:keepLines w:val="0"/>
              <w:keepNext w:val="0"/>
              <w:pageBreakBefore w:val="0"/>
              <w:spacing w:before="0" w:beforeAutospacing="0" w:after="0" w:afterAutospacing="0" w:line="360" w:lineRule="auto"/>
              <w:rPr>
                <w:rFonts w:ascii="宋体" w:hAnsi="宋体"/>
                <w:color w:val="auto"/>
                <w:highlight w:val="none"/>
              </w:rPr>
              <w:suppressLineNumbers w:val="0"/>
            </w:pPr>
            <w:r>
              <w:rPr>
                <w:rFonts w:hint="eastAsia" w:ascii="宋体" w:hAnsi="宋体" w:cs="宋体"/>
                <w:color w:val="auto"/>
                <w:highlight w:val="none"/>
              </w:rPr>
              <w:t xml:space="preserve">投标人须提供202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年1月以来投标单位签订的与本包采购内容相类似的业绩合同，每有一份得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rPr>
                <w:rFonts w:hint="eastAsia" w:ascii="宋体" w:hAnsi="宋体" w:cs="宋体"/>
                <w:color w:val="auto"/>
                <w:highlight w:val="none"/>
                <w:lang w:val="zh-CN"/>
              </w:rPr>
              <w:t xml:space="preserve">，满分</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zh-CN"/>
              </w:rPr>
              <w:t xml:space="preserve">分。</w:t>
            </w:r>
            <w:r>
              <w:rPr>
                <w:rFonts w:hint="eastAsia" w:ascii="宋体" w:hAnsi="宋体" w:cs="宋体"/>
                <w:b/>
                <w:bCs/>
                <w:color w:val="auto"/>
                <w:highlight w:val="none"/>
              </w:rPr>
              <w:t xml:space="preserve">（</w:t>
            </w:r>
            <w:r>
              <w:rPr>
                <w:rFonts w:hint="eastAsia" w:ascii="宋体" w:hAnsi="宋体" w:cs="宋体"/>
                <w:b/>
                <w:color w:val="auto"/>
                <w:highlight w:val="none"/>
              </w:rPr>
              <w:t xml:space="preserve">以合同签订日期为准，</w:t>
            </w:r>
            <w:r>
              <w:rPr>
                <w:rFonts w:hint="eastAsia" w:ascii="宋体" w:hAnsi="宋体" w:cs="宋体"/>
                <w:b/>
                <w:bCs/>
                <w:color w:val="auto"/>
                <w:highlight w:val="none"/>
              </w:rPr>
              <w:t xml:space="preserve">须提供合同</w:t>
            </w:r>
            <w:r>
              <w:rPr>
                <w:rFonts w:hint="eastAsia" w:ascii="宋体" w:hAnsi="宋体"/>
                <w:b/>
                <w:bCs/>
                <w:color w:val="auto"/>
                <w:highlight w:val="none"/>
              </w:rPr>
              <w:t xml:space="preserve">原件扫描上传，关键信息模糊或未提供证明材料的，该项不得分</w:t>
            </w:r>
            <w:r>
              <w:rPr>
                <w:rFonts w:hint="eastAsia" w:ascii="宋体" w:hAnsi="宋体" w:cs="宋体"/>
                <w:b/>
                <w:bCs/>
                <w:color w:val="auto"/>
                <w:highlight w:val="none"/>
              </w:rPr>
              <w:t xml:space="preserve">）。</w:t>
            </w:r>
            <w:r/>
          </w:p>
        </w:tc>
      </w:tr>
    </w:tbl>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ind w:left="422" w:hanging="422"/>
        <w:jc w:val="left"/>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2、以上参与评分的相关证书、合同等其他证明材料，均</w:t>
      </w:r>
      <w:r>
        <w:rPr>
          <w:rFonts w:hint="eastAsia" w:ascii="宋体" w:hAnsi="宋体" w:cs="宋体"/>
          <w:color w:val="auto"/>
          <w:highlight w:val="none"/>
          <w:lang w:val="en-US" w:eastAsia="zh-CN"/>
        </w:rPr>
        <w:t xml:space="preserve">须</w:t>
      </w:r>
      <w:r>
        <w:rPr>
          <w:rFonts w:hint="eastAsia" w:ascii="宋体" w:hAnsi="宋体" w:cs="宋体"/>
          <w:color w:val="auto"/>
          <w:highlight w:val="none"/>
        </w:rPr>
        <w:t xml:space="preserve">以原件扫描件形式上传</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否则不得分。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color w:val="auto"/>
          <w:highlight w:val="none"/>
        </w:rPr>
        <w:br w:type="page" w:clear="all"/>
      </w:r>
      <w:r/>
    </w:p>
    <w:p>
      <w:pPr>
        <w:pStyle w:val="77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8" w:name="_Toc9166"/>
      <w:r>
        <w:rPr>
          <w:rFonts w:hint="eastAsia" w:ascii="宋体" w:hAnsi="宋体" w:eastAsia="宋体" w:cs="Times New Roman"/>
          <w:b/>
          <w:bCs/>
          <w:color w:val="auto"/>
          <w:sz w:val="36"/>
          <w:szCs w:val="36"/>
          <w:highlight w:val="none"/>
          <w:lang w:val="en-US" w:eastAsia="zh-CN"/>
        </w:rPr>
        <w:t xml:space="preserve">第六章 投标文件格式</w:t>
      </w:r>
      <w:bookmarkEnd w:id="58"/>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802"/>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802"/>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802"/>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77"/>
        <w:numPr>
          <w:ilvl w:val="0"/>
          <w:numId w:val="10"/>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59" w:name="_Toc7159"/>
      <w:r/>
      <w:bookmarkStart w:id="60" w:name="_Toc9167"/>
      <w:r>
        <w:rPr>
          <w:rFonts w:hint="eastAsia" w:asciiTheme="minorEastAsia" w:hAnsiTheme="minorEastAsia" w:eastAsiaTheme="minorEastAsia"/>
          <w:color w:val="auto"/>
          <w:sz w:val="32"/>
          <w:highlight w:val="none"/>
        </w:rPr>
        <w:t xml:space="preserve">资格审查响应对照表</w:t>
      </w:r>
      <w:bookmarkEnd w:id="59"/>
      <w:r/>
      <w:bookmarkEnd w:id="60"/>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02"/>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67"/>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6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6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6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6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6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67"/>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67"/>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67"/>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6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6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6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6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6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6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68"/>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6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6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6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68"/>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erReference w:type="default" r:id="rId18"/>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bCs/>
          <w:color w:val="auto"/>
          <w:highlight w:val="none"/>
        </w:rPr>
        <w:t xml:space="preserve">被授权人身份证复印件</w:t>
      </w:r>
      <w:r/>
    </w:p>
    <w:p>
      <w:pPr>
        <w:pStyle w:val="777"/>
        <w:spacing w:line="360" w:lineRule="auto"/>
        <w:rPr>
          <w:rFonts w:asciiTheme="minorEastAsia" w:hAnsiTheme="minorEastAsia" w:eastAsiaTheme="minorEastAsia"/>
          <w:color w:val="auto"/>
          <w:sz w:val="32"/>
          <w:highlight w:val="none"/>
        </w:rPr>
      </w:pPr>
      <w:r/>
      <w:bookmarkStart w:id="61" w:name="_Toc27055"/>
      <w:r/>
      <w:bookmarkStart w:id="62" w:name="_Toc13313"/>
      <w:r>
        <w:rPr>
          <w:rFonts w:hint="eastAsia" w:asciiTheme="minorEastAsia" w:hAnsiTheme="minorEastAsia" w:eastAsiaTheme="minorEastAsia"/>
          <w:color w:val="auto"/>
          <w:sz w:val="32"/>
          <w:highlight w:val="none"/>
        </w:rPr>
        <w:t xml:space="preserve">二、符合性审查响应对照表</w:t>
      </w:r>
      <w:bookmarkEnd w:id="61"/>
      <w:r/>
      <w:bookmarkEnd w:id="62"/>
      <w:r/>
      <w:r/>
    </w:p>
    <w:tbl>
      <w:tblPr>
        <w:tblStyle w:val="78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77"/>
        <w:spacing w:line="360" w:lineRule="auto"/>
        <w:rPr>
          <w:rFonts w:hint="eastAsia" w:asciiTheme="minorEastAsia" w:hAnsiTheme="minorEastAsia" w:eastAsiaTheme="minorEastAsia"/>
          <w:color w:val="auto"/>
          <w:sz w:val="32"/>
          <w:highlight w:val="none"/>
        </w:rPr>
      </w:pPr>
      <w:r/>
      <w:bookmarkStart w:id="63" w:name="_Toc30257"/>
      <w:r/>
      <w:bookmarkStart w:id="64" w:name="_Toc17600"/>
      <w:r/>
      <w:r/>
    </w:p>
    <w:p>
      <w:pPr>
        <w:pStyle w:val="777"/>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3"/>
      <w:r/>
      <w:bookmarkEnd w:id="64"/>
      <w:r/>
      <w:r/>
    </w:p>
    <w:tbl>
      <w:tblPr>
        <w:tblStyle w:val="78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5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77"/>
        <w:jc w:val="center"/>
        <w:spacing w:before="300" w:after="300" w:line="360" w:lineRule="auto"/>
        <w:widowControl/>
        <w:rPr>
          <w:rFonts w:ascii="宋体" w:hAnsi="宋体"/>
          <w:color w:val="auto"/>
          <w:sz w:val="21"/>
          <w:szCs w:val="21"/>
          <w:highlight w:val="none"/>
        </w:rPr>
      </w:pPr>
      <w:r/>
      <w:bookmarkStart w:id="65" w:name="_Toc20920"/>
      <w:r/>
      <w:bookmarkStart w:id="66" w:name="_Toc29667"/>
      <w:r/>
      <w:bookmarkStart w:id="67" w:name="_Toc14516"/>
      <w:r>
        <w:rPr>
          <w:rFonts w:hint="eastAsia" w:ascii="宋体" w:hAnsi="宋体" w:cs="微软雅黑"/>
          <w:bCs w:val="0"/>
          <w:color w:val="auto"/>
          <w:sz w:val="21"/>
          <w:szCs w:val="21"/>
          <w:highlight w:val="none"/>
        </w:rPr>
        <w:t xml:space="preserve">中小微企业划型标准 </w:t>
      </w:r>
      <w:bookmarkEnd w:id="65"/>
      <w:r/>
      <w:bookmarkEnd w:id="66"/>
      <w:r/>
      <w:bookmarkEnd w:id="67"/>
      <w:r/>
      <w:r/>
    </w:p>
    <w:p>
      <w:pPr>
        <w:pStyle w:val="810"/>
        <w:ind w:firstLine="420"/>
        <w:keepLines w:val="0"/>
        <w:keepNext w:val="0"/>
        <w:pageBreakBefore w:val="0"/>
        <w:spacing w:before="300" w:after="212" w:line="360" w:lineRule="auto"/>
        <w:widowControl/>
        <w:rPr>
          <w:rStyle w:val="814"/>
          <w:rFonts w:hint="eastAsia" w:ascii="宋体" w:hAnsi="宋体" w:cs="仿宋"/>
          <w:color w:val="auto"/>
          <w:sz w:val="21"/>
          <w:szCs w:val="21"/>
          <w:highlight w:val="none"/>
        </w:rPr>
      </w:pPr>
      <w:r>
        <w:rPr>
          <w:rStyle w:val="814"/>
          <w:rFonts w:hint="eastAsia" w:ascii="宋体" w:hAnsi="宋体" w:cs="仿宋"/>
          <w:color w:val="auto"/>
          <w:sz w:val="21"/>
          <w:szCs w:val="21"/>
          <w:highlight w:val="none"/>
        </w:rPr>
        <w:t xml:space="preserve">中小微企业划型标准如下：</w:t>
      </w:r>
      <w:r/>
    </w:p>
    <w:tbl>
      <w:tblPr>
        <w:tblStyle w:val="786"/>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810"/>
        <w:ind w:firstLine="420"/>
        <w:spacing w:before="300" w:after="452" w:line="360" w:lineRule="auto"/>
        <w:widowControl/>
        <w:rPr>
          <w:rStyle w:val="814"/>
          <w:rFonts w:cs="仿宋"/>
          <w:b w:val="0"/>
          <w:color w:val="auto"/>
          <w:sz w:val="21"/>
          <w:szCs w:val="21"/>
          <w:highlight w:val="none"/>
        </w:rPr>
      </w:pPr>
      <w:r>
        <w:rPr>
          <w:rStyle w:val="81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14"/>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77"/>
        <w:spacing w:line="360" w:lineRule="auto"/>
        <w:rPr>
          <w:rFonts w:asciiTheme="minorEastAsia" w:hAnsiTheme="minorEastAsia" w:eastAsiaTheme="minorEastAsia"/>
          <w:color w:val="auto"/>
          <w:sz w:val="32"/>
          <w:highlight w:val="none"/>
        </w:rPr>
      </w:pPr>
      <w:r/>
      <w:bookmarkStart w:id="68" w:name="_Toc26139"/>
      <w:r/>
      <w:bookmarkStart w:id="69" w:name="_Toc27571"/>
      <w:r>
        <w:rPr>
          <w:rFonts w:hint="eastAsia" w:asciiTheme="minorEastAsia" w:hAnsiTheme="minorEastAsia" w:eastAsiaTheme="minorEastAsia"/>
          <w:color w:val="auto"/>
          <w:sz w:val="32"/>
          <w:highlight w:val="none"/>
        </w:rPr>
        <w:t xml:space="preserve">四、开标一览表</w:t>
      </w:r>
      <w:bookmarkEnd w:id="68"/>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9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6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67"/>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67"/>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8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8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77"/>
        <w:spacing w:line="360" w:lineRule="auto"/>
        <w:rPr>
          <w:rFonts w:asciiTheme="minorEastAsia" w:hAnsiTheme="minorEastAsia" w:eastAsiaTheme="minorEastAsia"/>
          <w:color w:val="auto"/>
          <w:sz w:val="32"/>
          <w:highlight w:val="none"/>
        </w:rPr>
      </w:pPr>
      <w:r/>
      <w:bookmarkStart w:id="70" w:name="_Toc25042"/>
      <w:r/>
      <w:bookmarkStart w:id="71" w:name="_Toc12991"/>
      <w:r>
        <w:rPr>
          <w:rFonts w:hint="eastAsia" w:asciiTheme="minorEastAsia" w:hAnsiTheme="minorEastAsia" w:eastAsiaTheme="minorEastAsia"/>
          <w:color w:val="auto"/>
          <w:sz w:val="32"/>
          <w:highlight w:val="none"/>
        </w:rPr>
        <w:t xml:space="preserve">五、投标产品配置及分项报价表</w:t>
      </w:r>
      <w:bookmarkEnd w:id="70"/>
      <w:r/>
      <w:bookmarkEnd w:id="71"/>
      <w: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（采购包号：***）</w:t>
      </w:r>
      <w:r/>
    </w:p>
    <w:p>
      <w:pPr>
        <w:jc w:val="both"/>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86"/>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ascii="宋体" w:hAnsi="宋体"/>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名称</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hint="eastAsia" w:ascii="宋体" w:hAnsi="宋体"/>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u w:val="single"/>
              </w:rPr>
              <w:suppressLineNumbers w:val="0"/>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ascii="宋体" w:hAnsi="宋体"/>
                <w:color w:val="auto"/>
                <w:sz w:val="24"/>
                <w:szCs w:val="24"/>
                <w:highlight w:val="none"/>
              </w:rPr>
              <w:t xml:space="preserve">……</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auto"/>
                <w:sz w:val="24"/>
                <w:szCs w:val="24"/>
                <w:highlight w:val="none"/>
              </w:rPr>
              <w:suppressLineNumbers w:val="0"/>
            </w:pPr>
            <w:r>
              <w:rPr>
                <w:rFonts w:ascii="宋体" w:hAnsi="宋体"/>
                <w:color w:val="auto"/>
                <w:sz w:val="24"/>
                <w:szCs w:val="24"/>
                <w:highlight w:val="none"/>
              </w:rPr>
            </w:r>
            <w:r/>
          </w:p>
        </w:tc>
        <w:tc>
          <w:tcPr>
            <w:gridSpan w:val="8"/>
            <w:tcW w:w="8035"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投标总报价（人民币：元）</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及其他有关的为完成本项目发生的所有费用，招标文件中另有规定的除外。</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3.投标人需认真填写本报价表，尤其注意规格型号的准确填写。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pStyle w:val="777"/>
        <w:spacing w:line="360" w:lineRule="auto"/>
        <w:rPr>
          <w:rFonts w:hint="eastAsia" w:asciiTheme="minorEastAsia" w:hAnsiTheme="minorEastAsia" w:eastAsiaTheme="minorEastAsia"/>
          <w:color w:val="auto"/>
          <w:sz w:val="32"/>
          <w:highlight w:val="none"/>
        </w:rPr>
      </w:pPr>
      <w:r/>
      <w:bookmarkStart w:id="72" w:name="_Toc24330"/>
      <w:r/>
      <w:bookmarkStart w:id="73" w:name="_Toc8605"/>
      <w:r>
        <w:rPr>
          <w:rFonts w:hint="eastAsia" w:asciiTheme="minorEastAsia" w:hAnsiTheme="minorEastAsia" w:eastAsiaTheme="minorEastAsia"/>
          <w:color w:val="auto"/>
          <w:sz w:val="32"/>
          <w:highlight w:val="none"/>
        </w:rPr>
        <w:t xml:space="preserve">六、技术参数响应及偏离表</w:t>
      </w:r>
      <w:bookmarkEnd w:id="72"/>
      <w:r/>
      <w:bookmarkEnd w:id="73"/>
      <w:r/>
      <w:r/>
    </w:p>
    <w:p>
      <w:pPr>
        <w:pStyle w:val="787"/>
        <w:jc w:val="center"/>
        <w:rPr>
          <w:color w:val="auto"/>
          <w:highlight w:val="none"/>
        </w:rPr>
      </w:pPr>
      <w:r>
        <w:rPr>
          <w:rFonts w:hint="eastAsia" w:ascii="宋体" w:hAnsi="宋体"/>
          <w:b/>
          <w:color w:val="auto"/>
          <w:sz w:val="24"/>
          <w:szCs w:val="24"/>
          <w:highlight w:val="none"/>
        </w:rPr>
        <w:t xml:space="preserve">（采购包号：***）</w:t>
      </w:r>
      <w:r/>
    </w:p>
    <w:tbl>
      <w:tblPr>
        <w:tblStyle w:val="78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4" w:name="_Hlt26955054"/>
      <w:r/>
      <w:bookmarkEnd w:id="74"/>
      <w:r/>
      <w:bookmarkStart w:id="75" w:name="_Toc6354"/>
      <w:r>
        <w:rPr>
          <w:rFonts w:hint="eastAsia" w:asciiTheme="minorEastAsia" w:hAnsiTheme="minorEastAsia" w:eastAsiaTheme="minorEastAsia"/>
          <w:color w:val="auto"/>
          <w:sz w:val="32"/>
          <w:highlight w:val="none"/>
        </w:rPr>
        <w:br w:type="page" w:clear="all"/>
      </w:r>
      <w:r/>
    </w:p>
    <w:p>
      <w:pPr>
        <w:pStyle w:val="777"/>
        <w:spacing w:line="360" w:lineRule="auto"/>
        <w:rPr>
          <w:rFonts w:hint="eastAsia" w:asciiTheme="minorEastAsia" w:hAnsiTheme="minorEastAsia" w:eastAsiaTheme="minorEastAsia"/>
          <w:color w:val="auto"/>
          <w:sz w:val="32"/>
          <w:highlight w:val="none"/>
        </w:rPr>
      </w:pPr>
      <w:r/>
      <w:bookmarkStart w:id="76" w:name="_Toc25045"/>
      <w:r>
        <w:rPr>
          <w:rFonts w:hint="eastAsia" w:asciiTheme="minorEastAsia" w:hAnsiTheme="minorEastAsia" w:eastAsiaTheme="minorEastAsia"/>
          <w:color w:val="auto"/>
          <w:sz w:val="32"/>
          <w:highlight w:val="none"/>
        </w:rPr>
        <w:t xml:space="preserve">七、商务条款响应及偏离表</w:t>
      </w:r>
      <w:bookmarkEnd w:id="75"/>
      <w:r/>
      <w:bookmarkEnd w:id="76"/>
      <w:r/>
      <w:r/>
    </w:p>
    <w:p>
      <w:pPr>
        <w:pStyle w:val="787"/>
        <w:ind w:left="0" w:firstLine="0"/>
        <w:jc w:val="center"/>
        <w:rPr>
          <w:color w:val="auto"/>
          <w:highlight w:val="none"/>
        </w:rPr>
      </w:pPr>
      <w:r>
        <w:rPr>
          <w:rFonts w:hint="eastAsia" w:ascii="宋体" w:hAnsi="宋体"/>
          <w:b/>
          <w:color w:val="auto"/>
          <w:sz w:val="24"/>
          <w:szCs w:val="24"/>
          <w:highlight w:val="none"/>
        </w:rPr>
        <w:t xml:space="preserve">（采购包号：***）</w:t>
      </w:r>
      <w:r/>
    </w:p>
    <w:tbl>
      <w:tblPr>
        <w:tblStyle w:val="786"/>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7" w:name="_Hlt26580838"/>
            <w:r/>
            <w:bookmarkEnd w:id="77"/>
            <w:r/>
            <w:bookmarkStart w:id="78" w:name="_Hlt26671372"/>
            <w:r/>
            <w:bookmarkEnd w:id="78"/>
            <w:r/>
            <w:bookmarkStart w:id="79" w:name="_Hlt26671343"/>
            <w:r/>
            <w:bookmarkEnd w:id="79"/>
            <w:r/>
            <w:bookmarkStart w:id="80" w:name="_Hlt24879081"/>
            <w:r/>
            <w:bookmarkEnd w:id="80"/>
            <w:r/>
            <w:bookmarkStart w:id="81" w:name="_Hlt26955056"/>
            <w:r/>
            <w:bookmarkEnd w:id="81"/>
            <w:r/>
            <w:bookmarkStart w:id="82" w:name="_Hlt26609391"/>
            <w:r/>
            <w:bookmarkEnd w:id="82"/>
            <w:r/>
            <w:bookmarkStart w:id="83" w:name="_Hlt26955064"/>
            <w:r/>
            <w:bookmarkEnd w:id="83"/>
            <w:r/>
            <w:bookmarkStart w:id="84" w:name="_Hlt26782999"/>
            <w:r/>
            <w:bookmarkEnd w:id="8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87"/>
        <w:ind w:firstLine="480"/>
        <w:spacing w:line="360" w:lineRule="auto"/>
        <w:rPr>
          <w:rFonts w:ascii="宋体" w:hAnsi="宋体"/>
          <w:color w:val="auto"/>
          <w:sz w:val="24"/>
          <w:highlight w:val="none"/>
        </w:rPr>
      </w:pPr>
      <w:r/>
      <w:bookmarkStart w:id="85" w:name="_Hlt26955066"/>
      <w:r/>
      <w:bookmarkEnd w:id="85"/>
      <w:r/>
      <w:bookmarkStart w:id="86" w:name="_Hlt26609389"/>
      <w:r/>
      <w:bookmarkEnd w:id="86"/>
      <w:r/>
      <w:bookmarkStart w:id="87" w:name="_Hlt26671374"/>
      <w:r/>
      <w:bookmarkEnd w:id="87"/>
      <w:r/>
      <w:bookmarkStart w:id="88" w:name="_Toc462564146"/>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pStyle w:val="787"/>
        <w:ind w:firstLine="480"/>
        <w:spacing w:line="360" w:lineRule="auto"/>
        <w:rPr>
          <w:rFonts w:ascii="宋体" w:hAnsi="宋体"/>
          <w:color w:val="auto"/>
          <w:sz w:val="24"/>
          <w:highlight w:val="none"/>
        </w:rPr>
      </w:pPr>
      <w:r>
        <w:rPr>
          <w:rFonts w:ascii="宋体" w:hAnsi="宋体"/>
          <w:color w:val="auto"/>
          <w:sz w:val="24"/>
          <w:highlight w:val="none"/>
        </w:rPr>
      </w:r>
      <w:bookmarkEnd w:id="88"/>
      <w:r/>
    </w:p>
    <w:p>
      <w:pPr>
        <w:pStyle w:val="787"/>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86"/>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思源黑体 CN Normal">
    <w:panose1 w:val="020B0503020202020204"/>
  </w:font>
  <w:font w:name="汉仪书宋二S">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p>
    <w:pPr>
      <w:pStyle w:val="8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fldChar w:fldCharType="begin"/>
    </w:r>
    <w:r>
      <w:instrText xml:space="preserve">PAGE   \* MERGEFORMAT</w:instrText>
    </w:r>
    <w:r>
      <w:fldChar w:fldCharType="separate"/>
    </w:r>
    <w:r>
      <w:rPr>
        <w:lang w:val="zh-CN"/>
      </w:rPr>
      <w:t xml:space="preserve">18</w:t>
    </w:r>
    <w:r>
      <w:fldChar w:fldCharType="end"/>
    </w:r>
    <w:r/>
  </w:p>
  <w:p>
    <w:pPr>
      <w:pStyle w:val="8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rFonts w:hint="eastAsia" w:ascii="宋体" w:hAnsi="宋体" w:eastAsia="宋体" w:cs="宋体"/>
      </w:rPr>
    </w:pPr>
    <w:r>
      <w:rPr>
        <w:rFonts w:hint="eastAsia" w:ascii="宋体" w:hAnsi="宋体" w:eastAsia="宋体" w:cs="宋体"/>
      </w:rPr>
    </w:r>
    <w:r/>
  </w:p>
  <w:p>
    <w:pPr>
      <w:pStyle w:val="8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jc w:val="center"/>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6</w:t>
                    </w:r>
                    <w:r>
                      <w:rPr>
                        <w:rFonts w:hint="eastAsia" w:ascii="宋体" w:hAnsi="宋体" w:eastAsia="宋体" w:cs="宋体"/>
                        <w:lang w:val="zh-CN"/>
                      </w:rPr>
                      <w:fldChar w:fldCharType="end"/>
                    </w:r>
                    <w:r/>
                  </w:p>
                </w:txbxContent>
              </v:textbox>
            </v:shape>
          </w:pict>
        </mc:Fallback>
      </mc:AlternateContent>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80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right"/>
    </w:pPr>
    <w:r>
      <w:rPr>
        <w:rFonts w:hint="eastAsia" w:ascii="宋体" w:hAnsi="宋体" w:eastAsia="宋体" w:cs="宋体"/>
        <w:lang w:val="en-US" w:eastAsia="zh-CN"/>
      </w:rPr>
      <w:t xml:space="preserve">                                     </w:t>
    </w:r>
    <w:r>
      <w:rPr>
        <w:rFonts w:hint="eastAsia" w:ascii="宋体" w:hAnsi="宋体" w:cs="宋体"/>
        <w:lang w:val="en-US"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6"/>
  </w:num>
  <w:num w:numId="5">
    <w:abstractNumId w:val="9"/>
  </w:num>
  <w:num w:numId="6">
    <w:abstractNumId w:val="4"/>
  </w:num>
  <w:num w:numId="7">
    <w:abstractNumId w:val="0"/>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76">
    <w:name w:val="Heading 1"/>
    <w:basedOn w:val="775"/>
    <w:next w:val="775"/>
    <w:uiPriority w:val="9"/>
    <w:qFormat/>
    <w:pPr>
      <w:keepLines/>
      <w:keepNext/>
      <w:spacing w:before="340" w:after="330" w:line="578" w:lineRule="auto"/>
      <w:outlineLvl w:val="0"/>
    </w:pPr>
    <w:rPr>
      <w:b/>
      <w:bCs/>
      <w:sz w:val="44"/>
      <w:szCs w:val="44"/>
    </w:rPr>
  </w:style>
  <w:style w:type="paragraph" w:styleId="777">
    <w:name w:val="Heading 2"/>
    <w:basedOn w:val="775"/>
    <w:next w:val="7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8">
    <w:name w:val="Heading 3"/>
    <w:basedOn w:val="775"/>
    <w:next w:val="775"/>
    <w:uiPriority w:val="0"/>
    <w:qFormat/>
    <w:pPr>
      <w:keepLines/>
      <w:keepNext/>
      <w:spacing w:before="260" w:after="260" w:line="416" w:lineRule="auto"/>
      <w:outlineLvl w:val="2"/>
    </w:pPr>
    <w:rPr>
      <w:b/>
      <w:bCs/>
      <w:sz w:val="32"/>
      <w:szCs w:val="32"/>
    </w:rPr>
  </w:style>
  <w:style w:type="paragraph" w:styleId="779">
    <w:name w:val="Heading 4"/>
    <w:basedOn w:val="775"/>
    <w:next w:val="775"/>
    <w:link w:val="822"/>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23"/>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82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2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27"/>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uiPriority w:val="0"/>
    <w:unhideWhenUsed/>
    <w:qFormat/>
    <w:pPr>
      <w:ind w:firstLine="420"/>
    </w:pPr>
  </w:style>
  <w:style w:type="paragraph" w:styleId="788">
    <w:name w:val="toc 7"/>
    <w:basedOn w:val="775"/>
    <w:next w:val="775"/>
    <w:uiPriority w:val="39"/>
    <w:unhideWhenUsed/>
    <w:qFormat/>
    <w:pPr>
      <w:ind w:left="1701" w:right="0" w:firstLine="0"/>
      <w:spacing w:after="57"/>
    </w:pPr>
  </w:style>
  <w:style w:type="paragraph" w:styleId="789">
    <w:name w:val="Caption"/>
    <w:basedOn w:val="775"/>
    <w:next w:val="7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annotation text"/>
    <w:basedOn w:val="775"/>
    <w:uiPriority w:val="0"/>
    <w:qFormat/>
    <w:pPr>
      <w:jc w:val="left"/>
    </w:pPr>
  </w:style>
  <w:style w:type="paragraph" w:styleId="791">
    <w:name w:val="Body Text"/>
    <w:basedOn w:val="775"/>
    <w:uiPriority w:val="0"/>
    <w:qFormat/>
    <w:rPr>
      <w:rFonts w:ascii="楷体_GB2312" w:hAnsi="Arial" w:eastAsia="楷体_GB2312"/>
      <w:sz w:val="28"/>
      <w:szCs w:val="28"/>
    </w:rPr>
  </w:style>
  <w:style w:type="paragraph" w:styleId="792">
    <w:name w:val="Body Text Indent"/>
    <w:basedOn w:val="775"/>
    <w:uiPriority w:val="99"/>
    <w:unhideWhenUsed/>
    <w:qFormat/>
    <w:pPr>
      <w:ind w:left="420"/>
      <w:spacing w:after="120"/>
    </w:pPr>
  </w:style>
  <w:style w:type="paragraph" w:styleId="793">
    <w:name w:val="index 4"/>
    <w:basedOn w:val="775"/>
    <w:next w:val="775"/>
    <w:uiPriority w:val="99"/>
    <w:unhideWhenUsed/>
    <w:qFormat/>
    <w:pPr>
      <w:ind w:left="600"/>
    </w:pPr>
    <w:rPr>
      <w:rFonts w:asciiTheme="minorHAnsi" w:hAnsiTheme="minorHAnsi" w:eastAsiaTheme="minorEastAsia" w:cstheme="minorBidi"/>
      <w:szCs w:val="22"/>
    </w:rPr>
  </w:style>
  <w:style w:type="paragraph" w:styleId="794">
    <w:name w:val="toc 5"/>
    <w:basedOn w:val="775"/>
    <w:next w:val="775"/>
    <w:uiPriority w:val="39"/>
    <w:unhideWhenUsed/>
    <w:qFormat/>
    <w:pPr>
      <w:ind w:left="1134" w:right="0" w:firstLine="0"/>
      <w:spacing w:after="57"/>
    </w:pPr>
  </w:style>
  <w:style w:type="paragraph" w:styleId="795">
    <w:name w:val="toc 3"/>
    <w:basedOn w:val="775"/>
    <w:next w:val="775"/>
    <w:uiPriority w:val="39"/>
    <w:unhideWhenUsed/>
    <w:qFormat/>
    <w:pPr>
      <w:ind w:left="567" w:right="0" w:firstLine="0"/>
      <w:spacing w:after="57"/>
    </w:pPr>
  </w:style>
  <w:style w:type="paragraph" w:styleId="796">
    <w:name w:val="Plain Text"/>
    <w:basedOn w:val="775"/>
    <w:uiPriority w:val="99"/>
    <w:qFormat/>
    <w:rPr>
      <w:rFonts w:ascii="宋体" w:hAnsi="Courier New"/>
      <w:sz w:val="20"/>
      <w:szCs w:val="21"/>
    </w:rPr>
  </w:style>
  <w:style w:type="paragraph" w:styleId="797">
    <w:name w:val="toc 8"/>
    <w:basedOn w:val="775"/>
    <w:next w:val="775"/>
    <w:uiPriority w:val="39"/>
    <w:unhideWhenUsed/>
    <w:qFormat/>
    <w:pPr>
      <w:ind w:left="1984" w:right="0" w:firstLine="0"/>
      <w:spacing w:after="57"/>
    </w:pPr>
  </w:style>
  <w:style w:type="paragraph" w:styleId="798">
    <w:name w:val="endnote text"/>
    <w:basedOn w:val="775"/>
    <w:link w:val="964"/>
    <w:uiPriority w:val="99"/>
    <w:semiHidden/>
    <w:unhideWhenUsed/>
    <w:qFormat/>
    <w:pPr>
      <w:spacing w:after="0" w:line="240" w:lineRule="auto"/>
    </w:pPr>
    <w:rPr>
      <w:sz w:val="20"/>
    </w:rPr>
  </w:style>
  <w:style w:type="paragraph" w:styleId="799">
    <w:name w:val="Balloon Text"/>
    <w:basedOn w:val="775"/>
    <w:link w:val="969"/>
    <w:uiPriority w:val="0"/>
    <w:qFormat/>
    <w:rPr>
      <w:sz w:val="18"/>
      <w:szCs w:val="18"/>
    </w:rPr>
  </w:style>
  <w:style w:type="paragraph" w:styleId="800">
    <w:name w:val="Footer"/>
    <w:basedOn w:val="775"/>
    <w:uiPriority w:val="99"/>
    <w:unhideWhenUsed/>
    <w:qFormat/>
    <w:pPr>
      <w:jc w:val="left"/>
      <w:tabs>
        <w:tab w:val="center" w:pos="4153" w:leader="none"/>
        <w:tab w:val="right" w:pos="8306" w:leader="none"/>
      </w:tabs>
    </w:pPr>
    <w:rPr>
      <w:sz w:val="18"/>
      <w:szCs w:val="18"/>
    </w:rPr>
  </w:style>
  <w:style w:type="paragraph" w:styleId="801">
    <w:name w:val="Header"/>
    <w:basedOn w:val="7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75"/>
    <w:next w:val="775"/>
    <w:uiPriority w:val="39"/>
    <w:unhideWhenUsed/>
    <w:qFormat/>
  </w:style>
  <w:style w:type="paragraph" w:styleId="803">
    <w:name w:val="toc 4"/>
    <w:basedOn w:val="775"/>
    <w:next w:val="775"/>
    <w:uiPriority w:val="39"/>
    <w:unhideWhenUsed/>
    <w:qFormat/>
    <w:pPr>
      <w:ind w:left="850" w:right="0" w:firstLine="0"/>
      <w:spacing w:after="57"/>
    </w:pPr>
  </w:style>
  <w:style w:type="paragraph" w:styleId="804">
    <w:name w:val="Subtitle"/>
    <w:basedOn w:val="775"/>
    <w:next w:val="775"/>
    <w:link w:val="830"/>
    <w:uiPriority w:val="11"/>
    <w:qFormat/>
    <w:pPr>
      <w:spacing w:before="200" w:after="200"/>
    </w:pPr>
    <w:rPr>
      <w:sz w:val="24"/>
      <w:szCs w:val="24"/>
    </w:rPr>
  </w:style>
  <w:style w:type="paragraph" w:styleId="805">
    <w:name w:val="footnote text"/>
    <w:basedOn w:val="775"/>
    <w:link w:val="963"/>
    <w:uiPriority w:val="99"/>
    <w:semiHidden/>
    <w:unhideWhenUsed/>
    <w:qFormat/>
    <w:pPr>
      <w:spacing w:after="40" w:line="240" w:lineRule="auto"/>
    </w:pPr>
    <w:rPr>
      <w:sz w:val="18"/>
    </w:rPr>
  </w:style>
  <w:style w:type="paragraph" w:styleId="806">
    <w:name w:val="toc 6"/>
    <w:basedOn w:val="775"/>
    <w:next w:val="775"/>
    <w:uiPriority w:val="39"/>
    <w:unhideWhenUsed/>
    <w:qFormat/>
    <w:pPr>
      <w:ind w:left="1417" w:right="0" w:firstLine="0"/>
      <w:spacing w:after="57"/>
    </w:pPr>
  </w:style>
  <w:style w:type="paragraph" w:styleId="807">
    <w:name w:val="table of figures"/>
    <w:basedOn w:val="775"/>
    <w:next w:val="775"/>
    <w:uiPriority w:val="99"/>
    <w:unhideWhenUsed/>
    <w:qFormat/>
    <w:pPr>
      <w:spacing w:after="0" w:afterAutospacing="0"/>
    </w:pPr>
  </w:style>
  <w:style w:type="paragraph" w:styleId="808">
    <w:name w:val="toc 2"/>
    <w:basedOn w:val="775"/>
    <w:next w:val="775"/>
    <w:uiPriority w:val="0"/>
    <w:qFormat/>
    <w:pPr>
      <w:ind w:left="420"/>
    </w:pPr>
  </w:style>
  <w:style w:type="paragraph" w:styleId="809">
    <w:name w:val="toc 9"/>
    <w:basedOn w:val="775"/>
    <w:next w:val="775"/>
    <w:uiPriority w:val="39"/>
    <w:unhideWhenUsed/>
    <w:qFormat/>
    <w:pPr>
      <w:ind w:left="2268" w:right="0" w:firstLine="0"/>
      <w:spacing w:after="57"/>
    </w:pPr>
  </w:style>
  <w:style w:type="paragraph" w:styleId="810">
    <w:name w:val="Normal (Web)"/>
    <w:basedOn w:val="775"/>
    <w:uiPriority w:val="0"/>
    <w:qFormat/>
    <w:rPr>
      <w:rFonts w:ascii="Times New Roman" w:hAnsi="Times New Roman"/>
      <w:sz w:val="24"/>
    </w:rPr>
  </w:style>
  <w:style w:type="paragraph" w:styleId="811">
    <w:name w:val="Title"/>
    <w:basedOn w:val="775"/>
    <w:next w:val="775"/>
    <w:link w:val="829"/>
    <w:uiPriority w:val="10"/>
    <w:qFormat/>
    <w:pPr>
      <w:contextualSpacing/>
      <w:spacing w:before="300" w:after="200"/>
    </w:pPr>
    <w:rPr>
      <w:sz w:val="48"/>
      <w:szCs w:val="48"/>
    </w:rPr>
  </w:style>
  <w:style w:type="paragraph" w:styleId="812">
    <w:name w:val="Body Text First Indent 2"/>
    <w:basedOn w:val="792"/>
    <w:uiPriority w:val="0"/>
    <w:qFormat/>
    <w:pPr>
      <w:ind w:left="0" w:firstLine="420"/>
      <w:spacing w:after="0" w:line="360" w:lineRule="auto"/>
    </w:pPr>
    <w:rPr>
      <w:rFonts w:ascii="宋体" w:hAnsi="宋体"/>
      <w:sz w:val="20"/>
      <w:szCs w:val="20"/>
    </w:rPr>
  </w:style>
  <w:style w:type="table" w:styleId="813">
    <w:name w:val="Table Grid"/>
    <w:basedOn w:val="786"/>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0"/>
    <w:qFormat/>
    <w:rPr>
      <w:b/>
    </w:rPr>
  </w:style>
  <w:style w:type="character" w:styleId="815">
    <w:name w:val="endnote reference"/>
    <w:basedOn w:val="785"/>
    <w:uiPriority w:val="99"/>
    <w:semiHidden/>
    <w:unhideWhenUsed/>
    <w:qFormat/>
    <w:rPr>
      <w:vertAlign w:val="superscript"/>
    </w:rPr>
  </w:style>
  <w:style w:type="character" w:styleId="816">
    <w:name w:val="Hyperlink"/>
    <w:uiPriority w:val="99"/>
    <w:unhideWhenUsed/>
    <w:qFormat/>
    <w:rPr>
      <w:color w:val="0563c1" w:themeColor="hyperlink"/>
      <w:u w:val="single"/>
      <w14:textFill>
        <w14:solidFill>
          <w14:schemeClr w14:val="hlink"/>
        </w14:solidFill>
      </w14:textFill>
    </w:rPr>
  </w:style>
  <w:style w:type="character" w:styleId="817">
    <w:name w:val="annotation reference"/>
    <w:basedOn w:val="785"/>
    <w:uiPriority w:val="0"/>
    <w:qFormat/>
    <w:rPr>
      <w:sz w:val="21"/>
      <w:szCs w:val="21"/>
    </w:rPr>
  </w:style>
  <w:style w:type="character" w:styleId="818">
    <w:name w:val="footnote reference"/>
    <w:basedOn w:val="785"/>
    <w:uiPriority w:val="99"/>
    <w:unhideWhenUsed/>
    <w:qFormat/>
    <w:rPr>
      <w:vertAlign w:val="superscript"/>
    </w:rPr>
  </w:style>
  <w:style w:type="character" w:styleId="819" w:customStyle="1">
    <w:name w:val="Heading 1 Char"/>
    <w:basedOn w:val="785"/>
    <w:uiPriority w:val="9"/>
    <w:qFormat/>
    <w:rPr>
      <w:rFonts w:ascii="Arial" w:hAnsi="Arial" w:eastAsia="Arial" w:cs="Arial"/>
      <w:sz w:val="40"/>
      <w:szCs w:val="40"/>
    </w:rPr>
  </w:style>
  <w:style w:type="character" w:styleId="820" w:customStyle="1">
    <w:name w:val="Heading 2 Char"/>
    <w:basedOn w:val="785"/>
    <w:uiPriority w:val="9"/>
    <w:qFormat/>
    <w:rPr>
      <w:rFonts w:ascii="Arial" w:hAnsi="Arial" w:eastAsia="Arial" w:cs="Arial"/>
      <w:sz w:val="34"/>
    </w:rPr>
  </w:style>
  <w:style w:type="character" w:styleId="821" w:customStyle="1">
    <w:name w:val="Heading 3 Char"/>
    <w:basedOn w:val="785"/>
    <w:uiPriority w:val="9"/>
    <w:qFormat/>
    <w:rPr>
      <w:rFonts w:ascii="Arial" w:hAnsi="Arial" w:eastAsia="Arial" w:cs="Arial"/>
      <w:sz w:val="30"/>
      <w:szCs w:val="30"/>
    </w:rPr>
  </w:style>
  <w:style w:type="character" w:styleId="822" w:customStyle="1">
    <w:name w:val="Heading 4 Char"/>
    <w:basedOn w:val="785"/>
    <w:link w:val="779"/>
    <w:uiPriority w:val="9"/>
    <w:qFormat/>
    <w:rPr>
      <w:rFonts w:ascii="Arial" w:hAnsi="Arial" w:eastAsia="Arial" w:cs="Arial"/>
      <w:b/>
      <w:bCs/>
      <w:sz w:val="26"/>
      <w:szCs w:val="26"/>
    </w:rPr>
  </w:style>
  <w:style w:type="character" w:styleId="823" w:customStyle="1">
    <w:name w:val="Heading 5 Char"/>
    <w:basedOn w:val="785"/>
    <w:link w:val="780"/>
    <w:uiPriority w:val="9"/>
    <w:qFormat/>
    <w:rPr>
      <w:rFonts w:ascii="Arial" w:hAnsi="Arial" w:eastAsia="Arial" w:cs="Arial"/>
      <w:b/>
      <w:bCs/>
      <w:sz w:val="24"/>
      <w:szCs w:val="24"/>
    </w:rPr>
  </w:style>
  <w:style w:type="character" w:styleId="824" w:customStyle="1">
    <w:name w:val="Heading 6 Char"/>
    <w:basedOn w:val="785"/>
    <w:link w:val="781"/>
    <w:uiPriority w:val="9"/>
    <w:qFormat/>
    <w:rPr>
      <w:rFonts w:ascii="Arial" w:hAnsi="Arial" w:eastAsia="Arial" w:cs="Arial"/>
      <w:b/>
      <w:bCs/>
      <w:sz w:val="22"/>
      <w:szCs w:val="22"/>
    </w:rPr>
  </w:style>
  <w:style w:type="character" w:styleId="825" w:customStyle="1">
    <w:name w:val="Heading 7 Char"/>
    <w:basedOn w:val="785"/>
    <w:link w:val="782"/>
    <w:uiPriority w:val="9"/>
    <w:qFormat/>
    <w:rPr>
      <w:rFonts w:ascii="Arial" w:hAnsi="Arial" w:eastAsia="Arial" w:cs="Arial"/>
      <w:b/>
      <w:bCs/>
      <w:i/>
      <w:iCs/>
      <w:sz w:val="22"/>
      <w:szCs w:val="22"/>
    </w:rPr>
  </w:style>
  <w:style w:type="character" w:styleId="826" w:customStyle="1">
    <w:name w:val="Heading 8 Char"/>
    <w:basedOn w:val="785"/>
    <w:link w:val="783"/>
    <w:uiPriority w:val="9"/>
    <w:qFormat/>
    <w:rPr>
      <w:rFonts w:ascii="Arial" w:hAnsi="Arial" w:eastAsia="Arial" w:cs="Arial"/>
      <w:i/>
      <w:iCs/>
      <w:sz w:val="22"/>
      <w:szCs w:val="22"/>
    </w:rPr>
  </w:style>
  <w:style w:type="character" w:styleId="827" w:customStyle="1">
    <w:name w:val="Heading 9 Char"/>
    <w:basedOn w:val="785"/>
    <w:link w:val="784"/>
    <w:uiPriority w:val="9"/>
    <w:qFormat/>
    <w:rPr>
      <w:rFonts w:ascii="Arial" w:hAnsi="Arial" w:eastAsia="Arial" w:cs="Arial"/>
      <w:i/>
      <w:iCs/>
      <w:sz w:val="21"/>
      <w:szCs w:val="21"/>
    </w:r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basedOn w:val="785"/>
    <w:link w:val="811"/>
    <w:uiPriority w:val="10"/>
    <w:qFormat/>
    <w:rPr>
      <w:sz w:val="48"/>
      <w:szCs w:val="48"/>
    </w:rPr>
  </w:style>
  <w:style w:type="character" w:styleId="830" w:customStyle="1">
    <w:name w:val="Subtitle Char"/>
    <w:basedOn w:val="785"/>
    <w:link w:val="804"/>
    <w:uiPriority w:val="11"/>
    <w:qFormat/>
    <w:rPr>
      <w:sz w:val="24"/>
      <w:szCs w:val="24"/>
    </w:rPr>
  </w:style>
  <w:style w:type="paragraph" w:styleId="831">
    <w:name w:val="Quote"/>
    <w:basedOn w:val="775"/>
    <w:next w:val="775"/>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5"/>
    <w:next w:val="77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5"/>
    <w:uiPriority w:val="99"/>
    <w:qFormat/>
  </w:style>
  <w:style w:type="character" w:styleId="836" w:customStyle="1">
    <w:name w:val="Footer Char"/>
    <w:basedOn w:val="785"/>
    <w:uiPriority w:val="99"/>
    <w:qFormat/>
  </w:style>
  <w:style w:type="character" w:styleId="837" w:customStyle="1">
    <w:name w:val="Caption Char"/>
    <w:uiPriority w:val="99"/>
    <w:qFormat/>
  </w:style>
  <w:style w:type="table" w:styleId="838"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Footnote Text Char"/>
    <w:link w:val="805"/>
    <w:uiPriority w:val="99"/>
    <w:qFormat/>
    <w:rPr>
      <w:sz w:val="18"/>
    </w:rPr>
  </w:style>
  <w:style w:type="character" w:styleId="964" w:customStyle="1">
    <w:name w:val="Endnote Text Char"/>
    <w:link w:val="798"/>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正文（缩进）"/>
    <w:basedOn w:val="775"/>
    <w:uiPriority w:val="99"/>
    <w:qFormat/>
    <w:pPr>
      <w:ind w:firstLine="480"/>
      <w:spacing w:before="156" w:after="156"/>
    </w:pPr>
  </w:style>
  <w:style w:type="paragraph" w:styleId="967" w:customStyle="1">
    <w:name w:val="普通正文"/>
    <w:basedOn w:val="775"/>
    <w:uiPriority w:val="0"/>
    <w:qFormat/>
    <w:pPr>
      <w:ind w:firstLine="480"/>
      <w:jc w:val="left"/>
      <w:spacing w:before="120" w:after="120" w:line="360" w:lineRule="auto"/>
    </w:pPr>
    <w:rPr>
      <w:rFonts w:ascii="Arial" w:hAnsi="Arial"/>
      <w:sz w:val="24"/>
      <w:szCs w:val="24"/>
    </w:rPr>
  </w:style>
  <w:style w:type="paragraph" w:styleId="968" w:customStyle="1">
    <w:name w:val="Char"/>
    <w:basedOn w:val="775"/>
    <w:uiPriority w:val="0"/>
    <w:qFormat/>
    <w:pPr>
      <w:ind w:firstLine="200"/>
      <w:tabs>
        <w:tab w:val="left" w:pos="360" w:leader="none"/>
      </w:tabs>
    </w:pPr>
    <w:rPr>
      <w:rFonts w:ascii="Times New Roman" w:hAnsi="Times New Roman"/>
      <w:sz w:val="28"/>
      <w:szCs w:val="30"/>
    </w:rPr>
  </w:style>
  <w:style w:type="character" w:styleId="969" w:customStyle="1">
    <w:name w:val="批注框文本 Char"/>
    <w:basedOn w:val="785"/>
    <w:link w:val="799"/>
    <w:uiPriority w:val="0"/>
    <w:qFormat/>
    <w:rPr>
      <w:sz w:val="18"/>
      <w:szCs w:val="18"/>
    </w:rPr>
  </w:style>
  <w:style w:type="paragraph" w:styleId="970" w:customStyle="1">
    <w:name w:val="正文1"/>
    <w:basedOn w:val="775"/>
    <w:next w:val="971"/>
    <w:uiPriority w:val="0"/>
    <w:qFormat/>
    <w:pPr>
      <w:jc w:val="left"/>
      <w:spacing w:line="360" w:lineRule="atLeast"/>
    </w:pPr>
    <w:rPr>
      <w:rFonts w:ascii="宋体" w:hAnsiTheme="minorHAnsi" w:eastAsiaTheme="minorEastAsia" w:cstheme="minorBidi"/>
      <w:sz w:val="24"/>
      <w:szCs w:val="20"/>
    </w:rPr>
  </w:style>
  <w:style w:type="paragraph" w:styleId="971" w:customStyle="1">
    <w:name w:val="正文文本1"/>
    <w:basedOn w:val="970"/>
    <w:next w:val="972"/>
    <w:uiPriority w:val="0"/>
    <w:qFormat/>
    <w:pPr>
      <w:spacing w:after="120"/>
    </w:pPr>
    <w:rPr>
      <w:lang w:eastAsia="en-US"/>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7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4" w:customStyle="1">
    <w:name w:val="段"/>
    <w:basedOn w:val="970"/>
    <w:next w:val="775"/>
    <w:uiPriority w:val="0"/>
    <w:qFormat/>
    <w:pPr>
      <w:ind w:firstLine="200"/>
      <w:widowControl/>
    </w:pPr>
    <w:rPr>
      <w:sz w:val="20"/>
    </w:rPr>
  </w:style>
  <w:style w:type="paragraph" w:styleId="975" w:customStyle="1">
    <w:name w:val="正文缩进1"/>
    <w:basedOn w:val="775"/>
    <w:uiPriority w:val="99"/>
    <w:qFormat/>
    <w:pPr>
      <w:ind w:firstLine="420"/>
    </w:pPr>
  </w:style>
  <w:style w:type="paragraph" w:styleId="976">
    <w:name w:val="List Paragraph"/>
    <w:basedOn w:val="775"/>
    <w:uiPriority w:val="34"/>
    <w:qFormat/>
    <w:pPr>
      <w:contextualSpacing/>
      <w:ind w:left="720" w:firstLine="360"/>
      <w:jc w:val="left"/>
      <w:widowControl/>
    </w:pPr>
    <w:rPr>
      <w:sz w:val="22"/>
      <w:lang w:eastAsia="en-US" w:bidi="en-US"/>
    </w:rPr>
  </w:style>
  <w:style w:type="table" w:styleId="977" w:customStyle="1">
    <w:name w:val="网格型2"/>
    <w:basedOn w:val="786"/>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customStyle="1">
    <w:name w:val="NormalCharacter"/>
    <w:uiPriority w:val="0"/>
    <w:qFormat/>
  </w:style>
  <w:style w:type="paragraph" w:styleId="979" w:customStyle="1">
    <w:name w:val="UserStyle_6"/>
    <w:uiPriority w:val="0"/>
    <w:qFormat/>
    <w:rPr>
      <w:rFonts w:hint="default" w:ascii="宋体" w:hAnsi="Calibri" w:eastAsia="宋体" w:cstheme="minorBidi"/>
      <w:color w:val="000000"/>
      <w:sz w:val="24"/>
      <w:szCs w:val="24"/>
      <w:lang w:val="en-US" w:eastAsia="zh-CN" w:bidi="ar-SA"/>
    </w:rPr>
  </w:style>
  <w:style w:type="paragraph" w:styleId="980" w:customStyle="1">
    <w:name w:val="纯文本1"/>
    <w:basedOn w:val="775"/>
    <w:uiPriority w:val="99"/>
    <w:unhideWhenUsed/>
    <w:qFormat/>
    <w:rPr>
      <w:rFonts w:ascii="宋体" w:hAnsi="Courier New"/>
      <w:sz w:val="20"/>
      <w:szCs w:val="20"/>
      <w:lang w:eastAsia="en-US"/>
    </w:rPr>
  </w:style>
  <w:style w:type="paragraph" w:styleId="981" w:customStyle="1">
    <w:name w:val="纯文本11"/>
    <w:basedOn w:val="970"/>
    <w:uiPriority w:val="0"/>
    <w:qFormat/>
    <w:rPr>
      <w:rFonts w:hAnsi="Courier New"/>
      <w:sz w:val="20"/>
      <w:szCs w:val="21"/>
    </w:rPr>
  </w:style>
  <w:style w:type="character" w:styleId="982" w:customStyle="1">
    <w:name w:val="font51"/>
    <w:basedOn w:val="785"/>
    <w:uiPriority w:val="0"/>
    <w:qFormat/>
    <w:rPr>
      <w:rFonts w:hint="default" w:ascii="default" w:hAnsi="default" w:eastAsia="default" w:cs="default"/>
      <w:color w:val="000000"/>
      <w:sz w:val="20"/>
      <w:szCs w:val="20"/>
      <w:u w:val="none"/>
    </w:rPr>
  </w:style>
  <w:style w:type="character" w:styleId="983" w:customStyle="1">
    <w:name w:val="font112"/>
    <w:basedOn w:val="785"/>
    <w:uiPriority w:val="0"/>
    <w:qFormat/>
    <w:rPr>
      <w:rFonts w:hint="eastAsia" w:ascii="宋体" w:hAnsi="宋体" w:eastAsia="宋体" w:cs="宋体"/>
      <w:color w:val="000000"/>
      <w:sz w:val="20"/>
      <w:szCs w:val="20"/>
      <w:u w:val="none"/>
    </w:rPr>
  </w:style>
  <w:style w:type="character" w:styleId="984" w:customStyle="1">
    <w:name w:val="font11"/>
    <w:basedOn w:val="785"/>
    <w:uiPriority w:val="0"/>
    <w:qFormat/>
    <w:rPr>
      <w:rFonts w:hint="eastAsia" w:ascii="宋体" w:hAnsi="宋体" w:eastAsia="宋体" w:cs="宋体"/>
      <w:color w:val="000000"/>
      <w:sz w:val="20"/>
      <w:szCs w:val="20"/>
      <w:u w:val="none"/>
    </w:rPr>
  </w:style>
  <w:style w:type="character" w:styleId="985" w:customStyle="1">
    <w:name w:val="font71"/>
    <w:basedOn w:val="785"/>
    <w:uiPriority w:val="0"/>
    <w:qFormat/>
    <w:rPr>
      <w:rFonts w:hint="eastAsia" w:ascii="宋体" w:hAnsi="宋体" w:eastAsia="宋体" w:cs="宋体"/>
      <w:color w:val="000000"/>
      <w:sz w:val="20"/>
      <w:szCs w:val="20"/>
      <w:u w:val="none"/>
    </w:rPr>
  </w:style>
  <w:style w:type="character" w:styleId="986" w:customStyle="1">
    <w:name w:val="font61"/>
    <w:basedOn w:val="785"/>
    <w:uiPriority w:val="0"/>
    <w:qFormat/>
    <w:rPr>
      <w:rFonts w:hint="default" w:ascii="default" w:hAnsi="default" w:eastAsia="default" w:cs="default"/>
      <w:color w:val="000000"/>
      <w:sz w:val="20"/>
      <w:szCs w:val="20"/>
      <w:u w:val="none"/>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列出段落1"/>
    <w:basedOn w:val="775"/>
    <w:uiPriority w:val="0"/>
    <w:qFormat/>
    <w:pPr>
      <w:contextualSpacing/>
      <w:ind w:left="720"/>
      <w:jc w:val="left"/>
      <w:widowControl/>
    </w:pPr>
    <w:rPr>
      <w:rFonts w:ascii="Calibri" w:hAnsi="Calibri"/>
      <w:sz w:val="24"/>
      <w:szCs w:val="24"/>
      <w:lang w:eastAsia="en-US" w:bidi="en-US"/>
    </w:rPr>
  </w:style>
  <w:style w:type="character" w:styleId="989" w:customStyle="1">
    <w:name w:val="font141"/>
    <w:basedOn w:val="785"/>
    <w:uiPriority w:val="0"/>
    <w:qFormat/>
    <w:rPr>
      <w:rFonts w:hint="default" w:ascii="Times New Roman" w:hAnsi="Times New Roman" w:cs="Times New Roman"/>
      <w:color w:val="000000"/>
      <w:sz w:val="20"/>
      <w:szCs w:val="20"/>
      <w:u w:val="none"/>
    </w:rPr>
  </w:style>
  <w:style w:type="character" w:styleId="990" w:customStyle="1">
    <w:name w:val="font21"/>
    <w:basedOn w:val="785"/>
    <w:uiPriority w:val="0"/>
    <w:qFormat/>
    <w:rPr>
      <w:rFonts w:hint="eastAsia" w:ascii="宋体" w:hAnsi="宋体" w:eastAsia="宋体" w:cs="宋体"/>
      <w:color w:val="000000"/>
      <w:sz w:val="20"/>
      <w:szCs w:val="20"/>
      <w:u w:val="none"/>
    </w:rPr>
  </w:style>
  <w:style w:type="character" w:styleId="991" w:customStyle="1">
    <w:name w:val="font151"/>
    <w:basedOn w:val="785"/>
    <w:uiPriority w:val="0"/>
    <w:qFormat/>
    <w:rPr>
      <w:rFonts w:hint="default" w:ascii="Times New Roman" w:hAnsi="Times New Roman" w:cs="Times New Roman"/>
      <w:color w:val="000000"/>
      <w:sz w:val="20"/>
      <w:szCs w:val="20"/>
      <w:u w:val="none"/>
    </w:rPr>
  </w:style>
  <w:style w:type="numbering" w:styleId="24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26</cp:revision>
  <dcterms:created xsi:type="dcterms:W3CDTF">2014-10-29T12:08:00Z</dcterms:created>
  <dcterms:modified xsi:type="dcterms:W3CDTF">2026-03-23T07:06:34Z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5EC74C68BAF447D4A8DCFA9027632FBF_13</vt:lpwstr>
  </property>
  <property fmtid="{D5CDD505-2E9C-101B-9397-08002B2CF9AE}" pid="4" name="KSOTemplateDocerSaveRecord">
    <vt:lpwstr>eyJoZGlkIjoiY2U4MzJhNWE1YjRmNmQ1ZjA3ZTI4Yzg5YmFmNjQ4NDUiLCJ1c2VySWQiOiIzNzg2Mzc1NjAifQ==</vt:lpwstr>
  </property>
</Properties>
</file>