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0.xml" ContentType="application/vnd.openxmlformats-officedocument.wordprocessingml.head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18.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header11.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9.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header22.xml" ContentType="application/vnd.openxmlformats-officedocument.wordprocessingml.header+xml"/>
  <Override PartName="/word/header15.xml" ContentType="application/vnd.openxmlformats-officedocument.wordprocessingml.header+xml"/>
  <Override PartName="/word/header17.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71"/>
        <w:spacing w:line="360" w:lineRule="auto"/>
        <w:rPr>
          <w:rFonts w:ascii="宋体" w:hAnsi="宋体"/>
          <w:sz w:val="60"/>
          <w:szCs w:val="60"/>
        </w:rPr>
      </w:pPr>
      <w:r>
        <w:rPr>
          <w:rFonts w:ascii="宋体" w:hAnsi="宋体"/>
          <w:sz w:val="60"/>
          <w:szCs w:val="60"/>
        </w:rPr>
      </w:r>
      <w:r/>
    </w:p>
    <w:p>
      <w:pPr>
        <w:pStyle w:val="1471"/>
        <w:spacing w:line="360" w:lineRule="auto"/>
        <w:rPr>
          <w:rFonts w:hint="eastAsia" w:ascii="宋体" w:hAnsi="宋体"/>
          <w:sz w:val="60"/>
          <w:szCs w:val="60"/>
        </w:rPr>
      </w:pPr>
      <w:r>
        <w:rPr>
          <w:rFonts w:hint="eastAsia" w:ascii="宋体" w:hAnsi="宋体"/>
          <w:sz w:val="60"/>
          <w:szCs w:val="60"/>
        </w:rPr>
      </w:r>
      <w:r/>
    </w:p>
    <w:p>
      <w:pPr>
        <w:pStyle w:val="1471"/>
        <w:jc w:val="center"/>
        <w:rPr>
          <w:rFonts w:ascii="宋体" w:hAnsi="宋体"/>
          <w:b/>
          <w:bCs/>
          <w:sz w:val="60"/>
          <w:szCs w:val="60"/>
        </w:rPr>
      </w:pPr>
      <w:r>
        <w:rPr>
          <w:rFonts w:hint="eastAsia" w:ascii="宋体" w:hAnsi="宋体"/>
          <w:b/>
          <w:bCs/>
          <w:sz w:val="60"/>
          <w:szCs w:val="60"/>
        </w:rPr>
        <w:t xml:space="preserve">常 州 市 </w:t>
      </w:r>
      <w:r>
        <w:rPr>
          <w:rFonts w:ascii="宋体" w:hAnsi="宋体"/>
          <w:b/>
          <w:bCs/>
          <w:sz w:val="60"/>
          <w:szCs w:val="60"/>
        </w:rPr>
        <w:t xml:space="preserve">政</w:t>
      </w:r>
      <w:r>
        <w:rPr>
          <w:rFonts w:hint="eastAsia" w:ascii="宋体" w:hAnsi="宋体"/>
          <w:b/>
          <w:bCs/>
          <w:sz w:val="60"/>
          <w:szCs w:val="60"/>
        </w:rPr>
        <w:t xml:space="preserve"> </w:t>
      </w:r>
      <w:r>
        <w:rPr>
          <w:rFonts w:ascii="宋体" w:hAnsi="宋体"/>
          <w:b/>
          <w:bCs/>
          <w:sz w:val="60"/>
          <w:szCs w:val="60"/>
        </w:rPr>
        <w:t xml:space="preserve">府</w:t>
      </w:r>
      <w:r>
        <w:rPr>
          <w:rFonts w:hint="eastAsia" w:ascii="宋体" w:hAnsi="宋体"/>
          <w:b/>
          <w:bCs/>
          <w:sz w:val="60"/>
          <w:szCs w:val="60"/>
        </w:rPr>
        <w:t xml:space="preserve"> </w:t>
      </w:r>
      <w:r>
        <w:rPr>
          <w:rFonts w:ascii="宋体" w:hAnsi="宋体"/>
          <w:b/>
          <w:bCs/>
          <w:sz w:val="60"/>
          <w:szCs w:val="60"/>
        </w:rPr>
        <w:t xml:space="preserve">采</w:t>
      </w:r>
      <w:r>
        <w:rPr>
          <w:rFonts w:hint="eastAsia" w:ascii="宋体" w:hAnsi="宋体"/>
          <w:b/>
          <w:bCs/>
          <w:sz w:val="60"/>
          <w:szCs w:val="60"/>
        </w:rPr>
        <w:t xml:space="preserve"> </w:t>
      </w:r>
      <w:r>
        <w:rPr>
          <w:rFonts w:ascii="宋体" w:hAnsi="宋体"/>
          <w:b/>
          <w:bCs/>
          <w:sz w:val="60"/>
          <w:szCs w:val="60"/>
        </w:rPr>
        <w:t xml:space="preserve">购</w:t>
      </w:r>
      <w:r>
        <w:rPr>
          <w:rFonts w:hint="eastAsia" w:ascii="宋体" w:hAnsi="宋体"/>
          <w:b/>
          <w:bCs/>
          <w:sz w:val="60"/>
          <w:szCs w:val="60"/>
        </w:rPr>
        <w:t xml:space="preserve"> </w:t>
      </w:r>
      <w:r>
        <w:rPr>
          <w:rFonts w:ascii="宋体" w:hAnsi="宋体"/>
          <w:b/>
          <w:bCs/>
          <w:sz w:val="60"/>
          <w:szCs w:val="60"/>
        </w:rPr>
        <w:t xml:space="preserve">项</w:t>
      </w:r>
      <w:r>
        <w:rPr>
          <w:rFonts w:hint="eastAsia" w:ascii="宋体" w:hAnsi="宋体"/>
          <w:b/>
          <w:bCs/>
          <w:sz w:val="60"/>
          <w:szCs w:val="60"/>
        </w:rPr>
        <w:t xml:space="preserve"> </w:t>
      </w:r>
      <w:r>
        <w:rPr>
          <w:rFonts w:ascii="宋体" w:hAnsi="宋体"/>
          <w:b/>
          <w:bCs/>
          <w:sz w:val="60"/>
          <w:szCs w:val="60"/>
        </w:rPr>
        <w:t xml:space="preserve">目</w:t>
      </w:r>
      <w:r/>
    </w:p>
    <w:p>
      <w:pPr>
        <w:pStyle w:val="1471"/>
        <w:jc w:val="center"/>
        <w:rPr>
          <w:rFonts w:ascii="宋体" w:hAnsi="宋体"/>
          <w:b/>
          <w:bCs/>
          <w:sz w:val="60"/>
          <w:szCs w:val="60"/>
        </w:rPr>
      </w:pPr>
      <w:r>
        <w:rPr>
          <w:rFonts w:ascii="宋体" w:hAnsi="宋体"/>
          <w:b/>
          <w:bCs/>
          <w:sz w:val="60"/>
          <w:szCs w:val="60"/>
        </w:rPr>
      </w:r>
      <w:r/>
    </w:p>
    <w:p>
      <w:pPr>
        <w:pStyle w:val="1471"/>
        <w:jc w:val="center"/>
        <w:rPr>
          <w:rFonts w:hint="eastAsia" w:ascii="宋体" w:hAnsi="宋体"/>
          <w:b/>
          <w:bCs/>
          <w:sz w:val="60"/>
          <w:szCs w:val="60"/>
        </w:rPr>
      </w:pPr>
      <w:r>
        <w:rPr>
          <w:rFonts w:hint="eastAsia" w:ascii="宋体" w:hAnsi="宋体"/>
          <w:b/>
          <w:bCs/>
          <w:sz w:val="60"/>
          <w:szCs w:val="60"/>
        </w:rPr>
      </w:r>
      <w:r/>
    </w:p>
    <w:p>
      <w:pPr>
        <w:pStyle w:val="1471"/>
        <w:jc w:val="center"/>
        <w:rPr>
          <w:rFonts w:ascii="宋体" w:hAnsi="宋体"/>
          <w:b/>
          <w:bCs/>
          <w:sz w:val="60"/>
          <w:szCs w:val="60"/>
        </w:rPr>
      </w:pPr>
      <w:r>
        <w:rPr>
          <w:rFonts w:ascii="宋体" w:hAnsi="宋体"/>
          <w:b/>
          <w:bCs/>
          <w:sz w:val="60"/>
          <w:szCs w:val="60"/>
        </w:rPr>
        <w:t xml:space="preserve">单</w:t>
      </w:r>
      <w:r>
        <w:rPr>
          <w:rFonts w:hint="eastAsia" w:ascii="宋体" w:hAnsi="宋体"/>
          <w:b/>
          <w:bCs/>
          <w:sz w:val="60"/>
          <w:szCs w:val="60"/>
        </w:rPr>
        <w:t xml:space="preserve"> </w:t>
      </w:r>
      <w:r>
        <w:rPr>
          <w:rFonts w:ascii="宋体" w:hAnsi="宋体"/>
          <w:b/>
          <w:bCs/>
          <w:sz w:val="60"/>
          <w:szCs w:val="60"/>
        </w:rPr>
        <w:t xml:space="preserve">一</w:t>
      </w:r>
      <w:r>
        <w:rPr>
          <w:rFonts w:hint="eastAsia" w:ascii="宋体" w:hAnsi="宋体"/>
          <w:b/>
          <w:bCs/>
          <w:sz w:val="60"/>
          <w:szCs w:val="60"/>
        </w:rPr>
        <w:t xml:space="preserve"> </w:t>
      </w:r>
      <w:r>
        <w:rPr>
          <w:rFonts w:ascii="宋体" w:hAnsi="宋体"/>
          <w:b/>
          <w:bCs/>
          <w:sz w:val="60"/>
          <w:szCs w:val="60"/>
        </w:rPr>
        <w:t xml:space="preserve">来</w:t>
      </w:r>
      <w:r>
        <w:rPr>
          <w:rFonts w:hint="eastAsia" w:ascii="宋体" w:hAnsi="宋体"/>
          <w:b/>
          <w:bCs/>
          <w:sz w:val="60"/>
          <w:szCs w:val="60"/>
        </w:rPr>
        <w:t xml:space="preserve"> </w:t>
      </w:r>
      <w:r>
        <w:rPr>
          <w:rFonts w:ascii="宋体" w:hAnsi="宋体"/>
          <w:b/>
          <w:bCs/>
          <w:sz w:val="60"/>
          <w:szCs w:val="60"/>
        </w:rPr>
        <w:t xml:space="preserve">源</w:t>
      </w:r>
      <w:r>
        <w:rPr>
          <w:rFonts w:hint="eastAsia" w:ascii="宋体" w:hAnsi="宋体"/>
          <w:b/>
          <w:bCs/>
          <w:sz w:val="60"/>
          <w:szCs w:val="60"/>
        </w:rPr>
        <w:t xml:space="preserve"> </w:t>
      </w:r>
      <w:r>
        <w:rPr>
          <w:rFonts w:ascii="宋体" w:hAnsi="宋体"/>
          <w:b/>
          <w:bCs/>
          <w:sz w:val="60"/>
          <w:szCs w:val="60"/>
        </w:rPr>
        <w:t xml:space="preserve">采</w:t>
      </w:r>
      <w:r>
        <w:rPr>
          <w:rFonts w:hint="eastAsia" w:ascii="宋体" w:hAnsi="宋体"/>
          <w:b/>
          <w:bCs/>
          <w:sz w:val="60"/>
          <w:szCs w:val="60"/>
        </w:rPr>
        <w:t xml:space="preserve"> </w:t>
      </w:r>
      <w:r>
        <w:rPr>
          <w:rFonts w:ascii="宋体" w:hAnsi="宋体"/>
          <w:b/>
          <w:bCs/>
          <w:sz w:val="60"/>
          <w:szCs w:val="60"/>
        </w:rPr>
        <w:t xml:space="preserve">购</w:t>
      </w:r>
      <w:r>
        <w:rPr>
          <w:rFonts w:hint="eastAsia" w:ascii="宋体" w:hAnsi="宋体"/>
          <w:b/>
          <w:bCs/>
          <w:sz w:val="60"/>
          <w:szCs w:val="60"/>
        </w:rPr>
        <w:t xml:space="preserve"> </w:t>
      </w:r>
      <w:r>
        <w:rPr>
          <w:rFonts w:ascii="宋体" w:hAnsi="宋体"/>
          <w:b/>
          <w:bCs/>
          <w:sz w:val="60"/>
          <w:szCs w:val="60"/>
        </w:rPr>
        <w:t xml:space="preserve">文</w:t>
      </w:r>
      <w:r>
        <w:rPr>
          <w:rFonts w:hint="eastAsia" w:ascii="宋体" w:hAnsi="宋体"/>
          <w:b/>
          <w:bCs/>
          <w:sz w:val="60"/>
          <w:szCs w:val="60"/>
        </w:rPr>
        <w:t xml:space="preserve"> </w:t>
      </w:r>
      <w:r>
        <w:rPr>
          <w:rFonts w:ascii="宋体" w:hAnsi="宋体"/>
          <w:b/>
          <w:bCs/>
          <w:sz w:val="60"/>
          <w:szCs w:val="60"/>
        </w:rPr>
        <w:t xml:space="preserve">件</w:t>
      </w:r>
      <w:r/>
    </w:p>
    <w:p>
      <w:pPr>
        <w:pStyle w:val="1471"/>
        <w:jc w:val="center"/>
        <w:rPr>
          <w:rFonts w:ascii="宋体" w:hAnsi="宋体"/>
          <w:b/>
          <w:bCs/>
          <w:sz w:val="60"/>
          <w:szCs w:val="60"/>
        </w:rPr>
      </w:pPr>
      <w:r>
        <w:rPr>
          <w:rFonts w:ascii="宋体" w:hAnsi="宋体"/>
          <w:b/>
          <w:bCs/>
          <w:sz w:val="60"/>
          <w:szCs w:val="60"/>
        </w:rPr>
      </w:r>
      <w:r/>
    </w:p>
    <w:p>
      <w:pPr>
        <w:pStyle w:val="1471"/>
        <w:jc w:val="center"/>
        <w:rPr>
          <w:rFonts w:ascii="宋体" w:hAnsi="宋体"/>
          <w:b/>
          <w:bCs/>
          <w:sz w:val="60"/>
          <w:szCs w:val="60"/>
        </w:rPr>
      </w:pPr>
      <w:r>
        <w:rPr>
          <w:rFonts w:ascii="宋体" w:hAnsi="宋体"/>
          <w:b/>
          <w:bCs/>
          <w:sz w:val="60"/>
          <w:szCs w:val="60"/>
        </w:rPr>
      </w:r>
      <w:r/>
    </w:p>
    <w:p>
      <w:pPr>
        <w:pStyle w:val="1471"/>
        <w:jc w:val="center"/>
        <w:rPr>
          <w:rFonts w:ascii="宋体" w:hAnsi="宋体"/>
          <w:b/>
          <w:bCs/>
          <w:sz w:val="60"/>
          <w:szCs w:val="60"/>
        </w:rPr>
      </w:pPr>
      <w:r>
        <w:rPr>
          <w:rFonts w:ascii="宋体" w:hAnsi="宋体"/>
          <w:b/>
          <w:bCs/>
          <w:sz w:val="60"/>
          <w:szCs w:val="60"/>
        </w:rPr>
      </w:r>
      <w:r/>
    </w:p>
    <w:p>
      <w:pPr>
        <w:pStyle w:val="1471"/>
        <w:jc w:val="center"/>
        <w:spacing w:line="360" w:lineRule="auto"/>
        <w:rPr>
          <w:rFonts w:ascii="宋体" w:hAnsi="宋体"/>
          <w:sz w:val="60"/>
          <w:szCs w:val="60"/>
        </w:rPr>
      </w:pPr>
      <w:r>
        <w:rPr>
          <w:rFonts w:ascii="宋体" w:hAnsi="宋体"/>
          <w:sz w:val="60"/>
          <w:szCs w:val="60"/>
        </w:rPr>
      </w:r>
      <w:r/>
    </w:p>
    <w:p>
      <w:pPr>
        <w:pStyle w:val="1471"/>
        <w:ind w:left="2562" w:hanging="1712"/>
        <w:jc w:val="left"/>
        <w:spacing w:line="360" w:lineRule="auto"/>
        <w:tabs>
          <w:tab w:val="left" w:pos="3240" w:leader="none"/>
          <w:tab w:val="left" w:pos="3420" w:leader="none"/>
        </w:tabs>
        <w:rPr>
          <w:rFonts w:ascii="宋体" w:hAnsi="宋体"/>
          <w:bCs/>
          <w:sz w:val="32"/>
          <w:szCs w:val="32"/>
        </w:rPr>
      </w:pPr>
      <w:r>
        <w:rPr>
          <w:rFonts w:ascii="宋体" w:hAnsi="宋体"/>
          <w:bCs/>
          <w:sz w:val="32"/>
          <w:szCs w:val="32"/>
        </w:rPr>
        <w:t xml:space="preserve">项目名称：</w:t>
      </w:r>
      <w:bookmarkStart w:id="0" w:name="OLE_LINK1"/>
      <w:r>
        <w:rPr>
          <w:rFonts w:hint="eastAsia" w:ascii="宋体" w:hAnsi="宋体"/>
          <w:bCs/>
          <w:sz w:val="32"/>
          <w:szCs w:val="32"/>
        </w:rPr>
        <w:t xml:space="preserve">2026-2028年常州市武进区犬只留</w:t>
      </w:r>
      <w:bookmarkEnd w:id="0"/>
      <w:r>
        <w:rPr>
          <w:rFonts w:hint="eastAsia" w:ascii="宋体" w:hAnsi="宋体"/>
          <w:bCs/>
          <w:sz w:val="32"/>
          <w:szCs w:val="32"/>
        </w:rPr>
        <w:t xml:space="preserve">检所场地租赁及运作管理服务</w:t>
      </w:r>
      <w:r>
        <w:rPr>
          <w:rFonts w:ascii="宋体" w:hAnsi="宋体"/>
          <w:bCs/>
          <w:sz w:val="32"/>
          <w:szCs w:val="32"/>
        </w:rPr>
      </w:r>
      <w:r/>
    </w:p>
    <w:p>
      <w:pPr>
        <w:pStyle w:val="1471"/>
        <w:ind w:left="2562" w:hanging="1712"/>
        <w:jc w:val="left"/>
        <w:spacing w:line="360" w:lineRule="auto"/>
        <w:tabs>
          <w:tab w:val="left" w:pos="3240" w:leader="none"/>
          <w:tab w:val="left" w:pos="3420" w:leader="none"/>
        </w:tabs>
        <w:rPr>
          <w:rFonts w:ascii="宋体" w:hAnsi="宋体"/>
          <w:bCs/>
          <w:sz w:val="32"/>
          <w:szCs w:val="32"/>
        </w:rPr>
      </w:pPr>
      <w:r>
        <w:rPr>
          <w:rFonts w:ascii="宋体" w:hAnsi="宋体"/>
          <w:bCs/>
          <w:sz w:val="32"/>
          <w:szCs w:val="32"/>
        </w:rPr>
        <w:t xml:space="preserve">项目编号：</w:t>
      </w:r>
      <w:r>
        <w:rPr>
          <w:rFonts w:ascii="宋体" w:hAnsi="宋体"/>
          <w:bCs/>
          <w:sz w:val="32"/>
          <w:szCs w:val="32"/>
        </w:rPr>
        <w:t xml:space="preserve">JSZC-320412-XYCX-D2026-0011</w:t>
      </w:r>
      <w:r>
        <w:rPr>
          <w:rFonts w:ascii="宋体" w:hAnsi="宋体"/>
          <w:bCs/>
          <w:sz w:val="32"/>
          <w:szCs w:val="32"/>
        </w:rPr>
      </w:r>
      <w:r/>
    </w:p>
    <w:p>
      <w:pPr>
        <w:pStyle w:val="1471"/>
        <w:ind w:left="2562" w:hanging="1712"/>
        <w:jc w:val="left"/>
        <w:spacing w:line="360" w:lineRule="auto"/>
        <w:tabs>
          <w:tab w:val="left" w:pos="3240" w:leader="none"/>
          <w:tab w:val="left" w:pos="3420" w:leader="none"/>
        </w:tabs>
        <w:rPr>
          <w:rFonts w:hint="eastAsia" w:ascii="宋体" w:hAnsi="宋体"/>
          <w:bCs/>
          <w:sz w:val="32"/>
          <w:szCs w:val="32"/>
        </w:rPr>
      </w:pPr>
      <w:r>
        <w:rPr>
          <w:rFonts w:ascii="宋体" w:hAnsi="宋体"/>
          <w:bCs/>
          <w:sz w:val="32"/>
          <w:szCs w:val="32"/>
        </w:rPr>
        <w:t xml:space="preserve">采 购 人：</w:t>
      </w:r>
      <w:r>
        <w:rPr>
          <w:rFonts w:hint="eastAsia" w:ascii="宋体" w:hAnsi="宋体"/>
          <w:bCs/>
          <w:sz w:val="32"/>
          <w:szCs w:val="32"/>
        </w:rPr>
        <w:t xml:space="preserve">常州市公安局武进分局</w:t>
      </w:r>
      <w:r>
        <w:rPr>
          <w:rFonts w:hint="eastAsia" w:ascii="宋体" w:hAnsi="宋体"/>
          <w:bCs/>
          <w:sz w:val="32"/>
          <w:szCs w:val="32"/>
        </w:rPr>
        <w:t xml:space="preserve">（盖章）</w:t>
      </w:r>
      <w:r/>
    </w:p>
    <w:p>
      <w:pPr>
        <w:pStyle w:val="1471"/>
        <w:ind w:left="2562" w:hanging="1712"/>
        <w:jc w:val="left"/>
        <w:spacing w:line="360" w:lineRule="auto"/>
        <w:tabs>
          <w:tab w:val="left" w:pos="3240" w:leader="none"/>
          <w:tab w:val="left" w:pos="3420" w:leader="none"/>
        </w:tabs>
        <w:rPr>
          <w:rFonts w:ascii="宋体" w:hAnsi="宋体"/>
          <w:bCs/>
          <w:sz w:val="32"/>
          <w:szCs w:val="32"/>
        </w:rPr>
      </w:pPr>
      <w:r>
        <w:rPr>
          <w:rFonts w:hint="eastAsia" w:ascii="宋体" w:hAnsi="宋体"/>
          <w:bCs/>
          <w:sz w:val="32"/>
          <w:szCs w:val="32"/>
        </w:rPr>
        <w:t xml:space="preserve">采购</w:t>
      </w:r>
      <w:r>
        <w:rPr>
          <w:rFonts w:ascii="宋体" w:hAnsi="宋体"/>
          <w:bCs/>
          <w:sz w:val="32"/>
          <w:szCs w:val="32"/>
        </w:rPr>
        <w:t xml:space="preserve">代理机构：</w:t>
      </w:r>
      <w:r>
        <w:rPr>
          <w:rFonts w:hint="eastAsia" w:ascii="宋体" w:hAnsi="宋体"/>
          <w:bCs/>
          <w:sz w:val="32"/>
          <w:szCs w:val="32"/>
        </w:rPr>
        <w:t xml:space="preserve">常州新一诚项目管理有限公司（盖章）</w:t>
      </w:r>
      <w:r>
        <w:rPr>
          <w:rFonts w:ascii="宋体" w:hAnsi="宋体"/>
          <w:bCs/>
          <w:sz w:val="32"/>
          <w:szCs w:val="32"/>
        </w:rPr>
      </w:r>
      <w:r/>
    </w:p>
    <w:p>
      <w:pPr>
        <w:pStyle w:val="1471"/>
        <w:ind w:left="850" w:hanging="848"/>
        <w:jc w:val="center"/>
        <w:spacing w:line="360" w:lineRule="auto"/>
        <w:tabs>
          <w:tab w:val="left" w:pos="3240" w:leader="none"/>
          <w:tab w:val="left" w:pos="3420" w:leader="none"/>
        </w:tabs>
        <w:rPr>
          <w:rFonts w:ascii="宋体" w:hAnsi="宋体"/>
          <w:bCs/>
          <w:sz w:val="36"/>
          <w:szCs w:val="36"/>
        </w:rPr>
      </w:pPr>
      <w:r>
        <w:rPr>
          <w:rFonts w:hint="eastAsia" w:ascii="宋体" w:hAnsi="宋体"/>
          <w:bCs/>
          <w:sz w:val="32"/>
          <w:szCs w:val="32"/>
        </w:rPr>
        <w:t xml:space="preserve">2</w:t>
      </w:r>
      <w:r>
        <w:rPr>
          <w:rFonts w:ascii="宋体" w:hAnsi="宋体"/>
          <w:bCs/>
          <w:sz w:val="32"/>
          <w:szCs w:val="32"/>
        </w:rPr>
        <w:t xml:space="preserve">02</w:t>
      </w:r>
      <w:r>
        <w:rPr>
          <w:rFonts w:hint="eastAsia" w:ascii="宋体" w:hAnsi="宋体"/>
          <w:bCs/>
          <w:sz w:val="32"/>
          <w:szCs w:val="32"/>
        </w:rPr>
        <w:t xml:space="preserve">6</w:t>
      </w:r>
      <w:r>
        <w:rPr>
          <w:rFonts w:hint="eastAsia" w:ascii="宋体" w:hAnsi="宋体"/>
          <w:bCs/>
          <w:sz w:val="32"/>
          <w:szCs w:val="32"/>
        </w:rPr>
        <w:t xml:space="preserve">年</w:t>
      </w:r>
      <w:r>
        <w:rPr>
          <w:rFonts w:hint="eastAsia" w:ascii="宋体" w:hAnsi="宋体"/>
          <w:bCs/>
          <w:sz w:val="32"/>
          <w:szCs w:val="32"/>
        </w:rPr>
        <w:t xml:space="preserve">3</w:t>
      </w:r>
      <w:r>
        <w:rPr>
          <w:rFonts w:hint="eastAsia" w:ascii="宋体" w:hAnsi="宋体"/>
          <w:bCs/>
          <w:sz w:val="32"/>
          <w:szCs w:val="32"/>
        </w:rPr>
        <w:t xml:space="preserve">月</w:t>
      </w:r>
      <w:r>
        <w:rPr>
          <w:rFonts w:ascii="宋体" w:hAnsi="宋体"/>
          <w:bCs/>
          <w:sz w:val="36"/>
          <w:szCs w:val="36"/>
        </w:rPr>
      </w:r>
      <w:r/>
    </w:p>
    <w:p>
      <w:pPr>
        <w:pStyle w:val="1471"/>
        <w:ind w:left="4748" w:hanging="3816"/>
        <w:jc w:val="left"/>
        <w:spacing w:line="360" w:lineRule="auto"/>
        <w:tabs>
          <w:tab w:val="left" w:pos="3240" w:leader="none"/>
          <w:tab w:val="left" w:pos="3420" w:leader="none"/>
        </w:tabs>
        <w:rPr>
          <w:rFonts w:ascii="宋体" w:hAnsi="宋体"/>
          <w:b/>
          <w:sz w:val="72"/>
        </w:rPr>
        <w:sectPr>
          <w:headerReference w:type="first" r:id="rId9"/>
          <w:footerReference w:type="even" r:id="rId31"/>
          <w:footerReference w:type="first" r:id="rId32"/>
          <w:footnotePr/>
          <w:endnotePr/>
          <w:type w:val="nextColumn"/>
          <w:pgSz w:w="11907" w:h="16840" w:orient="portrait"/>
          <w:pgMar w:top="1911" w:right="1474" w:bottom="1882" w:left="1587" w:header="851" w:footer="851" w:gutter="0"/>
          <w:cols w:num="1" w:sep="0" w:space="720" w:equalWidth="1"/>
          <w:docGrid w:linePitch="360"/>
        </w:sectPr>
      </w:pPr>
      <w:r>
        <w:rPr>
          <w:rFonts w:ascii="宋体" w:hAnsi="宋体"/>
          <w:b/>
          <w:sz w:val="72"/>
        </w:rPr>
      </w:r>
      <w:r/>
    </w:p>
    <w:p>
      <w:pPr>
        <w:pStyle w:val="1726"/>
        <w:jc w:val="center"/>
        <w:rPr>
          <w:rFonts w:ascii="宋体" w:hAnsi="宋体" w:eastAsia="宋体"/>
          <w:b w:val="0"/>
          <w:bCs/>
          <w:color w:val="000000"/>
          <w:lang w:val="zh-CN"/>
        </w:rPr>
      </w:pPr>
      <w:r>
        <w:rPr>
          <w:rFonts w:ascii="宋体" w:hAnsi="宋体" w:eastAsia="宋体"/>
          <w:b w:val="0"/>
          <w:bCs/>
          <w:color w:val="000000"/>
          <w:lang w:val="zh-CN"/>
        </w:rPr>
      </w:r>
      <w:r/>
    </w:p>
    <w:p>
      <w:pPr>
        <w:pStyle w:val="1726"/>
        <w:jc w:val="center"/>
        <w:rPr>
          <w:rFonts w:ascii="宋体" w:hAnsi="宋体" w:eastAsia="宋体"/>
          <w:b w:val="0"/>
          <w:bCs/>
          <w:color w:val="000000"/>
          <w:lang w:val="zh-CN"/>
        </w:rPr>
      </w:pPr>
      <w:r>
        <w:rPr>
          <w:rFonts w:ascii="宋体" w:hAnsi="宋体" w:eastAsia="宋体"/>
          <w:b w:val="0"/>
          <w:bCs/>
          <w:color w:val="000000"/>
          <w:lang w:val="zh-CN"/>
        </w:rPr>
        <w:t xml:space="preserve">目</w:t>
      </w:r>
      <w:r>
        <w:rPr>
          <w:rFonts w:hint="eastAsia" w:ascii="宋体" w:hAnsi="宋体" w:eastAsia="宋体"/>
          <w:b w:val="0"/>
          <w:bCs/>
          <w:color w:val="000000"/>
          <w:lang w:val="zh-CN"/>
        </w:rPr>
        <w:t xml:space="preserve"> </w:t>
      </w:r>
      <w:r>
        <w:rPr>
          <w:rFonts w:ascii="宋体" w:hAnsi="宋体" w:eastAsia="宋体"/>
          <w:b w:val="0"/>
          <w:bCs/>
          <w:color w:val="000000"/>
          <w:lang w:val="zh-CN"/>
        </w:rPr>
        <w:t xml:space="preserve">  录</w:t>
      </w:r>
      <w:r/>
    </w:p>
    <w:p>
      <w:pPr>
        <w:pStyle w:val="1471"/>
        <w:rPr>
          <w:lang w:val="zh-CN"/>
        </w:rPr>
      </w:pPr>
      <w:r>
        <w:rPr>
          <w:lang w:val="zh-CN"/>
        </w:rPr>
      </w:r>
      <w:r/>
    </w:p>
    <w:p>
      <w:pPr>
        <w:pStyle w:val="1471"/>
        <w:rPr>
          <w:rFonts w:hint="eastAsia"/>
          <w:lang w:val="zh-CN"/>
        </w:rPr>
      </w:pPr>
      <w:r>
        <w:rPr>
          <w:rFonts w:hint="eastAsia"/>
          <w:lang w:val="zh-CN"/>
        </w:rPr>
      </w:r>
      <w:r/>
    </w:p>
    <w:p>
      <w:pPr>
        <w:pStyle w:val="1471"/>
        <w:rPr>
          <w:rFonts w:hint="eastAsia"/>
          <w:lang w:val="zh-CN"/>
        </w:rPr>
      </w:pPr>
      <w:r>
        <w:rPr>
          <w:rFonts w:hint="eastAsia"/>
          <w:lang w:val="zh-CN"/>
        </w:rPr>
      </w:r>
      <w:r/>
    </w:p>
    <w:p>
      <w:pPr>
        <w:pStyle w:val="1526"/>
        <w:spacing w:line="480" w:lineRule="auto"/>
        <w:rPr>
          <w:rFonts w:hint="eastAsia" w:ascii="等线" w:hAnsi="等线" w:eastAsia="等线"/>
          <w:b w:val="0"/>
          <w:sz w:val="28"/>
          <w:szCs w:val="28"/>
        </w:rPr>
      </w:pPr>
      <w:r>
        <w:fldChar w:fldCharType="begin"/>
      </w:r>
      <w:r>
        <w:instrText xml:space="preserve"> TOC \o "1-3" \h \z \u </w:instrText>
      </w:r>
      <w:r>
        <w:fldChar w:fldCharType="separate"/>
      </w:r>
      <w:r>
        <w:rPr>
          <w:rStyle w:val="1549"/>
          <w:rFonts w:hint="eastAsia"/>
          <w:color w:val="000000"/>
          <w:sz w:val="28"/>
          <w:szCs w:val="28"/>
        </w:rPr>
        <w:fldChar w:fldCharType="begin"/>
      </w:r>
      <w:r>
        <w:rPr>
          <w:rStyle w:val="1549"/>
          <w:rFonts w:hint="eastAsia"/>
          <w:color w:val="000000"/>
          <w:sz w:val="28"/>
          <w:szCs w:val="28"/>
        </w:rPr>
        <w:instrText xml:space="preserve"> </w:instrText>
      </w:r>
      <w:r>
        <w:rPr>
          <w:rFonts w:hint="eastAsia"/>
          <w:sz w:val="28"/>
          <w:szCs w:val="28"/>
        </w:rPr>
        <w:instrText xml:space="preserve">HYPERLINK \l "_Toc219720216"</w:instrText>
      </w:r>
      <w:r>
        <w:rPr>
          <w:rStyle w:val="1549"/>
          <w:rFonts w:hint="eastAsia"/>
          <w:color w:val="000000"/>
          <w:sz w:val="28"/>
          <w:szCs w:val="28"/>
        </w:rPr>
        <w:instrText xml:space="preserve"> </w:instrText>
      </w:r>
      <w:r>
        <w:rPr>
          <w:rStyle w:val="1549"/>
          <w:rFonts w:hint="eastAsia"/>
          <w:color w:val="000000"/>
          <w:sz w:val="28"/>
          <w:szCs w:val="28"/>
        </w:rPr>
        <w:fldChar w:fldCharType="separate"/>
      </w:r>
      <w:r>
        <w:rPr>
          <w:rStyle w:val="1549"/>
          <w:rFonts w:hint="eastAsia"/>
          <w:color w:val="000000"/>
          <w:sz w:val="28"/>
          <w:szCs w:val="28"/>
        </w:rPr>
        <w:t xml:space="preserve">第一章 </w:t>
      </w:r>
      <w:r>
        <w:rPr>
          <w:rStyle w:val="1549"/>
          <w:rFonts w:hint="eastAsia"/>
          <w:color w:val="000000"/>
          <w:sz w:val="28"/>
          <w:szCs w:val="28"/>
        </w:rPr>
        <w:t xml:space="preserve">  </w:t>
      </w:r>
      <w:r>
        <w:rPr>
          <w:rStyle w:val="1549"/>
          <w:rFonts w:hint="eastAsia"/>
          <w:color w:val="000000"/>
          <w:sz w:val="28"/>
          <w:szCs w:val="28"/>
        </w:rPr>
        <w:t xml:space="preserve">采购邀请</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w:instrText>
      </w:r>
      <w:r>
        <w:rPr>
          <w:sz w:val="28"/>
          <w:szCs w:val="28"/>
        </w:rPr>
        <w:instrText xml:space="preserve"> _Toc219720216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2</w:t>
      </w:r>
      <w:r>
        <w:rPr>
          <w:rFonts w:hint="eastAsia"/>
          <w:sz w:val="28"/>
          <w:szCs w:val="28"/>
        </w:rPr>
        <w:fldChar w:fldCharType="end"/>
      </w:r>
      <w:r>
        <w:rPr>
          <w:rStyle w:val="1549"/>
          <w:rFonts w:hint="eastAsia"/>
          <w:color w:val="000000"/>
          <w:sz w:val="28"/>
          <w:szCs w:val="28"/>
        </w:rPr>
        <w:fldChar w:fldCharType="end"/>
      </w:r>
      <w:r>
        <w:rPr>
          <w:rFonts w:hint="eastAsia" w:ascii="等线" w:hAnsi="等线" w:eastAsia="等线"/>
          <w:b w:val="0"/>
          <w:sz w:val="28"/>
          <w:szCs w:val="28"/>
        </w:rPr>
      </w:r>
      <w:r/>
    </w:p>
    <w:p>
      <w:pPr>
        <w:pStyle w:val="1526"/>
        <w:spacing w:line="480" w:lineRule="auto"/>
        <w:rPr>
          <w:rFonts w:hint="eastAsia" w:ascii="等线" w:hAnsi="等线" w:eastAsia="等线"/>
          <w:b w:val="0"/>
          <w:sz w:val="28"/>
          <w:szCs w:val="28"/>
        </w:rPr>
      </w:pPr>
      <w:r>
        <w:rPr>
          <w:rStyle w:val="1549"/>
          <w:rFonts w:hint="eastAsia"/>
          <w:color w:val="000000"/>
          <w:sz w:val="28"/>
          <w:szCs w:val="28"/>
        </w:rPr>
        <w:fldChar w:fldCharType="begin"/>
      </w:r>
      <w:r>
        <w:rPr>
          <w:rStyle w:val="1549"/>
          <w:rFonts w:hint="eastAsia"/>
          <w:color w:val="000000"/>
          <w:sz w:val="28"/>
          <w:szCs w:val="28"/>
        </w:rPr>
        <w:instrText xml:space="preserve"> </w:instrText>
      </w:r>
      <w:r>
        <w:rPr>
          <w:rFonts w:hint="eastAsia"/>
          <w:sz w:val="28"/>
          <w:szCs w:val="28"/>
        </w:rPr>
        <w:instrText xml:space="preserve">HYPERLINK \l "_Toc219720223"</w:instrText>
      </w:r>
      <w:r>
        <w:rPr>
          <w:rStyle w:val="1549"/>
          <w:rFonts w:hint="eastAsia"/>
          <w:color w:val="000000"/>
          <w:sz w:val="28"/>
          <w:szCs w:val="28"/>
        </w:rPr>
        <w:instrText xml:space="preserve"> </w:instrText>
      </w:r>
      <w:r>
        <w:rPr>
          <w:rStyle w:val="1549"/>
          <w:rFonts w:hint="eastAsia"/>
          <w:color w:val="000000"/>
          <w:sz w:val="28"/>
          <w:szCs w:val="28"/>
        </w:rPr>
        <w:fldChar w:fldCharType="separate"/>
      </w:r>
      <w:r>
        <w:rPr>
          <w:rStyle w:val="1549"/>
          <w:rFonts w:hint="eastAsia"/>
          <w:color w:val="000000"/>
          <w:sz w:val="28"/>
          <w:szCs w:val="28"/>
        </w:rPr>
        <w:t xml:space="preserve">第二章   供应商须知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_Toc219720223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5</w:t>
      </w:r>
      <w:r>
        <w:rPr>
          <w:rFonts w:hint="eastAsia"/>
          <w:sz w:val="28"/>
          <w:szCs w:val="28"/>
        </w:rPr>
        <w:fldChar w:fldCharType="end"/>
      </w:r>
      <w:r>
        <w:rPr>
          <w:rStyle w:val="1549"/>
          <w:rFonts w:hint="eastAsia"/>
          <w:color w:val="000000"/>
          <w:sz w:val="28"/>
          <w:szCs w:val="28"/>
        </w:rPr>
        <w:fldChar w:fldCharType="end"/>
      </w:r>
      <w:r>
        <w:rPr>
          <w:rFonts w:hint="eastAsia" w:ascii="等线" w:hAnsi="等线" w:eastAsia="等线"/>
          <w:b w:val="0"/>
          <w:sz w:val="28"/>
          <w:szCs w:val="28"/>
        </w:rPr>
      </w:r>
      <w:r/>
    </w:p>
    <w:p>
      <w:pPr>
        <w:pStyle w:val="1526"/>
        <w:spacing w:line="480" w:lineRule="auto"/>
        <w:rPr>
          <w:rFonts w:hint="eastAsia" w:ascii="等线" w:hAnsi="等线" w:eastAsia="等线"/>
          <w:b w:val="0"/>
          <w:sz w:val="28"/>
          <w:szCs w:val="28"/>
        </w:rPr>
      </w:pPr>
      <w:r>
        <w:rPr>
          <w:rStyle w:val="1549"/>
          <w:rFonts w:hint="eastAsia"/>
          <w:color w:val="000000"/>
          <w:sz w:val="28"/>
          <w:szCs w:val="28"/>
        </w:rPr>
        <w:fldChar w:fldCharType="begin"/>
      </w:r>
      <w:r>
        <w:rPr>
          <w:rStyle w:val="1549"/>
          <w:rFonts w:hint="eastAsia"/>
          <w:color w:val="000000"/>
          <w:sz w:val="28"/>
          <w:szCs w:val="28"/>
        </w:rPr>
        <w:instrText xml:space="preserve"> </w:instrText>
      </w:r>
      <w:r>
        <w:rPr>
          <w:rFonts w:hint="eastAsia"/>
          <w:sz w:val="28"/>
          <w:szCs w:val="28"/>
        </w:rPr>
        <w:instrText xml:space="preserve">HYPERLINK \l "_Toc219720231"</w:instrText>
      </w:r>
      <w:r>
        <w:rPr>
          <w:rStyle w:val="1549"/>
          <w:rFonts w:hint="eastAsia"/>
          <w:color w:val="000000"/>
          <w:sz w:val="28"/>
          <w:szCs w:val="28"/>
        </w:rPr>
        <w:instrText xml:space="preserve"> </w:instrText>
      </w:r>
      <w:r>
        <w:rPr>
          <w:rStyle w:val="1549"/>
          <w:rFonts w:hint="eastAsia"/>
          <w:color w:val="000000"/>
          <w:sz w:val="28"/>
          <w:szCs w:val="28"/>
        </w:rPr>
        <w:fldChar w:fldCharType="separate"/>
      </w:r>
      <w:r>
        <w:rPr>
          <w:rStyle w:val="1549"/>
          <w:rFonts w:hint="eastAsia"/>
          <w:color w:val="000000"/>
          <w:sz w:val="28"/>
          <w:szCs w:val="28"/>
        </w:rPr>
        <w:t xml:space="preserve">第三章   协商程序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_Toc219720231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16</w:t>
      </w:r>
      <w:r>
        <w:rPr>
          <w:rFonts w:hint="eastAsia"/>
          <w:sz w:val="28"/>
          <w:szCs w:val="28"/>
        </w:rPr>
        <w:fldChar w:fldCharType="end"/>
      </w:r>
      <w:r>
        <w:rPr>
          <w:rStyle w:val="1549"/>
          <w:rFonts w:hint="eastAsia"/>
          <w:color w:val="000000"/>
          <w:sz w:val="28"/>
          <w:szCs w:val="28"/>
        </w:rPr>
        <w:fldChar w:fldCharType="end"/>
      </w:r>
      <w:r>
        <w:rPr>
          <w:rFonts w:hint="eastAsia" w:ascii="等线" w:hAnsi="等线" w:eastAsia="等线"/>
          <w:b w:val="0"/>
          <w:sz w:val="28"/>
          <w:szCs w:val="28"/>
        </w:rPr>
      </w:r>
      <w:r/>
    </w:p>
    <w:p>
      <w:pPr>
        <w:pStyle w:val="1526"/>
        <w:spacing w:line="480" w:lineRule="auto"/>
        <w:rPr>
          <w:rFonts w:hint="eastAsia" w:ascii="等线" w:hAnsi="等线" w:eastAsia="等线"/>
          <w:b w:val="0"/>
          <w:sz w:val="28"/>
          <w:szCs w:val="28"/>
        </w:rPr>
      </w:pPr>
      <w:r>
        <w:rPr>
          <w:rStyle w:val="1549"/>
          <w:rFonts w:hint="eastAsia"/>
          <w:color w:val="000000"/>
          <w:sz w:val="28"/>
          <w:szCs w:val="28"/>
        </w:rPr>
        <w:fldChar w:fldCharType="begin"/>
      </w:r>
      <w:r>
        <w:rPr>
          <w:rStyle w:val="1549"/>
          <w:rFonts w:hint="eastAsia"/>
          <w:color w:val="000000"/>
          <w:sz w:val="28"/>
          <w:szCs w:val="28"/>
        </w:rPr>
        <w:instrText xml:space="preserve"> </w:instrText>
      </w:r>
      <w:r>
        <w:rPr>
          <w:rFonts w:hint="eastAsia"/>
          <w:sz w:val="28"/>
          <w:szCs w:val="28"/>
        </w:rPr>
        <w:instrText xml:space="preserve">HYPERLINK \l "_Toc219720234"</w:instrText>
      </w:r>
      <w:r>
        <w:rPr>
          <w:rStyle w:val="1549"/>
          <w:rFonts w:hint="eastAsia"/>
          <w:color w:val="000000"/>
          <w:sz w:val="28"/>
          <w:szCs w:val="28"/>
        </w:rPr>
        <w:instrText xml:space="preserve"> </w:instrText>
      </w:r>
      <w:r>
        <w:rPr>
          <w:rStyle w:val="1549"/>
          <w:rFonts w:hint="eastAsia"/>
          <w:color w:val="000000"/>
          <w:sz w:val="28"/>
          <w:szCs w:val="28"/>
        </w:rPr>
        <w:fldChar w:fldCharType="separate"/>
      </w:r>
      <w:r>
        <w:rPr>
          <w:rStyle w:val="1549"/>
          <w:rFonts w:hint="eastAsia"/>
          <w:color w:val="000000"/>
          <w:sz w:val="28"/>
          <w:szCs w:val="28"/>
        </w:rPr>
        <w:t xml:space="preserve">第四章   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_Toc219720234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22</w:t>
      </w:r>
      <w:r>
        <w:rPr>
          <w:rFonts w:hint="eastAsia"/>
          <w:sz w:val="28"/>
          <w:szCs w:val="28"/>
        </w:rPr>
        <w:fldChar w:fldCharType="end"/>
      </w:r>
      <w:r>
        <w:rPr>
          <w:rStyle w:val="1549"/>
          <w:rFonts w:hint="eastAsia"/>
          <w:color w:val="000000"/>
          <w:sz w:val="28"/>
          <w:szCs w:val="28"/>
        </w:rPr>
        <w:fldChar w:fldCharType="end"/>
      </w:r>
      <w:r>
        <w:rPr>
          <w:rFonts w:hint="eastAsia" w:ascii="等线" w:hAnsi="等线" w:eastAsia="等线"/>
          <w:b w:val="0"/>
          <w:sz w:val="28"/>
          <w:szCs w:val="28"/>
        </w:rPr>
      </w:r>
      <w:r/>
    </w:p>
    <w:p>
      <w:pPr>
        <w:pStyle w:val="1526"/>
        <w:spacing w:line="480" w:lineRule="auto"/>
        <w:rPr>
          <w:rFonts w:hint="eastAsia" w:ascii="等线" w:hAnsi="等线" w:eastAsia="等线"/>
          <w:b w:val="0"/>
          <w:sz w:val="28"/>
          <w:szCs w:val="28"/>
        </w:rPr>
      </w:pPr>
      <w:r>
        <w:rPr>
          <w:rStyle w:val="1549"/>
          <w:rFonts w:hint="eastAsia"/>
          <w:color w:val="000000"/>
          <w:sz w:val="28"/>
          <w:szCs w:val="28"/>
        </w:rPr>
        <w:fldChar w:fldCharType="begin"/>
      </w:r>
      <w:r>
        <w:rPr>
          <w:rStyle w:val="1549"/>
          <w:rFonts w:hint="eastAsia"/>
          <w:color w:val="000000"/>
          <w:sz w:val="28"/>
          <w:szCs w:val="28"/>
        </w:rPr>
        <w:instrText xml:space="preserve"> </w:instrText>
      </w:r>
      <w:r>
        <w:rPr>
          <w:rFonts w:hint="eastAsia"/>
          <w:sz w:val="28"/>
          <w:szCs w:val="28"/>
        </w:rPr>
        <w:instrText xml:space="preserve">HYPERLINK \l "_Toc219720235"</w:instrText>
      </w:r>
      <w:r>
        <w:rPr>
          <w:rStyle w:val="1549"/>
          <w:rFonts w:hint="eastAsia"/>
          <w:color w:val="000000"/>
          <w:sz w:val="28"/>
          <w:szCs w:val="28"/>
        </w:rPr>
        <w:instrText xml:space="preserve"> </w:instrText>
      </w:r>
      <w:r>
        <w:rPr>
          <w:rStyle w:val="1549"/>
          <w:rFonts w:hint="eastAsia"/>
          <w:color w:val="000000"/>
          <w:sz w:val="28"/>
          <w:szCs w:val="28"/>
        </w:rPr>
        <w:fldChar w:fldCharType="separate"/>
      </w:r>
      <w:r>
        <w:rPr>
          <w:rStyle w:val="1549"/>
          <w:rFonts w:hint="eastAsia"/>
          <w:color w:val="000000"/>
          <w:sz w:val="28"/>
          <w:szCs w:val="28"/>
        </w:rPr>
        <w:t xml:space="preserve">第五章   合同草</w:t>
      </w:r>
      <w:bookmarkStart w:id="1" w:name="_Hlt219732283"/>
      <w:r/>
      <w:bookmarkStart w:id="2" w:name="_Hlt219732284"/>
      <w:r>
        <w:rPr>
          <w:rStyle w:val="1549"/>
          <w:rFonts w:hint="eastAsia"/>
          <w:color w:val="000000"/>
          <w:sz w:val="28"/>
          <w:szCs w:val="28"/>
        </w:rPr>
        <w:t xml:space="preserve">案</w:t>
      </w:r>
      <w:bookmarkEnd w:id="1"/>
      <w:r/>
      <w:bookmarkEnd w:id="2"/>
      <w:r>
        <w:rPr>
          <w:rStyle w:val="1549"/>
          <w:rFonts w:hint="eastAsia"/>
          <w:color w:val="000000"/>
          <w:sz w:val="28"/>
          <w:szCs w:val="28"/>
        </w:rPr>
        <w:t xml:space="preserve">条款</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_Toc219720235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28</w:t>
      </w:r>
      <w:r>
        <w:rPr>
          <w:rFonts w:hint="eastAsia"/>
          <w:sz w:val="28"/>
          <w:szCs w:val="28"/>
        </w:rPr>
        <w:fldChar w:fldCharType="end"/>
      </w:r>
      <w:r>
        <w:rPr>
          <w:rStyle w:val="1549"/>
          <w:rFonts w:hint="eastAsia"/>
          <w:color w:val="000000"/>
          <w:sz w:val="28"/>
          <w:szCs w:val="28"/>
        </w:rPr>
        <w:fldChar w:fldCharType="end"/>
      </w:r>
      <w:r>
        <w:rPr>
          <w:rFonts w:hint="eastAsia" w:ascii="等线" w:hAnsi="等线" w:eastAsia="等线"/>
          <w:b w:val="0"/>
          <w:sz w:val="28"/>
          <w:szCs w:val="28"/>
        </w:rPr>
      </w:r>
      <w:r/>
    </w:p>
    <w:p>
      <w:pPr>
        <w:pStyle w:val="1526"/>
        <w:spacing w:line="480" w:lineRule="auto"/>
        <w:rPr>
          <w:rFonts w:hint="eastAsia" w:ascii="等线" w:hAnsi="等线" w:eastAsia="等线"/>
          <w:b w:val="0"/>
          <w:sz w:val="28"/>
          <w:szCs w:val="28"/>
        </w:rPr>
      </w:pPr>
      <w:r>
        <w:rPr>
          <w:rStyle w:val="1549"/>
          <w:rFonts w:hint="eastAsia"/>
          <w:color w:val="000000"/>
          <w:sz w:val="28"/>
          <w:szCs w:val="28"/>
        </w:rPr>
        <w:fldChar w:fldCharType="begin"/>
      </w:r>
      <w:r>
        <w:rPr>
          <w:rStyle w:val="1549"/>
          <w:rFonts w:hint="eastAsia"/>
          <w:color w:val="000000"/>
          <w:sz w:val="28"/>
          <w:szCs w:val="28"/>
        </w:rPr>
        <w:instrText xml:space="preserve"> </w:instrText>
      </w:r>
      <w:r>
        <w:rPr>
          <w:rFonts w:hint="eastAsia"/>
          <w:sz w:val="28"/>
          <w:szCs w:val="28"/>
        </w:rPr>
        <w:instrText xml:space="preserve">HYPERLINK \l "_Toc219720236"</w:instrText>
      </w:r>
      <w:r>
        <w:rPr>
          <w:rStyle w:val="1549"/>
          <w:rFonts w:hint="eastAsia"/>
          <w:color w:val="000000"/>
          <w:sz w:val="28"/>
          <w:szCs w:val="28"/>
        </w:rPr>
        <w:instrText xml:space="preserve"> </w:instrText>
      </w:r>
      <w:r>
        <w:rPr>
          <w:rStyle w:val="1549"/>
          <w:rFonts w:hint="eastAsia"/>
          <w:color w:val="000000"/>
          <w:sz w:val="28"/>
          <w:szCs w:val="28"/>
        </w:rPr>
        <w:fldChar w:fldCharType="separate"/>
      </w:r>
      <w:r>
        <w:rPr>
          <w:rStyle w:val="1549"/>
          <w:rFonts w:hint="eastAsia"/>
          <w:color w:val="000000"/>
          <w:sz w:val="28"/>
          <w:szCs w:val="28"/>
        </w:rPr>
        <w:t xml:space="preserve">第六章   响应文件格式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_Toc219720236 \h</w:instrText>
      </w:r>
      <w:r>
        <w:rPr>
          <w:rFonts w:hint="eastAsia"/>
          <w:sz w:val="28"/>
          <w:szCs w:val="28"/>
        </w:rPr>
        <w:instrText xml:space="preserve"> </w:instrText>
      </w:r>
      <w:r>
        <w:rPr>
          <w:rFonts w:hint="eastAsia"/>
          <w:sz w:val="28"/>
          <w:szCs w:val="28"/>
        </w:rPr>
        <w:fldChar w:fldCharType="separate"/>
      </w:r>
      <w:r>
        <w:rPr>
          <w:rFonts w:hint="eastAsia"/>
          <w:sz w:val="28"/>
          <w:szCs w:val="28"/>
        </w:rPr>
        <w:t xml:space="preserve">36</w:t>
      </w:r>
      <w:r>
        <w:rPr>
          <w:rFonts w:hint="eastAsia"/>
          <w:sz w:val="28"/>
          <w:szCs w:val="28"/>
        </w:rPr>
        <w:fldChar w:fldCharType="end"/>
      </w:r>
      <w:r>
        <w:rPr>
          <w:rStyle w:val="1549"/>
          <w:rFonts w:hint="eastAsia"/>
          <w:color w:val="000000"/>
          <w:sz w:val="28"/>
          <w:szCs w:val="28"/>
        </w:rPr>
        <w:fldChar w:fldCharType="end"/>
      </w:r>
      <w:r>
        <w:rPr>
          <w:rFonts w:hint="eastAsia" w:ascii="等线" w:hAnsi="等线" w:eastAsia="等线"/>
          <w:b w:val="0"/>
          <w:sz w:val="28"/>
          <w:szCs w:val="28"/>
        </w:rPr>
      </w:r>
      <w:r/>
    </w:p>
    <w:p>
      <w:pPr>
        <w:pStyle w:val="1531"/>
        <w:ind w:left="0"/>
        <w:spacing w:line="480" w:lineRule="auto"/>
        <w:rPr>
          <w:rFonts w:hint="eastAsia" w:ascii="等线" w:hAnsi="等线" w:eastAsia="等线"/>
          <w:sz w:val="28"/>
          <w:szCs w:val="28"/>
        </w:rPr>
      </w:pPr>
      <w:r>
        <w:rPr>
          <w:rFonts w:hint="eastAsia" w:ascii="等线" w:hAnsi="等线" w:eastAsia="等线"/>
          <w:sz w:val="28"/>
          <w:szCs w:val="28"/>
        </w:rPr>
      </w:r>
      <w:r/>
    </w:p>
    <w:p>
      <w:pPr>
        <w:pStyle w:val="1471"/>
        <w:ind w:firstLine="422"/>
        <w:jc w:val="left"/>
        <w:spacing w:line="360" w:lineRule="auto"/>
        <w:rPr>
          <w:rFonts w:ascii="宋体" w:hAnsi="宋体"/>
          <w:b/>
          <w:lang w:val="zh-CN"/>
        </w:rPr>
      </w:pPr>
      <w:r>
        <w:rPr>
          <w:rFonts w:ascii="宋体" w:hAnsi="宋体"/>
          <w:b/>
          <w:bCs/>
          <w:lang w:val="zh-CN"/>
        </w:rPr>
        <w:fldChar w:fldCharType="end"/>
      </w:r>
      <w:r>
        <w:rPr>
          <w:rFonts w:ascii="宋体" w:hAnsi="宋体"/>
          <w:b/>
          <w:bCs/>
          <w:lang w:val="zh-CN"/>
        </w:rPr>
        <w:br w:type="page" w:clear="all"/>
      </w:r>
      <w:bookmarkStart w:id="3" w:name="_Toc265228423"/>
      <w:r/>
      <w:bookmarkStart w:id="4" w:name="_Toc264969275"/>
      <w:r/>
      <w:bookmarkStart w:id="5" w:name="_Toc305158854"/>
      <w:r/>
      <w:bookmarkStart w:id="6" w:name="_Toc150774783"/>
      <w:r/>
      <w:bookmarkStart w:id="7" w:name="_Toc353873938"/>
      <w:r/>
      <w:bookmarkStart w:id="8" w:name="_Toc305158928"/>
      <w:r/>
      <w:bookmarkStart w:id="9" w:name="_Toc353825548"/>
      <w:r/>
      <w:bookmarkStart w:id="10" w:name="_Toc127151777"/>
      <w:r/>
      <w:bookmarkStart w:id="11" w:name="_Toc195842950"/>
      <w:r/>
      <w:bookmarkStart w:id="12" w:name="_Toc512937850"/>
      <w:r/>
      <w:bookmarkStart w:id="13" w:name="_Toc226965856"/>
      <w:r/>
      <w:bookmarkStart w:id="14" w:name="_Toc127161488"/>
      <w:r/>
      <w:bookmarkStart w:id="15" w:name="_Toc99301280"/>
      <w:r>
        <w:rPr>
          <w:rFonts w:ascii="宋体" w:hAnsi="宋体"/>
          <w:b/>
          <w:lang w:val="zh-CN"/>
        </w:rPr>
      </w:r>
      <w:r/>
    </w:p>
    <w:p>
      <w:pPr>
        <w:pStyle w:val="1471"/>
        <w:jc w:val="center"/>
        <w:spacing w:line="360" w:lineRule="auto"/>
        <w:rPr>
          <w:rFonts w:hint="eastAsia" w:ascii="宋体" w:hAnsi="宋体"/>
          <w:b/>
          <w:sz w:val="36"/>
          <w:szCs w:val="36"/>
        </w:rPr>
        <w:outlineLvl w:val="0"/>
      </w:pPr>
      <w:r/>
      <w:bookmarkStart w:id="16" w:name="_Toc219720216"/>
      <w:r>
        <w:rPr>
          <w:rFonts w:hint="eastAsia" w:ascii="宋体" w:hAnsi="宋体"/>
          <w:b/>
          <w:sz w:val="36"/>
          <w:szCs w:val="36"/>
        </w:rPr>
        <w:t xml:space="preserve">第一章 采购邀请</w:t>
      </w:r>
      <w:bookmarkEnd w:id="16"/>
      <w:r>
        <w:rPr>
          <w:rFonts w:hint="eastAsia" w:ascii="宋体" w:hAnsi="宋体"/>
          <w:b/>
          <w:sz w:val="36"/>
          <w:szCs w:val="36"/>
        </w:rPr>
      </w:r>
      <w:r/>
    </w:p>
    <w:p>
      <w:pPr>
        <w:pStyle w:val="1471"/>
        <w:ind w:firstLine="480"/>
        <w:jc w:val="left"/>
        <w:spacing w:line="360" w:lineRule="auto"/>
        <w:rPr>
          <w:rFonts w:ascii="宋体" w:hAnsi="宋体"/>
          <w:sz w:val="24"/>
        </w:rPr>
      </w:pPr>
      <w:r>
        <w:rPr>
          <w:rFonts w:hint="eastAsia" w:ascii="宋体" w:hAnsi="宋体"/>
          <w:sz w:val="24"/>
        </w:rPr>
        <w:t xml:space="preserve">常州新一诚项目管理有限公司受</w:t>
      </w:r>
      <w:r>
        <w:rPr>
          <w:rFonts w:hint="eastAsia" w:ascii="宋体" w:hAnsi="宋体"/>
          <w:b/>
          <w:bCs/>
          <w:sz w:val="24"/>
          <w:u w:val="single"/>
        </w:rPr>
        <w:t xml:space="preserve"> 常州市公安局武进分局</w:t>
      </w:r>
      <w:r>
        <w:rPr>
          <w:rFonts w:ascii="宋体" w:hAnsi="宋体"/>
          <w:b/>
          <w:bCs/>
          <w:sz w:val="24"/>
          <w:u w:val="single"/>
        </w:rPr>
        <w:t xml:space="preserve"> </w:t>
      </w:r>
      <w:r>
        <w:rPr>
          <w:rFonts w:hint="eastAsia" w:ascii="宋体" w:hAnsi="宋体"/>
          <w:sz w:val="24"/>
        </w:rPr>
        <w:t xml:space="preserve">的委托，对</w:t>
      </w:r>
      <w:r>
        <w:rPr>
          <w:rFonts w:hint="eastAsia" w:ascii="宋体" w:hAnsi="宋体"/>
          <w:b/>
          <w:bCs/>
          <w:sz w:val="24"/>
          <w:u w:val="single"/>
        </w:rPr>
        <w:t xml:space="preserve"> </w:t>
      </w:r>
      <w:r>
        <w:rPr>
          <w:rFonts w:hint="eastAsia" w:ascii="宋体" w:hAnsi="宋体"/>
          <w:b/>
          <w:bCs/>
          <w:sz w:val="24"/>
          <w:u w:val="single"/>
        </w:rPr>
        <w:t xml:space="preserve">2026-2028年常州市武进区犬只留检所场地租赁及运作管理服务</w:t>
      </w:r>
      <w:r>
        <w:rPr>
          <w:rFonts w:ascii="宋体" w:hAnsi="宋体"/>
          <w:b/>
          <w:bCs/>
          <w:sz w:val="24"/>
          <w:u w:val="single"/>
        </w:rPr>
        <w:t xml:space="preserve"> </w:t>
      </w:r>
      <w:r>
        <w:rPr>
          <w:rFonts w:hint="eastAsia" w:ascii="宋体" w:hAnsi="宋体"/>
          <w:sz w:val="24"/>
        </w:rPr>
        <w:t xml:space="preserve">进行采购，兹邀请</w:t>
      </w:r>
      <w:r>
        <w:rPr>
          <w:rFonts w:hint="eastAsia" w:ascii="宋体" w:hAnsi="宋体"/>
          <w:b/>
          <w:bCs/>
          <w:sz w:val="24"/>
          <w:u w:val="single"/>
        </w:rPr>
        <w:t xml:space="preserve"> 常州市天伟畜牧业有限公司</w:t>
      </w:r>
      <w:r>
        <w:rPr>
          <w:rFonts w:ascii="宋体" w:hAnsi="宋体"/>
          <w:b/>
          <w:bCs/>
          <w:sz w:val="24"/>
          <w:u w:val="single"/>
        </w:rPr>
        <w:t xml:space="preserve"> </w:t>
      </w:r>
      <w:r>
        <w:rPr>
          <w:rFonts w:hint="eastAsia" w:ascii="宋体" w:hAnsi="宋体"/>
          <w:sz w:val="24"/>
        </w:rPr>
        <w:t xml:space="preserve">参与本项目协商。</w:t>
      </w:r>
      <w:r>
        <w:rPr>
          <w:rFonts w:ascii="宋体" w:hAnsi="宋体"/>
          <w:sz w:val="24"/>
        </w:rPr>
      </w:r>
      <w:r/>
    </w:p>
    <w:p>
      <w:pPr>
        <w:pStyle w:val="1473"/>
        <w:ind w:firstLine="482"/>
        <w:jc w:val="left"/>
        <w:spacing w:before="0" w:line="360" w:lineRule="auto"/>
        <w:rPr>
          <w:rFonts w:ascii="宋体" w:hAnsi="宋体" w:eastAsia="宋体"/>
          <w:sz w:val="24"/>
          <w:szCs w:val="24"/>
        </w:rPr>
      </w:pPr>
      <w:r/>
      <w:bookmarkStart w:id="17" w:name="_Toc219720217"/>
      <w:r>
        <w:rPr>
          <w:rFonts w:ascii="宋体" w:hAnsi="宋体" w:eastAsia="宋体"/>
          <w:sz w:val="24"/>
          <w:szCs w:val="24"/>
        </w:rPr>
        <w:t xml:space="preserve">一、项目基本情况</w:t>
      </w:r>
      <w:bookmarkEnd w:id="17"/>
      <w:r>
        <w:rPr>
          <w:rFonts w:ascii="宋体" w:hAnsi="宋体" w:eastAsia="宋体"/>
          <w:sz w:val="24"/>
          <w:szCs w:val="24"/>
        </w:rPr>
      </w:r>
      <w:r/>
    </w:p>
    <w:p>
      <w:pPr>
        <w:pStyle w:val="1471"/>
        <w:ind w:firstLine="480"/>
        <w:spacing w:line="360" w:lineRule="auto"/>
        <w:rPr>
          <w:rFonts w:hint="eastAsia" w:ascii="宋体" w:hAnsi="宋体"/>
          <w:sz w:val="24"/>
          <w:u w:val="single"/>
        </w:rPr>
      </w:pPr>
      <w:r>
        <w:rPr>
          <w:rFonts w:ascii="宋体" w:hAnsi="宋体"/>
          <w:sz w:val="24"/>
        </w:rPr>
        <w:t xml:space="preserve">1.项目编号：</w:t>
      </w:r>
      <w:r>
        <w:rPr>
          <w:rFonts w:ascii="宋体" w:hAnsi="宋体"/>
          <w:sz w:val="24"/>
        </w:rPr>
        <w:t xml:space="preserve">JSZC-320412-XYCX-D2026-0011</w:t>
      </w:r>
      <w:r>
        <w:rPr>
          <w:rFonts w:hint="eastAsia" w:ascii="宋体" w:hAnsi="宋体"/>
          <w:sz w:val="24"/>
          <w:u w:val="single"/>
        </w:rPr>
      </w:r>
      <w:r/>
    </w:p>
    <w:p>
      <w:pPr>
        <w:pStyle w:val="1471"/>
        <w:ind w:firstLine="480"/>
        <w:spacing w:line="360" w:lineRule="auto"/>
        <w:rPr>
          <w:rFonts w:ascii="宋体" w:hAnsi="宋体"/>
          <w:sz w:val="24"/>
        </w:rPr>
      </w:pPr>
      <w:r>
        <w:rPr>
          <w:rFonts w:ascii="宋体" w:hAnsi="宋体"/>
          <w:sz w:val="24"/>
        </w:rPr>
        <w:t xml:space="preserve">2.项目名称：</w:t>
      </w:r>
      <w:r>
        <w:rPr>
          <w:rFonts w:hint="eastAsia" w:ascii="宋体" w:hAnsi="宋体"/>
          <w:sz w:val="24"/>
        </w:rPr>
        <w:t xml:space="preserve">2026-2028年常州市武进区犬只留检所场地租赁及运作管理服务</w:t>
      </w:r>
      <w:r>
        <w:rPr>
          <w:rFonts w:ascii="宋体" w:hAnsi="宋体"/>
          <w:sz w:val="24"/>
        </w:rPr>
      </w:r>
      <w:r/>
    </w:p>
    <w:p>
      <w:pPr>
        <w:pStyle w:val="1471"/>
        <w:ind w:firstLine="480"/>
        <w:spacing w:line="360" w:lineRule="auto"/>
        <w:rPr>
          <w:rFonts w:hint="eastAsia" w:ascii="宋体" w:hAnsi="宋体"/>
          <w:sz w:val="24"/>
        </w:rPr>
      </w:pPr>
      <w:r>
        <w:rPr>
          <w:rFonts w:ascii="宋体" w:hAnsi="宋体"/>
          <w:sz w:val="24"/>
        </w:rPr>
        <w:t xml:space="preserve">3.项目预算金额</w:t>
      </w:r>
      <w:r>
        <w:rPr>
          <w:rFonts w:hint="eastAsia" w:ascii="宋体" w:hAnsi="宋体"/>
          <w:sz w:val="24"/>
        </w:rPr>
        <w:t xml:space="preserve">：</w:t>
      </w:r>
      <w:r>
        <w:rPr>
          <w:rFonts w:hint="eastAsia" w:ascii="宋体" w:hAnsi="宋体"/>
          <w:sz w:val="24"/>
        </w:rPr>
        <w:t xml:space="preserve">375万元，125</w:t>
      </w:r>
      <w:r>
        <w:rPr>
          <w:rFonts w:hint="eastAsia" w:ascii="宋体" w:hAnsi="宋体"/>
          <w:sz w:val="24"/>
        </w:rPr>
        <w:t xml:space="preserve">万元/年</w:t>
      </w:r>
      <w:r>
        <w:rPr>
          <w:rFonts w:hint="eastAsia" w:ascii="宋体" w:hAnsi="宋体"/>
          <w:sz w:val="24"/>
        </w:rPr>
      </w:r>
      <w:r/>
    </w:p>
    <w:p>
      <w:pPr>
        <w:pStyle w:val="1471"/>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.项目最高限价</w:t>
      </w:r>
      <w:r>
        <w:rPr>
          <w:rFonts w:hint="eastAsia" w:ascii="宋体" w:hAnsi="宋体"/>
          <w:sz w:val="24"/>
        </w:rPr>
        <w:t xml:space="preserve">：</w:t>
      </w:r>
      <w:r>
        <w:rPr>
          <w:rFonts w:hint="eastAsia" w:ascii="宋体" w:hAnsi="宋体"/>
          <w:sz w:val="24"/>
        </w:rPr>
        <w:t xml:space="preserve">375万元，125万元/年</w:t>
      </w:r>
      <w:r>
        <w:rPr>
          <w:rFonts w:ascii="宋体" w:hAnsi="宋体"/>
          <w:sz w:val="24"/>
        </w:rPr>
      </w:r>
      <w:r/>
    </w:p>
    <w:p>
      <w:pPr>
        <w:pStyle w:val="1471"/>
        <w:ind w:firstLine="480"/>
        <w:spacing w:line="360" w:lineRule="auto"/>
        <w:rPr>
          <w:rFonts w:ascii="宋体" w:hAnsi="宋体"/>
          <w:sz w:val="24"/>
        </w:rPr>
      </w:pPr>
      <w:r>
        <w:rPr>
          <w:rFonts w:ascii="宋体" w:hAnsi="宋体"/>
          <w:sz w:val="24"/>
        </w:rPr>
        <w:t xml:space="preserve">5.采购需求：</w:t>
      </w:r>
      <w:r>
        <w:rPr>
          <w:rFonts w:hint="eastAsia" w:ascii="宋体" w:hAnsi="宋体"/>
          <w:sz w:val="24"/>
        </w:rPr>
        <w:t xml:space="preserve">主要针对武进区范围内流浪狗的抓捕、收容。项目规划设计注重环境保护和动物福利保障，具备犬只留置、免疫、医治、绝育、驯化、宣教、领养及无公害处理等多种功能，用于收容救助、留置处置社会面流浪犬、狂犬病犬。</w:t>
      </w:r>
      <w:r>
        <w:rPr>
          <w:rFonts w:ascii="宋体" w:hAnsi="宋体"/>
          <w:sz w:val="24"/>
        </w:rPr>
      </w:r>
      <w:r/>
    </w:p>
    <w:p>
      <w:pPr>
        <w:pStyle w:val="1471"/>
        <w:ind w:firstLine="480"/>
        <w:spacing w:line="360" w:lineRule="auto"/>
        <w:rPr>
          <w:rFonts w:ascii="宋体" w:hAnsi="宋体"/>
          <w:sz w:val="24"/>
        </w:rPr>
      </w:pPr>
      <w:r>
        <w:rPr>
          <w:rFonts w:ascii="宋体" w:hAnsi="宋体"/>
          <w:sz w:val="24"/>
        </w:rPr>
        <w:t xml:space="preserve">6.合同履行期限</w:t>
      </w:r>
      <w:r>
        <w:rPr>
          <w:rFonts w:ascii="宋体" w:hAnsi="宋体"/>
          <w:sz w:val="24"/>
        </w:rPr>
        <w:t xml:space="preserve">：</w:t>
      </w:r>
      <w:r>
        <w:rPr>
          <w:rFonts w:hint="eastAsia" w:ascii="宋体" w:hAnsi="宋体"/>
          <w:sz w:val="24"/>
        </w:rPr>
        <w:t xml:space="preserve">自签订合同之日起3年。合同一年一签，采购人对当年度考核合格后续签下一年度合同。</w:t>
      </w:r>
      <w:r>
        <w:rPr>
          <w:rFonts w:ascii="宋体" w:hAnsi="宋体"/>
          <w:sz w:val="24"/>
        </w:rPr>
      </w:r>
      <w:r/>
    </w:p>
    <w:p>
      <w:pPr>
        <w:pStyle w:val="1471"/>
        <w:ind w:firstLine="480"/>
        <w:spacing w:line="360" w:lineRule="auto"/>
        <w:rPr>
          <w:rFonts w:hint="eastAsia" w:ascii="宋体" w:hAnsi="宋体"/>
          <w:sz w:val="24"/>
        </w:rPr>
      </w:pPr>
      <w:r>
        <w:rPr>
          <w:rFonts w:hint="eastAsia" w:ascii="宋体" w:hAnsi="宋体"/>
          <w:sz w:val="24"/>
        </w:rPr>
        <w:t xml:space="preserve">7.本项目是否接受联合体投标：否</w:t>
      </w:r>
      <w:r/>
    </w:p>
    <w:p>
      <w:pPr>
        <w:pStyle w:val="1471"/>
        <w:ind w:firstLine="480"/>
        <w:spacing w:line="360" w:lineRule="auto"/>
        <w:rPr>
          <w:rFonts w:ascii="宋体" w:hAnsi="宋体"/>
          <w:sz w:val="24"/>
        </w:rPr>
      </w:pPr>
      <w:r>
        <w:rPr>
          <w:rFonts w:hint="eastAsia" w:ascii="宋体" w:hAnsi="宋体"/>
          <w:sz w:val="24"/>
        </w:rPr>
        <w:t xml:space="preserve">8.本项目是否接受进口产品投标：否</w:t>
      </w:r>
      <w:r>
        <w:rPr>
          <w:rFonts w:ascii="宋体" w:hAnsi="宋体"/>
          <w:sz w:val="24"/>
        </w:rPr>
      </w:r>
      <w:r/>
    </w:p>
    <w:p>
      <w:pPr>
        <w:pStyle w:val="1473"/>
        <w:ind w:firstLine="482"/>
        <w:jc w:val="left"/>
        <w:spacing w:before="0" w:line="360" w:lineRule="auto"/>
        <w:rPr>
          <w:rFonts w:hint="eastAsia" w:ascii="宋体" w:hAnsi="宋体" w:eastAsia="宋体"/>
          <w:sz w:val="24"/>
          <w:szCs w:val="24"/>
        </w:rPr>
      </w:pPr>
      <w:r/>
      <w:bookmarkStart w:id="18" w:name="_Toc35393622"/>
      <w:r/>
      <w:bookmarkStart w:id="19" w:name="_Toc35393791"/>
      <w:r/>
      <w:bookmarkStart w:id="20" w:name="_Toc28359080"/>
      <w:r/>
      <w:bookmarkStart w:id="21" w:name="_Toc28359003"/>
      <w:r/>
      <w:bookmarkStart w:id="22" w:name="_Toc152683016"/>
      <w:r/>
      <w:bookmarkStart w:id="23" w:name="_Toc152683375"/>
      <w:r/>
      <w:bookmarkStart w:id="24" w:name="_Toc152683535"/>
      <w:r>
        <w:rPr>
          <w:rFonts w:ascii="宋体" w:hAnsi="宋体" w:eastAsia="宋体"/>
          <w:sz w:val="24"/>
          <w:szCs w:val="24"/>
        </w:rPr>
        <w:t xml:space="preserve">二、申请人的资格要求</w:t>
      </w:r>
      <w:bookmarkEnd w:id="18"/>
      <w:r/>
      <w:bookmarkEnd w:id="19"/>
      <w:r/>
      <w:bookmarkEnd w:id="20"/>
      <w:r/>
      <w:bookmarkEnd w:id="21"/>
      <w:r>
        <w:rPr>
          <w:rFonts w:ascii="宋体" w:hAnsi="宋体" w:eastAsia="宋体"/>
          <w:sz w:val="24"/>
          <w:szCs w:val="24"/>
        </w:rPr>
        <w:t xml:space="preserve">（须同时满足）</w:t>
      </w:r>
      <w:bookmarkEnd w:id="22"/>
      <w:r/>
      <w:bookmarkEnd w:id="23"/>
      <w:r/>
      <w:bookmarkEnd w:id="24"/>
      <w:r>
        <w:rPr>
          <w:rFonts w:hint="eastAsia" w:ascii="宋体" w:hAnsi="宋体" w:eastAsia="宋体"/>
          <w:sz w:val="24"/>
          <w:szCs w:val="24"/>
        </w:rPr>
      </w:r>
      <w:r/>
    </w:p>
    <w:p>
      <w:pPr>
        <w:pStyle w:val="1471"/>
        <w:ind w:firstLine="480"/>
        <w:spacing w:line="360" w:lineRule="auto"/>
        <w:rPr>
          <w:rFonts w:hint="eastAsia" w:ascii="宋体" w:hAnsi="宋体"/>
          <w:sz w:val="24"/>
        </w:rPr>
      </w:pPr>
      <w:r>
        <w:rPr>
          <w:rFonts w:hint="eastAsia" w:ascii="宋体" w:hAnsi="宋体"/>
          <w:sz w:val="24"/>
        </w:rPr>
        <w:t xml:space="preserve">1.满足《中华人民共和国政府采购法》第二十二条规定以及下列情形：</w:t>
      </w:r>
      <w:r/>
    </w:p>
    <w:p>
      <w:pPr>
        <w:pStyle w:val="1471"/>
        <w:ind w:firstLine="480"/>
        <w:spacing w:line="360" w:lineRule="auto"/>
        <w:rPr>
          <w:rFonts w:hint="eastAsia" w:ascii="宋体" w:hAnsi="宋体"/>
          <w:sz w:val="24"/>
        </w:rPr>
      </w:pPr>
      <w:r>
        <w:rPr>
          <w:rFonts w:hint="eastAsia" w:ascii="宋体" w:hAnsi="宋体"/>
          <w:sz w:val="24"/>
        </w:rPr>
        <w:t xml:space="preserve">1.1未被“信用中国”网站（www.creditchina.gov</w:t>
      </w:r>
      <w:r>
        <w:rPr>
          <w:rFonts w:hint="eastAsia" w:ascii="宋体" w:hAnsi="宋体"/>
          <w:sz w:val="24"/>
        </w:rPr>
        <w:t xml:space="preserve">.cn）或“中国政府采购网”网站（www.ccgp.gov.cn）列入失信被执行人、重大税收违法失信主体名单、政府采购严重失信行为记录名单；</w:t>
      </w:r>
      <w:r/>
    </w:p>
    <w:p>
      <w:pPr>
        <w:pStyle w:val="1471"/>
        <w:ind w:firstLine="480"/>
        <w:spacing w:line="360" w:lineRule="auto"/>
        <w:rPr>
          <w:rFonts w:ascii="宋体" w:hAnsi="宋体"/>
          <w:sz w:val="24"/>
        </w:rPr>
      </w:pPr>
      <w:r>
        <w:rPr>
          <w:rFonts w:hint="eastAsia" w:ascii="宋体" w:hAnsi="宋体"/>
          <w:sz w:val="24"/>
        </w:rPr>
        <w:t xml:space="preserve">1.2单位负责人为同一人或者存在直接控股、管理关系的不同供应商（包含法定代表人为同一</w:t>
      </w:r>
      <w:r>
        <w:rPr>
          <w:rFonts w:hint="eastAsia" w:ascii="宋体" w:hAnsi="宋体"/>
          <w:sz w:val="24"/>
        </w:rPr>
        <w:t xml:space="preserve">个人的两个及两个以上法人，母公司、全资子公司及其控股公司），不得参加同一合同项下的政府采购活动。</w:t>
      </w:r>
      <w:r>
        <w:rPr>
          <w:rFonts w:ascii="宋体" w:hAnsi="宋体"/>
          <w:sz w:val="24"/>
        </w:rPr>
      </w:r>
      <w:r/>
    </w:p>
    <w:p>
      <w:pPr>
        <w:pStyle w:val="1471"/>
        <w:ind w:firstLine="480"/>
        <w:spacing w:line="360" w:lineRule="auto"/>
        <w:rPr>
          <w:rFonts w:ascii="宋体" w:hAnsi="宋体"/>
          <w:sz w:val="24"/>
        </w:rPr>
      </w:pPr>
      <w:r>
        <w:rPr>
          <w:rFonts w:ascii="宋体" w:hAnsi="宋体"/>
          <w:sz w:val="24"/>
        </w:rPr>
        <w:t xml:space="preserve">2.落实政府采购政策需满足的资格要求：</w:t>
      </w:r>
      <w:r>
        <w:rPr>
          <w:rFonts w:hint="eastAsia" w:ascii="宋体" w:hAnsi="宋体"/>
          <w:sz w:val="24"/>
        </w:rPr>
        <w:t xml:space="preserve">/</w:t>
      </w:r>
      <w:r>
        <w:rPr>
          <w:rFonts w:hint="eastAsia" w:ascii="宋体" w:hAnsi="宋体"/>
          <w:sz w:val="24"/>
        </w:rPr>
        <w:t xml:space="preserve">。</w:t>
      </w:r>
      <w:r>
        <w:rPr>
          <w:rFonts w:ascii="宋体" w:hAnsi="宋体"/>
          <w:sz w:val="24"/>
        </w:rPr>
      </w:r>
      <w:r/>
    </w:p>
    <w:p>
      <w:pPr>
        <w:pStyle w:val="1471"/>
        <w:ind w:firstLine="480"/>
        <w:spacing w:line="360" w:lineRule="auto"/>
        <w:rPr>
          <w:rFonts w:ascii="宋体" w:hAnsi="宋体"/>
          <w:sz w:val="24"/>
        </w:rPr>
      </w:pPr>
      <w:r>
        <w:rPr>
          <w:rFonts w:ascii="宋体" w:hAnsi="宋体"/>
          <w:sz w:val="24"/>
        </w:rPr>
        <w:t xml:space="preserve">2.1中小企业政策</w:t>
      </w:r>
      <w:r/>
    </w:p>
    <w:p>
      <w:pPr>
        <w:pStyle w:val="1471"/>
        <w:ind w:firstLine="480"/>
        <w:spacing w:line="360" w:lineRule="auto"/>
        <w:rPr>
          <w:rFonts w:ascii="宋体" w:hAnsi="宋体"/>
          <w:sz w:val="24"/>
        </w:rPr>
      </w:pPr>
      <w:r>
        <w:rPr>
          <w:rFonts w:ascii="宋体" w:hAnsi="宋体"/>
          <w:sz w:val="24"/>
        </w:rPr>
        <w:t xml:space="preserve">本项目专门面向中小企业采购。</w:t>
      </w:r>
      <w:r>
        <w:rPr>
          <w:rFonts w:hint="eastAsia" w:ascii="宋体" w:hAnsi="宋体"/>
          <w:sz w:val="24"/>
        </w:rPr>
        <w:t xml:space="preserve">即：提供的服务全部由符合政策要求的中小企业承接。</w:t>
      </w:r>
      <w:r>
        <w:rPr>
          <w:rFonts w:ascii="宋体" w:hAnsi="宋体"/>
          <w:sz w:val="24"/>
        </w:rPr>
      </w:r>
      <w:r/>
    </w:p>
    <w:p>
      <w:pPr>
        <w:pStyle w:val="1471"/>
        <w:ind w:firstLine="480"/>
        <w:spacing w:line="360" w:lineRule="auto"/>
        <w:rPr>
          <w:rFonts w:ascii="宋体" w:hAnsi="宋体"/>
          <w:sz w:val="24"/>
        </w:rPr>
      </w:pPr>
      <w:r>
        <w:rPr>
          <w:rFonts w:ascii="宋体" w:hAnsi="宋体"/>
          <w:sz w:val="24"/>
        </w:rPr>
        <w:t xml:space="preserve">3.本项目的特定资格要求：</w:t>
      </w:r>
      <w:r/>
    </w:p>
    <w:p>
      <w:pPr>
        <w:pStyle w:val="1471"/>
        <w:ind w:firstLine="480"/>
        <w:spacing w:line="360" w:lineRule="auto"/>
        <w:rPr>
          <w:rFonts w:hint="eastAsia" w:ascii="宋体" w:hAnsi="宋体"/>
          <w:sz w:val="24"/>
        </w:rPr>
      </w:pPr>
      <w:r/>
      <w:bookmarkStart w:id="25" w:name="_Toc219720219"/>
      <w:r>
        <w:rPr>
          <w:rFonts w:hint="eastAsia" w:ascii="宋体" w:hAnsi="宋体"/>
          <w:sz w:val="24"/>
        </w:rPr>
        <w:t xml:space="preserve">3.1本项目是否接受分支机构参与投标：否</w:t>
      </w:r>
      <w:r/>
    </w:p>
    <w:p>
      <w:pPr>
        <w:pStyle w:val="1471"/>
        <w:ind w:firstLine="480"/>
        <w:spacing w:line="360" w:lineRule="auto"/>
        <w:rPr>
          <w:rFonts w:hint="eastAsia" w:ascii="宋体" w:hAnsi="宋体"/>
          <w:sz w:val="24"/>
        </w:rPr>
      </w:pPr>
      <w:r>
        <w:rPr>
          <w:rFonts w:hint="eastAsia" w:ascii="宋体" w:hAnsi="宋体"/>
          <w:sz w:val="24"/>
        </w:rPr>
        <w:t xml:space="preserve">3.2本项目是否属于政府购买服务：是，公益一类事业单位、使用事业编制且由财政拨款保障的群团组织，不得作为承接主体。</w:t>
      </w:r>
      <w:r/>
    </w:p>
    <w:p>
      <w:pPr>
        <w:pStyle w:val="1471"/>
        <w:ind w:firstLine="480"/>
        <w:spacing w:line="360" w:lineRule="auto"/>
        <w:rPr>
          <w:rFonts w:ascii="宋体" w:hAnsi="宋体"/>
          <w:sz w:val="24"/>
        </w:rPr>
      </w:pPr>
      <w:r>
        <w:rPr>
          <w:rFonts w:hint="eastAsia" w:ascii="宋体" w:hAnsi="宋体"/>
          <w:sz w:val="24"/>
        </w:rPr>
        <w:t xml:space="preserve">3.3其他特定资格要求：无</w:t>
      </w:r>
      <w:r>
        <w:rPr>
          <w:rFonts w:ascii="宋体" w:hAnsi="宋体"/>
          <w:sz w:val="24"/>
        </w:rPr>
      </w:r>
      <w:r/>
    </w:p>
    <w:p>
      <w:pPr>
        <w:pStyle w:val="1473"/>
        <w:ind w:firstLine="482"/>
        <w:jc w:val="left"/>
        <w:spacing w:before="0" w:line="360" w:lineRule="auto"/>
        <w:widowControl/>
        <w:rPr>
          <w:rFonts w:ascii="宋体" w:hAnsi="宋体" w:eastAsia="宋体"/>
          <w:sz w:val="24"/>
          <w:szCs w:val="24"/>
        </w:rPr>
      </w:pPr>
      <w:r>
        <w:rPr>
          <w:rFonts w:ascii="宋体" w:hAnsi="宋体" w:eastAsia="宋体"/>
          <w:sz w:val="24"/>
          <w:szCs w:val="24"/>
        </w:rPr>
        <w:t xml:space="preserve">三、获取采购文件</w:t>
      </w:r>
      <w:bookmarkEnd w:id="25"/>
      <w:r>
        <w:rPr>
          <w:rFonts w:ascii="宋体" w:hAnsi="宋体" w:eastAsia="宋体"/>
          <w:sz w:val="24"/>
          <w:szCs w:val="24"/>
        </w:rPr>
      </w:r>
      <w:r/>
    </w:p>
    <w:p>
      <w:pPr>
        <w:pStyle w:val="1471"/>
        <w:ind w:firstLine="480"/>
        <w:spacing w:line="360" w:lineRule="auto"/>
        <w:rPr>
          <w:rFonts w:hint="eastAsia" w:ascii="宋体" w:hAnsi="宋体"/>
          <w:sz w:val="24"/>
        </w:rPr>
      </w:pPr>
      <w:r>
        <w:rPr>
          <w:rFonts w:hint="eastAsia" w:ascii="宋体" w:hAnsi="宋体"/>
          <w:sz w:val="24"/>
        </w:rPr>
        <w:t xml:space="preserve">时间：提交（上传）响应文件截止时间前。</w:t>
      </w:r>
      <w:r/>
    </w:p>
    <w:p>
      <w:pPr>
        <w:pStyle w:val="1471"/>
        <w:ind w:firstLine="480"/>
        <w:spacing w:line="360" w:lineRule="auto"/>
        <w:rPr>
          <w:rFonts w:hint="eastAsia" w:ascii="宋体" w:hAnsi="宋体"/>
          <w:sz w:val="24"/>
        </w:rPr>
      </w:pPr>
      <w:r>
        <w:rPr>
          <w:rFonts w:hint="eastAsia" w:ascii="宋体" w:hAnsi="宋体"/>
          <w:sz w:val="24"/>
        </w:rPr>
        <w:t xml:space="preserve">地点：供应商完成注册并办理CA证书后登录“苏采云”（网址：http://jszfcg.jsczt.cn/jszc/login），下载本项目电子版采购文件。</w:t>
      </w:r>
      <w:r/>
    </w:p>
    <w:p>
      <w:pPr>
        <w:pStyle w:val="1471"/>
        <w:ind w:firstLine="480"/>
        <w:spacing w:line="360" w:lineRule="auto"/>
        <w:rPr>
          <w:rFonts w:hint="eastAsia" w:ascii="宋体" w:hAnsi="宋体"/>
          <w:sz w:val="24"/>
        </w:rPr>
      </w:pPr>
      <w:r>
        <w:rPr>
          <w:rFonts w:hint="eastAsia" w:ascii="宋体" w:hAnsi="宋体"/>
          <w:sz w:val="24"/>
        </w:rPr>
        <w:t xml:space="preserve">售价：0元。</w:t>
      </w:r>
      <w:r/>
    </w:p>
    <w:p>
      <w:pPr>
        <w:pStyle w:val="1473"/>
        <w:ind w:firstLine="482"/>
        <w:jc w:val="left"/>
        <w:spacing w:before="0" w:line="360" w:lineRule="auto"/>
        <w:widowControl/>
        <w:rPr>
          <w:rFonts w:ascii="宋体" w:hAnsi="宋体" w:eastAsia="宋体"/>
          <w:sz w:val="24"/>
          <w:szCs w:val="24"/>
        </w:rPr>
      </w:pPr>
      <w:r/>
      <w:bookmarkStart w:id="26" w:name="_Toc219720220"/>
      <w:r>
        <w:rPr>
          <w:rFonts w:ascii="宋体" w:hAnsi="宋体" w:eastAsia="宋体"/>
          <w:sz w:val="24"/>
          <w:szCs w:val="24"/>
        </w:rPr>
        <w:t xml:space="preserve">四、</w:t>
      </w:r>
      <w:r>
        <w:rPr>
          <w:rFonts w:hint="eastAsia" w:ascii="宋体" w:hAnsi="宋体" w:eastAsia="宋体"/>
          <w:sz w:val="24"/>
          <w:szCs w:val="24"/>
        </w:rPr>
        <w:t xml:space="preserve">响应文件</w:t>
      </w:r>
      <w:r>
        <w:rPr>
          <w:rFonts w:hint="eastAsia" w:ascii="宋体" w:hAnsi="宋体" w:eastAsia="宋体"/>
          <w:sz w:val="24"/>
          <w:szCs w:val="24"/>
        </w:rPr>
        <w:t xml:space="preserve">提交</w:t>
      </w:r>
      <w:bookmarkEnd w:id="26"/>
      <w:r>
        <w:rPr>
          <w:rFonts w:ascii="宋体" w:hAnsi="宋体" w:eastAsia="宋体"/>
          <w:sz w:val="24"/>
          <w:szCs w:val="24"/>
        </w:rPr>
      </w:r>
      <w:r/>
    </w:p>
    <w:p>
      <w:pPr>
        <w:pStyle w:val="1471"/>
        <w:ind w:firstLine="480"/>
        <w:spacing w:line="360" w:lineRule="auto"/>
        <w:rPr>
          <w:rFonts w:hint="eastAsia" w:ascii="宋体" w:hAnsi="宋体"/>
          <w:sz w:val="24"/>
        </w:rPr>
      </w:pPr>
      <w:r/>
      <w:bookmarkStart w:id="27" w:name="_Toc219720221"/>
      <w:r>
        <w:rPr>
          <w:rFonts w:hint="eastAsia" w:ascii="宋体" w:hAnsi="宋体"/>
          <w:sz w:val="24"/>
        </w:rPr>
        <w:t xml:space="preserve">截止时间：2026年</w:t>
      </w:r>
      <w:r>
        <w:rPr>
          <w:rFonts w:hint="eastAsia" w:ascii="宋体" w:hAnsi="宋体"/>
          <w:sz w:val="24"/>
        </w:rPr>
        <w:t xml:space="preserve">3</w:t>
      </w:r>
      <w:r>
        <w:rPr>
          <w:rFonts w:hint="eastAsia" w:ascii="宋体" w:hAnsi="宋体"/>
          <w:sz w:val="24"/>
        </w:rPr>
        <w:t xml:space="preserve">月30</w:t>
      </w:r>
      <w:r>
        <w:rPr>
          <w:rFonts w:hint="eastAsia" w:ascii="宋体" w:hAnsi="宋体"/>
          <w:sz w:val="24"/>
        </w:rPr>
        <w:t xml:space="preserve">日9：</w:t>
      </w:r>
      <w:r>
        <w:rPr>
          <w:rFonts w:hint="eastAsia" w:ascii="宋体" w:hAnsi="宋体"/>
          <w:sz w:val="24"/>
        </w:rPr>
        <w:t xml:space="preserve">00</w:t>
      </w:r>
      <w:r>
        <w:rPr>
          <w:rFonts w:hint="eastAsia" w:ascii="宋体" w:hAnsi="宋体"/>
          <w:sz w:val="24"/>
        </w:rPr>
        <w:t xml:space="preserve">（北京时间）。</w:t>
      </w:r>
      <w:r/>
    </w:p>
    <w:p>
      <w:pPr>
        <w:pStyle w:val="1471"/>
        <w:ind w:firstLine="480"/>
        <w:spacing w:line="360" w:lineRule="auto"/>
        <w:rPr>
          <w:rFonts w:ascii="宋体" w:hAnsi="宋体"/>
          <w:b/>
          <w:sz w:val="24"/>
          <w:lang w:bidi="ar"/>
        </w:rPr>
      </w:pPr>
      <w:r>
        <w:rPr>
          <w:rFonts w:hint="eastAsia" w:ascii="宋体" w:hAnsi="宋体"/>
          <w:sz w:val="24"/>
        </w:rPr>
        <w:t xml:space="preserve">地点：</w:t>
      </w:r>
      <w:r>
        <w:rPr>
          <w:rFonts w:hint="eastAsia" w:ascii="宋体" w:hAnsi="宋体"/>
          <w:sz w:val="24"/>
        </w:rPr>
        <w:t xml:space="preserve">本项目采用不见面交易方式，无需到现场提交，供应商登录“苏采云”系统供应商端，通过系统在线提交电子响应文件。</w:t>
      </w:r>
      <w:r>
        <w:rPr>
          <w:rFonts w:ascii="宋体" w:hAnsi="宋体"/>
          <w:b/>
          <w:sz w:val="24"/>
          <w:lang w:bidi="ar"/>
        </w:rPr>
      </w:r>
      <w:r/>
    </w:p>
    <w:p>
      <w:pPr>
        <w:pStyle w:val="1473"/>
        <w:ind w:firstLine="482"/>
        <w:jc w:val="left"/>
        <w:spacing w:before="0" w:line="360" w:lineRule="auto"/>
        <w:rPr>
          <w:rFonts w:ascii="宋体" w:hAnsi="宋体" w:eastAsia="宋体"/>
          <w:sz w:val="24"/>
          <w:szCs w:val="24"/>
        </w:rPr>
      </w:pPr>
      <w:r>
        <w:rPr>
          <w:rFonts w:ascii="宋体" w:hAnsi="宋体" w:eastAsia="宋体"/>
          <w:sz w:val="24"/>
          <w:szCs w:val="24"/>
        </w:rPr>
        <w:t xml:space="preserve">五、其他补充事宜</w:t>
      </w:r>
      <w:bookmarkEnd w:id="27"/>
      <w:r>
        <w:rPr>
          <w:rFonts w:ascii="宋体" w:hAnsi="宋体" w:eastAsia="宋体"/>
          <w:sz w:val="24"/>
          <w:szCs w:val="24"/>
        </w:rPr>
      </w:r>
      <w:r/>
    </w:p>
    <w:p>
      <w:pPr>
        <w:pStyle w:val="1471"/>
        <w:ind w:firstLine="482"/>
        <w:spacing w:line="360" w:lineRule="auto"/>
        <w:rPr>
          <w:rFonts w:hint="eastAsia" w:ascii="宋体" w:hAnsi="宋体"/>
          <w:sz w:val="24"/>
        </w:rPr>
      </w:pPr>
      <w:r/>
      <w:bookmarkStart w:id="28" w:name="_Toc219720222"/>
      <w:r/>
      <w:bookmarkStart w:id="29" w:name="OLE_LINK53"/>
      <w:r>
        <w:rPr>
          <w:rFonts w:hint="eastAsia" w:ascii="宋体" w:hAnsi="宋体"/>
          <w:b/>
          <w:bCs/>
          <w:sz w:val="24"/>
        </w:rPr>
        <w:t xml:space="preserve">1、谈判保证金：</w:t>
      </w:r>
      <w:r>
        <w:rPr>
          <w:rFonts w:hint="eastAsia" w:ascii="宋体" w:hAnsi="宋体"/>
          <w:sz w:val="24"/>
        </w:rPr>
        <w:t xml:space="preserve">无需缴纳。</w:t>
      </w:r>
      <w:r/>
    </w:p>
    <w:p>
      <w:pPr>
        <w:pStyle w:val="1471"/>
        <w:ind w:firstLine="482"/>
        <w:spacing w:line="360" w:lineRule="auto"/>
        <w:rPr>
          <w:rFonts w:hint="eastAsia" w:ascii="宋体" w:hAnsi="宋体"/>
          <w:sz w:val="24"/>
        </w:rPr>
      </w:pPr>
      <w:r>
        <w:rPr>
          <w:rFonts w:hint="eastAsia" w:ascii="宋体" w:hAnsi="宋体"/>
          <w:b/>
          <w:bCs/>
          <w:sz w:val="24"/>
        </w:rPr>
        <w:t xml:space="preserve">2</w:t>
      </w:r>
      <w:bookmarkStart w:id="30" w:name="_Hlk150161828"/>
      <w:r>
        <w:rPr>
          <w:rFonts w:hint="eastAsia" w:ascii="宋体" w:hAnsi="宋体"/>
          <w:b/>
          <w:bCs/>
          <w:sz w:val="24"/>
        </w:rPr>
        <w:t xml:space="preserve">、CA办理注意事项：</w:t>
      </w:r>
      <w:r>
        <w:rPr>
          <w:rFonts w:hint="eastAsia" w:ascii="宋体" w:hAnsi="宋体"/>
          <w:sz w:val="24"/>
        </w:rPr>
        <w:t xml:space="preserve">根据江苏省财政厅《关于更换全省政府采购交易系统CA数字证书和电子签章的通知》（苏财购〔202</w:t>
      </w:r>
      <w:r>
        <w:rPr>
          <w:rFonts w:hint="eastAsia" w:ascii="宋体" w:hAnsi="宋体"/>
          <w:sz w:val="24"/>
        </w:rPr>
        <w:t xml:space="preserve">3〕101号），“苏采云”政府采购交易系统的CA数字证书、</w:t>
      </w:r>
      <w:r>
        <w:rPr>
          <w:rFonts w:hint="eastAsia" w:ascii="宋体" w:hAnsi="宋体"/>
          <w:sz w:val="24"/>
        </w:rPr>
        <w:t xml:space="preserve">电子签章已更换为江苏省电子政务证书认证中心CA和方正国际软件（北京）有限公司电子签章。如果供应商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0"/>
      <w:r>
        <w:rPr>
          <w:rFonts w:hint="eastAsia" w:ascii="宋体" w:hAnsi="宋体"/>
          <w:sz w:val="24"/>
        </w:rPr>
      </w:r>
      <w:r/>
    </w:p>
    <w:p>
      <w:pPr>
        <w:pStyle w:val="1471"/>
        <w:ind w:firstLine="482"/>
        <w:spacing w:line="360" w:lineRule="auto"/>
        <w:rPr>
          <w:rFonts w:hint="eastAsia" w:ascii="宋体" w:hAnsi="宋体"/>
          <w:sz w:val="24"/>
        </w:rPr>
      </w:pPr>
      <w:r>
        <w:rPr>
          <w:rFonts w:hint="eastAsia" w:ascii="宋体" w:hAnsi="宋体"/>
          <w:b/>
          <w:bCs/>
          <w:sz w:val="24"/>
        </w:rPr>
        <w:t xml:space="preserve">3、采购文件获取注意事项：</w:t>
      </w:r>
      <w:r>
        <w:rPr>
          <w:rFonts w:hint="eastAsia" w:ascii="宋体" w:hAnsi="宋体"/>
          <w:sz w:val="24"/>
        </w:rPr>
        <w:t xml:space="preserve">本项目通过“苏采云”系统采用电子化不见面交易的模式，供应商通过“江苏政府采购网”、“常州市政府采购网”下载采购文件后，还必须登录“苏采云</w:t>
      </w:r>
      <w:r>
        <w:rPr>
          <w:rFonts w:hint="eastAsia" w:ascii="宋体" w:hAnsi="宋体"/>
          <w:sz w:val="24"/>
        </w:rPr>
        <w:t xml:space="preserve">”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1471"/>
        <w:ind w:firstLine="482"/>
        <w:spacing w:line="360" w:lineRule="auto"/>
        <w:rPr>
          <w:rFonts w:hint="eastAsia" w:ascii="宋体" w:hAnsi="宋体"/>
          <w:sz w:val="24"/>
        </w:rPr>
      </w:pPr>
      <w:r>
        <w:rPr>
          <w:rFonts w:hint="eastAsia" w:ascii="宋体" w:hAnsi="宋体"/>
          <w:b/>
          <w:bCs/>
          <w:sz w:val="24"/>
        </w:rPr>
        <w:t xml:space="preserve">4、关于常州市中小企业政府采购信用融资：</w:t>
      </w:r>
      <w:r>
        <w:rPr>
          <w:rFonts w:hint="eastAsia" w:ascii="宋体" w:hAnsi="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471"/>
        <w:ind w:firstLine="482"/>
        <w:spacing w:line="360" w:lineRule="auto"/>
        <w:rPr>
          <w:rFonts w:hint="eastAsia" w:ascii="宋体" w:hAnsi="宋体"/>
          <w:b/>
          <w:bCs/>
          <w:sz w:val="24"/>
        </w:rPr>
      </w:pPr>
      <w:r>
        <w:rPr>
          <w:rFonts w:hint="eastAsia" w:ascii="宋体" w:hAnsi="宋体"/>
          <w:b/>
          <w:bCs/>
          <w:sz w:val="24"/>
        </w:rPr>
        <w:t xml:space="preserve">5、采购公告内容与采购文件不一致的，以采购文件为准。</w:t>
      </w:r>
      <w:r/>
    </w:p>
    <w:p>
      <w:pPr>
        <w:pStyle w:val="1473"/>
        <w:ind w:firstLine="482"/>
        <w:jc w:val="left"/>
        <w:spacing w:before="0" w:line="360" w:lineRule="auto"/>
        <w:rPr>
          <w:rFonts w:hint="eastAsia" w:ascii="宋体" w:hAnsi="宋体" w:eastAsia="宋体"/>
          <w:sz w:val="24"/>
          <w:szCs w:val="24"/>
        </w:rPr>
      </w:pPr>
      <w:r/>
      <w:bookmarkEnd w:id="29"/>
      <w:r>
        <w:rPr>
          <w:rFonts w:hint="eastAsia" w:ascii="宋体" w:hAnsi="宋体" w:eastAsia="宋体"/>
          <w:sz w:val="24"/>
          <w:szCs w:val="24"/>
        </w:rPr>
        <w:t xml:space="preserve">六</w:t>
      </w:r>
      <w:r>
        <w:rPr>
          <w:rFonts w:ascii="宋体" w:hAnsi="宋体" w:eastAsia="宋体"/>
          <w:sz w:val="24"/>
          <w:szCs w:val="24"/>
        </w:rPr>
        <w:t xml:space="preserve">、对本次采购提出询问，请按以下方式联系</w:t>
      </w:r>
      <w:r>
        <w:rPr>
          <w:rFonts w:hint="eastAsia" w:ascii="宋体" w:hAnsi="宋体" w:eastAsia="宋体"/>
          <w:sz w:val="24"/>
          <w:szCs w:val="24"/>
        </w:rPr>
        <w:t xml:space="preserve">：</w:t>
      </w:r>
      <w:bookmarkEnd w:id="28"/>
      <w:r>
        <w:rPr>
          <w:rFonts w:hint="eastAsia" w:ascii="宋体" w:hAnsi="宋体" w:eastAsia="宋体"/>
          <w:sz w:val="24"/>
          <w:szCs w:val="24"/>
        </w:rPr>
      </w:r>
      <w:r/>
    </w:p>
    <w:p>
      <w:pPr>
        <w:pStyle w:val="1471"/>
        <w:ind w:firstLine="480"/>
        <w:spacing w:line="360" w:lineRule="auto"/>
        <w:rPr>
          <w:rFonts w:hint="eastAsia" w:ascii="宋体" w:hAnsi="宋体"/>
          <w:sz w:val="24"/>
        </w:rPr>
      </w:pPr>
      <w:r>
        <w:rPr>
          <w:rFonts w:hint="eastAsia" w:ascii="宋体" w:hAnsi="宋体"/>
          <w:sz w:val="24"/>
        </w:rPr>
        <w:t xml:space="preserve">1.采购人信息</w:t>
      </w:r>
      <w:r/>
    </w:p>
    <w:p>
      <w:pPr>
        <w:pStyle w:val="1471"/>
        <w:ind w:firstLine="480"/>
        <w:spacing w:line="360" w:lineRule="auto"/>
        <w:rPr>
          <w:rFonts w:hint="eastAsia" w:ascii="宋体" w:hAnsi="宋体"/>
          <w:sz w:val="24"/>
        </w:rPr>
      </w:pPr>
      <w:r>
        <w:rPr>
          <w:rFonts w:hint="eastAsia" w:ascii="宋体" w:hAnsi="宋体"/>
          <w:sz w:val="24"/>
        </w:rPr>
        <w:t xml:space="preserve">名    称：常州市公安局武进分局</w:t>
      </w:r>
      <w:r/>
    </w:p>
    <w:p>
      <w:pPr>
        <w:pStyle w:val="1471"/>
        <w:ind w:firstLine="480"/>
        <w:spacing w:line="360" w:lineRule="auto"/>
        <w:rPr>
          <w:rFonts w:hint="eastAsia" w:ascii="宋体" w:hAnsi="宋体"/>
          <w:sz w:val="24"/>
        </w:rPr>
      </w:pPr>
      <w:r>
        <w:rPr>
          <w:rFonts w:hint="eastAsia" w:ascii="宋体" w:hAnsi="宋体"/>
          <w:sz w:val="24"/>
        </w:rPr>
        <w:t xml:space="preserve">地    址：常州市武进区湖塘镇长安路18号</w:t>
      </w:r>
      <w:r/>
    </w:p>
    <w:p>
      <w:pPr>
        <w:pStyle w:val="1471"/>
        <w:ind w:firstLine="480"/>
        <w:spacing w:line="360" w:lineRule="auto"/>
        <w:rPr>
          <w:rFonts w:hint="eastAsia" w:ascii="宋体" w:hAnsi="宋体"/>
          <w:sz w:val="24"/>
        </w:rPr>
      </w:pPr>
      <w:r>
        <w:rPr>
          <w:rFonts w:hint="eastAsia" w:ascii="宋体" w:hAnsi="宋体"/>
          <w:sz w:val="24"/>
        </w:rPr>
        <w:t xml:space="preserve">联 系 人：</w:t>
      </w:r>
      <w:r>
        <w:rPr>
          <w:rFonts w:hint="eastAsia" w:ascii="宋体" w:hAnsi="宋体"/>
          <w:sz w:val="24"/>
        </w:rPr>
        <w:t xml:space="preserve">张</w:t>
      </w:r>
      <w:r>
        <w:rPr>
          <w:rFonts w:hint="eastAsia" w:ascii="宋体" w:hAnsi="宋体"/>
          <w:sz w:val="24"/>
        </w:rPr>
        <w:t xml:space="preserve">先生</w:t>
      </w:r>
      <w:r>
        <w:rPr>
          <w:rFonts w:hint="eastAsia" w:ascii="宋体" w:hAnsi="宋体"/>
          <w:sz w:val="24"/>
        </w:rPr>
      </w:r>
      <w:r/>
    </w:p>
    <w:p>
      <w:pPr>
        <w:pStyle w:val="1471"/>
        <w:ind w:firstLine="480"/>
        <w:spacing w:line="360" w:lineRule="auto"/>
        <w:rPr>
          <w:rFonts w:hint="eastAsia" w:ascii="宋体" w:hAnsi="宋体"/>
          <w:sz w:val="24"/>
        </w:rPr>
      </w:pPr>
      <w:r>
        <w:rPr>
          <w:rFonts w:hint="eastAsia" w:ascii="宋体" w:hAnsi="宋体"/>
          <w:sz w:val="24"/>
        </w:rPr>
        <w:t xml:space="preserve">联系方式：</w:t>
      </w:r>
      <w:r>
        <w:rPr>
          <w:rFonts w:ascii="宋体" w:hAnsi="宋体"/>
          <w:sz w:val="24"/>
        </w:rPr>
        <w:t xml:space="preserve">0519-81992223</w:t>
      </w:r>
      <w:r>
        <w:rPr>
          <w:rFonts w:hint="eastAsia" w:ascii="宋体" w:hAnsi="宋体"/>
          <w:sz w:val="24"/>
        </w:rPr>
      </w:r>
      <w:r/>
    </w:p>
    <w:p>
      <w:pPr>
        <w:pStyle w:val="1471"/>
        <w:ind w:firstLine="480"/>
        <w:spacing w:line="360" w:lineRule="auto"/>
        <w:rPr>
          <w:rFonts w:hint="eastAsia" w:ascii="宋体" w:hAnsi="宋体"/>
          <w:sz w:val="24"/>
        </w:rPr>
      </w:pPr>
      <w:r>
        <w:rPr>
          <w:rFonts w:hint="eastAsia" w:ascii="宋体" w:hAnsi="宋体"/>
          <w:sz w:val="24"/>
        </w:rPr>
        <w:t xml:space="preserve">2.采购代理机构信息</w:t>
      </w:r>
      <w:r/>
    </w:p>
    <w:p>
      <w:pPr>
        <w:pStyle w:val="1471"/>
        <w:ind w:firstLine="480"/>
        <w:spacing w:line="360" w:lineRule="auto"/>
        <w:rPr>
          <w:rFonts w:hint="eastAsia" w:ascii="宋体" w:hAnsi="宋体"/>
          <w:sz w:val="24"/>
        </w:rPr>
      </w:pPr>
      <w:r>
        <w:rPr>
          <w:rFonts w:hint="eastAsia" w:ascii="宋体" w:hAnsi="宋体"/>
          <w:sz w:val="24"/>
        </w:rPr>
        <w:t xml:space="preserve">名    称：常州新一诚项目管理有限公司</w:t>
      </w:r>
      <w:r/>
    </w:p>
    <w:p>
      <w:pPr>
        <w:pStyle w:val="1471"/>
        <w:ind w:firstLine="480"/>
        <w:spacing w:line="360" w:lineRule="auto"/>
        <w:rPr>
          <w:rFonts w:ascii="宋体" w:hAnsi="宋体"/>
          <w:sz w:val="24"/>
        </w:rPr>
      </w:pPr>
      <w:r>
        <w:rPr>
          <w:rFonts w:hint="eastAsia" w:ascii="宋体" w:hAnsi="宋体"/>
          <w:sz w:val="24"/>
        </w:rPr>
        <w:t xml:space="preserve">地　　址：常州市武进区湖塘镇长安路9-33号</w:t>
      </w:r>
      <w:r>
        <w:rPr>
          <w:rFonts w:ascii="宋体" w:hAnsi="宋体"/>
          <w:sz w:val="24"/>
        </w:rPr>
      </w:r>
      <w:r/>
    </w:p>
    <w:p>
      <w:pPr>
        <w:pStyle w:val="1471"/>
        <w:ind w:firstLine="1440"/>
        <w:spacing w:line="360" w:lineRule="auto"/>
        <w:rPr>
          <w:rFonts w:hint="eastAsia" w:ascii="宋体" w:hAnsi="宋体"/>
          <w:sz w:val="24"/>
        </w:rPr>
      </w:pPr>
      <w:r>
        <w:rPr>
          <w:rFonts w:hint="eastAsia" w:ascii="宋体" w:hAnsi="宋体"/>
          <w:sz w:val="24"/>
        </w:rPr>
        <w:t xml:space="preserve">（阳湖名城北门进小区往东28米上3楼）</w:t>
      </w:r>
      <w:r/>
    </w:p>
    <w:p>
      <w:pPr>
        <w:pStyle w:val="1471"/>
        <w:ind w:firstLine="480"/>
        <w:spacing w:line="360" w:lineRule="auto"/>
        <w:rPr>
          <w:rFonts w:hint="eastAsia" w:ascii="宋体" w:hAnsi="宋体"/>
          <w:sz w:val="24"/>
        </w:rPr>
      </w:pPr>
      <w:r>
        <w:rPr>
          <w:rFonts w:hint="eastAsia" w:ascii="宋体" w:hAnsi="宋体"/>
          <w:sz w:val="24"/>
        </w:rPr>
        <w:t xml:space="preserve">联 系 人：宋</w:t>
      </w:r>
      <w:r>
        <w:rPr>
          <w:rFonts w:hint="eastAsia" w:ascii="宋体" w:hAnsi="宋体"/>
          <w:sz w:val="24"/>
        </w:rPr>
        <w:t xml:space="preserve">工</w:t>
      </w:r>
      <w:r>
        <w:rPr>
          <w:rFonts w:hint="eastAsia" w:ascii="宋体" w:hAnsi="宋体"/>
          <w:sz w:val="24"/>
        </w:rPr>
      </w:r>
      <w:r/>
    </w:p>
    <w:p>
      <w:pPr>
        <w:pStyle w:val="1471"/>
        <w:ind w:firstLine="480"/>
        <w:spacing w:line="360" w:lineRule="auto"/>
        <w:rPr>
          <w:rFonts w:hint="eastAsia" w:ascii="宋体" w:hAnsi="宋体"/>
          <w:sz w:val="24"/>
        </w:rPr>
      </w:pPr>
      <w:r>
        <w:rPr>
          <w:rFonts w:hint="eastAsia" w:ascii="宋体" w:hAnsi="宋体"/>
          <w:sz w:val="24"/>
        </w:rPr>
        <w:t xml:space="preserve">联系方式：</w:t>
      </w:r>
      <w:r>
        <w:rPr>
          <w:rFonts w:ascii="宋体" w:hAnsi="宋体"/>
          <w:sz w:val="24"/>
        </w:rPr>
        <w:t xml:space="preserve">0519-88865352</w:t>
      </w:r>
      <w:r>
        <w:rPr>
          <w:rFonts w:hint="eastAsia" w:ascii="宋体" w:hAnsi="宋体"/>
          <w:sz w:val="24"/>
        </w:rPr>
      </w:r>
      <w:r/>
    </w:p>
    <w:p>
      <w:pPr>
        <w:pStyle w:val="1471"/>
        <w:ind w:firstLine="480"/>
        <w:spacing w:line="360" w:lineRule="auto"/>
        <w:rPr>
          <w:rFonts w:hint="eastAsia" w:ascii="宋体" w:hAnsi="宋体"/>
          <w:sz w:val="24"/>
        </w:rPr>
      </w:pPr>
      <w:r>
        <w:rPr>
          <w:rFonts w:hint="eastAsia" w:ascii="宋体" w:hAnsi="宋体"/>
          <w:sz w:val="24"/>
        </w:rPr>
        <w:t xml:space="preserve">3.项目联系方式</w:t>
      </w:r>
      <w:r/>
    </w:p>
    <w:p>
      <w:pPr>
        <w:pStyle w:val="1471"/>
        <w:ind w:firstLine="480"/>
        <w:spacing w:line="360" w:lineRule="auto"/>
        <w:rPr>
          <w:rFonts w:ascii="宋体" w:hAnsi="宋体"/>
          <w:sz w:val="24"/>
        </w:rPr>
      </w:pPr>
      <w:r>
        <w:rPr>
          <w:rFonts w:hint="eastAsia" w:ascii="宋体" w:hAnsi="宋体"/>
          <w:sz w:val="24"/>
        </w:rPr>
        <w:t xml:space="preserve">联 系 人：</w:t>
      </w:r>
      <w:r>
        <w:rPr>
          <w:rFonts w:hint="eastAsia" w:ascii="宋体" w:hAnsi="宋体"/>
          <w:sz w:val="24"/>
        </w:rPr>
        <w:t xml:space="preserve">宋</w:t>
      </w:r>
      <w:r>
        <w:rPr>
          <w:rFonts w:hint="eastAsia" w:ascii="宋体" w:hAnsi="宋体"/>
          <w:sz w:val="24"/>
        </w:rPr>
        <w:t xml:space="preserve">工</w:t>
      </w:r>
      <w:r>
        <w:rPr>
          <w:rFonts w:ascii="宋体" w:hAnsi="宋体"/>
          <w:sz w:val="24"/>
        </w:rPr>
      </w:r>
      <w:r/>
    </w:p>
    <w:p>
      <w:pPr>
        <w:pStyle w:val="1484"/>
        <w:ind w:firstLine="480"/>
        <w:rPr>
          <w:rFonts w:hint="eastAsia"/>
          <w:color w:val="000000"/>
        </w:rPr>
      </w:pPr>
      <w:r>
        <w:rPr>
          <w:rFonts w:hint="eastAsia"/>
          <w:color w:val="000000"/>
        </w:rPr>
        <w:t xml:space="preserve">联系方式：</w:t>
      </w:r>
      <w:r>
        <w:rPr>
          <w:rFonts w:ascii="宋体" w:hAnsi="宋体" w:cs="Times New Roman"/>
          <w:color w:val="000000"/>
        </w:rPr>
        <w:t xml:space="preserve">0519-88865352</w:t>
      </w:r>
      <w:r>
        <w:rPr>
          <w:rFonts w:hint="eastAsia"/>
          <w:color w:val="000000"/>
        </w:rPr>
      </w:r>
      <w:r/>
    </w:p>
    <w:p>
      <w:pPr>
        <w:pStyle w:val="1471"/>
        <w:ind w:firstLine="420"/>
        <w:jc w:val="center"/>
        <w:rPr>
          <w:rFonts w:ascii="宋体" w:hAnsi="宋体"/>
        </w:rPr>
        <w:outlineLvl w:val="0"/>
      </w:pPr>
      <w:r>
        <w:rPr>
          <w:rFonts w:ascii="宋体" w:hAnsi="宋体"/>
        </w:rPr>
      </w:r>
      <w:r/>
    </w:p>
    <w:p>
      <w:pPr>
        <w:pStyle w:val="1471"/>
        <w:ind w:firstLine="480"/>
        <w:jc w:val="center"/>
        <w:rPr>
          <w:rFonts w:ascii="宋体" w:hAnsi="宋体"/>
          <w:b/>
          <w:bCs/>
        </w:rPr>
        <w:outlineLvl w:val="0"/>
      </w:pPr>
      <w:r>
        <w:rPr>
          <w:rFonts w:ascii="宋体" w:hAnsi="宋体"/>
          <w:sz w:val="24"/>
        </w:rPr>
        <w:br w:type="page" w:clear="all"/>
      </w:r>
      <w:bookmarkStart w:id="31" w:name="_Hlk112020788"/>
      <w:r>
        <w:rPr>
          <w:rFonts w:ascii="宋体" w:hAnsi="宋体"/>
          <w:b/>
          <w:bCs/>
        </w:rPr>
      </w:r>
      <w:r/>
    </w:p>
    <w:p>
      <w:pPr>
        <w:pStyle w:val="1471"/>
        <w:jc w:val="center"/>
        <w:spacing w:line="360" w:lineRule="auto"/>
        <w:rPr>
          <w:rFonts w:ascii="宋体" w:hAnsi="宋体"/>
          <w:b/>
          <w:sz w:val="32"/>
          <w:szCs w:val="32"/>
        </w:rPr>
        <w:outlineLvl w:val="0"/>
      </w:pPr>
      <w:r/>
      <w:bookmarkEnd w:id="31"/>
      <w:r/>
      <w:bookmarkStart w:id="32" w:name="_Toc219720223"/>
      <w:r>
        <w:rPr>
          <w:rFonts w:ascii="宋体" w:hAnsi="宋体"/>
          <w:b/>
          <w:sz w:val="36"/>
          <w:szCs w:val="36"/>
        </w:rPr>
        <w:t xml:space="preserve">第二章</w:t>
      </w:r>
      <w:r>
        <w:rPr>
          <w:rFonts w:hint="eastAsia" w:ascii="宋体" w:hAnsi="宋体"/>
          <w:b/>
          <w:sz w:val="32"/>
          <w:szCs w:val="32"/>
        </w:rPr>
        <w:t xml:space="preserve"> </w:t>
      </w:r>
      <w:r>
        <w:rPr>
          <w:rFonts w:ascii="宋体" w:hAnsi="宋体"/>
          <w:b/>
          <w:sz w:val="32"/>
          <w:szCs w:val="32"/>
        </w:rPr>
        <w:t xml:space="preserve">  </w:t>
      </w:r>
      <w:r>
        <w:rPr>
          <w:rFonts w:ascii="宋体" w:hAnsi="宋体"/>
          <w:b/>
          <w:sz w:val="36"/>
          <w:szCs w:val="36"/>
        </w:rPr>
        <w:t xml:space="preserve">供应商须知</w:t>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32"/>
      <w:r>
        <w:rPr>
          <w:rFonts w:ascii="宋体" w:hAnsi="宋体"/>
          <w:b/>
          <w:sz w:val="32"/>
          <w:szCs w:val="32"/>
        </w:rPr>
      </w:r>
      <w:r/>
    </w:p>
    <w:p>
      <w:pPr>
        <w:pStyle w:val="1473"/>
        <w:spacing w:before="0" w:line="360" w:lineRule="auto"/>
        <w:tabs>
          <w:tab w:val="center" w:pos="4592" w:leader="none"/>
          <w:tab w:val="left" w:pos="7860" w:leader="none"/>
        </w:tabs>
        <w:rPr>
          <w:rFonts w:ascii="宋体" w:hAnsi="宋体" w:eastAsia="宋体"/>
          <w:sz w:val="32"/>
          <w:szCs w:val="32"/>
        </w:rPr>
      </w:pPr>
      <w:r/>
      <w:bookmarkStart w:id="33" w:name="_Toc164608633"/>
      <w:r/>
      <w:bookmarkStart w:id="34" w:name="_Toc164229214"/>
      <w:r/>
      <w:bookmarkStart w:id="35" w:name="_Toc195842884"/>
      <w:r/>
      <w:bookmarkStart w:id="36" w:name="_Toc226965792"/>
      <w:r/>
      <w:bookmarkStart w:id="37" w:name="_Toc151193689"/>
      <w:r/>
      <w:bookmarkStart w:id="38" w:name="_Toc164608788"/>
      <w:r/>
      <w:bookmarkStart w:id="39" w:name="_Toc226965709"/>
      <w:r/>
      <w:bookmarkStart w:id="40" w:name="_Toc127161433"/>
      <w:r/>
      <w:bookmarkStart w:id="41" w:name="_Toc151193907"/>
      <w:r/>
      <w:bookmarkStart w:id="42" w:name="_Toc150774724"/>
      <w:r/>
      <w:bookmarkStart w:id="43" w:name="_Toc150774619"/>
      <w:r/>
      <w:bookmarkStart w:id="44" w:name="_Toc151193833"/>
      <w:r/>
      <w:bookmarkStart w:id="45" w:name="_Toc149720812"/>
      <w:r/>
      <w:bookmarkStart w:id="46" w:name="_Toc127151720"/>
      <w:r/>
      <w:bookmarkStart w:id="47" w:name="_Toc520356144"/>
      <w:r/>
      <w:bookmarkStart w:id="48" w:name="_Toc142311021"/>
      <w:r/>
      <w:bookmarkStart w:id="49" w:name="_Toc226337215"/>
      <w:r/>
      <w:bookmarkStart w:id="50" w:name="_Toc164351613"/>
      <w:r/>
      <w:bookmarkStart w:id="51" w:name="_Toc164229360"/>
      <w:r/>
      <w:bookmarkStart w:id="52" w:name="_Toc151190146"/>
      <w:r/>
      <w:bookmarkStart w:id="53" w:name="_Toc151193617"/>
      <w:r/>
      <w:bookmarkStart w:id="54" w:name="_Toc127151519"/>
      <w:r/>
      <w:bookmarkStart w:id="55" w:name="_Toc150509270"/>
      <w:r/>
      <w:bookmarkStart w:id="56" w:name="_Toc226309763"/>
      <w:r/>
      <w:bookmarkStart w:id="57" w:name="_Toc151193761"/>
      <w:r/>
      <w:bookmarkStart w:id="58" w:name="_Toc150480757"/>
      <w:r/>
      <w:bookmarkStart w:id="59" w:name="_Toc219720224"/>
      <w:r>
        <w:rPr>
          <w:rFonts w:ascii="宋体" w:hAnsi="宋体" w:eastAsia="宋体"/>
          <w:sz w:val="32"/>
          <w:szCs w:val="32"/>
        </w:rPr>
        <w:t xml:space="preserve">供应商须知资料表</w:t>
      </w:r>
      <w:bookmarkEnd w:id="59"/>
      <w:r>
        <w:rPr>
          <w:rFonts w:ascii="宋体" w:hAnsi="宋体" w:eastAsia="宋体"/>
          <w:sz w:val="32"/>
          <w:szCs w:val="32"/>
        </w:rPr>
      </w:r>
      <w:r/>
    </w:p>
    <w:p>
      <w:pPr>
        <w:pStyle w:val="1471"/>
        <w:ind w:firstLine="480"/>
        <w:spacing w:line="360" w:lineRule="auto"/>
        <w:rPr>
          <w:rFonts w:hint="eastAsia" w:ascii="宋体" w:hAnsi="宋体"/>
        </w:rPr>
      </w:pPr>
      <w:r>
        <w:rPr>
          <w:rFonts w:ascii="宋体" w:hAnsi="宋体"/>
          <w:sz w:val="24"/>
        </w:rPr>
        <w:t xml:space="preserve">本表是对供应商须知的具体补充和修改，如有矛盾，均以本资料表为准。标记“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w:t>
      </w:r>
      <w:r>
        <w:rPr>
          <w:rFonts w:ascii="宋体" w:hAnsi="宋体"/>
        </w:rPr>
        <w:t xml:space="preserve">□</w:t>
      </w:r>
      <w:r>
        <w:rPr>
          <w:rFonts w:ascii="宋体" w:hAnsi="宋体"/>
          <w:sz w:val="24"/>
        </w:rPr>
        <w:t xml:space="preserve">”的选项意为不适用于本项目。</w:t>
      </w:r>
      <w:r>
        <w:rPr>
          <w:rFonts w:hint="eastAsia" w:ascii="宋体" w:hAnsi="宋体"/>
        </w:rPr>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471"/>
              <w:jc w:val="center"/>
              <w:rPr>
                <w:rFonts w:ascii="宋体" w:hAnsi="宋体"/>
                <w:b/>
                <w:bCs/>
                <w:sz w:val="24"/>
              </w:rPr>
            </w:pPr>
            <w:r>
              <w:rPr>
                <w:rFonts w:hint="eastAsia" w:ascii="宋体" w:hAnsi="宋体"/>
                <w:b/>
                <w:sz w:val="24"/>
              </w:rPr>
              <w:t xml:space="preserve">序号</w:t>
            </w:r>
            <w:r>
              <w:rPr>
                <w:rFonts w:ascii="宋体" w:hAnsi="宋体"/>
                <w:b/>
                <w:bCs/>
                <w:sz w:val="24"/>
              </w:rPr>
            </w:r>
            <w:r/>
          </w:p>
        </w:tc>
        <w:tc>
          <w:tcPr>
            <w:tcW w:w="1701" w:type="dxa"/>
            <w:vAlign w:val="center"/>
            <w:textDirection w:val="lrTb"/>
            <w:noWrap w:val="false"/>
          </w:tcPr>
          <w:p>
            <w:pPr>
              <w:pStyle w:val="1471"/>
              <w:jc w:val="center"/>
              <w:rPr>
                <w:rFonts w:ascii="宋体" w:hAnsi="宋体"/>
                <w:b/>
                <w:bCs/>
                <w:sz w:val="24"/>
              </w:rPr>
            </w:pPr>
            <w:r>
              <w:rPr>
                <w:rFonts w:ascii="宋体" w:hAnsi="宋体"/>
                <w:b/>
                <w:bCs/>
                <w:sz w:val="24"/>
              </w:rPr>
              <w:t xml:space="preserve">条目</w:t>
            </w:r>
            <w:r/>
          </w:p>
        </w:tc>
        <w:tc>
          <w:tcPr>
            <w:tcW w:w="7253" w:type="dxa"/>
            <w:vAlign w:val="center"/>
            <w:textDirection w:val="lrTb"/>
            <w:noWrap w:val="false"/>
          </w:tcPr>
          <w:p>
            <w:pPr>
              <w:pStyle w:val="1471"/>
              <w:jc w:val="center"/>
              <w:rPr>
                <w:rFonts w:ascii="宋体" w:hAnsi="宋体"/>
                <w:b/>
                <w:bCs/>
                <w:sz w:val="24"/>
              </w:rPr>
            </w:pPr>
            <w:r>
              <w:rPr>
                <w:rFonts w:ascii="宋体" w:hAnsi="宋体"/>
                <w:b/>
                <w:bCs/>
                <w:sz w:val="24"/>
              </w:rPr>
              <w:t xml:space="preserve">内容</w:t>
            </w:r>
            <w:r/>
          </w:p>
        </w:tc>
      </w:tr>
      <w:tr>
        <w:trPr>
          <w:trHeight w:val="762"/>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1</w:t>
            </w:r>
            <w:r>
              <w:rPr>
                <w:rFonts w:hAnsi="宋体"/>
                <w:sz w:val="24"/>
                <w:szCs w:val="24"/>
              </w:rPr>
            </w:r>
            <w:r/>
          </w:p>
        </w:tc>
        <w:tc>
          <w:tcPr>
            <w:tcW w:w="1701" w:type="dxa"/>
            <w:vAlign w:val="center"/>
            <w:textDirection w:val="lrTb"/>
            <w:noWrap w:val="false"/>
          </w:tcPr>
          <w:p>
            <w:pPr>
              <w:pStyle w:val="1471"/>
              <w:jc w:val="center"/>
              <w:rPr>
                <w:rFonts w:ascii="宋体" w:hAnsi="宋体"/>
                <w:sz w:val="24"/>
              </w:rPr>
            </w:pPr>
            <w:r>
              <w:rPr>
                <w:rFonts w:ascii="宋体" w:hAnsi="宋体"/>
                <w:sz w:val="24"/>
              </w:rPr>
              <w:t xml:space="preserve">科研仪器设备</w:t>
            </w:r>
            <w:r/>
          </w:p>
        </w:tc>
        <w:tc>
          <w:tcPr>
            <w:tcW w:w="7253" w:type="dxa"/>
            <w:vAlign w:val="center"/>
            <w:textDirection w:val="lrTb"/>
            <w:noWrap w:val="false"/>
          </w:tcPr>
          <w:p>
            <w:pPr>
              <w:pStyle w:val="1471"/>
              <w:jc w:val="left"/>
              <w:rPr>
                <w:rFonts w:ascii="宋体" w:hAnsi="宋体"/>
                <w:sz w:val="24"/>
              </w:rPr>
            </w:pPr>
            <w:r>
              <w:rPr>
                <w:rFonts w:ascii="宋体" w:hAnsi="宋体"/>
                <w:sz w:val="24"/>
              </w:rPr>
              <w:t xml:space="preserve">是否属于科研仪器设备采购项目：□是</w:t>
            </w:r>
            <w:r>
              <w:rPr>
                <w:rFonts w:hint="eastAsia" w:ascii="宋体" w:hAnsi="宋体"/>
                <w:sz w:val="24"/>
              </w:rPr>
              <w:t xml:space="preserve"> </w:t>
            </w:r>
            <w:r>
              <w:rPr>
                <w:rFonts w:ascii="宋体" w:hAnsi="宋体"/>
                <w:sz w:val="24"/>
              </w:rPr>
              <w:t xml:space="preserve">  </w:t>
            </w:r>
            <w:bookmarkStart w:id="60" w:name="OLE_LINK32"/>
            <w:r>
              <w:rPr>
                <w:rFonts w:ascii="宋体" w:hAnsi="宋体"/>
                <w:b/>
                <w:sz w:val="24"/>
              </w:rPr>
              <w:t xml:space="preserve">■</w:t>
            </w:r>
            <w:bookmarkEnd w:id="60"/>
            <w:r>
              <w:rPr>
                <w:rFonts w:ascii="宋体" w:hAnsi="宋体"/>
                <w:sz w:val="24"/>
              </w:rPr>
              <w:t xml:space="preserve">否</w:t>
            </w:r>
            <w:r/>
          </w:p>
        </w:tc>
      </w:tr>
      <w:tr>
        <w:trPr>
          <w:trHeight w:val="1114"/>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2</w:t>
            </w:r>
            <w:r>
              <w:rPr>
                <w:rFonts w:hAnsi="宋体"/>
                <w:sz w:val="24"/>
                <w:szCs w:val="24"/>
              </w:rPr>
            </w:r>
            <w:r/>
          </w:p>
        </w:tc>
        <w:tc>
          <w:tcPr>
            <w:tcW w:w="1701" w:type="dxa"/>
            <w:vAlign w:val="center"/>
            <w:textDirection w:val="lrTb"/>
            <w:noWrap w:val="false"/>
          </w:tcPr>
          <w:p>
            <w:pPr>
              <w:pStyle w:val="1471"/>
              <w:jc w:val="center"/>
              <w:rPr>
                <w:rFonts w:ascii="宋体" w:hAnsi="宋体"/>
                <w:sz w:val="24"/>
              </w:rPr>
            </w:pPr>
            <w:r>
              <w:rPr>
                <w:rFonts w:ascii="宋体" w:hAnsi="宋体"/>
                <w:sz w:val="24"/>
              </w:rPr>
              <w:t xml:space="preserve">标的所属行业</w:t>
            </w:r>
            <w:r/>
          </w:p>
        </w:tc>
        <w:tc>
          <w:tcPr>
            <w:tcW w:w="7253" w:type="dxa"/>
            <w:vAlign w:val="center"/>
            <w:textDirection w:val="lrTb"/>
            <w:noWrap w:val="false"/>
          </w:tcPr>
          <w:p>
            <w:pPr>
              <w:pStyle w:val="1471"/>
              <w:jc w:val="left"/>
              <w:rPr>
                <w:rFonts w:ascii="宋体" w:hAnsi="宋体"/>
                <w:sz w:val="24"/>
              </w:rPr>
            </w:pPr>
            <w:r>
              <w:rPr>
                <w:rFonts w:hint="eastAsia" w:ascii="宋体" w:hAnsi="宋体"/>
                <w:sz w:val="24"/>
              </w:rPr>
              <w:t xml:space="preserve">本项目属于</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服务类 </w:t>
            </w:r>
            <w:r>
              <w:rPr>
                <w:rFonts w:hint="eastAsia" w:ascii="宋体" w:hAnsi="宋体"/>
                <w:sz w:val="24"/>
                <w:u w:val="single"/>
              </w:rPr>
              <w:t xml:space="preserve"> </w:t>
            </w:r>
            <w:r>
              <w:rPr>
                <w:rFonts w:hint="eastAsia" w:ascii="宋体" w:hAnsi="宋体" w:cs="楷体"/>
                <w:szCs w:val="21"/>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其他未列明行业  </w:t>
            </w:r>
            <w:r>
              <w:rPr>
                <w:rFonts w:hint="eastAsia" w:ascii="宋体" w:hAnsi="宋体"/>
                <w:sz w:val="24"/>
              </w:rPr>
              <w:t xml:space="preserve">。</w:t>
            </w:r>
            <w:r>
              <w:rPr>
                <w:rFonts w:ascii="宋体" w:hAnsi="宋体"/>
                <w:sz w:val="24"/>
              </w:rPr>
            </w:r>
            <w:r/>
          </w:p>
        </w:tc>
      </w:tr>
      <w:tr>
        <w:trPr>
          <w:trHeight w:val="721"/>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3</w:t>
            </w:r>
            <w:r>
              <w:rPr>
                <w:rFonts w:hAnsi="宋体"/>
                <w:sz w:val="24"/>
                <w:szCs w:val="24"/>
              </w:rPr>
            </w:r>
            <w:r/>
          </w:p>
        </w:tc>
        <w:tc>
          <w:tcPr>
            <w:tcW w:w="1701" w:type="dxa"/>
            <w:vAlign w:val="center"/>
            <w:textDirection w:val="lrTb"/>
            <w:noWrap w:val="false"/>
          </w:tcPr>
          <w:p>
            <w:pPr>
              <w:pStyle w:val="1471"/>
              <w:rPr>
                <w:rFonts w:ascii="宋体" w:hAnsi="宋体"/>
                <w:sz w:val="24"/>
              </w:rPr>
            </w:pPr>
            <w:r>
              <w:rPr>
                <w:rFonts w:ascii="宋体" w:hAnsi="宋体"/>
                <w:sz w:val="24"/>
              </w:rPr>
              <w:t xml:space="preserve">对单一来源采购文件的澄清或修改</w:t>
            </w:r>
            <w:r/>
          </w:p>
        </w:tc>
        <w:tc>
          <w:tcPr>
            <w:tcW w:w="7253" w:type="dxa"/>
            <w:vAlign w:val="center"/>
            <w:textDirection w:val="lrTb"/>
            <w:noWrap w:val="false"/>
          </w:tcPr>
          <w:p>
            <w:pPr>
              <w:pStyle w:val="1471"/>
              <w:jc w:val="left"/>
              <w:rPr>
                <w:rFonts w:ascii="宋体" w:hAnsi="宋体"/>
                <w:sz w:val="24"/>
              </w:rPr>
            </w:pPr>
            <w:r>
              <w:rPr>
                <w:rFonts w:ascii="宋体" w:hAnsi="宋体"/>
                <w:sz w:val="24"/>
              </w:rPr>
              <w:t xml:space="preserve">提交响应文件截止之日</w:t>
            </w:r>
            <w:r>
              <w:rPr>
                <w:rFonts w:ascii="宋体" w:hAnsi="宋体"/>
                <w:sz w:val="24"/>
                <w:u w:val="single"/>
              </w:rPr>
              <w:t xml:space="preserve"> 1 </w:t>
            </w:r>
            <w:r>
              <w:rPr>
                <w:rFonts w:ascii="宋体" w:hAnsi="宋体"/>
                <w:sz w:val="24"/>
              </w:rPr>
              <w:t xml:space="preserve">个工作日前</w:t>
            </w:r>
            <w:r/>
          </w:p>
        </w:tc>
      </w:tr>
      <w:tr>
        <w:trPr>
          <w:trHeight w:val="1313"/>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4</w:t>
            </w:r>
            <w:r>
              <w:rPr>
                <w:rFonts w:hAnsi="宋体"/>
                <w:sz w:val="24"/>
                <w:szCs w:val="24"/>
              </w:rPr>
            </w:r>
            <w:r/>
          </w:p>
        </w:tc>
        <w:tc>
          <w:tcPr>
            <w:tcW w:w="1701" w:type="dxa"/>
            <w:vAlign w:val="center"/>
            <w:textDirection w:val="lrTb"/>
            <w:noWrap w:val="false"/>
          </w:tcPr>
          <w:p>
            <w:pPr>
              <w:pStyle w:val="1471"/>
              <w:ind w:firstLine="480"/>
              <w:rPr>
                <w:rFonts w:ascii="宋体" w:hAnsi="宋体"/>
                <w:sz w:val="24"/>
              </w:rPr>
            </w:pPr>
            <w:r>
              <w:rPr>
                <w:rFonts w:ascii="宋体" w:hAnsi="宋体"/>
                <w:sz w:val="24"/>
              </w:rPr>
              <w:t xml:space="preserve">报价</w:t>
            </w:r>
            <w:r/>
          </w:p>
        </w:tc>
        <w:tc>
          <w:tcPr>
            <w:tcW w:w="7253" w:type="dxa"/>
            <w:vAlign w:val="center"/>
            <w:textDirection w:val="lrTb"/>
            <w:noWrap w:val="false"/>
          </w:tcPr>
          <w:p>
            <w:pPr>
              <w:pStyle w:val="1471"/>
              <w:jc w:val="left"/>
              <w:rPr>
                <w:rFonts w:ascii="宋体" w:hAnsi="宋体"/>
                <w:sz w:val="24"/>
              </w:rPr>
            </w:pPr>
            <w:r>
              <w:rPr>
                <w:rFonts w:ascii="宋体" w:hAnsi="宋体"/>
                <w:sz w:val="24"/>
              </w:rPr>
              <w:t xml:space="preserve">报价的特殊规定：</w:t>
            </w:r>
            <w:r/>
          </w:p>
          <w:p>
            <w:pPr>
              <w:pStyle w:val="1471"/>
              <w:jc w:val="left"/>
              <w:rPr>
                <w:rFonts w:ascii="宋体" w:hAnsi="宋体"/>
                <w:sz w:val="24"/>
              </w:rPr>
            </w:pPr>
            <w:r>
              <w:rPr>
                <w:rFonts w:ascii="宋体" w:hAnsi="宋体"/>
                <w:sz w:val="24"/>
              </w:rPr>
              <w:t xml:space="preserve">□</w:t>
            </w:r>
            <w:r>
              <w:rPr>
                <w:rFonts w:ascii="宋体" w:hAnsi="宋体"/>
                <w:sz w:val="24"/>
              </w:rPr>
              <w:t xml:space="preserve">无</w:t>
            </w:r>
            <w:r/>
          </w:p>
          <w:p>
            <w:pPr>
              <w:pStyle w:val="1471"/>
              <w:jc w:val="left"/>
              <w:rPr>
                <w:rFonts w:hint="eastAsia" w:ascii="宋体" w:hAnsi="宋体"/>
                <w:sz w:val="24"/>
              </w:rPr>
            </w:pPr>
            <w:r>
              <w:rPr>
                <w:rFonts w:hint="eastAsia" w:ascii="宋体" w:hAnsi="宋体"/>
                <w:sz w:val="24"/>
              </w:rPr>
              <w:t xml:space="preserve">■</w:t>
            </w:r>
            <w:r>
              <w:rPr>
                <w:rFonts w:ascii="宋体" w:hAnsi="宋体"/>
                <w:sz w:val="24"/>
              </w:rPr>
              <w:t xml:space="preserve">有，具体情形：</w:t>
            </w:r>
            <w:r>
              <w:rPr>
                <w:rFonts w:hint="eastAsia" w:ascii="宋体" w:hAnsi="宋体" w:cs="宋体"/>
                <w:b/>
                <w:sz w:val="24"/>
                <w:u w:val="single"/>
              </w:rPr>
              <w:t xml:space="preserve">本项目采用至少二次报价。</w:t>
            </w:r>
            <w:r>
              <w:rPr>
                <w:rFonts w:hint="eastAsia" w:ascii="宋体" w:hAnsi="宋体"/>
                <w:sz w:val="24"/>
              </w:rPr>
            </w:r>
            <w:r/>
          </w:p>
        </w:tc>
      </w:tr>
      <w:tr>
        <w:trPr>
          <w:trHeight w:val="497"/>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5</w:t>
            </w:r>
            <w:r>
              <w:rPr>
                <w:rFonts w:hAnsi="宋体"/>
                <w:sz w:val="24"/>
                <w:szCs w:val="24"/>
              </w:rPr>
            </w:r>
            <w:r/>
          </w:p>
        </w:tc>
        <w:tc>
          <w:tcPr>
            <w:tcW w:w="1701" w:type="dxa"/>
            <w:vAlign w:val="center"/>
            <w:textDirection w:val="lrTb"/>
            <w:noWrap w:val="false"/>
          </w:tcPr>
          <w:p>
            <w:pPr>
              <w:pStyle w:val="1471"/>
              <w:jc w:val="center"/>
              <w:rPr>
                <w:rFonts w:ascii="宋体" w:hAnsi="宋体"/>
                <w:sz w:val="24"/>
              </w:rPr>
            </w:pPr>
            <w:r>
              <w:rPr>
                <w:rFonts w:ascii="宋体" w:hAnsi="宋体"/>
                <w:sz w:val="24"/>
              </w:rPr>
              <w:t xml:space="preserve">保证金</w:t>
            </w:r>
            <w:r/>
          </w:p>
        </w:tc>
        <w:tc>
          <w:tcPr>
            <w:tcW w:w="7253" w:type="dxa"/>
            <w:vAlign w:val="center"/>
            <w:textDirection w:val="lrTb"/>
            <w:noWrap w:val="false"/>
          </w:tcPr>
          <w:p>
            <w:pPr>
              <w:pStyle w:val="1513"/>
              <w:rPr>
                <w:rFonts w:hAnsi="宋体"/>
                <w:sz w:val="24"/>
                <w:szCs w:val="24"/>
              </w:rPr>
            </w:pPr>
            <w:r>
              <w:rPr>
                <w:rFonts w:hAnsi="宋体"/>
                <w:sz w:val="24"/>
                <w:szCs w:val="24"/>
              </w:rPr>
              <w:t xml:space="preserve">免收</w:t>
            </w:r>
            <w:r>
              <w:rPr>
                <w:rFonts w:hAnsi="宋体"/>
                <w:sz w:val="24"/>
                <w:szCs w:val="24"/>
              </w:rPr>
            </w:r>
            <w:r/>
          </w:p>
        </w:tc>
      </w:tr>
      <w:tr>
        <w:trPr>
          <w:trHeight w:val="702"/>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6</w:t>
            </w:r>
            <w:r>
              <w:rPr>
                <w:rFonts w:hAnsi="宋体"/>
                <w:sz w:val="24"/>
                <w:szCs w:val="24"/>
              </w:rPr>
            </w:r>
            <w:r/>
          </w:p>
        </w:tc>
        <w:tc>
          <w:tcPr>
            <w:tcW w:w="1701" w:type="dxa"/>
            <w:vAlign w:val="center"/>
            <w:textDirection w:val="lrTb"/>
            <w:noWrap w:val="false"/>
          </w:tcPr>
          <w:p>
            <w:pPr>
              <w:pStyle w:val="1471"/>
              <w:jc w:val="center"/>
              <w:rPr>
                <w:rFonts w:ascii="宋体" w:hAnsi="宋体"/>
                <w:sz w:val="24"/>
              </w:rPr>
            </w:pPr>
            <w:r>
              <w:rPr>
                <w:rFonts w:ascii="宋体" w:hAnsi="宋体"/>
                <w:sz w:val="24"/>
              </w:rPr>
              <w:t xml:space="preserve">响应有效期</w:t>
            </w:r>
            <w:r/>
          </w:p>
        </w:tc>
        <w:tc>
          <w:tcPr>
            <w:tcW w:w="7253" w:type="dxa"/>
            <w:vAlign w:val="center"/>
            <w:textDirection w:val="lrTb"/>
            <w:noWrap w:val="false"/>
          </w:tcPr>
          <w:p>
            <w:pPr>
              <w:pStyle w:val="1471"/>
              <w:jc w:val="left"/>
              <w:rPr>
                <w:rFonts w:ascii="宋体" w:hAnsi="宋体"/>
                <w:sz w:val="24"/>
              </w:rPr>
            </w:pPr>
            <w:r>
              <w:rPr>
                <w:rFonts w:ascii="宋体" w:hAnsi="宋体"/>
                <w:sz w:val="24"/>
              </w:rPr>
              <w:t xml:space="preserve">自提交响应文件的截止之日起算</w:t>
            </w:r>
            <w:r>
              <w:rPr>
                <w:rFonts w:ascii="宋体" w:hAnsi="宋体"/>
                <w:b/>
                <w:bCs/>
                <w:sz w:val="24"/>
                <w:u w:val="single"/>
              </w:rPr>
              <w:t xml:space="preserve">  </w:t>
            </w:r>
            <w:r>
              <w:rPr>
                <w:rFonts w:hint="eastAsia" w:ascii="宋体" w:hAnsi="宋体"/>
                <w:b/>
                <w:bCs/>
                <w:sz w:val="24"/>
                <w:u w:val="single"/>
              </w:rPr>
              <w:t xml:space="preserve">60</w:t>
            </w:r>
            <w:r>
              <w:rPr>
                <w:rFonts w:ascii="宋体" w:hAnsi="宋体"/>
                <w:b/>
                <w:bCs/>
                <w:sz w:val="24"/>
                <w:u w:val="single"/>
              </w:rPr>
              <w:t xml:space="preserve">  </w:t>
            </w:r>
            <w:r>
              <w:rPr>
                <w:rFonts w:ascii="宋体" w:hAnsi="宋体"/>
                <w:sz w:val="24"/>
              </w:rPr>
              <w:t xml:space="preserve">日历天。</w:t>
            </w:r>
            <w:r/>
          </w:p>
        </w:tc>
      </w:tr>
      <w:tr>
        <w:trPr>
          <w:trHeight w:val="702"/>
        </w:trPr>
        <w:tc>
          <w:tcPr>
            <w:tcW w:w="988" w:type="dxa"/>
            <w:vAlign w:val="center"/>
            <w:textDirection w:val="lrTb"/>
            <w:noWrap w:val="false"/>
          </w:tcPr>
          <w:p>
            <w:pPr>
              <w:pStyle w:val="1513"/>
              <w:jc w:val="center"/>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1471"/>
              <w:jc w:val="center"/>
              <w:rPr>
                <w:sz w:val="24"/>
              </w:rPr>
            </w:pPr>
            <w:r>
              <w:rPr>
                <w:sz w:val="24"/>
              </w:rPr>
              <w:t xml:space="preserve">解密地点</w:t>
            </w:r>
            <w:r/>
          </w:p>
        </w:tc>
        <w:tc>
          <w:tcPr>
            <w:tcW w:w="7253" w:type="dxa"/>
            <w:vAlign w:val="center"/>
            <w:textDirection w:val="lrTb"/>
            <w:noWrap w:val="false"/>
          </w:tcPr>
          <w:p>
            <w:pPr>
              <w:pStyle w:val="1471"/>
              <w:jc w:val="left"/>
              <w:rPr>
                <w:sz w:val="24"/>
              </w:rPr>
            </w:pPr>
            <w:r>
              <w:rPr>
                <w:sz w:val="24"/>
              </w:rPr>
              <w:t xml:space="preserve">地点：</w:t>
            </w:r>
            <w:r>
              <w:rPr>
                <w:rFonts w:hint="eastAsia" w:ascii="宋体" w:hAnsi="宋体"/>
                <w:sz w:val="24"/>
                <w:u w:val="single"/>
              </w:rPr>
              <w:t xml:space="preserve">通过系统在线解密</w:t>
            </w:r>
            <w:r>
              <w:rPr>
                <w:sz w:val="24"/>
              </w:rPr>
              <w:t xml:space="preserve">。</w:t>
            </w:r>
            <w:r/>
          </w:p>
        </w:tc>
      </w:tr>
      <w:tr>
        <w:trPr>
          <w:trHeight w:val="2243"/>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8</w:t>
            </w:r>
            <w:r>
              <w:rPr>
                <w:rFonts w:hAnsi="宋体"/>
                <w:sz w:val="24"/>
                <w:szCs w:val="24"/>
              </w:rPr>
            </w:r>
            <w:r/>
          </w:p>
        </w:tc>
        <w:tc>
          <w:tcPr>
            <w:tcW w:w="1701" w:type="dxa"/>
            <w:vAlign w:val="center"/>
            <w:textDirection w:val="lrTb"/>
            <w:noWrap w:val="false"/>
          </w:tcPr>
          <w:p>
            <w:pPr>
              <w:pStyle w:val="1471"/>
              <w:jc w:val="center"/>
              <w:rPr>
                <w:rFonts w:ascii="宋体" w:hAnsi="宋体"/>
                <w:sz w:val="24"/>
              </w:rPr>
            </w:pPr>
            <w:r>
              <w:rPr>
                <w:rFonts w:ascii="宋体" w:hAnsi="宋体"/>
                <w:sz w:val="24"/>
              </w:rPr>
              <w:t xml:space="preserve">分包</w:t>
            </w:r>
            <w:r/>
          </w:p>
        </w:tc>
        <w:tc>
          <w:tcPr>
            <w:tcW w:w="7253" w:type="dxa"/>
            <w:vAlign w:val="center"/>
            <w:textDirection w:val="lrTb"/>
            <w:noWrap w:val="false"/>
          </w:tcPr>
          <w:p>
            <w:pPr>
              <w:pStyle w:val="1471"/>
              <w:jc w:val="left"/>
              <w:rPr>
                <w:rFonts w:ascii="宋体" w:hAnsi="宋体"/>
                <w:sz w:val="24"/>
              </w:rPr>
            </w:pPr>
            <w:r>
              <w:rPr>
                <w:rFonts w:ascii="宋体" w:hAnsi="宋体"/>
                <w:sz w:val="24"/>
              </w:rPr>
              <w:t xml:space="preserve">本项目是否允许分包： </w:t>
            </w:r>
            <w:r/>
          </w:p>
          <w:p>
            <w:pPr>
              <w:pStyle w:val="1471"/>
              <w:jc w:val="left"/>
              <w:rPr>
                <w:rFonts w:ascii="宋体" w:hAnsi="宋体"/>
                <w:sz w:val="24"/>
              </w:rPr>
            </w:pPr>
            <w:r/>
            <w:bookmarkStart w:id="61" w:name="OLE_LINK31"/>
            <w:r>
              <w:rPr>
                <w:rFonts w:hint="eastAsia" w:ascii="宋体" w:hAnsi="宋体"/>
                <w:sz w:val="24"/>
              </w:rPr>
              <w:t xml:space="preserve">■</w:t>
            </w:r>
            <w:bookmarkEnd w:id="61"/>
            <w:r>
              <w:rPr>
                <w:rFonts w:ascii="宋体" w:hAnsi="宋体"/>
                <w:sz w:val="24"/>
              </w:rPr>
              <w:t xml:space="preserve">不允许</w:t>
            </w:r>
            <w:r/>
          </w:p>
          <w:p>
            <w:pPr>
              <w:pStyle w:val="1471"/>
              <w:jc w:val="left"/>
              <w:rPr>
                <w:rFonts w:ascii="宋体" w:hAnsi="宋体"/>
                <w:sz w:val="24"/>
              </w:rPr>
            </w:pPr>
            <w:r/>
            <w:bookmarkStart w:id="62" w:name="OLE_LINK33"/>
            <w:r>
              <w:rPr>
                <w:rFonts w:ascii="宋体" w:hAnsi="宋体"/>
                <w:sz w:val="24"/>
              </w:rPr>
              <w:t xml:space="preserve">□</w:t>
            </w:r>
            <w:bookmarkEnd w:id="62"/>
            <w:r>
              <w:rPr>
                <w:rFonts w:ascii="宋体" w:hAnsi="宋体"/>
                <w:sz w:val="24"/>
              </w:rPr>
              <w:t xml:space="preserve">允许，具体要求：</w:t>
            </w:r>
            <w:r/>
          </w:p>
          <w:p>
            <w:pPr>
              <w:pStyle w:val="1471"/>
              <w:jc w:val="left"/>
              <w:rPr>
                <w:rFonts w:ascii="宋体" w:hAnsi="宋体"/>
                <w:sz w:val="24"/>
              </w:rPr>
            </w:pPr>
            <w:r>
              <w:rPr>
                <w:rFonts w:ascii="宋体" w:hAnsi="宋体"/>
                <w:sz w:val="24"/>
              </w:rPr>
              <w:t xml:space="preserve">（1）可以分包履行的具体内容：</w:t>
            </w:r>
            <w:r>
              <w:rPr>
                <w:rFonts w:ascii="宋体" w:hAnsi="宋体"/>
                <w:sz w:val="24"/>
                <w:u w:val="single"/>
              </w:rPr>
              <w:t xml:space="preserve">   /   ；</w:t>
            </w:r>
            <w:r>
              <w:rPr>
                <w:rFonts w:ascii="宋体" w:hAnsi="宋体"/>
                <w:sz w:val="24"/>
              </w:rPr>
            </w:r>
            <w:r/>
          </w:p>
          <w:p>
            <w:pPr>
              <w:pStyle w:val="1471"/>
              <w:jc w:val="left"/>
              <w:rPr>
                <w:rFonts w:ascii="宋体" w:hAnsi="宋体"/>
                <w:sz w:val="24"/>
              </w:rPr>
            </w:pPr>
            <w:r>
              <w:rPr>
                <w:rFonts w:ascii="宋体" w:hAnsi="宋体"/>
                <w:sz w:val="24"/>
              </w:rPr>
              <w:t xml:space="preserve">（2）允许分包的金额或者比例：</w:t>
            </w:r>
            <w:r>
              <w:rPr>
                <w:rFonts w:ascii="宋体" w:hAnsi="宋体"/>
                <w:sz w:val="24"/>
                <w:u w:val="single"/>
              </w:rPr>
              <w:t xml:space="preserve">   /   ；</w:t>
            </w:r>
            <w:r>
              <w:rPr>
                <w:rFonts w:ascii="宋体" w:hAnsi="宋体"/>
                <w:sz w:val="24"/>
              </w:rPr>
            </w:r>
            <w:r/>
          </w:p>
          <w:p>
            <w:pPr>
              <w:pStyle w:val="1471"/>
              <w:jc w:val="left"/>
              <w:rPr>
                <w:rFonts w:ascii="宋体" w:hAnsi="宋体"/>
                <w:sz w:val="24"/>
                <w:u w:val="single"/>
              </w:rPr>
            </w:pPr>
            <w:r>
              <w:rPr>
                <w:rFonts w:ascii="宋体" w:hAnsi="宋体"/>
                <w:sz w:val="24"/>
              </w:rPr>
              <w:t xml:space="preserve">（3）其他要求：</w:t>
            </w:r>
            <w:r>
              <w:rPr>
                <w:rFonts w:ascii="宋体" w:hAnsi="宋体"/>
                <w:sz w:val="24"/>
                <w:u w:val="single"/>
              </w:rPr>
              <w:t xml:space="preserve">   /   </w:t>
            </w:r>
            <w:r>
              <w:rPr>
                <w:rFonts w:ascii="宋体" w:hAnsi="宋体"/>
                <w:sz w:val="24"/>
              </w:rPr>
              <w:t xml:space="preserve">。</w:t>
            </w:r>
            <w:r>
              <w:rPr>
                <w:rFonts w:ascii="宋体" w:hAnsi="宋体"/>
                <w:sz w:val="24"/>
                <w:u w:val="single"/>
              </w:rPr>
            </w:r>
            <w:r/>
          </w:p>
        </w:tc>
      </w:tr>
      <w:tr>
        <w:trPr>
          <w:trHeight w:val="1947"/>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9</w:t>
            </w:r>
            <w:r>
              <w:rPr>
                <w:rFonts w:hAnsi="宋体"/>
                <w:sz w:val="24"/>
                <w:szCs w:val="24"/>
              </w:rPr>
            </w:r>
            <w:r/>
          </w:p>
        </w:tc>
        <w:tc>
          <w:tcPr>
            <w:tcW w:w="1701" w:type="dxa"/>
            <w:vAlign w:val="center"/>
            <w:textDirection w:val="lrTb"/>
            <w:noWrap w:val="false"/>
          </w:tcPr>
          <w:p>
            <w:pPr>
              <w:pStyle w:val="1471"/>
              <w:jc w:val="center"/>
              <w:rPr>
                <w:rFonts w:ascii="宋体" w:hAnsi="宋体"/>
                <w:sz w:val="24"/>
              </w:rPr>
            </w:pPr>
            <w:r>
              <w:rPr>
                <w:sz w:val="24"/>
              </w:rPr>
              <w:t xml:space="preserve">是否专门面向中小企业</w:t>
            </w:r>
            <w:r>
              <w:rPr>
                <w:rFonts w:ascii="宋体" w:hAnsi="宋体"/>
                <w:sz w:val="24"/>
              </w:rPr>
            </w:r>
            <w:r/>
          </w:p>
        </w:tc>
        <w:tc>
          <w:tcPr>
            <w:tcW w:w="7253" w:type="dxa"/>
            <w:vAlign w:val="center"/>
            <w:textDirection w:val="lrTb"/>
            <w:noWrap w:val="false"/>
          </w:tcPr>
          <w:p>
            <w:pPr>
              <w:pStyle w:val="1471"/>
              <w:jc w:val="left"/>
              <w:rPr>
                <w:sz w:val="24"/>
              </w:rPr>
            </w:pPr>
            <w:r>
              <w:rPr>
                <w:rFonts w:ascii="宋体" w:hAnsi="宋体"/>
                <w:b/>
                <w:sz w:val="24"/>
              </w:rPr>
              <w:t xml:space="preserve">■</w:t>
            </w:r>
            <w:r>
              <w:rPr>
                <w:rFonts w:hint="eastAsia"/>
                <w:sz w:val="24"/>
              </w:rPr>
              <w:t xml:space="preserve">本项目专门面向中小企业采购，在评审时不再对小微企业执行价格评审优惠政策。</w:t>
            </w:r>
            <w:r>
              <w:rPr>
                <w:sz w:val="24"/>
              </w:rPr>
            </w:r>
            <w:r/>
          </w:p>
          <w:p>
            <w:pPr>
              <w:pStyle w:val="1471"/>
              <w:jc w:val="left"/>
              <w:rPr>
                <w:rFonts w:ascii="宋体" w:hAnsi="宋体"/>
                <w:sz w:val="24"/>
              </w:rPr>
            </w:pPr>
            <w:r>
              <w:rPr>
                <w:rFonts w:ascii="宋体" w:hAnsi="宋体"/>
                <w:sz w:val="24"/>
              </w:rPr>
              <w:t xml:space="preserve">□</w:t>
            </w:r>
            <w:r>
              <w:rPr>
                <w:rFonts w:hint="eastAsia"/>
                <w:sz w:val="24"/>
              </w:rPr>
              <w:t xml:space="preserve">本项目非专门面向中</w:t>
            </w:r>
            <w:r>
              <w:rPr>
                <w:rFonts w:hint="eastAsia"/>
                <w:sz w:val="24"/>
              </w:rPr>
              <w:t xml:space="preserve">小企业采购，对于符合规定的小、微企业报价给予</w:t>
            </w:r>
            <w:r>
              <w:rPr>
                <w:sz w:val="24"/>
                <w:u w:val="single"/>
              </w:rPr>
              <w:t xml:space="preserve">2</w:t>
            </w:r>
            <w:r>
              <w:rPr>
                <w:rFonts w:hint="eastAsia"/>
                <w:sz w:val="24"/>
                <w:u w:val="single"/>
              </w:rPr>
              <w:t xml:space="preserve">0%</w:t>
            </w:r>
            <w:r>
              <w:rPr>
                <w:rFonts w:hint="eastAsia"/>
                <w:sz w:val="24"/>
              </w:rPr>
              <w:t xml:space="preserve">的扣除，用扣除后的价格参与评审。</w:t>
            </w:r>
            <w:r>
              <w:rPr>
                <w:rFonts w:ascii="宋体" w:hAnsi="宋体"/>
                <w:sz w:val="24"/>
              </w:rPr>
            </w:r>
            <w:r/>
          </w:p>
        </w:tc>
      </w:tr>
      <w:tr>
        <w:trPr>
          <w:trHeight w:val="1805"/>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10</w:t>
            </w:r>
            <w:r/>
          </w:p>
        </w:tc>
        <w:tc>
          <w:tcPr>
            <w:tcW w:w="1701" w:type="dxa"/>
            <w:vAlign w:val="center"/>
            <w:textDirection w:val="lrTb"/>
            <w:noWrap w:val="false"/>
          </w:tcPr>
          <w:p>
            <w:pPr>
              <w:pStyle w:val="1471"/>
              <w:jc w:val="center"/>
              <w:rPr>
                <w:rFonts w:ascii="宋体" w:hAnsi="宋体"/>
                <w:sz w:val="24"/>
              </w:rPr>
            </w:pPr>
            <w:r>
              <w:rPr>
                <w:rFonts w:hint="eastAsia"/>
                <w:sz w:val="24"/>
              </w:rPr>
              <w:t xml:space="preserve">本国产品政策支持</w:t>
            </w:r>
            <w:r>
              <w:rPr>
                <w:rFonts w:ascii="宋体" w:hAnsi="宋体"/>
                <w:sz w:val="24"/>
              </w:rPr>
            </w:r>
            <w:r/>
          </w:p>
        </w:tc>
        <w:tc>
          <w:tcPr>
            <w:tcW w:w="7253" w:type="dxa"/>
            <w:vAlign w:val="center"/>
            <w:textDirection w:val="lrTb"/>
            <w:noWrap w:val="false"/>
          </w:tcPr>
          <w:p>
            <w:pPr>
              <w:pStyle w:val="1471"/>
              <w:jc w:val="left"/>
              <w:spacing w:line="360" w:lineRule="exact"/>
              <w:rPr>
                <w:rFonts w:hint="eastAsia" w:ascii="宋体" w:hAnsi="宋体"/>
                <w:sz w:val="24"/>
              </w:rPr>
            </w:pPr>
            <w:r>
              <w:rPr>
                <w:rFonts w:ascii="宋体" w:hAnsi="宋体"/>
                <w:sz w:val="24"/>
              </w:rPr>
              <w:t xml:space="preserve">关于</w:t>
            </w:r>
            <w:r>
              <w:rPr>
                <w:rFonts w:hint="eastAsia" w:ascii="宋体" w:hAnsi="宋体"/>
                <w:sz w:val="24"/>
              </w:rPr>
              <w:t xml:space="preserve">对采购本国产品给予政策支持，本项目：</w:t>
            </w:r>
            <w:r>
              <w:rPr>
                <w:rFonts w:ascii="Wingdings 2" w:hAnsi="Wingdings 2" w:eastAsia="Wingdings 2" w:cs="Wingdings 2"/>
                <w:sz w:val="24"/>
              </w:rPr>
              <w:t xml:space="preserve">£</w:t>
            </w:r>
            <w:r>
              <w:rPr>
                <w:rFonts w:hint="eastAsia" w:ascii="宋体" w:hAnsi="宋体"/>
                <w:sz w:val="24"/>
              </w:rPr>
              <w:t xml:space="preserve">适用 </w:t>
            </w:r>
            <w:r>
              <w:rPr>
                <w:rFonts w:ascii="宋体" w:hAnsi="宋体"/>
                <w:sz w:val="24"/>
              </w:rPr>
              <w:t xml:space="preserve">■</w:t>
            </w:r>
            <w:r>
              <w:rPr>
                <w:rFonts w:hint="eastAsia" w:ascii="宋体" w:hAnsi="宋体"/>
                <w:sz w:val="24"/>
              </w:rPr>
              <w:t xml:space="preserve">不适用。</w:t>
            </w:r>
            <w:r/>
          </w:p>
          <w:p>
            <w:pPr>
              <w:pStyle w:val="1471"/>
              <w:jc w:val="left"/>
              <w:rPr>
                <w:rFonts w:ascii="宋体" w:hAnsi="宋体"/>
                <w:sz w:val="24"/>
              </w:rPr>
            </w:pPr>
            <w:r>
              <w:rPr>
                <w:rFonts w:hint="eastAsia" w:ascii="宋体" w:hAnsi="宋体"/>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sz w:val="24"/>
              </w:rPr>
            </w:r>
            <w:r/>
          </w:p>
        </w:tc>
      </w:tr>
      <w:tr>
        <w:trPr>
          <w:trHeight w:val="671"/>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11</w:t>
            </w:r>
            <w:r>
              <w:rPr>
                <w:rFonts w:hAnsi="宋体"/>
                <w:sz w:val="24"/>
                <w:szCs w:val="24"/>
              </w:rPr>
            </w:r>
            <w:r/>
          </w:p>
        </w:tc>
        <w:tc>
          <w:tcPr>
            <w:tcW w:w="1701" w:type="dxa"/>
            <w:vAlign w:val="center"/>
            <w:textDirection w:val="lrTb"/>
            <w:noWrap w:val="false"/>
          </w:tcPr>
          <w:p>
            <w:pPr>
              <w:pStyle w:val="1471"/>
              <w:jc w:val="center"/>
              <w:rPr>
                <w:rFonts w:ascii="宋体" w:hAnsi="宋体"/>
                <w:sz w:val="24"/>
              </w:rPr>
            </w:pPr>
            <w:r>
              <w:rPr>
                <w:rFonts w:ascii="宋体" w:hAnsi="宋体"/>
                <w:sz w:val="24"/>
              </w:rPr>
              <w:t xml:space="preserve">询问</w:t>
            </w:r>
            <w:r/>
          </w:p>
        </w:tc>
        <w:tc>
          <w:tcPr>
            <w:tcW w:w="7253" w:type="dxa"/>
            <w:vAlign w:val="center"/>
            <w:textDirection w:val="lrTb"/>
            <w:noWrap w:val="false"/>
          </w:tcPr>
          <w:p>
            <w:pPr>
              <w:pStyle w:val="1471"/>
              <w:jc w:val="left"/>
              <w:rPr>
                <w:rFonts w:hint="eastAsia" w:ascii="宋体" w:hAnsi="宋体"/>
                <w:b/>
                <w:bCs/>
                <w:sz w:val="24"/>
                <w:u w:val="single"/>
              </w:rPr>
            </w:pPr>
            <w:r>
              <w:rPr>
                <w:rFonts w:ascii="宋体" w:hAnsi="宋体"/>
                <w:sz w:val="24"/>
              </w:rPr>
              <w:t xml:space="preserve">询问送达形式：</w:t>
            </w:r>
            <w:r>
              <w:rPr>
                <w:rFonts w:hint="eastAsia" w:ascii="宋体" w:hAnsi="宋体"/>
                <w:b/>
                <w:bCs/>
                <w:sz w:val="24"/>
                <w:u w:val="single"/>
              </w:rPr>
              <w:t xml:space="preserve">格式详见采购文件最后一页</w:t>
            </w:r>
            <w:r/>
          </w:p>
          <w:p>
            <w:pPr>
              <w:pStyle w:val="1471"/>
              <w:jc w:val="lef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w:t>
            </w:r>
            <w:r>
              <w:rPr>
                <w:rFonts w:hint="eastAsia" w:ascii="宋体" w:hAnsi="宋体"/>
                <w:sz w:val="24"/>
              </w:rPr>
              <w:t xml:space="preserve">6</w:t>
            </w:r>
            <w:r>
              <w:rPr>
                <w:rFonts w:ascii="宋体" w:hAnsi="宋体"/>
                <w:sz w:val="24"/>
              </w:rPr>
              <w:t xml:space="preserve">年</w:t>
            </w:r>
            <w:r>
              <w:rPr>
                <w:rFonts w:hint="eastAsia" w:ascii="宋体" w:hAnsi="宋体"/>
                <w:sz w:val="24"/>
              </w:rPr>
              <w:t xml:space="preserve">3</w:t>
            </w:r>
            <w:r>
              <w:rPr>
                <w:rFonts w:ascii="宋体" w:hAnsi="宋体"/>
                <w:sz w:val="24"/>
              </w:rPr>
              <w:t xml:space="preserve">月</w:t>
            </w:r>
            <w:r>
              <w:rPr>
                <w:rFonts w:hint="eastAsia" w:ascii="宋体" w:hAnsi="宋体"/>
                <w:sz w:val="24"/>
              </w:rPr>
              <w:t xml:space="preserve">25</w:t>
            </w:r>
            <w:r>
              <w:rPr>
                <w:rFonts w:ascii="宋体" w:hAnsi="宋体"/>
                <w:sz w:val="24"/>
              </w:rPr>
              <w:t xml:space="preserve">日10</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w:t>
            </w:r>
            <w:r>
              <w:rPr>
                <w:rFonts w:ascii="宋体" w:hAnsi="宋体"/>
                <w:sz w:val="24"/>
              </w:rPr>
              <w:t xml:space="preserve">czxy</w:t>
            </w:r>
            <w:r>
              <w:rPr>
                <w:rFonts w:ascii="宋体" w:hAnsi="宋体"/>
                <w:sz w:val="24"/>
              </w:rPr>
              <w:t xml:space="preserve">cxm</w:t>
            </w:r>
            <w:r>
              <w:rPr>
                <w:rFonts w:hint="eastAsia" w:ascii="宋体" w:hAnsi="宋体"/>
                <w:sz w:val="24"/>
              </w:rPr>
              <w:t xml:space="preserve">@1</w:t>
            </w:r>
            <w:r>
              <w:rPr>
                <w:rFonts w:ascii="宋体" w:hAnsi="宋体"/>
                <w:sz w:val="24"/>
              </w:rPr>
              <w:t xml:space="preserve">26</w:t>
            </w:r>
            <w:r>
              <w:rPr>
                <w:rFonts w:hint="eastAsia" w:ascii="宋体" w:hAnsi="宋体"/>
                <w:sz w:val="24"/>
              </w:rPr>
              <w:t xml:space="preserve">.com）进行咨询，如口头可解释的问题亦可电话咨询采购人。未提出疑问将被视为完全认同招标文件，逾期将不接受其对于采购文件的相关异议。如有变更，更正公告将会在江苏省政府采购网、常州市政府采购网公布。</w:t>
            </w:r>
            <w:r>
              <w:rPr>
                <w:rFonts w:hint="eastAsia" w:ascii="宋体" w:hAnsi="宋体"/>
                <w:sz w:val="24"/>
              </w:rPr>
            </w:r>
            <w:r/>
          </w:p>
        </w:tc>
      </w:tr>
      <w:tr>
        <w:trPr>
          <w:trHeight w:val="1980"/>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12</w:t>
            </w:r>
            <w:r>
              <w:rPr>
                <w:rFonts w:hAnsi="宋体"/>
                <w:sz w:val="24"/>
                <w:szCs w:val="24"/>
              </w:rPr>
            </w:r>
            <w:r/>
          </w:p>
        </w:tc>
        <w:tc>
          <w:tcPr>
            <w:tcW w:w="1701" w:type="dxa"/>
            <w:vAlign w:val="center"/>
            <w:textDirection w:val="lrTb"/>
            <w:noWrap w:val="false"/>
          </w:tcPr>
          <w:p>
            <w:pPr>
              <w:pStyle w:val="1471"/>
              <w:jc w:val="center"/>
              <w:rPr>
                <w:rFonts w:ascii="宋体" w:hAnsi="宋体"/>
                <w:sz w:val="24"/>
              </w:rPr>
            </w:pPr>
            <w:r>
              <w:rPr>
                <w:rFonts w:ascii="宋体" w:hAnsi="宋体"/>
                <w:sz w:val="24"/>
              </w:rPr>
              <w:t xml:space="preserve">联系方式</w:t>
            </w:r>
            <w:r/>
          </w:p>
        </w:tc>
        <w:tc>
          <w:tcPr>
            <w:tcW w:w="7253" w:type="dxa"/>
            <w:vAlign w:val="center"/>
            <w:textDirection w:val="lrTb"/>
            <w:noWrap w:val="false"/>
          </w:tcPr>
          <w:p>
            <w:pPr>
              <w:pStyle w:val="1471"/>
              <w:jc w:val="left"/>
              <w:rPr>
                <w:rFonts w:ascii="宋体" w:hAnsi="宋体"/>
                <w:sz w:val="24"/>
              </w:rPr>
            </w:pPr>
            <w:r>
              <w:rPr>
                <w:rFonts w:ascii="宋体" w:hAnsi="宋体"/>
                <w:sz w:val="24"/>
              </w:rPr>
              <w:t xml:space="preserve">接收询问和质疑的联系方式</w:t>
            </w:r>
            <w:r/>
          </w:p>
          <w:p>
            <w:pPr>
              <w:pStyle w:val="1471"/>
              <w:jc w:val="left"/>
              <w:spacing w:line="360" w:lineRule="exact"/>
              <w:rPr>
                <w:rFonts w:ascii="宋体" w:hAnsi="宋体"/>
                <w:sz w:val="24"/>
              </w:rPr>
            </w:pPr>
            <w:r>
              <w:rPr>
                <w:rFonts w:ascii="宋体" w:hAnsi="宋体"/>
                <w:sz w:val="24"/>
              </w:rPr>
              <w:t xml:space="preserve">联系部门：</w:t>
            </w:r>
            <w:r>
              <w:rPr>
                <w:rFonts w:hint="eastAsia" w:ascii="宋体" w:hAnsi="宋体"/>
                <w:sz w:val="24"/>
                <w:u w:val="single"/>
              </w:rPr>
              <w:t xml:space="preserve">常州新一诚项目管理有限公司办公室</w:t>
            </w:r>
            <w:r>
              <w:rPr>
                <w:rFonts w:ascii="宋体" w:hAnsi="宋体"/>
                <w:sz w:val="24"/>
              </w:rPr>
              <w:t xml:space="preserve">；</w:t>
            </w:r>
            <w:r/>
          </w:p>
          <w:p>
            <w:pPr>
              <w:pStyle w:val="1471"/>
              <w:jc w:val="left"/>
              <w:spacing w:line="360" w:lineRule="exact"/>
              <w:rPr>
                <w:rFonts w:ascii="宋体" w:hAnsi="宋体"/>
                <w:sz w:val="24"/>
              </w:rPr>
            </w:pPr>
            <w:r>
              <w:rPr>
                <w:rFonts w:ascii="宋体" w:hAnsi="宋体"/>
                <w:sz w:val="24"/>
              </w:rPr>
              <w:t xml:space="preserve">联系电话：</w:t>
            </w:r>
            <w:r>
              <w:rPr>
                <w:rFonts w:ascii="宋体" w:hAnsi="宋体"/>
                <w:sz w:val="24"/>
                <w:u w:val="single"/>
              </w:rPr>
              <w:t xml:space="preserve">0519-88865352</w:t>
            </w:r>
            <w:r>
              <w:rPr>
                <w:rFonts w:ascii="宋体" w:hAnsi="宋体"/>
                <w:sz w:val="24"/>
              </w:rPr>
              <w:t xml:space="preserve">；</w:t>
            </w:r>
            <w:r/>
          </w:p>
          <w:p>
            <w:pPr>
              <w:pStyle w:val="1471"/>
              <w:jc w:val="left"/>
              <w:rPr>
                <w:rFonts w:ascii="宋体" w:hAnsi="宋体"/>
                <w:sz w:val="24"/>
              </w:rPr>
            </w:pPr>
            <w:r>
              <w:rPr>
                <w:rFonts w:ascii="宋体" w:hAnsi="宋体"/>
                <w:sz w:val="24"/>
              </w:rPr>
              <w:t xml:space="preserve">通讯地址：</w:t>
            </w:r>
            <w:r>
              <w:rPr>
                <w:rFonts w:hint="eastAsia" w:ascii="宋体" w:hAnsi="宋体"/>
                <w:sz w:val="24"/>
                <w:u w:val="single"/>
              </w:rPr>
              <w:t xml:space="preserve">常州市武进区湖塘镇长安路9-33号(阳湖名城北门进小区往东28米上3楼)</w:t>
            </w:r>
            <w:r>
              <w:rPr>
                <w:rFonts w:ascii="宋体" w:hAnsi="宋体"/>
                <w:sz w:val="24"/>
                <w:u w:val="single"/>
              </w:rPr>
              <w:t xml:space="preserve">。</w:t>
            </w:r>
            <w:r>
              <w:rPr>
                <w:rFonts w:ascii="宋体" w:hAnsi="宋体"/>
                <w:sz w:val="24"/>
              </w:rPr>
            </w:r>
            <w:r/>
          </w:p>
        </w:tc>
      </w:tr>
      <w:tr>
        <w:trPr>
          <w:trHeight w:val="2544"/>
        </w:trPr>
        <w:tc>
          <w:tcPr>
            <w:tcW w:w="988" w:type="dxa"/>
            <w:vAlign w:val="center"/>
            <w:textDirection w:val="lrTb"/>
            <w:noWrap w:val="false"/>
          </w:tcPr>
          <w:p>
            <w:pPr>
              <w:pStyle w:val="1513"/>
              <w:jc w:val="center"/>
              <w:rPr>
                <w:rFonts w:hAnsi="宋体"/>
                <w:sz w:val="24"/>
                <w:szCs w:val="24"/>
              </w:rPr>
            </w:pPr>
            <w:r>
              <w:rPr>
                <w:rFonts w:hAnsi="宋体"/>
                <w:sz w:val="24"/>
                <w:szCs w:val="24"/>
              </w:rPr>
              <w:t xml:space="preserve">13</w:t>
            </w:r>
            <w:r>
              <w:rPr>
                <w:rFonts w:hAnsi="宋体"/>
                <w:sz w:val="24"/>
                <w:szCs w:val="24"/>
              </w:rPr>
            </w:r>
            <w:r/>
          </w:p>
        </w:tc>
        <w:tc>
          <w:tcPr>
            <w:tcW w:w="1701" w:type="dxa"/>
            <w:vAlign w:val="center"/>
            <w:textDirection w:val="lrTb"/>
            <w:noWrap w:val="false"/>
          </w:tcPr>
          <w:p>
            <w:pPr>
              <w:pStyle w:val="1471"/>
              <w:jc w:val="center"/>
              <w:rPr>
                <w:rFonts w:ascii="宋体" w:hAnsi="宋体"/>
                <w:sz w:val="24"/>
              </w:rPr>
            </w:pPr>
            <w:r>
              <w:rPr>
                <w:rFonts w:ascii="宋体" w:hAnsi="宋体"/>
                <w:sz w:val="24"/>
              </w:rPr>
              <w:t xml:space="preserve">代理费</w:t>
            </w:r>
            <w:r/>
          </w:p>
        </w:tc>
        <w:tc>
          <w:tcPr>
            <w:tcW w:w="7253" w:type="dxa"/>
            <w:vAlign w:val="center"/>
            <w:textDirection w:val="lrTb"/>
            <w:noWrap w:val="false"/>
          </w:tcPr>
          <w:p>
            <w:pPr>
              <w:pStyle w:val="1471"/>
              <w:jc w:val="left"/>
              <w:rPr>
                <w:rFonts w:ascii="宋体" w:hAnsi="宋体"/>
                <w:sz w:val="24"/>
              </w:rPr>
            </w:pPr>
            <w:r>
              <w:rPr>
                <w:rFonts w:ascii="宋体" w:hAnsi="宋体"/>
                <w:sz w:val="24"/>
              </w:rPr>
              <w:t xml:space="preserve">收费对象：</w:t>
            </w:r>
            <w:r/>
          </w:p>
          <w:p>
            <w:pPr>
              <w:pStyle w:val="1471"/>
              <w:jc w:val="left"/>
              <w:spacing w:line="276" w:lineRule="auto"/>
              <w:rPr>
                <w:rFonts w:ascii="宋体" w:hAnsi="宋体"/>
                <w:sz w:val="24"/>
              </w:rPr>
            </w:pPr>
            <w:r>
              <w:rPr>
                <w:rFonts w:ascii="宋体" w:hAnsi="宋体"/>
              </w:rPr>
              <w:t xml:space="preserve">□</w:t>
            </w:r>
            <w:r>
              <w:rPr>
                <w:rFonts w:ascii="宋体" w:hAnsi="宋体"/>
                <w:sz w:val="24"/>
              </w:rPr>
              <w:t xml:space="preserve">采购人</w:t>
            </w:r>
            <w:r/>
          </w:p>
          <w:p>
            <w:pPr>
              <w:pStyle w:val="1471"/>
              <w:jc w:val="left"/>
              <w:spacing w:line="276" w:lineRule="auto"/>
              <w:rPr>
                <w:rFonts w:ascii="宋体" w:hAnsi="宋体"/>
                <w:sz w:val="24"/>
              </w:rPr>
            </w:pPr>
            <w:r>
              <w:rPr>
                <w:rFonts w:ascii="宋体" w:hAnsi="宋体" w:cs="Arial"/>
                <w:b/>
                <w:sz w:val="24"/>
              </w:rPr>
              <w:t xml:space="preserve">■</w:t>
            </w:r>
            <w:r>
              <w:rPr>
                <w:rFonts w:ascii="宋体" w:hAnsi="宋体"/>
                <w:sz w:val="24"/>
              </w:rPr>
              <w:t xml:space="preserve">成交供应商</w:t>
            </w:r>
            <w:r/>
          </w:p>
          <w:p>
            <w:pPr>
              <w:pStyle w:val="1471"/>
              <w:jc w:val="left"/>
              <w:rPr>
                <w:rFonts w:ascii="宋体" w:hAnsi="宋体"/>
                <w:sz w:val="24"/>
                <w:u w:val="single"/>
              </w:rPr>
            </w:pPr>
            <w:r>
              <w:rPr>
                <w:rFonts w:ascii="宋体" w:hAnsi="宋体"/>
                <w:sz w:val="24"/>
              </w:rPr>
              <w:t xml:space="preserve">收费标准：</w:t>
            </w:r>
            <w:r>
              <w:rPr>
                <w:rFonts w:ascii="宋体" w:hAnsi="宋体"/>
                <w:sz w:val="24"/>
              </w:rPr>
              <w:t xml:space="preserve">以</w:t>
            </w:r>
            <w:r>
              <w:rPr>
                <w:rFonts w:hint="eastAsia" w:ascii="宋体" w:hAnsi="宋体"/>
                <w:sz w:val="24"/>
              </w:rPr>
              <w:t xml:space="preserve">单年度</w:t>
            </w:r>
            <w:r>
              <w:rPr>
                <w:rFonts w:ascii="宋体" w:hAnsi="宋体"/>
                <w:sz w:val="24"/>
              </w:rPr>
              <w:t xml:space="preserve">中标（成交）金额为基数，收费</w:t>
            </w:r>
            <w:r>
              <w:rPr>
                <w:rFonts w:ascii="宋体" w:hAnsi="宋体"/>
                <w:sz w:val="24"/>
              </w:rPr>
              <w:t xml:space="preserve">比例按差额定率累进法计算：100万元（含，下同）以下按中标价的1.5%计算；100—500万元按中标价的0.8%计算。</w:t>
            </w:r>
            <w:r>
              <w:rPr>
                <w:rFonts w:hint="eastAsia" w:ascii="宋体" w:hAnsi="宋体"/>
                <w:sz w:val="24"/>
              </w:rPr>
              <w:t xml:space="preserve">按上述标准计算后乘以3（年）*30%，</w:t>
            </w:r>
            <w:r>
              <w:rPr>
                <w:rFonts w:ascii="宋体" w:hAnsi="宋体"/>
                <w:sz w:val="24"/>
              </w:rPr>
              <w:t xml:space="preserve">如计算的金额不足人民币3000元整，则服务费按人民币3000元整计取。</w:t>
            </w:r>
            <w:r>
              <w:rPr>
                <w:rFonts w:ascii="宋体" w:hAnsi="宋体"/>
                <w:sz w:val="24"/>
                <w:u w:val="single"/>
              </w:rPr>
            </w:r>
            <w:r/>
          </w:p>
          <w:p>
            <w:pPr>
              <w:pStyle w:val="1471"/>
              <w:jc w:val="left"/>
              <w:rPr>
                <w:rFonts w:ascii="宋体" w:hAnsi="宋体"/>
                <w:sz w:val="24"/>
              </w:rPr>
            </w:pPr>
            <w:r>
              <w:rPr>
                <w:rFonts w:ascii="宋体" w:hAnsi="宋体"/>
                <w:sz w:val="24"/>
              </w:rPr>
              <w:t xml:space="preserve">缴纳时间：</w:t>
            </w:r>
            <w:r>
              <w:rPr>
                <w:rFonts w:hint="eastAsia" w:ascii="宋体" w:hAnsi="宋体"/>
                <w:sz w:val="24"/>
              </w:rPr>
              <w:t xml:space="preserve">领取中标通知书之前</w:t>
            </w:r>
            <w:r>
              <w:rPr>
                <w:rFonts w:ascii="宋体" w:hAnsi="宋体"/>
                <w:sz w:val="24"/>
              </w:rPr>
              <w:t xml:space="preserve">。</w:t>
            </w:r>
            <w:r/>
          </w:p>
          <w:p>
            <w:pPr>
              <w:pStyle w:val="1471"/>
              <w:jc w:val="left"/>
              <w:spacing w:line="276" w:lineRule="auto"/>
              <w:rPr>
                <w:rFonts w:hint="eastAsia" w:ascii="宋体" w:hAnsi="宋体"/>
                <w:sz w:val="24"/>
              </w:rPr>
            </w:pPr>
            <w:r>
              <w:rPr>
                <w:rFonts w:hint="eastAsia" w:ascii="宋体" w:hAnsi="宋体"/>
                <w:sz w:val="24"/>
              </w:rPr>
              <w:t xml:space="preserve">代理费收款账号：</w:t>
            </w:r>
            <w:r/>
          </w:p>
          <w:p>
            <w:pPr>
              <w:pStyle w:val="1471"/>
              <w:jc w:val="left"/>
              <w:spacing w:line="276" w:lineRule="auto"/>
              <w:rPr>
                <w:rFonts w:hint="eastAsia" w:ascii="宋体" w:hAnsi="宋体"/>
                <w:sz w:val="24"/>
              </w:rPr>
            </w:pPr>
            <w:r>
              <w:rPr>
                <w:rFonts w:hint="eastAsia" w:ascii="宋体" w:hAnsi="宋体"/>
                <w:sz w:val="24"/>
              </w:rPr>
              <w:t xml:space="preserve">（1）银行账户：</w:t>
            </w:r>
            <w:r/>
          </w:p>
          <w:p>
            <w:pPr>
              <w:pStyle w:val="1471"/>
              <w:jc w:val="left"/>
              <w:spacing w:line="276" w:lineRule="auto"/>
              <w:rPr>
                <w:rFonts w:hint="eastAsia" w:ascii="宋体" w:hAnsi="宋体"/>
                <w:sz w:val="24"/>
              </w:rPr>
            </w:pPr>
            <w:r>
              <w:rPr>
                <w:rFonts w:hint="eastAsia" w:ascii="宋体" w:hAnsi="宋体"/>
                <w:sz w:val="24"/>
              </w:rPr>
              <w:t xml:space="preserve">账户名称：常州新一诚项目管理有限公司</w:t>
            </w:r>
            <w:r/>
          </w:p>
          <w:p>
            <w:pPr>
              <w:pStyle w:val="1471"/>
              <w:jc w:val="left"/>
              <w:spacing w:line="276" w:lineRule="auto"/>
              <w:rPr>
                <w:rFonts w:hint="eastAsia" w:ascii="宋体" w:hAnsi="宋体"/>
                <w:sz w:val="24"/>
              </w:rPr>
            </w:pPr>
            <w:r>
              <w:rPr>
                <w:rFonts w:hint="eastAsia" w:ascii="宋体" w:hAnsi="宋体"/>
                <w:sz w:val="24"/>
              </w:rPr>
              <w:t xml:space="preserve">账户号码：471574992008</w:t>
            </w:r>
            <w:r/>
          </w:p>
          <w:p>
            <w:pPr>
              <w:pStyle w:val="1471"/>
              <w:jc w:val="left"/>
              <w:spacing w:line="276" w:lineRule="auto"/>
              <w:rPr>
                <w:rFonts w:hint="eastAsia" w:ascii="宋体" w:hAnsi="宋体"/>
                <w:sz w:val="24"/>
              </w:rPr>
            </w:pPr>
            <w:r>
              <w:rPr>
                <w:rFonts w:hint="eastAsia" w:ascii="宋体" w:hAnsi="宋体"/>
                <w:sz w:val="24"/>
              </w:rPr>
              <w:t xml:space="preserve">开户银行：中国银行股份有限公司常州湖塘支行</w:t>
            </w:r>
            <w:r/>
          </w:p>
          <w:p>
            <w:pPr>
              <w:pStyle w:val="1471"/>
              <w:jc w:val="left"/>
              <w:spacing w:line="276" w:lineRule="auto"/>
              <w:rPr>
                <w:rFonts w:hint="eastAsia" w:ascii="宋体" w:hAnsi="宋体"/>
                <w:sz w:val="24"/>
              </w:rPr>
            </w:pPr>
            <w:r>
              <w:rPr>
                <w:rFonts w:hint="eastAsia" w:ascii="宋体" w:hAnsi="宋体"/>
                <w:sz w:val="24"/>
              </w:rPr>
              <w:t xml:space="preserve">（2）数字人民币账户：</w:t>
            </w:r>
            <w:r/>
          </w:p>
          <w:p>
            <w:pPr>
              <w:pStyle w:val="1471"/>
              <w:jc w:val="left"/>
              <w:spacing w:line="276" w:lineRule="auto"/>
              <w:rPr>
                <w:rFonts w:hint="eastAsia" w:ascii="宋体" w:hAnsi="宋体"/>
                <w:sz w:val="24"/>
              </w:rPr>
            </w:pPr>
            <w:r>
              <w:rPr>
                <w:rFonts w:hint="eastAsia" w:ascii="宋体" w:hAnsi="宋体"/>
                <w:sz w:val="24"/>
              </w:rPr>
              <w:t xml:space="preserve">钱包ID：0042006391350532</w:t>
            </w:r>
            <w:r/>
          </w:p>
          <w:p>
            <w:pPr>
              <w:pStyle w:val="1471"/>
              <w:jc w:val="left"/>
              <w:spacing w:line="276" w:lineRule="auto"/>
              <w:rPr>
                <w:rFonts w:hint="eastAsia" w:ascii="宋体" w:hAnsi="宋体"/>
                <w:sz w:val="24"/>
              </w:rPr>
            </w:pPr>
            <w:r>
              <w:rPr>
                <w:rFonts w:hint="eastAsia" w:ascii="宋体" w:hAnsi="宋体"/>
                <w:sz w:val="24"/>
              </w:rPr>
              <w:t xml:space="preserve">钱包昵称：常州新</w:t>
            </w:r>
            <w:r>
              <w:rPr>
                <w:rFonts w:hint="eastAsia" w:ascii="宋体" w:hAnsi="宋体"/>
                <w:sz w:val="24"/>
              </w:rPr>
              <w:t xml:space="preserve">一诚项目管理有限公司</w:t>
            </w:r>
            <w:r/>
          </w:p>
          <w:p>
            <w:pPr>
              <w:pStyle w:val="1471"/>
              <w:jc w:val="left"/>
              <w:spacing w:line="276" w:lineRule="auto"/>
              <w:rPr>
                <w:rFonts w:hint="eastAsia" w:ascii="宋体" w:hAnsi="宋体"/>
                <w:sz w:val="24"/>
              </w:rPr>
            </w:pPr>
            <w:r>
              <w:rPr>
                <w:rFonts w:hint="eastAsia" w:ascii="宋体" w:hAnsi="宋体"/>
                <w:sz w:val="24"/>
              </w:rPr>
              <w:t xml:space="preserve">钱包所属机构：中国银行</w:t>
            </w:r>
            <w:r/>
          </w:p>
          <w:p>
            <w:pPr>
              <w:pStyle w:val="1535"/>
              <w:spacing w:before="0" w:beforeAutospacing="0" w:after="0" w:afterAutospacing="0"/>
              <w:rPr>
                <w:rFonts w:hint="eastAsia" w:ascii="Arial" w:hAnsi="Arial" w:cs="Arial"/>
                <w:sz w:val="21"/>
                <w:szCs w:val="21"/>
              </w:rPr>
            </w:pPr>
            <w:r>
              <w:rPr>
                <w:rFonts w:hint="eastAsia"/>
              </w:rPr>
              <w:t xml:space="preserve">钱包类型：单位</w:t>
            </w:r>
            <w:r>
              <w:rPr>
                <w:rFonts w:hint="eastAsia" w:ascii="Arial" w:hAnsi="Arial" w:cs="Arial"/>
                <w:sz w:val="21"/>
                <w:szCs w:val="21"/>
              </w:rPr>
            </w:r>
            <w:r/>
          </w:p>
        </w:tc>
      </w:tr>
    </w:tbl>
    <w:p>
      <w:pPr>
        <w:pStyle w:val="1471"/>
        <w:jc w:val="both"/>
        <w:spacing w:line="360" w:lineRule="auto"/>
        <w:tabs>
          <w:tab w:val="left" w:pos="5580" w:leader="none"/>
        </w:tabs>
        <w:rPr>
          <w:rFonts w:ascii="宋体" w:hAnsi="宋体"/>
          <w:sz w:val="24"/>
        </w:rPr>
        <w:sectPr>
          <w:headerReference w:type="default" r:id="rId10"/>
          <w:footerReference w:type="default" r:id="rId33"/>
          <w:footnotePr/>
          <w:endnotePr/>
          <w:type w:val="nextColumn"/>
          <w:pgSz w:w="11907" w:h="16840" w:orient="portrait"/>
          <w:pgMar w:top="1588" w:right="1418" w:bottom="1588" w:left="1418" w:header="1021" w:footer="851" w:gutter="0"/>
          <w:pgNumType w:start="1"/>
          <w:cols w:num="1" w:sep="0" w:space="720" w:equalWidth="1"/>
          <w:docGrid w:linePitch="360"/>
          <w:titlePg/>
        </w:sectPr>
      </w:pPr>
      <w:r>
        <w:rPr>
          <w:rFonts w:ascii="宋体" w:hAnsi="宋体"/>
          <w:sz w:val="24"/>
        </w:rPr>
        <w:br w:type="page" w:clear="all"/>
      </w:r>
      <w:r/>
    </w:p>
    <w:p>
      <w:pPr>
        <w:pStyle w:val="1473"/>
        <w:spacing w:before="0" w:line="360" w:lineRule="auto"/>
        <w:tabs>
          <w:tab w:val="center" w:pos="4592" w:leader="none"/>
          <w:tab w:val="left" w:pos="7860" w:leader="none"/>
        </w:tabs>
        <w:rPr>
          <w:rFonts w:hint="eastAsia" w:ascii="宋体" w:hAnsi="宋体" w:eastAsia="宋体"/>
          <w:sz w:val="28"/>
        </w:rPr>
      </w:pPr>
      <w:r/>
      <w:bookmarkStart w:id="63" w:name="_Toc142311020"/>
      <w:r/>
      <w:bookmarkStart w:id="64" w:name="_Toc151193832"/>
      <w:r/>
      <w:bookmarkStart w:id="65" w:name="_Toc305158786"/>
      <w:r/>
      <w:bookmarkStart w:id="66" w:name="_Toc150509269"/>
      <w:r/>
      <w:bookmarkStart w:id="67" w:name="_Toc226309762"/>
      <w:r/>
      <w:bookmarkStart w:id="68" w:name="_Toc151193760"/>
      <w:r/>
      <w:bookmarkStart w:id="69" w:name="_Toc305158860"/>
      <w:r/>
      <w:bookmarkStart w:id="70" w:name="_Toc150774618"/>
      <w:r/>
      <w:bookmarkStart w:id="71" w:name="_Toc150774723"/>
      <w:r/>
      <w:bookmarkStart w:id="72" w:name="_Toc226965791"/>
      <w:r/>
      <w:bookmarkStart w:id="73" w:name="_Toc265228356"/>
      <w:r/>
      <w:bookmarkStart w:id="74" w:name="_Toc151193616"/>
      <w:r/>
      <w:bookmarkStart w:id="75" w:name="_Toc226337214"/>
      <w:r/>
      <w:bookmarkStart w:id="76" w:name="_Toc151193906"/>
      <w:r/>
      <w:bookmarkStart w:id="77" w:name="_Toc127151518"/>
      <w:r/>
      <w:bookmarkStart w:id="78" w:name="_Toc195842883"/>
      <w:r/>
      <w:bookmarkStart w:id="79" w:name="_Toc264969208"/>
      <w:r/>
      <w:bookmarkStart w:id="80" w:name="_Toc151190145"/>
      <w:r/>
      <w:bookmarkStart w:id="81" w:name="_Toc151193688"/>
      <w:r/>
      <w:bookmarkStart w:id="82" w:name="_Toc520356143"/>
      <w:r/>
      <w:bookmarkStart w:id="83" w:name="_Toc226965708"/>
      <w:r/>
      <w:bookmarkStart w:id="84" w:name="_Toc150480756"/>
      <w:r/>
      <w:bookmarkStart w:id="85" w:name="_Toc219720225"/>
      <w:r>
        <w:rPr>
          <w:rFonts w:hint="eastAsia" w:ascii="宋体" w:hAnsi="宋体" w:eastAsia="宋体"/>
          <w:sz w:val="32"/>
          <w:szCs w:val="32"/>
        </w:rPr>
        <w:t xml:space="preserve">一、供应商须知</w:t>
      </w:r>
      <w:r>
        <w:rPr>
          <w:rFonts w:ascii="宋体" w:hAnsi="宋体" w:eastAsia="宋体"/>
          <w:sz w:val="32"/>
          <w:szCs w:val="32"/>
        </w:rPr>
        <w:t xml:space="preserve">说明</w:t>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hint="eastAsia" w:ascii="宋体" w:hAnsi="宋体" w:eastAsia="宋体"/>
          <w:sz w:val="28"/>
        </w:rPr>
      </w:r>
      <w:r/>
    </w:p>
    <w:p>
      <w:pPr>
        <w:pStyle w:val="1471"/>
        <w:spacing w:line="360" w:lineRule="auto"/>
        <w:tabs>
          <w:tab w:val="left" w:pos="360" w:leader="none"/>
        </w:tabs>
        <w:rPr>
          <w:rFonts w:ascii="宋体" w:hAnsi="宋体"/>
          <w:b/>
          <w:bCs/>
          <w:sz w:val="24"/>
        </w:rPr>
      </w:pPr>
      <w:r/>
      <w:bookmarkStart w:id="86" w:name="_Toc264969209"/>
      <w:r/>
      <w:bookmarkStart w:id="87" w:name="_Toc265228357"/>
      <w:r/>
      <w:bookmarkStart w:id="88" w:name="_Toc305158787"/>
      <w:r/>
      <w:bookmarkStart w:id="89" w:name="_Toc305158861"/>
      <w:r>
        <w:rPr>
          <w:rFonts w:hint="eastAsia" w:ascii="宋体" w:hAnsi="宋体"/>
          <w:b/>
          <w:bCs/>
          <w:sz w:val="24"/>
        </w:rPr>
        <w:t xml:space="preserve">1、</w:t>
      </w:r>
      <w:r>
        <w:rPr>
          <w:rFonts w:ascii="宋体" w:hAnsi="宋体"/>
          <w:b/>
          <w:bCs/>
          <w:sz w:val="24"/>
        </w:rPr>
        <w:t xml:space="preserve">采购人、采购代理机构、供应商（申请人）、联合体</w:t>
      </w:r>
      <w:r/>
    </w:p>
    <w:p>
      <w:pPr>
        <w:pStyle w:val="1471"/>
        <w:ind w:firstLine="480"/>
        <w:spacing w:line="360" w:lineRule="auto"/>
        <w:rPr>
          <w:rFonts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采购人、采购代理机构：指依法进行政府采购的国家机关、事业单位、团体组织，及其委托的采购代理机构。本项目采购人、采购代理机构见第一章《采购邀请》。</w:t>
      </w:r>
      <w:r/>
    </w:p>
    <w:p>
      <w:pPr>
        <w:pStyle w:val="1471"/>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供应商（也称“申请人”）：指向采购人提供货物、工程或者服务的法人、其他组织或者自然人。</w:t>
      </w:r>
      <w:r/>
    </w:p>
    <w:p>
      <w:pPr>
        <w:pStyle w:val="1471"/>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联合体：指两个以上的自然人、法人或者其他组织组成一个联合体，以一个供应商的身份共同参加政府采购。</w:t>
      </w:r>
      <w:r/>
    </w:p>
    <w:p>
      <w:pPr>
        <w:pStyle w:val="1471"/>
        <w:spacing w:line="360" w:lineRule="auto"/>
        <w:tabs>
          <w:tab w:val="left" w:pos="360" w:leader="none"/>
        </w:tabs>
        <w:rPr>
          <w:rFonts w:ascii="宋体" w:hAnsi="宋体"/>
          <w:b/>
          <w:bCs/>
          <w:sz w:val="24"/>
        </w:rPr>
      </w:pPr>
      <w:r>
        <w:rPr>
          <w:rFonts w:hint="eastAsia" w:ascii="宋体" w:hAnsi="宋体"/>
          <w:b/>
          <w:bCs/>
          <w:sz w:val="24"/>
        </w:rPr>
        <w:t xml:space="preserve">2、</w:t>
      </w:r>
      <w:r>
        <w:rPr>
          <w:rFonts w:ascii="宋体" w:hAnsi="宋体"/>
          <w:b/>
          <w:bCs/>
          <w:sz w:val="24"/>
        </w:rPr>
        <w:t xml:space="preserve">资金来源、科研仪器设备采购</w:t>
      </w:r>
      <w:r/>
    </w:p>
    <w:p>
      <w:pPr>
        <w:pStyle w:val="147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w:t>
      </w:r>
      <w:r>
        <w:rPr>
          <w:rFonts w:ascii="宋体" w:hAnsi="宋体"/>
          <w:sz w:val="24"/>
        </w:rPr>
        <w:t xml:space="preserve">资金来源为财政性资金和/或本项目采购中无法与财政性资金分割的非财政性资金</w:t>
      </w:r>
      <w:r>
        <w:rPr>
          <w:rFonts w:hint="eastAsia" w:ascii="宋体" w:hAnsi="宋体"/>
          <w:sz w:val="24"/>
        </w:rPr>
        <w:t xml:space="preserve">。</w:t>
      </w:r>
      <w:r>
        <w:rPr>
          <w:rFonts w:ascii="宋体" w:hAnsi="宋体"/>
          <w:sz w:val="24"/>
        </w:rPr>
      </w:r>
      <w:r/>
    </w:p>
    <w:p>
      <w:pPr>
        <w:pStyle w:val="147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是否属于科研仪器设备采购见《供应商须知资料表》。</w:t>
      </w:r>
      <w:r/>
    </w:p>
    <w:p>
      <w:pPr>
        <w:pStyle w:val="1471"/>
        <w:spacing w:line="360" w:lineRule="auto"/>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政府采购政策（包括但不限于下列具体政策要求）</w:t>
      </w:r>
      <w:r/>
    </w:p>
    <w:p>
      <w:pPr>
        <w:pStyle w:val="147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sz w:val="24"/>
        </w:rPr>
      </w:r>
      <w:r/>
    </w:p>
    <w:p>
      <w:pPr>
        <w:pStyle w:val="147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.2政府采购节能产品、环境标志</w:t>
      </w:r>
      <w:r>
        <w:rPr>
          <w:rFonts w:ascii="宋体" w:hAnsi="宋体"/>
          <w:b/>
          <w:bCs/>
          <w:sz w:val="24"/>
        </w:rPr>
        <w:t xml:space="preserve">产品</w:t>
      </w:r>
      <w:r/>
    </w:p>
    <w:p>
      <w:pPr>
        <w:pStyle w:val="1471"/>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471"/>
        <w:ind w:firstLine="480"/>
        <w:jc w:val="left"/>
        <w:spacing w:line="500" w:lineRule="exact"/>
        <w:tabs>
          <w:tab w:val="left" w:pos="1980" w:leader="none"/>
        </w:tabs>
        <w:rPr>
          <w:sz w:val="24"/>
        </w:rPr>
      </w:pPr>
      <w:r>
        <w:rPr>
          <w:sz w:val="24"/>
        </w:rPr>
        <w:t xml:space="preserve">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471"/>
        <w:ind w:firstLine="482"/>
        <w:jc w:val="left"/>
        <w:spacing w:line="500" w:lineRule="exact"/>
        <w:tabs>
          <w:tab w:val="left" w:pos="1980" w:leader="none"/>
        </w:tabs>
        <w:rPr>
          <w:b/>
          <w:sz w:val="24"/>
        </w:rPr>
      </w:pPr>
      <w:r>
        <w:rPr>
          <w:b/>
          <w:sz w:val="24"/>
        </w:rPr>
        <w:t xml:space="preserve">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否则投标无效</w:t>
      </w:r>
      <w:r>
        <w:rPr>
          <w:b/>
          <w:sz w:val="24"/>
        </w:rPr>
        <w:t xml:space="preserve">；</w:t>
      </w:r>
      <w:r/>
    </w:p>
    <w:p>
      <w:pPr>
        <w:pStyle w:val="1471"/>
        <w:ind w:firstLine="480"/>
        <w:jc w:val="left"/>
        <w:spacing w:line="500" w:lineRule="exact"/>
        <w:tabs>
          <w:tab w:val="left" w:pos="1980" w:leader="none"/>
        </w:tabs>
        <w:rPr>
          <w:rFonts w:hint="eastAsia"/>
          <w:sz w:val="24"/>
        </w:rPr>
      </w:pPr>
      <w:r>
        <w:rPr>
          <w:sz w:val="24"/>
        </w:rPr>
        <w:t xml:space="preserve">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1471"/>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sz w:val="24"/>
        </w:rPr>
      </w:r>
      <w:r/>
    </w:p>
    <w:p>
      <w:pPr>
        <w:pStyle w:val="147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147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.5正版软件</w:t>
      </w:r>
      <w:r>
        <w:rPr>
          <w:rFonts w:hint="eastAsia" w:ascii="宋体" w:hAnsi="宋体"/>
          <w:b/>
          <w:bCs/>
          <w:sz w:val="24"/>
        </w:rPr>
        <w:t xml:space="preserve">：</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w:t>
      </w:r>
      <w:r>
        <w:rPr>
          <w:sz w:val="24"/>
        </w:rPr>
        <w:t xml:space="preserve">6 号）。</w:t>
      </w:r>
      <w:r>
        <w:rPr>
          <w:rFonts w:ascii="宋体" w:hAnsi="宋体"/>
          <w:b/>
          <w:bCs/>
          <w:sz w:val="24"/>
        </w:rPr>
      </w:r>
      <w:r/>
    </w:p>
    <w:p>
      <w:pPr>
        <w:pStyle w:val="1471"/>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1471"/>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1484"/>
        <w:ind w:firstLine="482"/>
        <w:spacing w:line="500" w:lineRule="exact"/>
        <w:rPr>
          <w:rFonts w:ascii="宋体" w:hAnsi="宋体" w:cs="Times New Roman"/>
          <w:b/>
          <w:bCs/>
          <w:color w:val="000000"/>
        </w:rPr>
      </w:pPr>
      <w:r>
        <w:rPr>
          <w:rFonts w:hint="eastAsia" w:ascii="宋体" w:hAnsi="宋体" w:cs="Times New Roman"/>
          <w:b/>
          <w:bCs/>
          <w:color w:val="000000"/>
        </w:rPr>
        <w:t xml:space="preserve">3</w:t>
      </w:r>
      <w:r>
        <w:rPr>
          <w:rFonts w:ascii="宋体" w:hAnsi="宋体" w:cs="Times New Roman"/>
          <w:b/>
          <w:bCs/>
          <w:color w:val="000000"/>
        </w:rPr>
        <w:t xml:space="preserve">.8</w:t>
      </w:r>
      <w:r>
        <w:rPr>
          <w:rFonts w:hint="eastAsia" w:ascii="宋体" w:hAnsi="宋体" w:cs="Times New Roman"/>
          <w:b/>
          <w:bCs/>
          <w:color w:val="000000"/>
        </w:rPr>
        <w:t xml:space="preserve">绿色采购政策：</w:t>
      </w:r>
      <w:r>
        <w:rPr>
          <w:rFonts w:ascii="宋体" w:hAnsi="宋体" w:cs="Times New Roman"/>
          <w:b/>
          <w:bCs/>
          <w:color w:val="000000"/>
        </w:rPr>
      </w:r>
      <w:r/>
    </w:p>
    <w:p>
      <w:pPr>
        <w:pStyle w:val="1471"/>
        <w:ind w:firstLine="482"/>
        <w:spacing w:line="480" w:lineRule="exact"/>
        <w:rPr>
          <w:sz w:val="24"/>
        </w:rPr>
      </w:pPr>
      <w:r>
        <w:rPr>
          <w:rFonts w:hint="eastAsia" w:ascii="宋体" w:hAnsi="宋体"/>
          <w:b/>
          <w:bCs/>
          <w:sz w:val="24"/>
        </w:rPr>
        <w:t xml:space="preserve">3</w:t>
      </w:r>
      <w:r>
        <w:rPr>
          <w:rFonts w:ascii="宋体" w:hAnsi="宋体"/>
          <w:b/>
          <w:bCs/>
          <w:sz w:val="24"/>
        </w:rPr>
        <w:t xml:space="preserve">.8.</w:t>
      </w:r>
      <w:r>
        <w:rPr>
          <w:rFonts w:ascii="宋体" w:hAnsi="宋体"/>
          <w:b/>
          <w:bCs/>
          <w:sz w:val="24"/>
        </w:rPr>
        <w:t xml:space="preserve">1</w:t>
      </w:r>
      <w:r>
        <w:rPr>
          <w:rFonts w:hint="eastAsia" w:ascii="宋体" w:hAnsi="宋体"/>
          <w:b/>
          <w:bCs/>
          <w:sz w:val="24"/>
        </w:rPr>
        <w:t xml:space="preserve">绿色数据中心政策：</w:t>
      </w:r>
      <w:r>
        <w:rPr>
          <w:rFonts w:hint="eastAsia"/>
          <w:sz w:val="24"/>
        </w:rPr>
        <w:t xml:space="preserve">依据《绿色数据中心政府采购需求标准（试行）》（财办库〔2023〕7 号）文件精神，采购</w:t>
      </w:r>
      <w:r>
        <w:rPr>
          <w:rFonts w:hint="eastAsia"/>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rPr>
      </w:r>
      <w:r/>
    </w:p>
    <w:p>
      <w:pPr>
        <w:pStyle w:val="1471"/>
        <w:ind w:firstLine="482"/>
        <w:spacing w:line="480" w:lineRule="exact"/>
        <w:rPr>
          <w:rFonts w:hint="eastAsia"/>
          <w:sz w:val="24"/>
        </w:rPr>
      </w:pPr>
      <w:r>
        <w:rPr>
          <w:rFonts w:hint="eastAsia" w:ascii="宋体" w:hAnsi="宋体"/>
          <w:b/>
          <w:bCs/>
          <w:sz w:val="24"/>
        </w:rPr>
        <w:t xml:space="preserve">3</w:t>
      </w:r>
      <w:r>
        <w:rPr>
          <w:rFonts w:ascii="宋体" w:hAnsi="宋体"/>
          <w:b/>
          <w:bCs/>
          <w:sz w:val="24"/>
        </w:rPr>
        <w:t xml:space="preserve">.8.2</w:t>
      </w:r>
      <w:r>
        <w:rPr>
          <w:rFonts w:hint="eastAsia" w:ascii="宋体" w:hAnsi="宋体"/>
          <w:b/>
          <w:bCs/>
          <w:sz w:val="24"/>
        </w:rPr>
        <w:t xml:space="preserve">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sz w:val="24"/>
        </w:rPr>
        <w:t xml:space="preserve">）,依据相关需求标准确定采购需求，在采购文件和采购合同中载明具体需求、履约验收条款和违约</w:t>
      </w:r>
      <w:r>
        <w:rPr>
          <w:rFonts w:hint="eastAsia"/>
          <w:sz w:val="24"/>
        </w:rPr>
        <w:t xml:space="preserve">责任。</w:t>
      </w:r>
      <w:r/>
    </w:p>
    <w:p>
      <w:pPr>
        <w:pStyle w:val="1471"/>
        <w:ind w:firstLine="482"/>
        <w:spacing w:line="480" w:lineRule="exact"/>
        <w:rPr>
          <w:sz w:val="24"/>
        </w:rPr>
      </w:pPr>
      <w:r>
        <w:rPr>
          <w:rFonts w:hint="eastAsia" w:ascii="宋体" w:hAnsi="宋体"/>
          <w:b/>
          <w:bCs/>
          <w:sz w:val="24"/>
        </w:rPr>
        <w:t xml:space="preserve">3</w:t>
      </w:r>
      <w:r>
        <w:rPr>
          <w:rFonts w:ascii="宋体" w:hAnsi="宋体"/>
          <w:b/>
          <w:bCs/>
          <w:sz w:val="24"/>
        </w:rPr>
        <w:t xml:space="preserve">.8.3</w:t>
      </w:r>
      <w:r>
        <w:rPr>
          <w:rFonts w:hint="eastAsia" w:ascii="宋体" w:hAnsi="宋体"/>
          <w:b/>
          <w:bCs/>
          <w:sz w:val="24"/>
        </w:rPr>
        <w:t xml:space="preserve">优先使用低挥发性有机化合物产品：</w:t>
      </w: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1471"/>
        <w:ind w:firstLine="420"/>
        <w:spacing w:line="500" w:lineRule="exact"/>
        <w:rPr>
          <w:rFonts w:ascii="宋体" w:hAnsi="宋体"/>
          <w:b/>
          <w:bCs/>
          <w:sz w:val="24"/>
        </w:rPr>
      </w:pPr>
      <w:r>
        <w:rPr>
          <w:rFonts w:hint="eastAsia" w:ascii="宋体" w:hAnsi="宋体"/>
          <w:b/>
          <w:bCs/>
          <w:sz w:val="24"/>
        </w:rPr>
        <w:t xml:space="preserve">3.9电子履约保函政策</w:t>
      </w:r>
      <w:r>
        <w:rPr>
          <w:rFonts w:ascii="宋体" w:hAnsi="宋体"/>
          <w:b/>
          <w:bCs/>
          <w:sz w:val="24"/>
        </w:rPr>
      </w:r>
      <w:r/>
    </w:p>
    <w:p>
      <w:pPr>
        <w:pStyle w:val="1471"/>
        <w:ind w:firstLine="480"/>
        <w:spacing w:line="480" w:lineRule="exact"/>
        <w:rPr>
          <w:rFonts w:hint="eastAsia"/>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w:t>
      </w:r>
      <w:r>
        <w:rPr>
          <w:sz w:val="24"/>
        </w:rPr>
        <w:t xml:space="preserve">3</w:t>
      </w:r>
      <w:r>
        <w:rPr>
          <w:rFonts w:hint="eastAsia"/>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1471"/>
        <w:ind w:firstLine="420"/>
        <w:spacing w:line="480" w:lineRule="exact"/>
        <w:rPr>
          <w:rFonts w:hint="eastAsia" w:ascii="宋体" w:hAnsi="宋体"/>
          <w:b/>
          <w:bCs/>
          <w:sz w:val="24"/>
        </w:rPr>
      </w:pPr>
      <w:r>
        <w:rPr>
          <w:rFonts w:hint="eastAsia" w:ascii="宋体" w:hAnsi="宋体"/>
          <w:b/>
          <w:bCs/>
          <w:sz w:val="24"/>
        </w:rPr>
        <w:t xml:space="preserve">3.10政府采购中实施本国产品标准及相关政策</w:t>
      </w:r>
      <w:r/>
    </w:p>
    <w:p>
      <w:pPr>
        <w:pStyle w:val="1471"/>
        <w:ind w:firstLine="480"/>
        <w:spacing w:line="360" w:lineRule="auto"/>
        <w:tabs>
          <w:tab w:val="left" w:pos="1080" w:leader="none"/>
          <w:tab w:val="left" w:pos="1589" w:leader="none"/>
          <w:tab w:val="left" w:pos="1980" w:leader="none"/>
          <w:tab w:val="left" w:pos="2014" w:leader="none"/>
        </w:tabs>
        <w:rPr>
          <w:sz w:val="24"/>
        </w:rPr>
      </w:pPr>
      <w:r>
        <w:rPr>
          <w:rFonts w:hint="eastAsia"/>
          <w:sz w:val="24"/>
        </w:rPr>
        <w:t xml:space="preserve">政府采购活动中既</w:t>
      </w:r>
      <w:r>
        <w:rPr>
          <w:rFonts w:hint="eastAsia"/>
          <w:sz w:val="24"/>
        </w:rPr>
        <w:t xml:space="preserve">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sz w:val="24"/>
        </w:rPr>
      </w:r>
      <w:r/>
    </w:p>
    <w:p>
      <w:pPr>
        <w:pStyle w:val="1484"/>
        <w:ind w:firstLine="482"/>
        <w:spacing w:line="500" w:lineRule="exact"/>
        <w:rPr>
          <w:rFonts w:hint="eastAsia" w:ascii="宋体" w:hAnsi="宋体" w:cs="Times New Roman"/>
          <w:b/>
          <w:bCs/>
          <w:color w:val="000000"/>
        </w:rPr>
      </w:pPr>
      <w:r>
        <w:rPr>
          <w:rFonts w:hint="eastAsia" w:ascii="宋体" w:hAnsi="宋体" w:cs="Times New Roman"/>
          <w:b/>
          <w:bCs/>
          <w:color w:val="000000"/>
        </w:rPr>
        <w:t xml:space="preserve">4、参与协商的</w:t>
      </w:r>
      <w:r>
        <w:rPr>
          <w:rFonts w:hint="eastAsia" w:ascii="宋体" w:hAnsi="宋体" w:cs="Times New Roman"/>
          <w:b/>
          <w:bCs/>
          <w:color w:val="000000"/>
        </w:rPr>
        <w:t xml:space="preserve">费用</w:t>
      </w:r>
      <w:r/>
    </w:p>
    <w:p>
      <w:pPr>
        <w:pStyle w:val="1471"/>
        <w:ind w:firstLine="480"/>
        <w:spacing w:line="360" w:lineRule="auto"/>
        <w:tabs>
          <w:tab w:val="left" w:pos="1080" w:leader="none"/>
          <w:tab w:val="left" w:pos="1589" w:leader="none"/>
          <w:tab w:val="left" w:pos="1980" w:leader="none"/>
          <w:tab w:val="left" w:pos="2014" w:leader="none"/>
        </w:tabs>
        <w:rPr>
          <w:rFonts w:hint="eastAsia"/>
          <w:sz w:val="24"/>
        </w:rPr>
      </w:pPr>
      <w:r>
        <w:rPr>
          <w:rFonts w:hint="eastAsia"/>
          <w:sz w:val="24"/>
        </w:rPr>
        <w:t xml:space="preserve">4.1 供应商应自行承担所有与准备和参加单一来源采购协商有关的费用，无论协商的结果如何，采购人或采购代理机构在任何情况下均无承担这些费用的义务和责任。</w:t>
      </w:r>
      <w:r>
        <w:rPr>
          <w:rFonts w:hint="eastAsia"/>
          <w:sz w:val="24"/>
        </w:rPr>
      </w:r>
      <w:r/>
    </w:p>
    <w:p>
      <w:pPr>
        <w:pStyle w:val="1471"/>
        <w:jc w:val="center"/>
        <w:keepLines/>
        <w:keepNext/>
        <w:spacing w:line="360" w:lineRule="auto"/>
        <w:rPr>
          <w:rFonts w:ascii="宋体" w:hAnsi="宋体"/>
          <w:b/>
          <w:sz w:val="28"/>
          <w:szCs w:val="20"/>
        </w:rPr>
        <w:outlineLvl w:val="1"/>
      </w:pPr>
      <w:r/>
      <w:bookmarkStart w:id="90" w:name="_Toc219720226"/>
      <w:r>
        <w:rPr>
          <w:rFonts w:hint="eastAsia"/>
          <w:sz w:val="24"/>
        </w:rPr>
        <w:br w:type="page" w:clear="all"/>
      </w:r>
      <w:r>
        <w:rPr>
          <w:rFonts w:hint="eastAsia" w:ascii="宋体" w:hAnsi="宋体"/>
          <w:b/>
          <w:sz w:val="28"/>
          <w:szCs w:val="20"/>
        </w:rPr>
        <w:t xml:space="preserve">二、</w:t>
      </w:r>
      <w:r>
        <w:rPr>
          <w:rFonts w:ascii="宋体" w:hAnsi="宋体"/>
          <w:b/>
          <w:sz w:val="28"/>
          <w:szCs w:val="20"/>
        </w:rPr>
        <w:t xml:space="preserve">单一来源采购文件</w:t>
      </w:r>
      <w:bookmarkEnd w:id="90"/>
      <w:r>
        <w:rPr>
          <w:rFonts w:ascii="宋体" w:hAnsi="宋体"/>
          <w:b/>
          <w:sz w:val="28"/>
          <w:szCs w:val="20"/>
        </w:rPr>
      </w:r>
      <w:r/>
    </w:p>
    <w:p>
      <w:pPr>
        <w:pStyle w:val="1471"/>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单一来源采购文件构成</w:t>
      </w:r>
      <w:r/>
    </w:p>
    <w:p>
      <w:pPr>
        <w:pStyle w:val="1471"/>
        <w:ind w:firstLine="480"/>
        <w:jc w:val="left"/>
        <w:spacing w:line="360" w:lineRule="auto"/>
        <w:rPr>
          <w:rFonts w:ascii="宋体" w:hAnsi="宋体"/>
          <w:sz w:val="24"/>
        </w:rPr>
      </w:pPr>
      <w:r>
        <w:rPr>
          <w:rFonts w:ascii="宋体" w:hAnsi="宋体"/>
          <w:sz w:val="24"/>
        </w:rPr>
        <w:t xml:space="preserve">5.1</w:t>
      </w:r>
      <w:r>
        <w:rPr>
          <w:rFonts w:hint="eastAsia" w:ascii="宋体" w:hAnsi="宋体"/>
          <w:sz w:val="24"/>
        </w:rPr>
        <w:t xml:space="preserve">、</w:t>
      </w:r>
      <w:r>
        <w:rPr>
          <w:rFonts w:ascii="宋体" w:hAnsi="宋体"/>
          <w:sz w:val="24"/>
        </w:rPr>
        <w:t xml:space="preserve">单一来源采购文件包括以下部分：</w:t>
      </w:r>
      <w:r/>
    </w:p>
    <w:p>
      <w:pPr>
        <w:pStyle w:val="1471"/>
        <w:numPr>
          <w:ilvl w:val="0"/>
          <w:numId w:val="8"/>
        </w:numPr>
        <w:ind w:left="1440" w:firstLine="5"/>
        <w:spacing w:line="360" w:lineRule="auto"/>
        <w:tabs>
          <w:tab w:val="left" w:pos="1980" w:leader="none"/>
          <w:tab w:val="left" w:pos="2520" w:leader="none"/>
          <w:tab w:val="left" w:pos="5225" w:leader="none"/>
        </w:tabs>
        <w:rPr>
          <w:rFonts w:ascii="宋体" w:hAnsi="宋体"/>
          <w:sz w:val="24"/>
        </w:rPr>
      </w:pPr>
      <w:r>
        <w:rPr>
          <w:rFonts w:ascii="宋体" w:hAnsi="宋体"/>
          <w:sz w:val="24"/>
        </w:rPr>
        <w:t xml:space="preserve">采购邀请</w:t>
      </w:r>
      <w:r/>
    </w:p>
    <w:p>
      <w:pPr>
        <w:pStyle w:val="1471"/>
        <w:numPr>
          <w:ilvl w:val="0"/>
          <w:numId w:val="8"/>
        </w:numPr>
        <w:ind w:left="1440" w:firstLine="5"/>
        <w:spacing w:line="360" w:lineRule="auto"/>
        <w:tabs>
          <w:tab w:val="left" w:pos="1980" w:leader="none"/>
          <w:tab w:val="left" w:pos="2520" w:leader="none"/>
          <w:tab w:val="left" w:pos="5225" w:leader="none"/>
        </w:tabs>
        <w:rPr>
          <w:rFonts w:ascii="宋体" w:hAnsi="宋体"/>
          <w:sz w:val="24"/>
        </w:rPr>
      </w:pPr>
      <w:r>
        <w:rPr>
          <w:rFonts w:ascii="宋体" w:hAnsi="宋体"/>
          <w:sz w:val="24"/>
        </w:rPr>
        <w:t xml:space="preserve">供应商须知</w:t>
      </w:r>
      <w:r/>
    </w:p>
    <w:p>
      <w:pPr>
        <w:pStyle w:val="1471"/>
        <w:numPr>
          <w:ilvl w:val="0"/>
          <w:numId w:val="8"/>
        </w:numPr>
        <w:ind w:left="1440" w:firstLine="5"/>
        <w:spacing w:line="360" w:lineRule="auto"/>
        <w:tabs>
          <w:tab w:val="left" w:pos="1980" w:leader="none"/>
          <w:tab w:val="left" w:pos="2520" w:leader="none"/>
          <w:tab w:val="left" w:pos="5225" w:leader="none"/>
        </w:tabs>
        <w:rPr>
          <w:rFonts w:ascii="宋体" w:hAnsi="宋体"/>
          <w:sz w:val="24"/>
        </w:rPr>
      </w:pPr>
      <w:r>
        <w:rPr>
          <w:rFonts w:ascii="宋体" w:hAnsi="宋体"/>
          <w:sz w:val="24"/>
        </w:rPr>
        <w:t xml:space="preserve">协商程序 </w:t>
      </w:r>
      <w:r/>
    </w:p>
    <w:p>
      <w:pPr>
        <w:pStyle w:val="1471"/>
        <w:numPr>
          <w:ilvl w:val="0"/>
          <w:numId w:val="8"/>
        </w:numPr>
        <w:ind w:left="1440" w:firstLine="5"/>
        <w:spacing w:line="360" w:lineRule="auto"/>
        <w:tabs>
          <w:tab w:val="left" w:pos="1980" w:leader="none"/>
          <w:tab w:val="left" w:pos="2520" w:leader="none"/>
          <w:tab w:val="left" w:pos="5225" w:leader="none"/>
        </w:tabs>
        <w:rPr>
          <w:rFonts w:ascii="宋体" w:hAnsi="宋体"/>
          <w:sz w:val="24"/>
        </w:rPr>
      </w:pPr>
      <w:r>
        <w:rPr>
          <w:rFonts w:ascii="宋体" w:hAnsi="宋体"/>
          <w:sz w:val="24"/>
        </w:rPr>
        <w:t xml:space="preserve">采购需求</w:t>
      </w:r>
      <w:r/>
    </w:p>
    <w:p>
      <w:pPr>
        <w:pStyle w:val="1471"/>
        <w:numPr>
          <w:ilvl w:val="0"/>
          <w:numId w:val="8"/>
        </w:numPr>
        <w:ind w:left="1440" w:firstLine="5"/>
        <w:spacing w:line="360" w:lineRule="auto"/>
        <w:tabs>
          <w:tab w:val="left" w:pos="1980" w:leader="none"/>
          <w:tab w:val="left" w:pos="2520" w:leader="none"/>
          <w:tab w:val="left" w:pos="5225" w:leader="none"/>
        </w:tabs>
        <w:rPr>
          <w:rFonts w:ascii="宋体" w:hAnsi="宋体"/>
          <w:sz w:val="24"/>
        </w:rPr>
      </w:pPr>
      <w:r>
        <w:rPr>
          <w:rFonts w:ascii="宋体" w:hAnsi="宋体"/>
          <w:sz w:val="24"/>
        </w:rPr>
        <w:t xml:space="preserve">合同草案条款</w:t>
      </w:r>
      <w:r/>
    </w:p>
    <w:p>
      <w:pPr>
        <w:pStyle w:val="1471"/>
        <w:numPr>
          <w:ilvl w:val="0"/>
          <w:numId w:val="8"/>
        </w:numPr>
        <w:ind w:left="1440" w:firstLine="5"/>
        <w:spacing w:line="360" w:lineRule="auto"/>
        <w:tabs>
          <w:tab w:val="left" w:pos="1980" w:leader="none"/>
          <w:tab w:val="left" w:pos="2520" w:leader="none"/>
          <w:tab w:val="left" w:pos="5225" w:leader="none"/>
        </w:tabs>
        <w:rPr>
          <w:rFonts w:ascii="宋体" w:hAnsi="宋体"/>
          <w:sz w:val="24"/>
        </w:rPr>
      </w:pPr>
      <w:r>
        <w:rPr>
          <w:rFonts w:ascii="宋体" w:hAnsi="宋体"/>
          <w:sz w:val="24"/>
        </w:rPr>
        <w:t xml:space="preserve">响应文件格式</w:t>
      </w:r>
      <w:r/>
    </w:p>
    <w:p>
      <w:pPr>
        <w:pStyle w:val="147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5</w:t>
      </w:r>
      <w:r>
        <w:rPr>
          <w:rFonts w:ascii="宋体" w:hAnsi="宋体"/>
          <w:sz w:val="24"/>
        </w:rPr>
        <w:t xml:space="preserve">.2</w:t>
      </w:r>
      <w:r>
        <w:rPr>
          <w:rFonts w:hint="eastAsia" w:ascii="宋体" w:hAnsi="宋体"/>
          <w:sz w:val="24"/>
        </w:rPr>
        <w:t xml:space="preserve">、</w:t>
      </w:r>
      <w:r>
        <w:rPr>
          <w:rFonts w:ascii="宋体" w:hAnsi="宋体"/>
          <w:sz w:val="24"/>
        </w:rPr>
        <w:t xml:space="preserve">供应商应认真阅读单一来源采购文件的全部内容。供应商应按照单一来源采购文件要求提交响应文件并保证所提供的全部资料的真实性，并对单一来源采购文件做出实质性响应，否则</w:t>
      </w:r>
      <w:r>
        <w:rPr>
          <w:rFonts w:ascii="宋体" w:hAnsi="宋体"/>
          <w:b/>
          <w:sz w:val="24"/>
        </w:rPr>
        <w:t xml:space="preserve">响应无效</w:t>
      </w:r>
      <w:r>
        <w:rPr>
          <w:rFonts w:ascii="宋体" w:hAnsi="宋体"/>
          <w:sz w:val="24"/>
        </w:rPr>
        <w:t xml:space="preserve">。</w:t>
      </w:r>
      <w:r/>
    </w:p>
    <w:p>
      <w:pPr>
        <w:pStyle w:val="147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6、</w:t>
      </w:r>
      <w:r>
        <w:rPr>
          <w:rFonts w:ascii="宋体" w:hAnsi="宋体"/>
          <w:sz w:val="24"/>
        </w:rPr>
        <w:t xml:space="preserve">对单一来源采购文</w:t>
      </w:r>
      <w:r>
        <w:rPr>
          <w:rFonts w:ascii="宋体" w:hAnsi="宋体"/>
          <w:sz w:val="24"/>
        </w:rPr>
        <w:t xml:space="preserve">件的澄清或修改</w:t>
      </w:r>
      <w:r/>
    </w:p>
    <w:p>
      <w:pPr>
        <w:pStyle w:val="1471"/>
        <w:ind w:firstLine="48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6.1</w:t>
      </w:r>
      <w:r>
        <w:rPr>
          <w:rFonts w:hint="eastAsia" w:ascii="宋体" w:hAnsi="宋体"/>
          <w:sz w:val="24"/>
        </w:rPr>
        <w:t xml:space="preserve">、</w:t>
      </w:r>
      <w:r>
        <w:rPr>
          <w:rFonts w:ascii="宋体" w:hAnsi="宋体"/>
          <w:sz w:val="24"/>
        </w:rPr>
        <w:t xml:space="preserve">采购人或采购代理机构对已发出的单一来源采购文件进行必要澄清或者修改的，将以书面</w:t>
      </w:r>
      <w:r>
        <w:rPr>
          <w:rFonts w:hint="eastAsia" w:ascii="宋体" w:hAnsi="宋体"/>
          <w:sz w:val="24"/>
        </w:rPr>
        <w:t xml:space="preserve">或邮件</w:t>
      </w:r>
      <w:r>
        <w:rPr>
          <w:rFonts w:ascii="宋体" w:hAnsi="宋体"/>
          <w:sz w:val="24"/>
        </w:rPr>
        <w:t xml:space="preserve">形式通知获取单一来源采购文件的潜在供应商。</w:t>
      </w:r>
      <w:r/>
    </w:p>
    <w:p>
      <w:pPr>
        <w:pStyle w:val="1471"/>
        <w:ind w:firstLine="48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6.2</w:t>
      </w:r>
      <w:r>
        <w:rPr>
          <w:rFonts w:hint="eastAsia" w:ascii="宋体" w:hAnsi="宋体"/>
          <w:sz w:val="24"/>
        </w:rPr>
        <w:t xml:space="preserve">、</w:t>
      </w:r>
      <w:r>
        <w:rPr>
          <w:rFonts w:ascii="宋体" w:hAnsi="宋体"/>
          <w:sz w:val="24"/>
        </w:rPr>
        <w:t xml:space="preserve">上述书面通知，按照获取单一来源采购文件的潜在供应商提供的联系方式发出，因提供的信息有误导致通知延迟或无法通知的，采购人或采购代理机构不承担责任。</w:t>
      </w:r>
      <w:r/>
    </w:p>
    <w:p>
      <w:pPr>
        <w:pStyle w:val="147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6</w:t>
      </w:r>
      <w:r>
        <w:rPr>
          <w:rFonts w:ascii="宋体" w:hAnsi="宋体"/>
          <w:sz w:val="24"/>
        </w:rPr>
        <w:t xml:space="preserve">.3</w:t>
      </w:r>
      <w:r>
        <w:rPr>
          <w:rFonts w:hint="eastAsia" w:ascii="宋体" w:hAnsi="宋体"/>
          <w:sz w:val="24"/>
        </w:rPr>
        <w:t xml:space="preserve">、</w:t>
      </w:r>
      <w:r>
        <w:rPr>
          <w:rFonts w:ascii="宋体" w:hAnsi="宋体"/>
          <w:sz w:val="24"/>
        </w:rPr>
        <w:t xml:space="preserve">澄清或者修改的内容为单一来源采购文件的组成部分，并对获取单一来源采购文件的潜在供应商具有约束力。澄清或者修改的内容可能影响响应文件编制的，将在《供应商须知资料表》规定的时间前，以书面形式通知</w:t>
      </w:r>
      <w:r>
        <w:rPr>
          <w:rFonts w:ascii="宋体" w:hAnsi="宋体"/>
          <w:sz w:val="24"/>
        </w:rPr>
        <w:t xml:space="preserve">获取单一来源采购文件的潜在供应商；时间不足的，将顺延提交响应文件截止之日。</w:t>
      </w:r>
      <w:r/>
    </w:p>
    <w:p>
      <w:pPr>
        <w:pStyle w:val="1471"/>
        <w:ind w:left="1080"/>
        <w:spacing w:line="360" w:lineRule="auto"/>
        <w:tabs>
          <w:tab w:val="left" w:pos="1080" w:leader="none"/>
          <w:tab w:val="left" w:pos="1561" w:leader="none"/>
        </w:tabs>
        <w:rPr>
          <w:rFonts w:ascii="宋体" w:hAnsi="宋体"/>
          <w:sz w:val="28"/>
        </w:rPr>
      </w:pPr>
      <w:r>
        <w:rPr>
          <w:rFonts w:ascii="宋体" w:hAnsi="宋体"/>
          <w:sz w:val="28"/>
        </w:rPr>
      </w:r>
      <w:r/>
    </w:p>
    <w:p>
      <w:pPr>
        <w:pStyle w:val="1471"/>
        <w:jc w:val="center"/>
        <w:keepLines/>
        <w:keepNext/>
        <w:spacing w:line="360" w:lineRule="auto"/>
        <w:rPr>
          <w:rFonts w:ascii="宋体" w:hAnsi="宋体"/>
          <w:b/>
          <w:sz w:val="28"/>
          <w:szCs w:val="20"/>
        </w:rPr>
        <w:outlineLvl w:val="1"/>
      </w:pPr>
      <w:r/>
      <w:bookmarkStart w:id="91" w:name="_Toc219720227"/>
      <w:r>
        <w:rPr>
          <w:rFonts w:hint="eastAsia" w:ascii="宋体" w:hAnsi="宋体"/>
          <w:b/>
          <w:sz w:val="28"/>
          <w:szCs w:val="20"/>
        </w:rPr>
        <w:t xml:space="preserve">三、</w:t>
      </w:r>
      <w:r>
        <w:rPr>
          <w:rFonts w:ascii="宋体" w:hAnsi="宋体"/>
          <w:b/>
          <w:sz w:val="28"/>
          <w:szCs w:val="20"/>
        </w:rPr>
        <w:t xml:space="preserve">响应文件的编制</w:t>
      </w:r>
      <w:bookmarkEnd w:id="91"/>
      <w:r>
        <w:rPr>
          <w:rFonts w:ascii="宋体" w:hAnsi="宋体"/>
          <w:b/>
          <w:sz w:val="28"/>
          <w:szCs w:val="20"/>
        </w:rPr>
      </w:r>
      <w:r/>
    </w:p>
    <w:p>
      <w:pPr>
        <w:pStyle w:val="1471"/>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响应范围、响应文件中计量单位的使用及响应语言</w:t>
      </w:r>
      <w:r/>
    </w:p>
    <w:p>
      <w:pPr>
        <w:pStyle w:val="1471"/>
        <w:ind w:firstLine="480"/>
        <w:spacing w:line="360" w:lineRule="auto"/>
        <w:rPr>
          <w:rFonts w:ascii="宋体" w:hAnsi="宋体"/>
          <w:sz w:val="24"/>
        </w:rPr>
      </w:pPr>
      <w:r>
        <w:rPr>
          <w:rFonts w:ascii="宋体" w:hAnsi="宋体"/>
          <w:sz w:val="24"/>
        </w:rPr>
        <w:t xml:space="preserve">7.1</w:t>
      </w:r>
      <w:r>
        <w:rPr>
          <w:rFonts w:hint="eastAsia" w:ascii="宋体" w:hAnsi="宋体"/>
          <w:sz w:val="24"/>
        </w:rPr>
        <w:t xml:space="preserve">、</w:t>
      </w:r>
      <w:r>
        <w:rPr>
          <w:rFonts w:ascii="宋体" w:hAnsi="宋体"/>
          <w:sz w:val="24"/>
        </w:rPr>
        <w:t xml:space="preserve">本项目如划分采购包，供应商应当对采购人所邀请的采购包对应第四章《采购需求》所列的全部内容进行响应，不得将一个采购包中的内容拆开响应。</w:t>
      </w:r>
      <w:r/>
    </w:p>
    <w:p>
      <w:pPr>
        <w:pStyle w:val="1471"/>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.2</w:t>
      </w:r>
      <w:r>
        <w:rPr>
          <w:rFonts w:hint="eastAsia" w:ascii="宋体" w:hAnsi="宋体"/>
          <w:sz w:val="24"/>
        </w:rPr>
        <w:t xml:space="preserve">、</w:t>
      </w:r>
      <w:r>
        <w:rPr>
          <w:rFonts w:ascii="宋体" w:hAnsi="宋体"/>
          <w:sz w:val="24"/>
        </w:rPr>
        <w:t xml:space="preserve">除单一来源采购文件有特殊要求外，本项目所使用的计量单位，应采用中华人民共和国法定计量单位。</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7</w:t>
      </w:r>
      <w:r>
        <w:rPr>
          <w:rFonts w:ascii="宋体" w:hAnsi="宋体"/>
          <w:sz w:val="24"/>
        </w:rPr>
        <w:t xml:space="preserve">.3</w:t>
      </w:r>
      <w:r>
        <w:rPr>
          <w:rFonts w:hint="eastAsia" w:ascii="宋体" w:hAnsi="宋体"/>
          <w:sz w:val="24"/>
        </w:rPr>
        <w:t xml:space="preserve">、</w:t>
      </w:r>
      <w:r>
        <w:rPr>
          <w:rFonts w:ascii="宋体" w:hAnsi="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w:t>
      </w:r>
      <w:r>
        <w:rPr>
          <w:rFonts w:ascii="宋体" w:hAnsi="宋体"/>
          <w:sz w:val="24"/>
        </w:rPr>
        <w:t xml:space="preserve">内容不一致的，其不利后果由供应商自行承担。</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8、</w:t>
      </w:r>
      <w:r>
        <w:rPr>
          <w:rFonts w:ascii="宋体" w:hAnsi="宋体"/>
          <w:sz w:val="24"/>
        </w:rPr>
        <w:t xml:space="preserve">响应文件构成</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8</w:t>
      </w:r>
      <w:r>
        <w:rPr>
          <w:rFonts w:ascii="宋体" w:hAnsi="宋体"/>
          <w:sz w:val="24"/>
        </w:rPr>
        <w:t xml:space="preserve">.1</w:t>
      </w:r>
      <w:r>
        <w:rPr>
          <w:rFonts w:hint="eastAsia" w:ascii="宋体" w:hAnsi="宋体"/>
          <w:sz w:val="24"/>
        </w:rPr>
        <w:t xml:space="preserve">、</w:t>
      </w:r>
      <w:r>
        <w:rPr>
          <w:rFonts w:ascii="宋体" w:hAnsi="宋体"/>
          <w:sz w:val="24"/>
        </w:rPr>
        <w:t xml:space="preserve">供应商应当按照单一来源采购文件的要求编制响应文件。响应文件的部分格式要求，见第六章《响应文件格式》。</w:t>
      </w:r>
      <w:r/>
    </w:p>
    <w:p>
      <w:pPr>
        <w:pStyle w:val="1471"/>
        <w:ind w:firstLine="480"/>
        <w:spacing w:line="360" w:lineRule="auto"/>
        <w:tabs>
          <w:tab w:val="left" w:pos="900" w:leader="none"/>
        </w:tabs>
        <w:rPr>
          <w:rFonts w:ascii="宋体" w:hAnsi="宋体"/>
          <w:sz w:val="24"/>
        </w:rPr>
      </w:pPr>
      <w:r>
        <w:rPr>
          <w:rFonts w:ascii="宋体" w:hAnsi="宋体"/>
          <w:sz w:val="24"/>
        </w:rPr>
        <w:t xml:space="preserve">8.2</w:t>
      </w:r>
      <w:r>
        <w:rPr>
          <w:rFonts w:hint="eastAsia" w:ascii="宋体" w:hAnsi="宋体"/>
          <w:sz w:val="24"/>
        </w:rPr>
        <w:t xml:space="preserve">、</w:t>
      </w:r>
      <w:r>
        <w:rPr>
          <w:rFonts w:ascii="宋体" w:hAnsi="宋体"/>
          <w:sz w:val="24"/>
        </w:rPr>
        <w:t xml:space="preserve">对于单一来源采购文件中标记了“实质性格式”文件的，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响</w:t>
      </w:r>
      <w:r>
        <w:rPr>
          <w:rFonts w:ascii="宋体" w:hAnsi="宋体"/>
          <w:b/>
          <w:sz w:val="24"/>
        </w:rPr>
        <w:t xml:space="preserve">应无效</w:t>
      </w:r>
      <w:r>
        <w:rPr>
          <w:rFonts w:ascii="宋体" w:hAnsi="宋体"/>
          <w:sz w:val="24"/>
        </w:rPr>
        <w:t xml:space="preserve">。未标记“实质性格式”的文件和单一来源采购文件未提供格式的内容，可由供应商自行编写。</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8</w:t>
      </w:r>
      <w:r>
        <w:rPr>
          <w:rFonts w:ascii="宋体" w:hAnsi="宋体"/>
          <w:sz w:val="24"/>
        </w:rPr>
        <w:t xml:space="preserve">.3</w:t>
      </w:r>
      <w:r>
        <w:rPr>
          <w:rFonts w:hint="eastAsia" w:ascii="宋体" w:hAnsi="宋体"/>
          <w:sz w:val="24"/>
        </w:rPr>
        <w:t xml:space="preserve">、</w:t>
      </w:r>
      <w:r>
        <w:rPr>
          <w:rFonts w:ascii="宋体" w:hAnsi="宋体"/>
          <w:sz w:val="24"/>
        </w:rPr>
        <w:t xml:space="preserve">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471"/>
        <w:ind w:firstLine="480"/>
        <w:spacing w:line="360" w:lineRule="auto"/>
        <w:tabs>
          <w:tab w:val="left" w:pos="900" w:leader="none"/>
        </w:tabs>
        <w:rPr>
          <w:rFonts w:ascii="宋体" w:hAnsi="宋体"/>
          <w:sz w:val="24"/>
        </w:rPr>
      </w:pPr>
      <w:r>
        <w:rPr>
          <w:rFonts w:ascii="宋体" w:hAnsi="宋体"/>
          <w:sz w:val="24"/>
        </w:rPr>
        <w:t xml:space="preserve">8.4</w:t>
      </w:r>
      <w:r>
        <w:rPr>
          <w:rFonts w:hint="eastAsia" w:ascii="宋体" w:hAnsi="宋体"/>
          <w:sz w:val="24"/>
        </w:rPr>
        <w:t xml:space="preserve">、</w:t>
      </w:r>
      <w:r>
        <w:rPr>
          <w:rFonts w:ascii="宋体" w:hAnsi="宋体"/>
          <w:sz w:val="24"/>
        </w:rPr>
        <w:t xml:space="preserve">供应商根据采购项目的特点及要求，提供采购标的成本、同类项目合同价格以及相关专利、专有技术等情况说明，以及单一来源采购文件中要求供应商响应的其他技术文件等。</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8</w:t>
      </w:r>
      <w:r>
        <w:rPr>
          <w:rFonts w:ascii="宋体" w:hAnsi="宋体"/>
          <w:sz w:val="24"/>
        </w:rPr>
        <w:t xml:space="preserve">.5</w:t>
      </w:r>
      <w:r>
        <w:rPr>
          <w:rFonts w:hint="eastAsia" w:ascii="宋体" w:hAnsi="宋体"/>
          <w:sz w:val="24"/>
        </w:rPr>
        <w:t xml:space="preserve">、</w:t>
      </w:r>
      <w:r>
        <w:rPr>
          <w:rFonts w:ascii="宋体" w:hAnsi="宋体"/>
          <w:sz w:val="24"/>
        </w:rPr>
        <w:t xml:space="preserve">供应商认为应附的</w:t>
      </w:r>
      <w:r>
        <w:rPr>
          <w:rFonts w:ascii="宋体" w:hAnsi="宋体"/>
          <w:sz w:val="24"/>
        </w:rPr>
        <w:t xml:space="preserve">其他材料。</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9、</w:t>
      </w:r>
      <w:r>
        <w:rPr>
          <w:rFonts w:ascii="宋体" w:hAnsi="宋体"/>
          <w:sz w:val="24"/>
        </w:rPr>
        <w:t xml:space="preserve">报价</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w:t>
      </w:r>
      <w:r>
        <w:rPr>
          <w:rFonts w:ascii="宋体" w:hAnsi="宋体"/>
          <w:sz w:val="24"/>
        </w:rPr>
        <w:t xml:space="preserve">所有响应均以人民币报价。</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9</w:t>
      </w:r>
      <w:r>
        <w:rPr>
          <w:rFonts w:ascii="宋体" w:hAnsi="宋体"/>
          <w:sz w:val="24"/>
        </w:rPr>
        <w:t xml:space="preserve">.2</w:t>
      </w:r>
      <w:r>
        <w:rPr>
          <w:rFonts w:hint="eastAsia" w:ascii="宋体" w:hAnsi="宋体"/>
          <w:sz w:val="24"/>
        </w:rPr>
        <w:t xml:space="preserve">、</w:t>
      </w:r>
      <w:r>
        <w:rPr>
          <w:rFonts w:ascii="宋体" w:hAnsi="宋体"/>
          <w:sz w:val="24"/>
        </w:rPr>
        <w:t xml:space="preserve">供应商的报价应包括为完成本项目所发生的一切费用和税费，采购人将不再支付报价以外的任何费用。</w:t>
      </w:r>
      <w:r>
        <w:rPr>
          <w:rFonts w:hint="eastAsia" w:ascii="宋体" w:hAnsi="宋体"/>
          <w:sz w:val="24"/>
        </w:rPr>
        <w:t xml:space="preserve">供应商的报价应包括但不限于下列内容，《供应商须知资料表》中有特殊规定的，从其规定。</w:t>
      </w:r>
      <w:r>
        <w:rPr>
          <w:rFonts w:ascii="宋体" w:hAnsi="宋体"/>
          <w:sz w:val="24"/>
        </w:rPr>
      </w:r>
      <w:r/>
    </w:p>
    <w:p>
      <w:pPr>
        <w:pStyle w:val="1471"/>
        <w:ind w:firstLine="480"/>
        <w:spacing w:line="360" w:lineRule="auto"/>
        <w:tabs>
          <w:tab w:val="left" w:pos="900" w:leader="none"/>
        </w:tabs>
        <w:rPr>
          <w:rFonts w:ascii="宋体" w:hAnsi="宋体"/>
          <w:sz w:val="24"/>
        </w:rPr>
      </w:pPr>
      <w:r>
        <w:rPr>
          <w:rFonts w:ascii="宋体" w:hAnsi="宋体"/>
          <w:sz w:val="24"/>
        </w:rPr>
        <w:t xml:space="preserve">9.2.1</w:t>
      </w:r>
      <w:r>
        <w:rPr>
          <w:rFonts w:hint="eastAsia" w:ascii="宋体" w:hAnsi="宋体"/>
          <w:sz w:val="24"/>
        </w:rPr>
        <w:t xml:space="preserve">、</w:t>
      </w:r>
      <w:r>
        <w:rPr>
          <w:rFonts w:ascii="宋体" w:hAnsi="宋体"/>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p>
    <w:p>
      <w:pPr>
        <w:pStyle w:val="1471"/>
        <w:ind w:firstLine="480"/>
        <w:spacing w:line="360" w:lineRule="auto"/>
        <w:tabs>
          <w:tab w:val="left" w:pos="900" w:leader="none"/>
        </w:tabs>
        <w:rPr>
          <w:rFonts w:ascii="宋体" w:hAnsi="宋体"/>
          <w:sz w:val="24"/>
        </w:rPr>
      </w:pPr>
      <w:r>
        <w:rPr>
          <w:rFonts w:ascii="宋体" w:hAnsi="宋体"/>
          <w:sz w:val="24"/>
        </w:rPr>
        <w:t xml:space="preserve">9.2.2</w:t>
      </w:r>
      <w:r>
        <w:rPr>
          <w:rFonts w:hint="eastAsia" w:ascii="宋体" w:hAnsi="宋体"/>
          <w:sz w:val="24"/>
        </w:rPr>
        <w:t xml:space="preserve">、</w:t>
      </w:r>
      <w:r>
        <w:rPr>
          <w:rFonts w:ascii="宋体" w:hAnsi="宋体"/>
          <w:sz w:val="24"/>
        </w:rPr>
        <w:t xml:space="preserve">按照单一来源采购文件要求完</w:t>
      </w:r>
      <w:r>
        <w:rPr>
          <w:rFonts w:ascii="宋体" w:hAnsi="宋体"/>
          <w:sz w:val="24"/>
        </w:rPr>
        <w:t xml:space="preserve">成本项目的全部相关工程或服务费用。</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9</w:t>
      </w:r>
      <w:r>
        <w:rPr>
          <w:rFonts w:ascii="宋体" w:hAnsi="宋体"/>
          <w:sz w:val="24"/>
        </w:rPr>
        <w:t xml:space="preserve">.3</w:t>
      </w:r>
      <w:r>
        <w:rPr>
          <w:rFonts w:hint="eastAsia" w:ascii="宋体" w:hAnsi="宋体"/>
          <w:sz w:val="24"/>
        </w:rPr>
        <w:t xml:space="preserve">、</w:t>
      </w:r>
      <w:r>
        <w:rPr>
          <w:rFonts w:ascii="宋体" w:hAnsi="宋体"/>
          <w:sz w:val="24"/>
        </w:rPr>
        <w:t xml:space="preserve">采购人不得向供应商索要或者接受其给予的赠品、回扣或者与采购无关的其他商品、服务。</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w:t>
      </w:r>
      <w:r>
        <w:rPr>
          <w:rFonts w:ascii="宋体" w:hAnsi="宋体"/>
          <w:sz w:val="24"/>
        </w:rPr>
        <w:t xml:space="preserve">保证金</w:t>
      </w:r>
      <w:r>
        <w:rPr>
          <w:rFonts w:hint="eastAsia" w:ascii="宋体" w:hAnsi="宋体"/>
          <w:sz w:val="24"/>
        </w:rPr>
        <w:t xml:space="preserve">免收</w:t>
      </w:r>
      <w:r>
        <w:rPr>
          <w:rFonts w:ascii="宋体" w:hAnsi="宋体"/>
          <w:sz w:val="24"/>
        </w:rPr>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w:t>
      </w:r>
      <w:r>
        <w:rPr>
          <w:rFonts w:ascii="宋体" w:hAnsi="宋体"/>
          <w:sz w:val="24"/>
        </w:rPr>
        <w:t xml:space="preserve">响应有效期</w:t>
      </w:r>
      <w:r>
        <w:rPr>
          <w:rFonts w:hint="eastAsia" w:ascii="宋体" w:hAnsi="宋体"/>
          <w:sz w:val="24"/>
        </w:rPr>
        <w:t xml:space="preserve">：</w:t>
      </w:r>
      <w:r>
        <w:rPr>
          <w:rFonts w:ascii="宋体" w:hAnsi="宋体"/>
          <w:sz w:val="24"/>
        </w:rPr>
        <w:t xml:space="preserve">响应文件应在本单一来源采购文件《供应商须知资料表》中规定的响应有效期内保持有效，响应有效期少于单一来源采购文件规定期限的，其</w:t>
      </w:r>
      <w:r>
        <w:rPr>
          <w:rFonts w:ascii="宋体" w:hAnsi="宋体"/>
          <w:b/>
          <w:sz w:val="24"/>
        </w:rPr>
        <w:t xml:space="preserve">响应无效</w:t>
      </w:r>
      <w:r>
        <w:rPr>
          <w:rFonts w:ascii="宋体" w:hAnsi="宋体"/>
          <w:sz w:val="24"/>
        </w:rPr>
        <w:t xml:space="preserve">。</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w:t>
      </w:r>
      <w:r>
        <w:rPr>
          <w:rFonts w:ascii="宋体" w:hAnsi="宋体"/>
          <w:sz w:val="24"/>
        </w:rPr>
        <w:t xml:space="preserve">响应文件的签署、盖章</w:t>
      </w:r>
      <w:r/>
    </w:p>
    <w:p>
      <w:pPr>
        <w:pStyle w:val="1471"/>
        <w:ind w:left="357"/>
        <w:spacing w:line="360" w:lineRule="auto"/>
        <w:tabs>
          <w:tab w:val="left" w:pos="900" w:leader="none"/>
          <w:tab w:val="left" w:pos="1080" w:leader="none"/>
        </w:tabs>
        <w:rPr>
          <w:rFonts w:hint="eastAsia" w:ascii="宋体" w:hAnsi="宋体"/>
          <w:sz w:val="24"/>
        </w:rPr>
      </w:pPr>
      <w:r>
        <w:rPr>
          <w:rFonts w:hint="eastAsia" w:ascii="宋体" w:hAnsi="宋体"/>
          <w:sz w:val="24"/>
        </w:rPr>
        <w:t xml:space="preserve">12.1</w:t>
        <w:tab/>
        <w:t xml:space="preserve">响应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r/>
    </w:p>
    <w:p>
      <w:pPr>
        <w:pStyle w:val="1471"/>
        <w:ind w:left="357"/>
        <w:spacing w:line="360" w:lineRule="auto"/>
        <w:tabs>
          <w:tab w:val="left" w:pos="900" w:leader="none"/>
          <w:tab w:val="left" w:pos="1080" w:leader="none"/>
        </w:tabs>
        <w:rPr>
          <w:rFonts w:ascii="宋体" w:hAnsi="宋体"/>
          <w:sz w:val="24"/>
        </w:rPr>
      </w:pPr>
      <w:r>
        <w:rPr>
          <w:rFonts w:hint="eastAsia" w:ascii="宋体" w:hAnsi="宋体"/>
          <w:sz w:val="24"/>
        </w:rPr>
        <w:t xml:space="preserve">12.2</w:t>
        <w:tab/>
        <w:t xml:space="preserve">单一来源采购文件要求盖章的内容，一般通过响应文件编制工具加盖电子签章。</w:t>
      </w:r>
      <w:r>
        <w:rPr>
          <w:rFonts w:ascii="宋体" w:hAnsi="宋体"/>
          <w:sz w:val="24"/>
        </w:rPr>
      </w:r>
      <w:r/>
    </w:p>
    <w:p>
      <w:pPr>
        <w:pStyle w:val="1484"/>
        <w:rPr>
          <w:rFonts w:hint="eastAsia"/>
          <w:color w:val="000000"/>
        </w:rPr>
      </w:pPr>
      <w:r>
        <w:rPr>
          <w:rFonts w:hint="eastAsia"/>
          <w:color w:val="000000"/>
        </w:rPr>
      </w:r>
      <w:r/>
    </w:p>
    <w:p>
      <w:pPr>
        <w:pStyle w:val="1471"/>
        <w:jc w:val="center"/>
        <w:keepLines/>
        <w:keepNext/>
        <w:spacing w:line="360" w:lineRule="auto"/>
        <w:rPr>
          <w:rFonts w:ascii="宋体" w:hAnsi="宋体"/>
          <w:b/>
          <w:sz w:val="28"/>
          <w:szCs w:val="20"/>
        </w:rPr>
        <w:outlineLvl w:val="1"/>
      </w:pPr>
      <w:r/>
      <w:bookmarkStart w:id="92" w:name="_Toc219720228"/>
      <w:r>
        <w:rPr>
          <w:rFonts w:hint="eastAsia" w:ascii="宋体" w:hAnsi="宋体"/>
          <w:b/>
          <w:sz w:val="28"/>
          <w:szCs w:val="20"/>
        </w:rPr>
        <w:t xml:space="preserve">四、</w:t>
      </w:r>
      <w:r>
        <w:rPr>
          <w:rFonts w:ascii="宋体" w:hAnsi="宋体"/>
          <w:b/>
          <w:sz w:val="28"/>
          <w:szCs w:val="20"/>
        </w:rPr>
        <w:t xml:space="preserve">响应文件的提交</w:t>
      </w:r>
      <w:bookmarkEnd w:id="92"/>
      <w:r>
        <w:rPr>
          <w:rFonts w:ascii="宋体" w:hAnsi="宋体"/>
          <w:b/>
          <w:sz w:val="28"/>
          <w:szCs w:val="20"/>
        </w:rPr>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w:t>
      </w:r>
      <w:r>
        <w:rPr>
          <w:rFonts w:ascii="宋体" w:hAnsi="宋体"/>
          <w:sz w:val="24"/>
        </w:rPr>
        <w:t xml:space="preserve">响应文件的提交</w:t>
      </w:r>
      <w:r/>
    </w:p>
    <w:p>
      <w:pPr>
        <w:pStyle w:val="1471"/>
        <w:ind w:firstLine="480"/>
        <w:spacing w:line="360" w:lineRule="auto"/>
        <w:tabs>
          <w:tab w:val="left" w:pos="900" w:leader="none"/>
        </w:tabs>
        <w:rPr>
          <w:rFonts w:hint="eastAsia" w:ascii="宋体" w:hAnsi="宋体"/>
          <w:sz w:val="24"/>
        </w:rPr>
      </w:pPr>
      <w:r>
        <w:rPr>
          <w:rFonts w:hint="eastAsia" w:ascii="宋体" w:hAnsi="宋体"/>
          <w:sz w:val="24"/>
        </w:rPr>
        <w:t xml:space="preserve">13.1</w:t>
        <w:tab/>
      </w:r>
      <w:r>
        <w:rPr>
          <w:rFonts w:hint="eastAsia" w:ascii="宋体" w:hAnsi="宋体"/>
          <w:sz w:val="24"/>
        </w:rPr>
        <w:t xml:space="preserve">本项目使用“苏采云”政府采购一体化平台。供应商根据单一来源采购文件及“苏采云”政府采购一体化平台供应商操作手册要求编制、生成并提交电子响应文件。</w:t>
      </w:r>
      <w:r>
        <w:rPr>
          <w:rFonts w:hint="eastAsia" w:ascii="宋体" w:hAnsi="宋体"/>
          <w:sz w:val="24"/>
        </w:rPr>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13.2</w:t>
        <w:tab/>
      </w:r>
      <w:r>
        <w:rPr>
          <w:rFonts w:hint="eastAsia" w:ascii="宋体" w:hAnsi="宋体"/>
          <w:sz w:val="24"/>
        </w:rPr>
        <w:t xml:space="preserve">采购人及采购代理机构拒绝接受通过电子交易平台以外任何形式提交的响应文件，保证金除外。</w:t>
      </w:r>
      <w:r>
        <w:rPr>
          <w:rFonts w:ascii="宋体" w:hAnsi="宋体"/>
          <w:sz w:val="24"/>
        </w:rPr>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w:t>
      </w:r>
      <w:r>
        <w:rPr>
          <w:rFonts w:ascii="宋体" w:hAnsi="宋体"/>
          <w:sz w:val="24"/>
        </w:rPr>
        <w:t xml:space="preserve">提交响应文件截止时间</w:t>
      </w:r>
      <w:r/>
    </w:p>
    <w:p>
      <w:pPr>
        <w:pStyle w:val="1471"/>
        <w:ind w:firstLine="480"/>
        <w:spacing w:line="360" w:lineRule="auto"/>
        <w:tabs>
          <w:tab w:val="left" w:pos="1290" w:leader="none"/>
        </w:tabs>
        <w:rPr>
          <w:sz w:val="24"/>
        </w:rPr>
      </w:pPr>
      <w:r>
        <w:rPr>
          <w:rFonts w:hint="eastAsia" w:ascii="宋体" w:hAnsi="宋体"/>
          <w:sz w:val="24"/>
        </w:rPr>
        <w:t xml:space="preserve">14.1</w:t>
      </w:r>
      <w:r>
        <w:rPr>
          <w:rFonts w:hint="eastAsia" w:ascii="宋体" w:hAnsi="宋体"/>
          <w:sz w:val="24"/>
        </w:rPr>
        <w:tab/>
      </w:r>
      <w:r>
        <w:rPr>
          <w:sz w:val="24"/>
        </w:rPr>
        <w:t xml:space="preserve">供应商应在单一来源采购文件要求的提交响应文件截止时间</w:t>
      </w:r>
      <w:r>
        <w:rPr>
          <w:sz w:val="24"/>
        </w:rPr>
        <w:t xml:space="preserve">前，将电子响应文件提交至</w:t>
      </w:r>
      <w:r>
        <w:rPr>
          <w:rFonts w:hint="eastAsia"/>
          <w:sz w:val="24"/>
          <w:lang w:bidi="ar"/>
        </w:rPr>
        <w:t xml:space="preserve">“苏采云”政府采购一体化平台</w:t>
      </w:r>
      <w:r>
        <w:rPr>
          <w:sz w:val="24"/>
        </w:rPr>
        <w:t xml:space="preserve">。</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响应文件的修改与撤回</w:t>
      </w:r>
      <w:r/>
    </w:p>
    <w:p>
      <w:pPr>
        <w:pStyle w:val="1471"/>
        <w:ind w:firstLine="480"/>
        <w:spacing w:line="360" w:lineRule="auto"/>
        <w:tabs>
          <w:tab w:val="left" w:pos="900" w:leader="none"/>
        </w:tabs>
        <w:rPr>
          <w:rFonts w:hint="eastAsia" w:ascii="宋体" w:hAnsi="宋体"/>
          <w:sz w:val="24"/>
        </w:rPr>
      </w:pPr>
      <w:r>
        <w:rPr>
          <w:rFonts w:hint="eastAsia" w:ascii="宋体" w:hAnsi="宋体"/>
          <w:sz w:val="24"/>
        </w:rPr>
        <w:t xml:space="preserve">15.1</w:t>
        <w:tab/>
        <w:t xml:space="preserve">响应文件提交截止时间前，供应商可以通过电子交易平台对所提交的响应文件进行补充、修改或者撤回。</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15.2</w:t>
        <w:tab/>
        <w:t xml:space="preserve">供应商对响应文件的补充、修改的内容应当按照单一来源采购文件要求签署、盖章，作为响应文件的组成部分。补充、修改的内容与响应文件不一致的，以补充、修改的内容为准。</w:t>
      </w:r>
      <w:r>
        <w:rPr>
          <w:rFonts w:ascii="宋体" w:hAnsi="宋体"/>
          <w:sz w:val="24"/>
        </w:rPr>
      </w:r>
      <w:r/>
    </w:p>
    <w:p>
      <w:pPr>
        <w:pStyle w:val="1471"/>
        <w:jc w:val="center"/>
        <w:keepLines/>
        <w:keepNext/>
        <w:spacing w:line="360" w:lineRule="auto"/>
        <w:rPr>
          <w:rFonts w:ascii="宋体" w:hAnsi="宋体"/>
          <w:b/>
          <w:sz w:val="28"/>
          <w:szCs w:val="20"/>
        </w:rPr>
        <w:outlineLvl w:val="1"/>
      </w:pPr>
      <w:r/>
      <w:bookmarkStart w:id="93" w:name="_Toc219720229"/>
      <w:r>
        <w:rPr>
          <w:rFonts w:hint="eastAsia" w:ascii="宋体" w:hAnsi="宋体"/>
          <w:b/>
          <w:sz w:val="28"/>
          <w:szCs w:val="20"/>
        </w:rPr>
        <w:t xml:space="preserve">五、</w:t>
      </w:r>
      <w:r>
        <w:rPr>
          <w:rFonts w:ascii="宋体" w:hAnsi="宋体"/>
          <w:b/>
          <w:sz w:val="28"/>
          <w:szCs w:val="20"/>
        </w:rPr>
        <w:t xml:space="preserve">协商</w:t>
      </w:r>
      <w:bookmarkEnd w:id="93"/>
      <w:r>
        <w:rPr>
          <w:rFonts w:ascii="宋体" w:hAnsi="宋体"/>
          <w:b/>
          <w:sz w:val="28"/>
          <w:szCs w:val="20"/>
        </w:rPr>
      </w:r>
      <w:r/>
    </w:p>
    <w:p>
      <w:pPr>
        <w:pStyle w:val="1471"/>
        <w:ind w:firstLine="480"/>
        <w:spacing w:line="360" w:lineRule="auto"/>
        <w:tabs>
          <w:tab w:val="left" w:pos="900" w:leader="none"/>
        </w:tabs>
        <w:rPr>
          <w:rFonts w:hint="eastAsia" w:ascii="宋体" w:hAnsi="宋体"/>
          <w:sz w:val="24"/>
        </w:rPr>
      </w:pPr>
      <w:r>
        <w:rPr>
          <w:rFonts w:hint="eastAsia" w:ascii="宋体" w:hAnsi="宋体"/>
          <w:sz w:val="24"/>
        </w:rPr>
        <w:t xml:space="preserve">16</w:t>
        <w:tab/>
        <w:t xml:space="preserve">解密</w:t>
      </w:r>
      <w:r/>
    </w:p>
    <w:p>
      <w:pPr>
        <w:pStyle w:val="1471"/>
        <w:ind w:firstLine="480"/>
        <w:spacing w:line="360" w:lineRule="auto"/>
        <w:tabs>
          <w:tab w:val="left" w:pos="900" w:leader="none"/>
        </w:tabs>
        <w:rPr>
          <w:rFonts w:hint="eastAsia" w:ascii="宋体" w:hAnsi="宋体"/>
          <w:sz w:val="24"/>
        </w:rPr>
      </w:pPr>
      <w:r>
        <w:rPr>
          <w:rFonts w:hint="eastAsia" w:ascii="宋体" w:hAnsi="宋体"/>
          <w:sz w:val="24"/>
        </w:rPr>
        <w:t xml:space="preserve">16.1</w:t>
        <w:tab/>
      </w:r>
      <w:r>
        <w:rPr>
          <w:rFonts w:hint="eastAsia" w:ascii="宋体" w:hAnsi="宋体"/>
          <w:sz w:val="24"/>
        </w:rPr>
        <w:t xml:space="preserve">采购人或采购代理机构将按单一来源采购文件的规定，在提交响应文件截止时间的同一时间和《供应商须知资料表》约定的地点组织解密。本项目采用不见面招投标模式，供应商使用“苏采云”政府采购一体化平台在线进行解密。条件允许的，也可以供应商携带CA到谈判现场</w:t>
      </w:r>
      <w:r>
        <w:rPr>
          <w:rFonts w:hint="eastAsia" w:ascii="宋体" w:hAnsi="宋体"/>
          <w:sz w:val="24"/>
        </w:rPr>
        <w:t xml:space="preserve">解密。</w:t>
      </w:r>
      <w:r>
        <w:rPr>
          <w:rFonts w:hint="eastAsia" w:ascii="宋体" w:hAnsi="宋体"/>
          <w:sz w:val="24"/>
        </w:rPr>
      </w:r>
      <w:r/>
    </w:p>
    <w:p>
      <w:pPr>
        <w:pStyle w:val="1471"/>
        <w:ind w:firstLine="480"/>
        <w:spacing w:line="360" w:lineRule="auto"/>
        <w:tabs>
          <w:tab w:val="left" w:pos="900" w:leader="none"/>
        </w:tabs>
        <w:rPr>
          <w:rFonts w:hint="eastAsia" w:ascii="宋体" w:hAnsi="宋体"/>
          <w:sz w:val="24"/>
        </w:rPr>
      </w:pPr>
      <w:r>
        <w:rPr>
          <w:rFonts w:hint="eastAsia" w:ascii="宋体" w:hAnsi="宋体"/>
          <w:sz w:val="24"/>
        </w:rPr>
        <w:t xml:space="preserve">16.2</w:t>
        <w:tab/>
      </w:r>
      <w:r>
        <w:rPr>
          <w:sz w:val="24"/>
        </w:rPr>
        <w:t xml:space="preserve">本项目解密使用</w:t>
      </w:r>
      <w:r>
        <w:rPr>
          <w:rFonts w:hint="eastAsia"/>
          <w:sz w:val="24"/>
          <w:lang w:bidi="ar"/>
        </w:rPr>
        <w:t xml:space="preserve">“苏采云”政府采购一体化平台</w:t>
      </w:r>
      <w:r>
        <w:rPr>
          <w:sz w:val="24"/>
        </w:rPr>
        <w:t xml:space="preserve">。供应商应在规定的时间内对响应文件进行解密，因非系统原因导致的解密失败，视</w:t>
      </w:r>
      <w:r>
        <w:rPr>
          <w:b/>
          <w:sz w:val="24"/>
        </w:rPr>
        <w:t xml:space="preserve">为无效响应</w:t>
      </w:r>
      <w:r>
        <w:rPr>
          <w:sz w:val="24"/>
        </w:rPr>
        <w:t xml:space="preserve">。</w:t>
      </w:r>
      <w:r>
        <w:rPr>
          <w:rFonts w:hint="eastAsia" w:ascii="宋体" w:hAnsi="宋体"/>
          <w:sz w:val="24"/>
        </w:rPr>
      </w:r>
      <w:r/>
    </w:p>
    <w:p>
      <w:pPr>
        <w:pStyle w:val="1471"/>
        <w:ind w:firstLine="480"/>
        <w:spacing w:line="360" w:lineRule="auto"/>
        <w:tabs>
          <w:tab w:val="left" w:pos="900" w:leader="none"/>
        </w:tabs>
        <w:rPr>
          <w:rFonts w:hint="eastAsia" w:ascii="宋体" w:hAnsi="宋体"/>
          <w:sz w:val="24"/>
        </w:rPr>
      </w:pPr>
      <w:r>
        <w:rPr>
          <w:rFonts w:hint="eastAsia" w:ascii="宋体" w:hAnsi="宋体"/>
          <w:sz w:val="24"/>
        </w:rPr>
        <w:t xml:space="preserve">17</w:t>
        <w:tab/>
        <w:t xml:space="preserve">单一来源采购人员</w:t>
      </w:r>
      <w:r/>
    </w:p>
    <w:p>
      <w:pPr>
        <w:pStyle w:val="1471"/>
        <w:ind w:firstLine="480"/>
        <w:spacing w:line="360" w:lineRule="auto"/>
        <w:tabs>
          <w:tab w:val="left" w:pos="900" w:leader="none"/>
        </w:tabs>
        <w:rPr>
          <w:rFonts w:hint="eastAsia" w:ascii="宋体" w:hAnsi="宋体"/>
          <w:sz w:val="24"/>
        </w:rPr>
      </w:pPr>
      <w:r>
        <w:rPr>
          <w:rFonts w:hint="eastAsia" w:ascii="宋体" w:hAnsi="宋体"/>
          <w:sz w:val="24"/>
        </w:rPr>
        <w:t xml:space="preserve">17.1</w:t>
        <w:tab/>
        <w:t xml:space="preserve">采购人、采购代理机构组织具有相关经验的专业人员与供应商商定合理的成交价格并保证采购项目质量。</w:t>
      </w:r>
      <w:r/>
    </w:p>
    <w:p>
      <w:pPr>
        <w:pStyle w:val="1471"/>
        <w:ind w:firstLine="480"/>
        <w:spacing w:line="360" w:lineRule="auto"/>
        <w:tabs>
          <w:tab w:val="left" w:pos="900" w:leader="none"/>
        </w:tabs>
        <w:rPr>
          <w:rFonts w:hint="eastAsia" w:ascii="宋体" w:hAnsi="宋体"/>
          <w:sz w:val="24"/>
        </w:rPr>
      </w:pPr>
      <w:r>
        <w:rPr>
          <w:rFonts w:hint="eastAsia" w:ascii="宋体" w:hAnsi="宋体"/>
          <w:sz w:val="24"/>
        </w:rPr>
        <w:t xml:space="preserve">18</w:t>
        <w:tab/>
        <w:t xml:space="preserve">协商程序</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18.1</w:t>
        <w:tab/>
        <w:t xml:space="preserve">见第三章《协商程序》。</w:t>
      </w:r>
      <w:r>
        <w:rPr>
          <w:rFonts w:ascii="宋体" w:hAnsi="宋体"/>
          <w:sz w:val="24"/>
        </w:rPr>
      </w:r>
      <w:r/>
    </w:p>
    <w:p>
      <w:pPr>
        <w:pStyle w:val="1471"/>
        <w:jc w:val="center"/>
        <w:keepLines/>
        <w:keepNext/>
        <w:spacing w:line="360" w:lineRule="auto"/>
        <w:rPr>
          <w:rFonts w:ascii="宋体" w:hAnsi="宋体"/>
          <w:b/>
          <w:sz w:val="28"/>
          <w:szCs w:val="20"/>
        </w:rPr>
        <w:outlineLvl w:val="1"/>
      </w:pPr>
      <w:r/>
      <w:bookmarkStart w:id="94" w:name="_Toc219720230"/>
      <w:r>
        <w:rPr>
          <w:rFonts w:hint="eastAsia" w:ascii="宋体" w:hAnsi="宋体"/>
          <w:b/>
          <w:sz w:val="28"/>
          <w:szCs w:val="20"/>
        </w:rPr>
        <w:t xml:space="preserve">六、</w:t>
      </w:r>
      <w:r>
        <w:rPr>
          <w:rFonts w:ascii="宋体" w:hAnsi="宋体"/>
          <w:b/>
          <w:sz w:val="28"/>
          <w:szCs w:val="20"/>
        </w:rPr>
        <w:t xml:space="preserve">确定成交供应商</w:t>
      </w:r>
      <w:bookmarkEnd w:id="94"/>
      <w:r>
        <w:rPr>
          <w:rFonts w:ascii="宋体" w:hAnsi="宋体"/>
          <w:b/>
          <w:sz w:val="28"/>
          <w:szCs w:val="20"/>
        </w:rPr>
      </w:r>
      <w:r/>
    </w:p>
    <w:p>
      <w:pPr>
        <w:pStyle w:val="1471"/>
        <w:ind w:left="900"/>
        <w:spacing w:line="360" w:lineRule="auto"/>
        <w:tabs>
          <w:tab w:val="left" w:pos="900" w:leader="none"/>
          <w:tab w:val="left" w:pos="1080" w:leader="none"/>
          <w:tab w:val="left" w:pos="1589" w:leader="none"/>
        </w:tabs>
        <w:rPr>
          <w:rFonts w:ascii="宋体" w:hAnsi="宋体"/>
          <w:sz w:val="24"/>
        </w:rPr>
      </w:pPr>
      <w:r>
        <w:rPr>
          <w:rFonts w:ascii="宋体" w:hAnsi="宋体"/>
          <w:sz w:val="24"/>
        </w:rPr>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w:t>
      </w:r>
      <w:r>
        <w:rPr>
          <w:rFonts w:ascii="宋体" w:hAnsi="宋体"/>
          <w:sz w:val="24"/>
        </w:rPr>
        <w:t xml:space="preserve">确定成交供应商</w:t>
      </w:r>
      <w:r>
        <w:rPr>
          <w:rFonts w:hint="eastAsia" w:ascii="宋体" w:hAnsi="宋体"/>
          <w:sz w:val="24"/>
        </w:rPr>
        <w:t xml:space="preserve">：</w:t>
      </w:r>
      <w:r>
        <w:rPr>
          <w:rFonts w:ascii="宋体" w:hAnsi="宋体"/>
          <w:sz w:val="24"/>
        </w:rPr>
        <w:t xml:space="preserve">采购人在收到单一来源</w:t>
      </w:r>
      <w:r>
        <w:rPr>
          <w:rFonts w:ascii="宋体" w:hAnsi="宋体"/>
          <w:sz w:val="24"/>
        </w:rPr>
        <w:t xml:space="preserve">采购人员编写的协商情况记录后，确定成交供应商。</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0</w:t>
      </w:r>
      <w:r>
        <w:rPr>
          <w:rFonts w:hint="eastAsia" w:ascii="宋体" w:hAnsi="宋体"/>
          <w:sz w:val="24"/>
        </w:rPr>
        <w:t xml:space="preserve">、</w:t>
      </w:r>
      <w:r>
        <w:rPr>
          <w:rFonts w:ascii="宋体" w:hAnsi="宋体"/>
          <w:sz w:val="24"/>
        </w:rPr>
        <w:t xml:space="preserve">成交公告与</w:t>
      </w:r>
      <w:r>
        <w:rPr>
          <w:rFonts w:hint="eastAsia" w:ascii="宋体" w:hAnsi="宋体"/>
          <w:sz w:val="24"/>
        </w:rPr>
        <w:t xml:space="preserve">成交（或中标）</w:t>
      </w:r>
      <w:r>
        <w:rPr>
          <w:rFonts w:ascii="宋体" w:hAnsi="宋体"/>
          <w:sz w:val="24"/>
        </w:rPr>
        <w:t xml:space="preserve">通知书</w:t>
      </w:r>
      <w:r/>
    </w:p>
    <w:p>
      <w:pPr>
        <w:pStyle w:val="1471"/>
        <w:ind w:firstLine="480"/>
        <w:spacing w:line="360" w:lineRule="auto"/>
        <w:tabs>
          <w:tab w:val="left" w:pos="900" w:leader="none"/>
        </w:tabs>
        <w:rPr>
          <w:rFonts w:ascii="宋体" w:hAnsi="宋体"/>
          <w:sz w:val="24"/>
        </w:rPr>
      </w:pPr>
      <w:r>
        <w:rPr>
          <w:rFonts w:ascii="宋体" w:hAnsi="宋体"/>
          <w:sz w:val="24"/>
        </w:rPr>
        <w:t xml:space="preserve">20.1</w:t>
      </w:r>
      <w:r>
        <w:rPr>
          <w:rFonts w:hint="eastAsia" w:ascii="宋体" w:hAnsi="宋体"/>
          <w:sz w:val="24"/>
        </w:rPr>
        <w:t xml:space="preserve">、</w:t>
      </w:r>
      <w:r>
        <w:rPr>
          <w:rFonts w:ascii="宋体" w:hAnsi="宋体"/>
          <w:sz w:val="24"/>
        </w:rPr>
        <w:t xml:space="preserve">采购人或采购代理机构自成交供应商确定后2个工作日内，在常州市政府采购网公告成交结果，同时向成交供应商发出</w:t>
      </w:r>
      <w:r>
        <w:rPr>
          <w:rFonts w:hint="eastAsia" w:ascii="宋体" w:hAnsi="宋体"/>
          <w:sz w:val="24"/>
        </w:rPr>
        <w:t xml:space="preserve">成交（或中标）</w:t>
      </w:r>
      <w:r>
        <w:rPr>
          <w:rFonts w:ascii="宋体" w:hAnsi="宋体"/>
          <w:sz w:val="24"/>
        </w:rPr>
        <w:t xml:space="preserve">通知书，成交公告期限为1个工作日。</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0.2</w:t>
      </w:r>
      <w:r>
        <w:rPr>
          <w:rFonts w:hint="eastAsia" w:ascii="宋体" w:hAnsi="宋体"/>
          <w:sz w:val="24"/>
        </w:rPr>
        <w:t xml:space="preserve">、成交（或中标）</w:t>
      </w:r>
      <w:r>
        <w:rPr>
          <w:rFonts w:ascii="宋体" w:hAnsi="宋体"/>
          <w:sz w:val="24"/>
        </w:rPr>
        <w:t xml:space="preserve">通知书对采购人和成交供应商具有同等法律效力。</w:t>
      </w:r>
      <w:r>
        <w:rPr>
          <w:rFonts w:hint="eastAsia" w:ascii="宋体" w:hAnsi="宋体"/>
          <w:sz w:val="24"/>
        </w:rPr>
        <w:t xml:space="preserve">成交（或中标）</w:t>
      </w:r>
      <w:r>
        <w:rPr>
          <w:rFonts w:ascii="宋体" w:hAnsi="宋体"/>
          <w:sz w:val="24"/>
        </w:rPr>
        <w:t xml:space="preserve">通知书发出后，采购人改变成交结果的，或者成交供应商放弃成交项目的，应当依法承担法律责任。</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w:t>
      </w:r>
      <w:r>
        <w:rPr>
          <w:rFonts w:ascii="宋体" w:hAnsi="宋体"/>
          <w:sz w:val="24"/>
        </w:rPr>
        <w:t xml:space="preserve">终止</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1.1</w:t>
      </w:r>
      <w:r>
        <w:rPr>
          <w:rFonts w:hint="eastAsia" w:ascii="宋体" w:hAnsi="宋体"/>
          <w:sz w:val="24"/>
        </w:rPr>
        <w:t xml:space="preserve">、</w:t>
      </w:r>
      <w:r>
        <w:rPr>
          <w:rFonts w:ascii="宋体" w:hAnsi="宋体"/>
          <w:sz w:val="24"/>
        </w:rPr>
        <w:t xml:space="preserve">出现下列情形之一的，采购人或采购代理机构将终止采购活动，发布项目终止公告并说明原因，重新开展采购活动：</w:t>
      </w:r>
      <w:r/>
    </w:p>
    <w:p>
      <w:pPr>
        <w:pStyle w:val="1471"/>
        <w:ind w:firstLine="480"/>
        <w:spacing w:line="360" w:lineRule="auto"/>
        <w:tabs>
          <w:tab w:val="left" w:pos="900" w:leader="none"/>
        </w:tabs>
        <w:rPr>
          <w:rFonts w:ascii="宋体" w:hAnsi="宋体"/>
          <w:sz w:val="24"/>
        </w:rPr>
      </w:pPr>
      <w:r>
        <w:rPr>
          <w:rFonts w:ascii="宋体" w:hAnsi="宋体"/>
          <w:sz w:val="24"/>
        </w:rPr>
        <w:t xml:space="preserve">21.1.1</w:t>
      </w:r>
      <w:r>
        <w:rPr>
          <w:rFonts w:hint="eastAsia" w:ascii="宋体" w:hAnsi="宋体"/>
          <w:sz w:val="24"/>
        </w:rPr>
        <w:t xml:space="preserve">、</w:t>
      </w:r>
      <w:r>
        <w:rPr>
          <w:rFonts w:ascii="宋体" w:hAnsi="宋体"/>
          <w:sz w:val="24"/>
        </w:rPr>
        <w:t xml:space="preserve">因情况变化，不再符合规定的单一来源采购方式适用情形的；</w:t>
      </w:r>
      <w:r/>
    </w:p>
    <w:p>
      <w:pPr>
        <w:pStyle w:val="1471"/>
        <w:ind w:firstLine="480"/>
        <w:spacing w:line="360" w:lineRule="auto"/>
        <w:tabs>
          <w:tab w:val="left" w:pos="900" w:leader="none"/>
        </w:tabs>
        <w:rPr>
          <w:rFonts w:ascii="宋体" w:hAnsi="宋体"/>
          <w:sz w:val="24"/>
        </w:rPr>
      </w:pPr>
      <w:r>
        <w:rPr>
          <w:rFonts w:ascii="宋体" w:hAnsi="宋体"/>
          <w:sz w:val="24"/>
        </w:rPr>
        <w:t xml:space="preserve">21.1.2</w:t>
      </w:r>
      <w:r>
        <w:rPr>
          <w:rFonts w:hint="eastAsia" w:ascii="宋体" w:hAnsi="宋体"/>
          <w:sz w:val="24"/>
        </w:rPr>
        <w:t xml:space="preserve">、</w:t>
      </w:r>
      <w:r>
        <w:rPr>
          <w:rFonts w:ascii="宋体" w:hAnsi="宋体"/>
          <w:sz w:val="24"/>
        </w:rPr>
        <w:t xml:space="preserve">出现影响采购公正的违法、违规行为的；</w:t>
      </w:r>
      <w:r/>
    </w:p>
    <w:p>
      <w:pPr>
        <w:pStyle w:val="1471"/>
        <w:ind w:firstLine="480"/>
        <w:spacing w:line="360" w:lineRule="auto"/>
        <w:tabs>
          <w:tab w:val="left" w:pos="900" w:leader="none"/>
        </w:tabs>
        <w:rPr>
          <w:rFonts w:ascii="宋体" w:hAnsi="宋体"/>
          <w:sz w:val="24"/>
        </w:rPr>
      </w:pPr>
      <w:r>
        <w:rPr>
          <w:rFonts w:ascii="宋体" w:hAnsi="宋体"/>
          <w:sz w:val="24"/>
        </w:rPr>
        <w:t xml:space="preserve">21.1.3</w:t>
      </w:r>
      <w:r>
        <w:rPr>
          <w:rFonts w:hint="eastAsia" w:ascii="宋体" w:hAnsi="宋体"/>
          <w:sz w:val="24"/>
        </w:rPr>
        <w:t xml:space="preserve">、</w:t>
      </w:r>
      <w:r>
        <w:rPr>
          <w:rFonts w:ascii="宋体" w:hAnsi="宋体"/>
          <w:sz w:val="24"/>
        </w:rPr>
        <w:t xml:space="preserve">报价超过采购预算的。</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签订合同</w:t>
      </w:r>
      <w:r/>
    </w:p>
    <w:p>
      <w:pPr>
        <w:pStyle w:val="1471"/>
        <w:ind w:firstLine="480"/>
        <w:spacing w:line="360" w:lineRule="auto"/>
        <w:tabs>
          <w:tab w:val="left" w:pos="900" w:leader="none"/>
        </w:tabs>
        <w:rPr>
          <w:rFonts w:ascii="宋体" w:hAnsi="宋体"/>
          <w:sz w:val="24"/>
        </w:rPr>
      </w:pPr>
      <w:r>
        <w:rPr>
          <w:rFonts w:ascii="宋体" w:hAnsi="宋体"/>
          <w:sz w:val="24"/>
        </w:rPr>
        <w:t xml:space="preserve">22.1</w:t>
      </w:r>
      <w:r>
        <w:rPr>
          <w:rFonts w:hint="eastAsia" w:ascii="宋体" w:hAnsi="宋体"/>
          <w:sz w:val="24"/>
        </w:rPr>
        <w:t xml:space="preserve">、</w:t>
      </w:r>
      <w:r>
        <w:rPr>
          <w:rFonts w:ascii="宋体" w:hAnsi="宋体"/>
          <w:sz w:val="24"/>
        </w:rPr>
        <w:t xml:space="preserve">采购人与成交供应商应当自成交通知书发出之日起30日内，按照单一来源采购文件确定的合同文本以及采购标的、规格型号、采购金额、采购数量、技术和服务要求等事项签订政府采购合同。</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2.2</w:t>
      </w:r>
      <w:r>
        <w:rPr>
          <w:rFonts w:hint="eastAsia" w:ascii="宋体" w:hAnsi="宋体"/>
          <w:sz w:val="24"/>
        </w:rPr>
        <w:t xml:space="preserve">、</w:t>
      </w:r>
      <w:r>
        <w:rPr>
          <w:rFonts w:ascii="宋体" w:hAnsi="宋体"/>
          <w:sz w:val="24"/>
        </w:rPr>
        <w:t xml:space="preserve">成交供应商拒绝签订政府采购合同的，采购人可以重新开展采购活动。拒绝签订政府采购合同的成交供应商不得参加对该项目</w:t>
      </w:r>
      <w:r>
        <w:rPr>
          <w:rFonts w:ascii="宋体" w:hAnsi="宋体"/>
          <w:sz w:val="24"/>
        </w:rPr>
        <w:t xml:space="preserve">重新开展的采购活动。</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2.3</w:t>
      </w:r>
      <w:r>
        <w:rPr>
          <w:rFonts w:hint="eastAsia" w:ascii="宋体" w:hAnsi="宋体"/>
          <w:sz w:val="24"/>
        </w:rPr>
        <w:t xml:space="preserve">、</w:t>
      </w:r>
      <w:r>
        <w:rPr>
          <w:rFonts w:ascii="宋体" w:hAnsi="宋体"/>
          <w:sz w:val="24"/>
        </w:rPr>
        <w:t xml:space="preserve">联合体成交的，联合体各方应当共同与采购人签订合同，就成交项目向采购人承担连带责任。</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2.4</w:t>
      </w:r>
      <w:r>
        <w:rPr>
          <w:rFonts w:hint="eastAsia" w:ascii="宋体" w:hAnsi="宋体"/>
          <w:sz w:val="24"/>
        </w:rPr>
        <w:t xml:space="preserve">、</w:t>
      </w:r>
      <w:r>
        <w:rPr>
          <w:rFonts w:ascii="宋体" w:hAnsi="宋体"/>
          <w:sz w:val="24"/>
        </w:rPr>
        <w:t xml:space="preserve">政府采购合同不能转包。</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2.5</w:t>
      </w:r>
      <w:r>
        <w:rPr>
          <w:rFonts w:hint="eastAsia" w:ascii="宋体" w:hAnsi="宋体"/>
          <w:sz w:val="24"/>
        </w:rPr>
        <w:t xml:space="preserve">、</w:t>
      </w:r>
      <w:r>
        <w:rPr>
          <w:rFonts w:ascii="宋体" w:hAnsi="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ascii="宋体" w:hAnsi="宋体"/>
          <w:b/>
          <w:sz w:val="24"/>
        </w:rPr>
        <w:t xml:space="preserve">，</w:t>
      </w:r>
      <w:r>
        <w:rPr>
          <w:rFonts w:ascii="宋体" w:hAnsi="宋体"/>
          <w:sz w:val="24"/>
        </w:rPr>
        <w:t xml:space="preserve">否则</w:t>
      </w:r>
      <w:r>
        <w:rPr>
          <w:rFonts w:ascii="宋体" w:hAnsi="宋体"/>
          <w:b/>
          <w:sz w:val="24"/>
        </w:rPr>
        <w:t xml:space="preserve">响应无效</w:t>
      </w:r>
      <w:r>
        <w:rPr>
          <w:rFonts w:ascii="宋体" w:hAnsi="宋体"/>
          <w:sz w:val="24"/>
        </w:rPr>
        <w:t xml:space="preserve">。成交供应商就采购项目和分包项目向采购人负责，分包供应商就分包项目承担责任。</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询问与质疑</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3.1</w:t>
      </w:r>
      <w:r>
        <w:rPr>
          <w:rFonts w:hint="eastAsia" w:ascii="宋体" w:hAnsi="宋体"/>
          <w:sz w:val="24"/>
        </w:rPr>
        <w:t xml:space="preserve">、</w:t>
      </w:r>
      <w:r>
        <w:rPr>
          <w:rFonts w:ascii="宋体" w:hAnsi="宋体"/>
          <w:sz w:val="24"/>
        </w:rPr>
        <w:t xml:space="preserve">询问</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1.1</w:t>
      </w:r>
      <w:r>
        <w:rPr>
          <w:rFonts w:hint="eastAsia" w:ascii="宋体" w:hAnsi="宋体"/>
          <w:sz w:val="24"/>
        </w:rPr>
        <w:t xml:space="preserve">、</w:t>
      </w:r>
      <w:r>
        <w:rPr>
          <w:rFonts w:ascii="宋体" w:hAnsi="宋体"/>
          <w:sz w:val="24"/>
        </w:rPr>
        <w:t xml:space="preserve">供应商对政府采购活动事项有疑问的，可依法提出询问，并按《供应商须知资料表》载明的形式送达采购人或采购代理机构。</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1.2</w:t>
      </w:r>
      <w:r>
        <w:rPr>
          <w:rFonts w:hint="eastAsia" w:ascii="宋体" w:hAnsi="宋体"/>
          <w:sz w:val="24"/>
        </w:rPr>
        <w:t xml:space="preserve">、</w:t>
      </w:r>
      <w:r>
        <w:rPr>
          <w:rFonts w:ascii="宋体" w:hAnsi="宋体"/>
          <w:sz w:val="24"/>
        </w:rPr>
        <w:t xml:space="preserve">采购人或采购代理机构对供应商依法提出的询问，在3个工作日内作出答复，但答复的内容不得涉及商业秘密。</w:t>
      </w:r>
      <w:r/>
    </w:p>
    <w:p>
      <w:pPr>
        <w:pStyle w:val="1471"/>
        <w:ind w:firstLine="480"/>
        <w:spacing w:line="360" w:lineRule="auto"/>
        <w:tabs>
          <w:tab w:val="left" w:pos="900" w:leader="none"/>
        </w:tabs>
        <w:rPr>
          <w:rFonts w:ascii="宋体" w:hAnsi="宋体"/>
          <w:sz w:val="24"/>
        </w:rPr>
      </w:pPr>
      <w:r>
        <w:rPr>
          <w:rFonts w:hint="eastAsia" w:ascii="宋体" w:hAnsi="宋体"/>
          <w:sz w:val="24"/>
        </w:rPr>
        <w:t xml:space="preserve">2</w:t>
      </w:r>
      <w:r>
        <w:rPr>
          <w:rFonts w:ascii="宋体" w:hAnsi="宋体"/>
          <w:sz w:val="24"/>
        </w:rPr>
        <w:t xml:space="preserve">3.2</w:t>
      </w:r>
      <w:r>
        <w:rPr>
          <w:rFonts w:hint="eastAsia" w:ascii="宋体" w:hAnsi="宋体"/>
          <w:sz w:val="24"/>
        </w:rPr>
        <w:t xml:space="preserve">、</w:t>
      </w:r>
      <w:r>
        <w:rPr>
          <w:rFonts w:ascii="宋体" w:hAnsi="宋体"/>
          <w:sz w:val="24"/>
        </w:rPr>
        <w:t xml:space="preserve">质疑</w:t>
      </w:r>
      <w:r/>
    </w:p>
    <w:p>
      <w:pPr>
        <w:pStyle w:val="1471"/>
        <w:ind w:firstLine="480"/>
        <w:spacing w:line="360" w:lineRule="auto"/>
        <w:tabs>
          <w:tab w:val="left" w:pos="1980" w:leader="none"/>
        </w:tabs>
        <w:rPr>
          <w:rFonts w:ascii="宋体" w:hAnsi="宋体"/>
          <w:sz w:val="24"/>
        </w:rPr>
      </w:pPr>
      <w:r>
        <w:rPr>
          <w:rFonts w:hint="eastAsia" w:ascii="宋体" w:hAnsi="宋体"/>
          <w:sz w:val="24"/>
        </w:rPr>
        <w:t xml:space="preserve">2</w:t>
      </w:r>
      <w:r>
        <w:rPr>
          <w:rFonts w:ascii="宋体" w:hAnsi="宋体"/>
          <w:sz w:val="24"/>
        </w:rPr>
        <w:t xml:space="preserve">3.2.1</w:t>
      </w:r>
      <w:r>
        <w:rPr>
          <w:rFonts w:hint="eastAsia" w:ascii="宋体" w:hAnsi="宋体"/>
          <w:sz w:val="24"/>
        </w:rPr>
        <w:t xml:space="preserve">、</w:t>
      </w:r>
      <w:r>
        <w:rPr>
          <w:rFonts w:ascii="宋体" w:hAnsi="宋体"/>
          <w:sz w:val="24"/>
        </w:rPr>
        <w:t xml:space="preserve">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471"/>
        <w:ind w:firstLine="480"/>
        <w:spacing w:line="360" w:lineRule="auto"/>
        <w:tabs>
          <w:tab w:val="left" w:pos="1980" w:leader="none"/>
        </w:tabs>
        <w:rPr>
          <w:rFonts w:ascii="宋体" w:hAnsi="宋体"/>
        </w:rPr>
      </w:pPr>
      <w:r>
        <w:rPr>
          <w:rFonts w:hint="eastAsia" w:ascii="宋体" w:hAnsi="宋体"/>
          <w:sz w:val="24"/>
        </w:rPr>
        <w:t xml:space="preserve">2</w:t>
      </w:r>
      <w:r>
        <w:rPr>
          <w:rFonts w:ascii="宋体" w:hAnsi="宋体"/>
          <w:sz w:val="24"/>
        </w:rPr>
        <w:t xml:space="preserve">3.</w:t>
      </w:r>
      <w:r>
        <w:rPr>
          <w:rFonts w:ascii="宋体" w:hAnsi="宋体"/>
          <w:sz w:val="24"/>
        </w:rPr>
        <w:t xml:space="preserve">2.2</w:t>
      </w:r>
      <w:r>
        <w:rPr>
          <w:rFonts w:hint="eastAsia" w:ascii="宋体" w:hAnsi="宋体"/>
          <w:sz w:val="24"/>
        </w:rPr>
        <w:t xml:space="preserve">、</w:t>
      </w: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rPr>
        <w:fldChar w:fldCharType="begin"/>
      </w:r>
      <w:r>
        <w:rPr>
          <w:rFonts w:ascii="宋体" w:hAnsi="宋体"/>
        </w:rPr>
        <w:instrText xml:space="preserve"> HYPERLINK "http://gks.mof.gov.cn/ztztz/zhengfucaigouguanli/201802/t20180201_2804589.htm" </w:instrText>
      </w:r>
      <w:r>
        <w:rPr>
          <w:rFonts w:ascii="宋体" w:hAnsi="宋体"/>
        </w:rPr>
        <w:fldChar w:fldCharType="separate"/>
      </w:r>
      <w:r>
        <w:rPr>
          <w:rFonts w:ascii="宋体" w:hAnsi="宋体"/>
          <w:u w:val="single"/>
        </w:rPr>
        <w:t xml:space="preserve">http://gks.mof.gov.cn/ztztz/zhengfucaigouguanli/201802/t20180201_2804589.htm</w:t>
      </w:r>
      <w:r>
        <w:rPr>
          <w:rFonts w:ascii="宋体" w:hAnsi="宋体"/>
        </w:rPr>
        <w:fldChar w:fldCharType="end"/>
      </w:r>
      <w:r>
        <w:rPr>
          <w:rFonts w:hint="eastAsia" w:ascii="宋体" w:hAnsi="宋体"/>
        </w:rPr>
        <w:t xml:space="preserve">）</w:t>
      </w:r>
      <w:r>
        <w:rPr>
          <w:rFonts w:ascii="宋体" w:hAnsi="宋体"/>
        </w:rPr>
      </w:r>
      <w:r/>
    </w:p>
    <w:p>
      <w:pPr>
        <w:pStyle w:val="1471"/>
        <w:ind w:firstLine="480"/>
        <w:spacing w:line="360" w:lineRule="auto"/>
        <w:tabs>
          <w:tab w:val="left" w:pos="1980" w:leader="none"/>
        </w:tabs>
        <w:rPr>
          <w:rFonts w:ascii="宋体" w:hAnsi="宋体"/>
          <w:sz w:val="24"/>
        </w:rPr>
      </w:pPr>
      <w:r>
        <w:rPr>
          <w:rFonts w:hint="eastAsia" w:ascii="宋体" w:hAnsi="宋体"/>
          <w:sz w:val="24"/>
        </w:rPr>
        <w:t xml:space="preserve">2</w:t>
      </w:r>
      <w:r>
        <w:rPr>
          <w:rFonts w:ascii="宋体" w:hAnsi="宋体"/>
          <w:sz w:val="24"/>
        </w:rPr>
        <w:t xml:space="preserve">3.2.3</w:t>
      </w:r>
      <w:r>
        <w:rPr>
          <w:rFonts w:hint="eastAsia" w:ascii="宋体" w:hAnsi="宋体"/>
          <w:sz w:val="24"/>
        </w:rPr>
        <w:t xml:space="preserve">、</w:t>
      </w:r>
      <w:r>
        <w:rPr>
          <w:rFonts w:ascii="宋体" w:hAnsi="宋体"/>
          <w:sz w:val="24"/>
        </w:rPr>
        <w:t xml:space="preserve">供应商为自然人的，应当由本人签字；供应商为法人或者其他组织的，应当由法定代表人、主要负责人，或者其授权代表签字或者盖章，并加盖公章。</w:t>
      </w:r>
      <w:r/>
    </w:p>
    <w:p>
      <w:pPr>
        <w:pStyle w:val="1471"/>
        <w:ind w:firstLine="480"/>
        <w:spacing w:line="360" w:lineRule="auto"/>
        <w:tabs>
          <w:tab w:val="left" w:pos="1980" w:leader="none"/>
        </w:tabs>
        <w:rPr>
          <w:rFonts w:ascii="宋体" w:hAnsi="宋体"/>
          <w:sz w:val="24"/>
        </w:rPr>
      </w:pPr>
      <w:r>
        <w:rPr>
          <w:rFonts w:hint="eastAsia" w:ascii="宋体" w:hAnsi="宋体"/>
          <w:sz w:val="24"/>
        </w:rPr>
        <w:t xml:space="preserve">2</w:t>
      </w:r>
      <w:r>
        <w:rPr>
          <w:rFonts w:ascii="宋体" w:hAnsi="宋体"/>
          <w:sz w:val="24"/>
        </w:rPr>
        <w:t xml:space="preserve">3.2.4</w:t>
      </w:r>
      <w:r>
        <w:rPr>
          <w:rFonts w:hint="eastAsia" w:ascii="宋体" w:hAnsi="宋体"/>
          <w:sz w:val="24"/>
        </w:rPr>
        <w:t xml:space="preserve">、</w:t>
      </w:r>
      <w:r>
        <w:rPr>
          <w:rFonts w:ascii="宋体" w:hAnsi="宋体"/>
          <w:sz w:val="24"/>
        </w:rPr>
        <w:t xml:space="preserve">供应商应在法定质疑期内一次性提出针对同一采购程序环节的质疑，法定质疑期内针对同一采购程序环节再次提出的质疑，采购人、采购代理机构有权不予答复。</w:t>
      </w:r>
      <w:r/>
    </w:p>
    <w:p>
      <w:pPr>
        <w:pStyle w:val="1471"/>
        <w:ind w:firstLine="480"/>
        <w:spacing w:line="360" w:lineRule="auto"/>
        <w:tabs>
          <w:tab w:val="left" w:pos="1980" w:leader="none"/>
        </w:tabs>
        <w:rPr>
          <w:rFonts w:ascii="宋体" w:hAnsi="宋体"/>
          <w:sz w:val="24"/>
        </w:rPr>
      </w:pPr>
      <w:r>
        <w:rPr>
          <w:rFonts w:hint="eastAsia" w:ascii="宋体" w:hAnsi="宋体"/>
          <w:sz w:val="24"/>
        </w:rPr>
        <w:t xml:space="preserve">2</w:t>
      </w:r>
      <w:r>
        <w:rPr>
          <w:rFonts w:ascii="宋体" w:hAnsi="宋体"/>
          <w:sz w:val="24"/>
        </w:rPr>
        <w:t xml:space="preserve">3.3</w:t>
      </w:r>
      <w:r>
        <w:rPr>
          <w:rFonts w:hint="eastAsia" w:ascii="宋体" w:hAnsi="宋体"/>
          <w:sz w:val="24"/>
        </w:rPr>
        <w:t xml:space="preserve">、</w:t>
      </w:r>
      <w:r>
        <w:rPr>
          <w:rFonts w:ascii="宋体" w:hAnsi="宋体"/>
          <w:sz w:val="24"/>
        </w:rPr>
        <w:t xml:space="preserve">接收询问和质疑的联系部门、联系电话和通讯地址见《供应商须知资料表》。</w:t>
      </w:r>
      <w:r/>
    </w:p>
    <w:p>
      <w:pPr>
        <w:pStyle w:val="1471"/>
        <w:ind w:firstLine="480"/>
        <w:spacing w:line="360" w:lineRule="auto"/>
        <w:tabs>
          <w:tab w:val="left" w:pos="1980" w:leader="none"/>
        </w:tabs>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代理费</w:t>
      </w:r>
      <w:r>
        <w:rPr>
          <w:rFonts w:hint="eastAsia" w:ascii="宋体" w:hAnsi="宋体"/>
          <w:sz w:val="24"/>
        </w:rPr>
        <w:t xml:space="preserve">：</w:t>
      </w:r>
      <w:r>
        <w:rPr>
          <w:rFonts w:ascii="宋体" w:hAnsi="宋体"/>
          <w:sz w:val="24"/>
        </w:rPr>
        <w:t xml:space="preserve">收费对象、收费标准及缴纳时间见《供应商须知资料表》。由成交供应商支付的，成交供应商须一次性向采购代理机构缴纳代理费，供应商的报价应包含代理费用。</w:t>
      </w:r>
      <w:r/>
    </w:p>
    <w:p>
      <w:pPr>
        <w:pStyle w:val="1471"/>
        <w:jc w:val="center"/>
        <w:spacing w:line="360" w:lineRule="auto"/>
        <w:tabs>
          <w:tab w:val="left" w:pos="1080" w:leader="none"/>
          <w:tab w:val="left" w:pos="2014" w:leader="none"/>
        </w:tabs>
        <w:rPr>
          <w:rFonts w:ascii="宋体" w:hAnsi="宋体"/>
          <w:b/>
          <w:sz w:val="36"/>
          <w:szCs w:val="36"/>
        </w:rPr>
        <w:outlineLvl w:val="0"/>
      </w:pPr>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86"/>
      <w:r/>
      <w:bookmarkEnd w:id="87"/>
      <w:r/>
      <w:bookmarkEnd w:id="88"/>
      <w:r/>
      <w:bookmarkEnd w:id="89"/>
      <w:r/>
      <w:bookmarkStart w:id="95" w:name="_Toc353825550"/>
      <w:r/>
      <w:bookmarkStart w:id="96" w:name="_Toc127161490"/>
      <w:r/>
      <w:bookmarkStart w:id="97" w:name="_Toc226965858"/>
      <w:r/>
      <w:bookmarkStart w:id="98" w:name="_Toc127151779"/>
      <w:r/>
      <w:bookmarkStart w:id="99" w:name="_Toc353873940"/>
      <w:r>
        <w:rPr>
          <w:rFonts w:ascii="宋体" w:hAnsi="宋体"/>
          <w:sz w:val="24"/>
        </w:rPr>
        <w:br w:type="page" w:clear="all"/>
      </w:r>
      <w:bookmarkStart w:id="100" w:name="_Toc99301281"/>
      <w:r/>
      <w:bookmarkStart w:id="101" w:name="_Toc219720231"/>
      <w:r>
        <w:rPr>
          <w:rFonts w:ascii="宋体" w:hAnsi="宋体"/>
          <w:b/>
          <w:sz w:val="36"/>
          <w:szCs w:val="36"/>
        </w:rPr>
        <w:t xml:space="preserve">第三章</w:t>
      </w:r>
      <w:bookmarkEnd w:id="95"/>
      <w:r/>
      <w:bookmarkEnd w:id="96"/>
      <w:r/>
      <w:bookmarkEnd w:id="97"/>
      <w:r/>
      <w:bookmarkEnd w:id="98"/>
      <w:r/>
      <w:bookmarkEnd w:id="99"/>
      <w:r/>
      <w:bookmarkStart w:id="102" w:name="_Hlt164229061"/>
      <w:r/>
      <w:bookmarkEnd w:id="102"/>
      <w:r>
        <w:rPr>
          <w:rFonts w:hint="eastAsia" w:ascii="宋体" w:hAnsi="宋体"/>
          <w:b/>
          <w:sz w:val="32"/>
          <w:szCs w:val="32"/>
        </w:rPr>
        <w:t xml:space="preserve"> </w:t>
      </w:r>
      <w:r>
        <w:rPr>
          <w:rFonts w:ascii="宋体" w:hAnsi="宋体"/>
          <w:b/>
          <w:sz w:val="32"/>
          <w:szCs w:val="32"/>
        </w:rPr>
        <w:t xml:space="preserve">  </w:t>
      </w:r>
      <w:r>
        <w:rPr>
          <w:rFonts w:hint="eastAsia" w:ascii="宋体" w:hAnsi="宋体"/>
          <w:b/>
          <w:sz w:val="36"/>
          <w:szCs w:val="36"/>
        </w:rPr>
        <w:t xml:space="preserve">协商程序</w:t>
      </w:r>
      <w:bookmarkEnd w:id="101"/>
      <w:r>
        <w:rPr>
          <w:rFonts w:ascii="宋体" w:hAnsi="宋体"/>
          <w:b/>
          <w:sz w:val="36"/>
          <w:szCs w:val="36"/>
        </w:rPr>
      </w:r>
      <w:r/>
    </w:p>
    <w:p>
      <w:pPr>
        <w:pStyle w:val="1471"/>
        <w:ind w:firstLine="480"/>
        <w:spacing w:line="360" w:lineRule="auto"/>
        <w:tabs>
          <w:tab w:val="left" w:pos="1080" w:leader="none"/>
          <w:tab w:val="left" w:pos="1447" w:leader="none"/>
          <w:tab w:val="left" w:pos="1589" w:leader="none"/>
        </w:tabs>
        <w:rPr>
          <w:rFonts w:ascii="宋体" w:hAnsi="宋体"/>
          <w:sz w:val="24"/>
        </w:rPr>
      </w:pPr>
      <w:r/>
      <w:bookmarkEnd w:id="100"/>
      <w:r>
        <w:rPr>
          <w:rFonts w:ascii="宋体" w:hAnsi="宋体"/>
          <w:sz w:val="24"/>
        </w:rPr>
      </w:r>
      <w:r/>
    </w:p>
    <w:p>
      <w:pPr>
        <w:pStyle w:val="1471"/>
        <w:ind w:firstLine="425"/>
        <w:spacing w:line="360" w:lineRule="auto"/>
        <w:tabs>
          <w:tab w:val="left" w:pos="360" w:leader="none"/>
        </w:tabs>
        <w:rPr>
          <w:rFonts w:hint="eastAsia" w:ascii="宋体" w:hAnsi="宋体"/>
          <w:b/>
          <w:sz w:val="30"/>
          <w:szCs w:val="30"/>
        </w:rPr>
      </w:pPr>
      <w:r>
        <w:rPr>
          <w:rFonts w:hint="eastAsia" w:ascii="宋体" w:hAnsi="宋体"/>
          <w:b/>
          <w:sz w:val="30"/>
          <w:szCs w:val="30"/>
        </w:rPr>
        <w:t xml:space="preserve">1、响应文件的资格审查和符合性审查</w:t>
      </w:r>
      <w:r/>
    </w:p>
    <w:p>
      <w:pPr>
        <w:pStyle w:val="1471"/>
        <w:ind w:firstLine="480"/>
        <w:spacing w:line="360" w:lineRule="auto"/>
        <w:tabs>
          <w:tab w:val="left" w:pos="1080" w:leader="none"/>
          <w:tab w:val="left" w:pos="1447" w:leader="none"/>
          <w:tab w:val="left" w:pos="1589" w:leader="none"/>
        </w:tabs>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、单一来源采购</w:t>
      </w:r>
      <w:r>
        <w:rPr>
          <w:rFonts w:hint="eastAsia" w:ascii="宋体" w:hAnsi="宋体"/>
          <w:sz w:val="24"/>
        </w:rPr>
        <w:t xml:space="preserve">人员将根据《资格审查要求》和《符合性审查要求》中规定的审查因素和审查内容，对供应商进行审查，并形成审查记录。</w:t>
      </w:r>
      <w:r>
        <w:rPr>
          <w:rFonts w:ascii="宋体" w:hAnsi="宋体"/>
          <w:sz w:val="24"/>
        </w:rPr>
      </w:r>
      <w:r/>
    </w:p>
    <w:p>
      <w:pPr>
        <w:pStyle w:val="1471"/>
        <w:ind w:firstLine="480"/>
        <w:spacing w:line="360" w:lineRule="auto"/>
        <w:tabs>
          <w:tab w:val="left" w:pos="1080" w:leader="none"/>
          <w:tab w:val="left" w:pos="1447" w:leader="none"/>
          <w:tab w:val="left" w:pos="1589" w:leader="none"/>
        </w:tabs>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、《资格审查要求》和《符合性审查要求》中对格式有要求的，除单一来源采购文件另有规定外，均为“实质性格式”文件。未实质性响应单一来源采购文件的响应文件按</w:t>
      </w:r>
      <w:r>
        <w:rPr>
          <w:rFonts w:hint="eastAsia" w:ascii="宋体" w:hAnsi="宋体"/>
          <w:b/>
          <w:bCs/>
          <w:sz w:val="24"/>
        </w:rPr>
        <w:t xml:space="preserve">无效响应</w:t>
      </w:r>
      <w:r>
        <w:rPr>
          <w:rFonts w:hint="eastAsia" w:ascii="宋体" w:hAnsi="宋体"/>
          <w:sz w:val="24"/>
        </w:rPr>
        <w:t xml:space="preserve">处理，协商小组应当告知提交响应文件的供应商。</w:t>
      </w:r>
      <w:r>
        <w:rPr>
          <w:rFonts w:ascii="宋体" w:hAnsi="宋体"/>
          <w:sz w:val="24"/>
        </w:rPr>
      </w:r>
      <w:r/>
    </w:p>
    <w:p>
      <w:pPr>
        <w:pStyle w:val="1471"/>
        <w:spacing w:line="360" w:lineRule="auto"/>
        <w:tabs>
          <w:tab w:val="left" w:pos="1080" w:leader="none"/>
          <w:tab w:val="left" w:pos="1447" w:leader="none"/>
          <w:tab w:val="left" w:pos="1589" w:leader="none"/>
        </w:tabs>
        <w:rPr>
          <w:rFonts w:hint="eastAsia" w:ascii="宋体" w:hAnsi="宋体"/>
          <w:sz w:val="24"/>
        </w:rPr>
      </w:pPr>
      <w:r>
        <w:rPr>
          <w:rFonts w:hint="eastAsia" w:ascii="宋体" w:hAnsi="宋体"/>
          <w:sz w:val="24"/>
        </w:rPr>
      </w:r>
      <w:r/>
    </w:p>
    <w:p>
      <w:pPr>
        <w:pStyle w:val="1471"/>
        <w:ind w:firstLine="2880"/>
        <w:spacing w:line="360" w:lineRule="auto"/>
        <w:tabs>
          <w:tab w:val="left" w:pos="360" w:leader="none"/>
          <w:tab w:val="left" w:pos="900" w:leader="none"/>
        </w:tabs>
        <w:rPr>
          <w:rFonts w:ascii="宋体" w:hAnsi="宋体"/>
          <w:bCs/>
          <w:sz w:val="32"/>
          <w:szCs w:val="32"/>
        </w:rPr>
        <w:outlineLvl w:val="1"/>
      </w:pPr>
      <w:r/>
      <w:bookmarkStart w:id="103" w:name="_Toc219720232"/>
      <w:r>
        <w:rPr>
          <w:rFonts w:hint="eastAsia" w:ascii="宋体" w:hAnsi="宋体"/>
          <w:bCs/>
          <w:sz w:val="32"/>
          <w:szCs w:val="32"/>
        </w:rPr>
        <w:t xml:space="preserve">一、</w:t>
      </w:r>
      <w:r>
        <w:rPr>
          <w:rFonts w:ascii="宋体" w:hAnsi="宋体"/>
          <w:bCs/>
          <w:sz w:val="32"/>
          <w:szCs w:val="32"/>
        </w:rPr>
        <w:t xml:space="preserve">资格审查要求</w:t>
      </w:r>
      <w:bookmarkEnd w:id="103"/>
      <w:r>
        <w:rPr>
          <w:rFonts w:ascii="宋体" w:hAnsi="宋体"/>
          <w:bCs/>
          <w:sz w:val="32"/>
          <w:szCs w:val="32"/>
        </w:rPr>
      </w:r>
      <w:r/>
    </w:p>
    <w:tbl>
      <w:tblPr>
        <w:tblW w:w="5000" w:type="pct"/>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40"/>
        <w:gridCol w:w="4913"/>
        <w:gridCol w:w="1915"/>
      </w:tblGrid>
      <w:tr>
        <w:trPr>
          <w:cantSplit/>
          <w:trHeight w:val="766"/>
          <w:tblHeader/>
        </w:trPr>
        <w:tc>
          <w:tcPr>
            <w:tcW w:w="441" w:type="pct"/>
            <w:vAlign w:val="center"/>
            <w:textDirection w:val="lrTb"/>
            <w:noWrap w:val="false"/>
          </w:tcPr>
          <w:p>
            <w:pPr>
              <w:pStyle w:val="1471"/>
              <w:jc w:val="center"/>
              <w:tabs>
                <w:tab w:val="left" w:pos="1080" w:leader="none"/>
              </w:tabs>
              <w:rPr>
                <w:rFonts w:ascii="宋体" w:hAnsi="宋体"/>
                <w:b/>
                <w:sz w:val="24"/>
              </w:rPr>
            </w:pPr>
            <w:r>
              <w:rPr>
                <w:rFonts w:ascii="宋体" w:hAnsi="宋体"/>
                <w:b/>
                <w:sz w:val="24"/>
              </w:rPr>
              <w:t xml:space="preserve">序号</w:t>
            </w:r>
            <w:r/>
          </w:p>
        </w:tc>
        <w:tc>
          <w:tcPr>
            <w:tcW w:w="883" w:type="pct"/>
            <w:vAlign w:val="center"/>
            <w:textDirection w:val="lrTb"/>
            <w:noWrap w:val="false"/>
          </w:tcPr>
          <w:p>
            <w:pPr>
              <w:pStyle w:val="1471"/>
              <w:jc w:val="center"/>
              <w:tabs>
                <w:tab w:val="left" w:pos="1080" w:leader="none"/>
              </w:tabs>
              <w:rPr>
                <w:rFonts w:ascii="宋体" w:hAnsi="宋体"/>
                <w:b/>
                <w:bCs/>
                <w:sz w:val="24"/>
              </w:rPr>
            </w:pPr>
            <w:r>
              <w:rPr>
                <w:rFonts w:ascii="宋体" w:hAnsi="宋体"/>
                <w:b/>
                <w:bCs/>
                <w:sz w:val="24"/>
              </w:rPr>
              <w:t xml:space="preserve">审查因素</w:t>
            </w:r>
            <w:r/>
          </w:p>
        </w:tc>
        <w:tc>
          <w:tcPr>
            <w:tcW w:w="2644" w:type="pct"/>
            <w:vAlign w:val="center"/>
            <w:textDirection w:val="lrTb"/>
            <w:noWrap w:val="false"/>
          </w:tcPr>
          <w:p>
            <w:pPr>
              <w:pStyle w:val="1471"/>
              <w:jc w:val="center"/>
              <w:tabs>
                <w:tab w:val="left" w:pos="1080" w:leader="none"/>
              </w:tabs>
              <w:rPr>
                <w:rFonts w:ascii="宋体" w:hAnsi="宋体"/>
                <w:b/>
                <w:sz w:val="24"/>
              </w:rPr>
            </w:pPr>
            <w:r>
              <w:rPr>
                <w:rFonts w:ascii="宋体" w:hAnsi="宋体"/>
                <w:b/>
                <w:sz w:val="24"/>
              </w:rPr>
              <w:t xml:space="preserve">审查内容</w:t>
            </w:r>
            <w:r/>
          </w:p>
        </w:tc>
        <w:tc>
          <w:tcPr>
            <w:tcW w:w="1031" w:type="pct"/>
            <w:vAlign w:val="center"/>
            <w:textDirection w:val="lrTb"/>
            <w:noWrap w:val="false"/>
          </w:tcPr>
          <w:p>
            <w:pPr>
              <w:pStyle w:val="1471"/>
              <w:jc w:val="center"/>
              <w:tabs>
                <w:tab w:val="left" w:pos="1080" w:leader="none"/>
              </w:tabs>
              <w:rPr>
                <w:rFonts w:ascii="宋体" w:hAnsi="宋体"/>
                <w:b/>
                <w:sz w:val="24"/>
              </w:rPr>
            </w:pPr>
            <w:r>
              <w:rPr>
                <w:rFonts w:ascii="宋体" w:hAnsi="宋体"/>
                <w:b/>
                <w:sz w:val="24"/>
              </w:rPr>
              <w:t xml:space="preserve">格式要求</w:t>
            </w:r>
            <w:r/>
          </w:p>
        </w:tc>
      </w:tr>
      <w:tr>
        <w:trPr>
          <w:cantSplit/>
          <w:trHeight w:val="1059"/>
        </w:trPr>
        <w:tc>
          <w:tcPr>
            <w:tcW w:w="441" w:type="pct"/>
            <w:vAlign w:val="center"/>
            <w:textDirection w:val="lrTb"/>
            <w:noWrap w:val="false"/>
          </w:tcPr>
          <w:p>
            <w:pPr>
              <w:pStyle w:val="1471"/>
              <w:jc w:val="center"/>
              <w:tabs>
                <w:tab w:val="left" w:pos="1080" w:leader="none"/>
              </w:tabs>
              <w:rPr>
                <w:rFonts w:ascii="宋体" w:hAnsi="宋体"/>
                <w:sz w:val="24"/>
              </w:rPr>
            </w:pPr>
            <w:r>
              <w:rPr>
                <w:rFonts w:ascii="宋体" w:hAnsi="宋体"/>
                <w:sz w:val="24"/>
              </w:rPr>
              <w:t xml:space="preserve">1</w:t>
            </w:r>
            <w:r/>
          </w:p>
        </w:tc>
        <w:tc>
          <w:tcPr>
            <w:tcW w:w="883" w:type="pct"/>
            <w:vAlign w:val="center"/>
            <w:textDirection w:val="lrTb"/>
            <w:noWrap w:val="false"/>
          </w:tcPr>
          <w:p>
            <w:pPr>
              <w:pStyle w:val="1471"/>
              <w:jc w:val="left"/>
              <w:tabs>
                <w:tab w:val="left" w:pos="1080" w:leader="none"/>
              </w:tabs>
              <w:rPr>
                <w:rFonts w:ascii="宋体" w:hAnsi="宋体"/>
                <w:sz w:val="24"/>
              </w:rPr>
            </w:pPr>
            <w:r>
              <w:rPr>
                <w:rFonts w:hint="eastAsia" w:ascii="宋体" w:hAnsi="宋体"/>
                <w:bCs/>
                <w:sz w:val="24"/>
              </w:rPr>
              <w:t xml:space="preserve">营业执照副本（事业单位法人证书）</w:t>
            </w:r>
            <w:r>
              <w:rPr>
                <w:rFonts w:ascii="宋体" w:hAnsi="宋体"/>
                <w:sz w:val="24"/>
              </w:rPr>
            </w:r>
            <w:r/>
          </w:p>
        </w:tc>
        <w:tc>
          <w:tcPr>
            <w:tcW w:w="2644" w:type="pct"/>
            <w:vAlign w:val="center"/>
            <w:textDirection w:val="lrTb"/>
            <w:noWrap w:val="false"/>
          </w:tcPr>
          <w:p>
            <w:pPr>
              <w:pStyle w:val="1471"/>
              <w:tabs>
                <w:tab w:val="left" w:pos="1080" w:leader="none"/>
              </w:tabs>
              <w:rPr>
                <w:rFonts w:ascii="宋体" w:hAnsi="宋体"/>
                <w:sz w:val="24"/>
              </w:rPr>
            </w:pPr>
            <w:r>
              <w:rPr>
                <w:rFonts w:hint="eastAsia" w:ascii="宋体" w:hAnsi="宋体"/>
                <w:bCs/>
                <w:sz w:val="24"/>
              </w:rPr>
              <w:t xml:space="preserve">营业执照副本和税务登记证副本(或“三证合一”的营业执照副本）或事业单位法人证书</w:t>
            </w:r>
            <w:r>
              <w:rPr>
                <w:rFonts w:ascii="宋体" w:hAnsi="宋体"/>
                <w:sz w:val="24"/>
              </w:rPr>
            </w:r>
            <w:r/>
          </w:p>
        </w:tc>
        <w:tc>
          <w:tcPr>
            <w:tcW w:w="1031" w:type="pct"/>
            <w:vAlign w:val="center"/>
            <w:textDirection w:val="lrTb"/>
            <w:noWrap w:val="false"/>
          </w:tcPr>
          <w:p>
            <w:pPr>
              <w:pStyle w:val="1471"/>
              <w:jc w:val="center"/>
              <w:tabs>
                <w:tab w:val="left" w:pos="1080" w:leader="none"/>
              </w:tabs>
              <w:rPr>
                <w:rFonts w:hint="eastAsia" w:ascii="宋体" w:hAnsi="宋体"/>
                <w:sz w:val="24"/>
              </w:rPr>
            </w:pPr>
            <w:r>
              <w:rPr>
                <w:rFonts w:hint="eastAsia" w:ascii="宋体" w:hAnsi="宋体"/>
                <w:sz w:val="24"/>
              </w:rPr>
              <w:t xml:space="preserve">/</w:t>
            </w:r>
            <w:r/>
          </w:p>
        </w:tc>
      </w:tr>
      <w:tr>
        <w:trPr>
          <w:cantSplit/>
          <w:trHeight w:val="1059"/>
        </w:trPr>
        <w:tc>
          <w:tcPr>
            <w:tcW w:w="441" w:type="pct"/>
            <w:vAlign w:val="center"/>
            <w:textDirection w:val="lrTb"/>
            <w:noWrap w:val="false"/>
          </w:tcPr>
          <w:p>
            <w:pPr>
              <w:pStyle w:val="1471"/>
              <w:jc w:val="center"/>
              <w:tabs>
                <w:tab w:val="left" w:pos="1080" w:leader="none"/>
              </w:tabs>
              <w:rPr>
                <w:rFonts w:ascii="宋体" w:hAnsi="宋体"/>
                <w:sz w:val="24"/>
              </w:rPr>
            </w:pPr>
            <w:r>
              <w:rPr>
                <w:rFonts w:hint="eastAsia" w:ascii="宋体" w:hAnsi="宋体"/>
                <w:sz w:val="24"/>
              </w:rPr>
              <w:t xml:space="preserve">2</w:t>
            </w:r>
            <w:r>
              <w:rPr>
                <w:rFonts w:ascii="宋体" w:hAnsi="宋体"/>
                <w:sz w:val="24"/>
              </w:rPr>
            </w:r>
            <w:r/>
          </w:p>
        </w:tc>
        <w:tc>
          <w:tcPr>
            <w:tcW w:w="883" w:type="pct"/>
            <w:vAlign w:val="center"/>
            <w:textDirection w:val="lrTb"/>
            <w:noWrap w:val="false"/>
          </w:tcPr>
          <w:p>
            <w:pPr>
              <w:pStyle w:val="1471"/>
              <w:tabs>
                <w:tab w:val="left" w:pos="1080" w:leader="none"/>
              </w:tabs>
              <w:rPr>
                <w:rFonts w:hint="eastAsia" w:ascii="宋体" w:hAnsi="宋体"/>
                <w:bCs/>
                <w:sz w:val="24"/>
              </w:rPr>
            </w:pPr>
            <w:r>
              <w:rPr>
                <w:rFonts w:hint="eastAsia" w:ascii="宋体" w:hAnsi="宋体"/>
                <w:bCs/>
                <w:sz w:val="24"/>
              </w:rPr>
              <w:t xml:space="preserve">法人授权书</w:t>
            </w:r>
            <w:r>
              <w:rPr>
                <w:rFonts w:hint="eastAsia" w:ascii="宋体" w:hAnsi="宋体"/>
                <w:bCs/>
                <w:sz w:val="24"/>
              </w:rPr>
            </w:r>
            <w:r/>
          </w:p>
        </w:tc>
        <w:tc>
          <w:tcPr>
            <w:tcW w:w="2644" w:type="pct"/>
            <w:vAlign w:val="center"/>
            <w:textDirection w:val="lrTb"/>
            <w:noWrap w:val="false"/>
          </w:tcPr>
          <w:p>
            <w:pPr>
              <w:pStyle w:val="1471"/>
              <w:tabs>
                <w:tab w:val="left" w:pos="1080" w:leader="none"/>
              </w:tabs>
              <w:rPr>
                <w:rFonts w:hint="eastAsia" w:ascii="宋体" w:hAnsi="宋体"/>
                <w:bCs/>
                <w:sz w:val="24"/>
              </w:rPr>
            </w:pPr>
            <w:r>
              <w:rPr>
                <w:rFonts w:hint="eastAsia" w:ascii="宋体" w:hAnsi="宋体"/>
                <w:bCs/>
                <w:sz w:val="24"/>
              </w:rPr>
              <w:t xml:space="preserve">法人授权书、法定代表人身份证及被授权人身份证</w:t>
            </w:r>
            <w:r>
              <w:rPr>
                <w:rFonts w:hint="eastAsia" w:ascii="宋体" w:hAnsi="宋体"/>
                <w:bCs/>
                <w:sz w:val="24"/>
              </w:rPr>
            </w:r>
            <w:r/>
          </w:p>
        </w:tc>
        <w:tc>
          <w:tcPr>
            <w:tcW w:w="1031" w:type="pct"/>
            <w:vAlign w:val="center"/>
            <w:textDirection w:val="lrTb"/>
            <w:noWrap w:val="false"/>
          </w:tcPr>
          <w:p>
            <w:pPr>
              <w:pStyle w:val="1471"/>
              <w:tabs>
                <w:tab w:val="left" w:pos="1080" w:leader="none"/>
              </w:tabs>
              <w:rPr>
                <w:rFonts w:ascii="宋体" w:hAnsi="宋体"/>
                <w:sz w:val="24"/>
              </w:rPr>
            </w:pPr>
            <w:r>
              <w:rPr>
                <w:rFonts w:ascii="宋体" w:hAnsi="宋体"/>
                <w:sz w:val="24"/>
              </w:rPr>
              <w:t xml:space="preserve">格式见《响应文件格式》</w:t>
            </w:r>
            <w:r/>
          </w:p>
        </w:tc>
      </w:tr>
      <w:tr>
        <w:trPr>
          <w:cantSplit/>
          <w:trHeight w:val="976"/>
        </w:trPr>
        <w:tc>
          <w:tcPr>
            <w:tcW w:w="441" w:type="pct"/>
            <w:vAlign w:val="center"/>
            <w:textDirection w:val="lrTb"/>
            <w:noWrap w:val="false"/>
          </w:tcPr>
          <w:p>
            <w:pPr>
              <w:pStyle w:val="1471"/>
              <w:jc w:val="center"/>
              <w:tabs>
                <w:tab w:val="left" w:pos="1080" w:leader="none"/>
              </w:tabs>
              <w:rPr>
                <w:rFonts w:ascii="宋体" w:hAnsi="宋体"/>
                <w:sz w:val="24"/>
              </w:rPr>
            </w:pPr>
            <w:r>
              <w:rPr>
                <w:rFonts w:ascii="宋体" w:hAnsi="宋体"/>
                <w:sz w:val="24"/>
              </w:rPr>
              <w:t xml:space="preserve">3</w:t>
            </w:r>
            <w:r/>
          </w:p>
        </w:tc>
        <w:tc>
          <w:tcPr>
            <w:tcW w:w="883" w:type="pct"/>
            <w:vAlign w:val="center"/>
            <w:textDirection w:val="lrTb"/>
            <w:noWrap w:val="false"/>
          </w:tcPr>
          <w:p>
            <w:pPr>
              <w:pStyle w:val="1471"/>
              <w:jc w:val="left"/>
              <w:tabs>
                <w:tab w:val="left" w:pos="1080" w:leader="none"/>
              </w:tabs>
              <w:rPr>
                <w:rFonts w:ascii="宋体" w:hAnsi="宋体"/>
                <w:sz w:val="24"/>
              </w:rPr>
            </w:pPr>
            <w:r/>
            <w:bookmarkStart w:id="104" w:name="OLE_LINK34"/>
            <w:r>
              <w:rPr>
                <w:rFonts w:hint="eastAsia" w:ascii="宋体" w:hAnsi="宋体"/>
                <w:sz w:val="24"/>
              </w:rPr>
              <w:t xml:space="preserve">供应商</w:t>
            </w:r>
            <w:bookmarkEnd w:id="104"/>
            <w:r>
              <w:rPr>
                <w:rFonts w:hint="eastAsia" w:ascii="宋体" w:hAnsi="宋体"/>
                <w:sz w:val="24"/>
              </w:rPr>
              <w:t xml:space="preserve">资格声明函</w:t>
            </w:r>
            <w:r>
              <w:rPr>
                <w:rFonts w:ascii="宋体" w:hAnsi="宋体"/>
                <w:sz w:val="24"/>
              </w:rPr>
            </w:r>
            <w:r/>
          </w:p>
        </w:tc>
        <w:tc>
          <w:tcPr>
            <w:tcW w:w="2644" w:type="pct"/>
            <w:vAlign w:val="center"/>
            <w:textDirection w:val="lrTb"/>
            <w:noWrap w:val="false"/>
          </w:tcPr>
          <w:p>
            <w:pPr>
              <w:pStyle w:val="1471"/>
              <w:tabs>
                <w:tab w:val="left" w:pos="1080" w:leader="none"/>
              </w:tabs>
              <w:rPr>
                <w:rFonts w:ascii="宋体" w:hAnsi="宋体"/>
                <w:sz w:val="24"/>
              </w:rPr>
            </w:pPr>
            <w:r>
              <w:rPr>
                <w:rFonts w:hint="eastAsia" w:ascii="宋体" w:hAnsi="宋体"/>
                <w:bCs/>
                <w:sz w:val="24"/>
              </w:rPr>
              <w:t xml:space="preserve">《</w:t>
            </w:r>
            <w:r>
              <w:rPr>
                <w:rFonts w:hint="eastAsia" w:ascii="宋体" w:hAnsi="宋体"/>
                <w:sz w:val="24"/>
              </w:rPr>
              <w:t xml:space="preserve">供应商资格声明函</w:t>
            </w:r>
            <w:r>
              <w:rPr>
                <w:rFonts w:hint="eastAsia" w:ascii="宋体" w:hAnsi="宋体"/>
                <w:bCs/>
                <w:sz w:val="24"/>
              </w:rPr>
              <w:t xml:space="preserve">》</w:t>
            </w:r>
            <w:r>
              <w:rPr>
                <w:rFonts w:ascii="宋体" w:hAnsi="宋体"/>
                <w:sz w:val="24"/>
              </w:rPr>
            </w:r>
            <w:r/>
          </w:p>
        </w:tc>
        <w:tc>
          <w:tcPr>
            <w:tcW w:w="1031" w:type="pct"/>
            <w:vAlign w:val="center"/>
            <w:textDirection w:val="lrTb"/>
            <w:noWrap w:val="false"/>
          </w:tcPr>
          <w:p>
            <w:pPr>
              <w:pStyle w:val="1471"/>
              <w:tabs>
                <w:tab w:val="left" w:pos="1080" w:leader="none"/>
              </w:tabs>
              <w:rPr>
                <w:rFonts w:ascii="宋体" w:hAnsi="宋体"/>
                <w:sz w:val="24"/>
              </w:rPr>
            </w:pPr>
            <w:r>
              <w:rPr>
                <w:rFonts w:ascii="宋体" w:hAnsi="宋体"/>
                <w:sz w:val="24"/>
              </w:rPr>
              <w:t xml:space="preserve">格式见《响应文件格式》</w:t>
            </w:r>
            <w:r/>
          </w:p>
        </w:tc>
      </w:tr>
      <w:tr>
        <w:trPr>
          <w:cantSplit/>
          <w:trHeight w:val="976"/>
        </w:trPr>
        <w:tc>
          <w:tcPr>
            <w:tcW w:w="441" w:type="pct"/>
            <w:vAlign w:val="center"/>
            <w:textDirection w:val="lrTb"/>
            <w:noWrap w:val="false"/>
          </w:tcPr>
          <w:p>
            <w:pPr>
              <w:pStyle w:val="1471"/>
              <w:jc w:val="center"/>
              <w:tabs>
                <w:tab w:val="left" w:pos="1080" w:leader="none"/>
              </w:tabs>
              <w:rPr>
                <w:rFonts w:ascii="宋体" w:hAnsi="宋体"/>
                <w:sz w:val="24"/>
              </w:rPr>
            </w:pPr>
            <w:r>
              <w:rPr>
                <w:rFonts w:ascii="宋体" w:hAnsi="宋体"/>
                <w:sz w:val="24"/>
              </w:rPr>
              <w:t xml:space="preserve">4</w:t>
            </w:r>
            <w:r/>
          </w:p>
        </w:tc>
        <w:tc>
          <w:tcPr>
            <w:tcW w:w="883" w:type="pct"/>
            <w:vAlign w:val="center"/>
            <w:textDirection w:val="lrTb"/>
            <w:noWrap w:val="false"/>
          </w:tcPr>
          <w:p>
            <w:pPr>
              <w:pStyle w:val="1471"/>
              <w:tabs>
                <w:tab w:val="left" w:pos="1080" w:leader="none"/>
              </w:tabs>
              <w:rPr>
                <w:sz w:val="24"/>
              </w:rPr>
            </w:pPr>
            <w:r/>
            <w:bookmarkStart w:id="105" w:name="OLE_LINK35"/>
            <w:r>
              <w:rPr>
                <w:rFonts w:hint="eastAsia" w:ascii="宋体" w:hAnsi="宋体"/>
                <w:sz w:val="24"/>
              </w:rPr>
              <w:t xml:space="preserve">供应商</w:t>
            </w:r>
            <w:r>
              <w:rPr>
                <w:rFonts w:ascii="宋体" w:hAnsi="宋体"/>
                <w:sz w:val="24"/>
              </w:rPr>
              <w:t xml:space="preserve">信用记录</w:t>
            </w:r>
            <w:bookmarkEnd w:id="105"/>
            <w:r>
              <w:rPr>
                <w:sz w:val="24"/>
              </w:rPr>
            </w:r>
            <w:r/>
          </w:p>
        </w:tc>
        <w:tc>
          <w:tcPr>
            <w:tcW w:w="2644" w:type="pct"/>
            <w:vAlign w:val="center"/>
            <w:textDirection w:val="lrTb"/>
            <w:noWrap w:val="false"/>
          </w:tcPr>
          <w:p>
            <w:pPr>
              <w:pStyle w:val="1471"/>
              <w:tabs>
                <w:tab w:val="left" w:pos="1080" w:leader="none"/>
              </w:tabs>
              <w:rPr>
                <w:rFonts w:hint="eastAsia" w:ascii="宋体" w:hAnsi="宋体"/>
                <w:sz w:val="24"/>
              </w:rPr>
            </w:pPr>
            <w:r>
              <w:rPr>
                <w:rFonts w:hint="eastAsia" w:ascii="宋体" w:hAnsi="宋体"/>
                <w:sz w:val="24"/>
              </w:rPr>
              <w:t xml:space="preserve">1、查询渠道：信用中国网站和中国政府采购网（www.creditchina.gov.cn、www.ccgp.gov.cn）；</w:t>
            </w:r>
            <w:r/>
          </w:p>
          <w:p>
            <w:pPr>
              <w:pStyle w:val="1471"/>
              <w:tabs>
                <w:tab w:val="left" w:pos="1080" w:leader="none"/>
              </w:tabs>
              <w:rPr>
                <w:rFonts w:hint="eastAsia" w:ascii="宋体" w:hAnsi="宋体"/>
                <w:sz w:val="24"/>
              </w:rPr>
            </w:pPr>
            <w:r>
              <w:rPr>
                <w:rFonts w:hint="eastAsia" w:ascii="宋体" w:hAnsi="宋体"/>
                <w:sz w:val="24"/>
              </w:rPr>
              <w:t xml:space="preserve">2、截止时点：响应文件递交截止时间以后、资格审查阶段采购人或采购代理机构的实际查询时间；</w:t>
            </w:r>
            <w:r/>
          </w:p>
          <w:p>
            <w:pPr>
              <w:pStyle w:val="1471"/>
              <w:tabs>
                <w:tab w:val="left" w:pos="1080" w:leader="none"/>
              </w:tabs>
              <w:rPr>
                <w:rFonts w:hint="eastAsia" w:ascii="宋体" w:hAnsi="宋体"/>
                <w:sz w:val="24"/>
              </w:rPr>
            </w:pPr>
            <w:r>
              <w:rPr>
                <w:rFonts w:hint="eastAsia" w:ascii="宋体" w:hAnsi="宋体"/>
                <w:sz w:val="24"/>
              </w:rPr>
              <w:t xml:space="preserve">3、信用信息查询记录和证据留存具体方式：查询结果网页打印页作为查询记录和证据，与其他磋商文件一并保存；</w:t>
            </w:r>
            <w:r/>
          </w:p>
          <w:p>
            <w:pPr>
              <w:pStyle w:val="1471"/>
              <w:tabs>
                <w:tab w:val="left" w:pos="1080" w:leader="none"/>
              </w:tabs>
              <w:rPr>
                <w:b/>
                <w:sz w:val="24"/>
              </w:rPr>
            </w:pPr>
            <w:r>
              <w:rPr>
                <w:rFonts w:hint="eastAsia" w:ascii="宋体" w:hAnsi="宋体"/>
                <w:sz w:val="24"/>
              </w:rPr>
              <w:t xml:space="preserve">4、信用信息的使用原则：</w:t>
            </w:r>
            <w:r>
              <w:rPr>
                <w:rFonts w:hint="eastAsia" w:ascii="宋体" w:hAnsi="宋体"/>
                <w:sz w:val="24"/>
              </w:rPr>
              <w:t xml:space="preserve">经认定的被列入失信被执行人、重大税收违法失信主体名单、政府采购严重违法失信行为记录名单的供应商，其响应无效。联合体形式参加的，联合体成员存在不良信用记录，视同联合体存在不良信用记录。</w:t>
            </w:r>
            <w:r>
              <w:rPr>
                <w:b/>
                <w:sz w:val="24"/>
              </w:rPr>
            </w:r>
            <w:r/>
          </w:p>
        </w:tc>
        <w:tc>
          <w:tcPr>
            <w:tcW w:w="1031" w:type="pct"/>
            <w:vAlign w:val="center"/>
            <w:textDirection w:val="lrTb"/>
            <w:noWrap w:val="false"/>
          </w:tcPr>
          <w:p>
            <w:pPr>
              <w:pStyle w:val="1471"/>
              <w:tabs>
                <w:tab w:val="left" w:pos="1080" w:leader="none"/>
              </w:tabs>
              <w:rPr>
                <w:sz w:val="24"/>
              </w:rPr>
            </w:pPr>
            <w:r>
              <w:rPr>
                <w:rFonts w:ascii="宋体" w:hAnsi="宋体"/>
                <w:sz w:val="24"/>
              </w:rPr>
              <w:t xml:space="preserve">无须投标人提供，由采购人查询。</w:t>
            </w:r>
            <w:r>
              <w:rPr>
                <w:sz w:val="24"/>
              </w:rPr>
            </w:r>
            <w:r/>
          </w:p>
        </w:tc>
      </w:tr>
      <w:tr>
        <w:trPr>
          <w:cantSplit/>
          <w:trHeight w:val="20"/>
        </w:trPr>
        <w:tc>
          <w:tcPr>
            <w:tcW w:w="441" w:type="pct"/>
            <w:vAlign w:val="center"/>
            <w:textDirection w:val="lrTb"/>
            <w:noWrap w:val="false"/>
          </w:tcPr>
          <w:p>
            <w:pPr>
              <w:pStyle w:val="1471"/>
              <w:jc w:val="center"/>
              <w:tabs>
                <w:tab w:val="left" w:pos="1080" w:leader="none"/>
              </w:tabs>
              <w:rPr>
                <w:rFonts w:ascii="宋体" w:hAnsi="宋体"/>
                <w:sz w:val="24"/>
              </w:rPr>
            </w:pPr>
            <w:r>
              <w:rPr>
                <w:rFonts w:ascii="宋体" w:hAnsi="宋体"/>
                <w:sz w:val="24"/>
              </w:rPr>
              <w:t xml:space="preserve">5</w:t>
            </w:r>
            <w:r/>
          </w:p>
        </w:tc>
        <w:tc>
          <w:tcPr>
            <w:tcW w:w="883" w:type="pct"/>
            <w:vAlign w:val="center"/>
            <w:textDirection w:val="lrTb"/>
            <w:noWrap w:val="false"/>
          </w:tcPr>
          <w:p>
            <w:pPr>
              <w:pStyle w:val="1471"/>
              <w:jc w:val="left"/>
              <w:tabs>
                <w:tab w:val="left" w:pos="1080" w:leader="none"/>
              </w:tabs>
              <w:rPr>
                <w:rFonts w:ascii="宋体" w:hAnsi="宋体"/>
                <w:sz w:val="24"/>
              </w:rPr>
            </w:pPr>
            <w:r>
              <w:rPr>
                <w:rFonts w:hint="eastAsia" w:ascii="宋体" w:hAnsi="宋体"/>
                <w:sz w:val="24"/>
              </w:rPr>
              <w:t xml:space="preserve">信用承诺</w:t>
            </w:r>
            <w:r>
              <w:rPr>
                <w:rFonts w:ascii="宋体" w:hAnsi="宋体"/>
                <w:sz w:val="24"/>
              </w:rPr>
            </w:r>
            <w:r/>
          </w:p>
        </w:tc>
        <w:tc>
          <w:tcPr>
            <w:tcW w:w="2644" w:type="pct"/>
            <w:vAlign w:val="center"/>
            <w:textDirection w:val="lrTb"/>
            <w:noWrap w:val="false"/>
          </w:tcPr>
          <w:p>
            <w:pPr>
              <w:pStyle w:val="1471"/>
              <w:tabs>
                <w:tab w:val="left" w:pos="1080" w:leader="none"/>
              </w:tabs>
              <w:rPr>
                <w:rFonts w:ascii="宋体" w:hAnsi="宋体"/>
                <w:sz w:val="24"/>
              </w:rPr>
            </w:pPr>
            <w:r>
              <w:rPr>
                <w:rFonts w:hint="eastAsia" w:ascii="宋体" w:hAnsi="宋体"/>
                <w:sz w:val="24"/>
              </w:rPr>
              <w:t xml:space="preserve">《政府采购供应商信用承诺书》</w:t>
            </w:r>
            <w:r>
              <w:rPr>
                <w:rFonts w:ascii="宋体" w:hAnsi="宋体"/>
                <w:sz w:val="24"/>
              </w:rPr>
            </w:r>
            <w:r/>
          </w:p>
        </w:tc>
        <w:tc>
          <w:tcPr>
            <w:tcW w:w="1031" w:type="pct"/>
            <w:vAlign w:val="center"/>
            <w:textDirection w:val="lrTb"/>
            <w:noWrap w:val="false"/>
          </w:tcPr>
          <w:p>
            <w:pPr>
              <w:pStyle w:val="1471"/>
              <w:tabs>
                <w:tab w:val="left" w:pos="1080" w:leader="none"/>
              </w:tabs>
              <w:rPr>
                <w:rFonts w:ascii="宋体" w:hAnsi="宋体"/>
                <w:sz w:val="24"/>
              </w:rPr>
            </w:pPr>
            <w:r>
              <w:rPr>
                <w:rFonts w:ascii="宋体" w:hAnsi="宋体"/>
                <w:sz w:val="24"/>
              </w:rPr>
              <w:t xml:space="preserve">格式见《投标文件格式》</w:t>
            </w:r>
            <w:r/>
          </w:p>
        </w:tc>
      </w:tr>
      <w:tr>
        <w:trPr>
          <w:cantSplit/>
          <w:trHeight w:val="20"/>
        </w:trPr>
        <w:tc>
          <w:tcPr>
            <w:tcW w:w="441" w:type="pct"/>
            <w:vAlign w:val="center"/>
            <w:textDirection w:val="lrTb"/>
            <w:noWrap w:val="false"/>
          </w:tcPr>
          <w:p>
            <w:pPr>
              <w:pStyle w:val="1471"/>
              <w:jc w:val="center"/>
              <w:tabs>
                <w:tab w:val="left" w:pos="1080" w:leader="none"/>
              </w:tabs>
              <w:rPr>
                <w:rFonts w:ascii="宋体" w:hAnsi="宋体"/>
                <w:sz w:val="24"/>
              </w:rPr>
            </w:pPr>
            <w:r>
              <w:rPr>
                <w:rFonts w:ascii="宋体" w:hAnsi="宋体"/>
                <w:sz w:val="24"/>
              </w:rPr>
              <w:t xml:space="preserve">6</w:t>
            </w:r>
            <w:r/>
          </w:p>
        </w:tc>
        <w:tc>
          <w:tcPr>
            <w:tcW w:w="883" w:type="pct"/>
            <w:vAlign w:val="center"/>
            <w:textDirection w:val="lrTb"/>
            <w:noWrap w:val="false"/>
          </w:tcPr>
          <w:p>
            <w:pPr>
              <w:pStyle w:val="1471"/>
              <w:ind w:firstLine="240"/>
              <w:jc w:val="left"/>
              <w:tabs>
                <w:tab w:val="left" w:pos="1080" w:leader="none"/>
              </w:tabs>
              <w:rPr>
                <w:rFonts w:ascii="宋体" w:hAnsi="宋体"/>
                <w:sz w:val="24"/>
              </w:rPr>
            </w:pPr>
            <w:r>
              <w:rPr>
                <w:rFonts w:ascii="宋体" w:hAnsi="宋体"/>
                <w:sz w:val="24"/>
              </w:rPr>
              <w:t xml:space="preserve">落实政府采购政策需满足的资格要求</w:t>
            </w:r>
            <w:r/>
          </w:p>
        </w:tc>
        <w:tc>
          <w:tcPr>
            <w:tcW w:w="2644" w:type="pct"/>
            <w:vAlign w:val="center"/>
            <w:textDirection w:val="lrTb"/>
            <w:noWrap w:val="false"/>
          </w:tcPr>
          <w:p>
            <w:pPr>
              <w:pStyle w:val="1471"/>
              <w:tabs>
                <w:tab w:val="left" w:pos="1080" w:leader="none"/>
              </w:tabs>
              <w:rPr>
                <w:rFonts w:hint="eastAsia" w:ascii="宋体" w:hAnsi="宋体"/>
                <w:sz w:val="24"/>
              </w:rPr>
            </w:pPr>
            <w:r>
              <w:rPr>
                <w:rFonts w:hint="eastAsia" w:ascii="宋体" w:hAnsi="宋体"/>
                <w:sz w:val="24"/>
              </w:rPr>
              <w:t xml:space="preserve">如采购公告中明确专门面向中小/小微企业采购，须按要求提供中小企业声明函；未专门面向中小/小微企业采购，此项无需提供。</w:t>
            </w:r>
            <w:r/>
          </w:p>
          <w:p>
            <w:pPr>
              <w:pStyle w:val="1484"/>
              <w:rPr>
                <w:rFonts w:hint="eastAsia" w:ascii="宋体" w:hAnsi="宋体" w:cs="Times New Roman"/>
                <w:b/>
                <w:bCs/>
                <w:color w:val="000000"/>
              </w:rPr>
            </w:pPr>
            <w:r>
              <w:rPr>
                <w:rFonts w:hint="eastAsia" w:ascii="宋体" w:hAnsi="宋体" w:cs="Times New Roman"/>
                <w:b/>
                <w:bCs/>
                <w:color w:val="000000"/>
              </w:rPr>
              <w:t xml:space="preserve">注1</w:t>
            </w:r>
            <w:r>
              <w:rPr>
                <w:rFonts w:hint="eastAsia" w:ascii="宋体" w:hAnsi="宋体" w:cs="Times New Roman"/>
                <w:b/>
                <w:bCs/>
                <w:color w:val="000000"/>
              </w:rPr>
              <w:t xml:space="preserve">：监狱企业、残疾人福利性单位视同为中小企业。</w:t>
            </w:r>
            <w:r/>
          </w:p>
          <w:p>
            <w:pPr>
              <w:pStyle w:val="1471"/>
              <w:tabs>
                <w:tab w:val="left" w:pos="1080" w:leader="none"/>
              </w:tabs>
              <w:rPr>
                <w:rFonts w:hint="eastAsia" w:ascii="宋体" w:hAnsi="宋体"/>
                <w:b/>
                <w:bCs/>
                <w:sz w:val="24"/>
              </w:rPr>
            </w:pPr>
            <w:r>
              <w:rPr>
                <w:rFonts w:hint="eastAsia" w:ascii="宋体" w:hAnsi="宋体"/>
                <w:b/>
                <w:bCs/>
                <w:sz w:val="24"/>
              </w:rPr>
              <w:t xml:space="preserve">注2：</w:t>
            </w:r>
            <w:r>
              <w:rPr>
                <w:rFonts w:ascii="宋体" w:hAnsi="宋体"/>
                <w:b/>
                <w:bCs/>
                <w:sz w:val="24"/>
              </w:rPr>
              <w:t xml:space="preserve">监狱企业须提供由省级以上</w:t>
            </w:r>
            <w:r>
              <w:rPr>
                <w:rFonts w:ascii="宋体" w:hAnsi="宋体"/>
                <w:b/>
                <w:bCs/>
                <w:sz w:val="24"/>
              </w:rPr>
              <w:t xml:space="preserve">监狱管理局（常州市含教育矫治局）、戒毒管理局（含新疆生产建设兵团）出具的属于监狱企业的证明文件。</w:t>
            </w:r>
            <w:r>
              <w:rPr>
                <w:rFonts w:hint="eastAsia" w:ascii="宋体" w:hAnsi="宋体"/>
                <w:b/>
                <w:bCs/>
                <w:sz w:val="24"/>
              </w:rPr>
            </w:r>
            <w:r/>
          </w:p>
          <w:p>
            <w:pPr>
              <w:pStyle w:val="1471"/>
              <w:tabs>
                <w:tab w:val="left" w:pos="1080" w:leader="none"/>
              </w:tabs>
              <w:rPr>
                <w:rFonts w:hint="eastAsia" w:ascii="宋体" w:hAnsi="宋体"/>
                <w:bCs/>
                <w:sz w:val="24"/>
              </w:rPr>
            </w:pPr>
            <w:r>
              <w:rPr>
                <w:rFonts w:hint="eastAsia" w:ascii="宋体" w:hAnsi="宋体"/>
                <w:b/>
                <w:bCs/>
              </w:rPr>
              <w:t xml:space="preserve">注3：</w:t>
            </w:r>
            <w:r>
              <w:rPr>
                <w:rFonts w:ascii="宋体" w:hAnsi="宋体"/>
                <w:b/>
                <w:bCs/>
              </w:rPr>
              <w:t xml:space="preserve">残疾人福利性单位须按招标文件要求提供《残疾人福利性单位声明函》</w:t>
            </w:r>
            <w:r>
              <w:rPr>
                <w:rFonts w:hint="eastAsia" w:ascii="宋体" w:hAnsi="宋体"/>
                <w:bCs/>
                <w:sz w:val="24"/>
              </w:rPr>
            </w:r>
            <w:r/>
          </w:p>
        </w:tc>
        <w:tc>
          <w:tcPr>
            <w:tcW w:w="1031" w:type="pct"/>
            <w:vAlign w:val="center"/>
            <w:textDirection w:val="lrTb"/>
            <w:noWrap w:val="false"/>
          </w:tcPr>
          <w:p>
            <w:pPr>
              <w:pStyle w:val="1471"/>
              <w:tabs>
                <w:tab w:val="left" w:pos="1080" w:leader="none"/>
              </w:tabs>
              <w:rPr>
                <w:rFonts w:ascii="宋体" w:hAnsi="宋体"/>
                <w:sz w:val="24"/>
              </w:rPr>
            </w:pPr>
            <w:r>
              <w:rPr>
                <w:rFonts w:hint="eastAsia" w:ascii="宋体" w:hAnsi="宋体"/>
                <w:sz w:val="24"/>
              </w:rPr>
              <w:t xml:space="preserve">《中小企业声明函》、</w:t>
            </w:r>
            <w:r>
              <w:rPr>
                <w:rFonts w:ascii="宋体" w:hAnsi="宋体"/>
                <w:sz w:val="24"/>
              </w:rPr>
              <w:t xml:space="preserve">《残疾人福利性单位声明函》格式见《投标文件格式》</w:t>
            </w:r>
            <w:r/>
          </w:p>
        </w:tc>
      </w:tr>
      <w:tr>
        <w:trPr>
          <w:cantSplit/>
          <w:trHeight w:val="20"/>
        </w:trPr>
        <w:tc>
          <w:tcPr>
            <w:tcW w:w="441" w:type="pct"/>
            <w:vAlign w:val="center"/>
            <w:textDirection w:val="lrTb"/>
            <w:noWrap w:val="false"/>
          </w:tcPr>
          <w:p>
            <w:pPr>
              <w:pStyle w:val="1471"/>
              <w:jc w:val="center"/>
              <w:tabs>
                <w:tab w:val="left" w:pos="1080" w:leader="none"/>
              </w:tabs>
              <w:rPr>
                <w:rFonts w:ascii="宋体" w:hAnsi="宋体"/>
                <w:sz w:val="24"/>
              </w:rPr>
            </w:pPr>
            <w:r>
              <w:rPr>
                <w:rFonts w:hint="eastAsia" w:ascii="宋体" w:hAnsi="宋体"/>
                <w:sz w:val="24"/>
              </w:rPr>
              <w:t xml:space="preserve">7</w:t>
            </w:r>
            <w:r>
              <w:rPr>
                <w:rFonts w:ascii="宋体" w:hAnsi="宋体"/>
                <w:sz w:val="24"/>
              </w:rPr>
            </w:r>
            <w:r/>
          </w:p>
        </w:tc>
        <w:tc>
          <w:tcPr>
            <w:tcW w:w="883" w:type="pct"/>
            <w:vAlign w:val="center"/>
            <w:textDirection w:val="lrTb"/>
            <w:noWrap w:val="false"/>
          </w:tcPr>
          <w:p>
            <w:pPr>
              <w:pStyle w:val="1484"/>
              <w:rPr>
                <w:rFonts w:hint="eastAsia"/>
                <w:color w:val="000000"/>
              </w:rPr>
            </w:pPr>
            <w:r>
              <w:rPr>
                <w:rFonts w:ascii="宋体" w:hAnsi="宋体"/>
                <w:b/>
                <w:color w:val="000000"/>
              </w:rPr>
              <w:t xml:space="preserve">本项目的特定资格要求</w:t>
            </w:r>
            <w:r>
              <w:rPr>
                <w:rFonts w:hint="eastAsia" w:ascii="宋体" w:hAnsi="宋体"/>
                <w:b/>
                <w:color w:val="000000"/>
              </w:rPr>
              <w:t xml:space="preserve">（如有）</w:t>
            </w:r>
            <w:r>
              <w:rPr>
                <w:rFonts w:hint="eastAsia"/>
                <w:color w:val="000000"/>
              </w:rPr>
            </w:r>
            <w:r/>
          </w:p>
        </w:tc>
        <w:tc>
          <w:tcPr>
            <w:tcW w:w="2644" w:type="pct"/>
            <w:vAlign w:val="center"/>
            <w:textDirection w:val="lrTb"/>
            <w:noWrap w:val="false"/>
          </w:tcPr>
          <w:p>
            <w:pPr>
              <w:pStyle w:val="1471"/>
              <w:tabs>
                <w:tab w:val="left" w:pos="1080" w:leader="none"/>
              </w:tabs>
              <w:rPr>
                <w:rFonts w:hint="eastAsia" w:ascii="宋体" w:hAnsi="宋体"/>
                <w:sz w:val="24"/>
              </w:rPr>
            </w:pPr>
            <w:r>
              <w:rPr>
                <w:rFonts w:hint="eastAsia" w:ascii="宋体" w:hAnsi="宋体"/>
                <w:b/>
                <w:sz w:val="24"/>
              </w:rPr>
              <w:t xml:space="preserve">详见第一章《投标邀请》</w:t>
            </w:r>
            <w:r>
              <w:rPr>
                <w:rFonts w:hint="eastAsia" w:ascii="宋体" w:hAnsi="宋体"/>
                <w:sz w:val="24"/>
              </w:rPr>
            </w:r>
            <w:r/>
          </w:p>
        </w:tc>
        <w:tc>
          <w:tcPr>
            <w:tcW w:w="1031" w:type="pct"/>
            <w:vAlign w:val="center"/>
            <w:textDirection w:val="lrTb"/>
            <w:noWrap w:val="false"/>
          </w:tcPr>
          <w:p>
            <w:pPr>
              <w:pStyle w:val="1471"/>
              <w:tabs>
                <w:tab w:val="left" w:pos="1080" w:leader="none"/>
              </w:tabs>
              <w:rPr>
                <w:rFonts w:ascii="宋体" w:hAnsi="宋体"/>
                <w:sz w:val="24"/>
              </w:rPr>
            </w:pPr>
            <w:r>
              <w:rPr>
                <w:rFonts w:hint="eastAsia" w:ascii="宋体" w:hAnsi="宋体"/>
                <w:b/>
                <w:sz w:val="24"/>
              </w:rPr>
              <w:t xml:space="preserve">提供相关证书电子扫描件</w:t>
            </w:r>
            <w:r>
              <w:rPr>
                <w:rFonts w:ascii="宋体" w:hAnsi="宋体"/>
                <w:sz w:val="24"/>
              </w:rPr>
            </w:r>
            <w:r/>
          </w:p>
        </w:tc>
      </w:tr>
      <w:tr>
        <w:trPr>
          <w:cantSplit/>
          <w:trHeight w:val="20"/>
        </w:trPr>
        <w:tc>
          <w:tcPr>
            <w:tcW w:w="441" w:type="pct"/>
            <w:vAlign w:val="center"/>
            <w:textDirection w:val="lrTb"/>
            <w:noWrap w:val="false"/>
          </w:tcPr>
          <w:p>
            <w:pPr>
              <w:pStyle w:val="1471"/>
              <w:jc w:val="center"/>
              <w:tabs>
                <w:tab w:val="left" w:pos="1080" w:leader="none"/>
              </w:tabs>
              <w:rPr>
                <w:rFonts w:ascii="宋体" w:hAnsi="宋体"/>
                <w:sz w:val="24"/>
              </w:rPr>
            </w:pPr>
            <w:r>
              <w:rPr>
                <w:rFonts w:hint="eastAsia" w:ascii="宋体" w:hAnsi="宋体"/>
                <w:sz w:val="24"/>
              </w:rPr>
              <w:t xml:space="preserve">8</w:t>
            </w:r>
            <w:r>
              <w:rPr>
                <w:rFonts w:ascii="宋体" w:hAnsi="宋体"/>
                <w:sz w:val="24"/>
              </w:rPr>
            </w:r>
            <w:r/>
          </w:p>
        </w:tc>
        <w:tc>
          <w:tcPr>
            <w:tcW w:w="883" w:type="pct"/>
            <w:vAlign w:val="center"/>
            <w:textDirection w:val="lrTb"/>
            <w:noWrap w:val="false"/>
          </w:tcPr>
          <w:p>
            <w:pPr>
              <w:pStyle w:val="1471"/>
              <w:ind w:firstLine="240"/>
              <w:jc w:val="left"/>
              <w:tabs>
                <w:tab w:val="left" w:pos="1080" w:leader="none"/>
              </w:tabs>
              <w:rPr>
                <w:rFonts w:ascii="宋体" w:hAnsi="宋体"/>
                <w:sz w:val="24"/>
              </w:rPr>
            </w:pPr>
            <w:r>
              <w:rPr>
                <w:rFonts w:ascii="宋体" w:hAnsi="宋体"/>
                <w:sz w:val="24"/>
              </w:rPr>
              <w:t xml:space="preserve">联合体</w:t>
            </w:r>
            <w:r>
              <w:rPr>
                <w:rFonts w:hint="eastAsia" w:ascii="宋体" w:hAnsi="宋体"/>
                <w:sz w:val="24"/>
              </w:rPr>
              <w:t xml:space="preserve">协议（如有）</w:t>
            </w:r>
            <w:r>
              <w:rPr>
                <w:rFonts w:ascii="宋体" w:hAnsi="宋体"/>
                <w:sz w:val="24"/>
              </w:rPr>
            </w:r>
            <w:r/>
          </w:p>
        </w:tc>
        <w:tc>
          <w:tcPr>
            <w:tcW w:w="2644" w:type="pct"/>
            <w:vAlign w:val="center"/>
            <w:textDirection w:val="lrTb"/>
            <w:noWrap w:val="false"/>
          </w:tcPr>
          <w:p>
            <w:pPr>
              <w:pStyle w:val="1471"/>
              <w:tabs>
                <w:tab w:val="left" w:pos="1080" w:leader="none"/>
              </w:tabs>
              <w:rPr>
                <w:rFonts w:hint="eastAsia" w:ascii="宋体" w:hAnsi="宋体"/>
                <w:sz w:val="24"/>
              </w:rPr>
            </w:pPr>
            <w:r>
              <w:rPr>
                <w:rFonts w:ascii="宋体" w:hAnsi="宋体"/>
                <w:sz w:val="24"/>
              </w:rPr>
              <w:t xml:space="preserve">1、如本项目接受联合体投标，且投标人为联合体时必须提供《联合协议》，明确各方拟承担的工作和责任，并指定联合体牵头人，授权其代表所有联合体成员负责本项目投</w:t>
            </w:r>
            <w:r>
              <w:rPr>
                <w:rFonts w:ascii="宋体" w:hAnsi="宋体"/>
                <w:sz w:val="24"/>
              </w:rPr>
              <w:t xml:space="preserve">标和合同实施阶段的</w:t>
            </w:r>
            <w:r>
              <w:rPr>
                <w:rFonts w:hint="eastAsia" w:ascii="宋体" w:hAnsi="宋体"/>
                <w:sz w:val="24"/>
              </w:rPr>
              <w:t xml:space="preserve">牵头</w:t>
            </w:r>
            <w:r>
              <w:rPr>
                <w:rFonts w:ascii="宋体" w:hAnsi="宋体"/>
                <w:sz w:val="24"/>
              </w:rPr>
              <w:t xml:space="preserve">、协调工作。该联合协议应当作为投标文件的组成部分，与投标文件其他内容同时递交。</w:t>
            </w:r>
            <w:r>
              <w:rPr>
                <w:rFonts w:hint="eastAsia" w:ascii="宋体" w:hAnsi="宋体"/>
                <w:sz w:val="24"/>
              </w:rPr>
            </w:r>
            <w:r/>
          </w:p>
          <w:p>
            <w:pPr>
              <w:pStyle w:val="1471"/>
              <w:tabs>
                <w:tab w:val="left" w:pos="1080" w:leader="none"/>
              </w:tabs>
              <w:rPr>
                <w:rFonts w:hint="eastAsia" w:ascii="宋体" w:hAnsi="宋体"/>
                <w:sz w:val="24"/>
              </w:rPr>
            </w:pPr>
            <w:r>
              <w:rPr>
                <w:rFonts w:ascii="宋体" w:hAnsi="宋体"/>
                <w:sz w:val="24"/>
              </w:rPr>
              <w:t xml:space="preserve">2、</w:t>
            </w:r>
            <w:r>
              <w:rPr>
                <w:rFonts w:hint="eastAsia" w:ascii="宋体" w:hAnsi="宋体"/>
                <w:sz w:val="24"/>
              </w:rPr>
              <w:t xml:space="preserve">联合体各成员单位均须提供本表中序号第</w:t>
            </w:r>
            <w:r>
              <w:rPr>
                <w:rFonts w:ascii="宋体" w:hAnsi="宋体"/>
                <w:sz w:val="24"/>
              </w:rPr>
              <w:t xml:space="preserve">1</w:t>
            </w:r>
            <w:r>
              <w:rPr>
                <w:rFonts w:hint="eastAsia" w:ascii="宋体" w:hAnsi="宋体"/>
                <w:sz w:val="24"/>
              </w:rPr>
              <w:t xml:space="preserve">、3、5、6项的证明文件。</w:t>
            </w:r>
            <w:r/>
          </w:p>
          <w:p>
            <w:pPr>
              <w:pStyle w:val="1471"/>
              <w:tabs>
                <w:tab w:val="left" w:pos="1080" w:leader="none"/>
              </w:tabs>
              <w:rPr>
                <w:rFonts w:hint="eastAsia" w:ascii="宋体" w:hAnsi="宋体"/>
                <w:sz w:val="24"/>
              </w:rPr>
            </w:pPr>
            <w:r>
              <w:rPr>
                <w:rFonts w:hint="eastAsia" w:ascii="宋体" w:hAnsi="宋体"/>
                <w:sz w:val="24"/>
              </w:rPr>
              <w:t xml:space="preserve">3、本表序号第</w:t>
            </w:r>
            <w:r>
              <w:rPr>
                <w:rFonts w:ascii="宋体" w:hAnsi="宋体"/>
                <w:sz w:val="24"/>
              </w:rPr>
              <w:t xml:space="preserve">7</w:t>
            </w:r>
            <w:r>
              <w:rPr>
                <w:rFonts w:hint="eastAsia" w:ascii="宋体" w:hAnsi="宋体"/>
                <w:sz w:val="24"/>
              </w:rPr>
              <w:t xml:space="preserve">项规定的其他特定资格要求中的每一小项要求，联合体各方中至少应当有一方符合本表中其他资格要求并提供证明文件。</w:t>
            </w:r>
            <w:r/>
          </w:p>
          <w:p>
            <w:pPr>
              <w:pStyle w:val="1471"/>
              <w:tabs>
                <w:tab w:val="left" w:pos="1080" w:leader="none"/>
              </w:tabs>
              <w:rPr>
                <w:rFonts w:hint="eastAsia" w:ascii="宋体" w:hAnsi="宋体"/>
                <w:sz w:val="24"/>
              </w:rPr>
            </w:pPr>
            <w:r>
              <w:rPr>
                <w:rFonts w:hint="eastAsia" w:ascii="宋体" w:hAnsi="宋体"/>
                <w:sz w:val="24"/>
              </w:rPr>
              <w:t xml:space="preserve">4</w:t>
            </w:r>
            <w:r>
              <w:rPr>
                <w:rFonts w:ascii="宋体" w:hAnsi="宋体"/>
                <w:sz w:val="24"/>
              </w:rPr>
              <w:t xml:space="preserve">、联合体中有同类资质的供应商按照联合体分工承担相同工作的，应当按照资质等级较低的供应商确定资质等级。</w:t>
            </w:r>
            <w:r>
              <w:rPr>
                <w:rFonts w:hint="eastAsia" w:ascii="宋体" w:hAnsi="宋体"/>
                <w:sz w:val="24"/>
              </w:rPr>
            </w:r>
            <w:r/>
          </w:p>
          <w:p>
            <w:pPr>
              <w:pStyle w:val="1471"/>
              <w:tabs>
                <w:tab w:val="left" w:pos="1080" w:leader="none"/>
              </w:tabs>
              <w:rPr>
                <w:rFonts w:hint="eastAsia" w:ascii="宋体" w:hAnsi="宋体"/>
                <w:sz w:val="24"/>
              </w:rPr>
            </w:pPr>
            <w:r>
              <w:rPr>
                <w:rFonts w:ascii="宋体" w:hAnsi="宋体"/>
                <w:sz w:val="24"/>
              </w:rPr>
              <w:t xml:space="preserve">5、以联合体形式参加政府采购活动的，联合体各方不得再单独参加或者与其他供应商另外组成联合体参加同一合同项下的政府采购活动。</w:t>
            </w:r>
            <w:r>
              <w:rPr>
                <w:rFonts w:hint="eastAsia" w:ascii="宋体" w:hAnsi="宋体"/>
                <w:sz w:val="24"/>
              </w:rPr>
            </w:r>
            <w:r/>
          </w:p>
          <w:p>
            <w:pPr>
              <w:pStyle w:val="1471"/>
              <w:tabs>
                <w:tab w:val="left" w:pos="1080" w:leader="none"/>
              </w:tabs>
              <w:rPr>
                <w:rFonts w:hint="eastAsia" w:ascii="宋体" w:hAnsi="宋体"/>
                <w:sz w:val="24"/>
              </w:rPr>
            </w:pPr>
            <w:r>
              <w:rPr>
                <w:rFonts w:ascii="宋体" w:hAnsi="宋体"/>
                <w:sz w:val="24"/>
              </w:rPr>
              <w:t xml:space="preserve">6、若联合体中任一成员单位中途退出，则该联合体的投标无效。</w:t>
            </w:r>
            <w:r>
              <w:rPr>
                <w:rFonts w:hint="eastAsia" w:ascii="宋体" w:hAnsi="宋体"/>
                <w:sz w:val="24"/>
              </w:rPr>
            </w:r>
            <w:r/>
          </w:p>
          <w:p>
            <w:pPr>
              <w:pStyle w:val="1471"/>
              <w:tabs>
                <w:tab w:val="left" w:pos="1080" w:leader="none"/>
              </w:tabs>
              <w:rPr>
                <w:rFonts w:hint="eastAsia" w:ascii="宋体" w:hAnsi="宋体"/>
                <w:sz w:val="24"/>
              </w:rPr>
            </w:pPr>
            <w:r>
              <w:rPr>
                <w:rFonts w:ascii="宋体" w:hAnsi="宋体"/>
                <w:sz w:val="24"/>
              </w:rPr>
              <w:t xml:space="preserve">7、本项目不接受联合体投标</w:t>
            </w:r>
            <w:r>
              <w:rPr>
                <w:rFonts w:hint="eastAsia" w:ascii="宋体" w:hAnsi="宋体"/>
                <w:sz w:val="24"/>
              </w:rPr>
              <w:t xml:space="preserve">时</w:t>
            </w:r>
            <w:r>
              <w:rPr>
                <w:rFonts w:ascii="宋体" w:hAnsi="宋体"/>
                <w:sz w:val="24"/>
              </w:rPr>
              <w:t xml:space="preserve">，</w:t>
            </w:r>
            <w:r>
              <w:rPr>
                <w:rFonts w:hint="eastAsia" w:ascii="宋体" w:hAnsi="宋体"/>
                <w:sz w:val="24"/>
              </w:rPr>
              <w:t xml:space="preserve">投标人不得为联合体</w:t>
            </w:r>
            <w:r>
              <w:rPr>
                <w:rFonts w:ascii="宋体" w:hAnsi="宋体"/>
                <w:sz w:val="24"/>
              </w:rPr>
              <w:t xml:space="preserve">。</w:t>
            </w:r>
            <w:r>
              <w:rPr>
                <w:rFonts w:hint="eastAsia" w:ascii="宋体" w:hAnsi="宋体"/>
                <w:sz w:val="24"/>
              </w:rPr>
            </w:r>
            <w:r/>
          </w:p>
        </w:tc>
        <w:tc>
          <w:tcPr>
            <w:tcW w:w="1031" w:type="pct"/>
            <w:vAlign w:val="center"/>
            <w:textDirection w:val="lrTb"/>
            <w:noWrap w:val="false"/>
          </w:tcPr>
          <w:p>
            <w:pPr>
              <w:pStyle w:val="1471"/>
              <w:tabs>
                <w:tab w:val="left" w:pos="1080" w:leader="none"/>
              </w:tabs>
              <w:rPr>
                <w:rFonts w:ascii="宋体" w:hAnsi="宋体"/>
                <w:sz w:val="24"/>
              </w:rPr>
            </w:pPr>
            <w:r>
              <w:rPr>
                <w:rFonts w:ascii="宋体" w:hAnsi="宋体"/>
                <w:sz w:val="24"/>
              </w:rPr>
              <w:t xml:space="preserve">格式见《投标文件格式》 </w:t>
            </w:r>
            <w:r/>
          </w:p>
        </w:tc>
      </w:tr>
    </w:tbl>
    <w:p>
      <w:pPr>
        <w:pStyle w:val="1471"/>
        <w:jc w:val="center"/>
        <w:widowControl/>
        <w:rPr>
          <w:rFonts w:ascii="宋体" w:hAnsi="宋体"/>
          <w:bCs/>
          <w:sz w:val="32"/>
          <w:szCs w:val="32"/>
        </w:rPr>
        <w:outlineLvl w:val="1"/>
      </w:pPr>
      <w:r>
        <w:rPr>
          <w:rFonts w:ascii="宋体" w:hAnsi="宋体"/>
          <w:sz w:val="24"/>
        </w:rPr>
        <w:br w:type="page" w:clear="all"/>
      </w:r>
      <w:bookmarkStart w:id="106" w:name="_Toc219720233"/>
      <w:r>
        <w:rPr>
          <w:rFonts w:ascii="宋体" w:hAnsi="宋体"/>
          <w:bCs/>
          <w:sz w:val="32"/>
          <w:szCs w:val="32"/>
        </w:rPr>
        <w:t xml:space="preserve">二</w:t>
      </w:r>
      <w:r>
        <w:rPr>
          <w:rFonts w:hint="eastAsia" w:ascii="宋体" w:hAnsi="宋体"/>
          <w:bCs/>
          <w:sz w:val="32"/>
          <w:szCs w:val="32"/>
        </w:rPr>
        <w:t xml:space="preserve">、</w:t>
      </w:r>
      <w:r>
        <w:rPr>
          <w:rFonts w:ascii="宋体" w:hAnsi="宋体"/>
          <w:bCs/>
          <w:sz w:val="32"/>
          <w:szCs w:val="32"/>
        </w:rPr>
        <w:t xml:space="preserve">符合性审查</w:t>
      </w:r>
      <w:r>
        <w:rPr>
          <w:rFonts w:hint="eastAsia" w:ascii="宋体" w:hAnsi="宋体"/>
          <w:bCs/>
          <w:sz w:val="32"/>
          <w:szCs w:val="32"/>
        </w:rPr>
        <w:t xml:space="preserve">要求</w:t>
      </w:r>
      <w:bookmarkEnd w:id="106"/>
      <w:r>
        <w:rPr>
          <w:rFonts w:ascii="宋体" w:hAnsi="宋体"/>
          <w:bCs/>
          <w:sz w:val="32"/>
          <w:szCs w:val="32"/>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897"/>
        <w:gridCol w:w="3506"/>
        <w:gridCol w:w="3126"/>
      </w:tblGrid>
      <w:tr>
        <w:trPr>
          <w:trHeight w:val="685"/>
        </w:trPr>
        <w:tc>
          <w:tcPr>
            <w:shd w:val="clear" w:color="000000" w:fill="ffffff"/>
            <w:tcW w:w="759" w:type="dxa"/>
            <w:vAlign w:val="center"/>
            <w:textDirection w:val="lrTb"/>
            <w:noWrap w:val="false"/>
          </w:tcPr>
          <w:p>
            <w:pPr>
              <w:pStyle w:val="1471"/>
              <w:jc w:val="center"/>
              <w:widowControl/>
              <w:rPr>
                <w:b/>
                <w:sz w:val="24"/>
              </w:rPr>
            </w:pPr>
            <w:r>
              <w:rPr>
                <w:b/>
                <w:sz w:val="24"/>
              </w:rPr>
              <w:t xml:space="preserve">序号</w:t>
            </w:r>
            <w:r/>
          </w:p>
        </w:tc>
        <w:tc>
          <w:tcPr>
            <w:shd w:val="clear" w:color="000000" w:fill="ffffff"/>
            <w:tcW w:w="1897" w:type="dxa"/>
            <w:vAlign w:val="center"/>
            <w:textDirection w:val="lrTb"/>
            <w:noWrap w:val="false"/>
          </w:tcPr>
          <w:p>
            <w:pPr>
              <w:pStyle w:val="1471"/>
              <w:jc w:val="center"/>
              <w:widowControl/>
              <w:rPr>
                <w:b/>
                <w:sz w:val="24"/>
              </w:rPr>
            </w:pPr>
            <w:r>
              <w:rPr>
                <w:rFonts w:hint="eastAsia"/>
                <w:b/>
                <w:sz w:val="24"/>
              </w:rPr>
              <w:t xml:space="preserve">审查</w:t>
            </w:r>
            <w:r>
              <w:rPr>
                <w:b/>
                <w:sz w:val="24"/>
              </w:rPr>
              <w:t xml:space="preserve">因素</w:t>
            </w:r>
            <w:r/>
          </w:p>
        </w:tc>
        <w:tc>
          <w:tcPr>
            <w:shd w:val="clear" w:color="000000" w:fill="ffffff"/>
            <w:tcW w:w="3506" w:type="dxa"/>
            <w:vAlign w:val="center"/>
            <w:textDirection w:val="lrTb"/>
            <w:noWrap w:val="false"/>
          </w:tcPr>
          <w:p>
            <w:pPr>
              <w:pStyle w:val="1471"/>
              <w:jc w:val="center"/>
              <w:widowControl/>
              <w:rPr>
                <w:b/>
                <w:sz w:val="24"/>
              </w:rPr>
            </w:pPr>
            <w:r>
              <w:rPr>
                <w:rFonts w:hint="eastAsia"/>
                <w:b/>
                <w:sz w:val="24"/>
              </w:rPr>
              <w:t xml:space="preserve">审查</w:t>
            </w:r>
            <w:r>
              <w:rPr>
                <w:b/>
                <w:sz w:val="24"/>
              </w:rPr>
              <w:t xml:space="preserve">内容</w:t>
            </w:r>
            <w:r/>
          </w:p>
        </w:tc>
        <w:tc>
          <w:tcPr>
            <w:tcW w:w="3126" w:type="dxa"/>
            <w:vAlign w:val="top"/>
            <w:textDirection w:val="lrTb"/>
            <w:noWrap w:val="false"/>
          </w:tcPr>
          <w:p>
            <w:pPr>
              <w:pStyle w:val="1471"/>
              <w:jc w:val="center"/>
              <w:widowControl/>
              <w:rPr>
                <w:rFonts w:hint="eastAsia"/>
                <w:b/>
                <w:sz w:val="24"/>
              </w:rPr>
            </w:pPr>
            <w:r>
              <w:rPr>
                <w:rFonts w:hint="eastAsia"/>
                <w:b/>
                <w:sz w:val="24"/>
              </w:rPr>
              <w:t xml:space="preserve">格式要求</w:t>
            </w:r>
            <w:r/>
          </w:p>
        </w:tc>
      </w:tr>
      <w:tr>
        <w:trPr>
          <w:trHeight w:val="685"/>
        </w:trPr>
        <w:tc>
          <w:tcPr>
            <w:shd w:val="clear" w:color="000000" w:fill="ffffff"/>
            <w:tcW w:w="759" w:type="dxa"/>
            <w:vAlign w:val="center"/>
            <w:textDirection w:val="lrTb"/>
            <w:noWrap w:val="false"/>
          </w:tcPr>
          <w:p>
            <w:pPr>
              <w:pStyle w:val="1471"/>
              <w:jc w:val="center"/>
              <w:widowControl/>
              <w:rPr>
                <w:sz w:val="24"/>
              </w:rPr>
            </w:pPr>
            <w:r>
              <w:rPr>
                <w:rFonts w:hint="eastAsia"/>
                <w:sz w:val="24"/>
              </w:rPr>
              <w:t xml:space="preserve">1</w:t>
            </w:r>
            <w:r>
              <w:rPr>
                <w:sz w:val="24"/>
              </w:rPr>
            </w:r>
            <w:r/>
          </w:p>
        </w:tc>
        <w:tc>
          <w:tcPr>
            <w:shd w:val="clear" w:color="000000" w:fill="ffffff"/>
            <w:tcW w:w="1897" w:type="dxa"/>
            <w:vAlign w:val="center"/>
            <w:textDirection w:val="lrTb"/>
            <w:noWrap w:val="false"/>
          </w:tcPr>
          <w:p>
            <w:pPr>
              <w:pStyle w:val="1471"/>
              <w:widowControl/>
              <w:rPr>
                <w:sz w:val="24"/>
              </w:rPr>
            </w:pPr>
            <w:r>
              <w:rPr>
                <w:rFonts w:hint="eastAsia"/>
                <w:sz w:val="24"/>
              </w:rPr>
              <w:t xml:space="preserve">响应函</w:t>
            </w:r>
            <w:r>
              <w:rPr>
                <w:sz w:val="24"/>
              </w:rPr>
            </w:r>
            <w:r/>
          </w:p>
        </w:tc>
        <w:tc>
          <w:tcPr>
            <w:shd w:val="clear" w:color="000000" w:fill="ffffff"/>
            <w:tcW w:w="3506" w:type="dxa"/>
            <w:vAlign w:val="center"/>
            <w:textDirection w:val="lrTb"/>
            <w:noWrap w:val="false"/>
          </w:tcPr>
          <w:p>
            <w:pPr>
              <w:pStyle w:val="1471"/>
              <w:widowControl/>
              <w:rPr>
                <w:sz w:val="24"/>
              </w:rPr>
            </w:pPr>
            <w:r>
              <w:rPr>
                <w:rFonts w:hint="eastAsia" w:ascii="宋体" w:hAnsi="宋体"/>
                <w:sz w:val="24"/>
              </w:rPr>
              <w:t xml:space="preserve">响应函</w:t>
            </w:r>
            <w:r>
              <w:rPr>
                <w:rFonts w:ascii="宋体" w:hAnsi="宋体"/>
                <w:sz w:val="24"/>
              </w:rPr>
              <w:t xml:space="preserve">；</w:t>
            </w:r>
            <w:r>
              <w:rPr>
                <w:sz w:val="24"/>
              </w:rPr>
            </w:r>
            <w:r/>
          </w:p>
        </w:tc>
        <w:tc>
          <w:tcPr>
            <w:tcW w:w="3126" w:type="dxa"/>
            <w:vAlign w:val="center"/>
            <w:textDirection w:val="lrTb"/>
            <w:noWrap w:val="false"/>
          </w:tcPr>
          <w:p>
            <w:pPr>
              <w:pStyle w:val="1471"/>
              <w:widowControl/>
              <w:rPr>
                <w:sz w:val="24"/>
              </w:rPr>
            </w:pPr>
            <w:r>
              <w:rPr>
                <w:rFonts w:ascii="宋体" w:hAnsi="宋体"/>
                <w:sz w:val="24"/>
              </w:rPr>
              <w:t xml:space="preserve">格式见《</w:t>
            </w:r>
            <w:r>
              <w:rPr>
                <w:rFonts w:hint="eastAsia" w:ascii="宋体" w:hAnsi="宋体"/>
                <w:sz w:val="24"/>
              </w:rPr>
              <w:t xml:space="preserve">响应</w:t>
            </w:r>
            <w:r>
              <w:rPr>
                <w:rFonts w:ascii="宋体" w:hAnsi="宋体"/>
                <w:sz w:val="24"/>
              </w:rPr>
              <w:t xml:space="preserve">文件格式》</w:t>
            </w:r>
            <w:r>
              <w:rPr>
                <w:sz w:val="24"/>
              </w:rPr>
            </w:r>
            <w:r/>
          </w:p>
        </w:tc>
      </w:tr>
      <w:tr>
        <w:trPr>
          <w:trHeight w:val="685"/>
        </w:trPr>
        <w:tc>
          <w:tcPr>
            <w:shd w:val="clear" w:color="000000" w:fill="ffffff"/>
            <w:tcW w:w="759" w:type="dxa"/>
            <w:vAlign w:val="center"/>
            <w:textDirection w:val="lrTb"/>
            <w:noWrap w:val="false"/>
          </w:tcPr>
          <w:p>
            <w:pPr>
              <w:pStyle w:val="1471"/>
              <w:jc w:val="center"/>
              <w:widowControl/>
              <w:rPr>
                <w:sz w:val="24"/>
              </w:rPr>
            </w:pPr>
            <w:r>
              <w:rPr>
                <w:sz w:val="24"/>
              </w:rPr>
              <w:t xml:space="preserve">2</w:t>
            </w:r>
            <w:r/>
          </w:p>
        </w:tc>
        <w:tc>
          <w:tcPr>
            <w:shd w:val="clear" w:color="000000" w:fill="ffffff"/>
            <w:tcW w:w="1897" w:type="dxa"/>
            <w:vAlign w:val="center"/>
            <w:textDirection w:val="lrTb"/>
            <w:noWrap w:val="false"/>
          </w:tcPr>
          <w:p>
            <w:pPr>
              <w:pStyle w:val="1471"/>
              <w:jc w:val="left"/>
              <w:widowControl/>
              <w:rPr>
                <w:sz w:val="24"/>
              </w:rPr>
            </w:pPr>
            <w:r>
              <w:rPr>
                <w:sz w:val="24"/>
              </w:rPr>
              <w:t xml:space="preserve">响应完整性</w:t>
            </w:r>
            <w:r/>
          </w:p>
        </w:tc>
        <w:tc>
          <w:tcPr>
            <w:shd w:val="clear" w:color="000000" w:fill="ffffff"/>
            <w:tcW w:w="3506" w:type="dxa"/>
            <w:vAlign w:val="center"/>
            <w:textDirection w:val="lrTb"/>
            <w:noWrap w:val="false"/>
          </w:tcPr>
          <w:p>
            <w:pPr>
              <w:pStyle w:val="1471"/>
              <w:jc w:val="left"/>
              <w:widowControl/>
              <w:rPr>
                <w:sz w:val="24"/>
              </w:rPr>
            </w:pPr>
            <w:r>
              <w:rPr>
                <w:rFonts w:hint="eastAsia"/>
                <w:sz w:val="24"/>
              </w:rPr>
              <w:t xml:space="preserve">未</w:t>
            </w:r>
            <w:r>
              <w:rPr>
                <w:sz w:val="24"/>
              </w:rPr>
              <w:t xml:space="preserve">将一个采购包中的内容拆开响应；</w:t>
            </w:r>
            <w:r/>
          </w:p>
        </w:tc>
        <w:tc>
          <w:tcPr>
            <w:tcW w:w="3126" w:type="dxa"/>
            <w:vAlign w:val="top"/>
            <w:textDirection w:val="lrTb"/>
            <w:noWrap w:val="false"/>
          </w:tcPr>
          <w:p>
            <w:pPr>
              <w:pStyle w:val="1471"/>
              <w:jc w:val="left"/>
              <w:widowControl/>
              <w:rPr>
                <w:rFonts w:hint="eastAsia"/>
                <w:sz w:val="24"/>
              </w:rPr>
            </w:pPr>
            <w:r>
              <w:rPr>
                <w:rFonts w:ascii="宋体" w:hAnsi="宋体"/>
                <w:sz w:val="24"/>
              </w:rPr>
              <w:t xml:space="preserve">格式见《</w:t>
            </w:r>
            <w:r>
              <w:rPr>
                <w:rFonts w:hint="eastAsia" w:ascii="宋体" w:hAnsi="宋体"/>
                <w:sz w:val="24"/>
              </w:rPr>
              <w:t xml:space="preserve">报价</w:t>
            </w:r>
            <w:r>
              <w:rPr>
                <w:rFonts w:ascii="宋体" w:hAnsi="宋体"/>
                <w:sz w:val="24"/>
              </w:rPr>
              <w:t xml:space="preserve">明细表》</w:t>
            </w:r>
            <w:r>
              <w:rPr>
                <w:rFonts w:hint="eastAsia"/>
                <w:sz w:val="24"/>
              </w:rPr>
            </w:r>
            <w:r/>
          </w:p>
        </w:tc>
      </w:tr>
      <w:tr>
        <w:trPr>
          <w:trHeight w:val="685"/>
        </w:trPr>
        <w:tc>
          <w:tcPr>
            <w:shd w:val="clear" w:color="000000" w:fill="ffffff"/>
            <w:tcW w:w="759" w:type="dxa"/>
            <w:vAlign w:val="center"/>
            <w:textDirection w:val="lrTb"/>
            <w:noWrap w:val="false"/>
          </w:tcPr>
          <w:p>
            <w:pPr>
              <w:pStyle w:val="1471"/>
              <w:jc w:val="center"/>
              <w:widowControl/>
              <w:rPr>
                <w:sz w:val="24"/>
              </w:rPr>
            </w:pPr>
            <w:r>
              <w:rPr>
                <w:sz w:val="24"/>
              </w:rPr>
              <w:t xml:space="preserve">3</w:t>
            </w:r>
            <w:r/>
          </w:p>
        </w:tc>
        <w:tc>
          <w:tcPr>
            <w:shd w:val="clear" w:color="000000" w:fill="ffffff"/>
            <w:tcW w:w="1897" w:type="dxa"/>
            <w:vAlign w:val="center"/>
            <w:textDirection w:val="lrTb"/>
            <w:noWrap w:val="false"/>
          </w:tcPr>
          <w:p>
            <w:pPr>
              <w:pStyle w:val="1471"/>
              <w:jc w:val="left"/>
              <w:widowControl/>
              <w:rPr>
                <w:sz w:val="24"/>
              </w:rPr>
            </w:pPr>
            <w:r>
              <w:rPr>
                <w:sz w:val="24"/>
              </w:rPr>
              <w:t xml:space="preserve">响应报价</w:t>
            </w:r>
            <w:r/>
          </w:p>
        </w:tc>
        <w:tc>
          <w:tcPr>
            <w:shd w:val="clear" w:color="000000" w:fill="ffffff"/>
            <w:tcW w:w="3506" w:type="dxa"/>
            <w:vAlign w:val="center"/>
            <w:textDirection w:val="lrTb"/>
            <w:noWrap w:val="false"/>
          </w:tcPr>
          <w:p>
            <w:pPr>
              <w:pStyle w:val="1471"/>
              <w:jc w:val="left"/>
              <w:widowControl/>
              <w:rPr>
                <w:sz w:val="24"/>
              </w:rPr>
            </w:pPr>
            <w:r>
              <w:rPr>
                <w:sz w:val="24"/>
              </w:rPr>
              <w:t xml:space="preserve">响应报价</w:t>
            </w:r>
            <w:r>
              <w:rPr>
                <w:rFonts w:hint="eastAsia"/>
                <w:sz w:val="24"/>
              </w:rPr>
              <w:t xml:space="preserve">未</w:t>
            </w:r>
            <w:r>
              <w:rPr>
                <w:sz w:val="24"/>
              </w:rPr>
              <w:t xml:space="preserve">超过</w:t>
            </w:r>
            <w:r>
              <w:rPr>
                <w:rFonts w:hint="eastAsia"/>
                <w:sz w:val="24"/>
              </w:rPr>
              <w:t xml:space="preserve">单一来源</w:t>
            </w:r>
            <w:r>
              <w:rPr>
                <w:sz w:val="24"/>
              </w:rPr>
              <w:t xml:space="preserve">文件中规定的项目/采购包预算金额或者项目/采购包最高限价；</w:t>
            </w:r>
            <w:r/>
          </w:p>
        </w:tc>
        <w:tc>
          <w:tcPr>
            <w:tcW w:w="3126" w:type="dxa"/>
            <w:vAlign w:val="top"/>
            <w:textDirection w:val="lrTb"/>
            <w:noWrap w:val="false"/>
          </w:tcPr>
          <w:p>
            <w:pPr>
              <w:pStyle w:val="1471"/>
              <w:jc w:val="left"/>
              <w:widowControl/>
              <w:rPr>
                <w:sz w:val="24"/>
              </w:rPr>
            </w:pPr>
            <w:r>
              <w:rPr>
                <w:sz w:val="24"/>
              </w:rPr>
            </w:r>
            <w:r/>
          </w:p>
        </w:tc>
      </w:tr>
      <w:tr>
        <w:trPr>
          <w:trHeight w:val="685"/>
        </w:trPr>
        <w:tc>
          <w:tcPr>
            <w:shd w:val="clear" w:color="000000" w:fill="ffffff"/>
            <w:tcW w:w="759" w:type="dxa"/>
            <w:vAlign w:val="center"/>
            <w:textDirection w:val="lrTb"/>
            <w:noWrap w:val="false"/>
          </w:tcPr>
          <w:p>
            <w:pPr>
              <w:pStyle w:val="1471"/>
              <w:jc w:val="center"/>
              <w:widowControl/>
              <w:rPr>
                <w:sz w:val="24"/>
              </w:rPr>
            </w:pPr>
            <w:r>
              <w:rPr>
                <w:sz w:val="24"/>
              </w:rPr>
              <w:t xml:space="preserve">4</w:t>
            </w:r>
            <w:r/>
          </w:p>
        </w:tc>
        <w:tc>
          <w:tcPr>
            <w:shd w:val="clear" w:color="000000" w:fill="ffffff"/>
            <w:tcW w:w="1897" w:type="dxa"/>
            <w:vAlign w:val="center"/>
            <w:textDirection w:val="lrTb"/>
            <w:noWrap w:val="false"/>
          </w:tcPr>
          <w:p>
            <w:pPr>
              <w:pStyle w:val="1471"/>
              <w:jc w:val="left"/>
              <w:widowControl/>
              <w:rPr>
                <w:sz w:val="24"/>
              </w:rPr>
            </w:pPr>
            <w:r>
              <w:rPr>
                <w:sz w:val="24"/>
              </w:rPr>
              <w:t xml:space="preserve">报价唯一性</w:t>
            </w:r>
            <w:r/>
          </w:p>
        </w:tc>
        <w:tc>
          <w:tcPr>
            <w:shd w:val="clear" w:color="000000" w:fill="ffffff"/>
            <w:tcW w:w="3506" w:type="dxa"/>
            <w:vAlign w:val="center"/>
            <w:textDirection w:val="lrTb"/>
            <w:noWrap w:val="false"/>
          </w:tcPr>
          <w:p>
            <w:pPr>
              <w:pStyle w:val="1471"/>
              <w:jc w:val="left"/>
              <w:widowControl/>
              <w:rPr>
                <w:sz w:val="24"/>
              </w:rPr>
            </w:pPr>
            <w:r>
              <w:rPr>
                <w:sz w:val="24"/>
              </w:rPr>
              <w:t xml:space="preserve">响应文件</w:t>
            </w:r>
            <w:r>
              <w:rPr>
                <w:rFonts w:hint="eastAsia"/>
                <w:sz w:val="24"/>
              </w:rPr>
              <w:t xml:space="preserve">未出现可选择性或可调整的报价（单一来源</w:t>
            </w:r>
            <w:r>
              <w:rPr>
                <w:sz w:val="24"/>
              </w:rPr>
              <w:t xml:space="preserve">文件</w:t>
            </w:r>
            <w:r>
              <w:rPr>
                <w:rFonts w:hint="eastAsia"/>
                <w:sz w:val="24"/>
              </w:rPr>
              <w:t xml:space="preserve">另有规定的除</w:t>
            </w:r>
            <w:r>
              <w:rPr>
                <w:rFonts w:hint="eastAsia"/>
                <w:sz w:val="24"/>
              </w:rPr>
              <w:t xml:space="preserve">外）</w:t>
            </w:r>
            <w:r>
              <w:rPr>
                <w:sz w:val="24"/>
              </w:rPr>
              <w:t xml:space="preserve">；</w:t>
            </w:r>
            <w:r/>
          </w:p>
        </w:tc>
        <w:tc>
          <w:tcPr>
            <w:tcW w:w="3126" w:type="dxa"/>
            <w:vAlign w:val="top"/>
            <w:textDirection w:val="lrTb"/>
            <w:noWrap w:val="false"/>
          </w:tcPr>
          <w:p>
            <w:pPr>
              <w:pStyle w:val="1471"/>
              <w:jc w:val="left"/>
              <w:widowControl/>
              <w:rPr>
                <w:sz w:val="24"/>
              </w:rPr>
            </w:pPr>
            <w:r>
              <w:rPr>
                <w:sz w:val="24"/>
              </w:rPr>
            </w:r>
            <w:r/>
          </w:p>
        </w:tc>
      </w:tr>
      <w:tr>
        <w:trPr>
          <w:trHeight w:val="685"/>
        </w:trPr>
        <w:tc>
          <w:tcPr>
            <w:shd w:val="clear" w:color="000000" w:fill="ffffff"/>
            <w:tcW w:w="759" w:type="dxa"/>
            <w:vAlign w:val="center"/>
            <w:textDirection w:val="lrTb"/>
            <w:noWrap w:val="false"/>
          </w:tcPr>
          <w:p>
            <w:pPr>
              <w:pStyle w:val="1471"/>
              <w:jc w:val="center"/>
              <w:widowControl/>
              <w:rPr>
                <w:sz w:val="24"/>
              </w:rPr>
            </w:pPr>
            <w:r>
              <w:rPr>
                <w:sz w:val="24"/>
              </w:rPr>
              <w:t xml:space="preserve">5</w:t>
            </w:r>
            <w:r/>
          </w:p>
        </w:tc>
        <w:tc>
          <w:tcPr>
            <w:shd w:val="clear" w:color="000000" w:fill="ffffff"/>
            <w:tcW w:w="1897" w:type="dxa"/>
            <w:vAlign w:val="center"/>
            <w:textDirection w:val="lrTb"/>
            <w:noWrap w:val="false"/>
          </w:tcPr>
          <w:p>
            <w:pPr>
              <w:pStyle w:val="1471"/>
              <w:jc w:val="left"/>
              <w:widowControl/>
              <w:rPr>
                <w:sz w:val="24"/>
              </w:rPr>
            </w:pPr>
            <w:r>
              <w:rPr>
                <w:sz w:val="24"/>
              </w:rPr>
              <w:t xml:space="preserve">响应有效期</w:t>
            </w:r>
            <w:r/>
          </w:p>
        </w:tc>
        <w:tc>
          <w:tcPr>
            <w:shd w:val="clear" w:color="000000" w:fill="ffffff"/>
            <w:tcW w:w="3506" w:type="dxa"/>
            <w:vAlign w:val="center"/>
            <w:textDirection w:val="lrTb"/>
            <w:noWrap w:val="false"/>
          </w:tcPr>
          <w:p>
            <w:pPr>
              <w:pStyle w:val="1471"/>
              <w:jc w:val="left"/>
              <w:widowControl/>
              <w:rPr>
                <w:sz w:val="24"/>
              </w:rPr>
            </w:pPr>
            <w:r>
              <w:rPr>
                <w:sz w:val="24"/>
              </w:rPr>
              <w:t xml:space="preserve">响应文件中承诺的响应有效期</w:t>
            </w:r>
            <w:r>
              <w:rPr>
                <w:rFonts w:hint="eastAsia"/>
                <w:sz w:val="24"/>
              </w:rPr>
              <w:t xml:space="preserve">满足采购</w:t>
            </w:r>
            <w:r>
              <w:rPr>
                <w:sz w:val="24"/>
              </w:rPr>
              <w:t xml:space="preserve">文件中载明的响应有效期的；</w:t>
            </w:r>
            <w:r/>
          </w:p>
        </w:tc>
        <w:tc>
          <w:tcPr>
            <w:tcW w:w="3126" w:type="dxa"/>
            <w:vAlign w:val="top"/>
            <w:textDirection w:val="lrTb"/>
            <w:noWrap w:val="false"/>
          </w:tcPr>
          <w:p>
            <w:pPr>
              <w:pStyle w:val="1471"/>
              <w:jc w:val="left"/>
              <w:widowControl/>
              <w:rPr>
                <w:sz w:val="24"/>
              </w:rPr>
            </w:pPr>
            <w:r>
              <w:rPr>
                <w:sz w:val="24"/>
              </w:rPr>
            </w:r>
            <w:r/>
          </w:p>
        </w:tc>
      </w:tr>
      <w:tr>
        <w:trPr>
          <w:trHeight w:val="685"/>
        </w:trPr>
        <w:tc>
          <w:tcPr>
            <w:shd w:val="clear" w:color="000000" w:fill="ffffff"/>
            <w:tcW w:w="759" w:type="dxa"/>
            <w:vAlign w:val="center"/>
            <w:textDirection w:val="lrTb"/>
            <w:noWrap w:val="false"/>
          </w:tcPr>
          <w:p>
            <w:pPr>
              <w:pStyle w:val="1471"/>
              <w:jc w:val="center"/>
              <w:widowControl/>
              <w:rPr>
                <w:sz w:val="24"/>
              </w:rPr>
            </w:pPr>
            <w:r>
              <w:rPr>
                <w:sz w:val="24"/>
              </w:rPr>
              <w:t xml:space="preserve">6</w:t>
            </w:r>
            <w:r/>
          </w:p>
        </w:tc>
        <w:tc>
          <w:tcPr>
            <w:shd w:val="clear" w:color="000000" w:fill="ffffff"/>
            <w:tcW w:w="1897" w:type="dxa"/>
            <w:vAlign w:val="center"/>
            <w:textDirection w:val="lrTb"/>
            <w:noWrap w:val="false"/>
          </w:tcPr>
          <w:p>
            <w:pPr>
              <w:pStyle w:val="1471"/>
              <w:jc w:val="left"/>
              <w:widowControl/>
              <w:rPr>
                <w:sz w:val="24"/>
              </w:rPr>
            </w:pPr>
            <w:r>
              <w:rPr>
                <w:sz w:val="24"/>
              </w:rPr>
              <w:t xml:space="preserve">签署、加盖公章</w:t>
            </w:r>
            <w:r/>
          </w:p>
        </w:tc>
        <w:tc>
          <w:tcPr>
            <w:shd w:val="clear" w:color="000000" w:fill="ffffff"/>
            <w:tcW w:w="3506" w:type="dxa"/>
            <w:vAlign w:val="center"/>
            <w:textDirection w:val="lrTb"/>
            <w:noWrap w:val="false"/>
          </w:tcPr>
          <w:p>
            <w:pPr>
              <w:pStyle w:val="1471"/>
              <w:jc w:val="left"/>
              <w:widowControl/>
              <w:rPr>
                <w:sz w:val="24"/>
              </w:rPr>
            </w:pPr>
            <w:r>
              <w:rPr>
                <w:sz w:val="24"/>
              </w:rPr>
              <w:t xml:space="preserve">按照</w:t>
            </w:r>
            <w:r>
              <w:rPr>
                <w:rFonts w:hint="eastAsia"/>
                <w:sz w:val="24"/>
              </w:rPr>
              <w:t xml:space="preserve">单一来源</w:t>
            </w:r>
            <w:r>
              <w:rPr>
                <w:sz w:val="24"/>
              </w:rPr>
              <w:t xml:space="preserve">文件要求签署、加盖公章的；</w:t>
            </w:r>
            <w:r/>
          </w:p>
        </w:tc>
        <w:tc>
          <w:tcPr>
            <w:tcW w:w="3126" w:type="dxa"/>
            <w:vAlign w:val="top"/>
            <w:textDirection w:val="lrTb"/>
            <w:noWrap w:val="false"/>
          </w:tcPr>
          <w:p>
            <w:pPr>
              <w:pStyle w:val="1471"/>
              <w:jc w:val="left"/>
              <w:widowControl/>
              <w:rPr>
                <w:sz w:val="24"/>
              </w:rPr>
            </w:pPr>
            <w:r>
              <w:rPr>
                <w:sz w:val="24"/>
              </w:rPr>
            </w:r>
            <w:r/>
          </w:p>
        </w:tc>
      </w:tr>
      <w:tr>
        <w:trPr>
          <w:trHeight w:val="685"/>
        </w:trPr>
        <w:tc>
          <w:tcPr>
            <w:tcW w:w="759" w:type="dxa"/>
            <w:vAlign w:val="center"/>
            <w:textDirection w:val="lrTb"/>
            <w:noWrap w:val="false"/>
          </w:tcPr>
          <w:p>
            <w:pPr>
              <w:pStyle w:val="1471"/>
              <w:jc w:val="center"/>
              <w:widowControl/>
              <w:rPr>
                <w:sz w:val="24"/>
              </w:rPr>
            </w:pPr>
            <w:r>
              <w:rPr>
                <w:rFonts w:hint="eastAsia"/>
                <w:sz w:val="24"/>
              </w:rPr>
              <w:t xml:space="preserve">7</w:t>
            </w:r>
            <w:r>
              <w:rPr>
                <w:sz w:val="24"/>
              </w:rPr>
            </w:r>
            <w:r/>
          </w:p>
        </w:tc>
        <w:tc>
          <w:tcPr>
            <w:tcW w:w="1897" w:type="dxa"/>
            <w:vAlign w:val="center"/>
            <w:textDirection w:val="lrTb"/>
            <w:noWrap w:val="false"/>
          </w:tcPr>
          <w:p>
            <w:pPr>
              <w:pStyle w:val="1471"/>
              <w:jc w:val="left"/>
              <w:widowControl/>
              <w:rPr>
                <w:sz w:val="24"/>
              </w:rPr>
            </w:pPr>
            <w:r>
              <w:rPr>
                <w:rFonts w:hint="eastAsia"/>
                <w:sz w:val="24"/>
              </w:rPr>
              <w:t xml:space="preserve">实质性格式</w:t>
            </w:r>
            <w:r>
              <w:rPr>
                <w:sz w:val="24"/>
              </w:rPr>
            </w:r>
            <w:r/>
          </w:p>
        </w:tc>
        <w:tc>
          <w:tcPr>
            <w:tcW w:w="3506" w:type="dxa"/>
            <w:vAlign w:val="center"/>
            <w:textDirection w:val="lrTb"/>
            <w:noWrap w:val="false"/>
          </w:tcPr>
          <w:p>
            <w:pPr>
              <w:pStyle w:val="1471"/>
              <w:jc w:val="left"/>
              <w:widowControl/>
              <w:rPr>
                <w:sz w:val="24"/>
              </w:rPr>
            </w:pPr>
            <w:r>
              <w:rPr>
                <w:rFonts w:hint="eastAsia"/>
                <w:sz w:val="24"/>
              </w:rPr>
              <w:t xml:space="preserve">标记为</w:t>
            </w:r>
            <w:r>
              <w:rPr>
                <w:sz w:val="24"/>
              </w:rPr>
              <w:t xml:space="preserve">“实质性格式”的</w:t>
            </w:r>
            <w:r>
              <w:rPr>
                <w:rFonts w:hint="eastAsia"/>
                <w:sz w:val="24"/>
              </w:rPr>
              <w:t xml:space="preserve">文件均按单一来源</w:t>
            </w:r>
            <w:r>
              <w:rPr>
                <w:sz w:val="24"/>
              </w:rPr>
              <w:t xml:space="preserve">文件</w:t>
            </w:r>
            <w:r>
              <w:rPr>
                <w:rFonts w:hint="eastAsia"/>
                <w:sz w:val="24"/>
              </w:rPr>
              <w:t xml:space="preserve">要求提供；</w:t>
            </w:r>
            <w:r>
              <w:rPr>
                <w:sz w:val="24"/>
              </w:rPr>
            </w:r>
            <w:r/>
          </w:p>
        </w:tc>
        <w:tc>
          <w:tcPr>
            <w:tcW w:w="3126" w:type="dxa"/>
            <w:vAlign w:val="top"/>
            <w:textDirection w:val="lrTb"/>
            <w:noWrap w:val="false"/>
          </w:tcPr>
          <w:p>
            <w:pPr>
              <w:pStyle w:val="1471"/>
              <w:jc w:val="left"/>
              <w:widowControl/>
              <w:rPr>
                <w:rFonts w:hint="eastAsia"/>
                <w:sz w:val="24"/>
              </w:rPr>
            </w:pPr>
            <w:r>
              <w:rPr>
                <w:rFonts w:hint="eastAsia"/>
                <w:sz w:val="24"/>
              </w:rPr>
            </w:r>
            <w:r/>
          </w:p>
        </w:tc>
      </w:tr>
      <w:tr>
        <w:trPr>
          <w:trHeight w:val="685"/>
        </w:trPr>
        <w:tc>
          <w:tcPr>
            <w:tcW w:w="759" w:type="dxa"/>
            <w:vAlign w:val="center"/>
            <w:textDirection w:val="lrTb"/>
            <w:noWrap w:val="false"/>
          </w:tcPr>
          <w:p>
            <w:pPr>
              <w:pStyle w:val="1471"/>
              <w:jc w:val="center"/>
              <w:widowControl/>
              <w:rPr>
                <w:sz w:val="24"/>
              </w:rPr>
            </w:pPr>
            <w:r>
              <w:rPr>
                <w:rFonts w:hint="eastAsia"/>
                <w:sz w:val="24"/>
              </w:rPr>
              <w:t xml:space="preserve">8</w:t>
            </w:r>
            <w:r>
              <w:rPr>
                <w:sz w:val="24"/>
              </w:rPr>
            </w:r>
            <w:r/>
          </w:p>
        </w:tc>
        <w:tc>
          <w:tcPr>
            <w:tcW w:w="1897" w:type="dxa"/>
            <w:vAlign w:val="center"/>
            <w:textDirection w:val="lrTb"/>
            <w:noWrap w:val="false"/>
          </w:tcPr>
          <w:p>
            <w:pPr>
              <w:pStyle w:val="1471"/>
              <w:jc w:val="left"/>
              <w:widowControl/>
              <w:rPr>
                <w:sz w:val="24"/>
              </w:rPr>
            </w:pPr>
            <w:r>
              <w:rPr>
                <w:rFonts w:hint="eastAsia"/>
                <w:szCs w:val="21"/>
              </w:rPr>
              <w:t xml:space="preserve">★号条款响应</w:t>
            </w:r>
            <w:r>
              <w:rPr>
                <w:sz w:val="24"/>
              </w:rPr>
            </w:r>
            <w:r/>
          </w:p>
        </w:tc>
        <w:tc>
          <w:tcPr>
            <w:tcW w:w="3506" w:type="dxa"/>
            <w:vAlign w:val="center"/>
            <w:textDirection w:val="lrTb"/>
            <w:noWrap w:val="false"/>
          </w:tcPr>
          <w:p>
            <w:pPr>
              <w:pStyle w:val="1471"/>
              <w:jc w:val="left"/>
              <w:widowControl/>
              <w:rPr>
                <w:sz w:val="24"/>
              </w:rPr>
            </w:pPr>
            <w:r>
              <w:rPr>
                <w:sz w:val="24"/>
              </w:rPr>
              <w:t xml:space="preserve">响应文件满足</w:t>
            </w:r>
            <w:r>
              <w:rPr>
                <w:rFonts w:hint="eastAsia"/>
                <w:sz w:val="24"/>
              </w:rPr>
              <w:t xml:space="preserve">采购</w:t>
            </w:r>
            <w:r>
              <w:rPr>
                <w:sz w:val="24"/>
              </w:rPr>
              <w:t xml:space="preserve">文件《采购需求》中</w:t>
            </w:r>
            <w:r>
              <w:rPr>
                <w:rFonts w:ascii="Segoe UI Symbol" w:hAnsi="Segoe UI Symbol" w:cs="Segoe UI Symbol"/>
                <w:sz w:val="24"/>
              </w:rPr>
              <w:t xml:space="preserve">★</w:t>
            </w:r>
            <w:r>
              <w:rPr>
                <w:sz w:val="24"/>
              </w:rPr>
              <w:t xml:space="preserve">号条款要求的；</w:t>
            </w:r>
            <w:r/>
          </w:p>
        </w:tc>
        <w:tc>
          <w:tcPr>
            <w:tcW w:w="3126" w:type="dxa"/>
            <w:vAlign w:val="top"/>
            <w:textDirection w:val="lrTb"/>
            <w:noWrap w:val="false"/>
          </w:tcPr>
          <w:p>
            <w:pPr>
              <w:pStyle w:val="1471"/>
              <w:jc w:val="left"/>
              <w:widowControl/>
              <w:rPr>
                <w:sz w:val="24"/>
              </w:rPr>
            </w:pPr>
            <w:r>
              <w:rPr>
                <w:sz w:val="24"/>
              </w:rPr>
            </w:r>
            <w:r/>
          </w:p>
        </w:tc>
      </w:tr>
      <w:tr>
        <w:trPr>
          <w:trHeight w:val="685"/>
        </w:trPr>
        <w:tc>
          <w:tcPr>
            <w:tcW w:w="759" w:type="dxa"/>
            <w:vAlign w:val="center"/>
            <w:textDirection w:val="lrTb"/>
            <w:noWrap w:val="false"/>
          </w:tcPr>
          <w:p>
            <w:pPr>
              <w:pStyle w:val="1471"/>
              <w:jc w:val="center"/>
              <w:widowControl/>
              <w:rPr>
                <w:sz w:val="24"/>
              </w:rPr>
            </w:pPr>
            <w:r>
              <w:rPr>
                <w:rFonts w:hint="eastAsia"/>
                <w:sz w:val="24"/>
              </w:rPr>
              <w:t xml:space="preserve">9</w:t>
            </w:r>
            <w:r>
              <w:rPr>
                <w:sz w:val="24"/>
              </w:rPr>
            </w:r>
            <w:r/>
          </w:p>
        </w:tc>
        <w:tc>
          <w:tcPr>
            <w:tcW w:w="1897" w:type="dxa"/>
            <w:vAlign w:val="center"/>
            <w:textDirection w:val="lrTb"/>
            <w:noWrap w:val="false"/>
          </w:tcPr>
          <w:p>
            <w:pPr>
              <w:pStyle w:val="1471"/>
              <w:jc w:val="left"/>
              <w:widowControl/>
              <w:rPr>
                <w:sz w:val="24"/>
              </w:rPr>
            </w:pPr>
            <w:r>
              <w:rPr>
                <w:sz w:val="24"/>
              </w:rPr>
              <w:t xml:space="preserve">报价的修正（如有）</w:t>
            </w:r>
            <w:r/>
          </w:p>
        </w:tc>
        <w:tc>
          <w:tcPr>
            <w:tcW w:w="3506" w:type="dxa"/>
            <w:vAlign w:val="center"/>
            <w:textDirection w:val="lrTb"/>
            <w:noWrap w:val="false"/>
          </w:tcPr>
          <w:p>
            <w:pPr>
              <w:pStyle w:val="1471"/>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c>
          <w:tcPr>
            <w:tcW w:w="3126" w:type="dxa"/>
            <w:vAlign w:val="top"/>
            <w:textDirection w:val="lrTb"/>
            <w:noWrap w:val="false"/>
          </w:tcPr>
          <w:p>
            <w:pPr>
              <w:pStyle w:val="1471"/>
              <w:jc w:val="left"/>
              <w:widowControl/>
              <w:rPr>
                <w:rFonts w:hint="eastAsia"/>
                <w:sz w:val="24"/>
              </w:rPr>
            </w:pPr>
            <w:r>
              <w:rPr>
                <w:rFonts w:hint="eastAsia"/>
                <w:sz w:val="24"/>
              </w:rPr>
            </w:r>
            <w:r/>
          </w:p>
        </w:tc>
      </w:tr>
      <w:tr>
        <w:trPr>
          <w:trHeight w:val="685"/>
        </w:trPr>
        <w:tc>
          <w:tcPr>
            <w:tcW w:w="759" w:type="dxa"/>
            <w:vAlign w:val="center"/>
            <w:textDirection w:val="lrTb"/>
            <w:noWrap w:val="false"/>
          </w:tcPr>
          <w:p>
            <w:pPr>
              <w:pStyle w:val="1471"/>
              <w:jc w:val="center"/>
              <w:widowControl/>
              <w:rPr>
                <w:rFonts w:hint="eastAsia"/>
                <w:sz w:val="24"/>
              </w:rPr>
            </w:pPr>
            <w:r>
              <w:rPr>
                <w:rFonts w:hint="eastAsia"/>
                <w:sz w:val="24"/>
              </w:rPr>
              <w:t xml:space="preserve">10</w:t>
            </w:r>
            <w:r/>
          </w:p>
        </w:tc>
        <w:tc>
          <w:tcPr>
            <w:tcW w:w="1897" w:type="dxa"/>
            <w:vAlign w:val="center"/>
            <w:textDirection w:val="lrTb"/>
            <w:noWrap w:val="false"/>
          </w:tcPr>
          <w:p>
            <w:pPr>
              <w:pStyle w:val="1471"/>
              <w:jc w:val="left"/>
              <w:widowControl/>
              <w:rPr>
                <w:sz w:val="24"/>
              </w:rPr>
            </w:pPr>
            <w:r>
              <w:rPr>
                <w:sz w:val="24"/>
              </w:rPr>
              <w:t xml:space="preserve">报价合理性</w:t>
            </w:r>
            <w:r>
              <w:rPr>
                <w:sz w:val="24"/>
              </w:rPr>
            </w:r>
            <w:r/>
          </w:p>
        </w:tc>
        <w:tc>
          <w:tcPr>
            <w:tcW w:w="3506" w:type="dxa"/>
            <w:vAlign w:val="center"/>
            <w:textDirection w:val="lrTb"/>
            <w:noWrap w:val="false"/>
          </w:tcPr>
          <w:p>
            <w:pPr>
              <w:pStyle w:val="1471"/>
              <w:ind w:firstLine="480"/>
              <w:jc w:val="left"/>
              <w:widowControl/>
              <w:rPr>
                <w:rFonts w:hint="eastAsia"/>
                <w:sz w:val="24"/>
              </w:rPr>
            </w:pPr>
            <w:r>
              <w:rPr>
                <w:rFonts w:hint="eastAsia"/>
                <w:sz w:val="24"/>
              </w:rPr>
              <w:t xml:space="preserve">根据财政部《关于推动解决政府采购异常低价问题的通知》财库〔2026〕2号文件之规定：当评审过程中出现下列情形之一的，评审委员会应当启 动异常低价</w:t>
            </w:r>
            <w:r>
              <w:rPr>
                <w:rFonts w:hint="eastAsia"/>
                <w:sz w:val="24"/>
              </w:rPr>
              <w:t xml:space="preserve">投标（响应）审查程序： </w:t>
            </w:r>
            <w:r/>
          </w:p>
          <w:p>
            <w:pPr>
              <w:pStyle w:val="1471"/>
              <w:ind w:firstLine="480"/>
              <w:jc w:val="left"/>
              <w:widowControl/>
              <w:rPr>
                <w:rFonts w:hint="eastAsia"/>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pStyle w:val="1471"/>
              <w:ind w:firstLine="480"/>
              <w:jc w:val="left"/>
              <w:widowControl/>
              <w:rPr>
                <w:rFonts w:hint="eastAsia"/>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pStyle w:val="1471"/>
              <w:ind w:firstLine="480"/>
              <w:jc w:val="left"/>
              <w:widowControl/>
              <w:rPr>
                <w:rFonts w:hint="eastAsia"/>
                <w:sz w:val="24"/>
              </w:rPr>
            </w:pPr>
            <w:r>
              <w:rPr>
                <w:rFonts w:hint="eastAsia"/>
                <w:sz w:val="24"/>
              </w:rPr>
              <w:t xml:space="preserve">3.投标（响应）报价低于采购项目最高限价45%的，即投标（响应）报价&lt;采购项目最高限价×45%；</w:t>
            </w:r>
            <w:r/>
          </w:p>
          <w:p>
            <w:pPr>
              <w:pStyle w:val="1471"/>
              <w:ind w:firstLine="480"/>
              <w:jc w:val="left"/>
              <w:widowControl/>
              <w:rPr>
                <w:rFonts w:hint="eastAsia"/>
                <w:sz w:val="24"/>
              </w:rPr>
            </w:pPr>
            <w:r>
              <w:rPr>
                <w:rFonts w:hint="eastAsia"/>
                <w:sz w:val="24"/>
              </w:rPr>
              <w:t xml:space="preserve">4.评审委员会基于专业判断，认为供应商报价过低，有可能影响产品质量或者不能诚信履约的其他情形。</w:t>
            </w:r>
            <w:r/>
          </w:p>
          <w:p>
            <w:pPr>
              <w:pStyle w:val="1471"/>
              <w:ind w:firstLine="480"/>
              <w:jc w:val="left"/>
              <w:widowControl/>
              <w:rPr>
                <w:rFonts w:hint="eastAsia"/>
                <w:sz w:val="24"/>
              </w:rPr>
            </w:pPr>
            <w:r>
              <w:rPr>
                <w:rFonts w:hint="eastAsia"/>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471"/>
              <w:ind w:firstLine="480"/>
              <w:jc w:val="left"/>
              <w:widowControl/>
              <w:rPr>
                <w:rFonts w:hint="eastAsia"/>
                <w:sz w:val="24"/>
              </w:rPr>
            </w:pPr>
            <w:r>
              <w:rPr>
                <w:rFonts w:hint="eastAsia"/>
                <w:sz w:val="24"/>
              </w:rPr>
              <w:t xml:space="preserve">评审委员</w:t>
            </w:r>
            <w:r>
              <w:rPr>
                <w:rFonts w:hint="eastAsia"/>
                <w:sz w:val="24"/>
              </w:rPr>
              <w:t xml:space="preserve">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471"/>
              <w:jc w:val="left"/>
              <w:widowControl/>
              <w:rPr>
                <w:rFonts w:hint="eastAsia"/>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sz w:val="24"/>
              </w:rPr>
            </w:r>
            <w:r/>
          </w:p>
        </w:tc>
        <w:tc>
          <w:tcPr>
            <w:tcW w:w="3126" w:type="dxa"/>
            <w:vAlign w:val="top"/>
            <w:textDirection w:val="lrTb"/>
            <w:noWrap w:val="false"/>
          </w:tcPr>
          <w:p>
            <w:pPr>
              <w:pStyle w:val="1471"/>
              <w:ind w:firstLine="480"/>
              <w:jc w:val="left"/>
              <w:widowControl/>
              <w:rPr>
                <w:rFonts w:hint="eastAsia"/>
                <w:sz w:val="24"/>
              </w:rPr>
            </w:pPr>
            <w:r>
              <w:rPr>
                <w:rFonts w:hint="eastAsia"/>
                <w:sz w:val="24"/>
              </w:rPr>
            </w:r>
            <w:r/>
          </w:p>
        </w:tc>
      </w:tr>
      <w:tr>
        <w:trPr>
          <w:trHeight w:val="685"/>
        </w:trPr>
        <w:tc>
          <w:tcPr>
            <w:tcW w:w="759" w:type="dxa"/>
            <w:vAlign w:val="center"/>
            <w:textDirection w:val="lrTb"/>
            <w:noWrap w:val="false"/>
          </w:tcPr>
          <w:p>
            <w:pPr>
              <w:pStyle w:val="1471"/>
              <w:jc w:val="center"/>
              <w:widowControl/>
              <w:rPr>
                <w:rFonts w:hint="eastAsia"/>
                <w:sz w:val="24"/>
              </w:rPr>
            </w:pPr>
            <w:r>
              <w:rPr>
                <w:rFonts w:ascii="宋体" w:hAnsi="宋体"/>
                <w:sz w:val="24"/>
              </w:rPr>
              <w:t xml:space="preserve">1</w:t>
            </w:r>
            <w:r>
              <w:rPr>
                <w:rFonts w:hint="eastAsia" w:ascii="宋体" w:hAnsi="宋体"/>
                <w:sz w:val="24"/>
              </w:rPr>
              <w:t xml:space="preserve">1</w:t>
            </w:r>
            <w:r>
              <w:rPr>
                <w:rFonts w:hint="eastAsia"/>
                <w:sz w:val="24"/>
              </w:rPr>
            </w:r>
            <w:r/>
          </w:p>
        </w:tc>
        <w:tc>
          <w:tcPr>
            <w:tcW w:w="1897" w:type="dxa"/>
            <w:vAlign w:val="center"/>
            <w:textDirection w:val="lrTb"/>
            <w:noWrap w:val="false"/>
          </w:tcPr>
          <w:p>
            <w:pPr>
              <w:pStyle w:val="1471"/>
              <w:jc w:val="left"/>
              <w:widowControl/>
              <w:rPr>
                <w:sz w:val="24"/>
              </w:rPr>
            </w:pPr>
            <w:r>
              <w:rPr>
                <w:rFonts w:ascii="宋体" w:hAnsi="宋体"/>
                <w:sz w:val="24"/>
              </w:rPr>
              <w:t xml:space="preserve">国家有关部门对供应商的响应产品</w:t>
            </w:r>
            <w:r>
              <w:rPr>
                <w:rFonts w:ascii="宋体" w:hAnsi="宋体"/>
                <w:sz w:val="24"/>
              </w:rPr>
              <w:t xml:space="preserve">有强制性规定或要求的</w:t>
            </w:r>
            <w:r>
              <w:rPr>
                <w:sz w:val="24"/>
              </w:rPr>
            </w:r>
            <w:r/>
          </w:p>
        </w:tc>
        <w:tc>
          <w:tcPr>
            <w:tcW w:w="3506" w:type="dxa"/>
            <w:vAlign w:val="center"/>
            <w:textDirection w:val="lrTb"/>
            <w:noWrap w:val="false"/>
          </w:tcPr>
          <w:p>
            <w:pPr>
              <w:pStyle w:val="1471"/>
              <w:ind w:firstLine="480"/>
              <w:jc w:val="left"/>
              <w:widowControl/>
              <w:rPr>
                <w:rFonts w:hint="eastAsia"/>
                <w:sz w:val="24"/>
              </w:rPr>
            </w:pPr>
            <w:r>
              <w:rPr>
                <w:rFonts w:ascii="宋体" w:hAnsi="宋体"/>
                <w:sz w:val="24"/>
              </w:rPr>
              <w:t xml:space="preserve">国家有关部门对供应商的响应产品有强制性规定或要求的（如相应技术、安全、节能和环保等），供应商的响应产品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t xml:space="preserve">采购的产品若属于《节能产品政府采购品目清单》范围中政府强制采购产品，则供应商所报产品必须获得国家确定的认证机构出具的、处于有效期之内的节能产品认证证书；</w:t>
            </w:r>
            <w:r>
              <w:rPr>
                <w:rFonts w:hint="eastAsia"/>
                <w:sz w:val="24"/>
              </w:rPr>
            </w:r>
            <w:r/>
          </w:p>
        </w:tc>
        <w:tc>
          <w:tcPr>
            <w:tcW w:w="3126" w:type="dxa"/>
            <w:vAlign w:val="center"/>
            <w:textDirection w:val="lrTb"/>
            <w:noWrap w:val="false"/>
          </w:tcPr>
          <w:p>
            <w:pPr>
              <w:pStyle w:val="1471"/>
              <w:ind w:firstLine="480"/>
              <w:jc w:val="left"/>
              <w:widowControl/>
              <w:rPr>
                <w:rFonts w:hint="eastAsia"/>
                <w:sz w:val="24"/>
              </w:rPr>
            </w:pPr>
            <w:r>
              <w:rPr>
                <w:rFonts w:hint="eastAsia"/>
                <w:sz w:val="24"/>
              </w:rPr>
            </w:r>
            <w:r/>
          </w:p>
        </w:tc>
      </w:tr>
      <w:tr>
        <w:trPr>
          <w:trHeight w:val="685"/>
        </w:trPr>
        <w:tc>
          <w:tcPr>
            <w:tcW w:w="759" w:type="dxa"/>
            <w:vAlign w:val="center"/>
            <w:textDirection w:val="lrTb"/>
            <w:noWrap w:val="false"/>
          </w:tcPr>
          <w:p>
            <w:pPr>
              <w:pStyle w:val="1471"/>
              <w:jc w:val="center"/>
              <w:widowControl/>
              <w:rPr>
                <w:rFonts w:hint="eastAsia" w:ascii="宋体" w:hAnsi="宋体"/>
                <w:sz w:val="24"/>
              </w:rPr>
            </w:pPr>
            <w:r>
              <w:rPr>
                <w:rFonts w:ascii="宋体" w:hAnsi="宋体"/>
                <w:sz w:val="24"/>
              </w:rPr>
              <w:t xml:space="preserve">1</w:t>
            </w:r>
            <w:r>
              <w:rPr>
                <w:rFonts w:hint="eastAsia" w:ascii="宋体" w:hAnsi="宋体"/>
                <w:sz w:val="24"/>
              </w:rPr>
              <w:t xml:space="preserve">2</w:t>
            </w:r>
            <w:r/>
          </w:p>
        </w:tc>
        <w:tc>
          <w:tcPr>
            <w:tcW w:w="1897" w:type="dxa"/>
            <w:vAlign w:val="center"/>
            <w:textDirection w:val="lrTb"/>
            <w:noWrap w:val="false"/>
          </w:tcPr>
          <w:p>
            <w:pPr>
              <w:pStyle w:val="1471"/>
              <w:jc w:val="left"/>
              <w:widowControl/>
              <w:rPr>
                <w:rFonts w:ascii="宋体" w:hAnsi="宋体"/>
                <w:sz w:val="24"/>
              </w:rPr>
            </w:pPr>
            <w:r>
              <w:rPr>
                <w:rFonts w:ascii="宋体" w:hAnsi="宋体"/>
                <w:sz w:val="24"/>
              </w:rPr>
              <w:t xml:space="preserve">公平竞争</w:t>
            </w:r>
            <w:r/>
          </w:p>
        </w:tc>
        <w:tc>
          <w:tcPr>
            <w:tcW w:w="3506" w:type="dxa"/>
            <w:vAlign w:val="center"/>
            <w:textDirection w:val="lrTb"/>
            <w:noWrap w:val="false"/>
          </w:tcPr>
          <w:p>
            <w:pPr>
              <w:pStyle w:val="1471"/>
              <w:jc w:val="left"/>
              <w:widowControl/>
              <w:rPr>
                <w:rFonts w:ascii="宋体" w:hAnsi="宋体"/>
                <w:sz w:val="24"/>
              </w:rPr>
            </w:pPr>
            <w:r>
              <w:rPr>
                <w:rFonts w:ascii="宋体" w:hAnsi="宋体"/>
                <w:sz w:val="24"/>
              </w:rPr>
              <w:t xml:space="preserve">供应商遵循公平竞争的原则，不存在恶意串通，妨碍其他供应商的竞争行为，不存在损害采购人或者其他供应商的合法权益情形的；</w:t>
            </w:r>
            <w:r>
              <w:rPr>
                <w:rFonts w:ascii="宋体" w:hAnsi="宋体"/>
                <w:sz w:val="24"/>
              </w:rPr>
            </w:r>
            <w:r/>
          </w:p>
        </w:tc>
        <w:tc>
          <w:tcPr>
            <w:tcW w:w="3126" w:type="dxa"/>
            <w:vAlign w:val="center"/>
            <w:textDirection w:val="lrTb"/>
            <w:noWrap w:val="false"/>
          </w:tcPr>
          <w:p>
            <w:pPr>
              <w:pStyle w:val="1471"/>
              <w:ind w:firstLine="480"/>
              <w:jc w:val="left"/>
              <w:widowControl/>
              <w:rPr>
                <w:rFonts w:hint="eastAsia"/>
                <w:sz w:val="24"/>
              </w:rPr>
            </w:pPr>
            <w:r>
              <w:rPr>
                <w:rFonts w:hint="eastAsia"/>
                <w:sz w:val="24"/>
              </w:rPr>
            </w:r>
            <w:r/>
          </w:p>
        </w:tc>
      </w:tr>
      <w:tr>
        <w:trPr>
          <w:trHeight w:val="685"/>
        </w:trPr>
        <w:tc>
          <w:tcPr>
            <w:tcW w:w="759" w:type="dxa"/>
            <w:vAlign w:val="center"/>
            <w:textDirection w:val="lrTb"/>
            <w:noWrap w:val="false"/>
          </w:tcPr>
          <w:p>
            <w:pPr>
              <w:pStyle w:val="1471"/>
              <w:jc w:val="center"/>
              <w:widowControl/>
              <w:rPr>
                <w:rFonts w:hint="eastAsia" w:ascii="宋体" w:hAnsi="宋体"/>
                <w:sz w:val="24"/>
              </w:rPr>
            </w:pPr>
            <w:r>
              <w:rPr>
                <w:rFonts w:ascii="宋体" w:hAnsi="宋体"/>
                <w:sz w:val="24"/>
              </w:rPr>
              <w:t xml:space="preserve">1</w:t>
            </w:r>
            <w:r>
              <w:rPr>
                <w:rFonts w:hint="eastAsia" w:ascii="宋体" w:hAnsi="宋体"/>
                <w:sz w:val="24"/>
              </w:rPr>
              <w:t xml:space="preserve">3</w:t>
            </w:r>
            <w:r/>
          </w:p>
        </w:tc>
        <w:tc>
          <w:tcPr>
            <w:tcW w:w="1897" w:type="dxa"/>
            <w:vAlign w:val="center"/>
            <w:textDirection w:val="lrTb"/>
            <w:noWrap w:val="false"/>
          </w:tcPr>
          <w:p>
            <w:pPr>
              <w:pStyle w:val="1471"/>
              <w:jc w:val="left"/>
              <w:widowControl/>
              <w:rPr>
                <w:rFonts w:ascii="宋体" w:hAnsi="宋体"/>
                <w:sz w:val="24"/>
              </w:rPr>
            </w:pPr>
            <w:r>
              <w:rPr>
                <w:rFonts w:ascii="宋体" w:hAnsi="宋体"/>
                <w:sz w:val="24"/>
              </w:rPr>
              <w:t xml:space="preserve">串通响应</w:t>
            </w:r>
            <w:r/>
          </w:p>
        </w:tc>
        <w:tc>
          <w:tcPr>
            <w:tcW w:w="3506" w:type="dxa"/>
            <w:vAlign w:val="center"/>
            <w:textDirection w:val="lrTb"/>
            <w:noWrap w:val="false"/>
          </w:tcPr>
          <w:p>
            <w:pPr>
              <w:pStyle w:val="1471"/>
              <w:ind w:firstLine="480"/>
              <w:jc w:val="left"/>
              <w:widowControl/>
              <w:rPr>
                <w:rFonts w:ascii="宋体" w:hAnsi="宋体"/>
                <w:sz w:val="24"/>
              </w:rPr>
            </w:pPr>
            <w:r>
              <w:rPr>
                <w:rFonts w:hint="eastAsia" w:ascii="宋体" w:hAnsi="宋体"/>
                <w:sz w:val="24"/>
              </w:rPr>
              <w:t xml:space="preserve">不存在视为供应商串通相应的情形：（一）不同供应商的响应文件由同一</w:t>
            </w:r>
            <w:r>
              <w:rPr>
                <w:rFonts w:hint="eastAsia" w:ascii="宋体" w:hAnsi="宋体"/>
                <w:sz w:val="24"/>
              </w:rPr>
              <w:t xml:space="preserve">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rFonts w:ascii="宋体" w:hAnsi="宋体"/>
                <w:sz w:val="24"/>
              </w:rPr>
              <w:t xml:space="preserve">；</w:t>
            </w:r>
            <w:r/>
          </w:p>
        </w:tc>
        <w:tc>
          <w:tcPr>
            <w:tcW w:w="3126" w:type="dxa"/>
            <w:vAlign w:val="center"/>
            <w:textDirection w:val="lrTb"/>
            <w:noWrap w:val="false"/>
          </w:tcPr>
          <w:p>
            <w:pPr>
              <w:pStyle w:val="1471"/>
              <w:ind w:firstLine="480"/>
              <w:jc w:val="left"/>
              <w:widowControl/>
              <w:rPr>
                <w:rFonts w:hint="eastAsia"/>
                <w:sz w:val="24"/>
              </w:rPr>
            </w:pPr>
            <w:r>
              <w:rPr>
                <w:rFonts w:hint="eastAsia"/>
                <w:sz w:val="24"/>
              </w:rPr>
            </w:r>
            <w:r/>
          </w:p>
        </w:tc>
      </w:tr>
      <w:tr>
        <w:trPr>
          <w:trHeight w:val="685"/>
        </w:trPr>
        <w:tc>
          <w:tcPr>
            <w:tcW w:w="759" w:type="dxa"/>
            <w:vAlign w:val="center"/>
            <w:textDirection w:val="lrTb"/>
            <w:noWrap w:val="false"/>
          </w:tcPr>
          <w:p>
            <w:pPr>
              <w:pStyle w:val="1471"/>
              <w:jc w:val="center"/>
              <w:widowControl/>
              <w:rPr>
                <w:rFonts w:hint="eastAsia"/>
                <w:sz w:val="24"/>
              </w:rPr>
            </w:pPr>
            <w:r>
              <w:rPr>
                <w:rFonts w:hint="eastAsia"/>
                <w:sz w:val="24"/>
              </w:rPr>
              <w:t xml:space="preserve">14</w:t>
            </w:r>
            <w:r/>
          </w:p>
        </w:tc>
        <w:tc>
          <w:tcPr>
            <w:tcW w:w="1897" w:type="dxa"/>
            <w:vAlign w:val="center"/>
            <w:textDirection w:val="lrTb"/>
            <w:noWrap w:val="false"/>
          </w:tcPr>
          <w:p>
            <w:pPr>
              <w:pStyle w:val="1471"/>
              <w:jc w:val="left"/>
              <w:widowControl/>
              <w:rPr>
                <w:sz w:val="24"/>
              </w:rPr>
            </w:pPr>
            <w:r>
              <w:rPr>
                <w:sz w:val="24"/>
              </w:rPr>
              <w:t xml:space="preserve">附加条件</w:t>
            </w:r>
            <w:r/>
          </w:p>
        </w:tc>
        <w:tc>
          <w:tcPr>
            <w:tcW w:w="3506" w:type="dxa"/>
            <w:vAlign w:val="center"/>
            <w:textDirection w:val="lrTb"/>
            <w:noWrap w:val="false"/>
          </w:tcPr>
          <w:p>
            <w:pPr>
              <w:pStyle w:val="1471"/>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c>
          <w:tcPr>
            <w:tcW w:w="3126" w:type="dxa"/>
            <w:vAlign w:val="top"/>
            <w:textDirection w:val="lrTb"/>
            <w:noWrap w:val="false"/>
          </w:tcPr>
          <w:p>
            <w:pPr>
              <w:pStyle w:val="1471"/>
              <w:jc w:val="left"/>
              <w:widowControl/>
              <w:rPr>
                <w:sz w:val="24"/>
              </w:rPr>
            </w:pPr>
            <w:r>
              <w:rPr>
                <w:sz w:val="24"/>
              </w:rPr>
            </w:r>
            <w:r/>
          </w:p>
        </w:tc>
      </w:tr>
      <w:tr>
        <w:trPr>
          <w:trHeight w:val="685"/>
        </w:trPr>
        <w:tc>
          <w:tcPr>
            <w:tcW w:w="759" w:type="dxa"/>
            <w:vAlign w:val="center"/>
            <w:textDirection w:val="lrTb"/>
            <w:noWrap w:val="false"/>
          </w:tcPr>
          <w:p>
            <w:pPr>
              <w:pStyle w:val="1471"/>
              <w:jc w:val="center"/>
              <w:widowControl/>
              <w:rPr>
                <w:rFonts w:hint="eastAsia"/>
                <w:sz w:val="24"/>
              </w:rPr>
            </w:pPr>
            <w:r>
              <w:rPr>
                <w:rFonts w:hint="eastAsia"/>
                <w:sz w:val="24"/>
              </w:rPr>
              <w:t xml:space="preserve">1</w:t>
            </w:r>
            <w:r>
              <w:rPr>
                <w:rFonts w:hint="eastAsia"/>
                <w:sz w:val="24"/>
              </w:rPr>
              <w:t xml:space="preserve">5</w:t>
            </w:r>
            <w:r/>
          </w:p>
        </w:tc>
        <w:tc>
          <w:tcPr>
            <w:tcW w:w="1897" w:type="dxa"/>
            <w:vAlign w:val="center"/>
            <w:textDirection w:val="lrTb"/>
            <w:noWrap w:val="false"/>
          </w:tcPr>
          <w:p>
            <w:pPr>
              <w:pStyle w:val="1471"/>
              <w:jc w:val="left"/>
              <w:widowControl/>
              <w:rPr>
                <w:sz w:val="24"/>
              </w:rPr>
            </w:pPr>
            <w:r>
              <w:rPr>
                <w:sz w:val="24"/>
              </w:rPr>
              <w:t xml:space="preserve">其他无效情形</w:t>
            </w:r>
            <w:r/>
          </w:p>
        </w:tc>
        <w:tc>
          <w:tcPr>
            <w:tcW w:w="3506" w:type="dxa"/>
            <w:vAlign w:val="center"/>
            <w:textDirection w:val="lrTb"/>
            <w:noWrap w:val="false"/>
          </w:tcPr>
          <w:p>
            <w:pPr>
              <w:pStyle w:val="1471"/>
              <w:jc w:val="left"/>
              <w:widowControl/>
              <w:rPr>
                <w:sz w:val="24"/>
              </w:rPr>
            </w:pPr>
            <w:r>
              <w:rPr>
                <w:sz w:val="24"/>
              </w:rPr>
              <w:t xml:space="preserve">供应商、响应文件</w:t>
            </w:r>
            <w:r>
              <w:rPr>
                <w:rFonts w:hint="eastAsia"/>
                <w:sz w:val="24"/>
              </w:rPr>
              <w:t xml:space="preserve">不存在</w:t>
            </w:r>
            <w:r>
              <w:rPr>
                <w:sz w:val="24"/>
              </w:rPr>
              <w:t xml:space="preserve">不符合法律、法规和</w:t>
            </w:r>
            <w:r>
              <w:rPr>
                <w:rFonts w:hint="eastAsia"/>
                <w:sz w:val="24"/>
              </w:rPr>
              <w:t xml:space="preserve">单一来源</w:t>
            </w:r>
            <w:r>
              <w:rPr>
                <w:sz w:val="24"/>
              </w:rPr>
              <w:t xml:space="preserve">文件规定的其他无效情形。</w:t>
            </w:r>
            <w:r/>
          </w:p>
        </w:tc>
        <w:tc>
          <w:tcPr>
            <w:tcW w:w="3126" w:type="dxa"/>
            <w:vAlign w:val="top"/>
            <w:textDirection w:val="lrTb"/>
            <w:noWrap w:val="false"/>
          </w:tcPr>
          <w:p>
            <w:pPr>
              <w:pStyle w:val="1471"/>
              <w:jc w:val="left"/>
              <w:widowControl/>
              <w:rPr>
                <w:sz w:val="24"/>
              </w:rPr>
            </w:pPr>
            <w:r>
              <w:rPr>
                <w:sz w:val="24"/>
              </w:rPr>
            </w:r>
            <w:r/>
          </w:p>
        </w:tc>
      </w:tr>
    </w:tbl>
    <w:p>
      <w:pPr>
        <w:pStyle w:val="1484"/>
        <w:rPr>
          <w:rFonts w:hint="eastAsia"/>
          <w:color w:val="000000"/>
        </w:rPr>
      </w:pPr>
      <w:r>
        <w:rPr>
          <w:rFonts w:hint="eastAsia"/>
          <w:color w:val="000000"/>
        </w:rPr>
      </w:r>
      <w:r/>
    </w:p>
    <w:p>
      <w:pPr>
        <w:pStyle w:val="1471"/>
        <w:ind w:firstLine="602"/>
        <w:spacing w:line="360" w:lineRule="auto"/>
        <w:tabs>
          <w:tab w:val="left" w:pos="360" w:leader="none"/>
        </w:tabs>
        <w:rPr>
          <w:rFonts w:ascii="宋体" w:hAnsi="宋体"/>
          <w:b/>
          <w:sz w:val="30"/>
          <w:szCs w:val="30"/>
        </w:rPr>
      </w:pPr>
      <w:r>
        <w:rPr>
          <w:rFonts w:hint="eastAsia" w:ascii="宋体" w:hAnsi="宋体"/>
          <w:b/>
          <w:sz w:val="30"/>
          <w:szCs w:val="30"/>
        </w:rPr>
        <w:t xml:space="preserve">2、</w:t>
      </w:r>
      <w:r>
        <w:rPr>
          <w:rFonts w:ascii="宋体" w:hAnsi="宋体"/>
          <w:b/>
          <w:sz w:val="30"/>
          <w:szCs w:val="30"/>
        </w:rPr>
        <w:t xml:space="preserve">响应文件有关事项的澄清、说明或更正</w:t>
      </w:r>
      <w:r/>
    </w:p>
    <w:p>
      <w:pPr>
        <w:pStyle w:val="1471"/>
        <w:contextualSpacing/>
        <w:ind w:firstLine="480"/>
        <w:spacing w:line="360" w:lineRule="auto"/>
        <w:tabs>
          <w:tab w:val="left" w:pos="1080" w:leader="none"/>
          <w:tab w:val="left" w:pos="2014" w:leader="none"/>
          <w:tab w:val="left" w:pos="5133" w:leader="none"/>
        </w:tabs>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w:t>
      </w:r>
      <w:r>
        <w:rPr>
          <w:rFonts w:ascii="宋体" w:hAnsi="宋体"/>
          <w:sz w:val="24"/>
        </w:rPr>
        <w:t xml:space="preserve">单一来源采购人员在对响应文件的有效性、完整性和响应程度进行审查时，可以要求供应商作出必要的澄清、说明或者更正。</w:t>
      </w:r>
      <w:r/>
    </w:p>
    <w:p>
      <w:pPr>
        <w:pStyle w:val="1471"/>
        <w:ind w:firstLine="480"/>
        <w:spacing w:line="360" w:lineRule="auto"/>
        <w:tabs>
          <w:tab w:val="left" w:pos="1080" w:leader="none"/>
          <w:tab w:val="left" w:pos="2014" w:leader="none"/>
          <w:tab w:val="left" w:pos="5133" w:leader="none"/>
        </w:tabs>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w:t>
      </w:r>
      <w:r>
        <w:rPr>
          <w:rFonts w:ascii="宋体" w:hAnsi="宋体"/>
          <w:sz w:val="24"/>
        </w:rPr>
        <w:t xml:space="preserve">单一来源采购人员对响应文件进行审查，如发现供应商提交的响应文件存在不满足《资格审查要求》和《符合性审查要求》的内容，如属于表中“不允许”澄清、说明或者更正的内容，则供应商响应文件按</w:t>
      </w:r>
      <w:r>
        <w:rPr>
          <w:rFonts w:ascii="宋体" w:hAnsi="宋体"/>
          <w:b/>
          <w:sz w:val="24"/>
        </w:rPr>
        <w:t xml:space="preserve">无效</w:t>
      </w:r>
      <w:r>
        <w:rPr>
          <w:rFonts w:ascii="宋体" w:hAnsi="宋体"/>
          <w:sz w:val="24"/>
        </w:rPr>
        <w:t xml:space="preserve">处理；如属于表中的“允许”澄清、说明或更正的内容，单一来源采购人员将要求供应商在规定的时间内对响应文件进行澄清、说明或者补正</w:t>
      </w:r>
      <w:r>
        <w:rPr>
          <w:rFonts w:ascii="宋体" w:hAnsi="宋体"/>
          <w:sz w:val="24"/>
        </w:rPr>
        <w:t xml:space="preserve">。如供应商在单一来源采购人员规定的时间内未作出必要的澄清、说明或者更正，或澄清、说明或者更正后仍不能满足单一来源采购文件要求的，则供应商的响应文件按</w:t>
      </w:r>
      <w:r>
        <w:rPr>
          <w:rFonts w:ascii="宋体" w:hAnsi="宋体"/>
          <w:b/>
          <w:sz w:val="24"/>
        </w:rPr>
        <w:t xml:space="preserve">无效</w:t>
      </w:r>
      <w:r>
        <w:rPr>
          <w:rFonts w:ascii="宋体" w:hAnsi="宋体"/>
          <w:sz w:val="24"/>
        </w:rPr>
        <w:t xml:space="preserve">处理。</w:t>
      </w:r>
      <w:r/>
    </w:p>
    <w:p>
      <w:pPr>
        <w:pStyle w:val="1471"/>
        <w:ind w:firstLine="480"/>
        <w:spacing w:line="360" w:lineRule="auto"/>
        <w:tabs>
          <w:tab w:val="left" w:pos="1080" w:leader="none"/>
          <w:tab w:val="left" w:pos="2014" w:leader="none"/>
          <w:tab w:val="left" w:pos="5133" w:leader="none"/>
        </w:tabs>
        <w:rPr>
          <w:rFonts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w:t>
      </w:r>
      <w:r>
        <w:rPr>
          <w:rFonts w:ascii="宋体" w:hAnsi="宋体"/>
          <w:sz w:val="24"/>
        </w:rPr>
        <w:t xml:space="preserve">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r/>
    </w:p>
    <w:p>
      <w:pPr>
        <w:pStyle w:val="1471"/>
        <w:ind w:firstLine="602"/>
        <w:spacing w:line="360" w:lineRule="auto"/>
        <w:tabs>
          <w:tab w:val="left" w:pos="360" w:leader="none"/>
        </w:tabs>
        <w:rPr>
          <w:rFonts w:ascii="宋体" w:hAnsi="宋体"/>
          <w:b/>
          <w:sz w:val="30"/>
          <w:szCs w:val="30"/>
        </w:rPr>
      </w:pPr>
      <w:r>
        <w:rPr>
          <w:rFonts w:hint="eastAsia" w:ascii="宋体" w:hAnsi="宋体"/>
          <w:b/>
          <w:sz w:val="30"/>
          <w:szCs w:val="30"/>
        </w:rPr>
        <w:t xml:space="preserve">3、</w:t>
      </w:r>
      <w:r>
        <w:rPr>
          <w:rFonts w:ascii="宋体" w:hAnsi="宋体"/>
          <w:b/>
          <w:sz w:val="30"/>
          <w:szCs w:val="30"/>
        </w:rPr>
        <w:t xml:space="preserve">商定合理价格</w:t>
      </w:r>
      <w:r/>
    </w:p>
    <w:p>
      <w:pPr>
        <w:pStyle w:val="1471"/>
        <w:ind w:firstLine="480"/>
        <w:spacing w:line="360" w:lineRule="auto"/>
        <w:tabs>
          <w:tab w:val="left" w:pos="1080" w:leader="none"/>
          <w:tab w:val="left" w:pos="2014" w:leader="none"/>
          <w:tab w:val="left" w:pos="5133" w:leader="none"/>
        </w:tabs>
        <w:rPr>
          <w:rFonts w:ascii="宋体" w:hAnsi="宋体"/>
          <w:sz w:val="24"/>
        </w:rPr>
      </w:pPr>
      <w:r>
        <w:rPr>
          <w:rFonts w:ascii="宋体" w:hAnsi="宋体"/>
          <w:sz w:val="24"/>
        </w:rPr>
        <w:t xml:space="preserve">单一来源采购人员与供应商商定合理的价格并保证采购项目质量。单一来源采购人员应当编写协商情况记录。</w:t>
      </w:r>
      <w:r/>
    </w:p>
    <w:p>
      <w:pPr>
        <w:pStyle w:val="1471"/>
        <w:ind w:firstLine="602"/>
        <w:spacing w:line="360" w:lineRule="auto"/>
        <w:tabs>
          <w:tab w:val="left" w:pos="360" w:leader="none"/>
        </w:tabs>
        <w:rPr>
          <w:rFonts w:hint="eastAsia" w:ascii="宋体" w:hAnsi="宋体"/>
          <w:b/>
          <w:sz w:val="30"/>
          <w:szCs w:val="30"/>
        </w:rPr>
      </w:pPr>
      <w:r>
        <w:rPr>
          <w:rFonts w:hint="eastAsia" w:ascii="宋体" w:hAnsi="宋体"/>
          <w:b/>
          <w:sz w:val="30"/>
          <w:szCs w:val="30"/>
        </w:rPr>
        <w:t xml:space="preserve">4、</w:t>
      </w:r>
      <w:r>
        <w:rPr>
          <w:rFonts w:ascii="宋体" w:hAnsi="宋体"/>
          <w:b/>
          <w:sz w:val="30"/>
          <w:szCs w:val="30"/>
        </w:rPr>
        <w:t xml:space="preserve">报告违法行为</w:t>
      </w:r>
      <w:r>
        <w:rPr>
          <w:rFonts w:hint="eastAsia" w:ascii="宋体" w:hAnsi="宋体"/>
          <w:b/>
          <w:sz w:val="30"/>
          <w:szCs w:val="30"/>
        </w:rPr>
      </w:r>
      <w:r/>
    </w:p>
    <w:p>
      <w:pPr>
        <w:pStyle w:val="1471"/>
        <w:ind w:firstLine="480"/>
        <w:spacing w:line="360" w:lineRule="auto"/>
        <w:tabs>
          <w:tab w:val="left" w:pos="1080" w:leader="none"/>
          <w:tab w:val="left" w:pos="2014" w:leader="none"/>
          <w:tab w:val="left" w:pos="5133" w:leader="none"/>
        </w:tabs>
        <w:rPr>
          <w:rFonts w:ascii="宋体" w:hAnsi="宋体"/>
          <w:sz w:val="24"/>
        </w:rPr>
      </w:pPr>
      <w:r>
        <w:rPr>
          <w:rFonts w:ascii="宋体" w:hAnsi="宋体"/>
          <w:sz w:val="24"/>
        </w:rPr>
        <w:t xml:space="preserve">单一来源采购人员在评审过程中发现供应商有行贿、提供虚假材料或者串通等违法行为时，有向采购人、采购代理机构或者有关部门报告的职责。</w:t>
      </w:r>
      <w:r/>
    </w:p>
    <w:p>
      <w:pPr>
        <w:pStyle w:val="1471"/>
        <w:spacing w:line="360" w:lineRule="auto"/>
        <w:tabs>
          <w:tab w:val="left" w:pos="1080" w:leader="none"/>
          <w:tab w:val="left" w:pos="5133" w:leader="none"/>
        </w:tabs>
        <w:rPr>
          <w:rFonts w:ascii="宋体" w:hAnsi="宋体"/>
          <w:sz w:val="24"/>
        </w:rPr>
        <w:sectPr>
          <w:headerReference w:type="even" r:id="rId11"/>
          <w:headerReference w:type="first" r:id="rId12"/>
          <w:footerReference w:type="even" r:id="rId34"/>
          <w:footerReference w:type="first" r:id="rId35"/>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471"/>
        <w:jc w:val="center"/>
        <w:spacing w:line="360" w:lineRule="auto"/>
        <w:rPr>
          <w:rFonts w:hint="eastAsia" w:ascii="宋体" w:hAnsi="宋体"/>
          <w:b/>
          <w:sz w:val="36"/>
          <w:szCs w:val="36"/>
        </w:rPr>
        <w:outlineLvl w:val="0"/>
      </w:pPr>
      <w:r/>
      <w:bookmarkStart w:id="107" w:name="_Toc99301282"/>
      <w:r/>
      <w:bookmarkStart w:id="108" w:name="_Toc305158897"/>
      <w:r/>
      <w:bookmarkStart w:id="109" w:name="_Toc353825545"/>
      <w:r/>
      <w:bookmarkStart w:id="110" w:name="_Toc195842920"/>
      <w:r/>
      <w:bookmarkStart w:id="111" w:name="_Toc353873935"/>
      <w:r/>
      <w:bookmarkStart w:id="112" w:name="_Toc353873665"/>
      <w:r/>
      <w:bookmarkStart w:id="113" w:name="_Toc305158823"/>
      <w:r/>
      <w:bookmarkStart w:id="114" w:name="_Toc264969245"/>
      <w:r/>
      <w:bookmarkStart w:id="115" w:name="_Toc142311057"/>
      <w:r/>
      <w:bookmarkStart w:id="116" w:name="_Toc127151555"/>
      <w:r/>
      <w:bookmarkStart w:id="117" w:name="_Toc265228393"/>
      <w:r/>
      <w:bookmarkStart w:id="118" w:name="_Toc226965828"/>
      <w:r/>
      <w:bookmarkStart w:id="119" w:name="_Toc226337251"/>
      <w:r/>
      <w:bookmarkStart w:id="120" w:name="_Toc150480793"/>
      <w:r/>
      <w:bookmarkStart w:id="121" w:name="_Toc150774760"/>
      <w:r/>
      <w:bookmarkStart w:id="122" w:name="_Toc219720234"/>
      <w:r>
        <w:rPr>
          <w:rFonts w:ascii="宋体" w:hAnsi="宋体"/>
          <w:b/>
          <w:sz w:val="36"/>
          <w:szCs w:val="36"/>
        </w:rPr>
        <w:t xml:space="preserve">第</w:t>
      </w:r>
      <w:r>
        <w:rPr>
          <w:rFonts w:hint="eastAsia" w:ascii="宋体" w:hAnsi="宋体"/>
          <w:b/>
          <w:sz w:val="36"/>
          <w:szCs w:val="36"/>
        </w:rPr>
        <w:t xml:space="preserve">四</w:t>
      </w:r>
      <w:r>
        <w:rPr>
          <w:rFonts w:ascii="宋体" w:hAnsi="宋体"/>
          <w:b/>
          <w:sz w:val="36"/>
          <w:szCs w:val="36"/>
        </w:rPr>
        <w:t xml:space="preserve">章</w:t>
      </w:r>
      <w:r>
        <w:rPr>
          <w:rFonts w:hint="eastAsia" w:ascii="宋体" w:hAnsi="宋体"/>
          <w:b/>
          <w:sz w:val="32"/>
          <w:szCs w:val="32"/>
        </w:rPr>
        <w:t xml:space="preserve"> </w:t>
      </w:r>
      <w:r>
        <w:rPr>
          <w:rFonts w:ascii="宋体" w:hAnsi="宋体"/>
          <w:b/>
          <w:sz w:val="32"/>
          <w:szCs w:val="32"/>
        </w:rPr>
        <w:t xml:space="preserve">  </w:t>
      </w:r>
      <w:r>
        <w:rPr>
          <w:rFonts w:ascii="宋体" w:hAnsi="宋体"/>
          <w:b/>
          <w:sz w:val="36"/>
          <w:szCs w:val="36"/>
        </w:rPr>
        <w:t xml:space="preserve">采购需求</w:t>
      </w:r>
      <w:bookmarkEnd w:id="107"/>
      <w:r/>
      <w:bookmarkEnd w:id="122"/>
      <w:r>
        <w:rPr>
          <w:rFonts w:hint="eastAsia" w:ascii="宋体" w:hAnsi="宋体"/>
          <w:b/>
          <w:sz w:val="36"/>
          <w:szCs w:val="36"/>
        </w:rPr>
      </w:r>
      <w:r/>
    </w:p>
    <w:p>
      <w:pPr>
        <w:pStyle w:val="1471"/>
        <w:jc w:val="left"/>
        <w:spacing w:line="360" w:lineRule="auto"/>
        <w:rPr>
          <w:rFonts w:ascii="宋体" w:hAnsi="宋体"/>
          <w:b/>
          <w:bCs/>
          <w:sz w:val="24"/>
        </w:rPr>
      </w:pPr>
      <w:r/>
      <w:bookmarkStart w:id="123" w:name="_Toc99301283"/>
      <w:r>
        <w:rPr>
          <w:rFonts w:hint="eastAsia" w:ascii="宋体" w:hAnsi="宋体"/>
          <w:b/>
          <w:bCs/>
          <w:sz w:val="24"/>
        </w:rPr>
        <w:t xml:space="preserve">一、项目采购需求</w:t>
      </w:r>
      <w:r>
        <w:rPr>
          <w:rFonts w:ascii="宋体" w:hAnsi="宋体"/>
          <w:b/>
          <w:bCs/>
          <w:sz w:val="24"/>
        </w:rPr>
      </w:r>
      <w:r/>
    </w:p>
    <w:p>
      <w:pPr>
        <w:pStyle w:val="1471"/>
        <w:ind w:firstLine="480"/>
        <w:jc w:val="left"/>
        <w:spacing w:line="360" w:lineRule="auto"/>
        <w:rPr>
          <w:rFonts w:ascii="宋体" w:hAnsi="宋体"/>
          <w:bCs/>
          <w:sz w:val="24"/>
        </w:rPr>
      </w:pPr>
      <w:r>
        <w:rPr>
          <w:rFonts w:hint="eastAsia" w:ascii="宋体" w:hAnsi="宋体"/>
          <w:sz w:val="24"/>
        </w:rPr>
        <w:t xml:space="preserve">常州市武进区犬只留检所是区政府为民办实事</w:t>
      </w:r>
      <w:r>
        <w:rPr>
          <w:rFonts w:ascii="宋体" w:hAnsi="宋体"/>
          <w:bCs/>
          <w:sz w:val="24"/>
        </w:rPr>
        <w:t xml:space="preserve">重点项目</w:t>
      </w:r>
      <w:r>
        <w:rPr>
          <w:rFonts w:hint="eastAsia" w:ascii="宋体" w:hAnsi="宋体"/>
          <w:bCs/>
          <w:sz w:val="24"/>
        </w:rPr>
        <w:t xml:space="preserve">，主要针对</w:t>
      </w:r>
      <w:r>
        <w:rPr>
          <w:rFonts w:hint="eastAsia" w:ascii="宋体" w:hAnsi="宋体"/>
          <w:b/>
          <w:bCs/>
          <w:sz w:val="24"/>
        </w:rPr>
        <w:t xml:space="preserve">武进区</w:t>
      </w:r>
      <w:r>
        <w:rPr>
          <w:rFonts w:hint="eastAsia" w:ascii="宋体" w:hAnsi="宋体"/>
          <w:bCs/>
          <w:sz w:val="24"/>
        </w:rPr>
        <w:t xml:space="preserve">范围内流浪狗的抓捕、收容，</w:t>
      </w:r>
      <w:r>
        <w:rPr>
          <w:rFonts w:hint="eastAsia" w:ascii="宋体" w:hAnsi="宋体"/>
          <w:b/>
          <w:bCs/>
          <w:sz w:val="24"/>
          <w:u w:val="single"/>
        </w:rPr>
        <w:t xml:space="preserve">并且在武进区设立临时收容点</w:t>
      </w:r>
      <w:r>
        <w:rPr>
          <w:rFonts w:hint="eastAsia" w:ascii="宋体" w:hAnsi="宋体"/>
          <w:bCs/>
          <w:sz w:val="24"/>
        </w:rPr>
        <w:t xml:space="preserve">。项目规划设计注重环境保护和动物福利保障，</w:t>
      </w:r>
      <w:r>
        <w:rPr>
          <w:rFonts w:ascii="宋体" w:hAnsi="宋体"/>
          <w:bCs/>
          <w:sz w:val="24"/>
        </w:rPr>
        <w:t xml:space="preserve">具备犬只留置、免疫、医治、绝育、驯化、宣教、领养及</w:t>
      </w:r>
      <w:r>
        <w:rPr>
          <w:rFonts w:hint="eastAsia" w:ascii="宋体" w:hAnsi="宋体"/>
          <w:bCs/>
          <w:sz w:val="24"/>
        </w:rPr>
        <w:t xml:space="preserve">无公</w:t>
      </w:r>
      <w:r>
        <w:rPr>
          <w:rFonts w:hint="eastAsia" w:ascii="宋体" w:hAnsi="宋体"/>
          <w:bCs/>
          <w:sz w:val="24"/>
        </w:rPr>
        <w:t xml:space="preserve">害</w:t>
      </w:r>
      <w:r>
        <w:rPr>
          <w:rFonts w:ascii="宋体" w:hAnsi="宋体"/>
          <w:bCs/>
          <w:sz w:val="24"/>
        </w:rPr>
        <w:t xml:space="preserve">处理等多种功能</w:t>
      </w:r>
      <w:r>
        <w:rPr>
          <w:rFonts w:hint="eastAsia" w:ascii="宋体" w:hAnsi="宋体"/>
          <w:bCs/>
          <w:sz w:val="24"/>
        </w:rPr>
        <w:t xml:space="preserve">，</w:t>
      </w:r>
      <w:r>
        <w:rPr>
          <w:rFonts w:ascii="宋体" w:hAnsi="宋体"/>
          <w:bCs/>
          <w:sz w:val="24"/>
        </w:rPr>
        <w:t xml:space="preserve">用于</w:t>
      </w:r>
      <w:r>
        <w:rPr>
          <w:rFonts w:hint="eastAsia" w:ascii="宋体" w:hAnsi="宋体"/>
          <w:bCs/>
          <w:sz w:val="24"/>
        </w:rPr>
        <w:t xml:space="preserve">收容救助、留置处置社会面流浪犬、狂犬病犬。所有项目实行总价包干管理服务。</w:t>
      </w:r>
      <w:r>
        <w:rPr>
          <w:rFonts w:ascii="宋体" w:hAnsi="宋体"/>
          <w:bCs/>
          <w:sz w:val="24"/>
        </w:rPr>
      </w:r>
      <w:r/>
    </w:p>
    <w:p>
      <w:pPr>
        <w:pStyle w:val="1471"/>
        <w:jc w:val="left"/>
        <w:spacing w:line="360" w:lineRule="auto"/>
        <w:rPr>
          <w:rFonts w:hint="eastAsia" w:ascii="宋体" w:hAnsi="宋体"/>
          <w:b/>
          <w:bCs/>
          <w:sz w:val="24"/>
        </w:rPr>
      </w:pPr>
      <w:r>
        <w:rPr>
          <w:rFonts w:hint="eastAsia" w:ascii="宋体" w:hAnsi="宋体"/>
          <w:b/>
          <w:bCs/>
          <w:sz w:val="24"/>
        </w:rPr>
        <w:t xml:space="preserve">二、服务内容</w:t>
      </w:r>
      <w:r/>
    </w:p>
    <w:p>
      <w:pPr>
        <w:pStyle w:val="1471"/>
        <w:ind w:firstLine="482"/>
        <w:jc w:val="left"/>
        <w:spacing w:line="360" w:lineRule="auto"/>
        <w:rPr>
          <w:rFonts w:ascii="宋体" w:hAnsi="宋体"/>
          <w:b/>
          <w:bCs/>
          <w:sz w:val="24"/>
        </w:rPr>
      </w:pPr>
      <w:r>
        <w:rPr>
          <w:rFonts w:hint="eastAsia" w:ascii="宋体" w:hAnsi="宋体"/>
          <w:b/>
          <w:bCs/>
          <w:sz w:val="24"/>
        </w:rPr>
        <w:t xml:space="preserve">（一）</w:t>
      </w:r>
      <w:r>
        <w:rPr>
          <w:rFonts w:hint="eastAsia" w:ascii="宋体" w:hAnsi="宋体"/>
          <w:b/>
          <w:bCs/>
          <w:sz w:val="24"/>
        </w:rPr>
        <w:t xml:space="preserve">场地租赁服务</w:t>
      </w:r>
      <w:r>
        <w:rPr>
          <w:rFonts w:ascii="宋体" w:hAnsi="宋体"/>
          <w:b/>
          <w:bCs/>
          <w:sz w:val="24"/>
        </w:rPr>
      </w:r>
      <w:r/>
    </w:p>
    <w:p>
      <w:pPr>
        <w:pStyle w:val="1471"/>
        <w:ind w:firstLine="200"/>
        <w:jc w:val="left"/>
        <w:spacing w:line="360" w:lineRule="auto"/>
        <w:widowControl/>
        <w:rPr>
          <w:rFonts w:ascii="宋体" w:hAnsi="宋体" w:cs="仿宋"/>
          <w:sz w:val="24"/>
        </w:rPr>
      </w:pPr>
      <w:r>
        <w:rPr>
          <w:rFonts w:hint="eastAsia" w:ascii="宋体" w:hAnsi="宋体"/>
          <w:bCs/>
          <w:sz w:val="24"/>
        </w:rPr>
        <w:t xml:space="preserve">1、</w:t>
      </w:r>
      <w:r>
        <w:rPr>
          <w:rFonts w:hint="eastAsia" w:ascii="宋体" w:hAnsi="宋体" w:cs="仿宋"/>
          <w:sz w:val="24"/>
        </w:rPr>
        <w:t xml:space="preserve">场地应在市区范围内，交通便利，距高架、高速或国道2km以内，距离主城区总路程不超过15km，距离周围居民区200m以外。</w:t>
      </w:r>
      <w:r>
        <w:rPr>
          <w:rFonts w:ascii="宋体" w:hAnsi="宋体" w:cs="仿宋"/>
          <w:sz w:val="24"/>
        </w:rPr>
      </w:r>
      <w:r/>
    </w:p>
    <w:p>
      <w:pPr>
        <w:pStyle w:val="1471"/>
        <w:ind w:firstLine="200"/>
        <w:jc w:val="left"/>
        <w:spacing w:line="360" w:lineRule="auto"/>
        <w:widowControl/>
        <w:rPr>
          <w:rFonts w:ascii="宋体" w:hAnsi="宋体" w:cs="仿宋"/>
          <w:sz w:val="24"/>
        </w:rPr>
      </w:pPr>
      <w:r>
        <w:rPr>
          <w:rFonts w:hint="eastAsia" w:ascii="宋体" w:hAnsi="宋体" w:cs="仿宋"/>
          <w:sz w:val="24"/>
        </w:rPr>
        <w:t xml:space="preserve">2、</w:t>
      </w:r>
      <w:r>
        <w:rPr>
          <w:rFonts w:hint="eastAsia" w:ascii="宋体" w:hAnsi="宋体" w:cs="仿宋"/>
          <w:sz w:val="24"/>
        </w:rPr>
        <w:t xml:space="preserve">场地占地面积不少于5000</w:t>
      </w:r>
      <w:r>
        <w:rPr>
          <w:rFonts w:hint="eastAsia" w:ascii="宋体" w:hAnsi="宋体" w:cs="宋体"/>
          <w:sz w:val="24"/>
        </w:rPr>
        <w:t xml:space="preserve">㎡</w:t>
      </w:r>
      <w:r>
        <w:rPr>
          <w:rFonts w:hint="eastAsia" w:ascii="宋体" w:hAnsi="宋体" w:cs="仿宋"/>
          <w:sz w:val="24"/>
        </w:rPr>
        <w:t xml:space="preserve">,具有两栋以上建筑物，房屋建筑总面积2500至4000</w:t>
      </w:r>
      <w:r>
        <w:rPr>
          <w:rFonts w:hint="eastAsia" w:ascii="宋体" w:hAnsi="宋体" w:cs="宋体"/>
          <w:sz w:val="24"/>
        </w:rPr>
        <w:t xml:space="preserve">㎡，</w:t>
      </w:r>
      <w:r>
        <w:rPr>
          <w:rFonts w:hint="eastAsia" w:ascii="宋体" w:hAnsi="宋体" w:cs="仿宋"/>
          <w:sz w:val="24"/>
        </w:rPr>
        <w:t xml:space="preserve">功能区域不少于1000㎡，犬只饲养区域不少于1200㎡，且功能区域与犬只饲养区域间隔不少于10</w:t>
      </w:r>
      <w:r>
        <w:rPr>
          <w:rFonts w:hint="eastAsia" w:ascii="宋体" w:hAnsi="宋体" w:cs="仿宋"/>
          <w:sz w:val="24"/>
        </w:rPr>
        <w:t xml:space="preserve">m</w:t>
      </w:r>
      <w:r>
        <w:rPr>
          <w:rFonts w:hint="eastAsia" w:ascii="宋体" w:hAnsi="宋体" w:cs="仿宋"/>
          <w:sz w:val="24"/>
        </w:rPr>
        <w:t xml:space="preserve">。</w:t>
      </w:r>
      <w:r>
        <w:rPr>
          <w:rFonts w:ascii="宋体" w:hAnsi="宋体" w:cs="仿宋"/>
          <w:sz w:val="24"/>
        </w:rPr>
      </w:r>
      <w:r/>
    </w:p>
    <w:p>
      <w:pPr>
        <w:pStyle w:val="1471"/>
        <w:ind w:firstLine="200"/>
        <w:spacing w:line="360" w:lineRule="auto"/>
        <w:rPr>
          <w:rFonts w:ascii="宋体" w:hAnsi="宋体"/>
          <w:bCs/>
          <w:sz w:val="24"/>
        </w:rPr>
      </w:pPr>
      <w:r>
        <w:rPr>
          <w:rFonts w:hint="eastAsia" w:ascii="宋体" w:hAnsi="宋体"/>
          <w:bCs/>
          <w:sz w:val="24"/>
        </w:rPr>
        <w:t xml:space="preserve">3、</w:t>
      </w:r>
      <w:r>
        <w:rPr>
          <w:rFonts w:hint="eastAsia" w:ascii="宋体" w:hAnsi="宋体" w:cs="仿宋"/>
          <w:sz w:val="24"/>
        </w:rPr>
        <w:t xml:space="preserve">场地已有下水管道必须与污水处理厂管道相连接，</w:t>
      </w:r>
      <w:r>
        <w:rPr>
          <w:rFonts w:hint="eastAsia" w:ascii="宋体" w:hAnsi="宋体"/>
          <w:bCs/>
          <w:sz w:val="24"/>
        </w:rPr>
        <w:t xml:space="preserve">具有无公害处理设</w:t>
      </w:r>
      <w:r>
        <w:rPr>
          <w:rFonts w:hint="eastAsia" w:ascii="宋体" w:hAnsi="宋体"/>
          <w:bCs/>
          <w:sz w:val="24"/>
        </w:rPr>
        <w:t xml:space="preserve">施。</w:t>
      </w:r>
      <w:r>
        <w:rPr>
          <w:rFonts w:hint="eastAsia" w:ascii="宋体" w:hAnsi="宋体" w:cs="仿宋"/>
          <w:sz w:val="24"/>
        </w:rPr>
        <w:t xml:space="preserve">。</w:t>
      </w:r>
      <w:r>
        <w:rPr>
          <w:rFonts w:ascii="宋体" w:hAnsi="宋体"/>
          <w:bCs/>
          <w:sz w:val="24"/>
        </w:rPr>
      </w:r>
      <w:r/>
    </w:p>
    <w:p>
      <w:pPr>
        <w:pStyle w:val="1471"/>
        <w:ind w:firstLine="200"/>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场地须有独立院子、门卫及大型停车场，且停车场面积不少于2000㎡。</w:t>
      </w:r>
      <w:r>
        <w:rPr>
          <w:rFonts w:ascii="宋体" w:hAnsi="宋体"/>
          <w:bCs/>
          <w:sz w:val="24"/>
        </w:rPr>
      </w:r>
      <w:r/>
    </w:p>
    <w:p>
      <w:pPr>
        <w:pStyle w:val="1471"/>
        <w:ind w:firstLine="200"/>
        <w:jc w:val="left"/>
        <w:spacing w:line="360" w:lineRule="auto"/>
        <w:widowControl/>
        <w:rPr>
          <w:rFonts w:ascii="宋体" w:hAnsi="宋体"/>
          <w:sz w:val="24"/>
        </w:rPr>
      </w:pPr>
      <w:r>
        <w:rPr>
          <w:rFonts w:hint="eastAsia" w:ascii="宋体" w:hAnsi="宋体"/>
          <w:bCs/>
          <w:sz w:val="24"/>
        </w:rPr>
        <w:t xml:space="preserve">5、</w:t>
      </w:r>
      <w:r>
        <w:rPr>
          <w:rFonts w:hint="eastAsia" w:ascii="宋体" w:hAnsi="宋体"/>
          <w:sz w:val="24"/>
        </w:rPr>
        <w:t xml:space="preserve">提供土地使用证明及房屋产权证明或长期租赁协议。</w:t>
      </w:r>
      <w:r>
        <w:rPr>
          <w:rFonts w:ascii="宋体" w:hAnsi="宋体"/>
          <w:sz w:val="24"/>
        </w:rPr>
      </w:r>
      <w:r/>
    </w:p>
    <w:p>
      <w:pPr>
        <w:pStyle w:val="1471"/>
        <w:ind w:firstLine="482"/>
        <w:jc w:val="left"/>
        <w:spacing w:line="360" w:lineRule="auto"/>
        <w:widowControl/>
        <w:rPr>
          <w:rFonts w:ascii="宋体" w:hAnsi="宋体"/>
          <w:b/>
          <w:bCs/>
          <w:sz w:val="24"/>
        </w:rPr>
      </w:pPr>
      <w:r>
        <w:rPr>
          <w:rFonts w:hint="eastAsia" w:ascii="宋体" w:hAnsi="宋体"/>
          <w:b/>
          <w:bCs/>
          <w:sz w:val="24"/>
        </w:rPr>
        <w:t xml:space="preserve">（二）</w:t>
      </w:r>
      <w:r>
        <w:rPr>
          <w:rFonts w:hint="eastAsia" w:ascii="宋体" w:hAnsi="宋体"/>
          <w:b/>
          <w:bCs/>
          <w:sz w:val="24"/>
        </w:rPr>
        <w:t xml:space="preserve">场地维护服务</w:t>
      </w:r>
      <w:r>
        <w:rPr>
          <w:rFonts w:ascii="宋体" w:hAnsi="宋体"/>
          <w:b/>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犬只留检所场地维护实行包干制。</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负责犬只留检所墙体地面、门窗破损地方及时修补、更新，外墙动漫宣传墙颜色鲜艳生动，内墙粉刷整齐，门窗玻璃完整。</w:t>
      </w:r>
      <w:r>
        <w:rPr>
          <w:rFonts w:ascii="宋体" w:hAnsi="宋体"/>
          <w:bCs/>
          <w:sz w:val="24"/>
        </w:rPr>
      </w:r>
      <w:r/>
    </w:p>
    <w:p>
      <w:pPr>
        <w:pStyle w:val="1471"/>
        <w:ind w:firstLine="200"/>
        <w:jc w:val="left"/>
        <w:spacing w:line="360" w:lineRule="auto"/>
        <w:rPr>
          <w:rFonts w:ascii="宋体" w:hAnsi="宋体"/>
          <w:bCs/>
          <w:sz w:val="24"/>
          <w:u w:val="single"/>
        </w:rPr>
      </w:pPr>
      <w:r>
        <w:rPr>
          <w:rFonts w:hint="eastAsia" w:ascii="宋体" w:hAnsi="宋体"/>
          <w:bCs/>
          <w:sz w:val="24"/>
        </w:rPr>
        <w:t xml:space="preserve">3、</w:t>
      </w:r>
      <w:r>
        <w:rPr>
          <w:rFonts w:hint="eastAsia" w:ascii="宋体" w:hAnsi="宋体"/>
          <w:bCs/>
          <w:sz w:val="24"/>
        </w:rPr>
        <w:t xml:space="preserve">对接待区、接收区、隔离区、宣教区、领养区、办公区等功能区破损墙体、地面、门窗及时修补；宣教区电视机背景墙、宣传粉笔墙更新维护。</w:t>
      </w:r>
      <w:r>
        <w:rPr>
          <w:rFonts w:ascii="宋体" w:hAnsi="宋体"/>
          <w:bCs/>
          <w:sz w:val="24"/>
          <w:u w:val="single"/>
        </w:rPr>
      </w:r>
      <w:r/>
    </w:p>
    <w:p>
      <w:pPr>
        <w:pStyle w:val="1471"/>
        <w:ind w:firstLine="200"/>
        <w:jc w:val="left"/>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对犬舍区、活动训练区犬笼根据武进区的实际情况增加建设犬舍及外场活动区域，确保武进区犬只的收容</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5、</w:t>
      </w:r>
      <w:r>
        <w:rPr>
          <w:rFonts w:hint="eastAsia" w:ascii="宋体" w:hAnsi="宋体"/>
          <w:bCs/>
          <w:sz w:val="24"/>
        </w:rPr>
        <w:t xml:space="preserve">犬只留检所所有功能区域卫生干净整洁，大门入口处周边区域无杂物。</w:t>
      </w:r>
      <w:r>
        <w:rPr>
          <w:rFonts w:ascii="宋体" w:hAnsi="宋体"/>
          <w:bCs/>
          <w:sz w:val="24"/>
        </w:rPr>
      </w:r>
      <w:r/>
    </w:p>
    <w:p>
      <w:pPr>
        <w:pStyle w:val="1471"/>
        <w:ind w:firstLine="472"/>
        <w:jc w:val="left"/>
        <w:spacing w:line="360" w:lineRule="auto"/>
        <w:rPr>
          <w:rFonts w:ascii="宋体" w:hAnsi="宋体"/>
          <w:b/>
          <w:bCs/>
          <w:sz w:val="24"/>
        </w:rPr>
      </w:pPr>
      <w:r>
        <w:rPr>
          <w:rFonts w:hint="eastAsia" w:ascii="宋体" w:hAnsi="宋体"/>
          <w:b/>
          <w:bCs/>
          <w:sz w:val="24"/>
        </w:rPr>
        <w:t xml:space="preserve">（三）</w:t>
      </w:r>
      <w:r>
        <w:rPr>
          <w:rFonts w:hint="eastAsia" w:ascii="宋体" w:hAnsi="宋体"/>
          <w:b/>
          <w:bCs/>
          <w:sz w:val="24"/>
        </w:rPr>
        <w:t xml:space="preserve">设备维护服务</w:t>
      </w:r>
      <w:r>
        <w:rPr>
          <w:rFonts w:ascii="宋体" w:hAnsi="宋体"/>
          <w:b/>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犬只留检所设备运行维护服务实行包干制。</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根据武进区收容犬只需要，对捕犬运输车、捕犬设备、通风设备、物防监控设备、医疗诊疗设备、消毒清洗设备、犬舍取暖设备、办公设备、厨房设备、空调设备、通讯设备、照明设备、应急发电设备、防汛抗洪设备等进行检修维护。</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对上述损坏设备，要及时进行维修；对无法维修的设备，要及时购买新设备替换。</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根据实际工作需要，对尚未配备、或配备数量不够的设备，要及时增添，保</w:t>
      </w:r>
      <w:r>
        <w:rPr>
          <w:rFonts w:hint="eastAsia" w:ascii="宋体" w:hAnsi="宋体"/>
          <w:bCs/>
          <w:sz w:val="24"/>
        </w:rPr>
        <w:t xml:space="preserve">证犬只留检所正常运行。</w:t>
      </w:r>
      <w:r>
        <w:rPr>
          <w:rFonts w:ascii="宋体" w:hAnsi="宋体"/>
          <w:bCs/>
          <w:sz w:val="24"/>
        </w:rPr>
      </w:r>
      <w:r/>
    </w:p>
    <w:p>
      <w:pPr>
        <w:pStyle w:val="1471"/>
        <w:ind w:firstLine="472"/>
        <w:jc w:val="left"/>
        <w:spacing w:line="360" w:lineRule="auto"/>
        <w:rPr>
          <w:rFonts w:ascii="宋体" w:hAnsi="宋体"/>
          <w:b/>
          <w:bCs/>
          <w:sz w:val="24"/>
        </w:rPr>
      </w:pPr>
      <w:r>
        <w:rPr>
          <w:rFonts w:hint="eastAsia" w:ascii="宋体" w:hAnsi="宋体"/>
          <w:b/>
          <w:bCs/>
          <w:sz w:val="24"/>
        </w:rPr>
        <w:t xml:space="preserve">（四）</w:t>
      </w:r>
      <w:r>
        <w:rPr>
          <w:rFonts w:hint="eastAsia" w:ascii="宋体" w:hAnsi="宋体"/>
          <w:b/>
          <w:bCs/>
          <w:sz w:val="24"/>
        </w:rPr>
        <w:t xml:space="preserve">人力资源服务</w:t>
      </w:r>
      <w:r>
        <w:rPr>
          <w:rFonts w:ascii="宋体" w:hAnsi="宋体"/>
          <w:b/>
          <w:bCs/>
          <w:sz w:val="24"/>
        </w:rPr>
      </w:r>
      <w:r/>
    </w:p>
    <w:p>
      <w:pPr>
        <w:pStyle w:val="1471"/>
        <w:ind w:firstLine="200"/>
        <w:jc w:val="left"/>
        <w:spacing w:line="360" w:lineRule="auto"/>
        <w:rPr>
          <w:rFonts w:ascii="宋体" w:hAnsi="宋体"/>
          <w:bCs/>
          <w:sz w:val="24"/>
        </w:rPr>
      </w:pPr>
      <w:r/>
      <w:bookmarkStart w:id="124" w:name="_Toc418706153"/>
      <w:r>
        <w:rPr>
          <w:rFonts w:hint="eastAsia" w:ascii="宋体" w:hAnsi="宋体"/>
          <w:bCs/>
          <w:sz w:val="24"/>
        </w:rPr>
        <w:t xml:space="preserve">1、</w:t>
      </w:r>
      <w:r>
        <w:rPr>
          <w:rFonts w:hint="eastAsia" w:ascii="宋体" w:hAnsi="宋体"/>
          <w:bCs/>
          <w:sz w:val="24"/>
        </w:rPr>
        <w:t xml:space="preserve">依据工作实际需要，满足武进区犬只收容运作需求，在留检所原有工作人员基础上再计划配置工作人员24小时轮班制捕犬人员、饲养人员、医疗人员等；各功能区工作人员要相对稳定，相互独立、不能兼职。满足留检所日常工作需求。</w:t>
      </w:r>
      <w:r>
        <w:rPr>
          <w:rFonts w:ascii="宋体" w:hAnsi="宋体"/>
          <w:bCs/>
          <w:sz w:val="24"/>
        </w:rPr>
      </w:r>
      <w:r/>
    </w:p>
    <w:p>
      <w:pPr>
        <w:pStyle w:val="1471"/>
        <w:ind w:firstLine="200"/>
        <w:jc w:val="left"/>
        <w:spacing w:line="360" w:lineRule="auto"/>
        <w:rPr>
          <w:rFonts w:ascii="宋体" w:hAnsi="宋体"/>
          <w:bCs/>
          <w:sz w:val="24"/>
        </w:rPr>
      </w:pPr>
      <w:r/>
      <w:bookmarkStart w:id="125" w:name="_Toc418706156"/>
      <w:r>
        <w:rPr>
          <w:rFonts w:hint="eastAsia" w:ascii="宋体" w:hAnsi="宋体"/>
          <w:bCs/>
          <w:sz w:val="24"/>
        </w:rPr>
        <w:t xml:space="preserve">2、</w:t>
      </w:r>
      <w:r>
        <w:rPr>
          <w:rFonts w:hint="eastAsia" w:ascii="宋体" w:hAnsi="宋体"/>
          <w:bCs/>
          <w:sz w:val="24"/>
        </w:rPr>
        <w:t xml:space="preserve">要求身体健康，肝功能正常，无传染病，无残疾；遵纪守法，品行良好，无违法犯罪记录；掌握一定电脑操作知识。</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兽医师，需取得执业兽医资格证书，负责接收后所内犬只诊疗，制定犬只医疗、喂养、日常活动方案，护理生病犬只，指导护理员犬舍消毒，药物管理，犬只疫苗注射，执行安乐死，犬只绝育，记录犬只诊疗情况，制定所内防疫和隔离规范。</w:t>
      </w:r>
      <w:r>
        <w:rPr>
          <w:rFonts w:ascii="宋体" w:hAnsi="宋体"/>
          <w:bCs/>
          <w:sz w:val="24"/>
        </w:rPr>
      </w:r>
      <w:r/>
    </w:p>
    <w:p>
      <w:pPr>
        <w:pStyle w:val="1471"/>
        <w:ind w:firstLine="200"/>
        <w:jc w:val="left"/>
        <w:spacing w:line="360" w:lineRule="auto"/>
        <w:rPr>
          <w:rFonts w:ascii="宋体" w:hAnsi="宋体"/>
          <w:bCs/>
          <w:sz w:val="24"/>
        </w:rPr>
      </w:pPr>
      <w:r/>
      <w:bookmarkEnd w:id="124"/>
      <w:r/>
      <w:bookmarkEnd w:id="125"/>
      <w:r>
        <w:rPr>
          <w:rFonts w:hint="eastAsia" w:ascii="宋体" w:hAnsi="宋体"/>
          <w:bCs/>
          <w:sz w:val="24"/>
        </w:rPr>
        <w:t xml:space="preserve">4、</w:t>
      </w:r>
      <w:r>
        <w:rPr>
          <w:rFonts w:ascii="宋体" w:hAnsi="宋体"/>
          <w:bCs/>
          <w:sz w:val="24"/>
        </w:rPr>
        <w:t xml:space="preserve">捕犬员</w:t>
      </w:r>
      <w:r>
        <w:rPr>
          <w:rFonts w:hint="eastAsia" w:ascii="宋体" w:hAnsi="宋体"/>
          <w:bCs/>
          <w:sz w:val="24"/>
        </w:rPr>
        <w:t xml:space="preserve">，负责收容救助捕捉社会面流浪犬，配合公安机关捕捉违法犬只；具备准驾车型要求取得C照以上，无不良驾驶记录，能够熟练掌握捕犬技巧方法。</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5、</w:t>
      </w:r>
      <w:r>
        <w:rPr>
          <w:rFonts w:hint="eastAsia" w:ascii="宋体" w:hAnsi="宋体"/>
          <w:bCs/>
          <w:sz w:val="24"/>
        </w:rPr>
        <w:t xml:space="preserve">护理员，负责区内犬只喂养，日常护理，调配犬粮，消毒清洁犬舍；配合兽医采集登记犬只信息和开展无公害处理工作。</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6、</w:t>
      </w:r>
      <w:r>
        <w:rPr>
          <w:rFonts w:ascii="宋体" w:hAnsi="宋体"/>
          <w:bCs/>
          <w:sz w:val="24"/>
        </w:rPr>
        <w:t xml:space="preserve">训犬师</w:t>
      </w:r>
      <w:r>
        <w:rPr>
          <w:rFonts w:hint="eastAsia" w:ascii="宋体" w:hAnsi="宋体"/>
          <w:bCs/>
          <w:sz w:val="24"/>
        </w:rPr>
        <w:t xml:space="preserve">，负责犬只初级训练，犬只护理培训，犬只性格评估矫正，犬只心理辅导。</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7、</w:t>
      </w:r>
      <w:r>
        <w:rPr>
          <w:rFonts w:ascii="宋体" w:hAnsi="宋体"/>
          <w:bCs/>
          <w:sz w:val="24"/>
        </w:rPr>
        <w:t xml:space="preserve">管理</w:t>
      </w:r>
      <w:r>
        <w:rPr>
          <w:rFonts w:hint="eastAsia" w:ascii="宋体" w:hAnsi="宋体"/>
          <w:bCs/>
          <w:sz w:val="24"/>
        </w:rPr>
        <w:t xml:space="preserve">行政人员，负责留验所的总体运营统筹，分配职能并监管；负责财务管理，固定资产管理，工资结算，整理犬只档</w:t>
      </w:r>
      <w:r>
        <w:rPr>
          <w:rFonts w:hint="eastAsia" w:ascii="宋体" w:hAnsi="宋体"/>
          <w:bCs/>
          <w:sz w:val="24"/>
        </w:rPr>
        <w:t xml:space="preserve">案、员工档案，汇总各项运营经费，开展耗材管理，编排值班，记录考勤，物资采购及后勤保障工作；负责解答来客咨询，来客登记，场所引导,受理投诉及记录工作，宣传推广文明养犬知识，编制完整的教育工作及规划，兼顾义工管理；接待来访意向领养人员，引导访客参观，办理领养，养犬登记，回访跟踪登记。</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8、</w:t>
      </w:r>
      <w:r>
        <w:rPr>
          <w:rFonts w:hint="eastAsia" w:ascii="宋体" w:hAnsi="宋体"/>
          <w:bCs/>
          <w:sz w:val="24"/>
        </w:rPr>
        <w:t xml:space="preserve">保安员，负责</w:t>
      </w:r>
      <w:r>
        <w:rPr>
          <w:rFonts w:hint="eastAsia" w:ascii="宋体" w:hAnsi="宋体"/>
          <w:bCs/>
          <w:sz w:val="24"/>
        </w:rPr>
        <w:t xml:space="preserve">留检</w:t>
      </w:r>
      <w:r>
        <w:rPr>
          <w:rFonts w:hint="eastAsia" w:ascii="宋体" w:hAnsi="宋体"/>
          <w:bCs/>
          <w:sz w:val="24"/>
        </w:rPr>
        <w:t xml:space="preserve">所财产安全、来访登记、维护秩序、安全防范、监控巡逻，其他所内保卫保障工作。</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9、</w:t>
      </w:r>
      <w:r>
        <w:rPr>
          <w:rFonts w:hint="eastAsia" w:ascii="宋体" w:hAnsi="宋体"/>
          <w:bCs/>
          <w:sz w:val="24"/>
        </w:rPr>
        <w:t xml:space="preserve">后勤人员，负责工作饮食、环境卫生等工作。</w:t>
      </w:r>
      <w:r>
        <w:rPr>
          <w:rFonts w:ascii="宋体" w:hAnsi="宋体"/>
          <w:bCs/>
          <w:sz w:val="24"/>
        </w:rPr>
      </w:r>
      <w:r/>
    </w:p>
    <w:p>
      <w:pPr>
        <w:pStyle w:val="1471"/>
        <w:ind w:firstLine="200"/>
        <w:jc w:val="left"/>
        <w:spacing w:line="360" w:lineRule="auto"/>
        <w:rPr>
          <w:rFonts w:ascii="宋体" w:hAnsi="宋体" w:cs="Tahoma"/>
          <w:sz w:val="24"/>
        </w:rPr>
      </w:pPr>
      <w:r>
        <w:rPr>
          <w:rFonts w:hint="eastAsia" w:ascii="宋体" w:hAnsi="宋体"/>
          <w:bCs/>
          <w:sz w:val="24"/>
        </w:rPr>
        <w:t xml:space="preserve">10、</w:t>
      </w:r>
      <w:r>
        <w:rPr>
          <w:rFonts w:hint="eastAsia" w:ascii="宋体" w:hAnsi="宋体" w:cs="Tahoma"/>
          <w:sz w:val="24"/>
        </w:rPr>
        <w:t xml:space="preserve">中标供应商必须承诺，对于工作人员发生的劳资纠纷、各种工伤、安全事件（故），采购人均不承担任何责任，均有中标供应商解决。</w:t>
      </w:r>
      <w:r>
        <w:rPr>
          <w:rFonts w:ascii="宋体" w:hAnsi="宋体" w:cs="Tahoma"/>
          <w:sz w:val="24"/>
        </w:rPr>
      </w:r>
      <w:r/>
    </w:p>
    <w:p>
      <w:pPr>
        <w:pStyle w:val="1471"/>
        <w:ind w:firstLine="482"/>
        <w:jc w:val="left"/>
        <w:spacing w:line="360" w:lineRule="auto"/>
        <w:rPr>
          <w:rFonts w:ascii="宋体" w:hAnsi="宋体"/>
          <w:b/>
          <w:bCs/>
          <w:sz w:val="24"/>
        </w:rPr>
      </w:pPr>
      <w:r>
        <w:rPr>
          <w:rFonts w:hint="eastAsia" w:ascii="宋体" w:hAnsi="宋体"/>
          <w:b/>
          <w:bCs/>
          <w:sz w:val="24"/>
        </w:rPr>
        <w:t xml:space="preserve">（五）</w:t>
      </w:r>
      <w:r>
        <w:rPr>
          <w:rFonts w:hint="eastAsia" w:ascii="宋体" w:hAnsi="宋体"/>
          <w:b/>
          <w:bCs/>
          <w:sz w:val="24"/>
        </w:rPr>
        <w:t xml:space="preserve">运作管理服务</w:t>
      </w:r>
      <w:r>
        <w:rPr>
          <w:rFonts w:ascii="宋体" w:hAnsi="宋体"/>
          <w:b/>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供应商应为项目实施提供专业化、规范化、高品质的服务。</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总体运营统筹，负责日常事务管理、财务管理、耗材管理、人员管理，处理公共关系。</w:t>
      </w:r>
      <w:r>
        <w:rPr>
          <w:rFonts w:ascii="宋体" w:hAnsi="宋体"/>
          <w:bCs/>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3、</w:t>
      </w:r>
      <w:r>
        <w:rPr>
          <w:rFonts w:hint="eastAsia" w:ascii="宋体" w:hAnsi="宋体" w:cs="仿宋"/>
          <w:sz w:val="24"/>
        </w:rPr>
        <w:t xml:space="preserve">供应商应常态对所有员工进行培训，掌握遵守有关规章制度和管理规定，了解掌握犬只基本特征、基本医护常识、犬只饲养、安全捕捉运输方法。</w:t>
      </w:r>
      <w:r>
        <w:rPr>
          <w:rFonts w:ascii="宋体" w:hAnsi="宋体" w:cs="仿宋"/>
          <w:sz w:val="24"/>
        </w:rPr>
      </w:r>
      <w:r/>
    </w:p>
    <w:p>
      <w:pPr>
        <w:pStyle w:val="1471"/>
        <w:ind w:firstLine="200"/>
        <w:jc w:val="left"/>
        <w:spacing w:line="360" w:lineRule="auto"/>
        <w:rPr>
          <w:rFonts w:ascii="宋体" w:hAnsi="宋体" w:cs="仿宋"/>
          <w:bCs/>
          <w:sz w:val="24"/>
        </w:rPr>
      </w:pPr>
      <w:r>
        <w:rPr>
          <w:rFonts w:hint="eastAsia" w:ascii="宋体" w:hAnsi="宋体" w:cs="仿宋"/>
          <w:bCs/>
          <w:sz w:val="24"/>
        </w:rPr>
        <w:t xml:space="preserve">4、</w:t>
      </w:r>
      <w:r>
        <w:rPr>
          <w:rFonts w:hint="eastAsia" w:ascii="宋体" w:hAnsi="宋体" w:cs="仿宋"/>
          <w:bCs/>
          <w:sz w:val="24"/>
        </w:rPr>
        <w:t xml:space="preserve">要解答来客咨询、接待引导访客参观，建立接收犬只档案，建立日常运作台账，采集犬只信息、办理犬只领养登记、领养犬只回访跟踪、受理投诉处置。</w:t>
      </w:r>
      <w:r>
        <w:rPr>
          <w:rFonts w:ascii="宋体" w:hAnsi="宋体" w:cs="仿宋"/>
          <w:bCs/>
          <w:sz w:val="24"/>
        </w:rPr>
      </w:r>
      <w:r/>
    </w:p>
    <w:p>
      <w:pPr>
        <w:pStyle w:val="1471"/>
        <w:ind w:firstLine="200"/>
        <w:jc w:val="left"/>
        <w:spacing w:line="360" w:lineRule="auto"/>
        <w:rPr>
          <w:rFonts w:ascii="宋体" w:hAnsi="宋体" w:cs="仿宋"/>
          <w:b/>
          <w:bCs/>
          <w:sz w:val="24"/>
          <w:u w:val="single"/>
        </w:rPr>
      </w:pPr>
      <w:r>
        <w:rPr>
          <w:rFonts w:hint="eastAsia" w:ascii="宋体" w:hAnsi="宋体" w:cs="仿宋"/>
          <w:bCs/>
          <w:sz w:val="24"/>
        </w:rPr>
        <w:t xml:space="preserve">5、</w:t>
      </w:r>
      <w:r>
        <w:rPr>
          <w:rFonts w:hint="eastAsia" w:ascii="宋体" w:hAnsi="宋体" w:cs="仿宋"/>
          <w:bCs/>
          <w:sz w:val="24"/>
        </w:rPr>
        <w:t xml:space="preserve">制定犬只医疗管理规章制度，建立犬只诊</w:t>
      </w:r>
      <w:r>
        <w:rPr>
          <w:rFonts w:hint="eastAsia" w:ascii="宋体" w:hAnsi="宋体" w:cs="仿宋"/>
          <w:bCs/>
          <w:sz w:val="24"/>
        </w:rPr>
        <w:t xml:space="preserve">疗档案，管理诊疗药物，犬只疫苗注射，犬只绝育，记录犬只诊疗情况，制定所内防疫和隔离规范，</w:t>
      </w:r>
      <w:r>
        <w:rPr>
          <w:rFonts w:hint="eastAsia" w:ascii="宋体" w:hAnsi="宋体" w:cs="仿宋"/>
          <w:b/>
          <w:bCs/>
          <w:sz w:val="24"/>
          <w:u w:val="single"/>
        </w:rPr>
        <w:t xml:space="preserve">开展犬只尸体无公害处理。</w:t>
      </w:r>
      <w:r>
        <w:rPr>
          <w:rFonts w:ascii="宋体" w:hAnsi="宋体" w:cs="仿宋"/>
          <w:b/>
          <w:bCs/>
          <w:sz w:val="24"/>
          <w:u w:val="single"/>
        </w:rPr>
      </w:r>
      <w:r/>
    </w:p>
    <w:p>
      <w:pPr>
        <w:pStyle w:val="1471"/>
        <w:ind w:firstLine="200"/>
        <w:jc w:val="left"/>
        <w:spacing w:line="360" w:lineRule="auto"/>
        <w:rPr>
          <w:rFonts w:ascii="宋体" w:hAnsi="宋体" w:cs="仿宋"/>
          <w:sz w:val="24"/>
        </w:rPr>
      </w:pPr>
      <w:r>
        <w:rPr>
          <w:rFonts w:hint="eastAsia" w:ascii="宋体" w:hAnsi="宋体" w:cs="仿宋"/>
          <w:sz w:val="24"/>
        </w:rPr>
        <w:t xml:space="preserve">6、</w:t>
      </w:r>
      <w:r>
        <w:rPr>
          <w:rFonts w:hint="eastAsia" w:ascii="宋体" w:hAnsi="宋体" w:cs="仿宋"/>
          <w:sz w:val="24"/>
        </w:rPr>
        <w:t xml:space="preserve">负责犬只留检所财产安全、维护秩序、安全防范、监控巡逻，其他所内保卫保障工作。</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7、</w:t>
      </w:r>
      <w:r>
        <w:rPr>
          <w:rFonts w:hint="eastAsia" w:ascii="宋体" w:hAnsi="宋体" w:cs="仿宋"/>
          <w:sz w:val="24"/>
        </w:rPr>
        <w:t xml:space="preserve">负责犬只留检所污水处理、清洁卫生和绿化养护。</w:t>
      </w:r>
      <w:r>
        <w:rPr>
          <w:rFonts w:ascii="宋体" w:hAnsi="宋体" w:cs="仿宋"/>
          <w:sz w:val="24"/>
        </w:rPr>
      </w:r>
      <w:r/>
    </w:p>
    <w:p>
      <w:pPr>
        <w:pStyle w:val="1471"/>
        <w:ind w:firstLine="200"/>
        <w:jc w:val="left"/>
        <w:spacing w:line="360" w:lineRule="auto"/>
        <w:rPr>
          <w:rFonts w:ascii="宋体" w:hAnsi="宋体" w:cs="仿宋"/>
          <w:bCs/>
          <w:sz w:val="24"/>
        </w:rPr>
      </w:pPr>
      <w:r>
        <w:rPr>
          <w:rFonts w:hint="eastAsia" w:ascii="宋体" w:hAnsi="宋体" w:cs="仿宋"/>
          <w:sz w:val="24"/>
        </w:rPr>
        <w:t xml:space="preserve">8、</w:t>
      </w:r>
      <w:r>
        <w:rPr>
          <w:rFonts w:hint="eastAsia" w:ascii="宋体" w:hAnsi="宋体" w:cs="仿宋"/>
          <w:bCs/>
          <w:sz w:val="24"/>
        </w:rPr>
        <w:t xml:space="preserve">犬只留检所实行24小时运作机制，需公布对外服务电话，并与市政府12345市长热线、110报警台联动，每次接到市民救助电话、救助指令，不得推诿，需迅速赶至现场，必须全力救助处置，确保社会面流浪犬应收尽收。</w:t>
      </w:r>
      <w:r>
        <w:rPr>
          <w:rFonts w:ascii="宋体" w:hAnsi="宋体" w:cs="仿宋"/>
          <w:bCs/>
          <w:sz w:val="24"/>
        </w:rPr>
      </w:r>
      <w:r/>
    </w:p>
    <w:p>
      <w:pPr>
        <w:pStyle w:val="1471"/>
        <w:ind w:firstLine="200"/>
        <w:jc w:val="left"/>
        <w:spacing w:line="360" w:lineRule="auto"/>
        <w:rPr>
          <w:rFonts w:ascii="宋体" w:hAnsi="宋体" w:cs="仿宋"/>
          <w:bCs/>
          <w:sz w:val="24"/>
        </w:rPr>
      </w:pPr>
      <w:r>
        <w:rPr>
          <w:rFonts w:hint="eastAsia" w:ascii="宋体" w:hAnsi="宋体" w:cs="仿宋"/>
          <w:bCs/>
          <w:sz w:val="24"/>
        </w:rPr>
        <w:t xml:space="preserve">9、</w:t>
      </w:r>
      <w:r>
        <w:rPr>
          <w:rFonts w:hint="eastAsia" w:ascii="宋体" w:hAnsi="宋体" w:cs="仿宋"/>
          <w:bCs/>
          <w:sz w:val="24"/>
        </w:rPr>
        <w:t xml:space="preserve">服务供应商在武进区范围内提供服务，接救助信息后，在10公里范围内响应时间不超过30分钟，30-40公里范围响</w:t>
      </w:r>
      <w:r>
        <w:rPr>
          <w:rFonts w:hint="eastAsia" w:ascii="宋体" w:hAnsi="宋体" w:cs="仿宋"/>
          <w:bCs/>
          <w:sz w:val="24"/>
        </w:rPr>
        <w:t xml:space="preserve">应时间不超过50分钟。</w:t>
      </w:r>
      <w:r>
        <w:rPr>
          <w:rFonts w:ascii="宋体" w:hAnsi="宋体" w:cs="仿宋"/>
          <w:bCs/>
          <w:sz w:val="24"/>
        </w:rPr>
      </w:r>
      <w:r/>
    </w:p>
    <w:p>
      <w:pPr>
        <w:pStyle w:val="1471"/>
        <w:ind w:firstLine="200"/>
        <w:jc w:val="left"/>
        <w:spacing w:line="360" w:lineRule="auto"/>
        <w:rPr>
          <w:rFonts w:ascii="宋体" w:hAnsi="宋体" w:cs="仿宋"/>
          <w:bCs/>
          <w:sz w:val="24"/>
        </w:rPr>
      </w:pPr>
      <w:r>
        <w:rPr>
          <w:rFonts w:hint="eastAsia" w:ascii="宋体" w:hAnsi="宋体" w:cs="仿宋"/>
          <w:bCs/>
          <w:sz w:val="24"/>
        </w:rPr>
        <w:t xml:space="preserve">10、</w:t>
      </w:r>
      <w:r>
        <w:rPr>
          <w:rFonts w:hint="eastAsia" w:ascii="宋体" w:hAnsi="宋体" w:cs="仿宋"/>
          <w:bCs/>
          <w:sz w:val="24"/>
        </w:rPr>
        <w:t xml:space="preserve">要组织开展社会面主动巡逻，主动收容救助流浪犬。</w:t>
      </w:r>
      <w:r>
        <w:rPr>
          <w:rFonts w:ascii="宋体" w:hAnsi="宋体" w:cs="仿宋"/>
          <w:bCs/>
          <w:sz w:val="24"/>
        </w:rPr>
      </w:r>
      <w:r/>
    </w:p>
    <w:p>
      <w:pPr>
        <w:pStyle w:val="1471"/>
        <w:ind w:firstLine="200"/>
        <w:jc w:val="left"/>
        <w:spacing w:line="360" w:lineRule="auto"/>
        <w:rPr>
          <w:rFonts w:ascii="宋体" w:hAnsi="宋体" w:cs="仿宋"/>
          <w:bCs/>
          <w:sz w:val="24"/>
        </w:rPr>
      </w:pPr>
      <w:r>
        <w:rPr>
          <w:rFonts w:hint="eastAsia" w:ascii="宋体" w:hAnsi="宋体" w:cs="仿宋"/>
          <w:sz w:val="24"/>
        </w:rPr>
        <w:t xml:space="preserve">11、</w:t>
      </w:r>
      <w:r>
        <w:rPr>
          <w:rFonts w:hint="eastAsia" w:ascii="宋体" w:hAnsi="宋体" w:cs="仿宋"/>
          <w:bCs/>
          <w:sz w:val="24"/>
        </w:rPr>
        <w:t xml:space="preserve">配合公安机关开展相关联动执法工作。</w:t>
      </w:r>
      <w:r>
        <w:rPr>
          <w:rFonts w:ascii="宋体" w:hAnsi="宋体" w:cs="仿宋"/>
          <w:bCs/>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12、</w:t>
      </w:r>
      <w:r>
        <w:rPr>
          <w:rFonts w:hint="eastAsia" w:ascii="宋体" w:hAnsi="宋体" w:cs="仿宋"/>
          <w:sz w:val="24"/>
        </w:rPr>
        <w:t xml:space="preserve">遇有突发性的紧急任务，供应商必须无条件地接受采购人的任务安排，并按照采购人的要求在规定时间内安排好人力，确保完成工作任务。</w:t>
      </w:r>
      <w:r>
        <w:rPr>
          <w:rFonts w:ascii="宋体" w:hAnsi="宋体" w:cs="仿宋"/>
          <w:sz w:val="24"/>
        </w:rPr>
      </w:r>
      <w:r/>
    </w:p>
    <w:p>
      <w:pPr>
        <w:pStyle w:val="1471"/>
        <w:ind w:firstLine="472"/>
        <w:jc w:val="left"/>
        <w:spacing w:line="360" w:lineRule="auto"/>
        <w:rPr>
          <w:rFonts w:ascii="宋体" w:hAnsi="宋体"/>
          <w:b/>
          <w:bCs/>
          <w:sz w:val="24"/>
        </w:rPr>
      </w:pPr>
      <w:r>
        <w:rPr>
          <w:rFonts w:hint="eastAsia" w:ascii="宋体" w:hAnsi="宋体"/>
          <w:b/>
          <w:bCs/>
          <w:sz w:val="24"/>
        </w:rPr>
        <w:t xml:space="preserve">（六）</w:t>
      </w:r>
      <w:r>
        <w:rPr>
          <w:rFonts w:hint="eastAsia" w:ascii="宋体" w:hAnsi="宋体"/>
          <w:b/>
          <w:bCs/>
          <w:sz w:val="24"/>
        </w:rPr>
        <w:t xml:space="preserve">饲养医治服务</w:t>
      </w:r>
      <w:r>
        <w:rPr>
          <w:rFonts w:ascii="宋体" w:hAnsi="宋体"/>
          <w:b/>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w:t>
      </w:r>
      <w:r>
        <w:rPr>
          <w:rFonts w:hint="eastAsia" w:ascii="宋体" w:hAnsi="宋体"/>
          <w:bCs/>
          <w:sz w:val="24"/>
        </w:rPr>
        <w:t xml:space="preserve">犬只留检所饲养医治服务实行包干制，计划将犬只留检所留置犬只设定</w:t>
      </w:r>
      <w:r>
        <w:rPr>
          <w:rFonts w:hint="eastAsia" w:ascii="宋体" w:hAnsi="宋体"/>
          <w:b/>
          <w:bCs/>
          <w:sz w:val="24"/>
        </w:rPr>
        <w:t xml:space="preserve">120</w:t>
      </w:r>
      <w:r>
        <w:rPr>
          <w:rFonts w:hint="eastAsia" w:ascii="宋体" w:hAnsi="宋体"/>
          <w:bCs/>
          <w:sz w:val="24"/>
        </w:rPr>
        <w:t xml:space="preserve">只，将犬粮犬药统一打包包干结算。</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2、</w:t>
      </w:r>
      <w:r>
        <w:rPr>
          <w:rFonts w:hint="eastAsia" w:ascii="宋体" w:hAnsi="宋体"/>
          <w:bCs/>
          <w:sz w:val="24"/>
        </w:rPr>
        <w:t xml:space="preserve">需提供犬只喂养，病犬诊疗，注射疫苗及日常护理，调配犬粮，消毒清洁犬舍等服务。</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3、</w:t>
      </w:r>
      <w:r>
        <w:rPr>
          <w:rFonts w:hint="eastAsia" w:ascii="宋体" w:hAnsi="宋体"/>
          <w:bCs/>
          <w:sz w:val="24"/>
        </w:rPr>
        <w:t xml:space="preserve">要制定犬只饲养规范流程、犬舍清洁消毒标准、病犬诊疗规范及犬只注射疫苗规定。</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4、</w:t>
      </w:r>
      <w:r>
        <w:rPr>
          <w:rFonts w:hint="eastAsia" w:ascii="宋体" w:hAnsi="宋体"/>
          <w:bCs/>
          <w:sz w:val="24"/>
        </w:rPr>
        <w:t xml:space="preserve">考虑到犬类品种、年龄、体型、生理状况等实际情况，要多样性提供犬粮，对幼犬提供奶粉，成年犬提供犬粮及肉类食物，定时要对犬只进行喂养、饮水、活动训练，确保每只犬均健康。</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5、</w:t>
      </w:r>
      <w:r>
        <w:rPr>
          <w:rFonts w:hint="eastAsia" w:ascii="宋体" w:hAnsi="宋体"/>
          <w:bCs/>
          <w:sz w:val="24"/>
        </w:rPr>
        <w:t xml:space="preserve">犬粮要求营养均衡，适用于犬只食用，不霉变、不变质，不含有害物质。</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6、</w:t>
      </w:r>
      <w:r>
        <w:rPr>
          <w:rFonts w:hint="eastAsia" w:ascii="宋体" w:hAnsi="宋体"/>
          <w:bCs/>
          <w:sz w:val="24"/>
        </w:rPr>
        <w:t xml:space="preserve">注重夏季犬舍消暑降温、冬季犬舍保暖御寒，保持犬只健康。</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7、</w:t>
      </w:r>
      <w:r>
        <w:rPr>
          <w:rFonts w:hint="eastAsia" w:ascii="宋体" w:hAnsi="宋体"/>
          <w:bCs/>
          <w:sz w:val="24"/>
        </w:rPr>
        <w:t xml:space="preserve">每只新入所病犬必须进行医治、注射犬只防疫免疫疫苗，不受设定容量标准控制。</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8、</w:t>
      </w:r>
      <w:r>
        <w:rPr>
          <w:rFonts w:hint="eastAsia" w:ascii="宋体" w:hAnsi="宋体"/>
          <w:bCs/>
          <w:sz w:val="24"/>
        </w:rPr>
        <w:t xml:space="preserve">犬只注射疫苗要符合国家动物畜牧疫苗相关规定，对入所收容救助犬只，经观察隔离符合注射疫苗条件的，要及时</w:t>
      </w:r>
      <w:r>
        <w:rPr>
          <w:rFonts w:hint="eastAsia" w:ascii="宋体" w:hAnsi="宋体"/>
          <w:bCs/>
          <w:sz w:val="24"/>
        </w:rPr>
        <w:t xml:space="preserve">全部注射狂犬病等犬只疫苗。</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9、</w:t>
      </w:r>
      <w:r>
        <w:rPr>
          <w:rFonts w:hint="eastAsia" w:ascii="宋体" w:hAnsi="宋体"/>
          <w:bCs/>
          <w:sz w:val="24"/>
        </w:rPr>
        <w:t xml:space="preserve">对禁止饲养危险犬，无法医治犬只等执行安乐死，</w:t>
      </w:r>
      <w:r>
        <w:rPr>
          <w:rFonts w:hint="eastAsia" w:ascii="宋体" w:hAnsi="宋体"/>
          <w:b/>
          <w:bCs/>
          <w:sz w:val="24"/>
          <w:u w:val="single"/>
        </w:rPr>
        <w:t xml:space="preserve">实施无公害处理</w:t>
      </w:r>
      <w:r>
        <w:rPr>
          <w:rFonts w:hint="eastAsia" w:ascii="宋体" w:hAnsi="宋体"/>
          <w:bCs/>
          <w:sz w:val="24"/>
        </w:rPr>
        <w:t xml:space="preserve">，对拟领养犬只开展犬只绝育。定期对拟领养犬只开展绝育手术</w:t>
      </w:r>
      <w:bookmarkStart w:id="126" w:name="_GoBack"/>
      <w:r/>
      <w:bookmarkEnd w:id="126"/>
      <w:r>
        <w:rPr>
          <w:rFonts w:hint="eastAsia" w:ascii="宋体" w:hAnsi="宋体"/>
          <w:bCs/>
          <w:sz w:val="24"/>
        </w:rPr>
        <w:t xml:space="preserve">。</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10、</w:t>
      </w:r>
      <w:r>
        <w:rPr>
          <w:rFonts w:hint="eastAsia" w:ascii="宋体" w:hAnsi="宋体"/>
          <w:bCs/>
          <w:sz w:val="24"/>
        </w:rPr>
        <w:t xml:space="preserve">犬只药品必须符合国家兽药管理相关规定，必须保证所有药品均在保质期范围内。</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11、</w:t>
      </w:r>
      <w:r>
        <w:rPr>
          <w:rFonts w:hint="eastAsia" w:ascii="宋体" w:hAnsi="宋体"/>
          <w:bCs/>
          <w:sz w:val="24"/>
        </w:rPr>
        <w:t xml:space="preserve">医治生病犬只必须建立诊疗档案，详细注明犬只生病病种、所用药品等信息。</w:t>
      </w:r>
      <w:r>
        <w:rPr>
          <w:rFonts w:ascii="宋体" w:hAnsi="宋体"/>
          <w:bCs/>
          <w:sz w:val="24"/>
        </w:rPr>
      </w:r>
      <w:r/>
    </w:p>
    <w:p>
      <w:pPr>
        <w:pStyle w:val="1471"/>
        <w:ind w:firstLine="472"/>
        <w:jc w:val="left"/>
        <w:spacing w:line="360" w:lineRule="auto"/>
        <w:rPr>
          <w:rFonts w:ascii="宋体" w:hAnsi="宋体"/>
          <w:b/>
          <w:bCs/>
          <w:sz w:val="24"/>
        </w:rPr>
      </w:pPr>
      <w:r>
        <w:rPr>
          <w:rFonts w:hint="eastAsia" w:ascii="宋体" w:hAnsi="宋体"/>
          <w:b/>
          <w:bCs/>
          <w:sz w:val="24"/>
        </w:rPr>
        <w:t xml:space="preserve">（七）</w:t>
      </w:r>
      <w:r>
        <w:rPr>
          <w:rFonts w:hint="eastAsia" w:ascii="宋体" w:hAnsi="宋体"/>
          <w:b/>
          <w:bCs/>
          <w:sz w:val="24"/>
        </w:rPr>
        <w:t xml:space="preserve">文明养犬宣传服务</w:t>
      </w:r>
      <w:r>
        <w:rPr>
          <w:rFonts w:ascii="宋体" w:hAnsi="宋体"/>
          <w:b/>
          <w:bCs/>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1、</w:t>
      </w:r>
      <w:r>
        <w:rPr>
          <w:rFonts w:hint="eastAsia" w:ascii="宋体" w:hAnsi="宋体" w:cs="仿宋"/>
          <w:sz w:val="24"/>
        </w:rPr>
        <w:t xml:space="preserve">重点开展宣教区文明养犬宣传和社会面免费领养服务。</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2、</w:t>
      </w:r>
      <w:r>
        <w:rPr>
          <w:rFonts w:hint="eastAsia" w:ascii="宋体" w:hAnsi="宋体" w:cs="仿宋"/>
          <w:sz w:val="24"/>
        </w:rPr>
        <w:t xml:space="preserve">犬只留检所实行全透明开方式管理，每月第三周星期六对社会公众开放。</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3、</w:t>
      </w:r>
      <w:r>
        <w:rPr>
          <w:rFonts w:hint="eastAsia" w:ascii="宋体" w:hAnsi="宋体" w:cs="仿宋"/>
          <w:sz w:val="24"/>
        </w:rPr>
        <w:t xml:space="preserve">常态接受</w:t>
      </w:r>
      <w:r>
        <w:rPr>
          <w:rFonts w:hint="eastAsia" w:ascii="宋体" w:hAnsi="宋体" w:cs="仿宋"/>
          <w:sz w:val="24"/>
        </w:rPr>
        <w:t xml:space="preserve">小记者、小学生、市民、爱犬人士参观，以图片、文字和多媒体方式讲解养犬管理规定和文明养犬常识，接受市民监督。</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4、</w:t>
      </w:r>
      <w:r>
        <w:rPr>
          <w:rFonts w:hint="eastAsia" w:ascii="宋体" w:hAnsi="宋体" w:cs="仿宋"/>
          <w:sz w:val="24"/>
        </w:rPr>
        <w:t xml:space="preserve">在开放日举办“领养代替购买”活动，准备待领养犬只，给市民提供免费领养服务。</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5、</w:t>
      </w:r>
      <w:r>
        <w:rPr>
          <w:rFonts w:hint="eastAsia" w:ascii="宋体" w:hAnsi="宋体" w:cs="仿宋"/>
          <w:sz w:val="24"/>
        </w:rPr>
        <w:t xml:space="preserve">要主动开展社会面文明养犬宣传，收容救助犬只过程中，向市民宣传文明养犬知识，发放文明养犬宣传资料。</w:t>
      </w:r>
      <w:r>
        <w:rPr>
          <w:rFonts w:ascii="宋体" w:hAnsi="宋体" w:cs="仿宋"/>
          <w:sz w:val="24"/>
        </w:rPr>
      </w:r>
      <w:r/>
    </w:p>
    <w:p>
      <w:pPr>
        <w:pStyle w:val="1471"/>
        <w:ind w:firstLine="472"/>
        <w:jc w:val="left"/>
        <w:spacing w:line="360" w:lineRule="auto"/>
        <w:tabs>
          <w:tab w:val="left" w:pos="0" w:leader="none"/>
        </w:tabs>
        <w:rPr>
          <w:rFonts w:ascii="宋体" w:hAnsi="宋体"/>
          <w:b/>
          <w:bCs/>
          <w:sz w:val="24"/>
        </w:rPr>
      </w:pPr>
      <w:r>
        <w:rPr>
          <w:rFonts w:hint="eastAsia" w:ascii="宋体" w:hAnsi="宋体"/>
          <w:b/>
          <w:bCs/>
          <w:sz w:val="24"/>
        </w:rPr>
        <w:t xml:space="preserve">三</w:t>
      </w:r>
      <w:r>
        <w:rPr>
          <w:rFonts w:hint="eastAsia" w:ascii="宋体" w:hAnsi="宋体"/>
          <w:b/>
          <w:bCs/>
          <w:sz w:val="24"/>
        </w:rPr>
        <w:t xml:space="preserve">、项目评估考核</w:t>
      </w:r>
      <w:r>
        <w:rPr>
          <w:rFonts w:ascii="宋体" w:hAnsi="宋体"/>
          <w:b/>
          <w:bCs/>
          <w:sz w:val="24"/>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1、供应商在运行管理过程中，未能及时修补破损场地、配备设备，造成犬只脱逃、死亡5只以上，造成恶劣影响，采购人书面提出整改通知书，有权扣罚供应商当年3%的服务费。</w:t>
      </w:r>
      <w:r>
        <w:rPr>
          <w:rFonts w:ascii="宋体" w:hAnsi="宋体"/>
          <w:sz w:val="24"/>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2、</w:t>
      </w:r>
      <w:r>
        <w:rPr>
          <w:rFonts w:hint="eastAsia" w:ascii="宋体" w:hAnsi="宋体"/>
          <w:sz w:val="24"/>
        </w:rPr>
        <w:t xml:space="preserve">工作人员有下列情况之一的，采购人有权要求供应商撤换，供应商必须在收到采购人书面通知3天内予以撤换。（1）违反采购人有关管理规定被有效投诉3次的；（2）工作失职给采购人造成损失的；（3）工作期间聚众闲谈、睡觉或做工作无关的事项，影响恶劣的；（4）因其他原因违法犯罪被处罚的。</w:t>
      </w:r>
      <w:r>
        <w:rPr>
          <w:rFonts w:ascii="宋体" w:hAnsi="宋体"/>
          <w:sz w:val="24"/>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3、供应商因管理不善，对所内脱逃丢失犬只，采购人将在服务费中按500元/只价格予以扣除；对所内犬只流入市场交易的，采购人有权扣罚</w:t>
      </w:r>
      <w:r>
        <w:rPr>
          <w:rFonts w:hint="eastAsia" w:ascii="宋体" w:hAnsi="宋体"/>
          <w:sz w:val="24"/>
        </w:rPr>
        <w:t xml:space="preserve">供应商</w:t>
      </w:r>
      <w:r>
        <w:rPr>
          <w:rFonts w:hint="eastAsia" w:ascii="宋体" w:hAnsi="宋体"/>
          <w:sz w:val="24"/>
        </w:rPr>
        <w:t xml:space="preserve">当年10%的服务费。</w:t>
      </w:r>
      <w:r>
        <w:rPr>
          <w:rFonts w:ascii="宋体" w:hAnsi="宋体"/>
          <w:sz w:val="24"/>
        </w:rPr>
      </w:r>
      <w:r/>
    </w:p>
    <w:p>
      <w:pPr>
        <w:pStyle w:val="1471"/>
        <w:ind w:firstLine="480"/>
        <w:jc w:val="left"/>
        <w:spacing w:line="360" w:lineRule="auto"/>
        <w:widowControl/>
        <w:rPr>
          <w:rFonts w:ascii="宋体" w:hAnsi="宋体"/>
          <w:sz w:val="24"/>
        </w:rPr>
      </w:pPr>
      <w:r>
        <w:rPr>
          <w:rFonts w:hint="eastAsia" w:ascii="宋体" w:hAnsi="宋体"/>
          <w:sz w:val="24"/>
        </w:rPr>
        <w:t xml:space="preserve">4、供应商未按照有关操作规范，因管理原因导致所内犬只非正常死亡率超过10%，采购人书面提出整改通知，有权扣罚</w:t>
      </w:r>
      <w:r>
        <w:rPr>
          <w:rFonts w:hint="eastAsia" w:ascii="宋体" w:hAnsi="宋体"/>
          <w:sz w:val="24"/>
        </w:rPr>
        <w:t xml:space="preserve">中标</w:t>
      </w:r>
      <w:r>
        <w:rPr>
          <w:rFonts w:hint="eastAsia" w:ascii="宋体" w:hAnsi="宋体"/>
          <w:sz w:val="24"/>
        </w:rPr>
        <w:t xml:space="preserve">供应商</w:t>
      </w:r>
      <w:r>
        <w:rPr>
          <w:rFonts w:hint="eastAsia" w:ascii="宋体" w:hAnsi="宋体"/>
          <w:sz w:val="24"/>
        </w:rPr>
        <w:t xml:space="preserve">当年10</w:t>
      </w:r>
      <w:bookmarkStart w:id="127" w:name="OLE_LINK36"/>
      <w:r>
        <w:rPr>
          <w:rFonts w:hint="eastAsia" w:ascii="宋体" w:hAnsi="宋体"/>
          <w:sz w:val="24"/>
        </w:rPr>
        <w:t xml:space="preserve">%的</w:t>
      </w:r>
      <w:bookmarkEnd w:id="127"/>
      <w:r>
        <w:rPr>
          <w:rFonts w:hint="eastAsia" w:ascii="宋体" w:hAnsi="宋体"/>
          <w:sz w:val="24"/>
        </w:rPr>
        <w:t xml:space="preserve">服务费。</w:t>
      </w:r>
      <w:r>
        <w:rPr>
          <w:rFonts w:ascii="宋体" w:hAnsi="宋体"/>
          <w:sz w:val="24"/>
        </w:rPr>
      </w:r>
      <w:r/>
    </w:p>
    <w:p>
      <w:pPr>
        <w:pStyle w:val="1471"/>
        <w:ind w:firstLine="480"/>
        <w:jc w:val="left"/>
        <w:spacing w:line="360" w:lineRule="auto"/>
        <w:widowControl/>
        <w:rPr>
          <w:rFonts w:ascii="宋体" w:hAnsi="宋体"/>
          <w:sz w:val="24"/>
        </w:rPr>
      </w:pPr>
      <w:r>
        <w:rPr>
          <w:rFonts w:hint="eastAsia" w:ascii="宋体" w:hAnsi="宋体"/>
          <w:sz w:val="24"/>
        </w:rPr>
        <w:t xml:space="preserve">5、供应商接到12345市长热线、110报警台指令和市民电话求助，若响应不及时或不响应，服务态度较差，被投诉5次以上，产生恶劣影响的，经查证核实，采购人有权扣罚</w:t>
      </w:r>
      <w:r>
        <w:rPr>
          <w:rFonts w:hint="eastAsia" w:ascii="宋体" w:hAnsi="宋体"/>
          <w:sz w:val="24"/>
        </w:rPr>
        <w:t xml:space="preserve">供应商</w:t>
      </w:r>
      <w:r>
        <w:rPr>
          <w:rFonts w:hint="eastAsia" w:ascii="宋体" w:hAnsi="宋体"/>
          <w:sz w:val="24"/>
        </w:rPr>
        <w:t xml:space="preserve">当年10%的服务费。</w:t>
      </w:r>
      <w:r>
        <w:rPr>
          <w:rFonts w:ascii="宋体" w:hAnsi="宋体"/>
          <w:sz w:val="24"/>
        </w:rPr>
      </w:r>
      <w:r/>
    </w:p>
    <w:p>
      <w:pPr>
        <w:pStyle w:val="1471"/>
        <w:ind w:firstLine="480"/>
        <w:jc w:val="left"/>
        <w:spacing w:line="360" w:lineRule="auto"/>
        <w:widowControl/>
        <w:rPr>
          <w:rFonts w:ascii="宋体" w:hAnsi="宋体"/>
          <w:sz w:val="24"/>
        </w:rPr>
      </w:pPr>
      <w:r>
        <w:rPr>
          <w:rFonts w:hint="eastAsia" w:ascii="宋体" w:hAnsi="宋体"/>
          <w:sz w:val="24"/>
        </w:rPr>
        <w:t xml:space="preserve">6、供应商未按照有关规定，所提供的服务未达到采购人要求，造成较为严重影响的，或者供应商的工作人员违反采购人的有关管理规定，采购人书面提出整改通知，累计提出达3次，视情节有权扣罚</w:t>
      </w:r>
      <w:r>
        <w:rPr>
          <w:rFonts w:hint="eastAsia" w:ascii="宋体" w:hAnsi="宋体"/>
          <w:sz w:val="24"/>
        </w:rPr>
        <w:t xml:space="preserve">中标供应商</w:t>
      </w:r>
      <w:r>
        <w:rPr>
          <w:rFonts w:hint="eastAsia" w:ascii="宋体" w:hAnsi="宋体"/>
          <w:sz w:val="24"/>
        </w:rPr>
        <w:t xml:space="preserve">当年3</w:t>
      </w:r>
      <w:r>
        <w:rPr>
          <w:rFonts w:hint="eastAsia" w:ascii="宋体" w:hAnsi="宋体"/>
          <w:sz w:val="24"/>
        </w:rPr>
        <w:t xml:space="preserve">%</w:t>
      </w:r>
      <w:r>
        <w:rPr>
          <w:rFonts w:hint="eastAsia" w:ascii="宋体" w:hAnsi="宋体"/>
          <w:sz w:val="24"/>
        </w:rPr>
        <w:t xml:space="preserve">的服务费；供应商未有效整改，采购人有权终止合同，由此造成采购人经济损失的，采购人有权要求供应商赔偿损失。</w:t>
      </w:r>
      <w:r>
        <w:rPr>
          <w:rFonts w:ascii="宋体" w:hAnsi="宋体"/>
          <w:sz w:val="24"/>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7、日常运作过程中，市民、爱犬组织、公安机关飞行检查，若发现虐待犬只，生病犬只不及时医治、犬只喂食不足等情况的，采购人有权视情况扣罚供应商当年5%的服务费。</w:t>
      </w:r>
      <w:r>
        <w:rPr>
          <w:rFonts w:ascii="宋体" w:hAnsi="宋体"/>
          <w:sz w:val="24"/>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8、供应商不主动配合公安机关开展工作，采购人有权终止合同。</w:t>
      </w:r>
      <w:r>
        <w:rPr>
          <w:rFonts w:ascii="宋体" w:hAnsi="宋体"/>
          <w:sz w:val="24"/>
        </w:rPr>
      </w:r>
      <w:r/>
    </w:p>
    <w:p>
      <w:pPr>
        <w:pStyle w:val="1471"/>
        <w:jc w:val="left"/>
        <w:spacing w:line="360" w:lineRule="auto"/>
        <w:rPr>
          <w:rFonts w:ascii="宋体" w:hAnsi="宋体"/>
          <w:b/>
          <w:bCs/>
          <w:sz w:val="24"/>
        </w:rPr>
      </w:pPr>
      <w:r>
        <w:rPr>
          <w:rFonts w:hint="eastAsia" w:ascii="宋体" w:hAnsi="宋体"/>
          <w:b/>
          <w:bCs/>
          <w:sz w:val="24"/>
        </w:rPr>
        <w:t xml:space="preserve">四、付款方式</w:t>
      </w:r>
      <w:r>
        <w:rPr>
          <w:rFonts w:ascii="宋体" w:hAnsi="宋体"/>
          <w:b/>
          <w:bCs/>
          <w:sz w:val="24"/>
        </w:rPr>
      </w:r>
      <w:r/>
    </w:p>
    <w:p>
      <w:pPr>
        <w:pStyle w:val="1471"/>
        <w:contextualSpacing/>
        <w:ind w:firstLine="480"/>
        <w:spacing w:line="360" w:lineRule="exact"/>
        <w:rPr>
          <w:rFonts w:ascii="宋体" w:hAnsi="宋体"/>
          <w:sz w:val="24"/>
        </w:rPr>
      </w:pPr>
      <w:r>
        <w:rPr>
          <w:rFonts w:hint="eastAsia" w:ascii="宋体" w:hAnsi="宋体"/>
          <w:sz w:val="24"/>
        </w:rPr>
        <w:t xml:space="preserve">合同签订后十个工作日内付年度合同价的30%，半年后（乙方提供合法有效的增值税发票后）十个工作日内付合同价款30%，余款（扣除考核扣款后）至服务期满后十个工作日内付清。（付款前，需向甲方提供合法有效的增值税发票,否则甲方有权拒绝付款）。</w:t>
      </w:r>
      <w:r>
        <w:rPr>
          <w:rFonts w:ascii="宋体" w:hAnsi="宋体"/>
          <w:sz w:val="24"/>
        </w:rPr>
      </w:r>
      <w:r/>
    </w:p>
    <w:p>
      <w:pPr>
        <w:pStyle w:val="1471"/>
        <w:contextualSpacing/>
        <w:ind w:firstLine="480"/>
        <w:spacing w:line="360" w:lineRule="auto"/>
        <w:rPr>
          <w:rFonts w:hint="eastAsia" w:ascii="宋体" w:hAnsi="宋体"/>
          <w:sz w:val="24"/>
        </w:rPr>
      </w:pPr>
      <w:r>
        <w:rPr>
          <w:rFonts w:hint="eastAsia" w:ascii="宋体" w:hAnsi="宋体" w:cs="宋体"/>
          <w:b/>
          <w:sz w:val="24"/>
        </w:rPr>
        <w:t xml:space="preserve">供应商一年度考核结果被</w:t>
      </w:r>
      <w:r>
        <w:rPr>
          <w:rFonts w:hint="eastAsia" w:ascii="宋体" w:hAnsi="宋体"/>
          <w:b/>
          <w:sz w:val="24"/>
        </w:rPr>
        <w:t xml:space="preserve">扣罚超过当年服务费</w:t>
      </w:r>
      <w:r>
        <w:rPr>
          <w:rFonts w:hint="eastAsia" w:ascii="宋体" w:hAnsi="宋体"/>
          <w:b/>
          <w:sz w:val="24"/>
        </w:rPr>
        <w:t xml:space="preserve">的20%时为本年度考核不合格，采购人拒签下一年度的合同。</w:t>
      </w:r>
      <w:r>
        <w:rPr>
          <w:rFonts w:hint="eastAsia" w:ascii="宋体" w:hAnsi="宋体"/>
          <w:sz w:val="24"/>
        </w:rPr>
      </w:r>
      <w:r/>
    </w:p>
    <w:p>
      <w:pPr>
        <w:pStyle w:val="1471"/>
        <w:ind w:firstLine="3132"/>
        <w:rPr>
          <w:b/>
          <w:sz w:val="24"/>
        </w:rPr>
      </w:pPr>
      <w:r>
        <w:rPr>
          <w:b/>
          <w:sz w:val="24"/>
        </w:rPr>
        <w:br w:type="page" w:clear="all"/>
      </w:r>
      <w:r>
        <w:rPr>
          <w:rFonts w:hint="eastAsia"/>
          <w:b/>
          <w:sz w:val="24"/>
        </w:rPr>
        <w:t xml:space="preserve">附件：功能区配置表</w:t>
      </w:r>
      <w:r>
        <w:rPr>
          <w:b/>
          <w:sz w:val="24"/>
        </w:rPr>
      </w:r>
      <w:r/>
    </w:p>
    <w:tbl>
      <w:tblPr>
        <w:tblpPr w:horzAnchor="margin" w:tblpXSpec="center" w:vertAnchor="page" w:tblpY="226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276"/>
        <w:gridCol w:w="7229"/>
      </w:tblGrid>
      <w:tr>
        <w:trPr>
          <w:trHeight w:val="558"/>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rFonts w:ascii="宋体" w:hAnsi="宋体"/>
                <w:b/>
                <w:sz w:val="24"/>
              </w:rPr>
              <w:framePr w:hSpace="180" w:wrap="around" w:vAnchor="page" w:hAnchor="margin" w:xAlign="center" w:y="2266"/>
            </w:pPr>
            <w:r>
              <w:rPr>
                <w:rFonts w:hint="eastAsia" w:ascii="宋体" w:hAnsi="宋体"/>
                <w:b/>
                <w:sz w:val="24"/>
              </w:rPr>
              <w:t xml:space="preserve">序号</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b/>
                <w:sz w:val="24"/>
              </w:rPr>
              <w:framePr w:hSpace="180" w:wrap="around" w:vAnchor="page" w:hAnchor="margin" w:xAlign="center" w:y="2266"/>
            </w:pPr>
            <w:r>
              <w:rPr>
                <w:rFonts w:hint="eastAsia" w:ascii="宋体" w:hAnsi="宋体"/>
                <w:b/>
                <w:sz w:val="24"/>
              </w:rPr>
              <w:t xml:space="preserve">功能区</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7229" w:type="dxa"/>
            <w:vAlign w:val="center"/>
            <w:textDirection w:val="lrTb"/>
            <w:noWrap w:val="false"/>
          </w:tcPr>
          <w:p>
            <w:pPr>
              <w:pStyle w:val="1471"/>
              <w:jc w:val="center"/>
              <w:rPr>
                <w:rFonts w:ascii="宋体" w:hAnsi="宋体"/>
                <w:b/>
                <w:sz w:val="24"/>
              </w:rPr>
              <w:framePr w:hSpace="180" w:wrap="around" w:vAnchor="page" w:hAnchor="margin" w:xAlign="center" w:y="2266"/>
            </w:pPr>
            <w:r>
              <w:rPr>
                <w:rFonts w:hint="eastAsia" w:ascii="宋体" w:hAnsi="宋体"/>
                <w:b/>
                <w:sz w:val="24"/>
              </w:rPr>
              <w:t xml:space="preserve">功能配置</w:t>
            </w:r>
            <w:r>
              <w:rPr>
                <w:rFonts w:ascii="宋体" w:hAnsi="宋体"/>
                <w:b/>
                <w:sz w:val="24"/>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sz w:val="28"/>
                <w:szCs w:val="28"/>
              </w:rPr>
              <w:framePr w:hSpace="180" w:wrap="around" w:vAnchor="page" w:hAnchor="margin" w:xAlign="center" w:y="2266"/>
            </w:pPr>
            <w:r>
              <w:rPr>
                <w:sz w:val="28"/>
                <w:szCs w:val="28"/>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szCs w:val="21"/>
              </w:rPr>
              <w:framePr w:hSpace="180" w:wrap="around" w:vAnchor="page" w:hAnchor="margin" w:xAlign="center" w:y="2266"/>
            </w:pPr>
            <w:r>
              <w:rPr>
                <w:rFonts w:hint="eastAsia" w:ascii="宋体" w:hAnsi="宋体"/>
                <w:szCs w:val="21"/>
              </w:rPr>
              <w:t xml:space="preserve">接待区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471"/>
              <w:rPr>
                <w:rFonts w:ascii="宋体" w:hAnsi="宋体"/>
                <w:szCs w:val="21"/>
              </w:rPr>
              <w:framePr w:hSpace="180" w:wrap="around" w:vAnchor="page" w:hAnchor="margin" w:xAlign="center" w:y="2266"/>
            </w:pPr>
            <w:r>
              <w:rPr>
                <w:rFonts w:hint="eastAsia" w:ascii="宋体" w:hAnsi="宋体"/>
                <w:szCs w:val="21"/>
              </w:rPr>
              <w:t xml:space="preserve">设置接待大厅，作为犬只留检所对外服务窗口，内设接待咨询台，接待参观人员，为市民提供养犬法律法规、养犬常见问题及文明养犬咨询。大厅须配备养犬宣传材料摆放架，来访人员饮水、休息沙发茶几；前台及办公座椅；安装电脑、电话、空调、互联网络及监控摄像头。</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sz w:val="28"/>
                <w:szCs w:val="28"/>
              </w:rPr>
              <w:framePr w:hSpace="180" w:wrap="around" w:vAnchor="page" w:hAnchor="margin" w:xAlign="center" w:y="2266"/>
            </w:pPr>
            <w:r>
              <w:rPr>
                <w:sz w:val="28"/>
                <w:szCs w:val="28"/>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szCs w:val="21"/>
              </w:rPr>
              <w:framePr w:hSpace="180" w:wrap="around" w:vAnchor="page" w:hAnchor="margin" w:xAlign="center" w:y="2266"/>
            </w:pPr>
            <w:r>
              <w:rPr>
                <w:rFonts w:hint="eastAsia" w:ascii="宋体" w:hAnsi="宋体"/>
                <w:szCs w:val="21"/>
              </w:rPr>
              <w:t xml:space="preserve">接收区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471"/>
              <w:rPr>
                <w:rFonts w:ascii="宋体" w:hAnsi="宋体"/>
                <w:szCs w:val="21"/>
              </w:rPr>
              <w:framePr w:hSpace="180" w:wrap="around" w:vAnchor="page" w:hAnchor="margin" w:xAlign="center" w:y="2266"/>
            </w:pPr>
            <w:r>
              <w:rPr>
                <w:rFonts w:hint="eastAsia" w:ascii="宋体" w:hAnsi="宋体"/>
                <w:szCs w:val="21"/>
              </w:rPr>
              <w:t xml:space="preserve">犬只清洁处，对入所犬只进行全身清洗护理，须配备犬只浴缸及洗手池。犬只治疗处，兽医对犬进行检查、免疫、治疗、驱虫、注射芯片、康复护理、安排绝育，须配备医疗检查平台，动物手术台，药品及医疗器械存放柜。登记造册处，对犬只进行照相、分类，填写纸质档案，录入电脑信息系统，须配备电脑、数码相机、打印机、档案柜。留置观察处，对问题犬只健康状况做深入观察，须配备犬笼。安装电话、空调、互联网络及监控摄像头。</w:t>
            </w:r>
            <w:r>
              <w:rPr>
                <w:rFonts w:ascii="宋体" w:hAnsi="宋体"/>
                <w:szCs w:val="21"/>
              </w:rPr>
            </w:r>
            <w:r/>
          </w:p>
        </w:tc>
      </w:tr>
      <w:tr>
        <w:trPr>
          <w:trHeight w:val="955"/>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sz w:val="28"/>
                <w:szCs w:val="28"/>
              </w:rPr>
              <w:framePr w:hSpace="180" w:wrap="around" w:vAnchor="page" w:hAnchor="margin" w:xAlign="center" w:y="2266"/>
            </w:pPr>
            <w:r>
              <w:rPr>
                <w:sz w:val="28"/>
                <w:szCs w:val="28"/>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szCs w:val="21"/>
              </w:rPr>
              <w:framePr w:hSpace="180" w:wrap="around" w:vAnchor="page" w:hAnchor="margin" w:xAlign="center" w:y="2266"/>
            </w:pPr>
            <w:r>
              <w:rPr>
                <w:rFonts w:hint="eastAsia" w:ascii="宋体" w:hAnsi="宋体"/>
                <w:szCs w:val="21"/>
              </w:rPr>
              <w:t xml:space="preserve">隔离区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471"/>
              <w:rPr>
                <w:rFonts w:ascii="宋体" w:hAnsi="宋体"/>
                <w:szCs w:val="21"/>
              </w:rPr>
              <w:framePr w:hSpace="180" w:wrap="around" w:vAnchor="page" w:hAnchor="margin" w:xAlign="center" w:y="2266"/>
            </w:pPr>
            <w:r>
              <w:rPr>
                <w:rFonts w:hint="eastAsia" w:ascii="宋体" w:hAnsi="宋体"/>
                <w:szCs w:val="21"/>
              </w:rPr>
              <w:t xml:space="preserve">划分一般隔离区和物理隔离区，一般隔离区，对对新入所犬只进行隔离观察。物理隔离区，对患传染病、皮肤病等疾病犬只进行医治、观察和处理，避免与正常犬只接触产生传染，须配备犬笼及犬只输液装置。</w:t>
            </w:r>
            <w:r>
              <w:rPr>
                <w:rFonts w:ascii="宋体" w:hAnsi="宋体"/>
                <w:szCs w:val="21"/>
              </w:rPr>
            </w:r>
            <w:r/>
          </w:p>
          <w:p>
            <w:pPr>
              <w:pStyle w:val="1471"/>
              <w:rPr>
                <w:rFonts w:ascii="宋体" w:hAnsi="宋体"/>
                <w:szCs w:val="21"/>
              </w:rPr>
              <w:framePr w:hSpace="180" w:wrap="around" w:vAnchor="page" w:hAnchor="margin" w:xAlign="center" w:y="2266"/>
            </w:pPr>
            <w:r>
              <w:rPr>
                <w:rFonts w:hint="eastAsia" w:ascii="宋体" w:hAnsi="宋体"/>
                <w:szCs w:val="21"/>
              </w:rPr>
              <w:t xml:space="preserve">安装排气扇及监控摄像头。</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sz w:val="28"/>
                <w:szCs w:val="28"/>
              </w:rPr>
              <w:framePr w:hSpace="180" w:wrap="around" w:vAnchor="page" w:hAnchor="margin" w:xAlign="center" w:y="2266"/>
            </w:pPr>
            <w:r>
              <w:rPr>
                <w:sz w:val="28"/>
                <w:szCs w:val="28"/>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szCs w:val="21"/>
              </w:rPr>
              <w:framePr w:hSpace="180" w:wrap="around" w:vAnchor="page" w:hAnchor="margin" w:xAlign="center" w:y="2266"/>
            </w:pPr>
            <w:r>
              <w:rPr>
                <w:rFonts w:hint="eastAsia" w:ascii="宋体" w:hAnsi="宋体"/>
                <w:szCs w:val="21"/>
              </w:rPr>
              <w:t xml:space="preserve">犬舍区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471"/>
              <w:rPr>
                <w:rFonts w:ascii="宋体" w:hAnsi="宋体"/>
                <w:szCs w:val="21"/>
              </w:rPr>
              <w:framePr w:hSpace="180" w:wrap="around" w:vAnchor="page" w:hAnchor="margin" w:xAlign="center" w:y="2266"/>
            </w:pPr>
            <w:r>
              <w:rPr>
                <w:rFonts w:hint="eastAsia" w:ascii="宋体" w:hAnsi="宋体"/>
                <w:szCs w:val="21"/>
              </w:rPr>
              <w:t xml:space="preserve">犬舍区，犬舍面</w:t>
            </w:r>
            <w:r>
              <w:rPr>
                <w:rFonts w:hint="eastAsia" w:ascii="宋体" w:hAnsi="宋体"/>
                <w:szCs w:val="21"/>
              </w:rPr>
              <w:t xml:space="preserve">积至少1500</w:t>
            </w:r>
            <w:r>
              <w:rPr>
                <w:rFonts w:hint="eastAsia" w:ascii="宋体" w:hAnsi="宋体" w:cs="宋体"/>
                <w:szCs w:val="21"/>
              </w:rPr>
              <w:t xml:space="preserve">㎡</w:t>
            </w:r>
            <w:r>
              <w:rPr>
                <w:rFonts w:hint="eastAsia" w:ascii="宋体" w:hAnsi="宋体"/>
                <w:szCs w:val="21"/>
              </w:rPr>
              <w:t xml:space="preserve">，须达到标准厂房要求，要保证犬只生活区域通风、清洁、卫</w:t>
            </w:r>
            <w:r>
              <w:rPr>
                <w:rFonts w:hint="eastAsia" w:ascii="宋体" w:hAnsi="宋体"/>
                <w:szCs w:val="21"/>
              </w:rPr>
              <w:t xml:space="preserve">生，须安装通风设备、消毒设备、照明设备、清洗设备、太阳能热水设备；每间犬舍全部铺设下水管道，污水管道连接污水处理厂；犬舍区域须有通风采光窗户，窗户安装防盗窗；安装监控摄像头。犬舍，有容纳500只犬的圈养能力，分大型犬舍和小型犬舍，能够建犬舍80-100间，犬舍用砖头建造，内部张贴一米高瓷砖，所有地面铺设防滑地砖，安装门，小型犬舍外面配备全密封犬只活动铁丝笼，大型犬舍外面配备全密封钢筋笼。犬舍须配备犬只喂食、饮水用具。犬舍区须有玻璃墙面，参观者可以在犬舍外部直接看到犬舍内部情况。设置犬只活动训练活动出入通道。</w:t>
            </w:r>
            <w:r>
              <w:rPr>
                <w:rFonts w:ascii="宋体" w:hAnsi="宋体"/>
                <w:szCs w:val="21"/>
              </w:rPr>
            </w:r>
            <w:r/>
          </w:p>
        </w:tc>
      </w:tr>
      <w:tr>
        <w:trPr>
          <w:trHeight w:val="362"/>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sz w:val="28"/>
                <w:szCs w:val="28"/>
              </w:rPr>
              <w:framePr w:hSpace="180" w:wrap="around" w:vAnchor="page" w:hAnchor="margin" w:xAlign="center" w:y="2266"/>
            </w:pPr>
            <w:r>
              <w:rPr>
                <w:sz w:val="28"/>
                <w:szCs w:val="28"/>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szCs w:val="21"/>
              </w:rPr>
              <w:framePr w:hSpace="180" w:wrap="around" w:vAnchor="page" w:hAnchor="margin" w:xAlign="center" w:y="2266"/>
            </w:pPr>
            <w:r>
              <w:rPr>
                <w:rFonts w:hint="eastAsia" w:ascii="宋体" w:hAnsi="宋体"/>
                <w:szCs w:val="21"/>
              </w:rPr>
              <w:t xml:space="preserve">免费领</w:t>
            </w:r>
            <w:r>
              <w:rPr>
                <w:rFonts w:ascii="宋体" w:hAnsi="宋体"/>
                <w:szCs w:val="21"/>
              </w:rPr>
            </w:r>
            <w:r/>
          </w:p>
          <w:p>
            <w:pPr>
              <w:pStyle w:val="1471"/>
              <w:jc w:val="center"/>
              <w:rPr>
                <w:rFonts w:ascii="宋体" w:hAnsi="宋体"/>
                <w:szCs w:val="21"/>
              </w:rPr>
              <w:framePr w:hSpace="180" w:wrap="around" w:vAnchor="page" w:hAnchor="margin" w:xAlign="center" w:y="2266"/>
            </w:pPr>
            <w:r>
              <w:rPr>
                <w:rFonts w:hint="eastAsia" w:ascii="宋体" w:hAnsi="宋体"/>
                <w:szCs w:val="21"/>
              </w:rPr>
              <w:t xml:space="preserve">养区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471"/>
              <w:rPr>
                <w:rFonts w:ascii="宋体" w:hAnsi="宋体"/>
                <w:szCs w:val="21"/>
              </w:rPr>
              <w:framePr w:hSpace="180" w:wrap="around" w:vAnchor="page" w:hAnchor="margin" w:xAlign="center" w:y="2266"/>
            </w:pPr>
            <w:r>
              <w:rPr>
                <w:rFonts w:hint="eastAsia" w:ascii="宋体" w:hAnsi="宋体"/>
                <w:szCs w:val="21"/>
              </w:rPr>
              <w:t xml:space="preserve">模拟家庭处，模拟领养人家庭生活情况，约见犬只，加强犬只与领养人沟通了解，让领养犬只熟悉回归家庭生活，须摆设餐桌椅、沙发、电视、书柜等家具家电。信息资料处，对拟领养犬只和领养人作资格审查，填写领养信息资料。安装空调及监控摄像头。</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sz w:val="28"/>
                <w:szCs w:val="28"/>
              </w:rPr>
              <w:framePr w:hSpace="180" w:wrap="around" w:vAnchor="page" w:hAnchor="margin" w:xAlign="center" w:y="2266"/>
            </w:pPr>
            <w:r>
              <w:rPr>
                <w:sz w:val="28"/>
                <w:szCs w:val="28"/>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szCs w:val="21"/>
              </w:rPr>
              <w:framePr w:hSpace="180" w:wrap="around" w:vAnchor="page" w:hAnchor="margin" w:xAlign="center" w:y="2266"/>
            </w:pPr>
            <w:r>
              <w:rPr>
                <w:rFonts w:hint="eastAsia" w:ascii="宋体" w:hAnsi="宋体"/>
                <w:szCs w:val="21"/>
              </w:rPr>
              <w:t xml:space="preserve">办公生</w:t>
            </w:r>
            <w:r>
              <w:rPr>
                <w:rFonts w:ascii="宋体" w:hAnsi="宋体"/>
                <w:szCs w:val="21"/>
              </w:rPr>
            </w:r>
            <w:r/>
          </w:p>
          <w:p>
            <w:pPr>
              <w:pStyle w:val="1471"/>
              <w:jc w:val="center"/>
              <w:rPr>
                <w:rFonts w:ascii="宋体" w:hAnsi="宋体"/>
                <w:szCs w:val="21"/>
              </w:rPr>
              <w:framePr w:hSpace="180" w:wrap="around" w:vAnchor="page" w:hAnchor="margin" w:xAlign="center" w:y="2266"/>
            </w:pPr>
            <w:r>
              <w:rPr>
                <w:rFonts w:hint="eastAsia" w:ascii="宋体" w:hAnsi="宋体"/>
                <w:szCs w:val="21"/>
              </w:rPr>
              <w:t xml:space="preserve">活区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471"/>
              <w:rPr>
                <w:rFonts w:ascii="宋体" w:hAnsi="宋体"/>
                <w:szCs w:val="21"/>
              </w:rPr>
              <w:framePr w:hSpace="180" w:wrap="around" w:vAnchor="page" w:hAnchor="margin" w:xAlign="center" w:y="2266"/>
            </w:pPr>
            <w:r>
              <w:rPr>
                <w:rFonts w:hint="eastAsia" w:ascii="宋体" w:hAnsi="宋体"/>
                <w:szCs w:val="21"/>
              </w:rPr>
              <w:t xml:space="preserve">办公区，设置办公室两间，用于留检所工作人员办公、资料存档及视频监控集成，须配备办公桌椅、电脑、打印机、资料柜、沙发、茶几及视频监控显示屏，安装电话、空调、互联网络。会议区，</w:t>
            </w:r>
            <w:r>
              <w:rPr>
                <w:rFonts w:hint="eastAsia" w:ascii="宋体" w:hAnsi="宋体"/>
                <w:szCs w:val="21"/>
              </w:rPr>
              <w:t xml:space="preserve">用于总结部署工作、接待来访人员，须配备沙发、会议桌、柜子、液晶电视。.食堂区，设置厨房、仓库及用餐区域，能够容纳30同时就餐，须配备全套厨房设备如油烟机、煤气灶、微波炉、锅、冰箱等，有餐座椅及餐具。宿舍区，设置两间宿舍，须配套床、衣柜、空调、电视、洗浴设施。</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sz w:val="28"/>
                <w:szCs w:val="28"/>
              </w:rPr>
              <w:framePr w:hSpace="180" w:wrap="around" w:vAnchor="page" w:hAnchor="margin" w:xAlign="center" w:y="2266"/>
            </w:pPr>
            <w:r>
              <w:rPr>
                <w:sz w:val="28"/>
                <w:szCs w:val="28"/>
              </w:rPr>
              <w:t xml:space="preserve">7</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szCs w:val="21"/>
              </w:rPr>
              <w:framePr w:hSpace="180" w:wrap="around" w:vAnchor="page" w:hAnchor="margin" w:xAlign="center" w:y="2266"/>
            </w:pPr>
            <w:r>
              <w:rPr>
                <w:rFonts w:hint="eastAsia" w:ascii="宋体" w:hAnsi="宋体"/>
                <w:szCs w:val="21"/>
              </w:rPr>
              <w:t xml:space="preserve">训练活</w:t>
            </w:r>
            <w:r>
              <w:rPr>
                <w:rFonts w:ascii="宋体" w:hAnsi="宋体"/>
                <w:szCs w:val="21"/>
              </w:rPr>
            </w:r>
            <w:r/>
          </w:p>
          <w:p>
            <w:pPr>
              <w:pStyle w:val="1471"/>
              <w:jc w:val="center"/>
              <w:rPr>
                <w:rFonts w:ascii="宋体" w:hAnsi="宋体"/>
                <w:szCs w:val="21"/>
              </w:rPr>
              <w:framePr w:hSpace="180" w:wrap="around" w:vAnchor="page" w:hAnchor="margin" w:xAlign="center" w:y="2266"/>
            </w:pPr>
            <w:r>
              <w:rPr>
                <w:rFonts w:hint="eastAsia" w:ascii="宋体" w:hAnsi="宋体"/>
                <w:szCs w:val="21"/>
              </w:rPr>
              <w:t xml:space="preserve">动区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471"/>
              <w:rPr>
                <w:rFonts w:ascii="宋体" w:hAnsi="宋体"/>
                <w:szCs w:val="21"/>
              </w:rPr>
              <w:framePr w:hSpace="180" w:wrap="around" w:vAnchor="page" w:hAnchor="margin" w:xAlign="center" w:y="2266"/>
            </w:pPr>
            <w:r>
              <w:rPr>
                <w:rFonts w:hint="eastAsia" w:ascii="宋体" w:hAnsi="宋体"/>
                <w:szCs w:val="21"/>
              </w:rPr>
              <w:t xml:space="preserve">临近犬舍区，要求无遮挡，置于建筑外面，用高铁丝网围成活动区域，有铁丝网通道，于犬只晒太阳、活动、训练。</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sz w:val="28"/>
                <w:szCs w:val="28"/>
              </w:rPr>
              <w:framePr w:hSpace="180" w:wrap="around" w:vAnchor="page" w:hAnchor="margin" w:xAlign="center" w:y="2266"/>
            </w:pPr>
            <w:r>
              <w:rPr>
                <w:sz w:val="28"/>
                <w:szCs w:val="28"/>
              </w:rPr>
              <w:t xml:space="preserve">8</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szCs w:val="21"/>
              </w:rPr>
              <w:framePr w:hSpace="180" w:wrap="around" w:vAnchor="page" w:hAnchor="margin" w:xAlign="center" w:y="2266"/>
            </w:pPr>
            <w:r>
              <w:rPr>
                <w:rFonts w:hint="eastAsia" w:ascii="宋体" w:hAnsi="宋体"/>
                <w:szCs w:val="21"/>
              </w:rPr>
              <w:t xml:space="preserve">宣教区</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471"/>
              <w:rPr>
                <w:rFonts w:ascii="宋体" w:hAnsi="宋体"/>
                <w:szCs w:val="21"/>
              </w:rPr>
              <w:framePr w:hSpace="180" w:wrap="around" w:vAnchor="page" w:hAnchor="margin" w:xAlign="center" w:y="2266"/>
            </w:pPr>
            <w:r>
              <w:rPr>
                <w:rFonts w:hint="eastAsia" w:ascii="宋体" w:hAnsi="宋体"/>
                <w:szCs w:val="21"/>
              </w:rPr>
              <w:t xml:space="preserve">须室内面积达到120-180㎡，且完全没有挡断，全部联通；以多媒体、食品和图片展示方式对参观市民、学生和犬只领养人进行政策法律法规和文明养犬宣传，传授文明养犬知识、注意事项等，中标商配备液晶电视机、多媒体互动设备，安装空调、互联网络及监控摄像头。</w:t>
            </w:r>
            <w:r>
              <w:rPr>
                <w:rFonts w:ascii="宋体" w:hAnsi="宋体"/>
                <w:szCs w:val="21"/>
              </w:rPr>
            </w:r>
            <w:r/>
          </w:p>
        </w:tc>
      </w:tr>
      <w:tr>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71"/>
              <w:jc w:val="center"/>
              <w:rPr>
                <w:sz w:val="28"/>
                <w:szCs w:val="28"/>
              </w:rPr>
              <w:framePr w:hSpace="180" w:wrap="around" w:vAnchor="page" w:hAnchor="margin" w:xAlign="center" w:y="2266"/>
            </w:pPr>
            <w:r>
              <w:rPr>
                <w:sz w:val="28"/>
                <w:szCs w:val="28"/>
              </w:rPr>
              <w:t xml:space="preserve">9</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1471"/>
              <w:jc w:val="center"/>
              <w:rPr>
                <w:rFonts w:ascii="宋体" w:hAnsi="宋体"/>
                <w:szCs w:val="21"/>
              </w:rPr>
              <w:framePr w:hSpace="180" w:wrap="around" w:vAnchor="page" w:hAnchor="margin" w:xAlign="center" w:y="2266"/>
            </w:pPr>
            <w:r>
              <w:rPr>
                <w:rFonts w:hint="eastAsia" w:ascii="宋体" w:hAnsi="宋体"/>
                <w:szCs w:val="21"/>
              </w:rPr>
              <w:t xml:space="preserve">其他</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7229" w:type="dxa"/>
            <w:vAlign w:val="top"/>
            <w:textDirection w:val="lrTb"/>
            <w:noWrap w:val="false"/>
          </w:tcPr>
          <w:p>
            <w:pPr>
              <w:pStyle w:val="1471"/>
              <w:rPr>
                <w:rFonts w:ascii="宋体" w:hAnsi="宋体"/>
                <w:szCs w:val="21"/>
              </w:rPr>
              <w:framePr w:hSpace="180" w:wrap="around" w:vAnchor="page" w:hAnchor="margin" w:xAlign="center" w:y="2266"/>
            </w:pPr>
            <w:r>
              <w:rPr>
                <w:rFonts w:hint="eastAsia" w:ascii="宋体" w:hAnsi="宋体"/>
                <w:szCs w:val="21"/>
              </w:rPr>
              <w:t xml:space="preserve">大门入口处配套“留检所”标示。大门入口处有独立门卫房间，办公和休息区域分开，须配备办公桌椅、床及电话，安装空调及监控摄像头。在犬舍区附近，有独立房间，建设犬只厨房及存放犬粮仓库，须配备制作犬食物灶台及冰柜。须配套一间杂物仓库，用于存储日常办公生活杂物。需配备2辆捕犬运输皮卡车，有存放犬只尸体冰柜，及犬只尸体无公害处理设备。大门入口处有大型停车场。留检所外墙粉刷，墙</w:t>
            </w:r>
            <w:r>
              <w:rPr>
                <w:rFonts w:hint="eastAsia" w:ascii="宋体" w:hAnsi="宋体"/>
                <w:szCs w:val="21"/>
              </w:rPr>
              <w:t xml:space="preserve">体喷绘宣传图片。</w:t>
            </w:r>
            <w:r>
              <w:rPr>
                <w:rFonts w:ascii="宋体" w:hAnsi="宋体"/>
                <w:szCs w:val="21"/>
              </w:rPr>
            </w:r>
            <w:r/>
          </w:p>
        </w:tc>
      </w:tr>
    </w:tbl>
    <w:p>
      <w:pPr>
        <w:pStyle w:val="1484"/>
        <w:rPr>
          <w:rFonts w:hint="eastAsia"/>
          <w:color w:val="000000"/>
        </w:rPr>
      </w:pPr>
      <w:r>
        <w:rPr>
          <w:rFonts w:hint="eastAsia"/>
          <w:color w:val="000000"/>
        </w:rPr>
      </w:r>
      <w:r/>
    </w:p>
    <w:p>
      <w:pPr>
        <w:pStyle w:val="1471"/>
        <w:jc w:val="center"/>
        <w:spacing w:line="360" w:lineRule="auto"/>
        <w:rPr>
          <w:rFonts w:hint="eastAsia" w:ascii="宋体" w:hAnsi="宋体"/>
          <w:b/>
          <w:sz w:val="36"/>
          <w:szCs w:val="36"/>
        </w:rPr>
        <w:outlineLvl w:val="0"/>
      </w:pPr>
      <w:r/>
      <w:bookmarkStart w:id="128" w:name="_Toc219720235"/>
      <w:r>
        <w:rPr>
          <w:rFonts w:ascii="宋体" w:hAnsi="宋体"/>
          <w:b/>
          <w:sz w:val="36"/>
          <w:szCs w:val="36"/>
        </w:rPr>
        <w:t xml:space="preserve">第</w:t>
      </w:r>
      <w:r>
        <w:rPr>
          <w:rFonts w:hint="eastAsia" w:ascii="宋体" w:hAnsi="宋体"/>
          <w:b/>
          <w:sz w:val="36"/>
          <w:szCs w:val="36"/>
        </w:rPr>
        <w:t xml:space="preserve">五</w:t>
      </w:r>
      <w:r>
        <w:rPr>
          <w:rFonts w:ascii="宋体" w:hAnsi="宋体"/>
          <w:b/>
          <w:sz w:val="36"/>
          <w:szCs w:val="36"/>
        </w:rPr>
        <w:t xml:space="preserve">章</w:t>
      </w:r>
      <w:bookmarkEnd w:id="123"/>
      <w:r>
        <w:rPr>
          <w:rFonts w:hint="eastAsia" w:ascii="宋体" w:hAnsi="宋体"/>
          <w:b/>
          <w:sz w:val="36"/>
          <w:szCs w:val="36"/>
        </w:rPr>
        <w:t xml:space="preserve"> </w:t>
      </w:r>
      <w:r>
        <w:rPr>
          <w:rFonts w:ascii="宋体" w:hAnsi="宋体"/>
          <w:b/>
          <w:sz w:val="36"/>
          <w:szCs w:val="36"/>
        </w:rPr>
        <w:t xml:space="preserve">  合同草案条款</w:t>
      </w:r>
      <w:bookmarkEnd w:id="128"/>
      <w:r/>
      <w:bookmarkStart w:id="129" w:name="_Toc99301284"/>
      <w:r>
        <w:rPr>
          <w:rFonts w:hint="eastAsia" w:ascii="宋体" w:hAnsi="宋体"/>
          <w:b/>
          <w:sz w:val="36"/>
          <w:szCs w:val="36"/>
        </w:rPr>
      </w:r>
      <w:r/>
    </w:p>
    <w:p>
      <w:pPr>
        <w:pStyle w:val="1471"/>
        <w:jc w:val="left"/>
        <w:spacing w:before="240" w:line="360" w:lineRule="auto"/>
        <w:widowControl/>
        <w:rPr>
          <w:rFonts w:hint="eastAsia" w:ascii="宋体" w:hAnsi="宋体"/>
          <w:b/>
          <w:sz w:val="24"/>
        </w:rPr>
      </w:pPr>
      <w:r/>
      <w:bookmarkStart w:id="130" w:name="OLE_LINK5"/>
      <w:r>
        <w:rPr>
          <w:rFonts w:hint="eastAsia" w:ascii="宋体" w:hAnsi="宋体"/>
          <w:b/>
          <w:sz w:val="24"/>
        </w:rPr>
        <w:t xml:space="preserve">采购人：</w:t>
      </w:r>
      <w:r>
        <w:rPr>
          <w:rFonts w:hint="eastAsia" w:ascii="宋体" w:hAnsi="宋体" w:cs="楷体"/>
          <w:b/>
          <w:bCs/>
          <w:sz w:val="24"/>
          <w:u w:val="single"/>
        </w:rPr>
        <w:t xml:space="preserve">常州市公安局武进分局</w:t>
      </w:r>
      <w:r>
        <w:rPr>
          <w:rFonts w:hint="eastAsia" w:ascii="宋体" w:hAnsi="宋体"/>
          <w:b/>
          <w:sz w:val="24"/>
        </w:rPr>
        <w:t xml:space="preserve">（以下简称甲方）</w:t>
      </w:r>
      <w:r/>
    </w:p>
    <w:p>
      <w:pPr>
        <w:pStyle w:val="1471"/>
        <w:jc w:val="left"/>
        <w:spacing w:line="360" w:lineRule="auto"/>
        <w:widowControl/>
        <w:rPr>
          <w:rFonts w:hint="eastAsia" w:ascii="宋体" w:hAnsi="宋体"/>
          <w:b/>
          <w:sz w:val="24"/>
        </w:rPr>
      </w:pPr>
      <w:r>
        <w:rPr>
          <w:rFonts w:hint="eastAsia" w:ascii="宋体" w:hAnsi="宋体"/>
          <w:b/>
          <w:sz w:val="24"/>
        </w:rPr>
        <w:t xml:space="preserve">供应商：</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 xml:space="preserve">（以下简称乙方）</w:t>
      </w:r>
      <w:r/>
    </w:p>
    <w:p>
      <w:pPr>
        <w:pStyle w:val="1471"/>
        <w:ind w:firstLine="480"/>
        <w:jc w:val="left"/>
        <w:spacing w:line="360" w:lineRule="auto"/>
        <w:widowControl/>
        <w:rPr>
          <w:rFonts w:hint="eastAsia" w:ascii="宋体" w:hAnsi="宋体"/>
          <w:sz w:val="24"/>
          <w:lang w:val="zh-CN"/>
        </w:rPr>
      </w:pPr>
      <w:r/>
      <w:bookmarkStart w:id="131" w:name="_Hlk83324726"/>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u w:val="single"/>
        </w:rPr>
        <w:t xml:space="preserve">2026-2028年常州市武进区犬只留检所场地租赁及运作管理服务</w:t>
      </w:r>
      <w:r>
        <w:rPr>
          <w:rFonts w:hint="eastAsia" w:ascii="宋体" w:hAnsi="宋体"/>
          <w:sz w:val="24"/>
          <w:lang w:val="zh-CN"/>
        </w:rPr>
        <w:t xml:space="preserve">的采购结果签订本合同。</w:t>
      </w:r>
      <w:r/>
    </w:p>
    <w:p>
      <w:pPr>
        <w:pStyle w:val="1471"/>
        <w:ind w:firstLine="480"/>
        <w:jc w:val="left"/>
        <w:spacing w:line="360" w:lineRule="auto"/>
        <w:widowControl/>
        <w:rPr>
          <w:rFonts w:hint="eastAsia" w:ascii="宋体" w:hAnsi="宋体"/>
          <w:b/>
          <w:sz w:val="24"/>
        </w:rPr>
      </w:pPr>
      <w:r>
        <w:rPr>
          <w:rFonts w:hint="eastAsia" w:ascii="宋体" w:hAnsi="宋体"/>
          <w:b/>
          <w:sz w:val="24"/>
        </w:rPr>
        <w:t xml:space="preserve">第一条　采购内容</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2026-2028年常州市武进区犬只留检所场地租赁及运作管理服务</w:t>
      </w:r>
      <w:r>
        <w:rPr>
          <w:rFonts w:hint="eastAsia" w:ascii="宋体" w:hAnsi="宋体"/>
          <w:sz w:val="24"/>
        </w:rPr>
      </w:r>
      <w:r/>
    </w:p>
    <w:p>
      <w:pPr>
        <w:pStyle w:val="1471"/>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采购内容：</w:t>
      </w:r>
      <w:r>
        <w:rPr>
          <w:rFonts w:hint="eastAsia" w:ascii="宋体" w:hAnsi="宋体"/>
          <w:sz w:val="24"/>
        </w:rPr>
        <w:t xml:space="preserve">主要针对武进区范围内流浪狗的抓捕、收容。项目规划设计注重环境保护和动物福利保障，具备犬只留置、免疫、医治、绝育、驯化、宣教、领养及无公害处理等多种功能，用于收容救助、留置处置社会面流浪犬、狂犬病犬。</w:t>
      </w:r>
      <w:r>
        <w:rPr>
          <w:rFonts w:hint="eastAsia" w:ascii="宋体" w:hAnsi="宋体"/>
          <w:sz w:val="24"/>
        </w:rPr>
      </w:r>
      <w:r/>
    </w:p>
    <w:p>
      <w:pPr>
        <w:pStyle w:val="1471"/>
        <w:ind w:firstLine="480"/>
        <w:jc w:val="left"/>
        <w:spacing w:line="360" w:lineRule="auto"/>
        <w:widowControl/>
        <w:rPr>
          <w:rFonts w:hint="eastAsia" w:ascii="宋体" w:hAnsi="宋体"/>
          <w:sz w:val="24"/>
        </w:rPr>
      </w:pPr>
      <w:r>
        <w:rPr>
          <w:rFonts w:hint="eastAsia" w:ascii="宋体" w:hAnsi="宋体"/>
          <w:sz w:val="24"/>
          <w:lang w:val="zh-CN"/>
        </w:rPr>
        <w:t xml:space="preserve">3、合同履行期限：</w:t>
      </w:r>
      <w:r>
        <w:rPr>
          <w:rFonts w:hint="eastAsia" w:ascii="宋体" w:hAnsi="宋体"/>
          <w:sz w:val="24"/>
        </w:rPr>
        <w:t xml:space="preserve">自签订合同之日起3年。合同一年一签，采购人对当年度考核合格后续签下一年度合同。</w:t>
      </w:r>
      <w:r>
        <w:rPr>
          <w:rFonts w:hint="eastAsia" w:ascii="宋体" w:hAnsi="宋体"/>
          <w:sz w:val="24"/>
        </w:rPr>
      </w:r>
      <w:r/>
    </w:p>
    <w:p>
      <w:pPr>
        <w:pStyle w:val="1471"/>
        <w:ind w:firstLine="480"/>
        <w:jc w:val="left"/>
        <w:spacing w:line="360" w:lineRule="auto"/>
        <w:widowControl/>
        <w:rPr>
          <w:rFonts w:hint="eastAsia" w:ascii="宋体" w:hAnsi="宋体"/>
          <w:sz w:val="24"/>
          <w:lang w:val="zh-CN"/>
        </w:rPr>
      </w:pPr>
      <w:r>
        <w:rPr>
          <w:rFonts w:ascii="宋体" w:hAnsi="宋体"/>
          <w:sz w:val="24"/>
          <w:lang w:val="zh-CN"/>
        </w:rPr>
        <w:t xml:space="preserve">4</w:t>
      </w:r>
      <w:r>
        <w:rPr>
          <w:rFonts w:hint="eastAsia" w:ascii="宋体" w:hAnsi="宋体"/>
          <w:sz w:val="24"/>
          <w:lang w:val="zh-CN"/>
        </w:rPr>
        <w:t xml:space="preserve">、其他：无</w:t>
      </w:r>
      <w:r/>
    </w:p>
    <w:p>
      <w:pPr>
        <w:pStyle w:val="1471"/>
        <w:ind w:firstLine="482"/>
        <w:jc w:val="left"/>
        <w:spacing w:line="360" w:lineRule="auto"/>
        <w:rPr>
          <w:rFonts w:hint="eastAsia" w:ascii="宋体" w:hAnsi="宋体"/>
          <w:b/>
          <w:sz w:val="24"/>
          <w:lang w:val="zh-CN"/>
        </w:rPr>
      </w:pPr>
      <w:r>
        <w:rPr>
          <w:rFonts w:ascii="宋体" w:hAnsi="宋体"/>
          <w:b/>
          <w:sz w:val="24"/>
          <w:lang w:val="zh-CN"/>
        </w:rPr>
        <w:t xml:space="preserve">第二条　合同价款</w:t>
      </w:r>
      <w:r>
        <w:rPr>
          <w:rFonts w:hint="eastAsia" w:ascii="宋体" w:hAnsi="宋体"/>
          <w:b/>
          <w:sz w:val="24"/>
          <w:lang w:val="zh-CN"/>
        </w:rPr>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元</w:t>
      </w:r>
      <w:r>
        <w:rPr>
          <w:rFonts w:hint="eastAsia" w:ascii="宋体" w:hAnsi="宋体"/>
          <w:sz w:val="24"/>
          <w:lang w:val="zh-CN"/>
        </w:rPr>
        <w:t xml:space="preserve">（小写），人民币</w:t>
      </w:r>
      <w:r>
        <w:rPr>
          <w:rFonts w:hint="eastAsia" w:ascii="宋体" w:hAnsi="宋体"/>
          <w:sz w:val="24"/>
          <w:u w:val="single"/>
          <w:lang w:val="zh-CN"/>
        </w:rPr>
        <w:t xml:space="preserve">       元整</w:t>
      </w:r>
      <w:r>
        <w:rPr>
          <w:rFonts w:hint="eastAsia" w:ascii="宋体" w:hAnsi="宋体"/>
          <w:sz w:val="24"/>
          <w:lang w:val="zh-CN"/>
        </w:rPr>
        <w:t xml:space="preserve">（大写）。</w:t>
      </w:r>
      <w:r/>
    </w:p>
    <w:p>
      <w:pPr>
        <w:pStyle w:val="1471"/>
        <w:ind w:firstLine="482"/>
        <w:jc w:val="left"/>
        <w:spacing w:line="360" w:lineRule="auto"/>
        <w:rPr>
          <w:rFonts w:hint="eastAsia" w:ascii="宋体" w:hAnsi="宋体"/>
          <w:b/>
          <w:bCs/>
          <w:sz w:val="24"/>
          <w:lang w:val="zh-CN"/>
        </w:rPr>
      </w:pPr>
      <w:r>
        <w:rPr>
          <w:rFonts w:hint="eastAsia" w:ascii="宋体" w:hAnsi="宋体"/>
          <w:b/>
          <w:bCs/>
          <w:sz w:val="24"/>
          <w:lang w:val="zh-CN"/>
        </w:rPr>
        <w:t xml:space="preserve">第三条　组成本合同的有关文件</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采购</w:t>
      </w:r>
      <w:r>
        <w:rPr>
          <w:rFonts w:hint="eastAsia" w:ascii="宋体" w:hAnsi="宋体"/>
          <w:sz w:val="24"/>
          <w:lang w:val="zh-CN"/>
        </w:rPr>
        <w:t xml:space="preserve">文件；</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（2）响应文件；</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（3）中标（成交）通知书；</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（4）乙方在递交响应文件、询标过程中所作其它有关承诺、声明、书面澄清；</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（5）甲乙双方商定的其他文件等。</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这些文件相互说明，如果各文件存在歧义或不一致，以本合同为准。</w:t>
      </w:r>
      <w:r/>
    </w:p>
    <w:p>
      <w:pPr>
        <w:pStyle w:val="1471"/>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第四条　权利保证</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pStyle w:val="1471"/>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第五条　质量保证和售后服务</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1、乙方应按</w:t>
      </w:r>
      <w:bookmarkStart w:id="132" w:name="_Hlk117326374"/>
      <w:r>
        <w:rPr>
          <w:rFonts w:hint="eastAsia" w:ascii="宋体" w:hAnsi="宋体"/>
          <w:sz w:val="24"/>
        </w:rPr>
        <w:t xml:space="preserve">采购</w:t>
      </w:r>
      <w:r>
        <w:rPr>
          <w:rFonts w:hint="eastAsia" w:ascii="宋体" w:hAnsi="宋体"/>
          <w:sz w:val="24"/>
        </w:rPr>
        <w:t xml:space="preserve">文件</w:t>
      </w:r>
      <w:bookmarkEnd w:id="132"/>
      <w:r>
        <w:rPr>
          <w:rFonts w:hint="eastAsia" w:ascii="宋体" w:hAnsi="宋体"/>
          <w:sz w:val="24"/>
        </w:rPr>
        <w:t xml:space="preserve">规定的服务要求、技术要求、质量标准向甲方提供服务，并持续改进运行工艺和运营方法，保证实现本合同规定的各项考核指标，并达到有效的国家和地方标准。</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2、乙方应按</w:t>
      </w:r>
      <w:r>
        <w:rPr>
          <w:rFonts w:hint="eastAsia" w:ascii="宋体" w:hAnsi="宋体"/>
          <w:sz w:val="24"/>
        </w:rPr>
        <w:t xml:space="preserve">采购</w:t>
      </w:r>
      <w:r>
        <w:rPr>
          <w:rFonts w:hint="eastAsia" w:ascii="宋体" w:hAnsi="宋体"/>
          <w:sz w:val="24"/>
        </w:rPr>
        <w:t xml:space="preserve">文件</w:t>
      </w:r>
      <w:r>
        <w:rPr>
          <w:rFonts w:hint="eastAsia" w:ascii="宋体" w:hAnsi="宋体"/>
          <w:sz w:val="24"/>
          <w:lang w:val="zh-CN"/>
        </w:rPr>
        <w:t xml:space="preserve">、响应文件及乙方在询标过程中做出的书面说明或承诺提供及时、快速、优质的售后服务。</w:t>
      </w:r>
      <w:r/>
    </w:p>
    <w:p>
      <w:pPr>
        <w:pStyle w:val="1471"/>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第六条　验收</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验收标准：按</w:t>
      </w:r>
      <w:r>
        <w:rPr>
          <w:rFonts w:hint="eastAsia" w:ascii="宋体" w:hAnsi="宋体"/>
          <w:sz w:val="24"/>
        </w:rPr>
        <w:t xml:space="preserve">采购</w:t>
      </w:r>
      <w:r>
        <w:rPr>
          <w:rFonts w:hint="eastAsia" w:ascii="宋体" w:hAnsi="宋体"/>
          <w:sz w:val="24"/>
        </w:rPr>
        <w:t xml:space="preserve">文件</w:t>
      </w:r>
      <w:r>
        <w:rPr>
          <w:rFonts w:hint="eastAsia" w:ascii="宋体" w:hAnsi="宋体"/>
          <w:sz w:val="24"/>
          <w:lang w:val="zh-CN"/>
        </w:rPr>
        <w:t xml:space="preserve">所规定的服务标准和乙方响应文件的承诺</w:t>
      </w:r>
      <w:r>
        <w:rPr>
          <w:rFonts w:hint="eastAsia" w:ascii="宋体" w:hAnsi="宋体"/>
          <w:sz w:val="24"/>
        </w:rPr>
        <w:t xml:space="preserve">。</w:t>
      </w:r>
      <w:r>
        <w:rPr>
          <w:rFonts w:hint="eastAsia" w:ascii="宋体" w:hAnsi="宋体"/>
          <w:sz w:val="24"/>
          <w:lang w:val="zh-CN"/>
        </w:rPr>
      </w:r>
      <w:r/>
    </w:p>
    <w:p>
      <w:pPr>
        <w:pStyle w:val="1471"/>
        <w:ind w:firstLine="480"/>
        <w:jc w:val="left"/>
        <w:spacing w:line="360" w:lineRule="auto"/>
        <w:widowControl/>
        <w:rPr>
          <w:rFonts w:hint="eastAsia" w:ascii="宋体" w:hAnsi="宋体"/>
          <w:b/>
          <w:bCs/>
          <w:sz w:val="24"/>
          <w:lang w:val="zh-CN"/>
        </w:rPr>
      </w:pPr>
      <w:r/>
      <w:bookmarkStart w:id="133" w:name="OLE_LINK2"/>
      <w:r>
        <w:rPr>
          <w:rFonts w:hint="eastAsia" w:ascii="宋体" w:hAnsi="宋体"/>
          <w:b/>
          <w:bCs/>
          <w:sz w:val="24"/>
          <w:lang w:val="zh-CN"/>
        </w:rPr>
        <w:t xml:space="preserve">第七条　</w:t>
      </w:r>
      <w:bookmarkEnd w:id="133"/>
      <w:r>
        <w:rPr>
          <w:rFonts w:hint="eastAsia" w:ascii="宋体" w:hAnsi="宋体"/>
          <w:b/>
          <w:bCs/>
          <w:sz w:val="24"/>
          <w:lang w:val="zh-CN"/>
        </w:rPr>
        <w:t xml:space="preserve">付款</w:t>
      </w:r>
      <w:r/>
    </w:p>
    <w:p>
      <w:pPr>
        <w:pStyle w:val="1471"/>
        <w:contextualSpacing/>
        <w:ind w:firstLine="480"/>
        <w:spacing w:line="360" w:lineRule="exact"/>
        <w:rPr>
          <w:rFonts w:ascii="宋体" w:hAnsi="宋体"/>
          <w:sz w:val="24"/>
        </w:rPr>
      </w:pPr>
      <w:r>
        <w:rPr>
          <w:rFonts w:hint="eastAsia" w:ascii="宋体" w:hAnsi="宋体"/>
          <w:sz w:val="24"/>
        </w:rPr>
        <w:t xml:space="preserve">合同签订后十个工作日内付年度合同价的30%，半年后（乙方提供合法有效的增值税发票后）十个工作日内付合同价款30%，余款（扣除考核扣款后）至服务期满后</w:t>
      </w:r>
      <w:r>
        <w:rPr>
          <w:rFonts w:hint="eastAsia" w:ascii="宋体" w:hAnsi="宋体"/>
          <w:sz w:val="24"/>
        </w:rPr>
        <w:t xml:space="preserve">十个工作日内付清。（付款前，需向甲方提供合法有效的增值税发票,否则甲方有权拒绝付款）。</w:t>
      </w:r>
      <w:r>
        <w:rPr>
          <w:rFonts w:ascii="宋体" w:hAnsi="宋体"/>
          <w:sz w:val="24"/>
        </w:rPr>
      </w:r>
      <w:r/>
    </w:p>
    <w:p>
      <w:pPr>
        <w:pStyle w:val="1471"/>
        <w:contextualSpacing/>
        <w:ind w:firstLine="480"/>
        <w:spacing w:line="360" w:lineRule="auto"/>
        <w:rPr>
          <w:rFonts w:hint="eastAsia" w:ascii="宋体" w:hAnsi="宋体"/>
          <w:sz w:val="24"/>
        </w:rPr>
      </w:pPr>
      <w:r>
        <w:rPr>
          <w:rFonts w:hint="eastAsia" w:ascii="宋体" w:hAnsi="宋体" w:cs="宋体"/>
          <w:b/>
          <w:sz w:val="24"/>
        </w:rPr>
        <w:t xml:space="preserve">供应商一年度考核结果被</w:t>
      </w:r>
      <w:r>
        <w:rPr>
          <w:rFonts w:hint="eastAsia" w:ascii="宋体" w:hAnsi="宋体"/>
          <w:b/>
          <w:sz w:val="24"/>
        </w:rPr>
        <w:t xml:space="preserve">扣罚超过当年服务费的20%时为本年度考核不合格，采购人拒签下一年度的合同。</w:t>
      </w:r>
      <w:r>
        <w:rPr>
          <w:rFonts w:hint="eastAsia" w:ascii="宋体" w:hAnsi="宋体"/>
          <w:sz w:val="24"/>
        </w:rPr>
      </w:r>
      <w:r/>
    </w:p>
    <w:p>
      <w:pPr>
        <w:pStyle w:val="1471"/>
        <w:ind w:firstLine="482"/>
        <w:jc w:val="left"/>
        <w:spacing w:line="360" w:lineRule="auto"/>
        <w:rPr>
          <w:rFonts w:hint="eastAsia" w:ascii="宋体" w:hAnsi="宋体"/>
          <w:b/>
          <w:bCs/>
          <w:sz w:val="24"/>
          <w:lang w:val="zh-CN"/>
        </w:rPr>
      </w:pPr>
      <w:r>
        <w:rPr>
          <w:rFonts w:hint="eastAsia" w:ascii="宋体" w:hAnsi="宋体"/>
          <w:b/>
          <w:bCs/>
          <w:sz w:val="24"/>
          <w:lang w:val="zh-CN"/>
        </w:rPr>
        <w:t xml:space="preserve">第八条　服务内容</w:t>
      </w:r>
      <w:r/>
    </w:p>
    <w:p>
      <w:pPr>
        <w:pStyle w:val="1471"/>
        <w:ind w:firstLine="482"/>
        <w:jc w:val="left"/>
        <w:spacing w:line="360" w:lineRule="auto"/>
        <w:rPr>
          <w:rFonts w:ascii="宋体" w:hAnsi="宋体"/>
          <w:b/>
          <w:bCs/>
          <w:sz w:val="24"/>
        </w:rPr>
      </w:pPr>
      <w:r>
        <w:rPr>
          <w:rFonts w:hint="eastAsia" w:ascii="宋体" w:hAnsi="宋体"/>
          <w:b/>
          <w:bCs/>
          <w:sz w:val="24"/>
        </w:rPr>
        <w:t xml:space="preserve">（一）场地租</w:t>
      </w:r>
      <w:r>
        <w:rPr>
          <w:rFonts w:hint="eastAsia" w:ascii="宋体" w:hAnsi="宋体"/>
          <w:b/>
          <w:bCs/>
          <w:sz w:val="24"/>
          <w:lang w:val="zh-CN"/>
        </w:rPr>
        <w:t xml:space="preserve">赁服</w:t>
      </w:r>
      <w:r>
        <w:rPr>
          <w:rFonts w:hint="eastAsia" w:ascii="宋体" w:hAnsi="宋体"/>
          <w:b/>
          <w:bCs/>
          <w:sz w:val="24"/>
        </w:rPr>
        <w:t xml:space="preserve">务</w:t>
      </w:r>
      <w:r>
        <w:rPr>
          <w:rFonts w:ascii="宋体" w:hAnsi="宋体"/>
          <w:b/>
          <w:bCs/>
          <w:sz w:val="24"/>
        </w:rPr>
      </w:r>
      <w:r/>
    </w:p>
    <w:p>
      <w:pPr>
        <w:pStyle w:val="1471"/>
        <w:ind w:firstLine="200"/>
        <w:jc w:val="left"/>
        <w:spacing w:line="360" w:lineRule="auto"/>
        <w:widowControl/>
        <w:rPr>
          <w:rFonts w:ascii="宋体" w:hAnsi="宋体" w:cs="仿宋"/>
          <w:sz w:val="24"/>
        </w:rPr>
      </w:pPr>
      <w:r>
        <w:rPr>
          <w:rFonts w:hint="eastAsia" w:ascii="宋体" w:hAnsi="宋体"/>
          <w:bCs/>
          <w:sz w:val="24"/>
        </w:rPr>
        <w:t xml:space="preserve">1、</w:t>
      </w:r>
      <w:r>
        <w:rPr>
          <w:rFonts w:hint="eastAsia" w:ascii="宋体" w:hAnsi="宋体" w:cs="仿宋"/>
          <w:sz w:val="24"/>
        </w:rPr>
        <w:t xml:space="preserve">场地应在市区范围内，交通便利，距高架、高速或国道2km以内，距离主城区总路程不超过15km，距离周围居民区200m以外。</w:t>
      </w:r>
      <w:r>
        <w:rPr>
          <w:rFonts w:ascii="宋体" w:hAnsi="宋体" w:cs="仿宋"/>
          <w:sz w:val="24"/>
        </w:rPr>
      </w:r>
      <w:r/>
    </w:p>
    <w:p>
      <w:pPr>
        <w:pStyle w:val="1471"/>
        <w:ind w:firstLine="200"/>
        <w:jc w:val="left"/>
        <w:spacing w:line="360" w:lineRule="auto"/>
        <w:widowControl/>
        <w:rPr>
          <w:rFonts w:ascii="宋体" w:hAnsi="宋体" w:cs="仿宋"/>
          <w:sz w:val="24"/>
        </w:rPr>
      </w:pPr>
      <w:r>
        <w:rPr>
          <w:rFonts w:hint="eastAsia" w:ascii="宋体" w:hAnsi="宋体" w:cs="仿宋"/>
          <w:sz w:val="24"/>
        </w:rPr>
        <w:t xml:space="preserve">2、场地占地面积不少于5000</w:t>
      </w:r>
      <w:r>
        <w:rPr>
          <w:rFonts w:hint="eastAsia" w:ascii="宋体" w:hAnsi="宋体" w:cs="宋体"/>
          <w:sz w:val="24"/>
        </w:rPr>
        <w:t xml:space="preserve">㎡</w:t>
      </w:r>
      <w:r>
        <w:rPr>
          <w:rFonts w:hint="eastAsia" w:ascii="宋体" w:hAnsi="宋体" w:cs="仿宋"/>
          <w:sz w:val="24"/>
        </w:rPr>
        <w:t xml:space="preserve">,具有两栋以上建筑物，房屋建筑总面积2500至4000</w:t>
      </w:r>
      <w:r>
        <w:rPr>
          <w:rFonts w:hint="eastAsia" w:ascii="宋体" w:hAnsi="宋体" w:cs="宋体"/>
          <w:sz w:val="24"/>
        </w:rPr>
        <w:t xml:space="preserve">㎡，</w:t>
      </w:r>
      <w:r>
        <w:rPr>
          <w:rFonts w:hint="eastAsia" w:ascii="宋体" w:hAnsi="宋体" w:cs="仿宋"/>
          <w:sz w:val="24"/>
        </w:rPr>
        <w:t xml:space="preserve">功能区域不少于1000㎡，犬只饲养区域不少于1200㎡，且功能区域与犬只饲养区域间隔不少于10m。</w:t>
      </w:r>
      <w:r>
        <w:rPr>
          <w:rFonts w:ascii="宋体" w:hAnsi="宋体" w:cs="仿宋"/>
          <w:sz w:val="24"/>
        </w:rPr>
      </w:r>
      <w:r/>
    </w:p>
    <w:p>
      <w:pPr>
        <w:pStyle w:val="1471"/>
        <w:ind w:firstLine="200"/>
        <w:spacing w:line="360" w:lineRule="auto"/>
        <w:rPr>
          <w:rFonts w:ascii="宋体" w:hAnsi="宋体"/>
          <w:bCs/>
          <w:sz w:val="24"/>
        </w:rPr>
      </w:pPr>
      <w:r>
        <w:rPr>
          <w:rFonts w:hint="eastAsia" w:ascii="宋体" w:hAnsi="宋体"/>
          <w:bCs/>
          <w:sz w:val="24"/>
        </w:rPr>
        <w:t xml:space="preserve">3、</w:t>
      </w:r>
      <w:r>
        <w:rPr>
          <w:rFonts w:hint="eastAsia" w:ascii="宋体" w:hAnsi="宋体" w:cs="仿宋"/>
          <w:sz w:val="24"/>
        </w:rPr>
        <w:t xml:space="preserve">场地已有下水管道必须与污水处理厂管道相连接，</w:t>
      </w:r>
      <w:r>
        <w:rPr>
          <w:rFonts w:hint="eastAsia" w:ascii="宋体" w:hAnsi="宋体"/>
          <w:bCs/>
          <w:sz w:val="24"/>
        </w:rPr>
        <w:t xml:space="preserve">具有无公害处理设施。</w:t>
      </w:r>
      <w:r>
        <w:rPr>
          <w:rFonts w:hint="eastAsia" w:ascii="宋体" w:hAnsi="宋体" w:cs="仿宋"/>
          <w:sz w:val="24"/>
        </w:rPr>
        <w:t xml:space="preserve">。</w:t>
      </w:r>
      <w:r>
        <w:rPr>
          <w:rFonts w:ascii="宋体" w:hAnsi="宋体"/>
          <w:bCs/>
          <w:sz w:val="24"/>
        </w:rPr>
      </w:r>
      <w:r/>
    </w:p>
    <w:p>
      <w:pPr>
        <w:pStyle w:val="1471"/>
        <w:ind w:firstLine="200"/>
        <w:spacing w:line="360" w:lineRule="auto"/>
        <w:rPr>
          <w:rFonts w:ascii="宋体" w:hAnsi="宋体"/>
          <w:bCs/>
          <w:sz w:val="24"/>
        </w:rPr>
      </w:pPr>
      <w:r>
        <w:rPr>
          <w:rFonts w:hint="eastAsia" w:ascii="宋体" w:hAnsi="宋体"/>
          <w:bCs/>
          <w:sz w:val="24"/>
        </w:rPr>
        <w:t xml:space="preserve">4、场地须有独立院子、门卫及大型停车场，且停车场面积不少于2000㎡。</w:t>
      </w:r>
      <w:r>
        <w:rPr>
          <w:rFonts w:ascii="宋体" w:hAnsi="宋体"/>
          <w:bCs/>
          <w:sz w:val="24"/>
        </w:rPr>
      </w:r>
      <w:r/>
    </w:p>
    <w:p>
      <w:pPr>
        <w:pStyle w:val="1471"/>
        <w:ind w:firstLine="200"/>
        <w:jc w:val="left"/>
        <w:spacing w:line="360" w:lineRule="auto"/>
        <w:widowControl/>
        <w:rPr>
          <w:rFonts w:ascii="宋体" w:hAnsi="宋体"/>
          <w:sz w:val="24"/>
        </w:rPr>
      </w:pPr>
      <w:r>
        <w:rPr>
          <w:rFonts w:hint="eastAsia" w:ascii="宋体" w:hAnsi="宋体"/>
          <w:bCs/>
          <w:sz w:val="24"/>
        </w:rPr>
        <w:t xml:space="preserve">5、</w:t>
      </w:r>
      <w:r>
        <w:rPr>
          <w:rFonts w:hint="eastAsia" w:ascii="宋体" w:hAnsi="宋体"/>
          <w:sz w:val="24"/>
        </w:rPr>
        <w:t xml:space="preserve">提供土地使用证明及房屋产权证明或长期租赁协议。</w:t>
      </w:r>
      <w:r>
        <w:rPr>
          <w:rFonts w:ascii="宋体" w:hAnsi="宋体"/>
          <w:sz w:val="24"/>
        </w:rPr>
      </w:r>
      <w:r/>
    </w:p>
    <w:p>
      <w:pPr>
        <w:pStyle w:val="1471"/>
        <w:ind w:firstLine="482"/>
        <w:jc w:val="left"/>
        <w:spacing w:line="360" w:lineRule="auto"/>
        <w:widowControl/>
        <w:rPr>
          <w:rFonts w:ascii="宋体" w:hAnsi="宋体"/>
          <w:b/>
          <w:bCs/>
          <w:sz w:val="24"/>
        </w:rPr>
      </w:pPr>
      <w:r>
        <w:rPr>
          <w:rFonts w:hint="eastAsia" w:ascii="宋体" w:hAnsi="宋体"/>
          <w:b/>
          <w:bCs/>
          <w:sz w:val="24"/>
        </w:rPr>
        <w:t xml:space="preserve">（二）场地维护服务</w:t>
      </w:r>
      <w:r>
        <w:rPr>
          <w:rFonts w:ascii="宋体" w:hAnsi="宋体"/>
          <w:b/>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1、犬只留检所场地维护实行包干制。</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2、负责犬只留检所墙体地面、门窗破损地方及时修补、更新，外墙动漫宣传墙颜色鲜艳生动，内墙粉刷整齐，门窗玻璃完整。</w:t>
      </w:r>
      <w:r>
        <w:rPr>
          <w:rFonts w:ascii="宋体" w:hAnsi="宋体"/>
          <w:bCs/>
          <w:sz w:val="24"/>
        </w:rPr>
      </w:r>
      <w:r/>
    </w:p>
    <w:p>
      <w:pPr>
        <w:pStyle w:val="1471"/>
        <w:ind w:firstLine="200"/>
        <w:jc w:val="left"/>
        <w:spacing w:line="360" w:lineRule="auto"/>
        <w:rPr>
          <w:rFonts w:ascii="宋体" w:hAnsi="宋体"/>
          <w:bCs/>
          <w:sz w:val="24"/>
          <w:u w:val="single"/>
        </w:rPr>
      </w:pPr>
      <w:r>
        <w:rPr>
          <w:rFonts w:hint="eastAsia" w:ascii="宋体" w:hAnsi="宋体"/>
          <w:bCs/>
          <w:sz w:val="24"/>
        </w:rPr>
        <w:t xml:space="preserve">3、对接待区、接收区、隔离区、宣教区、领养区、办公区等功能区破损墙体、地面、门窗及时修补；宣教区电视机背景墙、宣传粉笔</w:t>
      </w:r>
      <w:r>
        <w:rPr>
          <w:rFonts w:hint="eastAsia" w:ascii="宋体" w:hAnsi="宋体"/>
          <w:bCs/>
          <w:sz w:val="24"/>
        </w:rPr>
        <w:t xml:space="preserve">墙更新维护。</w:t>
      </w:r>
      <w:r>
        <w:rPr>
          <w:rFonts w:ascii="宋体" w:hAnsi="宋体"/>
          <w:bCs/>
          <w:sz w:val="24"/>
          <w:u w:val="single"/>
        </w:rPr>
      </w:r>
      <w:r/>
    </w:p>
    <w:p>
      <w:pPr>
        <w:pStyle w:val="1471"/>
        <w:ind w:firstLine="200"/>
        <w:jc w:val="left"/>
        <w:spacing w:line="360" w:lineRule="auto"/>
        <w:rPr>
          <w:rFonts w:ascii="宋体" w:hAnsi="宋体"/>
          <w:bCs/>
          <w:sz w:val="24"/>
        </w:rPr>
      </w:pPr>
      <w:r>
        <w:rPr>
          <w:rFonts w:hint="eastAsia" w:ascii="宋体" w:hAnsi="宋体"/>
          <w:bCs/>
          <w:sz w:val="24"/>
        </w:rPr>
        <w:t xml:space="preserve">4、对犬舍区、活动训练区犬笼根据武进区的实际情况增加建设犬舍及外场活动区域，确保武进区犬只的收容</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5、犬只留检所所有功能区域卫生干净整洁，大门入口处周边区域无杂物。</w:t>
      </w:r>
      <w:r>
        <w:rPr>
          <w:rFonts w:ascii="宋体" w:hAnsi="宋体"/>
          <w:bCs/>
          <w:sz w:val="24"/>
        </w:rPr>
      </w:r>
      <w:r/>
    </w:p>
    <w:p>
      <w:pPr>
        <w:pStyle w:val="1471"/>
        <w:ind w:firstLine="472"/>
        <w:jc w:val="left"/>
        <w:spacing w:line="360" w:lineRule="auto"/>
        <w:rPr>
          <w:rFonts w:ascii="宋体" w:hAnsi="宋体"/>
          <w:b/>
          <w:bCs/>
          <w:sz w:val="24"/>
        </w:rPr>
      </w:pPr>
      <w:r>
        <w:rPr>
          <w:rFonts w:hint="eastAsia" w:ascii="宋体" w:hAnsi="宋体"/>
          <w:b/>
          <w:bCs/>
          <w:sz w:val="24"/>
        </w:rPr>
        <w:t xml:space="preserve">（三）设备维护服务</w:t>
      </w:r>
      <w:r>
        <w:rPr>
          <w:rFonts w:ascii="宋体" w:hAnsi="宋体"/>
          <w:b/>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1、犬只留检所设备运行维护服务实行包干制。</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2、根据武进区收容犬只需要，对捕犬运输车、捕犬设备、通风设备、物防监控设备、医疗诊疗设备、消毒清洗设备、犬舍取暖设备、办公设备、厨房设备、空调设备、通讯设备、照明设备、应急发电设备、防汛抗洪设备等进行检修维护。</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3、对上述损坏设备，要及时进行维修；对无法维修的设备，要及时购买新设备替换。</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4、根据实际工作需要，对尚未配备、或配备数量不够的设备，要及时增添，保证犬只留检所正常运行。</w:t>
      </w:r>
      <w:r>
        <w:rPr>
          <w:rFonts w:ascii="宋体" w:hAnsi="宋体"/>
          <w:bCs/>
          <w:sz w:val="24"/>
        </w:rPr>
      </w:r>
      <w:r/>
    </w:p>
    <w:p>
      <w:pPr>
        <w:pStyle w:val="1471"/>
        <w:ind w:firstLine="472"/>
        <w:jc w:val="left"/>
        <w:spacing w:line="360" w:lineRule="auto"/>
        <w:rPr>
          <w:rFonts w:ascii="宋体" w:hAnsi="宋体"/>
          <w:b/>
          <w:bCs/>
          <w:sz w:val="24"/>
        </w:rPr>
      </w:pPr>
      <w:r>
        <w:rPr>
          <w:rFonts w:hint="eastAsia" w:ascii="宋体" w:hAnsi="宋体"/>
          <w:b/>
          <w:bCs/>
          <w:sz w:val="24"/>
        </w:rPr>
        <w:t xml:space="preserve">（四）人力资源服务</w:t>
      </w:r>
      <w:r>
        <w:rPr>
          <w:rFonts w:ascii="宋体" w:hAnsi="宋体"/>
          <w:b/>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依据工作实际需要，满足武进区犬只收容运作需求，在留检所原有工作人员基础上再计划配置工作人员24小时轮班制捕犬人员、饲养人员、医疗人员等；各功能区工作人员要相对稳定，相互独立、不能兼职。满足留检所日常工作需求。</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2、要求身体健康，肝功能正常，无传染病，无残疾；遵纪守法，品行良好，无违法犯罪记录；掌握一定电脑操作知识。</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3、兽医师，需取得执业兽医资格证书，负责接收后所内犬只</w:t>
      </w:r>
      <w:r>
        <w:rPr>
          <w:rFonts w:hint="eastAsia" w:ascii="宋体" w:hAnsi="宋体"/>
          <w:bCs/>
          <w:sz w:val="24"/>
        </w:rPr>
        <w:t xml:space="preserve">诊疗，制定犬只医疗、喂养、日常活动方案，护理生病犬只，指导护理员犬舍消毒，药物管理，犬只疫苗注射，执行安乐死，犬只绝育，记录犬只诊疗情况，制定所内防疫和隔离规范。</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4、</w:t>
      </w:r>
      <w:r>
        <w:rPr>
          <w:rFonts w:ascii="宋体" w:hAnsi="宋体"/>
          <w:bCs/>
          <w:sz w:val="24"/>
        </w:rPr>
        <w:t xml:space="preserve">捕犬员</w:t>
      </w:r>
      <w:r>
        <w:rPr>
          <w:rFonts w:hint="eastAsia" w:ascii="宋体" w:hAnsi="宋体"/>
          <w:bCs/>
          <w:sz w:val="24"/>
        </w:rPr>
        <w:t xml:space="preserve">，负责收容救助捕捉社会面流浪犬，配合公安机关捕捉违法犬只；具备准驾车型要求取得C照以上，无不良驾驶记录，能够熟练掌握捕犬技巧方法。</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5、护理员，负责区内犬只喂养，日常护理，调配犬粮，消毒清洁犬舍；配合兽医采集登记犬只信息和开展无公害处理工作。</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6、</w:t>
      </w:r>
      <w:r>
        <w:rPr>
          <w:rFonts w:ascii="宋体" w:hAnsi="宋体"/>
          <w:bCs/>
          <w:sz w:val="24"/>
        </w:rPr>
        <w:t xml:space="preserve">训犬师</w:t>
      </w:r>
      <w:r>
        <w:rPr>
          <w:rFonts w:hint="eastAsia" w:ascii="宋体" w:hAnsi="宋体"/>
          <w:bCs/>
          <w:sz w:val="24"/>
        </w:rPr>
        <w:t xml:space="preserve">，负责犬只初级训练，犬只护理培训，犬只性格评估矫正，犬只心理辅导。</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7、</w:t>
      </w:r>
      <w:r>
        <w:rPr>
          <w:rFonts w:ascii="宋体" w:hAnsi="宋体"/>
          <w:bCs/>
          <w:sz w:val="24"/>
        </w:rPr>
        <w:t xml:space="preserve">管理</w:t>
      </w:r>
      <w:r>
        <w:rPr>
          <w:rFonts w:hint="eastAsia" w:ascii="宋体" w:hAnsi="宋体"/>
          <w:bCs/>
          <w:sz w:val="24"/>
        </w:rPr>
        <w:t xml:space="preserve">行政人员，负责留验所的总体运营统筹，分配职能并监管；负责财务管理，固定资产管理，工资结算，整理犬只档案、员工档案，汇总各项运营经费，开展耗材管理，编排值班，记录考勤，物资采购及后勤保障工作；负责解答来客咨询，来客登记，场所引导,受理投诉及记录工作，宣传推广文明养犬知识，编制完整的教育工作及规划，兼顾义工管理；接待来访意向领养人员，引导访客参观，办理领养，养犬登记，回访跟踪登记。</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8、保安员，负责留检所财产安全、来访登记、维护秩序、安全防范、监控巡逻，其他所内保卫保障工作。</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9、后勤人员，负责工作饮食、环境卫生等工作</w:t>
      </w:r>
      <w:r>
        <w:rPr>
          <w:rFonts w:hint="eastAsia" w:ascii="宋体" w:hAnsi="宋体"/>
          <w:bCs/>
          <w:sz w:val="24"/>
        </w:rPr>
        <w:t xml:space="preserve">。</w:t>
      </w:r>
      <w:r>
        <w:rPr>
          <w:rFonts w:ascii="宋体" w:hAnsi="宋体"/>
          <w:bCs/>
          <w:sz w:val="24"/>
        </w:rPr>
      </w:r>
      <w:r/>
    </w:p>
    <w:p>
      <w:pPr>
        <w:pStyle w:val="1471"/>
        <w:ind w:firstLine="200"/>
        <w:jc w:val="left"/>
        <w:spacing w:line="360" w:lineRule="auto"/>
        <w:rPr>
          <w:rFonts w:ascii="宋体" w:hAnsi="宋体" w:cs="Tahoma"/>
          <w:sz w:val="24"/>
        </w:rPr>
      </w:pPr>
      <w:r>
        <w:rPr>
          <w:rFonts w:hint="eastAsia" w:ascii="宋体" w:hAnsi="宋体"/>
          <w:bCs/>
          <w:sz w:val="24"/>
        </w:rPr>
        <w:t xml:space="preserve">10、</w:t>
      </w:r>
      <w:r>
        <w:rPr>
          <w:rFonts w:hint="eastAsia" w:ascii="宋体" w:hAnsi="宋体" w:cs="Tahoma"/>
          <w:sz w:val="24"/>
        </w:rPr>
        <w:t xml:space="preserve">中标供应商必须承诺，对于工作人员发生的劳资纠纷、各种工伤、安全事件（故），采购人均不承担任何责任，均有中标供应商解决。</w:t>
      </w:r>
      <w:r>
        <w:rPr>
          <w:rFonts w:ascii="宋体" w:hAnsi="宋体" w:cs="Tahoma"/>
          <w:sz w:val="24"/>
        </w:rPr>
      </w:r>
      <w:r/>
    </w:p>
    <w:p>
      <w:pPr>
        <w:pStyle w:val="1471"/>
        <w:ind w:firstLine="482"/>
        <w:jc w:val="left"/>
        <w:spacing w:line="360" w:lineRule="auto"/>
        <w:rPr>
          <w:rFonts w:ascii="宋体" w:hAnsi="宋体"/>
          <w:b/>
          <w:bCs/>
          <w:sz w:val="24"/>
        </w:rPr>
      </w:pPr>
      <w:r>
        <w:rPr>
          <w:rFonts w:hint="eastAsia" w:ascii="宋体" w:hAnsi="宋体"/>
          <w:b/>
          <w:bCs/>
          <w:sz w:val="24"/>
        </w:rPr>
        <w:t xml:space="preserve">（五）运作管理服务</w:t>
      </w:r>
      <w:r>
        <w:rPr>
          <w:rFonts w:ascii="宋体" w:hAnsi="宋体"/>
          <w:b/>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1、供应商应为项目实施提供专业化、规范化、高品质的服务。</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2、总体运营统筹，负责日常事务管理、财务管理、耗材管理、人员管理，处理公共关系。</w:t>
      </w:r>
      <w:r>
        <w:rPr>
          <w:rFonts w:ascii="宋体" w:hAnsi="宋体"/>
          <w:bCs/>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3、供应商应常态对所有员工进行培训，掌握遵守有关规章制度和管理规定，了解掌握犬只基本特征、基本医护常识、犬只饲养、安全捕捉运输方法。</w:t>
      </w:r>
      <w:r>
        <w:rPr>
          <w:rFonts w:ascii="宋体" w:hAnsi="宋体" w:cs="仿宋"/>
          <w:sz w:val="24"/>
        </w:rPr>
      </w:r>
      <w:r/>
    </w:p>
    <w:p>
      <w:pPr>
        <w:pStyle w:val="1471"/>
        <w:ind w:firstLine="200"/>
        <w:jc w:val="left"/>
        <w:spacing w:line="360" w:lineRule="auto"/>
        <w:rPr>
          <w:rFonts w:ascii="宋体" w:hAnsi="宋体" w:cs="仿宋"/>
          <w:bCs/>
          <w:sz w:val="24"/>
        </w:rPr>
      </w:pPr>
      <w:r>
        <w:rPr>
          <w:rFonts w:hint="eastAsia" w:ascii="宋体" w:hAnsi="宋体" w:cs="仿宋"/>
          <w:bCs/>
          <w:sz w:val="24"/>
        </w:rPr>
        <w:t xml:space="preserve">4、要解答来客咨询、接待引导访客参观，建立接收犬只档案，建立日常运作台账，采集犬只信息、办理犬只领养登记、领养犬只回访跟踪、受理投诉处置。</w:t>
      </w:r>
      <w:r>
        <w:rPr>
          <w:rFonts w:ascii="宋体" w:hAnsi="宋体" w:cs="仿宋"/>
          <w:bCs/>
          <w:sz w:val="24"/>
        </w:rPr>
      </w:r>
      <w:r/>
    </w:p>
    <w:p>
      <w:pPr>
        <w:pStyle w:val="1471"/>
        <w:ind w:firstLine="200"/>
        <w:jc w:val="left"/>
        <w:spacing w:line="360" w:lineRule="auto"/>
        <w:rPr>
          <w:rFonts w:ascii="宋体" w:hAnsi="宋体" w:cs="仿宋"/>
          <w:b/>
          <w:bCs/>
          <w:sz w:val="24"/>
          <w:u w:val="single"/>
        </w:rPr>
      </w:pPr>
      <w:r>
        <w:rPr>
          <w:rFonts w:hint="eastAsia" w:ascii="宋体" w:hAnsi="宋体" w:cs="仿宋"/>
          <w:bCs/>
          <w:sz w:val="24"/>
        </w:rPr>
        <w:t xml:space="preserve">5、制定犬只医疗管理规章制度，建立犬只诊疗档案，管理诊疗药物，犬只疫苗注射，犬只绝育，记录犬只诊疗情况，制定所内防疫和隔离规范，</w:t>
      </w:r>
      <w:r>
        <w:rPr>
          <w:rFonts w:hint="eastAsia" w:ascii="宋体" w:hAnsi="宋体" w:cs="仿宋"/>
          <w:b/>
          <w:bCs/>
          <w:sz w:val="24"/>
          <w:u w:val="single"/>
        </w:rPr>
        <w:t xml:space="preserve">开展犬只尸体无公害处理。</w:t>
      </w:r>
      <w:r>
        <w:rPr>
          <w:rFonts w:ascii="宋体" w:hAnsi="宋体" w:cs="仿宋"/>
          <w:b/>
          <w:bCs/>
          <w:sz w:val="24"/>
          <w:u w:val="single"/>
        </w:rPr>
      </w:r>
      <w:r/>
    </w:p>
    <w:p>
      <w:pPr>
        <w:pStyle w:val="1471"/>
        <w:ind w:firstLine="200"/>
        <w:jc w:val="left"/>
        <w:spacing w:line="360" w:lineRule="auto"/>
        <w:rPr>
          <w:rFonts w:ascii="宋体" w:hAnsi="宋体" w:cs="仿宋"/>
          <w:sz w:val="24"/>
        </w:rPr>
      </w:pPr>
      <w:r>
        <w:rPr>
          <w:rFonts w:hint="eastAsia" w:ascii="宋体" w:hAnsi="宋体" w:cs="仿宋"/>
          <w:sz w:val="24"/>
        </w:rPr>
        <w:t xml:space="preserve">6、负责犬只留检所财产安全、维护秩序、安全防范、监控巡逻，其他所内保卫保障工作。</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7、负责犬只留检所污水处理、清洁卫生和绿化养护。</w:t>
      </w:r>
      <w:r>
        <w:rPr>
          <w:rFonts w:ascii="宋体" w:hAnsi="宋体" w:cs="仿宋"/>
          <w:sz w:val="24"/>
        </w:rPr>
      </w:r>
      <w:r/>
    </w:p>
    <w:p>
      <w:pPr>
        <w:pStyle w:val="1471"/>
        <w:ind w:firstLine="200"/>
        <w:jc w:val="left"/>
        <w:spacing w:line="360" w:lineRule="auto"/>
        <w:rPr>
          <w:rFonts w:ascii="宋体" w:hAnsi="宋体" w:cs="仿宋"/>
          <w:bCs/>
          <w:sz w:val="24"/>
        </w:rPr>
      </w:pPr>
      <w:r>
        <w:rPr>
          <w:rFonts w:hint="eastAsia" w:ascii="宋体" w:hAnsi="宋体" w:cs="仿宋"/>
          <w:sz w:val="24"/>
        </w:rPr>
        <w:t xml:space="preserve">8、</w:t>
      </w:r>
      <w:r>
        <w:rPr>
          <w:rFonts w:hint="eastAsia" w:ascii="宋体" w:hAnsi="宋体" w:cs="仿宋"/>
          <w:bCs/>
          <w:sz w:val="24"/>
        </w:rPr>
        <w:t xml:space="preserve">犬只留检所实行24小时运作机制，需公布对外服务电话，并与市政府12345市长热线、110报警台联动，每次接到市民救助电话、救助指令，不得推诿，需迅速赶至现场，必须全力救助</w:t>
      </w:r>
      <w:r>
        <w:rPr>
          <w:rFonts w:hint="eastAsia" w:ascii="宋体" w:hAnsi="宋体" w:cs="仿宋"/>
          <w:bCs/>
          <w:sz w:val="24"/>
        </w:rPr>
        <w:t xml:space="preserve">处置，确保社会面流浪犬应收尽收。</w:t>
      </w:r>
      <w:r>
        <w:rPr>
          <w:rFonts w:ascii="宋体" w:hAnsi="宋体" w:cs="仿宋"/>
          <w:bCs/>
          <w:sz w:val="24"/>
        </w:rPr>
      </w:r>
      <w:r/>
    </w:p>
    <w:p>
      <w:pPr>
        <w:pStyle w:val="1471"/>
        <w:ind w:firstLine="200"/>
        <w:jc w:val="left"/>
        <w:spacing w:line="360" w:lineRule="auto"/>
        <w:rPr>
          <w:rFonts w:ascii="宋体" w:hAnsi="宋体" w:cs="仿宋"/>
          <w:bCs/>
          <w:sz w:val="24"/>
        </w:rPr>
      </w:pPr>
      <w:r>
        <w:rPr>
          <w:rFonts w:hint="eastAsia" w:ascii="宋体" w:hAnsi="宋体" w:cs="仿宋"/>
          <w:bCs/>
          <w:sz w:val="24"/>
        </w:rPr>
        <w:t xml:space="preserve">9、服务供应商在武进区范围内提供服务，接救助信息后，在10公里范围内响应时间不超过30分钟，30-40公里范围响应时间不超过50分钟。</w:t>
      </w:r>
      <w:r>
        <w:rPr>
          <w:rFonts w:ascii="宋体" w:hAnsi="宋体" w:cs="仿宋"/>
          <w:bCs/>
          <w:sz w:val="24"/>
        </w:rPr>
      </w:r>
      <w:r/>
    </w:p>
    <w:p>
      <w:pPr>
        <w:pStyle w:val="1471"/>
        <w:ind w:firstLine="200"/>
        <w:jc w:val="left"/>
        <w:spacing w:line="360" w:lineRule="auto"/>
        <w:rPr>
          <w:rFonts w:ascii="宋体" w:hAnsi="宋体" w:cs="仿宋"/>
          <w:bCs/>
          <w:sz w:val="24"/>
        </w:rPr>
      </w:pPr>
      <w:r>
        <w:rPr>
          <w:rFonts w:hint="eastAsia" w:ascii="宋体" w:hAnsi="宋体" w:cs="仿宋"/>
          <w:bCs/>
          <w:sz w:val="24"/>
        </w:rPr>
        <w:t xml:space="preserve">10、要组织开展社会面主动巡逻，主动收容救助流浪犬。</w:t>
      </w:r>
      <w:r>
        <w:rPr>
          <w:rFonts w:ascii="宋体" w:hAnsi="宋体" w:cs="仿宋"/>
          <w:bCs/>
          <w:sz w:val="24"/>
        </w:rPr>
      </w:r>
      <w:r/>
    </w:p>
    <w:p>
      <w:pPr>
        <w:pStyle w:val="1471"/>
        <w:ind w:firstLine="200"/>
        <w:jc w:val="left"/>
        <w:spacing w:line="360" w:lineRule="auto"/>
        <w:rPr>
          <w:rFonts w:ascii="宋体" w:hAnsi="宋体" w:cs="仿宋"/>
          <w:bCs/>
          <w:sz w:val="24"/>
        </w:rPr>
      </w:pPr>
      <w:r>
        <w:rPr>
          <w:rFonts w:hint="eastAsia" w:ascii="宋体" w:hAnsi="宋体" w:cs="仿宋"/>
          <w:sz w:val="24"/>
        </w:rPr>
        <w:t xml:space="preserve">11、</w:t>
      </w:r>
      <w:r>
        <w:rPr>
          <w:rFonts w:hint="eastAsia" w:ascii="宋体" w:hAnsi="宋体" w:cs="仿宋"/>
          <w:bCs/>
          <w:sz w:val="24"/>
        </w:rPr>
        <w:t xml:space="preserve">配合公安机关开展相关联动执法工作。</w:t>
      </w:r>
      <w:r>
        <w:rPr>
          <w:rFonts w:ascii="宋体" w:hAnsi="宋体" w:cs="仿宋"/>
          <w:bCs/>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12、遇有突发性的紧急任务，供应商必须无条件地接受采购人的任务安排，并按照采购人的要求在规定时间内安排好人力，确保完成工作任务。</w:t>
      </w:r>
      <w:r>
        <w:rPr>
          <w:rFonts w:ascii="宋体" w:hAnsi="宋体" w:cs="仿宋"/>
          <w:sz w:val="24"/>
        </w:rPr>
      </w:r>
      <w:r/>
    </w:p>
    <w:p>
      <w:pPr>
        <w:pStyle w:val="1471"/>
        <w:ind w:firstLine="472"/>
        <w:jc w:val="left"/>
        <w:spacing w:line="360" w:lineRule="auto"/>
        <w:rPr>
          <w:rFonts w:ascii="宋体" w:hAnsi="宋体"/>
          <w:b/>
          <w:bCs/>
          <w:sz w:val="24"/>
        </w:rPr>
      </w:pPr>
      <w:r>
        <w:rPr>
          <w:rFonts w:hint="eastAsia" w:ascii="宋体" w:hAnsi="宋体"/>
          <w:b/>
          <w:bCs/>
          <w:sz w:val="24"/>
        </w:rPr>
        <w:t xml:space="preserve">（六）饲养医治服务</w:t>
      </w:r>
      <w:r>
        <w:rPr>
          <w:rFonts w:ascii="宋体" w:hAnsi="宋体"/>
          <w:b/>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1、犬只留检所饲养医治服务实行包干制，计划将犬只留检所留置犬只设定</w:t>
      </w:r>
      <w:r>
        <w:rPr>
          <w:rFonts w:hint="eastAsia" w:ascii="宋体" w:hAnsi="宋体"/>
          <w:bCs/>
          <w:sz w:val="24"/>
        </w:rPr>
        <w:t xml:space="preserve">120</w:t>
      </w:r>
      <w:r>
        <w:rPr>
          <w:rFonts w:hint="eastAsia" w:ascii="宋体" w:hAnsi="宋体"/>
          <w:bCs/>
          <w:sz w:val="24"/>
        </w:rPr>
        <w:t xml:space="preserve">只，将犬粮犬药统一打包包干结算。</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2、需提供犬只喂养，病犬诊疗，注射疫苗及日常护理，调配犬粮，消毒清洁犬舍等服务。</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3、要制定犬只饲养规范流程、犬舍清洁消毒标准、病犬诊疗规范及犬只注射疫苗规定。</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4、考虑到犬类品种、年龄、体型、生理状况等实际情况，要多样性提供犬粮，对幼犬提供奶粉，成年犬提供犬粮及肉类食物，定时要对犬只进行喂养、饮水、活动训练，确保每只犬均健康。</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5、犬粮要求营养均衡，适用于犬只食用，不霉变、不变质，不含有害物质。</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6、注重夏季犬舍消暑降温、冬季犬舍保暖御寒，保持犬只健康。</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7、每只新入所病犬必须进行医治、注射犬只</w:t>
      </w:r>
      <w:r>
        <w:rPr>
          <w:rFonts w:hint="eastAsia" w:ascii="宋体" w:hAnsi="宋体"/>
          <w:bCs/>
          <w:sz w:val="24"/>
        </w:rPr>
        <w:t xml:space="preserve">防疫免疫疫苗，不受设定容量标准控制。</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8、犬只注射疫苗要符合国家动物畜牧疫苗相关规定，对入所收容救助犬只，经观察隔离符合注射疫苗条件的，要及时全部注射狂犬病等犬只疫苗。</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9、对禁止饲养危险犬，无法医治犬只等执行安乐死，</w:t>
      </w:r>
      <w:r>
        <w:rPr>
          <w:rFonts w:hint="eastAsia" w:ascii="宋体" w:hAnsi="宋体"/>
          <w:b/>
          <w:bCs/>
          <w:sz w:val="24"/>
          <w:u w:val="single"/>
        </w:rPr>
        <w:t xml:space="preserve">实施无公害处理</w:t>
      </w:r>
      <w:r>
        <w:rPr>
          <w:rFonts w:hint="eastAsia" w:ascii="宋体" w:hAnsi="宋体"/>
          <w:bCs/>
          <w:sz w:val="24"/>
        </w:rPr>
        <w:t xml:space="preserve">，对拟领养犬只开展犬只绝育。定期对拟领养犬只开展绝育手术。</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10、犬只药品必须符合国家兽药管理相关规定，必须保证所有药品均在保质期范围内。</w:t>
      </w:r>
      <w:r>
        <w:rPr>
          <w:rFonts w:ascii="宋体" w:hAnsi="宋体"/>
          <w:bCs/>
          <w:sz w:val="24"/>
        </w:rPr>
      </w:r>
      <w:r/>
    </w:p>
    <w:p>
      <w:pPr>
        <w:pStyle w:val="1471"/>
        <w:ind w:firstLine="200"/>
        <w:jc w:val="left"/>
        <w:spacing w:line="360" w:lineRule="auto"/>
        <w:rPr>
          <w:rFonts w:ascii="宋体" w:hAnsi="宋体"/>
          <w:bCs/>
          <w:sz w:val="24"/>
        </w:rPr>
      </w:pPr>
      <w:r>
        <w:rPr>
          <w:rFonts w:hint="eastAsia" w:ascii="宋体" w:hAnsi="宋体"/>
          <w:bCs/>
          <w:sz w:val="24"/>
        </w:rPr>
        <w:t xml:space="preserve">11、医治生病犬只必须建立诊疗档案，详细注明犬只生病病种、所用药品等信息。</w:t>
      </w:r>
      <w:r>
        <w:rPr>
          <w:rFonts w:ascii="宋体" w:hAnsi="宋体"/>
          <w:bCs/>
          <w:sz w:val="24"/>
        </w:rPr>
      </w:r>
      <w:r/>
    </w:p>
    <w:p>
      <w:pPr>
        <w:pStyle w:val="1471"/>
        <w:ind w:firstLine="472"/>
        <w:jc w:val="left"/>
        <w:spacing w:line="360" w:lineRule="auto"/>
        <w:rPr>
          <w:rFonts w:ascii="宋体" w:hAnsi="宋体"/>
          <w:b/>
          <w:bCs/>
          <w:sz w:val="24"/>
        </w:rPr>
      </w:pPr>
      <w:r>
        <w:rPr>
          <w:rFonts w:hint="eastAsia" w:ascii="宋体" w:hAnsi="宋体"/>
          <w:b/>
          <w:bCs/>
          <w:sz w:val="24"/>
        </w:rPr>
        <w:t xml:space="preserve">（七）文明养犬宣传服务</w:t>
      </w:r>
      <w:r>
        <w:rPr>
          <w:rFonts w:ascii="宋体" w:hAnsi="宋体"/>
          <w:b/>
          <w:bCs/>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1、重点开展宣教区文明养犬宣传和社会面免费领养服务。</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2、犬只留检所实行全透明开方式管理，每月第三周星期六对社会公众开放。</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3、常态接受小记者、小学生、市民、爱犬人士参观，以图片、文字和多媒体方式讲解养犬管理规定和文明养犬常识，接受市民监督。</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4、在开放日举办“领养代替购买”活动，准备待领养犬只，给市民提供免费领养服务。</w:t>
      </w:r>
      <w:r>
        <w:rPr>
          <w:rFonts w:ascii="宋体" w:hAnsi="宋体" w:cs="仿宋"/>
          <w:sz w:val="24"/>
        </w:rPr>
      </w:r>
      <w:r/>
    </w:p>
    <w:p>
      <w:pPr>
        <w:pStyle w:val="1471"/>
        <w:ind w:firstLine="200"/>
        <w:jc w:val="left"/>
        <w:spacing w:line="360" w:lineRule="auto"/>
        <w:rPr>
          <w:rFonts w:ascii="宋体" w:hAnsi="宋体" w:cs="仿宋"/>
          <w:sz w:val="24"/>
        </w:rPr>
      </w:pPr>
      <w:r>
        <w:rPr>
          <w:rFonts w:hint="eastAsia" w:ascii="宋体" w:hAnsi="宋体" w:cs="仿宋"/>
          <w:sz w:val="24"/>
        </w:rPr>
        <w:t xml:space="preserve">5、要主动开展社会面文明养犬宣传，收容救助犬只过程中，向市民宣传文明养犬知识，发放文明养犬宣传资料。</w:t>
      </w:r>
      <w:r>
        <w:rPr>
          <w:rFonts w:ascii="宋体" w:hAnsi="宋体" w:cs="仿宋"/>
          <w:sz w:val="24"/>
        </w:rPr>
      </w:r>
      <w:r/>
    </w:p>
    <w:p>
      <w:pPr>
        <w:pStyle w:val="1471"/>
        <w:ind w:firstLine="472"/>
        <w:jc w:val="left"/>
        <w:spacing w:line="360" w:lineRule="auto"/>
        <w:tabs>
          <w:tab w:val="left" w:pos="0" w:leader="none"/>
        </w:tabs>
        <w:rPr>
          <w:rFonts w:ascii="宋体" w:hAnsi="宋体"/>
          <w:b/>
          <w:bCs/>
          <w:sz w:val="24"/>
          <w:lang w:val="zh-CN"/>
        </w:rPr>
      </w:pPr>
      <w:r>
        <w:rPr>
          <w:rFonts w:hint="eastAsia" w:ascii="宋体" w:hAnsi="宋体"/>
          <w:b/>
          <w:bCs/>
          <w:sz w:val="24"/>
          <w:lang w:val="zh-CN"/>
        </w:rPr>
        <w:t xml:space="preserve">第九条　项目评估考核</w:t>
      </w:r>
      <w:r>
        <w:rPr>
          <w:rFonts w:ascii="宋体" w:hAnsi="宋体"/>
          <w:b/>
          <w:bCs/>
          <w:sz w:val="24"/>
          <w:lang w:val="zh-CN"/>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1、供应商在运行管理过程中，未能及时修补破损场地、配备设备，造成犬只脱逃、死亡5只以上，造成恶劣影响，采</w:t>
      </w:r>
      <w:r>
        <w:rPr>
          <w:rFonts w:hint="eastAsia" w:ascii="宋体" w:hAnsi="宋体"/>
          <w:sz w:val="24"/>
        </w:rPr>
        <w:t xml:space="preserve">购人书面提出整改通知书，有权扣罚供应商当年3%的服务费。</w:t>
      </w:r>
      <w:r>
        <w:rPr>
          <w:rFonts w:ascii="宋体" w:hAnsi="宋体"/>
          <w:sz w:val="24"/>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2、</w:t>
      </w:r>
      <w:r>
        <w:rPr>
          <w:rFonts w:hint="eastAsia" w:ascii="宋体" w:hAnsi="宋体"/>
          <w:sz w:val="24"/>
        </w:rPr>
        <w:t xml:space="preserve">工作人员有下列情况之一的，采购人有权要求供应商撤换，供应商必须在收到采购人书面通知3天内予以撤换。（1）违反采购人有关管理规定被有效投诉3次的；（2）工作失职给采购人造成损失的；（3）工作期间聚众闲谈、睡觉或做工作无关的事项，影响恶劣的；（4）因其他原因违法犯罪被处罚的。</w:t>
      </w:r>
      <w:r>
        <w:rPr>
          <w:rFonts w:ascii="宋体" w:hAnsi="宋体"/>
          <w:sz w:val="24"/>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3、供应商因管理不善，对所内脱逃丢失犬只，采购人将在服务费中按500元/只价格予以扣除；对所内犬只流入市场交易的，采购人有权扣罚</w:t>
      </w:r>
      <w:r>
        <w:rPr>
          <w:rFonts w:hint="eastAsia" w:ascii="宋体" w:hAnsi="宋体"/>
          <w:sz w:val="24"/>
        </w:rPr>
        <w:t xml:space="preserve">供应商</w:t>
      </w:r>
      <w:r>
        <w:rPr>
          <w:rFonts w:hint="eastAsia" w:ascii="宋体" w:hAnsi="宋体"/>
          <w:sz w:val="24"/>
        </w:rPr>
        <w:t xml:space="preserve">当年10%的服务费。</w:t>
      </w:r>
      <w:r>
        <w:rPr>
          <w:rFonts w:ascii="宋体" w:hAnsi="宋体"/>
          <w:sz w:val="24"/>
        </w:rPr>
      </w:r>
      <w:r/>
    </w:p>
    <w:p>
      <w:pPr>
        <w:pStyle w:val="1471"/>
        <w:ind w:firstLine="480"/>
        <w:jc w:val="left"/>
        <w:spacing w:line="360" w:lineRule="auto"/>
        <w:widowControl/>
        <w:rPr>
          <w:rFonts w:ascii="宋体" w:hAnsi="宋体"/>
          <w:sz w:val="24"/>
        </w:rPr>
      </w:pPr>
      <w:r>
        <w:rPr>
          <w:rFonts w:hint="eastAsia" w:ascii="宋体" w:hAnsi="宋体"/>
          <w:sz w:val="24"/>
        </w:rPr>
        <w:t xml:space="preserve">4、供应商未按照有关操作规范，因管理原因导致所内犬只非正常死亡率超过10%，采购人书面提出整改通知，有权扣罚</w:t>
      </w:r>
      <w:r>
        <w:rPr>
          <w:rFonts w:hint="eastAsia" w:ascii="宋体" w:hAnsi="宋体"/>
          <w:sz w:val="24"/>
        </w:rPr>
        <w:t xml:space="preserve">中标供应商</w:t>
      </w:r>
      <w:r>
        <w:rPr>
          <w:rFonts w:hint="eastAsia" w:ascii="宋体" w:hAnsi="宋体"/>
          <w:sz w:val="24"/>
        </w:rPr>
        <w:t xml:space="preserve">当年10%的服务费。</w:t>
      </w:r>
      <w:r>
        <w:rPr>
          <w:rFonts w:ascii="宋体" w:hAnsi="宋体"/>
          <w:sz w:val="24"/>
        </w:rPr>
      </w:r>
      <w:r/>
    </w:p>
    <w:p>
      <w:pPr>
        <w:pStyle w:val="1471"/>
        <w:ind w:firstLine="480"/>
        <w:jc w:val="left"/>
        <w:spacing w:line="360" w:lineRule="auto"/>
        <w:widowControl/>
        <w:rPr>
          <w:rFonts w:ascii="宋体" w:hAnsi="宋体"/>
          <w:sz w:val="24"/>
        </w:rPr>
      </w:pPr>
      <w:r>
        <w:rPr>
          <w:rFonts w:hint="eastAsia" w:ascii="宋体" w:hAnsi="宋体"/>
          <w:sz w:val="24"/>
        </w:rPr>
        <w:t xml:space="preserve">5、供应商接到12345市长热线、110报警台指令和市民电话求助，若响应不及时或不响应，服务态度较差，被投诉5次以上，产生恶劣影响的，经查证核实，采购人有权扣罚</w:t>
      </w:r>
      <w:r>
        <w:rPr>
          <w:rFonts w:hint="eastAsia" w:ascii="宋体" w:hAnsi="宋体"/>
          <w:sz w:val="24"/>
        </w:rPr>
        <w:t xml:space="preserve">供应商</w:t>
      </w:r>
      <w:r>
        <w:rPr>
          <w:rFonts w:hint="eastAsia" w:ascii="宋体" w:hAnsi="宋体"/>
          <w:sz w:val="24"/>
        </w:rPr>
        <w:t xml:space="preserve">当年10%的服务费。</w:t>
      </w:r>
      <w:r>
        <w:rPr>
          <w:rFonts w:ascii="宋体" w:hAnsi="宋体"/>
          <w:sz w:val="24"/>
        </w:rPr>
      </w:r>
      <w:r/>
    </w:p>
    <w:p>
      <w:pPr>
        <w:pStyle w:val="1471"/>
        <w:ind w:firstLine="480"/>
        <w:jc w:val="left"/>
        <w:spacing w:line="360" w:lineRule="auto"/>
        <w:widowControl/>
        <w:rPr>
          <w:rFonts w:ascii="宋体" w:hAnsi="宋体"/>
          <w:sz w:val="24"/>
        </w:rPr>
      </w:pPr>
      <w:r>
        <w:rPr>
          <w:rFonts w:hint="eastAsia" w:ascii="宋体" w:hAnsi="宋体"/>
          <w:sz w:val="24"/>
        </w:rPr>
        <w:t xml:space="preserve">6、供应商未按照有关规定，所提供的服务未达到采购人要求，造成较为严重影响的，或者供应商的工作人员违反采购人的有关管理规定，采购人书面提出整改通知，累计提出达3次，视情节有权扣罚</w:t>
      </w:r>
      <w:r>
        <w:rPr>
          <w:rFonts w:hint="eastAsia" w:ascii="宋体" w:hAnsi="宋体"/>
          <w:sz w:val="24"/>
        </w:rPr>
        <w:t xml:space="preserve">中标供应商</w:t>
      </w:r>
      <w:r>
        <w:rPr>
          <w:rFonts w:hint="eastAsia" w:ascii="宋体" w:hAnsi="宋体"/>
          <w:sz w:val="24"/>
        </w:rPr>
        <w:t xml:space="preserve">当年3％的服务费；</w:t>
      </w:r>
      <w:r>
        <w:rPr>
          <w:rFonts w:hint="eastAsia" w:ascii="宋体" w:hAnsi="宋体"/>
          <w:sz w:val="24"/>
        </w:rPr>
        <w:t xml:space="preserve">供应商未有效整改，采购人有权终止合同，由此造成采购人经济损失的，采购人有权要求供应商赔偿损失。</w:t>
      </w:r>
      <w:r>
        <w:rPr>
          <w:rFonts w:ascii="宋体" w:hAnsi="宋体"/>
          <w:sz w:val="24"/>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7、日常运作过程中，市民、爱犬组织、公安机关飞行检查，若发现虐待犬只，生病犬只不及时医治、犬只喂食不足等情况的，采购人有权视情况扣罚供应商当年5%的服务费。</w:t>
      </w:r>
      <w:r>
        <w:rPr>
          <w:rFonts w:ascii="宋体" w:hAnsi="宋体"/>
          <w:sz w:val="24"/>
        </w:rPr>
      </w:r>
      <w:r/>
    </w:p>
    <w:p>
      <w:pPr>
        <w:pStyle w:val="1471"/>
        <w:ind w:firstLine="480"/>
        <w:jc w:val="left"/>
        <w:spacing w:line="360" w:lineRule="auto"/>
        <w:tabs>
          <w:tab w:val="left" w:pos="0" w:leader="none"/>
        </w:tabs>
        <w:rPr>
          <w:rFonts w:ascii="宋体" w:hAnsi="宋体"/>
          <w:sz w:val="24"/>
        </w:rPr>
      </w:pPr>
      <w:r>
        <w:rPr>
          <w:rFonts w:hint="eastAsia" w:ascii="宋体" w:hAnsi="宋体"/>
          <w:sz w:val="24"/>
        </w:rPr>
        <w:t xml:space="preserve">8、供应商不主动配合公安机关开展工作，采购人有权终止合同。</w:t>
      </w:r>
      <w:r>
        <w:rPr>
          <w:rFonts w:ascii="宋体" w:hAnsi="宋体"/>
          <w:sz w:val="24"/>
        </w:rPr>
      </w:r>
      <w:r/>
    </w:p>
    <w:p>
      <w:pPr>
        <w:pStyle w:val="1471"/>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w:t>
      </w:r>
      <w:r>
        <w:rPr>
          <w:rFonts w:hint="eastAsia" w:ascii="宋体" w:hAnsi="宋体"/>
          <w:b/>
          <w:bCs/>
          <w:sz w:val="24"/>
          <w:lang w:val="zh-CN"/>
        </w:rPr>
        <w:t xml:space="preserve">十</w:t>
      </w:r>
      <w:r>
        <w:rPr>
          <w:rFonts w:hint="eastAsia" w:ascii="宋体" w:hAnsi="宋体"/>
          <w:b/>
          <w:bCs/>
          <w:sz w:val="24"/>
          <w:lang w:val="zh-CN"/>
        </w:rPr>
        <w:t xml:space="preserve">条　违约责任</w:t>
      </w:r>
      <w:r/>
    </w:p>
    <w:p>
      <w:pPr>
        <w:pStyle w:val="1471"/>
        <w:ind w:firstLine="480"/>
        <w:jc w:val="left"/>
        <w:spacing w:line="360" w:lineRule="auto"/>
        <w:widowControl/>
        <w:rPr>
          <w:rFonts w:hint="eastAsia" w:ascii="宋体" w:hAnsi="宋体"/>
          <w:sz w:val="24"/>
        </w:rPr>
      </w:pPr>
      <w:r>
        <w:rPr>
          <w:rFonts w:ascii="宋体" w:hAnsi="宋体"/>
          <w:sz w:val="24"/>
        </w:rPr>
        <w:t xml:space="preserve">1</w:t>
      </w:r>
      <w:r>
        <w:rPr>
          <w:rFonts w:hint="eastAsia" w:ascii="宋体" w:hAnsi="宋体"/>
          <w:sz w:val="24"/>
        </w:rPr>
        <w:t xml:space="preserve">、乙方无法完成项目的，应向甲方支付合同总价10％的违约金，同时甲方有权解除合同。</w:t>
      </w:r>
      <w:r/>
    </w:p>
    <w:p>
      <w:pPr>
        <w:pStyle w:val="1471"/>
        <w:ind w:firstLine="480"/>
        <w:jc w:val="left"/>
        <w:spacing w:line="360" w:lineRule="auto"/>
        <w:widowControl/>
        <w:rPr>
          <w:rFonts w:hint="eastAsia" w:ascii="宋体" w:hAnsi="宋体"/>
          <w:sz w:val="24"/>
        </w:rPr>
      </w:pPr>
      <w:r>
        <w:rPr>
          <w:rFonts w:ascii="宋体" w:hAnsi="宋体"/>
          <w:sz w:val="24"/>
        </w:rPr>
        <w:t xml:space="preserve">2</w:t>
      </w:r>
      <w:r>
        <w:rPr>
          <w:rFonts w:hint="eastAsia" w:ascii="宋体" w:hAnsi="宋体"/>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pStyle w:val="1471"/>
        <w:ind w:firstLine="480"/>
        <w:jc w:val="left"/>
        <w:spacing w:line="360" w:lineRule="auto"/>
        <w:widowControl/>
        <w:rPr>
          <w:rFonts w:hint="eastAsia" w:ascii="宋体" w:hAnsi="宋体"/>
          <w:sz w:val="24"/>
        </w:rPr>
      </w:pPr>
      <w:r>
        <w:rPr>
          <w:rFonts w:ascii="宋体" w:hAnsi="宋体"/>
          <w:sz w:val="24"/>
        </w:rPr>
        <w:t xml:space="preserve">3</w:t>
      </w:r>
      <w:r>
        <w:rPr>
          <w:rFonts w:hint="eastAsia" w:ascii="宋体" w:hAnsi="宋体"/>
          <w:sz w:val="24"/>
        </w:rPr>
        <w:t xml:space="preserve">、乙方完成的项目或提供的服务不符合要求的，除按本合同约定的惩罚办法进行惩罚外，还应按照甲方选择的下列一种或多种方式承担赔偿责任：</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(1)在甲方同意延长的期限内交提供服务并承担由此给甲方造成的一切损失；逾期未完成或完成的项目仍不符合要求，乙方应向甲方支付合同总价10％的违约金，同时甲方有权解除合同；</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rPr>
          <w:rFonts w:hint="eastAsia" w:ascii="宋体" w:hAnsi="宋体"/>
          <w:sz w:val="24"/>
        </w:rPr>
      </w:r>
      <w:r/>
    </w:p>
    <w:p>
      <w:pPr>
        <w:pStyle w:val="1471"/>
        <w:ind w:firstLine="480"/>
        <w:jc w:val="left"/>
        <w:spacing w:line="360" w:lineRule="auto"/>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pStyle w:val="1471"/>
        <w:ind w:firstLine="480"/>
        <w:jc w:val="left"/>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、乙方未按规定和承诺提供伴随服务、售后服务的，应向甲方支付合同总价5％的违约金，给甲方造成的损失超过违约金的，还应赔偿甲方损失。</w:t>
      </w:r>
      <w:r/>
    </w:p>
    <w:p>
      <w:pPr>
        <w:pStyle w:val="1471"/>
        <w:ind w:firstLine="480"/>
        <w:jc w:val="left"/>
        <w:spacing w:line="360" w:lineRule="auto"/>
        <w:widowControl/>
        <w:rPr>
          <w:rFonts w:hint="eastAsia" w:ascii="宋体" w:hAnsi="宋体"/>
          <w:sz w:val="24"/>
        </w:rPr>
      </w:pPr>
      <w:r>
        <w:rPr>
          <w:rFonts w:ascii="宋体" w:hAnsi="宋体"/>
          <w:sz w:val="24"/>
        </w:rPr>
        <w:t xml:space="preserve">5</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pStyle w:val="1471"/>
        <w:ind w:firstLine="480"/>
        <w:jc w:val="left"/>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、违约方承担违约责任并不影响其合同项下的义务(合同解除的除外)。</w:t>
      </w:r>
      <w:r/>
    </w:p>
    <w:p>
      <w:pPr>
        <w:pStyle w:val="1471"/>
        <w:ind w:firstLine="480"/>
        <w:jc w:val="left"/>
        <w:spacing w:line="360" w:lineRule="auto"/>
        <w:widowControl/>
        <w:rPr>
          <w:rFonts w:hint="eastAsia" w:ascii="宋体" w:hAnsi="宋体"/>
          <w:sz w:val="24"/>
        </w:rPr>
      </w:pPr>
      <w:r>
        <w:rPr>
          <w:rFonts w:ascii="宋体" w:hAnsi="宋体"/>
          <w:sz w:val="24"/>
        </w:rPr>
        <w:t xml:space="preserve">7</w:t>
      </w:r>
      <w:r>
        <w:rPr>
          <w:rFonts w:hint="eastAsia" w:ascii="宋体" w:hAnsi="宋体"/>
          <w:sz w:val="24"/>
        </w:rPr>
        <w:t xml:space="preserve">、其他：无</w:t>
      </w:r>
      <w:r/>
    </w:p>
    <w:p>
      <w:pPr>
        <w:pStyle w:val="1471"/>
        <w:ind w:firstLine="480"/>
        <w:jc w:val="left"/>
        <w:spacing w:line="360" w:lineRule="auto"/>
        <w:widowControl/>
        <w:rPr>
          <w:rFonts w:hint="eastAsia" w:ascii="宋体" w:hAnsi="宋体"/>
          <w:b/>
          <w:bCs/>
          <w:sz w:val="24"/>
        </w:rPr>
      </w:pPr>
      <w:r>
        <w:rPr>
          <w:rFonts w:hint="eastAsia" w:ascii="宋体" w:hAnsi="宋体"/>
          <w:b/>
          <w:bCs/>
          <w:sz w:val="24"/>
          <w:lang w:val="zh-CN"/>
        </w:rPr>
        <w:t xml:space="preserve">第</w:t>
      </w:r>
      <w:r>
        <w:rPr>
          <w:rFonts w:hint="eastAsia" w:ascii="宋体" w:hAnsi="宋体"/>
          <w:b/>
          <w:bCs/>
          <w:sz w:val="24"/>
          <w:lang w:val="zh-CN"/>
        </w:rPr>
        <w:t xml:space="preserve">十一</w:t>
      </w:r>
      <w:r>
        <w:rPr>
          <w:rFonts w:hint="eastAsia" w:ascii="宋体" w:hAnsi="宋体"/>
          <w:b/>
          <w:bCs/>
          <w:sz w:val="24"/>
          <w:lang w:val="zh-CN"/>
        </w:rPr>
        <w:t xml:space="preserve">条　</w:t>
      </w:r>
      <w:r>
        <w:rPr>
          <w:rFonts w:hint="eastAsia" w:ascii="宋体" w:hAnsi="宋体"/>
          <w:b/>
          <w:bCs/>
          <w:sz w:val="24"/>
        </w:rPr>
        <w:t xml:space="preserve">不可抗力</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w:t>
      </w:r>
      <w:r>
        <w:rPr>
          <w:rFonts w:hint="eastAsia" w:ascii="宋体" w:hAnsi="宋体"/>
          <w:sz w:val="24"/>
        </w:rPr>
        <w:t xml:space="preserve">相关损失由其承担。</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pStyle w:val="1471"/>
        <w:ind w:firstLine="480"/>
        <w:jc w:val="left"/>
        <w:spacing w:line="360" w:lineRule="auto"/>
        <w:widowControl/>
        <w:rPr>
          <w:rFonts w:hint="eastAsia" w:ascii="宋体" w:hAnsi="宋体"/>
          <w:b/>
          <w:bCs/>
          <w:sz w:val="24"/>
          <w:lang w:val="zh-CN"/>
        </w:rPr>
      </w:pPr>
      <w:r>
        <w:rPr>
          <w:rFonts w:hint="eastAsia" w:ascii="宋体" w:hAnsi="宋体"/>
          <w:b/>
          <w:bCs/>
          <w:sz w:val="24"/>
        </w:rPr>
        <w:t xml:space="preserve">第十</w:t>
      </w:r>
      <w:r>
        <w:rPr>
          <w:rFonts w:hint="eastAsia" w:ascii="宋体" w:hAnsi="宋体"/>
          <w:b/>
          <w:bCs/>
          <w:sz w:val="24"/>
        </w:rPr>
        <w:t xml:space="preserve">二</w:t>
      </w:r>
      <w:r>
        <w:rPr>
          <w:rFonts w:hint="eastAsia" w:ascii="宋体" w:hAnsi="宋体"/>
          <w:b/>
          <w:bCs/>
          <w:sz w:val="24"/>
        </w:rPr>
        <w:t xml:space="preserve">条　</w:t>
      </w:r>
      <w:r>
        <w:rPr>
          <w:rFonts w:hint="eastAsia" w:ascii="宋体" w:hAnsi="宋体"/>
          <w:b/>
          <w:bCs/>
          <w:sz w:val="24"/>
          <w:lang w:val="zh-CN"/>
        </w:rPr>
        <w:t xml:space="preserve">合同的变更和终止</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pStyle w:val="1471"/>
        <w:ind w:firstLine="480"/>
        <w:jc w:val="left"/>
        <w:spacing w:line="360" w:lineRule="auto"/>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pStyle w:val="1471"/>
        <w:ind w:firstLine="480"/>
        <w:jc w:val="left"/>
        <w:spacing w:line="360" w:lineRule="auto"/>
        <w:widowControl/>
        <w:rPr>
          <w:rFonts w:hint="eastAsia" w:ascii="宋体" w:hAnsi="宋体"/>
          <w:b/>
          <w:bCs/>
          <w:sz w:val="24"/>
        </w:rPr>
      </w:pPr>
      <w:r>
        <w:rPr>
          <w:rFonts w:hint="eastAsia" w:ascii="宋体" w:hAnsi="宋体"/>
          <w:b/>
          <w:bCs/>
          <w:sz w:val="24"/>
        </w:rPr>
        <w:t xml:space="preserve">第十</w:t>
      </w:r>
      <w:r>
        <w:rPr>
          <w:rFonts w:hint="eastAsia" w:ascii="宋体" w:hAnsi="宋体"/>
          <w:b/>
          <w:bCs/>
          <w:sz w:val="24"/>
        </w:rPr>
        <w:t xml:space="preserve">三</w:t>
      </w:r>
      <w:r>
        <w:rPr>
          <w:rFonts w:hint="eastAsia" w:ascii="宋体" w:hAnsi="宋体"/>
          <w:b/>
          <w:bCs/>
          <w:sz w:val="24"/>
        </w:rPr>
        <w:t xml:space="preserve">条  合同的终止</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本合同因下列原因而终止：</w:t>
      </w:r>
      <w:r/>
    </w:p>
    <w:p>
      <w:pPr>
        <w:pStyle w:val="1471"/>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(1)本合同正常履行完毕；</w:t>
      </w:r>
      <w:r/>
    </w:p>
    <w:p>
      <w:pPr>
        <w:pStyle w:val="1471"/>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(2)因不可抗力导致本合同无法履行或履行不必要；</w:t>
      </w:r>
      <w:r/>
    </w:p>
    <w:p>
      <w:pPr>
        <w:pStyle w:val="1471"/>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(3)任何一方根据本合同约定或法律规定行使解除权解除本合同；</w:t>
      </w:r>
      <w:r/>
    </w:p>
    <w:p>
      <w:pPr>
        <w:pStyle w:val="1471"/>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(4）因相关部门要求对本合同作出重大修订或适用的中国法律发生重要变化，甲方不得进行委托或对甲方权利义务造成重大不利影响的；</w:t>
      </w:r>
      <w:r/>
    </w:p>
    <w:p>
      <w:pPr>
        <w:pStyle w:val="1471"/>
        <w:ind w:firstLine="480"/>
        <w:jc w:val="left"/>
        <w:spacing w:line="360" w:lineRule="auto"/>
        <w:widowControl/>
        <w:rPr>
          <w:rFonts w:hint="eastAsia" w:ascii="宋体" w:hAnsi="宋体"/>
          <w:b/>
          <w:bCs/>
          <w:sz w:val="24"/>
          <w:u w:val="single"/>
        </w:rPr>
      </w:pPr>
      <w:r>
        <w:rPr>
          <w:rFonts w:hint="eastAsia" w:ascii="宋体" w:hAnsi="宋体"/>
          <w:b/>
          <w:bCs/>
          <w:sz w:val="24"/>
          <w:u w:val="single"/>
        </w:rPr>
        <w:t xml:space="preserve">(5)合同的继续履行将损害国家利益和社会公共利益。</w:t>
      </w:r>
      <w:r/>
    </w:p>
    <w:p>
      <w:pPr>
        <w:pStyle w:val="1471"/>
        <w:ind w:firstLine="480"/>
        <w:jc w:val="left"/>
        <w:spacing w:line="360" w:lineRule="auto"/>
        <w:widowControl/>
        <w:rPr>
          <w:rFonts w:hint="eastAsia" w:ascii="宋体" w:hAnsi="宋体"/>
          <w:sz w:val="24"/>
        </w:rPr>
      </w:pPr>
      <w:r>
        <w:rPr>
          <w:rFonts w:hint="eastAsia" w:ascii="宋体" w:hAnsi="宋体"/>
          <w:sz w:val="24"/>
        </w:rPr>
        <w:t xml:space="preserve">除上述情形外，甲乙双方不得擅自终止合同。</w:t>
      </w:r>
      <w:r/>
    </w:p>
    <w:p>
      <w:pPr>
        <w:pStyle w:val="1471"/>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w:t>
      </w:r>
      <w:r>
        <w:rPr>
          <w:rFonts w:hint="eastAsia" w:ascii="宋体" w:hAnsi="宋体"/>
          <w:b/>
          <w:bCs/>
          <w:sz w:val="24"/>
          <w:lang w:val="zh-CN"/>
        </w:rPr>
        <w:t xml:space="preserve">四</w:t>
      </w:r>
      <w:r>
        <w:rPr>
          <w:rFonts w:hint="eastAsia" w:ascii="宋体" w:hAnsi="宋体"/>
          <w:b/>
          <w:bCs/>
          <w:sz w:val="24"/>
          <w:lang w:val="zh-CN"/>
        </w:rPr>
        <w:t xml:space="preserve">条　争议的解决</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b/>
          <w:bCs/>
          <w:sz w:val="24"/>
          <w:u w:val="single"/>
        </w:rPr>
        <w:t xml:space="preserve"> （</w:t>
      </w:r>
      <w:r>
        <w:rPr>
          <w:rFonts w:ascii="宋体" w:hAnsi="宋体"/>
          <w:b/>
          <w:bCs/>
          <w:sz w:val="24"/>
          <w:u w:val="single"/>
        </w:rPr>
        <w:t xml:space="preserve">2</w:t>
      </w:r>
      <w:r>
        <w:rPr>
          <w:rFonts w:hint="eastAsia" w:ascii="宋体" w:hAnsi="宋体"/>
          <w:b/>
          <w:bCs/>
          <w:sz w:val="24"/>
          <w:u w:val="single"/>
        </w:rPr>
        <w:t xml:space="preserve">） </w:t>
      </w:r>
      <w:r>
        <w:rPr>
          <w:rFonts w:hint="eastAsia" w:ascii="宋体" w:hAnsi="宋体"/>
          <w:sz w:val="24"/>
          <w:lang w:val="zh-CN"/>
        </w:rPr>
        <w:t xml:space="preserve">种方式</w:t>
      </w:r>
      <w:r>
        <w:rPr>
          <w:rFonts w:hint="eastAsia" w:ascii="宋体" w:hAnsi="宋体"/>
          <w:sz w:val="24"/>
          <w:lang w:val="zh-CN"/>
        </w:rPr>
        <w:t xml:space="preserve">解决争议：</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2、在仲裁期间，本合同应继续履行。</w:t>
      </w:r>
      <w:r/>
    </w:p>
    <w:p>
      <w:pPr>
        <w:pStyle w:val="1471"/>
        <w:ind w:firstLine="480"/>
        <w:jc w:val="left"/>
        <w:spacing w:line="360" w:lineRule="auto"/>
        <w:widowControl/>
        <w:rPr>
          <w:rFonts w:hint="eastAsia" w:ascii="宋体" w:hAnsi="宋体"/>
          <w:b/>
          <w:bCs/>
          <w:sz w:val="24"/>
          <w:lang w:val="zh-CN"/>
        </w:rPr>
      </w:pPr>
      <w:r>
        <w:rPr>
          <w:rFonts w:hint="eastAsia" w:ascii="宋体" w:hAnsi="宋体"/>
          <w:b/>
          <w:bCs/>
          <w:sz w:val="24"/>
          <w:lang w:val="zh-CN"/>
        </w:rPr>
        <w:t xml:space="preserve">第十</w:t>
      </w:r>
      <w:r>
        <w:rPr>
          <w:rFonts w:hint="eastAsia" w:ascii="宋体" w:hAnsi="宋体"/>
          <w:b/>
          <w:bCs/>
          <w:sz w:val="24"/>
          <w:lang w:val="zh-CN"/>
        </w:rPr>
        <w:t xml:space="preserve">五</w:t>
      </w:r>
      <w:r>
        <w:rPr>
          <w:rFonts w:hint="eastAsia" w:ascii="宋体" w:hAnsi="宋体"/>
          <w:b/>
          <w:bCs/>
          <w:sz w:val="24"/>
          <w:lang w:val="zh-CN"/>
        </w:rPr>
        <w:t xml:space="preserve">条　合同生效及其他</w:t>
      </w:r>
      <w:r/>
    </w:p>
    <w:p>
      <w:pPr>
        <w:pStyle w:val="1471"/>
        <w:ind w:right="-340" w:firstLine="480"/>
        <w:jc w:val="left"/>
        <w:spacing w:line="360" w:lineRule="auto"/>
        <w:widowControl/>
        <w:rPr>
          <w:rFonts w:hint="eastAsia" w:ascii="宋体" w:hAnsi="宋体"/>
          <w:sz w:val="24"/>
          <w:lang w:val="zh-CN"/>
        </w:rPr>
      </w:pPr>
      <w:r/>
      <w:bookmarkEnd w:id="131"/>
      <w:r>
        <w:rPr>
          <w:rFonts w:hint="eastAsia" w:ascii="宋体" w:hAnsi="宋体"/>
          <w:sz w:val="24"/>
          <w:lang w:val="zh-CN"/>
        </w:rPr>
        <w:t xml:space="preserve">1、本合同由甲乙双方签字、盖章后生效，并通过“苏采云”系统在线签订。</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2、本合同一式5份，甲方2份，乙方2份，代理机构1份。</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pStyle w:val="1471"/>
        <w:ind w:firstLine="480"/>
        <w:jc w:val="left"/>
        <w:spacing w:line="360" w:lineRule="auto"/>
        <w:widowControl/>
        <w:rPr>
          <w:rFonts w:hint="eastAsia" w:ascii="宋体" w:hAnsi="宋体"/>
          <w:sz w:val="24"/>
          <w:lang w:val="zh-CN"/>
        </w:rPr>
      </w:pPr>
      <w:r>
        <w:rPr>
          <w:rFonts w:hint="eastAsia" w:ascii="宋体" w:hAnsi="宋体"/>
          <w:sz w:val="24"/>
          <w:lang w:val="zh-CN"/>
        </w:rPr>
      </w:r>
      <w:r/>
    </w:p>
    <w:tbl>
      <w:tblPr>
        <w:tblW w:w="953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624"/>
        <w:gridCol w:w="289"/>
        <w:gridCol w:w="4623"/>
      </w:tblGrid>
      <w:tr>
        <w:trPr>
          <w:trHeight w:val="348"/>
        </w:trPr>
        <w:tc>
          <w:tcPr>
            <w:tcBorders>
              <w:top w:val="none" w:color="000000" w:sz="0" w:space="0"/>
              <w:left w:val="none" w:color="000000" w:sz="0" w:space="0"/>
              <w:bottom w:val="none" w:color="000000" w:sz="0" w:space="0"/>
              <w:right w:val="none" w:color="000000" w:sz="0" w:space="0"/>
            </w:tcBorders>
            <w:tcW w:w="4425" w:type="dxa"/>
            <w:vAlign w:val="top"/>
            <w:textDirection w:val="lrTb"/>
            <w:noWrap w:val="false"/>
          </w:tcPr>
          <w:p>
            <w:pPr>
              <w:pStyle w:val="1471"/>
              <w:spacing w:line="360" w:lineRule="auto"/>
              <w:rPr>
                <w:rFonts w:hint="eastAsia" w:ascii="宋体" w:hAnsi="宋体"/>
                <w:bCs/>
                <w:sz w:val="24"/>
                <w:u w:val="single"/>
              </w:rPr>
            </w:pPr>
            <w:r/>
            <w:bookmarkEnd w:id="130"/>
            <w:r>
              <w:rPr>
                <w:rFonts w:hint="eastAsia" w:ascii="宋体" w:hAnsi="宋体"/>
                <w:bCs/>
                <w:sz w:val="24"/>
              </w:rPr>
              <w:t xml:space="preserve">甲方（采购人）</w:t>
            </w:r>
            <w:r>
              <w:rPr>
                <w:rFonts w:hint="eastAsia" w:ascii="宋体" w:hAnsi="宋体"/>
                <w:bCs/>
                <w:sz w:val="24"/>
                <w:u w:val="single"/>
              </w:rPr>
              <w:t xml:space="preserve">常州市公安局武进分局</w:t>
            </w:r>
            <w:r>
              <w:rPr>
                <w:rFonts w:hint="eastAsia" w:ascii="宋体" w:hAnsi="宋体"/>
                <w:bCs/>
                <w:sz w:val="24"/>
              </w:rPr>
              <w:t xml:space="preserve">（盖章）</w:t>
            </w:r>
            <w:r>
              <w:rPr>
                <w:rFonts w:hint="eastAsia" w:ascii="宋体" w:hAnsi="宋体"/>
                <w:bCs/>
                <w:sz w:val="24"/>
                <w:u w:val="single"/>
              </w:rPr>
            </w:r>
            <w:r/>
          </w:p>
        </w:tc>
        <w:tc>
          <w:tcPr>
            <w:tcBorders>
              <w:top w:val="none" w:color="000000" w:sz="0" w:space="0"/>
              <w:left w:val="none" w:color="000000" w:sz="0" w:space="0"/>
              <w:bottom w:val="none" w:color="000000" w:sz="0" w:space="0"/>
              <w:right w:val="none" w:color="000000" w:sz="0" w:space="0"/>
            </w:tcBorders>
            <w:tcW w:w="277" w:type="dxa"/>
            <w:vAlign w:val="top"/>
            <w:textDirection w:val="lrTb"/>
            <w:noWrap w:val="false"/>
          </w:tcPr>
          <w:p>
            <w:pPr>
              <w:pStyle w:val="1471"/>
              <w:spacing w:line="360" w:lineRule="auto"/>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425" w:type="dxa"/>
            <w:vAlign w:val="top"/>
            <w:textDirection w:val="lrTb"/>
            <w:noWrap w:val="false"/>
          </w:tcPr>
          <w:p>
            <w:pPr>
              <w:pStyle w:val="1471"/>
              <w:spacing w:line="360" w:lineRule="auto"/>
              <w:rPr>
                <w:rFonts w:hint="eastAsia"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rPr>
                <w:rFonts w:hint="eastAsia" w:ascii="宋体" w:hAnsi="宋体"/>
                <w:bCs/>
                <w:sz w:val="24"/>
              </w:rPr>
              <w:t xml:space="preserve">（盖章）</w:t>
            </w:r>
            <w:r>
              <w:rPr>
                <w:rFonts w:hint="eastAsia" w:ascii="宋体" w:hAnsi="宋体"/>
                <w:sz w:val="24"/>
              </w:rPr>
            </w:r>
            <w:r/>
          </w:p>
        </w:tc>
      </w:tr>
      <w:tr>
        <w:trPr>
          <w:trHeight w:val="348"/>
        </w:trPr>
        <w:tc>
          <w:tcPr>
            <w:tcBorders>
              <w:top w:val="none" w:color="000000" w:sz="0" w:space="0"/>
              <w:left w:val="none" w:color="000000" w:sz="0" w:space="0"/>
              <w:bottom w:val="none" w:color="000000" w:sz="0" w:space="0"/>
              <w:right w:val="none" w:color="000000" w:sz="0" w:space="0"/>
            </w:tcBorders>
            <w:tcW w:w="4425" w:type="dxa"/>
            <w:vAlign w:val="top"/>
            <w:textDirection w:val="lrTb"/>
            <w:noWrap w:val="false"/>
          </w:tcPr>
          <w:p>
            <w:pPr>
              <w:pStyle w:val="1471"/>
              <w:spacing w:line="360" w:lineRule="auto"/>
              <w:rPr>
                <w:rFonts w:hint="eastAsia" w:ascii="宋体" w:hAnsi="宋体"/>
                <w:sz w:val="24"/>
              </w:rPr>
            </w:pPr>
            <w:r>
              <w:rPr>
                <w:rFonts w:hint="eastAsia" w:ascii="宋体" w:hAnsi="宋体"/>
                <w:bCs/>
                <w:sz w:val="24"/>
              </w:rPr>
              <w:t xml:space="preserve">地址：</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77" w:type="dxa"/>
            <w:vAlign w:val="top"/>
            <w:textDirection w:val="lrTb"/>
            <w:noWrap w:val="false"/>
          </w:tcPr>
          <w:p>
            <w:pPr>
              <w:pStyle w:val="1471"/>
              <w:spacing w:line="360" w:lineRule="auto"/>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425" w:type="dxa"/>
            <w:vAlign w:val="top"/>
            <w:textDirection w:val="lrTb"/>
            <w:noWrap w:val="false"/>
          </w:tcPr>
          <w:p>
            <w:pPr>
              <w:pStyle w:val="1471"/>
              <w:spacing w:line="360" w:lineRule="auto"/>
              <w:rPr>
                <w:rFonts w:hint="eastAsia" w:ascii="宋体" w:hAnsi="宋体"/>
                <w:sz w:val="24"/>
              </w:rPr>
            </w:pPr>
            <w:r>
              <w:rPr>
                <w:rFonts w:hint="eastAsia" w:ascii="宋体" w:hAnsi="宋体"/>
                <w:bCs/>
                <w:sz w:val="24"/>
              </w:rPr>
              <w:t xml:space="preserve">地址：</w:t>
            </w:r>
            <w:r>
              <w:rPr>
                <w:rFonts w:hint="eastAsia" w:ascii="宋体" w:hAnsi="宋体"/>
                <w:sz w:val="24"/>
              </w:rPr>
            </w:r>
            <w:r/>
          </w:p>
        </w:tc>
      </w:tr>
      <w:tr>
        <w:trPr>
          <w:trHeight w:val="348"/>
        </w:trPr>
        <w:tc>
          <w:tcPr>
            <w:tcBorders>
              <w:top w:val="none" w:color="000000" w:sz="0" w:space="0"/>
              <w:left w:val="none" w:color="000000" w:sz="0" w:space="0"/>
              <w:bottom w:val="none" w:color="000000" w:sz="0" w:space="0"/>
              <w:right w:val="none" w:color="000000" w:sz="0" w:space="0"/>
            </w:tcBorders>
            <w:tcW w:w="4425" w:type="dxa"/>
            <w:vAlign w:val="top"/>
            <w:textDirection w:val="lrTb"/>
            <w:noWrap w:val="false"/>
          </w:tcPr>
          <w:p>
            <w:pPr>
              <w:pStyle w:val="1471"/>
              <w:spacing w:line="360" w:lineRule="auto"/>
              <w:rPr>
                <w:rFonts w:hint="eastAsia" w:ascii="宋体" w:hAnsi="宋体"/>
                <w:sz w:val="24"/>
              </w:rPr>
            </w:pPr>
            <w:r>
              <w:rPr>
                <w:rFonts w:hint="eastAsia" w:ascii="宋体" w:hAnsi="宋体"/>
                <w:bCs/>
                <w:sz w:val="24"/>
              </w:rPr>
              <w:t xml:space="preserve">法定（授权）代表人：</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77" w:type="dxa"/>
            <w:vAlign w:val="top"/>
            <w:textDirection w:val="lrTb"/>
            <w:noWrap w:val="false"/>
          </w:tcPr>
          <w:p>
            <w:pPr>
              <w:pStyle w:val="1471"/>
              <w:spacing w:line="360" w:lineRule="auto"/>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425" w:type="dxa"/>
            <w:vAlign w:val="top"/>
            <w:textDirection w:val="lrTb"/>
            <w:noWrap w:val="false"/>
          </w:tcPr>
          <w:p>
            <w:pPr>
              <w:pStyle w:val="1471"/>
              <w:spacing w:line="360" w:lineRule="auto"/>
              <w:rPr>
                <w:rFonts w:hint="eastAsia" w:ascii="宋体" w:hAnsi="宋体"/>
                <w:sz w:val="24"/>
              </w:rPr>
            </w:pPr>
            <w:r>
              <w:rPr>
                <w:rFonts w:hint="eastAsia" w:ascii="宋体" w:hAnsi="宋体"/>
                <w:bCs/>
                <w:sz w:val="24"/>
              </w:rPr>
              <w:t xml:space="preserve">法定（授权）代表人：</w:t>
            </w:r>
            <w:r>
              <w:rPr>
                <w:rFonts w:hint="eastAsia" w:ascii="宋体" w:hAnsi="宋体"/>
                <w:sz w:val="24"/>
              </w:rPr>
            </w:r>
            <w:r/>
          </w:p>
        </w:tc>
      </w:tr>
      <w:tr>
        <w:trPr>
          <w:trHeight w:val="348"/>
        </w:trPr>
        <w:tc>
          <w:tcPr>
            <w:tcBorders>
              <w:top w:val="none" w:color="000000" w:sz="0" w:space="0"/>
              <w:left w:val="none" w:color="000000" w:sz="0" w:space="0"/>
              <w:bottom w:val="none" w:color="000000" w:sz="0" w:space="0"/>
              <w:right w:val="none" w:color="000000" w:sz="0" w:space="0"/>
            </w:tcBorders>
            <w:tcW w:w="4425" w:type="dxa"/>
            <w:vAlign w:val="top"/>
            <w:textDirection w:val="lrTb"/>
            <w:noWrap w:val="false"/>
          </w:tcPr>
          <w:p>
            <w:pPr>
              <w:pStyle w:val="1471"/>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277" w:type="dxa"/>
            <w:vAlign w:val="top"/>
            <w:textDirection w:val="lrTb"/>
            <w:noWrap w:val="false"/>
          </w:tcPr>
          <w:p>
            <w:pPr>
              <w:pStyle w:val="1471"/>
              <w:spacing w:line="360" w:lineRule="auto"/>
              <w:rPr>
                <w:rFonts w:hint="eastAsia" w:ascii="宋体" w:hAnsi="宋体"/>
                <w:sz w:val="24"/>
              </w:rPr>
            </w:pP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425" w:type="dxa"/>
            <w:vAlign w:val="top"/>
            <w:textDirection w:val="lrTb"/>
            <w:noWrap w:val="false"/>
          </w:tcPr>
          <w:p>
            <w:pPr>
              <w:pStyle w:val="1471"/>
              <w:jc w:val="right"/>
              <w:spacing w:line="360" w:lineRule="auto"/>
              <w:rPr>
                <w:rFonts w:hint="eastAsia"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sz w:val="24"/>
              </w:rPr>
            </w:r>
            <w:r/>
          </w:p>
        </w:tc>
      </w:tr>
    </w:tbl>
    <w:p>
      <w:pPr>
        <w:pStyle w:val="1484"/>
        <w:rPr>
          <w:rFonts w:hint="eastAsia"/>
          <w:color w:val="000000"/>
        </w:rPr>
      </w:pPr>
      <w:r>
        <w:rPr>
          <w:rFonts w:hint="eastAsia"/>
          <w:color w:val="000000"/>
        </w:rPr>
      </w:r>
      <w:r/>
    </w:p>
    <w:p>
      <w:pPr>
        <w:pStyle w:val="1471"/>
        <w:ind w:firstLine="482"/>
        <w:jc w:val="center"/>
        <w:spacing w:line="360" w:lineRule="auto"/>
        <w:widowControl/>
        <w:rPr>
          <w:rFonts w:hint="eastAsia" w:ascii="宋体" w:hAnsi="宋体"/>
          <w:b/>
          <w:sz w:val="36"/>
          <w:szCs w:val="36"/>
        </w:rPr>
        <w:outlineLvl w:val="0"/>
      </w:pPr>
      <w:r/>
      <w:bookmarkStart w:id="134" w:name="_Toc219720236"/>
      <w:r>
        <w:rPr>
          <w:rFonts w:hint="eastAsia" w:ascii="宋体" w:hAnsi="宋体"/>
          <w:b/>
          <w:sz w:val="36"/>
          <w:szCs w:val="36"/>
        </w:rPr>
        <w:br w:type="page" w:clear="all"/>
      </w:r>
      <w:r>
        <w:rPr>
          <w:rFonts w:ascii="宋体" w:hAnsi="宋体"/>
          <w:b/>
          <w:sz w:val="36"/>
          <w:szCs w:val="36"/>
        </w:rPr>
        <w:t xml:space="preserve">第</w:t>
      </w:r>
      <w:r>
        <w:rPr>
          <w:rFonts w:hint="eastAsia" w:ascii="宋体" w:hAnsi="宋体"/>
          <w:b/>
          <w:sz w:val="36"/>
          <w:szCs w:val="36"/>
        </w:rPr>
        <w:t xml:space="preserve">六</w:t>
      </w:r>
      <w:r>
        <w:rPr>
          <w:rFonts w:ascii="宋体" w:hAnsi="宋体"/>
          <w:b/>
          <w:sz w:val="36"/>
          <w:szCs w:val="36"/>
        </w:rPr>
        <w:t xml:space="preserve">章</w:t>
      </w:r>
      <w:r>
        <w:rPr>
          <w:rFonts w:hint="eastAsia" w:ascii="宋体" w:hAnsi="宋体"/>
          <w:b/>
          <w:sz w:val="32"/>
          <w:szCs w:val="32"/>
        </w:rPr>
        <w:t xml:space="preserve"> </w:t>
      </w:r>
      <w:r>
        <w:rPr>
          <w:rFonts w:ascii="宋体" w:hAnsi="宋体"/>
          <w:b/>
          <w:sz w:val="32"/>
          <w:szCs w:val="32"/>
        </w:rPr>
        <w:t xml:space="preserve">  </w:t>
      </w:r>
      <w:r>
        <w:rPr>
          <w:rFonts w:ascii="宋体" w:hAnsi="宋体"/>
          <w:b/>
          <w:sz w:val="36"/>
          <w:szCs w:val="36"/>
        </w:rPr>
        <w:t xml:space="preserve">响应文件格式</w:t>
      </w:r>
      <w:bookmarkEnd w:id="129"/>
      <w:r/>
      <w:bookmarkEnd w:id="134"/>
      <w:r>
        <w:rPr>
          <w:rFonts w:hint="eastAsia" w:ascii="宋体" w:hAnsi="宋体"/>
          <w:b/>
          <w:sz w:val="36"/>
          <w:szCs w:val="36"/>
        </w:rPr>
      </w:r>
      <w:r/>
    </w:p>
    <w:p>
      <w:pPr>
        <w:pStyle w:val="1471"/>
        <w:ind w:left="-2" w:firstLine="1"/>
        <w:jc w:val="center"/>
        <w:spacing w:line="360" w:lineRule="auto"/>
        <w:tabs>
          <w:tab w:val="left" w:pos="900" w:leader="none"/>
          <w:tab w:val="left" w:pos="1980" w:leader="none"/>
        </w:tabs>
        <w:rPr>
          <w:rFonts w:ascii="宋体" w:hAnsi="宋体"/>
          <w:b/>
          <w:sz w:val="24"/>
        </w:rPr>
      </w:pPr>
      <w:r>
        <w:rPr>
          <w:rFonts w:ascii="宋体" w:hAnsi="宋体"/>
          <w:b/>
          <w:sz w:val="24"/>
        </w:rPr>
        <w:t xml:space="preserve">供应商编制文件须知</w:t>
      </w:r>
      <w:r/>
    </w:p>
    <w:p>
      <w:pPr>
        <w:pStyle w:val="1471"/>
        <w:ind w:left="-2" w:firstLine="1"/>
        <w:jc w:val="center"/>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1471"/>
        <w:ind w:left="142"/>
        <w:spacing w:line="360" w:lineRule="auto"/>
        <w:tabs>
          <w:tab w:val="left" w:pos="900" w:leader="none"/>
          <w:tab w:val="left" w:pos="1980" w:leader="none"/>
        </w:tabs>
        <w:rPr>
          <w:rFonts w:ascii="宋体" w:hAnsi="宋体"/>
          <w:sz w:val="24"/>
        </w:rPr>
      </w:pPr>
      <w:r>
        <w:rPr>
          <w:rFonts w:ascii="宋体" w:hAnsi="宋体"/>
          <w:sz w:val="24"/>
        </w:rPr>
        <w:t xml:space="preserve">1、供应商按照本部分的顺序编制响应文件，编制中涉及格式资料的，应按照本部分提供的内容和格式（所有表格的格式可扩展）填写提交。</w:t>
      </w:r>
      <w:r/>
    </w:p>
    <w:p>
      <w:pPr>
        <w:pStyle w:val="1471"/>
        <w:ind w:left="142"/>
        <w:spacing w:line="360" w:lineRule="auto"/>
        <w:tabs>
          <w:tab w:val="left" w:pos="900" w:leader="none"/>
          <w:tab w:val="left" w:pos="1980" w:leader="none"/>
        </w:tabs>
        <w:rPr>
          <w:rFonts w:ascii="宋体" w:hAnsi="宋体"/>
          <w:sz w:val="24"/>
        </w:rPr>
      </w:pPr>
      <w:r>
        <w:rPr>
          <w:rFonts w:ascii="宋体" w:hAnsi="宋体"/>
          <w:sz w:val="24"/>
        </w:rPr>
        <w:t xml:space="preserve">2、</w:t>
      </w:r>
      <w:r>
        <w:rPr>
          <w:rFonts w:ascii="宋体" w:hAnsi="宋体"/>
          <w:sz w:val="24"/>
        </w:rPr>
        <w:t xml:space="preserve">对于单一来源采购文件中标记了“实质性格式”文件的，</w:t>
      </w:r>
      <w:r>
        <w:rPr>
          <w:rFonts w:ascii="宋体" w:hAnsi="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响应无效</w:t>
      </w:r>
      <w:r>
        <w:rPr>
          <w:rFonts w:ascii="宋体" w:hAnsi="宋体"/>
          <w:sz w:val="24"/>
        </w:rPr>
        <w:t xml:space="preserve">。未标记“实</w:t>
      </w:r>
      <w:r>
        <w:rPr>
          <w:rFonts w:ascii="宋体" w:hAnsi="宋体"/>
          <w:sz w:val="24"/>
        </w:rPr>
        <w:t xml:space="preserve">质性格式”的文件和单一来源采购文件未提供格式的内容，可由供应商自行编写</w:t>
      </w:r>
      <w:r>
        <w:rPr>
          <w:rFonts w:ascii="宋体" w:hAnsi="宋体"/>
          <w:sz w:val="24"/>
        </w:rPr>
      </w:r>
      <w:r/>
    </w:p>
    <w:p>
      <w:pPr>
        <w:pStyle w:val="1471"/>
        <w:ind w:left="142"/>
        <w:spacing w:line="360" w:lineRule="auto"/>
        <w:tabs>
          <w:tab w:val="left" w:pos="900" w:leader="none"/>
          <w:tab w:val="left" w:pos="1980" w:leader="none"/>
        </w:tabs>
        <w:rPr>
          <w:rFonts w:ascii="宋体" w:hAnsi="宋体"/>
          <w:sz w:val="24"/>
        </w:rPr>
      </w:pPr>
      <w:r>
        <w:rPr>
          <w:rFonts w:ascii="宋体" w:hAnsi="宋体"/>
          <w:sz w:val="24"/>
        </w:rPr>
        <w:t xml:space="preserve">3、全部声明和问题的回答及所附材料必须是真实的、准确的和完整的。</w:t>
      </w:r>
      <w:r/>
    </w:p>
    <w:p>
      <w:pPr>
        <w:pStyle w:val="1471"/>
        <w:ind w:left="142"/>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4、实行电子化不见面交易方式的，加盖公章、签名等均通过投标文件编制工具加盖电子公章、签字、签章或印鉴。</w:t>
      </w:r>
      <w:r/>
    </w:p>
    <w:p>
      <w:pPr>
        <w:pStyle w:val="1471"/>
        <w:ind w:firstLine="360"/>
        <w:rPr>
          <w:rFonts w:ascii="宋体" w:hAnsi="宋体"/>
          <w:b/>
          <w:spacing w:val="20"/>
          <w:sz w:val="32"/>
          <w:szCs w:val="32"/>
        </w:rPr>
      </w:pPr>
      <w:r>
        <w:rPr>
          <w:rFonts w:ascii="宋体" w:hAnsi="宋体"/>
          <w:sz w:val="24"/>
        </w:rPr>
        <w:br w:type="page" w:clear="all"/>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Pr>
          <w:rFonts w:ascii="宋体" w:hAnsi="宋体"/>
          <w:b/>
          <w:spacing w:val="20"/>
          <w:sz w:val="32"/>
          <w:szCs w:val="32"/>
        </w:rPr>
      </w:r>
      <w:r/>
    </w:p>
    <w:p>
      <w:pPr>
        <w:pStyle w:val="1471"/>
        <w:jc w:val="center"/>
        <w:spacing w:line="360" w:lineRule="auto"/>
        <w:widowControl/>
        <w:rPr>
          <w:rFonts w:ascii="宋体" w:hAnsi="宋体"/>
          <w:b/>
          <w:spacing w:val="20"/>
          <w:szCs w:val="21"/>
        </w:rPr>
        <w:outlineLvl w:val="1"/>
      </w:pPr>
      <w:r/>
      <w:bookmarkStart w:id="135" w:name="_Toc219720237"/>
      <w:r>
        <w:rPr>
          <w:rFonts w:hint="eastAsia" w:ascii="宋体" w:hAnsi="宋体"/>
          <w:b/>
          <w:spacing w:val="20"/>
          <w:sz w:val="32"/>
          <w:szCs w:val="32"/>
        </w:rPr>
        <w:t xml:space="preserve">一、</w:t>
      </w:r>
      <w:r>
        <w:rPr>
          <w:rFonts w:ascii="宋体" w:hAnsi="宋体"/>
          <w:b/>
          <w:spacing w:val="20"/>
          <w:sz w:val="32"/>
          <w:szCs w:val="32"/>
        </w:rPr>
        <w:t xml:space="preserve">响应文件</w:t>
      </w:r>
      <w:r>
        <w:rPr>
          <w:rFonts w:ascii="宋体" w:hAnsi="宋体"/>
          <w:b/>
          <w:sz w:val="32"/>
          <w:szCs w:val="32"/>
        </w:rPr>
        <w:t xml:space="preserve">封面</w:t>
      </w:r>
      <w:bookmarkEnd w:id="135"/>
      <w:r>
        <w:rPr>
          <w:rFonts w:ascii="宋体" w:hAnsi="宋体"/>
          <w:b/>
          <w:spacing w:val="20"/>
          <w:szCs w:val="21"/>
        </w:rPr>
      </w:r>
      <w:r/>
    </w:p>
    <w:p>
      <w:pPr>
        <w:pStyle w:val="1471"/>
        <w:ind w:left="-2"/>
        <w:jc w:val="center"/>
        <w:rPr>
          <w:rFonts w:hint="eastAsia" w:ascii="宋体" w:hAnsi="宋体"/>
          <w:b/>
          <w:sz w:val="24"/>
        </w:rPr>
      </w:pPr>
      <w:r>
        <w:rPr>
          <w:rFonts w:hint="eastAsia" w:ascii="宋体" w:hAnsi="宋体"/>
          <w:b/>
          <w:sz w:val="24"/>
        </w:rPr>
      </w:r>
      <w:r/>
    </w:p>
    <w:p>
      <w:pPr>
        <w:pStyle w:val="1471"/>
        <w:jc w:val="center"/>
        <w:rPr>
          <w:rFonts w:ascii="宋体" w:hAnsi="宋体"/>
          <w:szCs w:val="21"/>
        </w:rPr>
      </w:pPr>
      <w:r>
        <w:rPr>
          <w:rFonts w:ascii="宋体" w:hAnsi="宋体"/>
          <w:szCs w:val="21"/>
        </w:rPr>
      </w:r>
      <w:r/>
    </w:p>
    <w:p>
      <w:pPr>
        <w:pStyle w:val="1471"/>
        <w:jc w:val="center"/>
        <w:rPr>
          <w:rFonts w:ascii="宋体" w:hAnsi="宋体"/>
          <w:szCs w:val="21"/>
        </w:rPr>
      </w:pPr>
      <w:r>
        <w:rPr>
          <w:rFonts w:ascii="宋体" w:hAnsi="宋体"/>
          <w:szCs w:val="21"/>
        </w:rPr>
      </w:r>
      <w:r/>
    </w:p>
    <w:p>
      <w:pPr>
        <w:pStyle w:val="1471"/>
        <w:jc w:val="center"/>
        <w:rPr>
          <w:rFonts w:ascii="宋体" w:hAnsi="宋体"/>
          <w:szCs w:val="21"/>
        </w:rPr>
      </w:pPr>
      <w:r>
        <w:rPr>
          <w:rFonts w:ascii="宋体" w:hAnsi="宋体"/>
          <w:szCs w:val="21"/>
        </w:rPr>
      </w:r>
      <w:r/>
    </w:p>
    <w:p>
      <w:pPr>
        <w:pStyle w:val="1471"/>
        <w:jc w:val="center"/>
        <w:rPr>
          <w:rFonts w:ascii="宋体" w:hAnsi="宋体"/>
          <w:szCs w:val="21"/>
        </w:rPr>
      </w:pPr>
      <w:r>
        <w:rPr>
          <w:rFonts w:ascii="宋体" w:hAnsi="宋体"/>
          <w:szCs w:val="21"/>
        </w:rPr>
      </w:r>
      <w:r/>
    </w:p>
    <w:p>
      <w:pPr>
        <w:pStyle w:val="1471"/>
        <w:jc w:val="center"/>
        <w:rPr>
          <w:rFonts w:ascii="宋体" w:hAnsi="宋体"/>
          <w:b/>
          <w:spacing w:val="60"/>
          <w:sz w:val="84"/>
          <w:szCs w:val="84"/>
        </w:rPr>
      </w:pPr>
      <w:r>
        <w:rPr>
          <w:rFonts w:hint="eastAsia" w:ascii="宋体" w:hAnsi="宋体"/>
          <w:b/>
          <w:spacing w:val="60"/>
          <w:sz w:val="84"/>
          <w:szCs w:val="84"/>
        </w:rPr>
        <w:t xml:space="preserve">常州市</w:t>
      </w:r>
      <w:r>
        <w:rPr>
          <w:rFonts w:ascii="宋体" w:hAnsi="宋体"/>
          <w:b/>
          <w:spacing w:val="60"/>
          <w:sz w:val="84"/>
          <w:szCs w:val="84"/>
        </w:rPr>
        <w:t xml:space="preserve">政府采购项目</w:t>
      </w:r>
      <w:r/>
    </w:p>
    <w:p>
      <w:pPr>
        <w:pStyle w:val="1471"/>
        <w:jc w:val="center"/>
        <w:rPr>
          <w:rFonts w:ascii="宋体" w:hAnsi="宋体"/>
          <w:szCs w:val="21"/>
        </w:rPr>
      </w:pPr>
      <w:r>
        <w:rPr>
          <w:rFonts w:ascii="宋体" w:hAnsi="宋体"/>
          <w:szCs w:val="21"/>
        </w:rPr>
      </w:r>
      <w:r/>
    </w:p>
    <w:p>
      <w:pPr>
        <w:pStyle w:val="1471"/>
        <w:jc w:val="center"/>
        <w:rPr>
          <w:rFonts w:ascii="宋体" w:hAnsi="宋体"/>
          <w:szCs w:val="21"/>
        </w:rPr>
      </w:pPr>
      <w:r>
        <w:rPr>
          <w:rFonts w:ascii="宋体" w:hAnsi="宋体"/>
          <w:szCs w:val="21"/>
        </w:rPr>
      </w:r>
      <w:r/>
    </w:p>
    <w:p>
      <w:pPr>
        <w:pStyle w:val="1471"/>
        <w:jc w:val="center"/>
        <w:rPr>
          <w:rFonts w:ascii="宋体" w:hAnsi="宋体"/>
          <w:szCs w:val="21"/>
        </w:rPr>
      </w:pPr>
      <w:r>
        <w:rPr>
          <w:rFonts w:ascii="宋体" w:hAnsi="宋体"/>
          <w:szCs w:val="21"/>
        </w:rPr>
      </w:r>
      <w:r/>
    </w:p>
    <w:p>
      <w:pPr>
        <w:pStyle w:val="1471"/>
        <w:jc w:val="center"/>
        <w:rPr>
          <w:rFonts w:hint="eastAsia" w:ascii="宋体" w:hAnsi="宋体"/>
          <w:szCs w:val="21"/>
        </w:rPr>
      </w:pPr>
      <w:r>
        <w:rPr>
          <w:rFonts w:hint="eastAsia" w:ascii="宋体" w:hAnsi="宋体"/>
          <w:szCs w:val="21"/>
        </w:rPr>
      </w:r>
      <w:r/>
    </w:p>
    <w:p>
      <w:pPr>
        <w:pStyle w:val="1471"/>
        <w:jc w:val="center"/>
        <w:rPr>
          <w:rFonts w:hint="eastAsia" w:ascii="宋体" w:hAnsi="宋体"/>
          <w:szCs w:val="21"/>
        </w:rPr>
      </w:pPr>
      <w:r>
        <w:rPr>
          <w:rFonts w:hint="eastAsia" w:ascii="宋体" w:hAnsi="宋体"/>
          <w:szCs w:val="21"/>
        </w:rPr>
      </w:r>
      <w:r/>
    </w:p>
    <w:p>
      <w:pPr>
        <w:pStyle w:val="1471"/>
        <w:jc w:val="center"/>
        <w:rPr>
          <w:rFonts w:ascii="宋体" w:hAnsi="宋体"/>
          <w:b/>
          <w:spacing w:val="60"/>
          <w:sz w:val="84"/>
          <w:szCs w:val="84"/>
        </w:rPr>
      </w:pPr>
      <w:r>
        <w:rPr>
          <w:rFonts w:ascii="宋体" w:hAnsi="宋体"/>
          <w:b/>
          <w:spacing w:val="60"/>
          <w:sz w:val="84"/>
          <w:szCs w:val="84"/>
        </w:rPr>
        <w:t xml:space="preserve">响 应 文 件</w:t>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542"/>
        <w:rPr>
          <w:rFonts w:hint="eastAsia" w:ascii="宋体" w:hAnsi="宋体"/>
          <w:b/>
          <w:spacing w:val="20"/>
          <w:sz w:val="32"/>
          <w:szCs w:val="32"/>
        </w:rPr>
      </w:pPr>
      <w:r>
        <w:rPr>
          <w:rFonts w:hint="eastAsia" w:ascii="宋体" w:hAnsi="宋体"/>
          <w:b/>
          <w:spacing w:val="20"/>
          <w:sz w:val="32"/>
          <w:szCs w:val="32"/>
        </w:rPr>
      </w:r>
      <w:r/>
    </w:p>
    <w:p>
      <w:pPr>
        <w:pStyle w:val="1471"/>
        <w:ind w:firstLine="542"/>
        <w:rPr>
          <w:rFonts w:ascii="宋体" w:hAnsi="宋体"/>
          <w:b/>
          <w:spacing w:val="20"/>
          <w:sz w:val="32"/>
          <w:szCs w:val="32"/>
        </w:rPr>
      </w:pPr>
      <w:r>
        <w:rPr>
          <w:rFonts w:ascii="宋体" w:hAnsi="宋体"/>
          <w:b/>
          <w:spacing w:val="20"/>
          <w:sz w:val="32"/>
          <w:szCs w:val="32"/>
        </w:rPr>
      </w:r>
      <w:r/>
    </w:p>
    <w:p>
      <w:pPr>
        <w:pStyle w:val="147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sz w:val="36"/>
        </w:rPr>
      </w:r>
      <w:r/>
    </w:p>
    <w:p>
      <w:pPr>
        <w:pStyle w:val="147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1471"/>
        <w:ind w:firstLine="1084"/>
        <w:rPr>
          <w:rFonts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t xml:space="preserve">   </w:t>
      </w:r>
      <w:r>
        <w:rPr>
          <w:rFonts w:ascii="宋体" w:hAnsi="宋体"/>
          <w:b/>
          <w:sz w:val="36"/>
          <w:u w:val="single"/>
        </w:rPr>
      </w:r>
      <w:r/>
    </w:p>
    <w:p>
      <w:pPr>
        <w:pStyle w:val="1471"/>
        <w:ind w:firstLine="1084"/>
        <w:rPr>
          <w:rFonts w:ascii="宋体" w:hAnsi="宋体"/>
          <w:b/>
          <w:sz w:val="36"/>
        </w:rPr>
      </w:pPr>
      <w:r>
        <w:rPr>
          <w:rFonts w:hint="eastAsia" w:ascii="宋体" w:hAnsi="宋体"/>
          <w:b/>
          <w:sz w:val="36"/>
        </w:rPr>
        <w:t xml:space="preserve">日      期 ：</w:t>
      </w:r>
      <w:r>
        <w:rPr>
          <w:rFonts w:hint="eastAsia" w:ascii="宋体" w:hAnsi="宋体"/>
          <w:b/>
          <w:sz w:val="36"/>
          <w:u w:val="single"/>
        </w:rPr>
        <w:t xml:space="preserve">    年   月  </w:t>
      </w:r>
      <w:r>
        <w:rPr>
          <w:rFonts w:ascii="宋体" w:hAnsi="宋体"/>
          <w:b/>
          <w:sz w:val="36"/>
          <w:u w:val="single"/>
        </w:rPr>
        <w:t xml:space="preserve"> </w:t>
      </w:r>
      <w:r>
        <w:rPr>
          <w:rFonts w:hint="eastAsia" w:ascii="宋体" w:hAnsi="宋体"/>
          <w:b/>
          <w:sz w:val="36"/>
          <w:u w:val="single"/>
        </w:rPr>
        <w:t xml:space="preserve">日</w:t>
      </w:r>
      <w:r>
        <w:rPr>
          <w:rFonts w:ascii="宋体" w:hAnsi="宋体"/>
          <w:b/>
          <w:sz w:val="36"/>
          <w:u w:val="single"/>
        </w:rPr>
        <w:t xml:space="preserve">               </w:t>
      </w:r>
      <w:r>
        <w:rPr>
          <w:rFonts w:ascii="宋体" w:hAnsi="宋体"/>
          <w:b/>
          <w:sz w:val="36"/>
        </w:rPr>
      </w:r>
      <w:r/>
    </w:p>
    <w:p>
      <w:pPr>
        <w:pStyle w:val="1471"/>
        <w:ind w:firstLine="643"/>
        <w:jc w:val="center"/>
        <w:spacing w:line="360" w:lineRule="auto"/>
        <w:rPr>
          <w:rFonts w:ascii="宋体" w:hAnsi="宋体"/>
          <w:b/>
          <w:spacing w:val="20"/>
          <w:sz w:val="32"/>
          <w:szCs w:val="32"/>
        </w:rPr>
      </w:pPr>
      <w:r>
        <w:rPr>
          <w:rFonts w:ascii="宋体" w:hAnsi="宋体"/>
          <w:b/>
          <w:sz w:val="32"/>
          <w:szCs w:val="32"/>
        </w:rPr>
        <w:br w:type="page" w:clear="all"/>
      </w:r>
      <w:r>
        <w:rPr>
          <w:rFonts w:hint="eastAsia" w:ascii="宋体" w:hAnsi="宋体"/>
          <w:b/>
          <w:spacing w:val="20"/>
          <w:sz w:val="32"/>
          <w:szCs w:val="32"/>
        </w:rPr>
        <w:t xml:space="preserve">二、资格审查材料</w:t>
      </w:r>
      <w:r>
        <w:rPr>
          <w:rFonts w:ascii="宋体" w:hAnsi="宋体"/>
          <w:b/>
          <w:spacing w:val="20"/>
          <w:sz w:val="32"/>
          <w:szCs w:val="32"/>
        </w:rPr>
      </w:r>
      <w:r/>
    </w:p>
    <w:p>
      <w:pPr>
        <w:pStyle w:val="1471"/>
        <w:rPr>
          <w:rFonts w:ascii="宋体" w:hAnsi="宋体"/>
        </w:rPr>
      </w:pPr>
      <w:r>
        <w:rPr>
          <w:rFonts w:ascii="宋体" w:hAnsi="宋体"/>
        </w:rPr>
      </w:r>
      <w:r/>
    </w:p>
    <w:p>
      <w:pPr>
        <w:pStyle w:val="1471"/>
        <w:spacing w:line="360" w:lineRule="auto"/>
        <w:rPr>
          <w:rFonts w:hint="eastAsia" w:ascii="宋体" w:hAnsi="宋体"/>
          <w:b/>
          <w:bCs/>
          <w:sz w:val="24"/>
          <w:szCs w:val="32"/>
        </w:rPr>
      </w:pPr>
      <w:r>
        <w:rPr>
          <w:rFonts w:hint="eastAsia" w:ascii="宋体" w:hAnsi="宋体"/>
          <w:b/>
          <w:bCs/>
          <w:sz w:val="24"/>
          <w:szCs w:val="32"/>
        </w:rPr>
        <w:t xml:space="preserve">1、</w:t>
      </w:r>
      <w:r>
        <w:rPr>
          <w:rFonts w:hint="eastAsia" w:ascii="宋体" w:hAnsi="宋体"/>
          <w:sz w:val="24"/>
          <w:szCs w:val="32"/>
        </w:rPr>
        <w:t xml:space="preserve">营业执照副本和税务登记证副本(或“三证合一”的营业执照副本）或事业单位法人证书</w:t>
      </w:r>
      <w:r>
        <w:rPr>
          <w:rFonts w:hint="eastAsia" w:ascii="宋体" w:hAnsi="宋体"/>
          <w:b/>
          <w:bCs/>
          <w:sz w:val="24"/>
          <w:szCs w:val="32"/>
        </w:rPr>
      </w:r>
      <w:r/>
    </w:p>
    <w:p>
      <w:pPr>
        <w:pStyle w:val="1471"/>
        <w:spacing w:line="360" w:lineRule="auto"/>
        <w:rPr>
          <w:rFonts w:ascii="宋体" w:hAnsi="宋体"/>
          <w:b/>
          <w:spacing w:val="20"/>
          <w:sz w:val="24"/>
        </w:rPr>
      </w:pPr>
      <w:r>
        <w:rPr>
          <w:rFonts w:ascii="宋体" w:hAnsi="宋体"/>
          <w:b/>
          <w:spacing w:val="20"/>
          <w:sz w:val="24"/>
        </w:rPr>
        <w:br w:type="page" w:clear="all"/>
      </w:r>
      <w:r>
        <w:rPr>
          <w:rFonts w:ascii="宋体" w:hAnsi="宋体"/>
          <w:b/>
          <w:spacing w:val="20"/>
          <w:sz w:val="24"/>
        </w:rPr>
      </w:r>
      <w:r/>
    </w:p>
    <w:p>
      <w:pPr>
        <w:pStyle w:val="1471"/>
        <w:spacing w:line="360" w:lineRule="auto"/>
        <w:rPr>
          <w:rFonts w:hint="eastAsia" w:ascii="宋体" w:hAnsi="宋体"/>
          <w:b/>
          <w:bCs/>
          <w:sz w:val="24"/>
          <w:szCs w:val="32"/>
        </w:rPr>
      </w:pPr>
      <w:r>
        <w:rPr>
          <w:rFonts w:ascii="宋体" w:hAnsi="宋体"/>
          <w:b/>
          <w:bCs/>
          <w:sz w:val="24"/>
          <w:szCs w:val="32"/>
        </w:rPr>
        <w:t xml:space="preserve">2</w:t>
      </w:r>
      <w:r>
        <w:rPr>
          <w:rFonts w:hint="eastAsia" w:ascii="宋体" w:hAnsi="宋体"/>
          <w:b/>
          <w:bCs/>
          <w:sz w:val="24"/>
          <w:szCs w:val="32"/>
        </w:rPr>
        <w:t xml:space="preserve">、</w:t>
      </w:r>
      <w:bookmarkStart w:id="136" w:name="_Toc219720238"/>
      <w:r>
        <w:rPr>
          <w:rFonts w:hint="eastAsia" w:ascii="宋体" w:hAnsi="宋体"/>
          <w:b/>
          <w:bCs/>
          <w:sz w:val="24"/>
          <w:szCs w:val="32"/>
        </w:rPr>
        <w:t xml:space="preserve">法人授权书（实质性格式）</w:t>
      </w:r>
      <w:r/>
    </w:p>
    <w:p>
      <w:pPr>
        <w:pStyle w:val="1471"/>
        <w:ind w:firstLine="480"/>
        <w:spacing w:line="360" w:lineRule="auto"/>
        <w:tabs>
          <w:tab w:val="left" w:pos="360" w:leader="none"/>
        </w:tabs>
        <w:rPr>
          <w:rFonts w:hint="eastAsia" w:ascii="宋体" w:hAnsi="宋体"/>
          <w:sz w:val="24"/>
        </w:rPr>
      </w:pPr>
      <w:r>
        <w:rPr>
          <w:rFonts w:hint="eastAsia" w:ascii="宋体" w:hAnsi="宋体"/>
          <w:sz w:val="24"/>
        </w:rPr>
        <w:t xml:space="preserve">本授权书声明：</w:t>
      </w:r>
      <w:r>
        <w:rPr>
          <w:rFonts w:ascii="宋体" w:hAnsi="宋体"/>
          <w:sz w:val="24"/>
        </w:rPr>
        <w:t xml:space="preserve">____________</w:t>
      </w:r>
      <w:r>
        <w:rPr>
          <w:rFonts w:hint="eastAsia" w:ascii="宋体" w:hAnsi="宋体"/>
          <w:sz w:val="24"/>
        </w:rPr>
        <w:t xml:space="preserve">（供应商名称）授权</w:t>
      </w:r>
      <w:r>
        <w:rPr>
          <w:rFonts w:ascii="宋体" w:hAnsi="宋体"/>
          <w:sz w:val="24"/>
        </w:rPr>
        <w:t xml:space="preserve">________________</w:t>
      </w:r>
      <w:r>
        <w:rPr>
          <w:rFonts w:hint="eastAsia" w:ascii="宋体" w:hAnsi="宋体"/>
          <w:sz w:val="24"/>
        </w:rPr>
        <w:t xml:space="preserve">（被授权人的姓名）为我方就</w:t>
      </w:r>
      <w:bookmarkStart w:id="137" w:name="_Hlk152668024"/>
      <w:r>
        <w:rPr>
          <w:rFonts w:ascii="宋体" w:hAnsi="宋体"/>
          <w:sz w:val="24"/>
          <w:u w:val="single"/>
        </w:rPr>
        <w:t xml:space="preserve">       </w:t>
      </w:r>
      <w:r>
        <w:rPr>
          <w:rFonts w:hint="eastAsia" w:ascii="宋体" w:hAnsi="宋体"/>
          <w:sz w:val="24"/>
        </w:rPr>
        <w:t xml:space="preserve">（项目名称，项目编号/包号）</w:t>
      </w:r>
      <w:bookmarkEnd w:id="137"/>
      <w:r>
        <w:rPr>
          <w:rFonts w:hint="eastAsia" w:ascii="宋体" w:hAnsi="宋体"/>
          <w:sz w:val="24"/>
        </w:rPr>
        <w:t xml:space="preserve">采购活动的合法代理人，以本单位名义全权处理一切与该项目采购有关的事务。</w:t>
      </w:r>
      <w:r/>
    </w:p>
    <w:p>
      <w:pPr>
        <w:pStyle w:val="1471"/>
        <w:ind w:firstLine="480"/>
        <w:spacing w:line="360" w:lineRule="auto"/>
        <w:tabs>
          <w:tab w:val="left" w:pos="360" w:leader="none"/>
        </w:tabs>
        <w:rPr>
          <w:rFonts w:hint="eastAsia" w:ascii="宋体" w:hAnsi="宋体"/>
          <w:sz w:val="24"/>
        </w:rPr>
      </w:pPr>
      <w:r>
        <w:rPr>
          <w:rFonts w:hint="eastAsia" w:ascii="宋体" w:hAnsi="宋体"/>
          <w:sz w:val="24"/>
        </w:rPr>
        <w:t xml:space="preserve">本授权书于</w:t>
      </w:r>
      <w:r>
        <w:rPr>
          <w:rFonts w:ascii="宋体" w:hAnsi="宋体"/>
          <w:sz w:val="24"/>
        </w:rPr>
        <w:t xml:space="preserve">______</w:t>
      </w:r>
      <w:r>
        <w:rPr>
          <w:rFonts w:hint="eastAsia" w:ascii="宋体" w:hAnsi="宋体"/>
          <w:sz w:val="24"/>
        </w:rPr>
        <w:t xml:space="preserve">年</w:t>
      </w:r>
      <w:r>
        <w:rPr>
          <w:rFonts w:ascii="宋体" w:hAnsi="宋体"/>
          <w:sz w:val="24"/>
        </w:rPr>
        <w:t xml:space="preserve">____</w:t>
      </w:r>
      <w:r>
        <w:rPr>
          <w:rFonts w:hint="eastAsia" w:ascii="宋体" w:hAnsi="宋体"/>
          <w:sz w:val="24"/>
        </w:rPr>
        <w:t xml:space="preserve">月</w:t>
      </w:r>
      <w:r>
        <w:rPr>
          <w:rFonts w:ascii="宋体" w:hAnsi="宋体"/>
          <w:sz w:val="24"/>
        </w:rPr>
        <w:t xml:space="preserve">____</w:t>
      </w:r>
      <w:r>
        <w:rPr>
          <w:rFonts w:hint="eastAsia" w:ascii="宋体" w:hAnsi="宋体"/>
          <w:sz w:val="24"/>
        </w:rPr>
        <w:t xml:space="preserve">日起生效，特此声明。</w:t>
      </w:r>
      <w:r/>
    </w:p>
    <w:p>
      <w:pPr>
        <w:pStyle w:val="1471"/>
        <w:ind w:firstLine="480"/>
        <w:spacing w:line="360" w:lineRule="auto"/>
        <w:tabs>
          <w:tab w:val="left" w:pos="360" w:leader="none"/>
        </w:tabs>
        <w:rPr>
          <w:rFonts w:hint="eastAsia" w:ascii="宋体" w:hAnsi="宋体"/>
          <w:sz w:val="24"/>
        </w:rPr>
      </w:pPr>
      <w:r>
        <w:rPr>
          <w:rFonts w:hint="eastAsia" w:ascii="宋体" w:hAnsi="宋体"/>
          <w:sz w:val="24"/>
        </w:rPr>
      </w:r>
      <w:r/>
    </w:p>
    <w:p>
      <w:pPr>
        <w:pStyle w:val="1471"/>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被授权人身份证号码：</w:t>
      </w:r>
      <w:r>
        <w:rPr>
          <w:rFonts w:ascii="宋体" w:hAnsi="宋体"/>
          <w:sz w:val="24"/>
          <w:u w:val="single"/>
        </w:rPr>
        <w:t xml:space="preserve">                              </w:t>
      </w:r>
      <w:r>
        <w:rPr>
          <w:rFonts w:hint="eastAsia" w:ascii="宋体" w:hAnsi="宋体"/>
          <w:sz w:val="24"/>
          <w:u w:val="single"/>
        </w:rPr>
      </w:r>
      <w:r/>
    </w:p>
    <w:p>
      <w:pPr>
        <w:pStyle w:val="1471"/>
        <w:ind w:firstLine="480"/>
        <w:spacing w:line="360" w:lineRule="auto"/>
        <w:tabs>
          <w:tab w:val="left" w:pos="360" w:leader="none"/>
        </w:tabs>
        <w:rPr>
          <w:rFonts w:hint="eastAsia" w:ascii="宋体" w:hAnsi="宋体"/>
          <w:sz w:val="24"/>
          <w:u w:val="single"/>
        </w:rPr>
      </w:pPr>
      <w:r>
        <w:rPr>
          <w:rFonts w:hint="eastAsia" w:ascii="宋体" w:hAnsi="宋体"/>
          <w:sz w:val="24"/>
        </w:rPr>
        <w:t xml:space="preserve">被授权人联系电话：（手机）</w:t>
      </w:r>
      <w:r>
        <w:rPr>
          <w:rFonts w:ascii="宋体" w:hAnsi="宋体"/>
          <w:sz w:val="24"/>
          <w:u w:val="single"/>
        </w:rPr>
        <w:t xml:space="preserve">                          </w:t>
      </w:r>
      <w:r>
        <w:rPr>
          <w:rFonts w:hint="eastAsia" w:ascii="宋体" w:hAnsi="宋体"/>
          <w:sz w:val="24"/>
          <w:u w:val="single"/>
        </w:rPr>
      </w:r>
      <w:r/>
    </w:p>
    <w:p>
      <w:pPr>
        <w:pStyle w:val="1471"/>
        <w:ind w:firstLine="480"/>
        <w:spacing w:line="360" w:lineRule="auto"/>
        <w:tabs>
          <w:tab w:val="left" w:pos="360" w:leader="none"/>
        </w:tabs>
        <w:rPr>
          <w:rFonts w:hint="eastAsia" w:ascii="宋体" w:hAnsi="宋体"/>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rFonts w:hint="eastAsia" w:ascii="宋体" w:hAnsi="宋体"/>
          <w:sz w:val="24"/>
          <w:u w:val="single"/>
        </w:rPr>
      </w:r>
      <w:r/>
    </w:p>
    <w:p>
      <w:pPr>
        <w:pStyle w:val="1471"/>
        <w:ind w:firstLine="480"/>
        <w:jc w:val="left"/>
        <w:spacing w:line="360" w:lineRule="auto"/>
        <w:rPr>
          <w:rFonts w:hint="eastAsia" w:ascii="宋体" w:hAnsi="宋体"/>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rFonts w:hint="eastAsia" w:ascii="宋体" w:hAnsi="宋体"/>
          <w:sz w:val="20"/>
          <w:szCs w:val="20"/>
        </w:rPr>
      </w:r>
      <w:r/>
    </w:p>
    <w:p>
      <w:pPr>
        <w:pStyle w:val="1471"/>
        <w:ind w:firstLine="4080"/>
        <w:spacing w:line="360" w:lineRule="auto"/>
        <w:tabs>
          <w:tab w:val="left" w:pos="360" w:leader="none"/>
        </w:tabs>
        <w:rPr>
          <w:rFonts w:hint="eastAsia" w:ascii="宋体" w:hAnsi="宋体"/>
          <w:sz w:val="24"/>
        </w:rPr>
      </w:pPr>
      <w:r>
        <w:rPr>
          <w:rFonts w:hint="eastAsia" w:ascii="宋体" w:hAnsi="宋体"/>
          <w:sz w:val="24"/>
        </w:rPr>
      </w:r>
      <w:r/>
    </w:p>
    <w:p>
      <w:pPr>
        <w:pStyle w:val="1471"/>
        <w:ind w:firstLine="4080"/>
        <w:spacing w:line="360" w:lineRule="auto"/>
        <w:tabs>
          <w:tab w:val="left" w:pos="360" w:leader="none"/>
        </w:tabs>
        <w:rPr>
          <w:rFonts w:hint="eastAsia" w:ascii="宋体" w:hAnsi="宋体"/>
          <w:sz w:val="24"/>
        </w:rPr>
      </w:pPr>
      <w:r>
        <w:rPr>
          <w:rFonts w:hint="eastAsia" w:ascii="宋体" w:hAnsi="宋体"/>
          <w:sz w:val="24"/>
        </w:rPr>
        <w:t xml:space="preserve">授权单位名称：</w:t>
      </w:r>
      <w:r>
        <w:rPr>
          <w:rFonts w:hint="eastAsia" w:ascii="宋体" w:hAnsi="宋体"/>
          <w:sz w:val="24"/>
          <w:u w:val="single"/>
        </w:rPr>
        <w:t xml:space="preserve">（加盖</w:t>
      </w:r>
      <w:r>
        <w:rPr>
          <w:rFonts w:ascii="宋体" w:hAnsi="宋体"/>
          <w:sz w:val="24"/>
          <w:u w:val="single"/>
        </w:rPr>
        <w:t xml:space="preserve">CA</w:t>
      </w:r>
      <w:r>
        <w:rPr>
          <w:rFonts w:hint="eastAsia" w:ascii="宋体" w:hAnsi="宋体"/>
          <w:sz w:val="24"/>
          <w:u w:val="single"/>
        </w:rPr>
        <w:t xml:space="preserve">电子公章）</w:t>
      </w:r>
      <w:r>
        <w:rPr>
          <w:rFonts w:hint="eastAsia" w:ascii="宋体" w:hAnsi="宋体"/>
          <w:sz w:val="24"/>
        </w:rPr>
      </w:r>
      <w:r/>
    </w:p>
    <w:p>
      <w:pPr>
        <w:pStyle w:val="1471"/>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单位地址：</w:t>
      </w:r>
      <w:r>
        <w:rPr>
          <w:rFonts w:ascii="宋体" w:hAnsi="宋体"/>
          <w:sz w:val="24"/>
          <w:u w:val="single"/>
        </w:rPr>
        <w:t xml:space="preserve">                     </w:t>
      </w:r>
      <w:r>
        <w:rPr>
          <w:rFonts w:hint="eastAsia" w:ascii="宋体" w:hAnsi="宋体"/>
          <w:sz w:val="24"/>
          <w:u w:val="single"/>
        </w:rPr>
      </w:r>
      <w:r/>
    </w:p>
    <w:p>
      <w:pPr>
        <w:pStyle w:val="1471"/>
        <w:ind w:firstLine="480"/>
        <w:spacing w:line="360" w:lineRule="auto"/>
        <w:tabs>
          <w:tab w:val="left" w:pos="360" w:leader="none"/>
        </w:tabs>
        <w:rPr>
          <w:rFonts w:hint="eastAsia" w:ascii="宋体" w:hAnsi="宋体"/>
          <w:sz w:val="24"/>
          <w:u w:val="single"/>
        </w:rPr>
      </w:pPr>
      <w:r>
        <w:rPr>
          <w:rFonts w:ascii="宋体" w:hAnsi="宋体"/>
          <w:sz w:val="24"/>
        </w:rPr>
        <w:t xml:space="preserve">                              </w:t>
      </w:r>
      <w:r>
        <w:rPr>
          <w:rFonts w:hint="eastAsia" w:ascii="宋体" w:hAnsi="宋体"/>
          <w:sz w:val="24"/>
        </w:rPr>
        <w:t xml:space="preserve">日期：</w:t>
      </w:r>
      <w:bookmarkStart w:id="138" w:name="_Hlt26671380"/>
      <w:r/>
      <w:bookmarkEnd w:id="138"/>
      <w:r/>
      <w:bookmarkStart w:id="139" w:name="_格式3__银行出具的资信证明"/>
      <w:r/>
      <w:bookmarkEnd w:id="139"/>
      <w:r/>
      <w:bookmarkStart w:id="140" w:name="_Hlt26955070"/>
      <w:r/>
      <w:bookmarkEnd w:id="140"/>
      <w:r>
        <w:rPr>
          <w:rFonts w:hint="eastAsia" w:ascii="宋体" w:hAnsi="宋体"/>
          <w:sz w:val="24"/>
          <w:u w:val="single"/>
        </w:rPr>
      </w:r>
      <w:r/>
    </w:p>
    <w:p>
      <w:pPr>
        <w:pStyle w:val="1471"/>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471"/>
        <w:ind w:firstLine="480"/>
        <w:spacing w:line="360" w:lineRule="auto"/>
        <w:rPr>
          <w:sz w:val="24"/>
          <w:szCs w:val="20"/>
        </w:rPr>
      </w:pPr>
      <w:r>
        <w:rPr>
          <w:rFonts w:ascii="宋体" w:hAnsi="宋体" w:cs="楷体"/>
          <w:sz w:val="24"/>
          <w:u w:val="single"/>
        </w:rPr>
        <w:br w:type="page" w:clear="all"/>
      </w:r>
      <w:r>
        <w:rPr>
          <w:sz w:val="24"/>
          <w:szCs w:val="20"/>
        </w:rPr>
      </w:r>
      <w:r/>
    </w:p>
    <w:p>
      <w:pPr>
        <w:pStyle w:val="1471"/>
        <w:spacing w:line="360" w:lineRule="auto"/>
        <w:rPr>
          <w:b/>
          <w:bCs/>
          <w:sz w:val="24"/>
          <w:szCs w:val="20"/>
        </w:rPr>
        <w:outlineLvl w:val="2"/>
      </w:pPr>
      <w:r>
        <w:rPr>
          <w:b/>
          <w:bCs/>
          <w:sz w:val="24"/>
          <w:szCs w:val="20"/>
        </w:rPr>
        <w:t xml:space="preserve">3</w:t>
      </w:r>
      <w:r>
        <w:rPr>
          <w:rFonts w:hint="eastAsia"/>
          <w:b/>
          <w:bCs/>
          <w:sz w:val="24"/>
          <w:szCs w:val="20"/>
        </w:rPr>
        <w:t xml:space="preserve">、</w:t>
      </w:r>
      <w:r>
        <w:rPr>
          <w:b/>
          <w:bCs/>
          <w:sz w:val="24"/>
          <w:szCs w:val="20"/>
        </w:rPr>
        <w:t xml:space="preserve">落实政府采购政策需满足的资格要求</w:t>
      </w:r>
      <w:bookmarkEnd w:id="136"/>
      <w:r>
        <w:rPr>
          <w:b/>
          <w:bCs/>
          <w:sz w:val="24"/>
          <w:szCs w:val="20"/>
        </w:rPr>
      </w:r>
      <w:r/>
    </w:p>
    <w:p>
      <w:pPr>
        <w:pStyle w:val="1471"/>
        <w:spacing w:line="360" w:lineRule="auto"/>
        <w:rPr>
          <w:rFonts w:hint="eastAsia"/>
          <w:sz w:val="24"/>
        </w:rPr>
        <w:outlineLvl w:val="2"/>
      </w:pPr>
      <w:r/>
      <w:bookmarkStart w:id="141" w:name="_Toc219720239"/>
      <w:r>
        <w:rPr>
          <w:sz w:val="24"/>
          <w:szCs w:val="20"/>
        </w:rPr>
        <w:t xml:space="preserve">3</w:t>
      </w:r>
      <w:r>
        <w:rPr>
          <w:rFonts w:hint="eastAsia"/>
          <w:sz w:val="24"/>
          <w:szCs w:val="20"/>
        </w:rPr>
        <w:t xml:space="preserve">.</w:t>
      </w:r>
      <w:r>
        <w:rPr>
          <w:sz w:val="24"/>
          <w:szCs w:val="20"/>
        </w:rPr>
        <w:t xml:space="preserve">1 中小企业声明函</w:t>
      </w:r>
      <w:bookmarkEnd w:id="141"/>
      <w:r>
        <w:rPr>
          <w:rFonts w:hint="eastAsia"/>
          <w:sz w:val="24"/>
        </w:rPr>
      </w:r>
      <w:r/>
    </w:p>
    <w:p>
      <w:pPr>
        <w:pStyle w:val="1471"/>
        <w:spacing w:line="360" w:lineRule="auto"/>
        <w:tabs>
          <w:tab w:val="left" w:pos="5580" w:leader="none"/>
        </w:tabs>
        <w:rPr>
          <w:sz w:val="24"/>
        </w:rPr>
      </w:pPr>
      <w:r>
        <w:rPr>
          <w:sz w:val="24"/>
        </w:rPr>
        <w:t xml:space="preserve">说明：</w:t>
      </w:r>
      <w:r/>
    </w:p>
    <w:p>
      <w:pPr>
        <w:pStyle w:val="1471"/>
        <w:spacing w:line="360" w:lineRule="auto"/>
        <w:tabs>
          <w:tab w:val="left" w:pos="5580" w:leader="none"/>
        </w:tabs>
        <w:rPr>
          <w:sz w:val="24"/>
        </w:rPr>
      </w:pPr>
      <w:r>
        <w:rPr>
          <w:sz w:val="24"/>
        </w:rPr>
        <w:t xml:space="preserve">（1）如本项目（包）专门面向中小/小微企业采购，须提供《中小企业声明函》</w:t>
      </w:r>
      <w:r>
        <w:rPr>
          <w:sz w:val="24"/>
          <w:szCs w:val="20"/>
        </w:rPr>
        <w:t xml:space="preserve">（实质性格式）</w:t>
      </w:r>
      <w:r>
        <w:rPr>
          <w:sz w:val="24"/>
        </w:rPr>
        <w:t xml:space="preserve">。</w:t>
      </w:r>
      <w:r/>
    </w:p>
    <w:p>
      <w:pPr>
        <w:pStyle w:val="1471"/>
        <w:spacing w:line="360" w:lineRule="auto"/>
        <w:tabs>
          <w:tab w:val="left" w:pos="5580" w:leader="none"/>
        </w:tabs>
        <w:rPr>
          <w:sz w:val="24"/>
        </w:rPr>
      </w:pPr>
      <w:r>
        <w:rPr>
          <w:sz w:val="24"/>
        </w:rPr>
        <w:t xml:space="preserve">（2其它</w:t>
      </w:r>
      <w:r/>
    </w:p>
    <w:p>
      <w:pPr>
        <w:pStyle w:val="1471"/>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pStyle w:val="1471"/>
        <w:spacing w:line="360" w:lineRule="auto"/>
        <w:tabs>
          <w:tab w:val="left" w:pos="5580" w:leader="none"/>
        </w:tabs>
        <w:rPr>
          <w:sz w:val="24"/>
        </w:rPr>
      </w:pPr>
      <w:r>
        <w:rPr>
          <w:sz w:val="24"/>
        </w:rPr>
        <w:t xml:space="preserve">2）对于联合体中由中小企业承</w:t>
      </w:r>
      <w:r>
        <w:rPr>
          <w:sz w:val="24"/>
        </w:rPr>
        <w:t xml:space="preserve">担的部分，或者分包给中小企业的部分，必须全部由中小企业制造、承建或者承接。供应商应当在声明函“项目名称”部分标明联合体中中小企业承担的具体内容或者中小企业的具体分包内容。</w:t>
      </w:r>
      <w:r/>
    </w:p>
    <w:p>
      <w:pPr>
        <w:pStyle w:val="1471"/>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pStyle w:val="1471"/>
        <w:spacing w:line="360" w:lineRule="auto"/>
        <w:tabs>
          <w:tab w:val="left" w:pos="5580" w:leader="none"/>
        </w:tabs>
        <w:rPr>
          <w:sz w:val="24"/>
        </w:rPr>
      </w:pPr>
      <w:r>
        <w:rPr>
          <w:sz w:val="24"/>
        </w:rPr>
        <w:t xml:space="preserve">（3）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pStyle w:val="1471"/>
        <w:spacing w:line="360" w:lineRule="auto"/>
        <w:tabs>
          <w:tab w:val="left" w:pos="5580" w:leader="none"/>
        </w:tabs>
        <w:rPr>
          <w:sz w:val="24"/>
        </w:rPr>
      </w:pPr>
      <w:r>
        <w:rPr>
          <w:sz w:val="24"/>
        </w:rPr>
      </w:r>
      <w:r/>
    </w:p>
    <w:p>
      <w:pPr>
        <w:pStyle w:val="1471"/>
        <w:jc w:val="left"/>
        <w:widowControl/>
        <w:rPr>
          <w:sz w:val="24"/>
        </w:rPr>
      </w:pPr>
      <w:r>
        <w:rPr>
          <w:sz w:val="24"/>
        </w:rPr>
      </w:r>
      <w:r/>
    </w:p>
    <w:p>
      <w:pPr>
        <w:pStyle w:val="1471"/>
        <w:jc w:val="center"/>
        <w:spacing w:before="240" w:after="240" w:line="360" w:lineRule="auto"/>
        <w:rPr>
          <w:b/>
          <w:bCs/>
          <w:sz w:val="36"/>
          <w:szCs w:val="36"/>
        </w:rPr>
      </w:pPr>
      <w:r>
        <w:rPr>
          <w:sz w:val="24"/>
        </w:rPr>
        <w:br w:type="page" w:clear="all"/>
      </w:r>
      <w:r>
        <w:rPr>
          <w:rFonts w:hint="eastAsia"/>
          <w:b/>
          <w:bCs/>
          <w:sz w:val="36"/>
          <w:szCs w:val="36"/>
        </w:rPr>
        <w:t xml:space="preserve">中小企业声明函（工程、服务）格式</w:t>
      </w:r>
      <w:r>
        <w:rPr>
          <w:b/>
          <w:bCs/>
          <w:sz w:val="36"/>
          <w:szCs w:val="36"/>
        </w:rPr>
      </w:r>
      <w:r/>
    </w:p>
    <w:p>
      <w:pPr>
        <w:pStyle w:val="1471"/>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471"/>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w:t>
      </w:r>
      <w:r>
        <w:rPr>
          <w:spacing w:val="6"/>
          <w:sz w:val="24"/>
        </w:rPr>
        <w:t xml:space="preserve">___万元</w:t>
      </w:r>
      <w:r>
        <w:rPr>
          <w:spacing w:val="6"/>
          <w:sz w:val="24"/>
          <w:vertAlign w:val="superscript"/>
        </w:rPr>
        <w:t xml:space="preserve">1</w:t>
      </w:r>
      <w:r>
        <w:rPr>
          <w:spacing w:val="6"/>
          <w:sz w:val="24"/>
        </w:rPr>
        <w:t xml:space="preserve">，属于（中型企业、小型企业、微型企业）；</w:t>
      </w:r>
      <w:r/>
    </w:p>
    <w:p>
      <w:pPr>
        <w:pStyle w:val="1471"/>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pStyle w:val="1471"/>
        <w:ind w:firstLine="504"/>
        <w:spacing w:line="360" w:lineRule="auto"/>
        <w:rPr>
          <w:spacing w:val="6"/>
          <w:sz w:val="24"/>
        </w:rPr>
      </w:pPr>
      <w:r>
        <w:rPr>
          <w:spacing w:val="6"/>
          <w:sz w:val="24"/>
        </w:rPr>
      </w:r>
      <w:r/>
    </w:p>
    <w:p>
      <w:pPr>
        <w:pStyle w:val="1471"/>
        <w:ind w:firstLine="504"/>
        <w:spacing w:line="360" w:lineRule="auto"/>
        <w:rPr>
          <w:spacing w:val="6"/>
          <w:sz w:val="24"/>
        </w:rPr>
      </w:pPr>
      <w:r>
        <w:rPr>
          <w:spacing w:val="6"/>
          <w:sz w:val="24"/>
        </w:rPr>
        <w:t xml:space="preserve">……</w:t>
      </w:r>
      <w:r/>
    </w:p>
    <w:p>
      <w:pPr>
        <w:pStyle w:val="1471"/>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pStyle w:val="1471"/>
        <w:ind w:firstLine="504"/>
        <w:spacing w:line="360" w:lineRule="auto"/>
        <w:rPr>
          <w:spacing w:val="6"/>
          <w:sz w:val="24"/>
        </w:rPr>
      </w:pPr>
      <w:r>
        <w:rPr>
          <w:spacing w:val="6"/>
          <w:sz w:val="24"/>
        </w:rPr>
        <w:t xml:space="preserve">本企业对上述声明内容的真实性负责。如有虚假，将依法承担相应责任。</w:t>
      </w:r>
      <w:r/>
    </w:p>
    <w:p>
      <w:pPr>
        <w:pStyle w:val="1471"/>
        <w:ind w:right="360" w:firstLine="480"/>
        <w:jc w:val="right"/>
        <w:spacing w:line="360" w:lineRule="auto"/>
        <w:rPr>
          <w:sz w:val="24"/>
        </w:rPr>
      </w:pPr>
      <w:r>
        <w:rPr>
          <w:sz w:val="24"/>
        </w:rPr>
      </w:r>
      <w:r/>
    </w:p>
    <w:p>
      <w:pPr>
        <w:pStyle w:val="1471"/>
        <w:ind w:right="360" w:firstLine="480"/>
        <w:jc w:val="right"/>
        <w:spacing w:line="360" w:lineRule="auto"/>
        <w:rPr>
          <w:sz w:val="24"/>
        </w:rPr>
      </w:pPr>
      <w:r>
        <w:rPr>
          <w:sz w:val="24"/>
        </w:rPr>
        <w:t xml:space="preserve">企业名称（加盖公章）：________</w:t>
      </w:r>
      <w:r/>
    </w:p>
    <w:p>
      <w:pPr>
        <w:pStyle w:val="1471"/>
        <w:ind w:right="360" w:firstLine="480"/>
        <w:jc w:val="right"/>
        <w:spacing w:line="360" w:lineRule="auto"/>
        <w:rPr>
          <w:sz w:val="24"/>
        </w:rPr>
      </w:pPr>
      <w:r>
        <w:rPr>
          <w:sz w:val="24"/>
        </w:rPr>
        <w:t xml:space="preserve">日 期：________</w:t>
      </w:r>
      <w:r/>
    </w:p>
    <w:p>
      <w:pPr>
        <w:pStyle w:val="1471"/>
        <w:jc w:val="left"/>
        <w:rPr>
          <w:sz w:val="24"/>
          <w:szCs w:val="21"/>
        </w:rPr>
      </w:pPr>
      <w:r>
        <w:rPr>
          <w:sz w:val="24"/>
          <w:szCs w:val="21"/>
        </w:rPr>
      </w:r>
      <w:r/>
    </w:p>
    <w:p>
      <w:pPr>
        <w:pStyle w:val="1471"/>
        <w:jc w:val="left"/>
        <w:rPr>
          <w:sz w:val="24"/>
          <w:szCs w:val="21"/>
        </w:rPr>
      </w:pPr>
      <w:r>
        <w:rPr>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471"/>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pStyle w:val="1471"/>
        <w:jc w:val="left"/>
        <w:rPr>
          <w:szCs w:val="21"/>
          <w:vertAlign w:val="superscript"/>
        </w:rPr>
      </w:pPr>
      <w:r>
        <w:rPr>
          <w:szCs w:val="21"/>
          <w:vertAlign w:val="superscript"/>
        </w:rPr>
      </w:r>
      <w:r/>
    </w:p>
    <w:p>
      <w:pPr>
        <w:pStyle w:val="1471"/>
        <w:ind w:right="360" w:firstLine="480"/>
        <w:jc w:val="right"/>
        <w:spacing w:line="360" w:lineRule="auto"/>
        <w:rPr>
          <w:sz w:val="24"/>
        </w:rPr>
      </w:pPr>
      <w:r>
        <w:rPr>
          <w:sz w:val="24"/>
        </w:rPr>
      </w:r>
      <w:r/>
    </w:p>
    <w:p>
      <w:pPr>
        <w:pStyle w:val="1471"/>
        <w:jc w:val="center"/>
        <w:spacing w:before="240" w:after="240" w:line="360" w:lineRule="auto"/>
        <w:rPr>
          <w:rFonts w:hint="eastAsia"/>
          <w:sz w:val="24"/>
          <w:szCs w:val="20"/>
        </w:rPr>
      </w:pPr>
      <w:r>
        <w:rPr>
          <w:rFonts w:hint="eastAsia"/>
          <w:sz w:val="24"/>
          <w:szCs w:val="20"/>
        </w:rPr>
      </w:r>
      <w:r/>
    </w:p>
    <w:p>
      <w:pPr>
        <w:pStyle w:val="1471"/>
        <w:jc w:val="center"/>
        <w:spacing w:before="240" w:after="240" w:line="360" w:lineRule="auto"/>
        <w:rPr>
          <w:rFonts w:hint="eastAsia"/>
          <w:sz w:val="24"/>
          <w:szCs w:val="20"/>
        </w:rPr>
      </w:pPr>
      <w:r>
        <w:rPr>
          <w:rFonts w:hint="eastAsia"/>
          <w:sz w:val="24"/>
          <w:szCs w:val="20"/>
        </w:rPr>
      </w:r>
      <w:r/>
    </w:p>
    <w:p>
      <w:pPr>
        <w:pStyle w:val="1471"/>
        <w:jc w:val="center"/>
        <w:spacing w:before="240" w:after="240" w:line="360" w:lineRule="auto"/>
        <w:rPr>
          <w:rFonts w:hint="eastAsia"/>
          <w:sz w:val="24"/>
          <w:szCs w:val="20"/>
        </w:rPr>
      </w:pPr>
      <w:r>
        <w:rPr>
          <w:rFonts w:hint="eastAsia"/>
          <w:sz w:val="24"/>
          <w:szCs w:val="20"/>
        </w:rPr>
      </w:r>
      <w:r/>
    </w:p>
    <w:p>
      <w:pPr>
        <w:pStyle w:val="1471"/>
        <w:jc w:val="center"/>
        <w:spacing w:before="240" w:after="240" w:line="360" w:lineRule="auto"/>
        <w:rPr>
          <w:rFonts w:hint="eastAsia"/>
          <w:sz w:val="24"/>
          <w:szCs w:val="20"/>
        </w:rPr>
      </w:pPr>
      <w:r>
        <w:rPr>
          <w:rFonts w:hint="eastAsia"/>
          <w:sz w:val="24"/>
          <w:szCs w:val="20"/>
        </w:rPr>
      </w:r>
      <w:r/>
    </w:p>
    <w:p>
      <w:pPr>
        <w:pStyle w:val="1471"/>
        <w:jc w:val="center"/>
        <w:rPr>
          <w:b/>
          <w:sz w:val="36"/>
          <w:szCs w:val="36"/>
        </w:rPr>
      </w:pPr>
      <w:r>
        <w:rPr>
          <w:rFonts w:hint="eastAsia"/>
          <w:b/>
          <w:sz w:val="36"/>
          <w:szCs w:val="36"/>
        </w:rPr>
        <w:t xml:space="preserve">残疾人福利性单位声明函格式</w:t>
      </w:r>
      <w:r>
        <w:rPr>
          <w:b/>
          <w:sz w:val="36"/>
          <w:szCs w:val="36"/>
        </w:rPr>
      </w:r>
      <w:r/>
    </w:p>
    <w:p>
      <w:pPr>
        <w:pStyle w:val="1471"/>
        <w:jc w:val="center"/>
        <w:rPr>
          <w:sz w:val="36"/>
          <w:szCs w:val="36"/>
        </w:rPr>
      </w:pPr>
      <w:r>
        <w:rPr>
          <w:sz w:val="36"/>
          <w:szCs w:val="36"/>
        </w:rPr>
      </w:r>
      <w:r/>
    </w:p>
    <w:p>
      <w:pPr>
        <w:pStyle w:val="1471"/>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pStyle w:val="1471"/>
        <w:ind w:firstLine="482"/>
        <w:spacing w:line="588" w:lineRule="exact"/>
        <w:rPr>
          <w:b/>
          <w:spacing w:val="6"/>
          <w:sz w:val="24"/>
        </w:rPr>
      </w:pPr>
      <w:r>
        <w:rPr>
          <w:b/>
          <w:sz w:val="24"/>
        </w:rPr>
        <w:t xml:space="preserve">□</w:t>
      </w:r>
      <w:r>
        <w:rPr>
          <w:b/>
          <w:spacing w:val="6"/>
          <w:sz w:val="24"/>
        </w:rPr>
        <w:t xml:space="preserve">不属于符合条件的残疾人福利性单位。</w:t>
      </w:r>
      <w:r/>
    </w:p>
    <w:p>
      <w:pPr>
        <w:pStyle w:val="1471"/>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w:t>
      </w:r>
      <w:r>
        <w:rPr>
          <w:spacing w:val="6"/>
          <w:sz w:val="24"/>
        </w:rPr>
        <w:t xml:space="preserve">用非残疾人福利性单位注册商标的货物）。</w:t>
      </w:r>
      <w:r/>
    </w:p>
    <w:p>
      <w:pPr>
        <w:pStyle w:val="1471"/>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471"/>
        <w:ind w:firstLine="504"/>
        <w:spacing w:line="588" w:lineRule="exact"/>
        <w:rPr>
          <w:spacing w:val="6"/>
          <w:sz w:val="24"/>
        </w:rPr>
      </w:pPr>
      <w:r>
        <w:rPr>
          <w:spacing w:val="6"/>
          <w:sz w:val="24"/>
        </w:rPr>
      </w:r>
      <w:r/>
    </w:p>
    <w:p>
      <w:pPr>
        <w:pStyle w:val="1471"/>
        <w:ind w:firstLine="504"/>
        <w:spacing w:line="588" w:lineRule="exact"/>
        <w:rPr>
          <w:spacing w:val="6"/>
          <w:sz w:val="24"/>
        </w:rPr>
      </w:pPr>
      <w:r>
        <w:rPr>
          <w:spacing w:val="6"/>
          <w:sz w:val="24"/>
        </w:rPr>
      </w:r>
      <w:r/>
    </w:p>
    <w:p>
      <w:pPr>
        <w:pStyle w:val="1471"/>
        <w:ind w:right="1560" w:firstLine="504"/>
        <w:jc w:val="center"/>
        <w:spacing w:line="588" w:lineRule="exact"/>
        <w:tabs>
          <w:tab w:val="left" w:pos="4860" w:leader="none"/>
        </w:tabs>
        <w:rPr>
          <w:spacing w:val="6"/>
          <w:sz w:val="24"/>
        </w:rPr>
      </w:pPr>
      <w:r>
        <w:rPr>
          <w:spacing w:val="6"/>
          <w:sz w:val="24"/>
        </w:rPr>
        <w:t xml:space="preserve">               单位名称（盖章）：</w:t>
      </w:r>
      <w:r/>
    </w:p>
    <w:p>
      <w:pPr>
        <w:pStyle w:val="1471"/>
        <w:ind w:right="1560" w:firstLine="504"/>
        <w:jc w:val="center"/>
        <w:spacing w:line="588" w:lineRule="exact"/>
        <w:tabs>
          <w:tab w:val="left" w:pos="4860" w:leader="none"/>
        </w:tabs>
        <w:rPr>
          <w:spacing w:val="6"/>
          <w:sz w:val="24"/>
        </w:rPr>
      </w:pPr>
      <w:r>
        <w:rPr>
          <w:spacing w:val="6"/>
          <w:sz w:val="24"/>
        </w:rPr>
        <w:t xml:space="preserve">       日  期：</w:t>
      </w:r>
      <w:r/>
    </w:p>
    <w:p>
      <w:pPr>
        <w:pStyle w:val="1471"/>
        <w:spacing w:line="360" w:lineRule="auto"/>
        <w:outlineLvl w:val="2"/>
      </w:pPr>
      <w:r>
        <w:rPr>
          <w:rFonts w:hint="eastAsia" w:ascii="宋体" w:hAnsi="宋体" w:cs="楷体"/>
          <w:b/>
          <w:bCs/>
          <w:sz w:val="24"/>
        </w:rPr>
        <w:br w:type="page" w:clear="all"/>
      </w:r>
      <w:r>
        <w:rPr>
          <w:b/>
          <w:bCs/>
          <w:sz w:val="24"/>
          <w:szCs w:val="20"/>
        </w:rPr>
        <w:t xml:space="preserve">4</w:t>
      </w:r>
      <w:r>
        <w:rPr>
          <w:rFonts w:hint="eastAsia"/>
          <w:b/>
          <w:bCs/>
          <w:sz w:val="24"/>
          <w:szCs w:val="20"/>
        </w:rPr>
        <w:t xml:space="preserve">、</w:t>
      </w:r>
      <w:r>
        <w:rPr>
          <w:rFonts w:hint="eastAsia"/>
          <w:b/>
          <w:bCs/>
          <w:sz w:val="24"/>
          <w:szCs w:val="20"/>
        </w:rPr>
        <w:t xml:space="preserve">供应商</w:t>
      </w:r>
      <w:r>
        <w:rPr>
          <w:rFonts w:hint="eastAsia"/>
          <w:b/>
          <w:bCs/>
          <w:sz w:val="24"/>
          <w:szCs w:val="20"/>
        </w:rPr>
        <w:t xml:space="preserve">资格声明函（实质性格式）</w:t>
      </w:r>
      <w:r/>
    </w:p>
    <w:p>
      <w:pPr>
        <w:pStyle w:val="1471"/>
        <w:jc w:val="center"/>
        <w:spacing w:before="120" w:line="360" w:lineRule="auto"/>
        <w:widowControl/>
        <w:rPr>
          <w:rFonts w:ascii="宋体" w:hAnsi="宋体" w:cs="宋体"/>
          <w:szCs w:val="21"/>
        </w:rPr>
      </w:pPr>
      <w:r>
        <w:rPr>
          <w:rFonts w:hint="eastAsia" w:ascii="宋体" w:hAnsi="宋体" w:cs="宋体"/>
          <w:b/>
          <w:sz w:val="28"/>
          <w:szCs w:val="28"/>
        </w:rPr>
        <w:t xml:space="preserve">供应商</w:t>
      </w:r>
      <w:r>
        <w:rPr>
          <w:rFonts w:hint="eastAsia" w:ascii="宋体" w:hAnsi="宋体" w:cs="宋体"/>
          <w:b/>
          <w:sz w:val="28"/>
          <w:szCs w:val="28"/>
        </w:rPr>
        <w:t xml:space="preserve">资格声明函</w:t>
      </w:r>
      <w:r>
        <w:rPr>
          <w:rFonts w:ascii="宋体" w:hAnsi="宋体" w:cs="宋体"/>
          <w:szCs w:val="21"/>
        </w:rPr>
      </w:r>
      <w:r/>
    </w:p>
    <w:p>
      <w:pPr>
        <w:pStyle w:val="1488"/>
        <w:ind w:firstLine="480"/>
        <w:spacing w:line="460" w:lineRule="exact"/>
        <w:rPr>
          <w:rFonts w:hAnsi="宋体"/>
        </w:rPr>
      </w:pPr>
      <w:r>
        <w:rPr>
          <w:rFonts w:hAnsi="宋体"/>
        </w:rPr>
      </w:r>
      <w:r/>
    </w:p>
    <w:p>
      <w:pPr>
        <w:pStyle w:val="1488"/>
        <w:ind w:firstLine="0"/>
        <w:spacing w:line="460" w:lineRule="exact"/>
        <w:rPr>
          <w:rFonts w:hAnsi="宋体"/>
        </w:rPr>
      </w:pPr>
      <w:r>
        <w:rPr>
          <w:rFonts w:hint="eastAsia" w:hAnsi="宋体"/>
        </w:rPr>
        <w:t xml:space="preserve">致：</w:t>
      </w:r>
      <w:r>
        <w:rPr>
          <w:rFonts w:hint="eastAsia" w:hAnsi="宋体"/>
          <w:u w:val="single"/>
        </w:rPr>
        <w:t xml:space="preserve">常州新一诚项目管理有限公司、</w:t>
      </w:r>
      <w:r>
        <w:rPr>
          <w:rFonts w:hint="eastAsia" w:hAnsi="宋体"/>
          <w:u w:val="single"/>
        </w:rPr>
        <w:t xml:space="preserve">常州市公安局武进分局</w:t>
      </w:r>
      <w:r>
        <w:rPr>
          <w:rFonts w:hAnsi="宋体"/>
        </w:rPr>
      </w:r>
      <w:r/>
    </w:p>
    <w:p>
      <w:pPr>
        <w:pStyle w:val="1488"/>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488"/>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Ansi="宋体"/>
          <w:u w:val="single"/>
        </w:rPr>
        <w:t xml:space="preserve"> </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488"/>
        <w:ind w:firstLine="480"/>
        <w:spacing w:line="460" w:lineRule="exact"/>
        <w:rPr>
          <w:rFonts w:hAnsi="宋体"/>
        </w:rPr>
      </w:pPr>
      <w:r>
        <w:rPr>
          <w:rFonts w:hint="eastAsia" w:hAnsi="宋体"/>
        </w:rPr>
        <w:t xml:space="preserve">二、我单位未被“国家企业信用信息系统”列入经营异常名录或者严重违法企业名单。</w:t>
      </w:r>
      <w:r>
        <w:rPr>
          <w:rFonts w:hAnsi="宋体"/>
        </w:rPr>
      </w:r>
      <w:r/>
    </w:p>
    <w:p>
      <w:pPr>
        <w:pStyle w:val="1488"/>
        <w:ind w:firstLine="480"/>
        <w:spacing w:line="460" w:lineRule="exact"/>
        <w:rPr>
          <w:rFonts w:hAnsi="宋体"/>
        </w:rPr>
      </w:pPr>
      <w:r>
        <w:rPr>
          <w:rFonts w:hint="eastAsia" w:hAnsi="宋体"/>
        </w:rPr>
        <w:t xml:space="preserve">三、我单位具有良好的商业信誉（指</w:t>
      </w:r>
      <w:r>
        <w:rPr>
          <w:rFonts w:hint="eastAsia" w:hAnsi="宋体"/>
        </w:rPr>
        <w:t xml:space="preserve">供应商</w:t>
      </w:r>
      <w:r>
        <w:rPr>
          <w:rFonts w:hint="eastAsia" w:hAnsi="宋体"/>
        </w:rPr>
        <w:t xml:space="preserve">经营状况良好，无本资格声明第十条情形）和健全的财务会计制度。</w:t>
      </w:r>
      <w:r>
        <w:rPr>
          <w:rFonts w:hAnsi="宋体"/>
        </w:rPr>
      </w:r>
      <w:r/>
    </w:p>
    <w:p>
      <w:pPr>
        <w:pStyle w:val="1488"/>
        <w:ind w:firstLine="480"/>
        <w:spacing w:line="460" w:lineRule="exact"/>
        <w:rPr>
          <w:rFonts w:hAnsi="宋体"/>
        </w:rPr>
      </w:pPr>
      <w:r>
        <w:rPr>
          <w:rFonts w:hint="eastAsia" w:hAnsi="宋体"/>
        </w:rPr>
        <w:t xml:space="preserve">四、我单位依法进行纳税和社会保险申报并实际履行了义务。</w:t>
      </w:r>
      <w:r>
        <w:rPr>
          <w:rFonts w:hAnsi="宋体"/>
        </w:rPr>
      </w:r>
      <w:r/>
    </w:p>
    <w:p>
      <w:pPr>
        <w:pStyle w:val="1488"/>
        <w:ind w:firstLine="480"/>
        <w:spacing w:line="460" w:lineRule="exact"/>
        <w:rPr>
          <w:rFonts w:hAnsi="宋体"/>
        </w:rPr>
      </w:pPr>
      <w:r>
        <w:rPr>
          <w:rFonts w:hint="eastAsia" w:hAnsi="宋体"/>
        </w:rPr>
        <w:t xml:space="preserve">五、我单位具有履行本项目采购合同所必需的设备和专业技术能力，并具有履行合同的良好</w:t>
      </w:r>
      <w:r>
        <w:rPr>
          <w:rFonts w:hAnsi="宋体"/>
        </w:rPr>
        <w:t xml:space="preserve">记录</w:t>
      </w:r>
      <w:r>
        <w:rPr>
          <w:rFonts w:hint="eastAsia" w:hAnsi="宋体"/>
        </w:rPr>
        <w:t xml:space="preserve">。为履行本项采购合同</w:t>
      </w:r>
      <w:r>
        <w:rPr>
          <w:rFonts w:hint="eastAsia" w:hAnsi="宋体"/>
        </w:rPr>
        <w:t xml:space="preserve">我单位具备如下主要设备和主要专业技术能力:</w:t>
      </w:r>
      <w:r>
        <w:rPr>
          <w:rFonts w:hAnsi="宋体"/>
        </w:rPr>
      </w:r>
      <w:r/>
    </w:p>
    <w:p>
      <w:pPr>
        <w:pStyle w:val="1488"/>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488"/>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u w:val="single"/>
        </w:rPr>
        <w:t xml:space="preserve">                      </w:t>
      </w:r>
      <w:r>
        <w:rPr>
          <w:rFonts w:hint="eastAsia" w:hAnsi="宋体"/>
          <w:u w:val="single"/>
        </w:rPr>
        <w:t xml:space="preserve">   </w:t>
      </w:r>
      <w:r>
        <w:rPr>
          <w:rFonts w:hAnsi="宋体"/>
        </w:rPr>
      </w:r>
      <w:r/>
    </w:p>
    <w:p>
      <w:pPr>
        <w:pStyle w:val="1488"/>
        <w:ind w:firstLine="480"/>
        <w:spacing w:line="460" w:lineRule="exact"/>
        <w:rPr>
          <w:rFonts w:hAnsi="宋体"/>
        </w:rPr>
      </w:pPr>
      <w:r>
        <w:rPr>
          <w:rFonts w:hint="eastAsia" w:hAnsi="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488"/>
        <w:ind w:firstLine="480"/>
        <w:spacing w:line="460" w:lineRule="exact"/>
        <w:rPr>
          <w:rFonts w:hAnsi="宋体"/>
        </w:rPr>
      </w:pPr>
      <w:r>
        <w:rPr>
          <w:rFonts w:hint="eastAsia" w:hAnsi="宋体"/>
        </w:rPr>
        <w:t xml:space="preserve">七、我单位具备法律、行政法规规定的其他条件。</w:t>
      </w:r>
      <w:r>
        <w:rPr>
          <w:rFonts w:hAnsi="宋体"/>
        </w:rPr>
      </w:r>
      <w:r/>
    </w:p>
    <w:p>
      <w:pPr>
        <w:pStyle w:val="1488"/>
        <w:ind w:firstLine="480"/>
        <w:spacing w:line="460" w:lineRule="exact"/>
        <w:rPr>
          <w:rFonts w:hAnsi="宋体"/>
        </w:rPr>
      </w:pPr>
      <w:r>
        <w:rPr>
          <w:rFonts w:hint="eastAsia" w:hAnsi="宋体"/>
        </w:rPr>
        <w:t xml:space="preserve">八、与我单位存在“单位负责人为同一人或者存在直接控股、管理关系”的其他单位信息如下</w:t>
      </w:r>
      <w:r>
        <w:rPr>
          <w:rFonts w:hint="eastAsia" w:hAnsi="宋体"/>
          <w:b/>
          <w:bCs/>
        </w:rPr>
        <w:t xml:space="preserve">（如无此情形的，填写“无”）</w:t>
      </w:r>
      <w:r>
        <w:rPr>
          <w:rFonts w:hint="eastAsia" w:hAnsi="宋体"/>
        </w:rPr>
        <w:t xml:space="preserve">：</w:t>
      </w:r>
      <w:r>
        <w:rPr>
          <w:rFonts w:hAnsi="宋体"/>
        </w:rPr>
      </w:r>
      <w:r/>
    </w:p>
    <w:p>
      <w:pPr>
        <w:pStyle w:val="1488"/>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Ansi="宋体"/>
          <w:u w:val="single"/>
        </w:rPr>
        <w:t xml:space="preserve">        </w:t>
      </w:r>
      <w:r>
        <w:rPr>
          <w:rFonts w:hAnsi="宋体"/>
        </w:rPr>
      </w:r>
      <w:r/>
    </w:p>
    <w:p>
      <w:pPr>
        <w:pStyle w:val="1488"/>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Ansi="宋体"/>
          <w:u w:val="single"/>
        </w:rPr>
        <w:t xml:space="preserve">                 </w:t>
      </w:r>
      <w:r>
        <w:rPr>
          <w:rFonts w:hint="eastAsia" w:hAnsi="宋体"/>
          <w:u w:val="single"/>
        </w:rPr>
        <w:t xml:space="preserve">    </w:t>
      </w:r>
      <w:r>
        <w:rPr>
          <w:rFonts w:hint="eastAsia" w:hAnsi="宋体"/>
        </w:rPr>
        <w:t xml:space="preserve"> </w:t>
      </w:r>
      <w:r>
        <w:rPr>
          <w:rFonts w:hAnsi="宋体"/>
        </w:rPr>
      </w:r>
      <w:r/>
    </w:p>
    <w:p>
      <w:pPr>
        <w:pStyle w:val="1488"/>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Ansi="宋体"/>
          <w:u w:val="single"/>
        </w:rPr>
        <w:t xml:space="preserve">                 </w:t>
      </w:r>
      <w:r>
        <w:rPr>
          <w:rFonts w:hint="eastAsia" w:hAnsi="宋体"/>
          <w:u w:val="single"/>
        </w:rPr>
        <w:t xml:space="preserve">        </w:t>
      </w:r>
      <w:r>
        <w:rPr>
          <w:rFonts w:hint="eastAsia" w:hAnsi="宋体"/>
        </w:rPr>
        <w:t xml:space="preserve"> </w:t>
      </w:r>
      <w:r>
        <w:rPr>
          <w:rFonts w:hAnsi="宋体"/>
        </w:rPr>
      </w:r>
      <w:r/>
    </w:p>
    <w:p>
      <w:pPr>
        <w:pStyle w:val="1488"/>
        <w:ind w:firstLine="480"/>
        <w:spacing w:line="460" w:lineRule="exact"/>
        <w:rPr>
          <w:rFonts w:hAnsi="宋体"/>
        </w:rPr>
      </w:pPr>
      <w:r>
        <w:rPr>
          <w:rFonts w:hint="eastAsia" w:hAnsi="宋体"/>
        </w:rPr>
        <w:t xml:space="preserve">九、</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w:t>
      </w:r>
      <w:r>
        <w:rPr>
          <w:rFonts w:hAnsi="宋体"/>
        </w:rPr>
        <w:t xml:space="preserve">供应商</w:t>
      </w:r>
      <w:r>
        <w:rPr>
          <w:rFonts w:hAnsi="宋体"/>
        </w:rPr>
        <w:t xml:space="preserve">。</w:t>
      </w:r>
      <w:r/>
    </w:p>
    <w:p>
      <w:pPr>
        <w:pStyle w:val="1488"/>
        <w:ind w:firstLine="480"/>
        <w:spacing w:line="460" w:lineRule="exact"/>
        <w:rPr>
          <w:rFonts w:hAnsi="宋体"/>
        </w:rPr>
      </w:pPr>
      <w:r>
        <w:rPr>
          <w:rFonts w:hint="eastAsia" w:hAnsi="宋体"/>
        </w:rPr>
        <w:t xml:space="preserve">十、</w:t>
      </w:r>
      <w:r>
        <w:rPr>
          <w:rFonts w:hAnsi="宋体"/>
        </w:rPr>
        <w:t xml:space="preserve">我单位无以下不良信用记录情形：</w:t>
      </w:r>
      <w:r/>
    </w:p>
    <w:p>
      <w:pPr>
        <w:pStyle w:val="1488"/>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488"/>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488"/>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488"/>
        <w:ind w:firstLine="480"/>
        <w:spacing w:line="460" w:lineRule="exact"/>
        <w:rPr>
          <w:rFonts w:hAnsi="宋体"/>
        </w:rPr>
      </w:pPr>
      <w:r>
        <w:rPr>
          <w:rFonts w:hAnsi="宋体"/>
        </w:rPr>
      </w:r>
      <w:r/>
    </w:p>
    <w:p>
      <w:pPr>
        <w:pStyle w:val="1488"/>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488"/>
        <w:ind w:firstLine="480"/>
        <w:spacing w:line="460" w:lineRule="exact"/>
        <w:rPr>
          <w:rFonts w:hAnsi="宋体"/>
        </w:rPr>
      </w:pPr>
      <w:r>
        <w:rPr>
          <w:rFonts w:hAnsi="宋体"/>
        </w:rPr>
      </w:r>
      <w:r/>
    </w:p>
    <w:p>
      <w:pPr>
        <w:pStyle w:val="1488"/>
        <w:ind w:firstLine="480"/>
        <w:spacing w:line="460" w:lineRule="exact"/>
        <w:rPr>
          <w:rFonts w:hAnsi="宋体"/>
        </w:rPr>
      </w:pPr>
      <w:r>
        <w:rPr>
          <w:rFonts w:hAnsi="宋体"/>
        </w:rPr>
      </w:r>
      <w:r/>
    </w:p>
    <w:p>
      <w:pPr>
        <w:pStyle w:val="1471"/>
        <w:ind w:firstLine="4109"/>
        <w:spacing w:line="360" w:lineRule="auto"/>
        <w:rPr>
          <w:rFonts w:ascii="宋体" w:hAnsi="宋体"/>
          <w:sz w:val="24"/>
        </w:rPr>
      </w:pPr>
      <w:r>
        <w:rPr>
          <w:rFonts w:hint="eastAsia" w:ascii="宋体" w:hAnsi="宋体"/>
          <w:sz w:val="24"/>
        </w:rPr>
        <w:t xml:space="preserve">供应商名称（盖章）： </w:t>
      </w:r>
      <w:r>
        <w:rPr>
          <w:rFonts w:ascii="宋体" w:hAnsi="宋体"/>
          <w:sz w:val="24"/>
        </w:rPr>
        <w:t xml:space="preserve">               </w:t>
      </w:r>
      <w:r/>
    </w:p>
    <w:p>
      <w:pPr>
        <w:pStyle w:val="1471"/>
        <w:ind w:firstLine="4109"/>
        <w:spacing w:line="360" w:lineRule="auto"/>
        <w:rPr>
          <w:rFonts w:ascii="宋体" w:hAnsi="宋体"/>
          <w:sz w:val="24"/>
        </w:rPr>
      </w:pPr>
      <w:r>
        <w:rPr>
          <w:rFonts w:hint="eastAsia" w:ascii="宋体" w:hAnsi="宋体"/>
          <w:sz w:val="24"/>
        </w:rPr>
        <w:t xml:space="preserve">法定代表人或被授权委托人（签名或盖章）： </w:t>
      </w:r>
      <w:r>
        <w:rPr>
          <w:rFonts w:ascii="宋体" w:hAnsi="宋体"/>
          <w:sz w:val="24"/>
        </w:rPr>
      </w:r>
      <w:r/>
    </w:p>
    <w:p>
      <w:pPr>
        <w:pStyle w:val="1471"/>
        <w:ind w:firstLine="4109"/>
        <w:spacing w:line="360" w:lineRule="auto"/>
        <w:rPr>
          <w:rFonts w:ascii="宋体" w:hAnsi="宋体"/>
          <w:b/>
          <w:sz w:val="32"/>
          <w:szCs w:val="32"/>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  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  日</w:t>
      </w:r>
      <w:r>
        <w:rPr>
          <w:rFonts w:ascii="宋体" w:hAnsi="宋体"/>
          <w:b/>
          <w:sz w:val="32"/>
          <w:szCs w:val="32"/>
        </w:rPr>
      </w:r>
      <w:r/>
    </w:p>
    <w:p>
      <w:pPr>
        <w:pStyle w:val="1471"/>
        <w:spacing w:line="360" w:lineRule="auto"/>
        <w:rPr>
          <w:rFonts w:hint="eastAsia" w:ascii="宋体" w:hAnsi="宋体"/>
          <w:sz w:val="24"/>
        </w:rPr>
      </w:pPr>
      <w:r>
        <w:rPr>
          <w:rFonts w:hint="eastAsia" w:ascii="宋体" w:hAnsi="宋体"/>
          <w:sz w:val="24"/>
        </w:rPr>
      </w:r>
      <w:r/>
    </w:p>
    <w:p>
      <w:pPr>
        <w:pStyle w:val="1471"/>
        <w:spacing w:line="360" w:lineRule="auto"/>
        <w:rPr>
          <w:rFonts w:hint="eastAsia" w:ascii="宋体" w:hAnsi="宋体"/>
          <w:sz w:val="24"/>
        </w:rPr>
      </w:pPr>
      <w:r>
        <w:rPr>
          <w:rFonts w:hint="eastAsia" w:ascii="宋体" w:hAnsi="宋体"/>
          <w:sz w:val="24"/>
        </w:rPr>
      </w:r>
      <w:r/>
    </w:p>
    <w:p>
      <w:pPr>
        <w:pStyle w:val="1471"/>
        <w:spacing w:line="360" w:lineRule="auto"/>
        <w:rPr>
          <w:rFonts w:ascii="宋体" w:hAnsi="宋体"/>
          <w:b/>
          <w:bCs/>
          <w:sz w:val="24"/>
        </w:rPr>
      </w:pPr>
      <w:r>
        <w:rPr>
          <w:rFonts w:ascii="宋体" w:hAnsi="宋体"/>
          <w:b/>
          <w:bCs/>
          <w:sz w:val="24"/>
        </w:rPr>
        <w:t xml:space="preserve">说明：</w:t>
      </w:r>
      <w:r>
        <w:rPr>
          <w:rFonts w:hint="eastAsia" w:ascii="宋体" w:hAnsi="宋体"/>
          <w:b/>
          <w:bCs/>
          <w:sz w:val="24"/>
        </w:rPr>
        <w:t xml:space="preserve">供应商承诺不实的，依据《政府采购法》第七十七条“提供虚假材料谋取中标、成交的”有关规定予以处理</w:t>
      </w:r>
      <w:r>
        <w:rPr>
          <w:rFonts w:ascii="宋体" w:hAnsi="宋体"/>
          <w:b/>
          <w:bCs/>
          <w:sz w:val="24"/>
        </w:rPr>
        <w:t xml:space="preserve">。</w:t>
      </w:r>
      <w:r/>
    </w:p>
    <w:p>
      <w:pPr>
        <w:pStyle w:val="1471"/>
        <w:spacing w:line="360" w:lineRule="auto"/>
        <w:rPr>
          <w:b/>
          <w:bCs/>
          <w:sz w:val="24"/>
          <w:szCs w:val="20"/>
        </w:rPr>
      </w:pPr>
      <w:r>
        <w:rPr>
          <w:rFonts w:ascii="宋体" w:hAnsi="宋体"/>
          <w:b/>
          <w:bCs/>
          <w:sz w:val="24"/>
        </w:rPr>
        <w:br w:type="page" w:clear="all"/>
      </w:r>
      <w:r>
        <w:rPr>
          <w:rFonts w:ascii="宋体" w:hAnsi="宋体"/>
          <w:sz w:val="24"/>
        </w:rPr>
        <w:t xml:space="preserve"> </w:t>
      </w:r>
      <w:r>
        <w:rPr>
          <w:b/>
          <w:bCs/>
          <w:sz w:val="24"/>
          <w:szCs w:val="20"/>
        </w:rPr>
        <w:t xml:space="preserve">5、</w:t>
      </w:r>
      <w:r>
        <w:rPr>
          <w:rFonts w:hint="eastAsia"/>
          <w:b/>
          <w:bCs/>
          <w:sz w:val="24"/>
          <w:szCs w:val="20"/>
        </w:rPr>
        <w:t xml:space="preserve">政</w:t>
      </w:r>
      <w:r>
        <w:rPr>
          <w:rFonts w:hint="eastAsia"/>
          <w:b/>
          <w:bCs/>
          <w:sz w:val="24"/>
          <w:szCs w:val="20"/>
        </w:rPr>
        <w:t xml:space="preserve">府采购供应商信用承诺书（实质性格式）</w:t>
      </w:r>
      <w:r>
        <w:rPr>
          <w:b/>
          <w:bCs/>
          <w:sz w:val="24"/>
          <w:szCs w:val="20"/>
        </w:rPr>
      </w:r>
      <w:r/>
    </w:p>
    <w:p>
      <w:pPr>
        <w:pStyle w:val="1471"/>
        <w:ind w:firstLine="321"/>
        <w:jc w:val="center"/>
        <w:spacing w:line="360" w:lineRule="auto"/>
        <w:rPr>
          <w:rFonts w:ascii="宋体" w:hAnsi="宋体"/>
          <w:b/>
          <w:bCs/>
          <w:sz w:val="32"/>
          <w:szCs w:val="32"/>
        </w:rPr>
      </w:pPr>
      <w:r>
        <w:rPr>
          <w:rFonts w:hint="eastAsia" w:ascii="宋体" w:hAnsi="宋体"/>
          <w:b/>
          <w:bCs/>
          <w:sz w:val="32"/>
          <w:szCs w:val="32"/>
        </w:rPr>
        <w:t xml:space="preserve">政府采购供应商信用承诺书</w:t>
      </w:r>
      <w:r>
        <w:rPr>
          <w:rFonts w:ascii="宋体" w:hAnsi="宋体"/>
          <w:b/>
          <w:bCs/>
          <w:sz w:val="32"/>
          <w:szCs w:val="32"/>
        </w:rPr>
      </w:r>
      <w:r/>
    </w:p>
    <w:p>
      <w:pPr>
        <w:pStyle w:val="1471"/>
        <w:ind w:firstLine="420"/>
        <w:spacing w:line="360"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一、严格遵守国家法律、法规和规章，全面履行应尽的责任</w:t>
      </w:r>
      <w:r>
        <w:rPr>
          <w:rFonts w:hint="eastAsia" w:ascii="宋体" w:hAnsi="宋体"/>
          <w:sz w:val="24"/>
        </w:rPr>
        <w:t xml:space="preserve">和义务，全面做到履约守信，具备《政府采购法》第二十二条第一款规定的条件。</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五、承诺本单位自觉接受行政管理部门、行业组织、社会公众、新闻舆论的监督。</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七、承诺本单位在信用中国（江苏）网站中无违法违规、较重或严重失信记录。</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九、根据政府采购相关法律法规的规定需要作出的其他承诺。</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十、承诺本单位若违</w:t>
      </w:r>
      <w:r>
        <w:rPr>
          <w:rFonts w:hint="eastAsia" w:ascii="宋体" w:hAnsi="宋体"/>
          <w:sz w:val="24"/>
        </w:rPr>
        <w:t xml:space="preserve">背承诺约定，经查实，愿意接受行业主管部门和信用管理部门相应的规定处罚，承担违约责任，并依法承担相应的法律责任。</w:t>
      </w:r>
      <w:r>
        <w:rPr>
          <w:rFonts w:ascii="宋体" w:hAnsi="宋体"/>
          <w:sz w:val="24"/>
        </w:rPr>
      </w:r>
      <w:r/>
    </w:p>
    <w:p>
      <w:pPr>
        <w:pStyle w:val="1471"/>
        <w:ind w:firstLine="420"/>
        <w:spacing w:line="360"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471"/>
        <w:spacing w:before="25" w:after="25" w:line="360" w:lineRule="auto"/>
        <w:rPr>
          <w:sz w:val="24"/>
          <w:lang w:val="zh-CN"/>
        </w:rPr>
      </w:pPr>
      <w:r>
        <w:rPr>
          <w:sz w:val="24"/>
        </w:rPr>
        <w:t xml:space="preserve">供应商名称（加盖公章）</w:t>
      </w:r>
      <w:r>
        <w:rPr>
          <w:sz w:val="24"/>
          <w:lang w:val="zh-CN"/>
        </w:rPr>
        <w:t xml:space="preserve">：____________</w:t>
      </w:r>
      <w:r/>
    </w:p>
    <w:p>
      <w:pPr>
        <w:pStyle w:val="1471"/>
        <w:spacing w:before="25" w:after="25" w:line="360" w:lineRule="auto"/>
        <w:rPr>
          <w:sz w:val="24"/>
          <w:lang w:val="zh-CN"/>
        </w:rPr>
      </w:pPr>
      <w:r>
        <w:rPr>
          <w:sz w:val="24"/>
          <w:szCs w:val="20"/>
        </w:rPr>
        <w:t xml:space="preserve">日期：_____年______月______日   </w:t>
      </w:r>
      <w:r>
        <w:rPr>
          <w:sz w:val="24"/>
          <w:lang w:val="zh-CN"/>
        </w:rPr>
      </w:r>
      <w:r/>
    </w:p>
    <w:p>
      <w:pPr>
        <w:pStyle w:val="1471"/>
        <w:ind w:firstLine="1205"/>
        <w:rPr>
          <w:rFonts w:hint="eastAsia" w:ascii="宋体" w:hAnsi="宋体"/>
          <w:b/>
          <w:sz w:val="24"/>
        </w:rPr>
      </w:pPr>
      <w:r>
        <w:rPr>
          <w:rFonts w:ascii="宋体" w:hAnsi="宋体"/>
          <w:b/>
          <w:sz w:val="24"/>
        </w:rPr>
        <w:br w:type="page" w:clear="all"/>
      </w:r>
      <w:r>
        <w:rPr>
          <w:rFonts w:hint="eastAsia" w:ascii="宋体" w:hAnsi="宋体"/>
          <w:b/>
          <w:sz w:val="24"/>
        </w:rPr>
      </w:r>
      <w:r/>
    </w:p>
    <w:p>
      <w:pPr>
        <w:pStyle w:val="1471"/>
        <w:jc w:val="center"/>
        <w:rPr>
          <w:rFonts w:ascii="宋体" w:hAnsi="宋体"/>
          <w:b/>
          <w:spacing w:val="20"/>
          <w:sz w:val="32"/>
          <w:szCs w:val="32"/>
        </w:rPr>
        <w:outlineLvl w:val="1"/>
      </w:pPr>
      <w:r/>
      <w:bookmarkStart w:id="142" w:name="_Toc219720240"/>
      <w:r>
        <w:rPr>
          <w:rFonts w:hint="eastAsia" w:ascii="宋体" w:hAnsi="宋体"/>
          <w:b/>
          <w:spacing w:val="20"/>
          <w:sz w:val="32"/>
          <w:szCs w:val="32"/>
        </w:rPr>
        <w:t xml:space="preserve">三、</w:t>
      </w:r>
      <w:r>
        <w:rPr>
          <w:rFonts w:ascii="宋体" w:hAnsi="宋体"/>
          <w:b/>
          <w:spacing w:val="20"/>
          <w:sz w:val="32"/>
          <w:szCs w:val="32"/>
        </w:rPr>
        <w:t xml:space="preserve">响应</w:t>
      </w:r>
      <w:r>
        <w:rPr>
          <w:rFonts w:hint="eastAsia" w:ascii="宋体" w:hAnsi="宋体"/>
          <w:b/>
          <w:spacing w:val="20"/>
          <w:sz w:val="32"/>
          <w:szCs w:val="32"/>
        </w:rPr>
        <w:t xml:space="preserve">函</w:t>
      </w:r>
      <w:bookmarkEnd w:id="142"/>
      <w:r>
        <w:rPr>
          <w:rFonts w:hint="eastAsia" w:ascii="宋体" w:hAnsi="宋体"/>
          <w:b/>
          <w:spacing w:val="20"/>
          <w:sz w:val="32"/>
          <w:szCs w:val="32"/>
        </w:rPr>
        <w:t xml:space="preserve">（实质性格式）</w:t>
      </w:r>
      <w:r>
        <w:rPr>
          <w:rFonts w:ascii="宋体" w:hAnsi="宋体"/>
          <w:b/>
          <w:spacing w:val="20"/>
          <w:sz w:val="32"/>
          <w:szCs w:val="32"/>
        </w:rPr>
      </w:r>
      <w:r/>
    </w:p>
    <w:p>
      <w:pPr>
        <w:pStyle w:val="1471"/>
        <w:spacing w:line="360" w:lineRule="auto"/>
        <w:tabs>
          <w:tab w:val="left" w:pos="5580" w:leader="none"/>
        </w:tabs>
        <w:rPr>
          <w:rFonts w:ascii="宋体" w:hAnsi="宋体"/>
          <w:sz w:val="24"/>
        </w:rPr>
      </w:pPr>
      <w:r>
        <w:rPr>
          <w:rFonts w:ascii="宋体" w:hAnsi="宋体"/>
          <w:sz w:val="24"/>
        </w:rPr>
      </w:r>
      <w:r/>
    </w:p>
    <w:p>
      <w:pPr>
        <w:pStyle w:val="1471"/>
        <w:spacing w:line="360" w:lineRule="auto"/>
        <w:tabs>
          <w:tab w:val="left" w:pos="5580" w:leader="none"/>
        </w:tabs>
        <w:rPr>
          <w:rFonts w:ascii="宋体" w:hAnsi="宋体"/>
          <w:sz w:val="24"/>
        </w:rPr>
      </w:pPr>
      <w:r>
        <w:rPr>
          <w:rFonts w:ascii="宋体" w:hAnsi="宋体"/>
          <w:sz w:val="24"/>
        </w:rPr>
        <w:t xml:space="preserve">致：</w:t>
      </w:r>
      <w:r>
        <w:rPr>
          <w:rFonts w:hint="eastAsia" w:ascii="宋体" w:hAnsi="宋体"/>
          <w:sz w:val="24"/>
          <w:u w:val="single"/>
        </w:rPr>
        <w:t xml:space="preserve">常州新一诚项目管理有限公司、</w:t>
      </w:r>
      <w:r>
        <w:rPr>
          <w:rFonts w:hint="eastAsia" w:ascii="宋体" w:hAnsi="宋体"/>
          <w:sz w:val="24"/>
          <w:u w:val="single"/>
        </w:rPr>
        <w:t xml:space="preserve">常州市公安局武进分局</w:t>
      </w:r>
      <w:r>
        <w:rPr>
          <w:rFonts w:ascii="宋体" w:hAnsi="宋体"/>
          <w:sz w:val="24"/>
        </w:rPr>
      </w:r>
      <w:r/>
    </w:p>
    <w:p>
      <w:pPr>
        <w:pStyle w:val="1471"/>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我方参加你方就_____________________（项目名称，项目编号/包号）组织的采购活动，并对此项目进行响应。</w:t>
      </w:r>
      <w:r/>
    </w:p>
    <w:p>
      <w:pPr>
        <w:pStyle w:val="1471"/>
        <w:ind w:firstLine="408"/>
        <w:spacing w:line="360" w:lineRule="auto"/>
        <w:tabs>
          <w:tab w:val="left" w:pos="5580" w:leader="none"/>
        </w:tabs>
        <w:rPr>
          <w:rFonts w:ascii="宋体" w:hAnsi="宋体"/>
          <w:sz w:val="24"/>
          <w:szCs w:val="20"/>
        </w:rPr>
      </w:pPr>
      <w:r>
        <w:rPr>
          <w:rFonts w:ascii="宋体" w:hAnsi="宋体"/>
          <w:sz w:val="24"/>
          <w:szCs w:val="20"/>
        </w:rPr>
        <w:t xml:space="preserve">1</w:t>
      </w:r>
      <w:r>
        <w:rPr>
          <w:rFonts w:hint="eastAsia" w:ascii="宋体" w:hAnsi="宋体"/>
          <w:sz w:val="24"/>
          <w:szCs w:val="20"/>
        </w:rPr>
        <w:t xml:space="preserve">、</w:t>
      </w:r>
      <w:r>
        <w:rPr>
          <w:rFonts w:ascii="宋体" w:hAnsi="宋体"/>
          <w:sz w:val="24"/>
          <w:szCs w:val="20"/>
        </w:rPr>
        <w:t xml:space="preserve">我方</w:t>
      </w:r>
      <w:r>
        <w:rPr>
          <w:rFonts w:ascii="宋体" w:hAnsi="宋体"/>
          <w:sz w:val="24"/>
        </w:rPr>
        <w:t xml:space="preserve">已详细审查全部单一来源采购文件</w:t>
      </w:r>
      <w:r>
        <w:rPr>
          <w:rFonts w:ascii="宋体" w:hAnsi="宋体"/>
          <w:sz w:val="24"/>
          <w:szCs w:val="20"/>
        </w:rPr>
        <w:t xml:space="preserve">，自愿参与响应并承诺如下：</w:t>
      </w:r>
      <w:r/>
    </w:p>
    <w:p>
      <w:pPr>
        <w:pStyle w:val="1471"/>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（1）本响应有效期为自提交响应文件的截止之日起</w:t>
      </w:r>
      <w:r>
        <w:rPr>
          <w:rFonts w:hint="eastAsia" w:ascii="宋体" w:hAnsi="宋体"/>
          <w:b/>
          <w:bCs/>
          <w:sz w:val="24"/>
          <w:szCs w:val="20"/>
          <w:u w:val="single"/>
        </w:rPr>
        <w:t xml:space="preserve"> </w:t>
      </w:r>
      <w:r>
        <w:rPr>
          <w:rFonts w:hint="eastAsia" w:ascii="宋体" w:hAnsi="宋体"/>
          <w:b/>
          <w:bCs/>
          <w:sz w:val="24"/>
          <w:u w:val="single"/>
        </w:rPr>
        <w:t xml:space="preserve">60</w:t>
      </w:r>
      <w:r>
        <w:rPr>
          <w:rFonts w:ascii="宋体" w:hAnsi="宋体"/>
          <w:b/>
          <w:bCs/>
          <w:sz w:val="24"/>
          <w:u w:val="single"/>
        </w:rPr>
        <w:t xml:space="preserve"> </w:t>
      </w:r>
      <w:r>
        <w:rPr>
          <w:rFonts w:ascii="宋体" w:hAnsi="宋体"/>
          <w:sz w:val="24"/>
          <w:szCs w:val="20"/>
        </w:rPr>
        <w:t xml:space="preserve">个日历日。</w:t>
      </w:r>
      <w:r/>
    </w:p>
    <w:p>
      <w:pPr>
        <w:pStyle w:val="1471"/>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（2）除合同条款及采购需求偏离表列出的偏离外，我方响应单一来源采购文件的全部要求。</w:t>
      </w:r>
      <w:r/>
    </w:p>
    <w:p>
      <w:pPr>
        <w:pStyle w:val="1471"/>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471"/>
        <w:ind w:firstLine="420"/>
        <w:spacing w:line="360" w:lineRule="auto"/>
        <w:tabs>
          <w:tab w:val="left" w:pos="5580" w:leader="none"/>
        </w:tabs>
        <w:rPr>
          <w:rFonts w:ascii="宋体" w:hAnsi="宋体"/>
          <w:sz w:val="24"/>
        </w:rPr>
      </w:pPr>
      <w:r>
        <w:rPr>
          <w:rFonts w:ascii="宋体" w:hAnsi="宋体"/>
          <w:sz w:val="24"/>
          <w:szCs w:val="20"/>
        </w:rPr>
        <w:t xml:space="preserve">（4）如我方成交，我方将在法律规定的期限内与你方签订合同，按照单一来源采购文件要求提交履约保证金，并在合同约定的期限内完成合同规定的全部义务。</w:t>
      </w:r>
      <w:r>
        <w:rPr>
          <w:rFonts w:ascii="宋体" w:hAnsi="宋体"/>
          <w:sz w:val="24"/>
        </w:rPr>
      </w:r>
      <w:r/>
    </w:p>
    <w:p>
      <w:pPr>
        <w:pStyle w:val="1471"/>
        <w:ind w:left="420"/>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其他补充条款（如有）：</w:t>
      </w:r>
      <w:r>
        <w:rPr>
          <w:rFonts w:ascii="宋体" w:hAnsi="宋体"/>
          <w:sz w:val="24"/>
          <w:szCs w:val="20"/>
        </w:rPr>
        <w:t xml:space="preserve">___________</w:t>
      </w:r>
      <w:r>
        <w:rPr>
          <w:rFonts w:ascii="宋体" w:hAnsi="宋体"/>
          <w:sz w:val="24"/>
          <w:szCs w:val="20"/>
        </w:rPr>
        <w:t xml:space="preserve">__________</w:t>
      </w:r>
      <w:r>
        <w:rPr>
          <w:rFonts w:ascii="宋体" w:hAnsi="宋体"/>
          <w:sz w:val="24"/>
        </w:rPr>
        <w:t xml:space="preserve">。</w:t>
      </w:r>
      <w:r/>
    </w:p>
    <w:p>
      <w:pPr>
        <w:pStyle w:val="1471"/>
        <w:ind w:firstLine="480"/>
        <w:spacing w:line="360" w:lineRule="auto"/>
        <w:rPr>
          <w:rFonts w:ascii="宋体" w:hAnsi="宋体"/>
          <w:sz w:val="24"/>
        </w:rPr>
      </w:pPr>
      <w:r>
        <w:rPr>
          <w:rFonts w:ascii="宋体" w:hAnsi="宋体"/>
          <w:sz w:val="24"/>
        </w:rPr>
        <w:t xml:space="preserve">与本响应有关的一切正式往来信函请寄：</w:t>
      </w:r>
      <w:r/>
    </w:p>
    <w:p>
      <w:pPr>
        <w:pStyle w:val="1471"/>
        <w:ind w:left="420"/>
        <w:spacing w:line="360" w:lineRule="auto"/>
        <w:tabs>
          <w:tab w:val="left" w:pos="5580" w:leader="none"/>
        </w:tabs>
        <w:rPr>
          <w:rFonts w:ascii="宋体" w:hAnsi="宋体"/>
          <w:sz w:val="24"/>
          <w:szCs w:val="20"/>
        </w:rPr>
      </w:pPr>
      <w:r>
        <w:rPr>
          <w:rFonts w:ascii="宋体" w:hAnsi="宋体"/>
          <w:sz w:val="24"/>
          <w:szCs w:val="20"/>
        </w:rPr>
      </w:r>
      <w:r/>
    </w:p>
    <w:p>
      <w:pPr>
        <w:pStyle w:val="1471"/>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471"/>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471"/>
        <w:ind w:left="420"/>
        <w:spacing w:line="360" w:lineRule="auto"/>
        <w:tabs>
          <w:tab w:val="left" w:pos="5580" w:leader="none"/>
        </w:tabs>
        <w:rPr>
          <w:rFonts w:ascii="宋体" w:hAnsi="宋体"/>
          <w:sz w:val="24"/>
          <w:szCs w:val="20"/>
        </w:rPr>
      </w:pPr>
      <w:r>
        <w:rPr>
          <w:rFonts w:ascii="宋体" w:hAnsi="宋体"/>
          <w:sz w:val="24"/>
          <w:szCs w:val="20"/>
        </w:rPr>
      </w:r>
      <w:r/>
    </w:p>
    <w:p>
      <w:pPr>
        <w:pStyle w:val="1471"/>
        <w:ind w:left="420"/>
        <w:spacing w:line="360" w:lineRule="auto"/>
        <w:tabs>
          <w:tab w:val="left" w:pos="5580" w:leader="none"/>
        </w:tabs>
        <w:rPr>
          <w:rFonts w:ascii="宋体" w:hAnsi="宋体"/>
          <w:sz w:val="24"/>
          <w:szCs w:val="20"/>
        </w:rPr>
      </w:pPr>
      <w:r>
        <w:rPr>
          <w:rFonts w:ascii="宋体" w:hAnsi="宋体"/>
          <w:sz w:val="24"/>
          <w:szCs w:val="20"/>
        </w:rPr>
      </w:r>
      <w:r/>
    </w:p>
    <w:p>
      <w:pPr>
        <w:pStyle w:val="1471"/>
        <w:ind w:firstLine="4109"/>
        <w:spacing w:line="360" w:lineRule="auto"/>
        <w:rPr>
          <w:rFonts w:ascii="宋体" w:hAnsi="宋体"/>
          <w:sz w:val="24"/>
        </w:rPr>
      </w:pPr>
      <w:r/>
      <w:bookmarkStart w:id="143" w:name="_Hlt520355938"/>
      <w:r/>
      <w:bookmarkEnd w:id="143"/>
      <w:r/>
      <w:bookmarkStart w:id="144" w:name="_Hlt520356243"/>
      <w:r/>
      <w:bookmarkEnd w:id="144"/>
      <w:r>
        <w:rPr>
          <w:rFonts w:hint="eastAsia" w:ascii="宋体" w:hAnsi="宋体"/>
          <w:sz w:val="24"/>
        </w:rPr>
        <w:t xml:space="preserve">供应商名称（盖章）： </w:t>
      </w:r>
      <w:r>
        <w:rPr>
          <w:rFonts w:ascii="宋体" w:hAnsi="宋体"/>
          <w:sz w:val="24"/>
        </w:rPr>
        <w:t xml:space="preserve">               </w:t>
      </w:r>
      <w:r/>
    </w:p>
    <w:p>
      <w:pPr>
        <w:pStyle w:val="1471"/>
        <w:ind w:firstLine="4109"/>
        <w:spacing w:line="360" w:lineRule="auto"/>
        <w:rPr>
          <w:rFonts w:ascii="宋体" w:hAnsi="宋体"/>
          <w:sz w:val="24"/>
        </w:rPr>
      </w:pPr>
      <w:r>
        <w:rPr>
          <w:rFonts w:hint="eastAsia" w:ascii="宋体" w:hAnsi="宋体"/>
          <w:sz w:val="24"/>
        </w:rPr>
        <w:t xml:space="preserve">法定代表人或被授权委托人（签名或盖章）： </w:t>
      </w:r>
      <w:r>
        <w:rPr>
          <w:rFonts w:ascii="宋体" w:hAnsi="宋体"/>
          <w:sz w:val="24"/>
        </w:rPr>
      </w:r>
      <w:r/>
    </w:p>
    <w:p>
      <w:pPr>
        <w:pStyle w:val="1471"/>
        <w:ind w:firstLine="4109"/>
        <w:spacing w:line="360" w:lineRule="auto"/>
        <w:rPr>
          <w:rFonts w:ascii="宋体" w:hAnsi="宋体"/>
          <w:b/>
          <w:sz w:val="32"/>
          <w:szCs w:val="32"/>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  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  日</w:t>
      </w:r>
      <w:r>
        <w:rPr>
          <w:rFonts w:ascii="宋体" w:hAnsi="宋体"/>
          <w:b/>
          <w:sz w:val="32"/>
          <w:szCs w:val="32"/>
        </w:rPr>
      </w:r>
      <w:r/>
    </w:p>
    <w:p>
      <w:pPr>
        <w:pStyle w:val="1471"/>
        <w:jc w:val="center"/>
        <w:rPr>
          <w:rFonts w:ascii="宋体" w:hAnsi="宋体"/>
          <w:bCs/>
          <w:spacing w:val="20"/>
          <w:sz w:val="32"/>
          <w:szCs w:val="32"/>
        </w:rPr>
        <w:outlineLvl w:val="1"/>
      </w:pPr>
      <w:r>
        <w:rPr>
          <w:rFonts w:ascii="宋体" w:hAnsi="宋体"/>
          <w:sz w:val="24"/>
        </w:rPr>
        <w:br w:type="page" w:clear="all"/>
      </w:r>
      <w:r>
        <w:rPr>
          <w:rFonts w:ascii="宋体" w:hAnsi="宋体"/>
          <w:bCs/>
          <w:spacing w:val="20"/>
          <w:sz w:val="32"/>
          <w:szCs w:val="32"/>
        </w:rPr>
      </w:r>
      <w:r/>
    </w:p>
    <w:p>
      <w:pPr>
        <w:pStyle w:val="1471"/>
        <w:jc w:val="center"/>
        <w:rPr>
          <w:rFonts w:ascii="宋体" w:hAnsi="宋体"/>
          <w:b/>
          <w:spacing w:val="20"/>
          <w:sz w:val="32"/>
          <w:szCs w:val="32"/>
        </w:rPr>
        <w:outlineLvl w:val="1"/>
      </w:pPr>
      <w:r/>
      <w:bookmarkStart w:id="145" w:name="_Toc219720241"/>
      <w:r>
        <w:rPr>
          <w:rFonts w:hint="eastAsia" w:ascii="宋体" w:hAnsi="宋体"/>
          <w:b/>
          <w:spacing w:val="20"/>
          <w:sz w:val="32"/>
          <w:szCs w:val="32"/>
        </w:rPr>
        <w:t xml:space="preserve">四、报价</w:t>
      </w:r>
      <w:r>
        <w:rPr>
          <w:rFonts w:ascii="宋体" w:hAnsi="宋体"/>
          <w:b/>
          <w:spacing w:val="20"/>
          <w:sz w:val="32"/>
          <w:szCs w:val="32"/>
        </w:rPr>
        <w:t xml:space="preserve">一览表</w:t>
      </w:r>
      <w:bookmarkEnd w:id="145"/>
      <w:r>
        <w:rPr>
          <w:rFonts w:ascii="宋体" w:hAnsi="宋体"/>
          <w:b/>
          <w:spacing w:val="20"/>
          <w:sz w:val="32"/>
          <w:szCs w:val="32"/>
        </w:rPr>
      </w:r>
      <w:r/>
    </w:p>
    <w:p>
      <w:pPr>
        <w:pStyle w:val="1471"/>
        <w:ind w:firstLine="1806"/>
        <w:rPr>
          <w:rFonts w:hint="eastAsia" w:ascii="宋体" w:hAnsi="宋体"/>
          <w:b/>
          <w:spacing w:val="20"/>
          <w:sz w:val="32"/>
          <w:szCs w:val="32"/>
        </w:rPr>
      </w:pPr>
      <w:r>
        <w:rPr>
          <w:rFonts w:hint="eastAsia" w:ascii="宋体" w:hAnsi="宋体"/>
          <w:b/>
          <w:spacing w:val="20"/>
          <w:sz w:val="32"/>
          <w:szCs w:val="32"/>
        </w:rPr>
      </w:r>
      <w:r/>
    </w:p>
    <w:tbl>
      <w:tblPr>
        <w:tblW w:w="907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25"/>
        <w:gridCol w:w="7047"/>
      </w:tblGrid>
      <w:tr>
        <w:trPr>
          <w:trHeight w:val="892"/>
        </w:trPr>
        <w:tc>
          <w:tcPr>
            <w:tcW w:w="2025" w:type="dxa"/>
            <w:vAlign w:val="center"/>
            <w:textDirection w:val="lrTb"/>
            <w:noWrap w:val="false"/>
          </w:tcPr>
          <w:p>
            <w:pPr>
              <w:pStyle w:val="1471"/>
              <w:jc w:val="center"/>
              <w:spacing w:line="360" w:lineRule="auto"/>
              <w:widowControl/>
              <w:rPr>
                <w:rFonts w:ascii="宋体" w:hAnsi="宋体"/>
                <w:sz w:val="24"/>
              </w:rPr>
            </w:pPr>
            <w:r>
              <w:rPr>
                <w:rFonts w:hint="eastAsia" w:ascii="宋体" w:hAnsi="宋体"/>
                <w:sz w:val="24"/>
              </w:rPr>
              <w:t xml:space="preserve">项目编号</w:t>
            </w:r>
            <w:r>
              <w:rPr>
                <w:rFonts w:ascii="宋体" w:hAnsi="宋体"/>
                <w:sz w:val="24"/>
              </w:rPr>
            </w:r>
            <w:r/>
          </w:p>
        </w:tc>
        <w:tc>
          <w:tcPr>
            <w:tcW w:w="7047" w:type="dxa"/>
            <w:vAlign w:val="center"/>
            <w:textDirection w:val="lrTb"/>
            <w:noWrap w:val="false"/>
          </w:tcPr>
          <w:p>
            <w:pPr>
              <w:pStyle w:val="1471"/>
              <w:jc w:val="center"/>
              <w:spacing w:line="360" w:lineRule="auto"/>
              <w:widowControl/>
              <w:rPr>
                <w:rFonts w:ascii="宋体" w:hAnsi="宋体"/>
                <w:sz w:val="24"/>
              </w:rPr>
            </w:pPr>
            <w:r>
              <w:rPr>
                <w:rFonts w:hint="eastAsia" w:ascii="宋体" w:hAnsi="宋体"/>
                <w:sz w:val="24"/>
              </w:rPr>
              <w:t xml:space="preserve"> </w:t>
            </w:r>
            <w:r>
              <w:rPr>
                <w:rFonts w:ascii="宋体" w:hAnsi="宋体"/>
                <w:sz w:val="24"/>
              </w:rPr>
            </w:r>
            <w:r/>
          </w:p>
        </w:tc>
      </w:tr>
      <w:tr>
        <w:trPr>
          <w:trHeight w:val="737"/>
        </w:trPr>
        <w:tc>
          <w:tcPr>
            <w:tcW w:w="2025" w:type="dxa"/>
            <w:vAlign w:val="center"/>
            <w:textDirection w:val="lrTb"/>
            <w:noWrap w:val="false"/>
          </w:tcPr>
          <w:p>
            <w:pPr>
              <w:pStyle w:val="1471"/>
              <w:jc w:val="center"/>
              <w:spacing w:line="360" w:lineRule="auto"/>
              <w:widowControl/>
              <w:rPr>
                <w:rFonts w:ascii="宋体" w:hAnsi="宋体"/>
                <w:sz w:val="24"/>
              </w:rPr>
            </w:pPr>
            <w:r>
              <w:rPr>
                <w:rFonts w:hint="eastAsia" w:ascii="宋体" w:hAnsi="宋体"/>
                <w:sz w:val="24"/>
              </w:rPr>
              <w:t xml:space="preserve">项目</w:t>
            </w:r>
            <w:r>
              <w:rPr>
                <w:rFonts w:ascii="宋体" w:hAnsi="宋体"/>
                <w:sz w:val="24"/>
              </w:rPr>
              <w:t xml:space="preserve">名称</w:t>
            </w:r>
            <w:r/>
          </w:p>
        </w:tc>
        <w:tc>
          <w:tcPr>
            <w:tcW w:w="7047" w:type="dxa"/>
            <w:vAlign w:val="center"/>
            <w:textDirection w:val="lrTb"/>
            <w:noWrap w:val="false"/>
          </w:tcPr>
          <w:p>
            <w:pPr>
              <w:pStyle w:val="1471"/>
              <w:jc w:val="center"/>
              <w:spacing w:line="360" w:lineRule="auto"/>
              <w:widowControl/>
              <w:rPr>
                <w:rFonts w:ascii="宋体" w:hAnsi="宋体"/>
                <w:sz w:val="24"/>
              </w:rPr>
            </w:pPr>
            <w:r>
              <w:rPr>
                <w:rFonts w:hint="eastAsia" w:ascii="宋体" w:hAnsi="宋体"/>
                <w:sz w:val="24"/>
              </w:rPr>
              <w:t xml:space="preserve">2026-2028年常州市武进区犬只留检所场地租赁及运作管理服务</w:t>
            </w:r>
            <w:r>
              <w:rPr>
                <w:rFonts w:ascii="宋体" w:hAnsi="宋体"/>
                <w:sz w:val="24"/>
              </w:rPr>
            </w:r>
            <w:r/>
          </w:p>
        </w:tc>
      </w:tr>
      <w:tr>
        <w:trPr>
          <w:trHeight w:val="1380"/>
        </w:trPr>
        <w:tc>
          <w:tcPr>
            <w:tcW w:w="2025" w:type="dxa"/>
            <w:vAlign w:val="center"/>
            <w:textDirection w:val="lrTb"/>
            <w:noWrap w:val="false"/>
          </w:tcPr>
          <w:p>
            <w:pPr>
              <w:pStyle w:val="1471"/>
              <w:jc w:val="center"/>
              <w:spacing w:line="360" w:lineRule="auto"/>
              <w:widowControl/>
              <w:rPr>
                <w:rFonts w:ascii="宋体" w:hAnsi="宋体"/>
                <w:sz w:val="24"/>
              </w:rPr>
            </w:pPr>
            <w:r>
              <w:rPr>
                <w:rFonts w:hint="eastAsia" w:ascii="宋体" w:hAnsi="宋体"/>
                <w:sz w:val="24"/>
              </w:rPr>
              <w:t xml:space="preserve">投标</w:t>
            </w:r>
            <w:r>
              <w:rPr>
                <w:rFonts w:ascii="宋体" w:hAnsi="宋体"/>
                <w:sz w:val="24"/>
              </w:rPr>
              <w:t xml:space="preserve">总价</w:t>
            </w:r>
            <w:r/>
          </w:p>
        </w:tc>
        <w:tc>
          <w:tcPr>
            <w:tcW w:w="7047" w:type="dxa"/>
            <w:vAlign w:val="center"/>
            <w:textDirection w:val="lrTb"/>
            <w:noWrap w:val="false"/>
          </w:tcPr>
          <w:p>
            <w:pPr>
              <w:pStyle w:val="1471"/>
              <w:jc w:val="center"/>
              <w:spacing w:line="360" w:lineRule="auto"/>
              <w:widowControl/>
              <w:rPr>
                <w:rFonts w:ascii="宋体" w:hAnsi="宋体"/>
                <w:sz w:val="24"/>
              </w:rPr>
            </w:pPr>
            <w:r>
              <w:rPr>
                <w:rFonts w:ascii="宋体" w:hAnsi="宋体"/>
                <w:sz w:val="24"/>
              </w:rPr>
              <w:t xml:space="preserve">小写：                               元</w:t>
            </w:r>
            <w:r/>
          </w:p>
          <w:p>
            <w:pPr>
              <w:pStyle w:val="1471"/>
              <w:jc w:val="center"/>
              <w:spacing w:line="360" w:lineRule="auto"/>
              <w:widowControl/>
              <w:rPr>
                <w:rFonts w:ascii="宋体" w:hAnsi="宋体"/>
                <w:sz w:val="24"/>
              </w:rPr>
            </w:pPr>
            <w:r>
              <w:rPr>
                <w:rFonts w:ascii="宋体" w:hAnsi="宋体"/>
                <w:sz w:val="24"/>
              </w:rPr>
              <w:t xml:space="preserve">大写：                               元</w:t>
            </w:r>
            <w:r/>
          </w:p>
        </w:tc>
      </w:tr>
      <w:tr>
        <w:trPr>
          <w:trHeight w:val="737"/>
        </w:trPr>
        <w:tc>
          <w:tcPr>
            <w:tcW w:w="2025" w:type="dxa"/>
            <w:vAlign w:val="center"/>
            <w:textDirection w:val="lrTb"/>
            <w:noWrap w:val="false"/>
          </w:tcPr>
          <w:p>
            <w:pPr>
              <w:pStyle w:val="1471"/>
              <w:jc w:val="center"/>
              <w:spacing w:line="360" w:lineRule="auto"/>
              <w:widowControl/>
              <w:rPr>
                <w:rFonts w:ascii="宋体" w:hAnsi="宋体"/>
                <w:sz w:val="24"/>
              </w:rPr>
            </w:pPr>
            <w:r>
              <w:rPr>
                <w:rFonts w:ascii="宋体" w:hAnsi="宋体"/>
                <w:sz w:val="24"/>
              </w:rPr>
              <w:t xml:space="preserve">其他需要说明的事项，自行添加</w:t>
            </w:r>
            <w:r/>
          </w:p>
        </w:tc>
        <w:tc>
          <w:tcPr>
            <w:tcW w:w="7047" w:type="dxa"/>
            <w:vAlign w:val="center"/>
            <w:textDirection w:val="lrTb"/>
            <w:noWrap w:val="false"/>
          </w:tcPr>
          <w:p>
            <w:pPr>
              <w:pStyle w:val="1722"/>
              <w:ind w:firstLine="960"/>
              <w:spacing w:line="360" w:lineRule="auto"/>
              <w:rPr>
                <w:rFonts w:ascii="宋体" w:hAnsi="宋体" w:eastAsia="宋体"/>
                <w:sz w:val="24"/>
                <w:szCs w:val="20"/>
              </w:rPr>
            </w:pPr>
            <w:r>
              <w:rPr>
                <w:rFonts w:ascii="宋体" w:hAnsi="宋体" w:eastAsia="宋体"/>
                <w:sz w:val="24"/>
                <w:szCs w:val="20"/>
              </w:rPr>
            </w:r>
            <w:r/>
          </w:p>
          <w:p>
            <w:pPr>
              <w:pStyle w:val="1471"/>
              <w:ind w:firstLine="960"/>
              <w:spacing w:line="360" w:lineRule="auto"/>
              <w:widowControl/>
              <w:rPr>
                <w:rFonts w:ascii="宋体" w:hAnsi="宋体"/>
                <w:sz w:val="24"/>
              </w:rPr>
            </w:pPr>
            <w:r>
              <w:rPr>
                <w:rFonts w:ascii="宋体" w:hAnsi="宋体"/>
                <w:sz w:val="24"/>
              </w:rPr>
              <w:t xml:space="preserve">项目负责人：</w:t>
            </w:r>
            <w:r/>
          </w:p>
          <w:p>
            <w:pPr>
              <w:pStyle w:val="1722"/>
              <w:ind w:firstLine="960"/>
              <w:spacing w:line="360" w:lineRule="auto"/>
              <w:rPr>
                <w:rFonts w:ascii="宋体" w:hAnsi="宋体" w:eastAsia="宋体"/>
                <w:sz w:val="24"/>
                <w:szCs w:val="20"/>
              </w:rPr>
            </w:pPr>
            <w:r>
              <w:rPr>
                <w:rFonts w:hint="eastAsia" w:ascii="宋体" w:hAnsi="宋体" w:eastAsia="宋体"/>
                <w:sz w:val="24"/>
                <w:szCs w:val="20"/>
              </w:rPr>
              <w:t xml:space="preserve">合同履行期限：</w:t>
            </w:r>
            <w:r>
              <w:rPr>
                <w:rFonts w:ascii="宋体" w:hAnsi="宋体" w:eastAsia="宋体"/>
                <w:sz w:val="24"/>
                <w:szCs w:val="20"/>
              </w:rPr>
            </w:r>
            <w:r/>
          </w:p>
          <w:p>
            <w:pPr>
              <w:pStyle w:val="1471"/>
              <w:ind w:firstLine="989"/>
              <w:spacing w:line="360" w:lineRule="auto"/>
              <w:widowControl/>
              <w:rPr>
                <w:rFonts w:ascii="宋体" w:hAnsi="宋体"/>
                <w:sz w:val="24"/>
              </w:rPr>
            </w:pPr>
            <w:r>
              <w:rPr>
                <w:rFonts w:ascii="宋体" w:hAnsi="宋体"/>
                <w:sz w:val="24"/>
              </w:rPr>
              <w:t xml:space="preserve">………</w:t>
            </w:r>
            <w:r/>
          </w:p>
          <w:p>
            <w:pPr>
              <w:pStyle w:val="1471"/>
              <w:ind w:firstLine="1130"/>
              <w:spacing w:line="360" w:lineRule="auto"/>
              <w:widowControl/>
              <w:rPr>
                <w:rFonts w:ascii="宋体" w:hAnsi="宋体"/>
                <w:sz w:val="24"/>
              </w:rPr>
            </w:pPr>
            <w:r>
              <w:rPr>
                <w:rFonts w:ascii="宋体" w:hAnsi="宋体"/>
                <w:sz w:val="24"/>
              </w:rPr>
            </w:r>
            <w:r/>
          </w:p>
        </w:tc>
      </w:tr>
    </w:tbl>
    <w:p>
      <w:pPr>
        <w:pStyle w:val="1505"/>
        <w:ind w:firstLine="482"/>
        <w:spacing w:line="360" w:lineRule="auto"/>
        <w:rPr>
          <w:rFonts w:hint="eastAsia"/>
          <w:b/>
          <w:bCs/>
          <w:szCs w:val="20"/>
        </w:rPr>
      </w:pPr>
      <w:r>
        <w:rPr>
          <w:rFonts w:hint="eastAsia"/>
          <w:b/>
          <w:bCs/>
          <w:szCs w:val="20"/>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供应商名称（加盖公章）：____________</w:t>
      </w:r>
      <w:r/>
    </w:p>
    <w:p>
      <w:pPr>
        <w:pStyle w:val="1471"/>
        <w:jc w:val="left"/>
        <w:spacing w:line="412" w:lineRule="auto"/>
        <w:widowControl/>
        <w:rPr>
          <w:rFonts w:ascii="宋体" w:hAnsi="宋体"/>
          <w:bCs/>
          <w:sz w:val="24"/>
        </w:rPr>
      </w:pPr>
      <w:r>
        <w:rPr>
          <w:rFonts w:hint="eastAsia" w:ascii="宋体" w:hAnsi="宋体"/>
          <w:sz w:val="24"/>
        </w:rPr>
        <w:t xml:space="preserve">日期：_____年______月______日   </w:t>
      </w:r>
      <w:r>
        <w:rPr>
          <w:rFonts w:ascii="宋体" w:hAnsi="宋体"/>
          <w:bCs/>
          <w:sz w:val="24"/>
        </w:rPr>
        <w:br w:type="page" w:clear="all"/>
      </w:r>
      <w:r/>
    </w:p>
    <w:p>
      <w:pPr>
        <w:pStyle w:val="1471"/>
        <w:jc w:val="center"/>
        <w:rPr>
          <w:rFonts w:ascii="宋体" w:hAnsi="宋体"/>
          <w:b/>
          <w:spacing w:val="20"/>
          <w:sz w:val="32"/>
          <w:szCs w:val="32"/>
        </w:rPr>
        <w:outlineLvl w:val="1"/>
      </w:pPr>
      <w:r/>
      <w:bookmarkStart w:id="146" w:name="_Toc219720242"/>
      <w:r>
        <w:rPr>
          <w:rFonts w:hint="eastAsia" w:ascii="宋体" w:hAnsi="宋体"/>
          <w:b/>
          <w:spacing w:val="20"/>
          <w:sz w:val="32"/>
          <w:szCs w:val="32"/>
        </w:rPr>
        <w:t xml:space="preserve">五、</w:t>
      </w:r>
      <w:r>
        <w:rPr>
          <w:rFonts w:hint="eastAsia" w:ascii="宋体" w:hAnsi="宋体"/>
          <w:b/>
          <w:spacing w:val="20"/>
          <w:sz w:val="32"/>
          <w:szCs w:val="32"/>
        </w:rPr>
        <w:t xml:space="preserve">投标分项报价表</w:t>
      </w:r>
      <w:bookmarkEnd w:id="146"/>
      <w:r>
        <w:rPr>
          <w:rFonts w:ascii="宋体" w:hAnsi="宋体"/>
          <w:b/>
          <w:spacing w:val="20"/>
          <w:sz w:val="32"/>
          <w:szCs w:val="32"/>
        </w:rPr>
      </w:r>
      <w:r/>
    </w:p>
    <w:p>
      <w:pPr>
        <w:pStyle w:val="1471"/>
        <w:jc w:val="center"/>
        <w:spacing w:line="360" w:lineRule="auto"/>
        <w:rPr>
          <w:rFonts w:ascii="宋体" w:hAnsi="宋体"/>
          <w:sz w:val="24"/>
        </w:rPr>
      </w:pPr>
      <w:r>
        <w:rPr>
          <w:rFonts w:ascii="宋体" w:hAnsi="宋体"/>
          <w:sz w:val="24"/>
        </w:rPr>
      </w:r>
      <w:r/>
    </w:p>
    <w:p>
      <w:pPr>
        <w:pStyle w:val="1471"/>
        <w:ind w:firstLine="480"/>
        <w:tabs>
          <w:tab w:val="left" w:pos="1800" w:leader="none"/>
          <w:tab w:val="left" w:pos="5580" w:leader="none"/>
        </w:tabs>
        <w:rPr>
          <w:rFonts w:hint="eastAsia" w:ascii="宋体" w:hAnsi="宋体"/>
          <w:sz w:val="24"/>
        </w:rPr>
      </w:pPr>
      <w:r>
        <w:rPr>
          <w:rFonts w:ascii="宋体" w:hAnsi="宋体"/>
          <w:sz w:val="24"/>
        </w:rPr>
        <w:t xml:space="preserve">项目编号：___________ 项目名称：__________        </w:t>
      </w:r>
      <w:r>
        <w:rPr>
          <w:rFonts w:hint="eastAsia" w:ascii="宋体" w:hAnsi="宋体"/>
          <w:sz w:val="24"/>
        </w:rPr>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分项名</w:t>
            </w:r>
            <w:r>
              <w:rPr>
                <w:rFonts w:hint="eastAsia" w:ascii="宋体" w:hAnsi="宋体" w:cs="Arial"/>
                <w:sz w:val="24"/>
              </w:rPr>
              <w:t xml:space="preserve">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报价</w:t>
            </w:r>
            <w:r>
              <w:rPr>
                <w:rFonts w:hint="eastAsia" w:ascii="宋体" w:hAnsi="宋体" w:cs="Arial"/>
                <w:sz w:val="24"/>
              </w:rPr>
              <w:t xml:space="preserve">（元）</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47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147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147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147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471"/>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1471"/>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1471"/>
              <w:jc w:val="center"/>
              <w:spacing w:line="360" w:lineRule="auto"/>
              <w:widowControl/>
              <w:rPr>
                <w:rFonts w:ascii="宋体" w:hAnsi="宋体" w:cs="Arial"/>
                <w:sz w:val="24"/>
              </w:rPr>
            </w:pPr>
            <w:r>
              <w:rPr>
                <w:rFonts w:ascii="宋体" w:hAnsi="宋体" w:cs="Arial"/>
                <w:sz w:val="24"/>
              </w:rPr>
            </w:r>
            <w:r/>
          </w:p>
        </w:tc>
      </w:tr>
    </w:tbl>
    <w:p>
      <w:pPr>
        <w:pStyle w:val="1471"/>
        <w:jc w:val="left"/>
        <w:spacing w:line="360" w:lineRule="auto"/>
        <w:tabs>
          <w:tab w:val="left" w:pos="1800" w:leader="none"/>
          <w:tab w:val="left" w:pos="5580" w:leader="none"/>
        </w:tabs>
        <w:rPr>
          <w:rFonts w:ascii="宋体" w:hAnsi="宋体"/>
          <w:sz w:val="24"/>
        </w:rPr>
      </w:pPr>
      <w:r>
        <w:rPr>
          <w:rFonts w:ascii="宋体" w:hAnsi="宋体"/>
          <w:sz w:val="24"/>
        </w:rPr>
        <w:t xml:space="preserve">注：1</w:t>
      </w:r>
      <w:r>
        <w:rPr>
          <w:rFonts w:hint="eastAsia" w:ascii="宋体" w:hAnsi="宋体"/>
          <w:sz w:val="24"/>
        </w:rPr>
        <w:t xml:space="preserve">、</w:t>
      </w:r>
      <w:r>
        <w:rPr>
          <w:rFonts w:ascii="宋体" w:hAnsi="宋体"/>
          <w:sz w:val="24"/>
        </w:rPr>
        <w:t xml:space="preserve">如果不提供</w:t>
      </w:r>
      <w:r>
        <w:rPr>
          <w:rFonts w:hint="eastAsia" w:ascii="宋体" w:hAnsi="宋体"/>
          <w:sz w:val="24"/>
        </w:rPr>
        <w:t xml:space="preserve">明细</w:t>
      </w:r>
      <w:r>
        <w:rPr>
          <w:rFonts w:ascii="宋体" w:hAnsi="宋体"/>
          <w:sz w:val="24"/>
        </w:rPr>
        <w:t xml:space="preserve">报价将视为没有实质性响应</w:t>
      </w:r>
      <w:r>
        <w:rPr>
          <w:rFonts w:hint="eastAsia" w:ascii="宋体" w:hAnsi="宋体"/>
          <w:sz w:val="24"/>
        </w:rPr>
        <w:t xml:space="preserve">采购</w:t>
      </w:r>
      <w:r>
        <w:rPr>
          <w:rFonts w:ascii="宋体" w:hAnsi="宋体"/>
          <w:sz w:val="24"/>
        </w:rPr>
        <w:t xml:space="preserve">文件。</w:t>
      </w:r>
      <w:r/>
    </w:p>
    <w:p>
      <w:pPr>
        <w:pStyle w:val="1471"/>
        <w:ind w:firstLine="48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1471"/>
        <w:ind w:firstLine="480"/>
        <w:jc w:val="left"/>
        <w:spacing w:line="360" w:lineRule="auto"/>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471"/>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t xml:space="preserve">4、本表报价并非最终报价</w:t>
      </w:r>
      <w:r>
        <w:rPr>
          <w:rFonts w:hint="eastAsia" w:ascii="宋体" w:hAnsi="宋体"/>
          <w:sz w:val="24"/>
        </w:rPr>
        <w:t xml:space="preserve">。</w:t>
      </w:r>
      <w:r>
        <w:rPr>
          <w:rFonts w:hint="eastAsia" w:ascii="宋体" w:hAnsi="宋体"/>
          <w:sz w:val="24"/>
        </w:rPr>
      </w:r>
      <w:r/>
    </w:p>
    <w:p>
      <w:pPr>
        <w:pStyle w:val="1471"/>
        <w:ind w:firstLine="480"/>
        <w:jc w:val="left"/>
        <w:spacing w:line="360" w:lineRule="auto"/>
        <w:tabs>
          <w:tab w:val="left" w:pos="1800" w:leader="none"/>
          <w:tab w:val="left" w:pos="5580" w:leader="none"/>
        </w:tabs>
        <w:rPr>
          <w:rFonts w:hint="eastAsia" w:ascii="宋体" w:hAnsi="宋体"/>
          <w:sz w:val="24"/>
        </w:rPr>
      </w:pPr>
      <w:r>
        <w:rPr>
          <w:rFonts w:hint="eastAsia" w:ascii="宋体" w:hAnsi="宋体"/>
          <w:sz w:val="24"/>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供应商名称（加盖公章）：____________</w:t>
      </w:r>
      <w:r/>
    </w:p>
    <w:p>
      <w:pPr>
        <w:pStyle w:val="1471"/>
        <w:jc w:val="left"/>
        <w:spacing w:line="412" w:lineRule="auto"/>
        <w:widowControl/>
        <w:rPr>
          <w:rFonts w:ascii="宋体" w:hAnsi="宋体"/>
          <w:bCs/>
          <w:sz w:val="24"/>
        </w:rPr>
        <w:sectPr>
          <w:headerReference w:type="even" r:id="rId13"/>
          <w:headerReference w:type="first" r:id="rId14"/>
          <w:footerReference w:type="even" r:id="rId36"/>
          <w:footerReference w:type="first" r:id="rId37"/>
          <w:footnotePr/>
          <w:endnotePr/>
          <w:type w:val="nextPage"/>
          <w:pgSz w:w="11906" w:h="16838" w:orient="portrait"/>
          <w:pgMar w:top="1134" w:right="1418" w:bottom="1440" w:left="1418" w:header="851" w:footer="992" w:gutter="0"/>
          <w:cols w:num="1" w:sep="0" w:space="720" w:equalWidth="1"/>
          <w:docGrid w:linePitch="360"/>
        </w:sectPr>
      </w:pPr>
      <w:r>
        <w:rPr>
          <w:rFonts w:hint="eastAsia" w:ascii="宋体" w:hAnsi="宋体"/>
          <w:sz w:val="24"/>
        </w:rPr>
        <w:t xml:space="preserve">日期：_____年______月______日</w:t>
      </w:r>
      <w:r>
        <w:rPr>
          <w:rFonts w:ascii="宋体" w:hAnsi="宋体"/>
          <w:bCs/>
          <w:sz w:val="24"/>
        </w:rPr>
      </w:r>
      <w:r/>
    </w:p>
    <w:p>
      <w:pPr>
        <w:pStyle w:val="1471"/>
        <w:jc w:val="center"/>
        <w:rPr>
          <w:rFonts w:ascii="宋体" w:hAnsi="宋体"/>
          <w:b/>
          <w:spacing w:val="20"/>
          <w:sz w:val="32"/>
          <w:szCs w:val="32"/>
        </w:rPr>
        <w:outlineLvl w:val="1"/>
      </w:pPr>
      <w:r/>
      <w:bookmarkStart w:id="147" w:name="_Toc425"/>
      <w:r/>
      <w:bookmarkEnd w:id="147"/>
      <w:r/>
      <w:bookmarkStart w:id="148" w:name="_Toc29116"/>
      <w:r/>
      <w:bookmarkEnd w:id="148"/>
      <w:r/>
      <w:bookmarkStart w:id="149" w:name="_Toc30417"/>
      <w:r/>
      <w:bookmarkEnd w:id="149"/>
      <w:r/>
      <w:bookmarkStart w:id="150" w:name="_Toc373054875"/>
      <w:r/>
      <w:bookmarkEnd w:id="150"/>
      <w:r/>
      <w:bookmarkStart w:id="151" w:name="_Toc219720243"/>
      <w:r>
        <w:rPr>
          <w:rFonts w:hint="eastAsia" w:ascii="宋体" w:hAnsi="宋体"/>
          <w:b/>
          <w:spacing w:val="20"/>
          <w:sz w:val="32"/>
          <w:szCs w:val="32"/>
        </w:rPr>
        <w:t xml:space="preserve">六</w:t>
      </w:r>
      <w:r>
        <w:rPr>
          <w:rFonts w:hint="eastAsia" w:ascii="宋体" w:hAnsi="宋体"/>
          <w:b/>
          <w:spacing w:val="20"/>
          <w:sz w:val="32"/>
          <w:szCs w:val="32"/>
        </w:rPr>
        <w:t xml:space="preserve">、</w:t>
      </w:r>
      <w:r>
        <w:rPr>
          <w:rFonts w:ascii="宋体" w:hAnsi="宋体"/>
          <w:b/>
          <w:spacing w:val="20"/>
          <w:sz w:val="32"/>
          <w:szCs w:val="32"/>
        </w:rPr>
        <w:t xml:space="preserve">合同条款偏离表</w:t>
      </w:r>
      <w:bookmarkEnd w:id="151"/>
      <w:r>
        <w:rPr>
          <w:rFonts w:ascii="宋体" w:hAnsi="宋体"/>
          <w:b/>
          <w:spacing w:val="20"/>
          <w:sz w:val="32"/>
          <w:szCs w:val="32"/>
        </w:rPr>
      </w:r>
      <w:r/>
    </w:p>
    <w:p>
      <w:pPr>
        <w:pStyle w:val="1471"/>
        <w:spacing w:line="360" w:lineRule="auto"/>
        <w:rPr>
          <w:rFonts w:ascii="宋体" w:hAnsi="宋体"/>
          <w:sz w:val="24"/>
          <w:szCs w:val="20"/>
        </w:rPr>
      </w:pPr>
      <w:r>
        <w:rPr>
          <w:rFonts w:ascii="宋体" w:hAnsi="宋体"/>
          <w:sz w:val="24"/>
          <w:szCs w:val="20"/>
        </w:rPr>
      </w:r>
      <w:r/>
    </w:p>
    <w:p>
      <w:pPr>
        <w:pStyle w:val="1471"/>
        <w:jc w:val="left"/>
        <w:spacing w:line="360" w:lineRule="auto"/>
        <w:tabs>
          <w:tab w:val="left" w:pos="1800" w:leader="none"/>
          <w:tab w:val="left" w:pos="5580" w:leader="none"/>
        </w:tabs>
        <w:rPr>
          <w:rFonts w:ascii="宋体" w:hAnsi="宋体"/>
          <w:sz w:val="24"/>
        </w:rPr>
      </w:pPr>
      <w:r>
        <w:rPr>
          <w:rFonts w:ascii="宋体" w:hAnsi="宋体"/>
          <w:sz w:val="24"/>
        </w:rPr>
        <w:t xml:space="preserve">项目编号：__________________</w:t>
      </w:r>
      <w:r/>
    </w:p>
    <w:p>
      <w:pPr>
        <w:pStyle w:val="1471"/>
        <w:jc w:val="left"/>
        <w:spacing w:line="360" w:lineRule="auto"/>
        <w:tabs>
          <w:tab w:val="left" w:pos="1800" w:leader="none"/>
          <w:tab w:val="left" w:pos="5580" w:leader="none"/>
        </w:tabs>
        <w:rPr>
          <w:rFonts w:ascii="宋体" w:hAnsi="宋体"/>
          <w:sz w:val="24"/>
        </w:rPr>
      </w:pPr>
      <w:r>
        <w:rPr>
          <w:rFonts w:ascii="宋体" w:hAnsi="宋体"/>
          <w:sz w:val="24"/>
        </w:rPr>
        <w:t xml:space="preserve">项目名称：_______________________</w:t>
      </w:r>
      <w:r/>
    </w:p>
    <w:tbl>
      <w:tblPr>
        <w:tblW w:w="87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1216"/>
        <w:gridCol w:w="1789"/>
        <w:gridCol w:w="1790"/>
        <w:gridCol w:w="2211"/>
        <w:gridCol w:w="968"/>
      </w:tblGrid>
      <w:tr>
        <w:trPr>
          <w:trHeight w:val="930"/>
        </w:trPr>
        <w:tc>
          <w:tcPr>
            <w:gridSpan w:val="6"/>
            <w:tcW w:w="8755" w:type="dxa"/>
            <w:vAlign w:val="center"/>
            <w:textDirection w:val="lrTb"/>
            <w:noWrap w:val="false"/>
          </w:tcPr>
          <w:p>
            <w:pPr>
              <w:pStyle w:val="1471"/>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471"/>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471"/>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如有负偏离，</w:t>
            </w:r>
            <w:r>
              <w:rPr>
                <w:rFonts w:ascii="宋体" w:hAnsi="宋体"/>
                <w:sz w:val="24"/>
              </w:rPr>
              <w:t xml:space="preserve">则须在本表中对负偏离项逐一列明）</w:t>
            </w:r>
            <w:r/>
          </w:p>
        </w:tc>
      </w:tr>
      <w:tr>
        <w:trPr>
          <w:trHeight w:val="930"/>
        </w:trPr>
        <w:tc>
          <w:tcPr>
            <w:tcW w:w="781" w:type="dxa"/>
            <w:vAlign w:val="center"/>
            <w:textDirection w:val="lrTb"/>
            <w:noWrap w:val="false"/>
          </w:tcPr>
          <w:p>
            <w:pPr>
              <w:pStyle w:val="1471"/>
              <w:jc w:val="center"/>
              <w:rPr>
                <w:rFonts w:ascii="宋体" w:hAnsi="宋体"/>
                <w:b/>
                <w:bCs/>
                <w:sz w:val="24"/>
              </w:rPr>
            </w:pPr>
            <w:r>
              <w:rPr>
                <w:rFonts w:ascii="宋体" w:hAnsi="宋体"/>
                <w:b/>
                <w:bCs/>
                <w:sz w:val="24"/>
              </w:rPr>
              <w:t xml:space="preserve">序号</w:t>
            </w:r>
            <w:r/>
          </w:p>
        </w:tc>
        <w:tc>
          <w:tcPr>
            <w:tcW w:w="1216" w:type="dxa"/>
            <w:vAlign w:val="center"/>
            <w:textDirection w:val="lrTb"/>
            <w:noWrap w:val="false"/>
          </w:tcPr>
          <w:p>
            <w:pPr>
              <w:pStyle w:val="1471"/>
              <w:jc w:val="center"/>
              <w:rPr>
                <w:rFonts w:ascii="宋体" w:hAnsi="宋体"/>
                <w:b/>
                <w:bCs/>
                <w:sz w:val="24"/>
              </w:rPr>
            </w:pPr>
            <w:r>
              <w:rPr>
                <w:rFonts w:ascii="宋体" w:hAnsi="宋体"/>
                <w:b/>
                <w:bCs/>
                <w:sz w:val="24"/>
                <w:szCs w:val="21"/>
              </w:rPr>
              <w:t xml:space="preserve">单一来源采购文件</w:t>
            </w:r>
            <w:r>
              <w:rPr>
                <w:rFonts w:ascii="宋体" w:hAnsi="宋体"/>
                <w:b/>
                <w:bCs/>
                <w:sz w:val="24"/>
              </w:rPr>
              <w:t xml:space="preserve">条目号（页码）</w:t>
            </w:r>
            <w:r/>
          </w:p>
        </w:tc>
        <w:tc>
          <w:tcPr>
            <w:tcW w:w="1789" w:type="dxa"/>
            <w:vAlign w:val="center"/>
            <w:textDirection w:val="lrTb"/>
            <w:noWrap w:val="false"/>
          </w:tcPr>
          <w:p>
            <w:pPr>
              <w:pStyle w:val="1471"/>
              <w:jc w:val="center"/>
              <w:rPr>
                <w:rFonts w:ascii="宋体" w:hAnsi="宋体"/>
                <w:b/>
                <w:bCs/>
                <w:sz w:val="24"/>
              </w:rPr>
            </w:pPr>
            <w:r>
              <w:rPr>
                <w:rFonts w:ascii="宋体" w:hAnsi="宋体"/>
                <w:b/>
                <w:bCs/>
                <w:sz w:val="24"/>
                <w:szCs w:val="21"/>
              </w:rPr>
              <w:t xml:space="preserve">单一来源采购文件</w:t>
            </w:r>
            <w:r>
              <w:rPr>
                <w:rFonts w:ascii="宋体" w:hAnsi="宋体"/>
                <w:b/>
                <w:bCs/>
                <w:sz w:val="24"/>
              </w:rPr>
              <w:t xml:space="preserve">要求</w:t>
            </w:r>
            <w:r/>
          </w:p>
        </w:tc>
        <w:tc>
          <w:tcPr>
            <w:tcW w:w="1790" w:type="dxa"/>
            <w:vAlign w:val="center"/>
            <w:textDirection w:val="lrTb"/>
            <w:noWrap w:val="false"/>
          </w:tcPr>
          <w:p>
            <w:pPr>
              <w:pStyle w:val="1471"/>
              <w:jc w:val="center"/>
              <w:rPr>
                <w:rFonts w:ascii="宋体" w:hAnsi="宋体"/>
                <w:b/>
                <w:bCs/>
                <w:sz w:val="24"/>
              </w:rPr>
            </w:pPr>
            <w:r>
              <w:rPr>
                <w:rFonts w:ascii="宋体" w:hAnsi="宋体"/>
                <w:b/>
                <w:bCs/>
                <w:sz w:val="24"/>
              </w:rPr>
              <w:t xml:space="preserve">响应内容</w:t>
            </w:r>
            <w:r/>
          </w:p>
        </w:tc>
        <w:tc>
          <w:tcPr>
            <w:tcW w:w="2211" w:type="dxa"/>
            <w:vAlign w:val="center"/>
            <w:textDirection w:val="lrTb"/>
            <w:noWrap w:val="false"/>
          </w:tcPr>
          <w:p>
            <w:pPr>
              <w:pStyle w:val="1471"/>
              <w:jc w:val="center"/>
              <w:rPr>
                <w:rFonts w:ascii="宋体" w:hAnsi="宋体"/>
                <w:b/>
                <w:bCs/>
                <w:sz w:val="24"/>
              </w:rPr>
            </w:pPr>
            <w:r>
              <w:rPr>
                <w:rFonts w:ascii="宋体" w:hAnsi="宋体"/>
                <w:b/>
                <w:bCs/>
                <w:sz w:val="24"/>
              </w:rPr>
              <w:t xml:space="preserve">偏离情况</w:t>
            </w:r>
            <w:r/>
          </w:p>
          <w:p>
            <w:pPr>
              <w:pStyle w:val="1471"/>
              <w:jc w:val="center"/>
              <w:rPr>
                <w:rFonts w:ascii="宋体" w:hAnsi="宋体"/>
                <w:b/>
                <w:bCs/>
                <w:sz w:val="24"/>
              </w:rPr>
            </w:pPr>
            <w:r>
              <w:rPr>
                <w:rFonts w:ascii="宋体" w:hAnsi="宋体"/>
                <w:b/>
                <w:bCs/>
                <w:sz w:val="24"/>
              </w:rPr>
              <w:t xml:space="preserve">（据实填写）</w:t>
            </w:r>
            <w:r/>
          </w:p>
        </w:tc>
        <w:tc>
          <w:tcPr>
            <w:tcW w:w="968" w:type="dxa"/>
            <w:vAlign w:val="center"/>
            <w:textDirection w:val="lrTb"/>
            <w:noWrap w:val="false"/>
          </w:tcPr>
          <w:p>
            <w:pPr>
              <w:pStyle w:val="1471"/>
              <w:jc w:val="center"/>
              <w:rPr>
                <w:rFonts w:ascii="宋体" w:hAnsi="宋体"/>
                <w:b/>
                <w:bCs/>
                <w:sz w:val="24"/>
              </w:rPr>
            </w:pPr>
            <w:r>
              <w:rPr>
                <w:rFonts w:ascii="宋体" w:hAnsi="宋体"/>
                <w:b/>
                <w:bCs/>
                <w:sz w:val="24"/>
              </w:rPr>
              <w:t xml:space="preserve">说明</w:t>
            </w:r>
            <w:r/>
          </w:p>
        </w:tc>
      </w:tr>
      <w:tr>
        <w:trPr>
          <w:trHeight w:val="930"/>
        </w:trPr>
        <w:tc>
          <w:tcPr>
            <w:tcW w:w="781" w:type="dxa"/>
            <w:vAlign w:val="center"/>
            <w:textDirection w:val="lrTb"/>
            <w:noWrap w:val="false"/>
          </w:tcPr>
          <w:p>
            <w:pPr>
              <w:pStyle w:val="1471"/>
              <w:jc w:val="center"/>
              <w:rPr>
                <w:rFonts w:ascii="宋体" w:hAnsi="宋体"/>
                <w:sz w:val="24"/>
              </w:rPr>
            </w:pPr>
            <w:r>
              <w:rPr>
                <w:rFonts w:ascii="宋体" w:hAnsi="宋体"/>
                <w:sz w:val="24"/>
              </w:rPr>
            </w:r>
            <w:r/>
          </w:p>
        </w:tc>
        <w:tc>
          <w:tcPr>
            <w:tcW w:w="1216" w:type="dxa"/>
            <w:vAlign w:val="center"/>
            <w:textDirection w:val="lrTb"/>
            <w:noWrap w:val="false"/>
          </w:tcPr>
          <w:p>
            <w:pPr>
              <w:pStyle w:val="1471"/>
              <w:jc w:val="center"/>
              <w:rPr>
                <w:rFonts w:ascii="宋体" w:hAnsi="宋体"/>
                <w:sz w:val="24"/>
              </w:rPr>
            </w:pPr>
            <w:r>
              <w:rPr>
                <w:rFonts w:ascii="宋体" w:hAnsi="宋体"/>
                <w:sz w:val="24"/>
              </w:rPr>
            </w:r>
            <w:r/>
          </w:p>
        </w:tc>
        <w:tc>
          <w:tcPr>
            <w:tcW w:w="1789" w:type="dxa"/>
            <w:vAlign w:val="center"/>
            <w:textDirection w:val="lrTb"/>
            <w:noWrap w:val="false"/>
          </w:tcPr>
          <w:p>
            <w:pPr>
              <w:pStyle w:val="1471"/>
              <w:jc w:val="center"/>
              <w:rPr>
                <w:rFonts w:ascii="宋体" w:hAnsi="宋体"/>
                <w:sz w:val="24"/>
              </w:rPr>
            </w:pPr>
            <w:r>
              <w:rPr>
                <w:rFonts w:ascii="宋体" w:hAnsi="宋体"/>
                <w:sz w:val="24"/>
              </w:rPr>
            </w:r>
            <w:r/>
          </w:p>
        </w:tc>
        <w:tc>
          <w:tcPr>
            <w:tcW w:w="1790" w:type="dxa"/>
            <w:vAlign w:val="center"/>
            <w:textDirection w:val="lrTb"/>
            <w:noWrap w:val="false"/>
          </w:tcPr>
          <w:p>
            <w:pPr>
              <w:pStyle w:val="1471"/>
              <w:jc w:val="center"/>
              <w:rPr>
                <w:rFonts w:ascii="宋体" w:hAnsi="宋体"/>
                <w:sz w:val="24"/>
              </w:rPr>
            </w:pPr>
            <w:r>
              <w:rPr>
                <w:rFonts w:ascii="宋体" w:hAnsi="宋体"/>
                <w:sz w:val="24"/>
              </w:rPr>
            </w:r>
            <w:r/>
          </w:p>
        </w:tc>
        <w:tc>
          <w:tcPr>
            <w:tcW w:w="2211" w:type="dxa"/>
            <w:vAlign w:val="center"/>
            <w:textDirection w:val="lrTb"/>
            <w:noWrap w:val="false"/>
          </w:tcPr>
          <w:p>
            <w:pPr>
              <w:pStyle w:val="1471"/>
              <w:jc w:val="center"/>
              <w:rPr>
                <w:rFonts w:ascii="宋体" w:hAnsi="宋体"/>
                <w:sz w:val="24"/>
              </w:rPr>
            </w:pPr>
            <w:r>
              <w:rPr>
                <w:rFonts w:ascii="宋体" w:hAnsi="宋体"/>
                <w:sz w:val="24"/>
              </w:rPr>
            </w:r>
            <w:r/>
          </w:p>
        </w:tc>
        <w:tc>
          <w:tcPr>
            <w:tcW w:w="968" w:type="dxa"/>
            <w:vAlign w:val="center"/>
            <w:textDirection w:val="lrTb"/>
            <w:noWrap w:val="false"/>
          </w:tcPr>
          <w:p>
            <w:pPr>
              <w:pStyle w:val="1471"/>
              <w:jc w:val="center"/>
              <w:rPr>
                <w:rFonts w:ascii="宋体" w:hAnsi="宋体"/>
                <w:sz w:val="24"/>
              </w:rPr>
            </w:pPr>
            <w:r>
              <w:rPr>
                <w:rFonts w:ascii="宋体" w:hAnsi="宋体"/>
                <w:sz w:val="24"/>
              </w:rPr>
            </w:r>
            <w:r/>
          </w:p>
        </w:tc>
      </w:tr>
      <w:tr>
        <w:trPr>
          <w:trHeight w:val="930"/>
        </w:trPr>
        <w:tc>
          <w:tcPr>
            <w:tcW w:w="781" w:type="dxa"/>
            <w:vAlign w:val="center"/>
            <w:textDirection w:val="lrTb"/>
            <w:noWrap w:val="false"/>
          </w:tcPr>
          <w:p>
            <w:pPr>
              <w:pStyle w:val="1471"/>
              <w:jc w:val="center"/>
              <w:rPr>
                <w:rFonts w:ascii="宋体" w:hAnsi="宋体"/>
                <w:sz w:val="24"/>
              </w:rPr>
            </w:pPr>
            <w:r>
              <w:rPr>
                <w:rFonts w:ascii="宋体" w:hAnsi="宋体"/>
                <w:sz w:val="24"/>
              </w:rPr>
            </w:r>
            <w:r/>
          </w:p>
        </w:tc>
        <w:tc>
          <w:tcPr>
            <w:tcW w:w="1216" w:type="dxa"/>
            <w:vAlign w:val="center"/>
            <w:textDirection w:val="lrTb"/>
            <w:noWrap w:val="false"/>
          </w:tcPr>
          <w:p>
            <w:pPr>
              <w:pStyle w:val="1471"/>
              <w:jc w:val="center"/>
              <w:rPr>
                <w:rFonts w:ascii="宋体" w:hAnsi="宋体"/>
                <w:sz w:val="24"/>
              </w:rPr>
            </w:pPr>
            <w:r>
              <w:rPr>
                <w:rFonts w:ascii="宋体" w:hAnsi="宋体"/>
                <w:sz w:val="24"/>
              </w:rPr>
            </w:r>
            <w:r/>
          </w:p>
        </w:tc>
        <w:tc>
          <w:tcPr>
            <w:tcW w:w="1789" w:type="dxa"/>
            <w:vAlign w:val="center"/>
            <w:textDirection w:val="lrTb"/>
            <w:noWrap w:val="false"/>
          </w:tcPr>
          <w:p>
            <w:pPr>
              <w:pStyle w:val="1471"/>
              <w:jc w:val="center"/>
              <w:rPr>
                <w:rFonts w:ascii="宋体" w:hAnsi="宋体"/>
                <w:sz w:val="24"/>
              </w:rPr>
            </w:pPr>
            <w:r>
              <w:rPr>
                <w:rFonts w:ascii="宋体" w:hAnsi="宋体"/>
                <w:sz w:val="24"/>
              </w:rPr>
            </w:r>
            <w:r/>
          </w:p>
        </w:tc>
        <w:tc>
          <w:tcPr>
            <w:tcW w:w="1790" w:type="dxa"/>
            <w:vAlign w:val="center"/>
            <w:textDirection w:val="lrTb"/>
            <w:noWrap w:val="false"/>
          </w:tcPr>
          <w:p>
            <w:pPr>
              <w:pStyle w:val="1471"/>
              <w:jc w:val="center"/>
              <w:rPr>
                <w:rFonts w:ascii="宋体" w:hAnsi="宋体"/>
                <w:sz w:val="24"/>
              </w:rPr>
            </w:pPr>
            <w:r>
              <w:rPr>
                <w:rFonts w:ascii="宋体" w:hAnsi="宋体"/>
                <w:sz w:val="24"/>
              </w:rPr>
            </w:r>
            <w:r/>
          </w:p>
        </w:tc>
        <w:tc>
          <w:tcPr>
            <w:tcW w:w="2211" w:type="dxa"/>
            <w:vAlign w:val="center"/>
            <w:textDirection w:val="lrTb"/>
            <w:noWrap w:val="false"/>
          </w:tcPr>
          <w:p>
            <w:pPr>
              <w:pStyle w:val="1471"/>
              <w:jc w:val="center"/>
              <w:rPr>
                <w:rFonts w:ascii="宋体" w:hAnsi="宋体"/>
                <w:sz w:val="24"/>
              </w:rPr>
            </w:pPr>
            <w:r>
              <w:rPr>
                <w:rFonts w:ascii="宋体" w:hAnsi="宋体"/>
                <w:sz w:val="24"/>
              </w:rPr>
            </w:r>
            <w:r/>
          </w:p>
        </w:tc>
        <w:tc>
          <w:tcPr>
            <w:tcW w:w="968" w:type="dxa"/>
            <w:vAlign w:val="center"/>
            <w:textDirection w:val="lrTb"/>
            <w:noWrap w:val="false"/>
          </w:tcPr>
          <w:p>
            <w:pPr>
              <w:pStyle w:val="1471"/>
              <w:jc w:val="center"/>
              <w:rPr>
                <w:rFonts w:ascii="宋体" w:hAnsi="宋体"/>
                <w:sz w:val="24"/>
              </w:rPr>
            </w:pPr>
            <w:r>
              <w:rPr>
                <w:rFonts w:ascii="宋体" w:hAnsi="宋体"/>
                <w:sz w:val="24"/>
              </w:rPr>
            </w:r>
            <w:r/>
          </w:p>
        </w:tc>
      </w:tr>
      <w:tr>
        <w:trPr>
          <w:trHeight w:val="930"/>
        </w:trPr>
        <w:tc>
          <w:tcPr>
            <w:tcW w:w="781" w:type="dxa"/>
            <w:vAlign w:val="center"/>
            <w:textDirection w:val="lrTb"/>
            <w:noWrap w:val="false"/>
          </w:tcPr>
          <w:p>
            <w:pPr>
              <w:pStyle w:val="1471"/>
              <w:jc w:val="center"/>
              <w:rPr>
                <w:rFonts w:ascii="宋体" w:hAnsi="宋体"/>
                <w:sz w:val="24"/>
              </w:rPr>
            </w:pPr>
            <w:r>
              <w:rPr>
                <w:rFonts w:ascii="宋体" w:hAnsi="宋体"/>
                <w:sz w:val="24"/>
              </w:rPr>
            </w:r>
            <w:r/>
          </w:p>
        </w:tc>
        <w:tc>
          <w:tcPr>
            <w:tcW w:w="1216" w:type="dxa"/>
            <w:vAlign w:val="center"/>
            <w:textDirection w:val="lrTb"/>
            <w:noWrap w:val="false"/>
          </w:tcPr>
          <w:p>
            <w:pPr>
              <w:pStyle w:val="1471"/>
              <w:jc w:val="center"/>
              <w:rPr>
                <w:rFonts w:ascii="宋体" w:hAnsi="宋体"/>
                <w:sz w:val="24"/>
              </w:rPr>
            </w:pPr>
            <w:r>
              <w:rPr>
                <w:rFonts w:ascii="宋体" w:hAnsi="宋体"/>
                <w:sz w:val="24"/>
              </w:rPr>
            </w:r>
            <w:r/>
          </w:p>
        </w:tc>
        <w:tc>
          <w:tcPr>
            <w:tcW w:w="1789" w:type="dxa"/>
            <w:vAlign w:val="center"/>
            <w:textDirection w:val="lrTb"/>
            <w:noWrap w:val="false"/>
          </w:tcPr>
          <w:p>
            <w:pPr>
              <w:pStyle w:val="1471"/>
              <w:jc w:val="center"/>
              <w:rPr>
                <w:rFonts w:ascii="宋体" w:hAnsi="宋体"/>
                <w:sz w:val="24"/>
              </w:rPr>
            </w:pPr>
            <w:r>
              <w:rPr>
                <w:rFonts w:ascii="宋体" w:hAnsi="宋体"/>
                <w:sz w:val="24"/>
              </w:rPr>
            </w:r>
            <w:r/>
          </w:p>
        </w:tc>
        <w:tc>
          <w:tcPr>
            <w:tcW w:w="1790" w:type="dxa"/>
            <w:vAlign w:val="center"/>
            <w:textDirection w:val="lrTb"/>
            <w:noWrap w:val="false"/>
          </w:tcPr>
          <w:p>
            <w:pPr>
              <w:pStyle w:val="1471"/>
              <w:jc w:val="center"/>
              <w:rPr>
                <w:rFonts w:ascii="宋体" w:hAnsi="宋体"/>
                <w:sz w:val="24"/>
              </w:rPr>
            </w:pPr>
            <w:r>
              <w:rPr>
                <w:rFonts w:ascii="宋体" w:hAnsi="宋体"/>
                <w:sz w:val="24"/>
              </w:rPr>
            </w:r>
            <w:r/>
          </w:p>
        </w:tc>
        <w:tc>
          <w:tcPr>
            <w:tcW w:w="2211" w:type="dxa"/>
            <w:vAlign w:val="center"/>
            <w:textDirection w:val="lrTb"/>
            <w:noWrap w:val="false"/>
          </w:tcPr>
          <w:p>
            <w:pPr>
              <w:pStyle w:val="1471"/>
              <w:jc w:val="center"/>
              <w:rPr>
                <w:rFonts w:ascii="宋体" w:hAnsi="宋体"/>
                <w:sz w:val="24"/>
              </w:rPr>
            </w:pPr>
            <w:r>
              <w:rPr>
                <w:rFonts w:ascii="宋体" w:hAnsi="宋体"/>
                <w:sz w:val="24"/>
              </w:rPr>
            </w:r>
            <w:r/>
          </w:p>
        </w:tc>
        <w:tc>
          <w:tcPr>
            <w:tcW w:w="968" w:type="dxa"/>
            <w:vAlign w:val="center"/>
            <w:textDirection w:val="lrTb"/>
            <w:noWrap w:val="false"/>
          </w:tcPr>
          <w:p>
            <w:pPr>
              <w:pStyle w:val="1471"/>
              <w:jc w:val="center"/>
              <w:rPr>
                <w:rFonts w:ascii="宋体" w:hAnsi="宋体"/>
                <w:sz w:val="24"/>
              </w:rPr>
            </w:pPr>
            <w:r>
              <w:rPr>
                <w:rFonts w:ascii="宋体" w:hAnsi="宋体"/>
                <w:sz w:val="24"/>
              </w:rPr>
            </w:r>
            <w:r/>
          </w:p>
        </w:tc>
      </w:tr>
      <w:tr>
        <w:trPr>
          <w:trHeight w:val="930"/>
        </w:trPr>
        <w:tc>
          <w:tcPr>
            <w:tcW w:w="781" w:type="dxa"/>
            <w:vAlign w:val="center"/>
            <w:textDirection w:val="lrTb"/>
            <w:noWrap w:val="false"/>
          </w:tcPr>
          <w:p>
            <w:pPr>
              <w:pStyle w:val="1471"/>
              <w:jc w:val="center"/>
              <w:rPr>
                <w:rFonts w:ascii="宋体" w:hAnsi="宋体"/>
                <w:sz w:val="24"/>
              </w:rPr>
            </w:pPr>
            <w:r>
              <w:rPr>
                <w:rFonts w:ascii="宋体" w:hAnsi="宋体"/>
                <w:sz w:val="24"/>
              </w:rPr>
            </w:r>
            <w:r/>
          </w:p>
        </w:tc>
        <w:tc>
          <w:tcPr>
            <w:tcW w:w="1216" w:type="dxa"/>
            <w:vAlign w:val="center"/>
            <w:textDirection w:val="lrTb"/>
            <w:noWrap w:val="false"/>
          </w:tcPr>
          <w:p>
            <w:pPr>
              <w:pStyle w:val="1471"/>
              <w:jc w:val="center"/>
              <w:rPr>
                <w:rFonts w:ascii="宋体" w:hAnsi="宋体"/>
                <w:sz w:val="24"/>
              </w:rPr>
            </w:pPr>
            <w:r>
              <w:rPr>
                <w:rFonts w:ascii="宋体" w:hAnsi="宋体"/>
                <w:sz w:val="24"/>
              </w:rPr>
            </w:r>
            <w:r/>
          </w:p>
        </w:tc>
        <w:tc>
          <w:tcPr>
            <w:tcW w:w="1789" w:type="dxa"/>
            <w:vAlign w:val="center"/>
            <w:textDirection w:val="lrTb"/>
            <w:noWrap w:val="false"/>
          </w:tcPr>
          <w:p>
            <w:pPr>
              <w:pStyle w:val="1471"/>
              <w:jc w:val="center"/>
              <w:rPr>
                <w:rFonts w:ascii="宋体" w:hAnsi="宋体"/>
                <w:sz w:val="24"/>
              </w:rPr>
            </w:pPr>
            <w:r>
              <w:rPr>
                <w:rFonts w:ascii="宋体" w:hAnsi="宋体"/>
                <w:sz w:val="24"/>
              </w:rPr>
            </w:r>
            <w:r/>
          </w:p>
        </w:tc>
        <w:tc>
          <w:tcPr>
            <w:tcW w:w="1790" w:type="dxa"/>
            <w:vAlign w:val="center"/>
            <w:textDirection w:val="lrTb"/>
            <w:noWrap w:val="false"/>
          </w:tcPr>
          <w:p>
            <w:pPr>
              <w:pStyle w:val="1471"/>
              <w:jc w:val="center"/>
              <w:rPr>
                <w:rFonts w:ascii="宋体" w:hAnsi="宋体"/>
                <w:sz w:val="24"/>
              </w:rPr>
            </w:pPr>
            <w:r>
              <w:rPr>
                <w:rFonts w:ascii="宋体" w:hAnsi="宋体"/>
                <w:sz w:val="24"/>
              </w:rPr>
            </w:r>
            <w:r/>
          </w:p>
        </w:tc>
        <w:tc>
          <w:tcPr>
            <w:tcW w:w="2211" w:type="dxa"/>
            <w:vAlign w:val="center"/>
            <w:textDirection w:val="lrTb"/>
            <w:noWrap w:val="false"/>
          </w:tcPr>
          <w:p>
            <w:pPr>
              <w:pStyle w:val="1471"/>
              <w:jc w:val="center"/>
              <w:rPr>
                <w:rFonts w:ascii="宋体" w:hAnsi="宋体"/>
                <w:sz w:val="24"/>
              </w:rPr>
            </w:pPr>
            <w:r>
              <w:rPr>
                <w:rFonts w:ascii="宋体" w:hAnsi="宋体"/>
                <w:sz w:val="24"/>
              </w:rPr>
            </w:r>
            <w:r/>
          </w:p>
        </w:tc>
        <w:tc>
          <w:tcPr>
            <w:tcW w:w="968" w:type="dxa"/>
            <w:vAlign w:val="center"/>
            <w:textDirection w:val="lrTb"/>
            <w:noWrap w:val="false"/>
          </w:tcPr>
          <w:p>
            <w:pPr>
              <w:pStyle w:val="1471"/>
              <w:jc w:val="center"/>
              <w:rPr>
                <w:rFonts w:ascii="宋体" w:hAnsi="宋体"/>
                <w:sz w:val="24"/>
              </w:rPr>
            </w:pPr>
            <w:r>
              <w:rPr>
                <w:rFonts w:ascii="宋体" w:hAnsi="宋体"/>
                <w:sz w:val="24"/>
              </w:rPr>
            </w:r>
            <w:r/>
          </w:p>
        </w:tc>
      </w:tr>
    </w:tbl>
    <w:p>
      <w:pPr>
        <w:pStyle w:val="1471"/>
        <w:jc w:val="left"/>
        <w:tabs>
          <w:tab w:val="left" w:pos="1800" w:leader="none"/>
          <w:tab w:val="left" w:pos="5580" w:leader="none"/>
        </w:tabs>
        <w:rPr>
          <w:rFonts w:ascii="宋体" w:hAnsi="宋体"/>
          <w:sz w:val="24"/>
        </w:rPr>
      </w:pPr>
      <w:r>
        <w:rPr>
          <w:rFonts w:ascii="宋体" w:hAnsi="宋体"/>
          <w:sz w:val="24"/>
        </w:rPr>
      </w:r>
      <w:r/>
    </w:p>
    <w:p>
      <w:pPr>
        <w:pStyle w:val="1471"/>
        <w:jc w:val="left"/>
        <w:spacing w:line="360" w:lineRule="auto"/>
        <w:tabs>
          <w:tab w:val="left" w:pos="1800" w:leader="none"/>
          <w:tab w:val="left" w:pos="5580" w:leader="none"/>
        </w:tabs>
        <w:rPr>
          <w:rFonts w:ascii="宋体" w:hAnsi="宋体"/>
          <w:b/>
          <w:bCs/>
          <w:sz w:val="24"/>
        </w:rPr>
      </w:pPr>
      <w:r>
        <w:rPr>
          <w:rFonts w:ascii="宋体" w:hAnsi="宋体"/>
          <w:b/>
          <w:bCs/>
          <w:sz w:val="24"/>
        </w:rPr>
        <w:t xml:space="preserve">注：</w:t>
      </w:r>
      <w:r/>
    </w:p>
    <w:p>
      <w:pPr>
        <w:pStyle w:val="1471"/>
        <w:jc w:val="left"/>
        <w:spacing w:line="360" w:lineRule="auto"/>
        <w:tabs>
          <w:tab w:val="left" w:pos="1800" w:leader="none"/>
          <w:tab w:val="left" w:pos="5580" w:leader="none"/>
        </w:tabs>
        <w:rPr>
          <w:rFonts w:ascii="宋体" w:hAnsi="宋体"/>
          <w:b/>
          <w:bCs/>
          <w:sz w:val="24"/>
        </w:rPr>
      </w:pPr>
      <w:r>
        <w:rPr>
          <w:rFonts w:hint="eastAsia" w:ascii="宋体" w:hAnsi="宋体"/>
          <w:b/>
          <w:bCs/>
          <w:sz w:val="24"/>
        </w:rPr>
        <w:t xml:space="preserve">1</w:t>
      </w:r>
      <w:r>
        <w:rPr>
          <w:rFonts w:ascii="宋体" w:hAnsi="宋体"/>
          <w:b/>
          <w:bCs/>
          <w:sz w:val="24"/>
        </w:rPr>
        <w:t xml:space="preserve">.对合同条款中的所有要求，除本表所列明的所有偏离外，均视作供应商已对之理解和</w:t>
      </w:r>
      <w:r>
        <w:rPr>
          <w:rFonts w:hint="eastAsia" w:ascii="宋体" w:hAnsi="宋体"/>
          <w:b/>
          <w:bCs/>
          <w:sz w:val="24"/>
        </w:rPr>
        <w:t xml:space="preserve">响应</w:t>
      </w:r>
      <w:r>
        <w:rPr>
          <w:rFonts w:ascii="宋体" w:hAnsi="宋体"/>
          <w:b/>
          <w:bCs/>
          <w:sz w:val="24"/>
        </w:rPr>
        <w:t xml:space="preserve">。</w:t>
      </w:r>
      <w:r/>
    </w:p>
    <w:p>
      <w:pPr>
        <w:pStyle w:val="1471"/>
        <w:jc w:val="left"/>
        <w:spacing w:line="360" w:lineRule="auto"/>
        <w:tabs>
          <w:tab w:val="left" w:pos="1800" w:leader="none"/>
          <w:tab w:val="left" w:pos="5580" w:leader="none"/>
        </w:tabs>
        <w:rPr>
          <w:rFonts w:ascii="宋体" w:hAnsi="宋体"/>
          <w:b/>
          <w:bCs/>
          <w:sz w:val="24"/>
        </w:rPr>
      </w:pPr>
      <w:r>
        <w:rPr>
          <w:rFonts w:hint="eastAsia" w:ascii="宋体" w:hAnsi="宋体"/>
          <w:b/>
          <w:bCs/>
          <w:sz w:val="24"/>
        </w:rPr>
        <w:t xml:space="preserve">2</w:t>
      </w:r>
      <w:r>
        <w:rPr>
          <w:rFonts w:ascii="宋体" w:hAnsi="宋体"/>
          <w:b/>
          <w:bCs/>
          <w:sz w:val="24"/>
        </w:rPr>
        <w:t xml:space="preserve">.</w:t>
      </w:r>
      <w:r>
        <w:rPr>
          <w:rFonts w:hint="eastAsia" w:ascii="宋体" w:hAnsi="宋体"/>
          <w:b/>
          <w:bCs/>
          <w:sz w:val="24"/>
        </w:rPr>
        <w:t xml:space="preserve">“偏离情况”列应</w:t>
      </w:r>
      <w:r>
        <w:rPr>
          <w:rFonts w:ascii="宋体" w:hAnsi="宋体"/>
          <w:b/>
          <w:bCs/>
          <w:sz w:val="24"/>
        </w:rPr>
        <w:t xml:space="preserve">据实</w:t>
      </w:r>
      <w:r>
        <w:rPr>
          <w:rFonts w:hint="eastAsia" w:ascii="宋体" w:hAnsi="宋体"/>
          <w:b/>
          <w:bCs/>
          <w:sz w:val="24"/>
        </w:rPr>
        <w:t xml:space="preserve">填写“正偏离”、“无偏离”或“负偏离”。</w:t>
      </w:r>
      <w:r>
        <w:rPr>
          <w:rFonts w:ascii="宋体" w:hAnsi="宋体"/>
          <w:b/>
          <w:bCs/>
          <w:sz w:val="24"/>
        </w:rPr>
      </w:r>
      <w:r/>
    </w:p>
    <w:p>
      <w:pPr>
        <w:pStyle w:val="1471"/>
        <w:spacing w:line="360" w:lineRule="auto"/>
        <w:rPr>
          <w:rFonts w:ascii="宋体" w:hAnsi="宋体"/>
          <w:sz w:val="24"/>
          <w:szCs w:val="20"/>
        </w:rPr>
      </w:pPr>
      <w:r>
        <w:rPr>
          <w:rFonts w:ascii="宋体" w:hAnsi="宋体"/>
          <w:sz w:val="24"/>
          <w:szCs w:val="20"/>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供应商名称（加盖公章）：____________</w:t>
      </w:r>
      <w:r/>
    </w:p>
    <w:p>
      <w:pPr>
        <w:pStyle w:val="1471"/>
        <w:rPr>
          <w:rFonts w:ascii="宋体" w:hAnsi="宋体"/>
          <w:sz w:val="24"/>
        </w:rPr>
        <w:outlineLvl w:val="1"/>
      </w:pPr>
      <w:r/>
      <w:bookmarkStart w:id="152" w:name="_Toc219720244"/>
      <w:r>
        <w:rPr>
          <w:rFonts w:hint="eastAsia" w:ascii="宋体" w:hAnsi="宋体"/>
          <w:sz w:val="24"/>
        </w:rPr>
        <w:t xml:space="preserve">日期：_____年______月______日</w:t>
      </w:r>
      <w:bookmarkEnd w:id="152"/>
      <w:r>
        <w:rPr>
          <w:rFonts w:hint="eastAsia" w:ascii="宋体" w:hAnsi="宋体"/>
          <w:sz w:val="24"/>
        </w:rPr>
        <w:t xml:space="preserve"> </w:t>
      </w:r>
      <w:r>
        <w:rPr>
          <w:rFonts w:ascii="宋体" w:hAnsi="宋体"/>
          <w:sz w:val="24"/>
        </w:rPr>
      </w:r>
      <w:r/>
    </w:p>
    <w:p>
      <w:pPr>
        <w:pStyle w:val="1471"/>
        <w:jc w:val="center"/>
        <w:rPr>
          <w:rFonts w:ascii="宋体" w:hAnsi="宋体"/>
          <w:b/>
          <w:sz w:val="36"/>
          <w:szCs w:val="36"/>
        </w:rPr>
        <w:outlineLvl w:val="1"/>
      </w:pPr>
      <w:r>
        <w:rPr>
          <w:rFonts w:ascii="宋体" w:hAnsi="宋体"/>
          <w:sz w:val="24"/>
        </w:rPr>
        <w:br w:type="page" w:clear="all"/>
      </w:r>
      <w:bookmarkStart w:id="153" w:name="_Toc219720245"/>
      <w:r>
        <w:rPr>
          <w:rFonts w:hint="eastAsia" w:ascii="宋体" w:hAnsi="宋体"/>
          <w:b/>
          <w:spacing w:val="20"/>
          <w:sz w:val="32"/>
          <w:szCs w:val="32"/>
        </w:rPr>
        <w:t xml:space="preserve">七</w:t>
      </w:r>
      <w:r>
        <w:rPr>
          <w:rFonts w:hint="eastAsia" w:ascii="宋体" w:hAnsi="宋体"/>
          <w:b/>
          <w:spacing w:val="20"/>
          <w:sz w:val="32"/>
          <w:szCs w:val="32"/>
        </w:rPr>
        <w:t xml:space="preserve">、</w:t>
      </w:r>
      <w:r>
        <w:rPr>
          <w:rFonts w:ascii="宋体" w:hAnsi="宋体"/>
          <w:b/>
          <w:spacing w:val="20"/>
          <w:sz w:val="32"/>
          <w:szCs w:val="32"/>
        </w:rPr>
        <w:t xml:space="preserve">采购需求偏离表</w:t>
      </w:r>
      <w:bookmarkEnd w:id="153"/>
      <w:r>
        <w:rPr>
          <w:rFonts w:ascii="宋体" w:hAnsi="宋体"/>
          <w:b/>
          <w:sz w:val="36"/>
          <w:szCs w:val="36"/>
        </w:rPr>
      </w:r>
      <w:r/>
    </w:p>
    <w:p>
      <w:pPr>
        <w:pStyle w:val="1471"/>
        <w:jc w:val="left"/>
        <w:spacing w:line="360" w:lineRule="auto"/>
        <w:tabs>
          <w:tab w:val="left" w:pos="1800" w:leader="none"/>
          <w:tab w:val="left" w:pos="5580" w:leader="none"/>
        </w:tabs>
        <w:rPr>
          <w:rFonts w:ascii="宋体" w:hAnsi="宋体"/>
          <w:sz w:val="24"/>
        </w:rPr>
      </w:pPr>
      <w:r>
        <w:rPr>
          <w:rFonts w:ascii="宋体" w:hAnsi="宋体"/>
          <w:sz w:val="24"/>
        </w:rPr>
      </w:r>
      <w:r/>
    </w:p>
    <w:p>
      <w:pPr>
        <w:pStyle w:val="1471"/>
        <w:jc w:val="left"/>
        <w:spacing w:line="360" w:lineRule="auto"/>
        <w:tabs>
          <w:tab w:val="left" w:pos="1800" w:leader="none"/>
          <w:tab w:val="left" w:pos="5580" w:leader="none"/>
        </w:tabs>
        <w:rPr>
          <w:rFonts w:ascii="宋体" w:hAnsi="宋体"/>
          <w:sz w:val="24"/>
        </w:rPr>
      </w:pPr>
      <w:r>
        <w:rPr>
          <w:rFonts w:ascii="宋体" w:hAnsi="宋体"/>
          <w:sz w:val="24"/>
        </w:rPr>
        <w:t xml:space="preserve">项目编号：_____________________ </w:t>
      </w:r>
      <w:r/>
    </w:p>
    <w:p>
      <w:pPr>
        <w:pStyle w:val="1471"/>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项目名称：_______________________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700"/>
        <w:gridCol w:w="1810"/>
        <w:gridCol w:w="1875"/>
        <w:gridCol w:w="1009"/>
      </w:tblGrid>
      <w:tr>
        <w:trPr>
          <w:trHeight w:val="1053"/>
        </w:trPr>
        <w:tc>
          <w:tcPr>
            <w:tcW w:w="775" w:type="dxa"/>
            <w:vAlign w:val="center"/>
            <w:textDirection w:val="lrTb"/>
            <w:noWrap w:val="false"/>
          </w:tcPr>
          <w:p>
            <w:pPr>
              <w:pStyle w:val="1471"/>
              <w:jc w:val="center"/>
              <w:rPr>
                <w:rFonts w:ascii="宋体" w:hAnsi="宋体"/>
                <w:b/>
                <w:bCs/>
                <w:sz w:val="24"/>
              </w:rPr>
            </w:pPr>
            <w:r>
              <w:rPr>
                <w:rFonts w:ascii="宋体" w:hAnsi="宋体"/>
                <w:b/>
                <w:bCs/>
                <w:sz w:val="24"/>
              </w:rPr>
              <w:t xml:space="preserve">序号</w:t>
            </w:r>
            <w:r/>
          </w:p>
        </w:tc>
        <w:tc>
          <w:tcPr>
            <w:tcW w:w="1482" w:type="dxa"/>
            <w:vAlign w:val="center"/>
            <w:textDirection w:val="lrTb"/>
            <w:noWrap w:val="false"/>
          </w:tcPr>
          <w:p>
            <w:pPr>
              <w:pStyle w:val="1471"/>
              <w:jc w:val="center"/>
              <w:rPr>
                <w:rFonts w:ascii="宋体" w:hAnsi="宋体"/>
                <w:b/>
                <w:bCs/>
                <w:sz w:val="24"/>
              </w:rPr>
            </w:pPr>
            <w:r>
              <w:rPr>
                <w:rFonts w:ascii="宋体" w:hAnsi="宋体"/>
                <w:b/>
                <w:bCs/>
                <w:sz w:val="24"/>
              </w:rPr>
              <w:t xml:space="preserve">单一来源采购文件条目号(页码)</w:t>
            </w:r>
            <w:r/>
          </w:p>
        </w:tc>
        <w:tc>
          <w:tcPr>
            <w:tcW w:w="2700" w:type="dxa"/>
            <w:vAlign w:val="center"/>
            <w:textDirection w:val="lrTb"/>
            <w:noWrap w:val="false"/>
          </w:tcPr>
          <w:p>
            <w:pPr>
              <w:pStyle w:val="1471"/>
              <w:jc w:val="center"/>
              <w:rPr>
                <w:rFonts w:ascii="宋体" w:hAnsi="宋体"/>
                <w:b/>
                <w:bCs/>
                <w:sz w:val="24"/>
              </w:rPr>
            </w:pPr>
            <w:r>
              <w:rPr>
                <w:rFonts w:ascii="宋体" w:hAnsi="宋体"/>
                <w:b/>
                <w:bCs/>
                <w:sz w:val="24"/>
              </w:rPr>
              <w:t xml:space="preserve">单一来源采购文件要求</w:t>
            </w:r>
            <w:r/>
          </w:p>
        </w:tc>
        <w:tc>
          <w:tcPr>
            <w:tcW w:w="1810" w:type="dxa"/>
            <w:vAlign w:val="center"/>
            <w:textDirection w:val="lrTb"/>
            <w:noWrap w:val="false"/>
          </w:tcPr>
          <w:p>
            <w:pPr>
              <w:pStyle w:val="1471"/>
              <w:jc w:val="center"/>
              <w:rPr>
                <w:rFonts w:ascii="宋体" w:hAnsi="宋体"/>
                <w:b/>
                <w:bCs/>
                <w:sz w:val="24"/>
              </w:rPr>
            </w:pPr>
            <w:r>
              <w:rPr>
                <w:rFonts w:ascii="宋体" w:hAnsi="宋体"/>
                <w:b/>
                <w:bCs/>
                <w:sz w:val="24"/>
              </w:rPr>
              <w:t xml:space="preserve">响应内容</w:t>
            </w:r>
            <w:r/>
          </w:p>
        </w:tc>
        <w:tc>
          <w:tcPr>
            <w:tcW w:w="1875" w:type="dxa"/>
            <w:vAlign w:val="center"/>
            <w:textDirection w:val="lrTb"/>
            <w:noWrap w:val="false"/>
          </w:tcPr>
          <w:p>
            <w:pPr>
              <w:pStyle w:val="1471"/>
              <w:jc w:val="center"/>
              <w:rPr>
                <w:rFonts w:ascii="宋体" w:hAnsi="宋体"/>
                <w:b/>
                <w:bCs/>
                <w:sz w:val="24"/>
              </w:rPr>
            </w:pPr>
            <w:r>
              <w:rPr>
                <w:rFonts w:ascii="宋体" w:hAnsi="宋体"/>
                <w:b/>
                <w:bCs/>
                <w:sz w:val="24"/>
              </w:rPr>
              <w:t xml:space="preserve">偏离情况</w:t>
            </w:r>
            <w:r/>
          </w:p>
          <w:p>
            <w:pPr>
              <w:pStyle w:val="1471"/>
              <w:jc w:val="center"/>
              <w:rPr>
                <w:rFonts w:ascii="宋体" w:hAnsi="宋体"/>
                <w:b/>
                <w:bCs/>
                <w:sz w:val="24"/>
              </w:rPr>
            </w:pPr>
            <w:r>
              <w:rPr>
                <w:rFonts w:ascii="宋体" w:hAnsi="宋体"/>
                <w:b/>
                <w:bCs/>
                <w:sz w:val="24"/>
                <w:szCs w:val="21"/>
              </w:rPr>
              <w:t xml:space="preserve">（据实填写）</w:t>
            </w:r>
            <w:r>
              <w:rPr>
                <w:rFonts w:ascii="宋体" w:hAnsi="宋体"/>
                <w:b/>
                <w:bCs/>
                <w:sz w:val="24"/>
              </w:rPr>
            </w:r>
            <w:r/>
          </w:p>
        </w:tc>
        <w:tc>
          <w:tcPr>
            <w:tcW w:w="1009" w:type="dxa"/>
            <w:vAlign w:val="center"/>
            <w:textDirection w:val="lrTb"/>
            <w:noWrap w:val="false"/>
          </w:tcPr>
          <w:p>
            <w:pPr>
              <w:pStyle w:val="1471"/>
              <w:jc w:val="center"/>
              <w:rPr>
                <w:rFonts w:ascii="宋体" w:hAnsi="宋体"/>
                <w:b/>
                <w:bCs/>
                <w:sz w:val="24"/>
              </w:rPr>
            </w:pPr>
            <w:r>
              <w:rPr>
                <w:rFonts w:ascii="宋体" w:hAnsi="宋体"/>
                <w:b/>
                <w:bCs/>
                <w:sz w:val="24"/>
              </w:rPr>
              <w:t xml:space="preserve">说明</w:t>
            </w:r>
            <w:r/>
          </w:p>
        </w:tc>
      </w:tr>
      <w:tr>
        <w:trPr>
          <w:trHeight w:val="930"/>
        </w:trPr>
        <w:tc>
          <w:tcPr>
            <w:tcW w:w="775" w:type="dxa"/>
            <w:vAlign w:val="center"/>
            <w:textDirection w:val="lrTb"/>
            <w:noWrap w:val="false"/>
          </w:tcPr>
          <w:p>
            <w:pPr>
              <w:pStyle w:val="1471"/>
              <w:jc w:val="center"/>
              <w:rPr>
                <w:rFonts w:ascii="宋体" w:hAnsi="宋体"/>
                <w:sz w:val="24"/>
              </w:rPr>
            </w:pPr>
            <w:r>
              <w:rPr>
                <w:rFonts w:ascii="宋体" w:hAnsi="宋体"/>
                <w:sz w:val="24"/>
              </w:rPr>
            </w:r>
            <w:r/>
          </w:p>
        </w:tc>
        <w:tc>
          <w:tcPr>
            <w:tcW w:w="1482" w:type="dxa"/>
            <w:vAlign w:val="center"/>
            <w:textDirection w:val="lrTb"/>
            <w:noWrap w:val="false"/>
          </w:tcPr>
          <w:p>
            <w:pPr>
              <w:pStyle w:val="1471"/>
              <w:jc w:val="center"/>
              <w:rPr>
                <w:rFonts w:ascii="宋体" w:hAnsi="宋体"/>
                <w:sz w:val="24"/>
              </w:rPr>
            </w:pPr>
            <w:r>
              <w:rPr>
                <w:rFonts w:ascii="宋体" w:hAnsi="宋体"/>
                <w:sz w:val="24"/>
              </w:rPr>
            </w:r>
            <w:r/>
          </w:p>
        </w:tc>
        <w:tc>
          <w:tcPr>
            <w:tcW w:w="2700" w:type="dxa"/>
            <w:vAlign w:val="center"/>
            <w:textDirection w:val="lrTb"/>
            <w:noWrap w:val="false"/>
          </w:tcPr>
          <w:p>
            <w:pPr>
              <w:pStyle w:val="1471"/>
              <w:jc w:val="center"/>
              <w:rPr>
                <w:rFonts w:ascii="宋体" w:hAnsi="宋体"/>
                <w:sz w:val="24"/>
              </w:rPr>
            </w:pPr>
            <w:r>
              <w:rPr>
                <w:rFonts w:ascii="宋体" w:hAnsi="宋体"/>
                <w:sz w:val="24"/>
              </w:rPr>
            </w:r>
            <w:r/>
          </w:p>
        </w:tc>
        <w:tc>
          <w:tcPr>
            <w:tcW w:w="1810" w:type="dxa"/>
            <w:vAlign w:val="center"/>
            <w:textDirection w:val="lrTb"/>
            <w:noWrap w:val="false"/>
          </w:tcPr>
          <w:p>
            <w:pPr>
              <w:pStyle w:val="1471"/>
              <w:jc w:val="center"/>
              <w:rPr>
                <w:rFonts w:ascii="宋体" w:hAnsi="宋体"/>
                <w:sz w:val="24"/>
              </w:rPr>
            </w:pPr>
            <w:r>
              <w:rPr>
                <w:rFonts w:ascii="宋体" w:hAnsi="宋体"/>
                <w:sz w:val="24"/>
              </w:rPr>
            </w:r>
            <w:r/>
          </w:p>
        </w:tc>
        <w:tc>
          <w:tcPr>
            <w:tcW w:w="1875" w:type="dxa"/>
            <w:vAlign w:val="center"/>
            <w:textDirection w:val="lrTb"/>
            <w:noWrap w:val="false"/>
          </w:tcPr>
          <w:p>
            <w:pPr>
              <w:pStyle w:val="1471"/>
              <w:jc w:val="center"/>
              <w:rPr>
                <w:rFonts w:ascii="宋体" w:hAnsi="宋体"/>
                <w:sz w:val="24"/>
              </w:rPr>
            </w:pPr>
            <w:r>
              <w:rPr>
                <w:rFonts w:ascii="宋体" w:hAnsi="宋体"/>
                <w:sz w:val="24"/>
              </w:rPr>
            </w:r>
            <w:r/>
          </w:p>
        </w:tc>
        <w:tc>
          <w:tcPr>
            <w:tcW w:w="1009" w:type="dxa"/>
            <w:vAlign w:val="center"/>
            <w:textDirection w:val="lrTb"/>
            <w:noWrap w:val="false"/>
          </w:tcPr>
          <w:p>
            <w:pPr>
              <w:pStyle w:val="147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471"/>
              <w:jc w:val="center"/>
              <w:rPr>
                <w:rFonts w:ascii="宋体" w:hAnsi="宋体"/>
                <w:sz w:val="24"/>
              </w:rPr>
            </w:pPr>
            <w:r>
              <w:rPr>
                <w:rFonts w:ascii="宋体" w:hAnsi="宋体"/>
                <w:sz w:val="24"/>
              </w:rPr>
            </w:r>
            <w:r/>
          </w:p>
        </w:tc>
        <w:tc>
          <w:tcPr>
            <w:tcW w:w="1482" w:type="dxa"/>
            <w:vAlign w:val="center"/>
            <w:textDirection w:val="lrTb"/>
            <w:noWrap w:val="false"/>
          </w:tcPr>
          <w:p>
            <w:pPr>
              <w:pStyle w:val="1471"/>
              <w:jc w:val="center"/>
              <w:rPr>
                <w:rFonts w:ascii="宋体" w:hAnsi="宋体"/>
                <w:sz w:val="24"/>
              </w:rPr>
            </w:pPr>
            <w:r>
              <w:rPr>
                <w:rFonts w:ascii="宋体" w:hAnsi="宋体"/>
                <w:sz w:val="24"/>
              </w:rPr>
            </w:r>
            <w:r/>
          </w:p>
        </w:tc>
        <w:tc>
          <w:tcPr>
            <w:tcW w:w="2700" w:type="dxa"/>
            <w:vAlign w:val="center"/>
            <w:textDirection w:val="lrTb"/>
            <w:noWrap w:val="false"/>
          </w:tcPr>
          <w:p>
            <w:pPr>
              <w:pStyle w:val="1471"/>
              <w:jc w:val="center"/>
              <w:rPr>
                <w:rFonts w:ascii="宋体" w:hAnsi="宋体"/>
                <w:sz w:val="24"/>
              </w:rPr>
            </w:pPr>
            <w:r>
              <w:rPr>
                <w:rFonts w:ascii="宋体" w:hAnsi="宋体"/>
                <w:sz w:val="24"/>
              </w:rPr>
            </w:r>
            <w:r/>
          </w:p>
        </w:tc>
        <w:tc>
          <w:tcPr>
            <w:tcW w:w="1810" w:type="dxa"/>
            <w:vAlign w:val="center"/>
            <w:textDirection w:val="lrTb"/>
            <w:noWrap w:val="false"/>
          </w:tcPr>
          <w:p>
            <w:pPr>
              <w:pStyle w:val="1471"/>
              <w:jc w:val="center"/>
              <w:rPr>
                <w:rFonts w:ascii="宋体" w:hAnsi="宋体"/>
                <w:sz w:val="24"/>
              </w:rPr>
            </w:pPr>
            <w:r>
              <w:rPr>
                <w:rFonts w:ascii="宋体" w:hAnsi="宋体"/>
                <w:sz w:val="24"/>
              </w:rPr>
            </w:r>
            <w:r/>
          </w:p>
        </w:tc>
        <w:tc>
          <w:tcPr>
            <w:tcW w:w="1875" w:type="dxa"/>
            <w:vAlign w:val="center"/>
            <w:textDirection w:val="lrTb"/>
            <w:noWrap w:val="false"/>
          </w:tcPr>
          <w:p>
            <w:pPr>
              <w:pStyle w:val="1471"/>
              <w:jc w:val="center"/>
              <w:rPr>
                <w:rFonts w:ascii="宋体" w:hAnsi="宋体"/>
                <w:sz w:val="24"/>
              </w:rPr>
            </w:pPr>
            <w:r>
              <w:rPr>
                <w:rFonts w:ascii="宋体" w:hAnsi="宋体"/>
                <w:sz w:val="24"/>
              </w:rPr>
            </w:r>
            <w:r/>
          </w:p>
        </w:tc>
        <w:tc>
          <w:tcPr>
            <w:tcW w:w="1009" w:type="dxa"/>
            <w:vAlign w:val="center"/>
            <w:textDirection w:val="lrTb"/>
            <w:noWrap w:val="false"/>
          </w:tcPr>
          <w:p>
            <w:pPr>
              <w:pStyle w:val="147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471"/>
              <w:jc w:val="center"/>
              <w:rPr>
                <w:rFonts w:ascii="宋体" w:hAnsi="宋体"/>
                <w:sz w:val="24"/>
              </w:rPr>
            </w:pPr>
            <w:r>
              <w:rPr>
                <w:rFonts w:ascii="宋体" w:hAnsi="宋体"/>
                <w:sz w:val="24"/>
              </w:rPr>
            </w:r>
            <w:r/>
          </w:p>
        </w:tc>
        <w:tc>
          <w:tcPr>
            <w:tcW w:w="1482" w:type="dxa"/>
            <w:vAlign w:val="center"/>
            <w:textDirection w:val="lrTb"/>
            <w:noWrap w:val="false"/>
          </w:tcPr>
          <w:p>
            <w:pPr>
              <w:pStyle w:val="1471"/>
              <w:jc w:val="center"/>
              <w:rPr>
                <w:rFonts w:ascii="宋体" w:hAnsi="宋体"/>
                <w:sz w:val="24"/>
              </w:rPr>
            </w:pPr>
            <w:r>
              <w:rPr>
                <w:rFonts w:ascii="宋体" w:hAnsi="宋体"/>
                <w:sz w:val="24"/>
              </w:rPr>
            </w:r>
            <w:r/>
          </w:p>
        </w:tc>
        <w:tc>
          <w:tcPr>
            <w:tcW w:w="2700" w:type="dxa"/>
            <w:vAlign w:val="center"/>
            <w:textDirection w:val="lrTb"/>
            <w:noWrap w:val="false"/>
          </w:tcPr>
          <w:p>
            <w:pPr>
              <w:pStyle w:val="1471"/>
              <w:jc w:val="center"/>
              <w:rPr>
                <w:rFonts w:ascii="宋体" w:hAnsi="宋体"/>
                <w:sz w:val="24"/>
              </w:rPr>
            </w:pPr>
            <w:r>
              <w:rPr>
                <w:rFonts w:ascii="宋体" w:hAnsi="宋体"/>
                <w:sz w:val="24"/>
              </w:rPr>
            </w:r>
            <w:r/>
          </w:p>
        </w:tc>
        <w:tc>
          <w:tcPr>
            <w:tcW w:w="1810" w:type="dxa"/>
            <w:vAlign w:val="center"/>
            <w:textDirection w:val="lrTb"/>
            <w:noWrap w:val="false"/>
          </w:tcPr>
          <w:p>
            <w:pPr>
              <w:pStyle w:val="1471"/>
              <w:jc w:val="center"/>
              <w:rPr>
                <w:rFonts w:ascii="宋体" w:hAnsi="宋体"/>
                <w:sz w:val="24"/>
              </w:rPr>
            </w:pPr>
            <w:r>
              <w:rPr>
                <w:rFonts w:ascii="宋体" w:hAnsi="宋体"/>
                <w:sz w:val="24"/>
              </w:rPr>
            </w:r>
            <w:r/>
          </w:p>
        </w:tc>
        <w:tc>
          <w:tcPr>
            <w:tcW w:w="1875" w:type="dxa"/>
            <w:vAlign w:val="center"/>
            <w:textDirection w:val="lrTb"/>
            <w:noWrap w:val="false"/>
          </w:tcPr>
          <w:p>
            <w:pPr>
              <w:pStyle w:val="1471"/>
              <w:jc w:val="center"/>
              <w:rPr>
                <w:rFonts w:ascii="宋体" w:hAnsi="宋体"/>
                <w:sz w:val="24"/>
              </w:rPr>
            </w:pPr>
            <w:r>
              <w:rPr>
                <w:rFonts w:ascii="宋体" w:hAnsi="宋体"/>
                <w:sz w:val="24"/>
              </w:rPr>
            </w:r>
            <w:r/>
          </w:p>
        </w:tc>
        <w:tc>
          <w:tcPr>
            <w:tcW w:w="1009" w:type="dxa"/>
            <w:vAlign w:val="center"/>
            <w:textDirection w:val="lrTb"/>
            <w:noWrap w:val="false"/>
          </w:tcPr>
          <w:p>
            <w:pPr>
              <w:pStyle w:val="147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471"/>
              <w:jc w:val="center"/>
              <w:rPr>
                <w:rFonts w:ascii="宋体" w:hAnsi="宋体"/>
                <w:sz w:val="24"/>
              </w:rPr>
            </w:pPr>
            <w:r>
              <w:rPr>
                <w:rFonts w:ascii="宋体" w:hAnsi="宋体"/>
                <w:sz w:val="24"/>
              </w:rPr>
            </w:r>
            <w:r/>
          </w:p>
        </w:tc>
        <w:tc>
          <w:tcPr>
            <w:tcW w:w="1482" w:type="dxa"/>
            <w:vAlign w:val="center"/>
            <w:textDirection w:val="lrTb"/>
            <w:noWrap w:val="false"/>
          </w:tcPr>
          <w:p>
            <w:pPr>
              <w:pStyle w:val="1471"/>
              <w:jc w:val="center"/>
              <w:rPr>
                <w:rFonts w:ascii="宋体" w:hAnsi="宋体"/>
                <w:sz w:val="24"/>
              </w:rPr>
            </w:pPr>
            <w:r>
              <w:rPr>
                <w:rFonts w:ascii="宋体" w:hAnsi="宋体"/>
                <w:sz w:val="24"/>
              </w:rPr>
            </w:r>
            <w:r/>
          </w:p>
        </w:tc>
        <w:tc>
          <w:tcPr>
            <w:tcW w:w="2700" w:type="dxa"/>
            <w:vAlign w:val="center"/>
            <w:textDirection w:val="lrTb"/>
            <w:noWrap w:val="false"/>
          </w:tcPr>
          <w:p>
            <w:pPr>
              <w:pStyle w:val="1471"/>
              <w:jc w:val="center"/>
              <w:rPr>
                <w:rFonts w:ascii="宋体" w:hAnsi="宋体"/>
                <w:sz w:val="24"/>
              </w:rPr>
            </w:pPr>
            <w:r>
              <w:rPr>
                <w:rFonts w:ascii="宋体" w:hAnsi="宋体"/>
                <w:sz w:val="24"/>
              </w:rPr>
            </w:r>
            <w:r/>
          </w:p>
        </w:tc>
        <w:tc>
          <w:tcPr>
            <w:tcW w:w="1810" w:type="dxa"/>
            <w:vAlign w:val="center"/>
            <w:textDirection w:val="lrTb"/>
            <w:noWrap w:val="false"/>
          </w:tcPr>
          <w:p>
            <w:pPr>
              <w:pStyle w:val="1471"/>
              <w:jc w:val="center"/>
              <w:rPr>
                <w:rFonts w:ascii="宋体" w:hAnsi="宋体"/>
                <w:sz w:val="24"/>
              </w:rPr>
            </w:pPr>
            <w:r>
              <w:rPr>
                <w:rFonts w:ascii="宋体" w:hAnsi="宋体"/>
                <w:sz w:val="24"/>
              </w:rPr>
            </w:r>
            <w:r/>
          </w:p>
        </w:tc>
        <w:tc>
          <w:tcPr>
            <w:tcW w:w="1875" w:type="dxa"/>
            <w:vAlign w:val="center"/>
            <w:textDirection w:val="lrTb"/>
            <w:noWrap w:val="false"/>
          </w:tcPr>
          <w:p>
            <w:pPr>
              <w:pStyle w:val="1471"/>
              <w:jc w:val="center"/>
              <w:rPr>
                <w:rFonts w:ascii="宋体" w:hAnsi="宋体"/>
                <w:sz w:val="24"/>
              </w:rPr>
            </w:pPr>
            <w:r>
              <w:rPr>
                <w:rFonts w:ascii="宋体" w:hAnsi="宋体"/>
                <w:sz w:val="24"/>
              </w:rPr>
            </w:r>
            <w:r/>
          </w:p>
        </w:tc>
        <w:tc>
          <w:tcPr>
            <w:tcW w:w="1009" w:type="dxa"/>
            <w:vAlign w:val="center"/>
            <w:textDirection w:val="lrTb"/>
            <w:noWrap w:val="false"/>
          </w:tcPr>
          <w:p>
            <w:pPr>
              <w:pStyle w:val="147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471"/>
              <w:jc w:val="center"/>
              <w:rPr>
                <w:rFonts w:ascii="宋体" w:hAnsi="宋体"/>
                <w:sz w:val="24"/>
              </w:rPr>
            </w:pPr>
            <w:r>
              <w:rPr>
                <w:rFonts w:ascii="宋体" w:hAnsi="宋体"/>
                <w:sz w:val="24"/>
              </w:rPr>
            </w:r>
            <w:r/>
          </w:p>
        </w:tc>
        <w:tc>
          <w:tcPr>
            <w:tcW w:w="1482" w:type="dxa"/>
            <w:vAlign w:val="center"/>
            <w:textDirection w:val="lrTb"/>
            <w:noWrap w:val="false"/>
          </w:tcPr>
          <w:p>
            <w:pPr>
              <w:pStyle w:val="1471"/>
              <w:jc w:val="center"/>
              <w:rPr>
                <w:rFonts w:ascii="宋体" w:hAnsi="宋体"/>
                <w:sz w:val="24"/>
              </w:rPr>
            </w:pPr>
            <w:r>
              <w:rPr>
                <w:rFonts w:ascii="宋体" w:hAnsi="宋体"/>
                <w:sz w:val="24"/>
              </w:rPr>
            </w:r>
            <w:r/>
          </w:p>
        </w:tc>
        <w:tc>
          <w:tcPr>
            <w:tcW w:w="2700" w:type="dxa"/>
            <w:vAlign w:val="center"/>
            <w:textDirection w:val="lrTb"/>
            <w:noWrap w:val="false"/>
          </w:tcPr>
          <w:p>
            <w:pPr>
              <w:pStyle w:val="1471"/>
              <w:jc w:val="center"/>
              <w:rPr>
                <w:rFonts w:ascii="宋体" w:hAnsi="宋体"/>
                <w:sz w:val="24"/>
              </w:rPr>
            </w:pPr>
            <w:r>
              <w:rPr>
                <w:rFonts w:ascii="宋体" w:hAnsi="宋体"/>
                <w:sz w:val="24"/>
              </w:rPr>
            </w:r>
            <w:r/>
          </w:p>
        </w:tc>
        <w:tc>
          <w:tcPr>
            <w:tcW w:w="1810" w:type="dxa"/>
            <w:vAlign w:val="center"/>
            <w:textDirection w:val="lrTb"/>
            <w:noWrap w:val="false"/>
          </w:tcPr>
          <w:p>
            <w:pPr>
              <w:pStyle w:val="1471"/>
              <w:jc w:val="center"/>
              <w:rPr>
                <w:rFonts w:ascii="宋体" w:hAnsi="宋体"/>
                <w:sz w:val="24"/>
              </w:rPr>
            </w:pPr>
            <w:r>
              <w:rPr>
                <w:rFonts w:ascii="宋体" w:hAnsi="宋体"/>
                <w:sz w:val="24"/>
              </w:rPr>
            </w:r>
            <w:r/>
          </w:p>
        </w:tc>
        <w:tc>
          <w:tcPr>
            <w:tcW w:w="1875" w:type="dxa"/>
            <w:vAlign w:val="center"/>
            <w:textDirection w:val="lrTb"/>
            <w:noWrap w:val="false"/>
          </w:tcPr>
          <w:p>
            <w:pPr>
              <w:pStyle w:val="1471"/>
              <w:jc w:val="center"/>
              <w:rPr>
                <w:rFonts w:ascii="宋体" w:hAnsi="宋体"/>
                <w:sz w:val="24"/>
              </w:rPr>
            </w:pPr>
            <w:r>
              <w:rPr>
                <w:rFonts w:ascii="宋体" w:hAnsi="宋体"/>
                <w:sz w:val="24"/>
              </w:rPr>
            </w:r>
            <w:r/>
          </w:p>
        </w:tc>
        <w:tc>
          <w:tcPr>
            <w:tcW w:w="1009" w:type="dxa"/>
            <w:vAlign w:val="center"/>
            <w:textDirection w:val="lrTb"/>
            <w:noWrap w:val="false"/>
          </w:tcPr>
          <w:p>
            <w:pPr>
              <w:pStyle w:val="147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471"/>
              <w:jc w:val="center"/>
              <w:rPr>
                <w:rFonts w:ascii="宋体" w:hAnsi="宋体"/>
                <w:sz w:val="24"/>
              </w:rPr>
            </w:pPr>
            <w:r>
              <w:rPr>
                <w:rFonts w:ascii="宋体" w:hAnsi="宋体"/>
                <w:sz w:val="24"/>
              </w:rPr>
            </w:r>
            <w:r/>
          </w:p>
        </w:tc>
        <w:tc>
          <w:tcPr>
            <w:tcW w:w="1482" w:type="dxa"/>
            <w:vAlign w:val="center"/>
            <w:textDirection w:val="lrTb"/>
            <w:noWrap w:val="false"/>
          </w:tcPr>
          <w:p>
            <w:pPr>
              <w:pStyle w:val="1471"/>
              <w:jc w:val="center"/>
              <w:rPr>
                <w:rFonts w:ascii="宋体" w:hAnsi="宋体"/>
                <w:sz w:val="24"/>
              </w:rPr>
            </w:pPr>
            <w:r>
              <w:rPr>
                <w:rFonts w:ascii="宋体" w:hAnsi="宋体"/>
                <w:sz w:val="24"/>
              </w:rPr>
            </w:r>
            <w:r/>
          </w:p>
        </w:tc>
        <w:tc>
          <w:tcPr>
            <w:tcW w:w="2700" w:type="dxa"/>
            <w:vAlign w:val="center"/>
            <w:textDirection w:val="lrTb"/>
            <w:noWrap w:val="false"/>
          </w:tcPr>
          <w:p>
            <w:pPr>
              <w:pStyle w:val="1471"/>
              <w:jc w:val="center"/>
              <w:rPr>
                <w:rFonts w:ascii="宋体" w:hAnsi="宋体"/>
                <w:sz w:val="24"/>
              </w:rPr>
            </w:pPr>
            <w:r>
              <w:rPr>
                <w:rFonts w:ascii="宋体" w:hAnsi="宋体"/>
                <w:sz w:val="24"/>
              </w:rPr>
            </w:r>
            <w:r/>
          </w:p>
        </w:tc>
        <w:tc>
          <w:tcPr>
            <w:tcW w:w="1810" w:type="dxa"/>
            <w:vAlign w:val="center"/>
            <w:textDirection w:val="lrTb"/>
            <w:noWrap w:val="false"/>
          </w:tcPr>
          <w:p>
            <w:pPr>
              <w:pStyle w:val="1471"/>
              <w:jc w:val="center"/>
              <w:rPr>
                <w:rFonts w:ascii="宋体" w:hAnsi="宋体"/>
                <w:sz w:val="24"/>
              </w:rPr>
            </w:pPr>
            <w:r>
              <w:rPr>
                <w:rFonts w:ascii="宋体" w:hAnsi="宋体"/>
                <w:sz w:val="24"/>
              </w:rPr>
            </w:r>
            <w:r/>
          </w:p>
        </w:tc>
        <w:tc>
          <w:tcPr>
            <w:tcW w:w="1875" w:type="dxa"/>
            <w:vAlign w:val="center"/>
            <w:textDirection w:val="lrTb"/>
            <w:noWrap w:val="false"/>
          </w:tcPr>
          <w:p>
            <w:pPr>
              <w:pStyle w:val="1471"/>
              <w:jc w:val="center"/>
              <w:rPr>
                <w:rFonts w:ascii="宋体" w:hAnsi="宋体"/>
                <w:sz w:val="24"/>
              </w:rPr>
            </w:pPr>
            <w:r>
              <w:rPr>
                <w:rFonts w:ascii="宋体" w:hAnsi="宋体"/>
                <w:sz w:val="24"/>
              </w:rPr>
            </w:r>
            <w:r/>
          </w:p>
        </w:tc>
        <w:tc>
          <w:tcPr>
            <w:tcW w:w="1009" w:type="dxa"/>
            <w:vAlign w:val="center"/>
            <w:textDirection w:val="lrTb"/>
            <w:noWrap w:val="false"/>
          </w:tcPr>
          <w:p>
            <w:pPr>
              <w:pStyle w:val="1471"/>
              <w:jc w:val="center"/>
              <w:rPr>
                <w:rFonts w:ascii="宋体" w:hAnsi="宋体"/>
                <w:sz w:val="24"/>
              </w:rPr>
            </w:pPr>
            <w:r>
              <w:rPr>
                <w:rFonts w:ascii="宋体" w:hAnsi="宋体"/>
                <w:sz w:val="24"/>
              </w:rPr>
            </w:r>
            <w:r/>
          </w:p>
        </w:tc>
      </w:tr>
    </w:tbl>
    <w:p>
      <w:pPr>
        <w:pStyle w:val="1471"/>
        <w:jc w:val="left"/>
        <w:spacing w:line="360" w:lineRule="auto"/>
        <w:tabs>
          <w:tab w:val="left" w:pos="1800" w:leader="none"/>
          <w:tab w:val="left" w:pos="5580" w:leader="none"/>
        </w:tabs>
        <w:rPr>
          <w:rFonts w:ascii="宋体" w:hAnsi="宋体"/>
          <w:sz w:val="24"/>
        </w:rPr>
      </w:pPr>
      <w:r>
        <w:rPr>
          <w:rFonts w:ascii="宋体" w:hAnsi="宋体"/>
          <w:sz w:val="24"/>
        </w:rPr>
        <w:t xml:space="preserve">注：</w:t>
      </w:r>
      <w:r/>
    </w:p>
    <w:p>
      <w:pPr>
        <w:pStyle w:val="1471"/>
        <w:jc w:val="left"/>
        <w:spacing w:line="360" w:lineRule="auto"/>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.对单一来源采购文件中的所有商务、技术要求，除本表所列明的所有偏离外，均视作供应商已对之理解和响应。此表中若无任何文字说明，内容为空白，则</w:t>
      </w:r>
      <w:r>
        <w:rPr>
          <w:rFonts w:ascii="宋体" w:hAnsi="宋体"/>
          <w:b/>
          <w:sz w:val="24"/>
        </w:rPr>
        <w:t xml:space="preserve">响应无效</w:t>
      </w:r>
      <w:r>
        <w:rPr>
          <w:rFonts w:ascii="宋体" w:hAnsi="宋体"/>
          <w:sz w:val="24"/>
        </w:rPr>
        <w:t xml:space="preserve">。</w:t>
      </w:r>
      <w:r/>
    </w:p>
    <w:p>
      <w:pPr>
        <w:pStyle w:val="1471"/>
        <w:jc w:val="left"/>
        <w:spacing w:line="360" w:lineRule="auto"/>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471"/>
        <w:jc w:val="left"/>
        <w:tabs>
          <w:tab w:val="left" w:pos="1800" w:leader="none"/>
          <w:tab w:val="left" w:pos="5580" w:leader="none"/>
        </w:tabs>
        <w:rPr>
          <w:rFonts w:ascii="宋体" w:hAnsi="宋体"/>
          <w:sz w:val="24"/>
        </w:rPr>
      </w:pPr>
      <w:r>
        <w:rPr>
          <w:rFonts w:ascii="宋体" w:hAnsi="宋体"/>
          <w:sz w:val="24"/>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供应商名称（加盖公章）：____________</w:t>
      </w:r>
      <w:r/>
    </w:p>
    <w:p>
      <w:pPr>
        <w:pStyle w:val="1471"/>
        <w:jc w:val="left"/>
        <w:spacing w:line="412" w:lineRule="auto"/>
        <w:widowControl/>
        <w:rPr>
          <w:rFonts w:ascii="宋体" w:hAnsi="宋体"/>
          <w:sz w:val="24"/>
        </w:rPr>
      </w:pPr>
      <w:r>
        <w:rPr>
          <w:rFonts w:hint="eastAsia" w:ascii="宋体" w:hAnsi="宋体"/>
          <w:sz w:val="24"/>
        </w:rPr>
        <w:t xml:space="preserve">日期：_____年______月______日</w:t>
      </w:r>
      <w:r>
        <w:rPr>
          <w:rFonts w:ascii="宋体" w:hAnsi="宋体"/>
          <w:sz w:val="24"/>
        </w:rPr>
      </w:r>
      <w:r/>
    </w:p>
    <w:p>
      <w:pPr>
        <w:pStyle w:val="1471"/>
        <w:jc w:val="left"/>
        <w:spacing w:line="412" w:lineRule="auto"/>
        <w:widowControl/>
        <w:rPr>
          <w:rFonts w:ascii="宋体" w:hAnsi="宋体"/>
          <w:sz w:val="24"/>
        </w:rPr>
      </w:pPr>
      <w:r>
        <w:rPr>
          <w:rFonts w:ascii="宋体" w:hAnsi="宋体"/>
          <w:sz w:val="24"/>
        </w:rPr>
      </w:r>
      <w:r/>
    </w:p>
    <w:p>
      <w:pPr>
        <w:pStyle w:val="1471"/>
        <w:jc w:val="left"/>
        <w:spacing w:line="412" w:lineRule="auto"/>
        <w:widowControl/>
        <w:rPr>
          <w:rFonts w:ascii="宋体" w:hAnsi="宋体"/>
          <w:sz w:val="24"/>
        </w:rPr>
      </w:pPr>
      <w:r>
        <w:rPr>
          <w:rFonts w:ascii="宋体" w:hAnsi="宋体"/>
          <w:sz w:val="24"/>
        </w:rPr>
      </w:r>
      <w:r/>
    </w:p>
    <w:p>
      <w:pPr>
        <w:pStyle w:val="1471"/>
        <w:jc w:val="left"/>
        <w:spacing w:line="412" w:lineRule="auto"/>
        <w:widowControl/>
        <w:rPr>
          <w:rFonts w:ascii="宋体" w:hAnsi="宋体"/>
          <w:sz w:val="24"/>
        </w:rPr>
      </w:pPr>
      <w:r>
        <w:rPr>
          <w:rFonts w:ascii="宋体" w:hAnsi="宋体"/>
          <w:sz w:val="24"/>
        </w:rPr>
      </w:r>
      <w:r/>
    </w:p>
    <w:p>
      <w:pPr>
        <w:pStyle w:val="1471"/>
        <w:jc w:val="left"/>
        <w:spacing w:line="412" w:lineRule="auto"/>
        <w:widowControl/>
        <w:rPr>
          <w:rFonts w:ascii="宋体" w:hAnsi="宋体"/>
          <w:sz w:val="24"/>
        </w:rPr>
      </w:pPr>
      <w:r>
        <w:rPr>
          <w:rFonts w:ascii="宋体" w:hAnsi="宋体"/>
          <w:sz w:val="24"/>
        </w:rPr>
      </w:r>
      <w:r/>
    </w:p>
    <w:p>
      <w:pPr>
        <w:pStyle w:val="1471"/>
        <w:jc w:val="center"/>
        <w:rPr>
          <w:rFonts w:ascii="宋体" w:hAnsi="宋体"/>
          <w:b/>
          <w:spacing w:val="20"/>
          <w:sz w:val="32"/>
          <w:szCs w:val="32"/>
        </w:rPr>
        <w:outlineLvl w:val="1"/>
      </w:pPr>
      <w:r>
        <w:rPr>
          <w:rFonts w:hint="eastAsia" w:ascii="宋体" w:hAnsi="宋体"/>
          <w:b/>
          <w:spacing w:val="20"/>
          <w:sz w:val="32"/>
          <w:szCs w:val="32"/>
        </w:rPr>
        <w:t xml:space="preserve">八、关于符合本国产品标准的声明函</w:t>
      </w:r>
      <w:r>
        <w:rPr>
          <w:rFonts w:hint="eastAsia"/>
          <w:b/>
          <w:bCs/>
          <w:sz w:val="32"/>
          <w:szCs w:val="32"/>
        </w:rPr>
        <w:t xml:space="preserve">（实质性格式）</w:t>
      </w:r>
      <w:r>
        <w:rPr>
          <w:rFonts w:ascii="宋体" w:hAnsi="宋体"/>
          <w:b/>
          <w:spacing w:val="20"/>
          <w:sz w:val="32"/>
          <w:szCs w:val="32"/>
        </w:rPr>
      </w:r>
      <w:r/>
    </w:p>
    <w:p>
      <w:pPr>
        <w:pStyle w:val="1535"/>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1535"/>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rPr>
        <w:t xml:space="preserve">：</w:t>
      </w:r>
      <w:r/>
    </w:p>
    <w:p>
      <w:pPr>
        <w:pStyle w:val="153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1548"/>
          <w:rFonts w:hint="eastAsia"/>
          <w:color w:val="000000"/>
          <w:u w:val="single"/>
          <w:shd w:val="clear" w:color="auto" w:fill="ffffff"/>
        </w:rPr>
        <w:t xml:space="preserve">（产品名称1）</w:t>
      </w:r>
      <w:r>
        <w:rPr>
          <w:rStyle w:val="1548"/>
          <w:rFonts w:hint="eastAsia"/>
          <w:color w:val="000000"/>
          <w:shd w:val="clear" w:color="auto" w:fill="ffffff"/>
          <w:vertAlign w:val="superscript"/>
        </w:rPr>
        <w:t xml:space="preserve">1</w:t>
      </w:r>
      <w:r>
        <w:rPr>
          <w:rFonts w:hint="eastAsia"/>
          <w:shd w:val="clear" w:color="auto" w:fill="ffffff"/>
        </w:rPr>
        <w:t xml:space="preserve">，生产厂为</w:t>
      </w:r>
      <w:r>
        <w:rPr>
          <w:rStyle w:val="1548"/>
          <w:rFonts w:hint="eastAsia"/>
          <w:color w:val="000000"/>
          <w:u w:val="single"/>
          <w:shd w:val="clear" w:color="auto" w:fill="ffffff"/>
        </w:rPr>
        <w:t xml:space="preserve">（厂名）</w:t>
      </w:r>
      <w:r>
        <w:rPr>
          <w:rStyle w:val="1548"/>
          <w:rFonts w:hint="eastAsia"/>
          <w:color w:val="000000"/>
          <w:shd w:val="clear" w:color="auto" w:fill="ffffff"/>
          <w:vertAlign w:val="superscript"/>
        </w:rPr>
        <w:t xml:space="preserve">2</w:t>
      </w:r>
      <w:r>
        <w:rPr>
          <w:rFonts w:hint="eastAsia"/>
          <w:shd w:val="clear" w:color="auto" w:fill="ffffff"/>
        </w:rPr>
        <w:t xml:space="preserve">，厂址为</w:t>
      </w:r>
      <w:r>
        <w:rPr>
          <w:rStyle w:val="1548"/>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1548"/>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1548"/>
          <w:rFonts w:hint="eastAsia"/>
          <w:color w:val="000000"/>
          <w:u w:val="single"/>
          <w:shd w:val="clear" w:color="auto" w:fill="ffffff"/>
        </w:rPr>
        <w:t xml:space="preserve">（规定比例）</w:t>
      </w:r>
      <w:r>
        <w:rPr>
          <w:rStyle w:val="1548"/>
          <w:rFonts w:hint="eastAsia"/>
          <w:color w:val="000000"/>
          <w:shd w:val="clear" w:color="auto" w:fill="ffffff"/>
          <w:vertAlign w:val="superscript"/>
        </w:rPr>
        <w:t xml:space="preserve">3</w:t>
      </w:r>
      <w:r>
        <w:rPr>
          <w:rFonts w:hint="eastAsia"/>
          <w:shd w:val="clear" w:color="auto" w:fill="ffffff"/>
        </w:rPr>
        <w:t xml:space="preserve">。</w:t>
      </w:r>
      <w:r>
        <w:rPr>
          <w:rStyle w:val="1548"/>
          <w:rFonts w:hint="eastAsia"/>
          <w:color w:val="000000"/>
          <w:u w:val="single"/>
          <w:shd w:val="clear" w:color="auto" w:fill="ffffff"/>
        </w:rPr>
        <w:t xml:space="preserve">（产品名称1）</w:t>
      </w:r>
      <w:r>
        <w:rPr>
          <w:rFonts w:hint="eastAsia"/>
          <w:shd w:val="clear" w:color="auto" w:fill="ffffff"/>
        </w:rPr>
        <w:t xml:space="preserve">的</w:t>
      </w:r>
      <w:r>
        <w:rPr>
          <w:rStyle w:val="1548"/>
          <w:rFonts w:hint="eastAsia"/>
          <w:color w:val="000000"/>
          <w:u w:val="single"/>
          <w:shd w:val="clear" w:color="auto" w:fill="ffffff"/>
        </w:rPr>
        <w:t xml:space="preserve">（关键组件）</w:t>
      </w:r>
      <w:r>
        <w:rPr>
          <w:rStyle w:val="1548"/>
          <w:rFonts w:hint="eastAsia"/>
          <w:color w:val="000000"/>
          <w:shd w:val="clear" w:color="auto" w:fill="ffffff"/>
          <w:vertAlign w:val="superscript"/>
        </w:rPr>
        <w:t xml:space="preserve">4</w:t>
      </w:r>
      <w:r>
        <w:rPr>
          <w:rFonts w:hint="eastAsia"/>
          <w:shd w:val="clear" w:color="auto" w:fill="ffffff"/>
        </w:rPr>
        <w:t xml:space="preserve">在中国境内生产。</w:t>
      </w:r>
      <w:r>
        <w:rPr>
          <w:rStyle w:val="1548"/>
          <w:rFonts w:hint="eastAsia"/>
          <w:color w:val="000000"/>
          <w:u w:val="single"/>
          <w:shd w:val="clear" w:color="auto" w:fill="ffffff"/>
        </w:rPr>
        <w:t xml:space="preserve">（产品名称1）</w:t>
      </w:r>
      <w:r>
        <w:rPr>
          <w:rFonts w:hint="eastAsia"/>
          <w:shd w:val="clear" w:color="auto" w:fill="ffffff"/>
        </w:rPr>
        <w:t xml:space="preserve">的</w:t>
      </w:r>
      <w:r>
        <w:rPr>
          <w:rStyle w:val="1548"/>
          <w:rFonts w:hint="eastAsia"/>
          <w:color w:val="000000"/>
          <w:u w:val="single"/>
          <w:shd w:val="clear" w:color="auto" w:fill="ffffff"/>
        </w:rPr>
        <w:t xml:space="preserve">（关键工序）</w:t>
      </w:r>
      <w:r>
        <w:rPr>
          <w:rStyle w:val="1548"/>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153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1548"/>
          <w:rFonts w:hint="eastAsia"/>
          <w:color w:val="000000"/>
          <w:u w:val="single"/>
          <w:shd w:val="clear" w:color="auto" w:fill="ffffff"/>
        </w:rPr>
        <w:t xml:space="preserve">（产品名称2）</w:t>
      </w:r>
      <w:r>
        <w:rPr>
          <w:rFonts w:hint="eastAsia"/>
          <w:shd w:val="clear" w:color="auto" w:fill="ffffff"/>
        </w:rPr>
        <w:t xml:space="preserve">，生产厂为</w:t>
      </w:r>
      <w:r>
        <w:rPr>
          <w:rStyle w:val="1548"/>
          <w:rFonts w:hint="eastAsia"/>
          <w:color w:val="000000"/>
          <w:u w:val="single"/>
          <w:shd w:val="clear" w:color="auto" w:fill="ffffff"/>
        </w:rPr>
        <w:t xml:space="preserve">（厂名）</w:t>
      </w:r>
      <w:r>
        <w:rPr>
          <w:rFonts w:hint="eastAsia"/>
          <w:shd w:val="clear" w:color="auto" w:fill="ffffff"/>
        </w:rPr>
        <w:t xml:space="preserve">，厂址为</w:t>
      </w:r>
      <w:r>
        <w:rPr>
          <w:rStyle w:val="1548"/>
          <w:rFonts w:hint="eastAsia"/>
          <w:color w:val="000000"/>
          <w:u w:val="single"/>
          <w:shd w:val="clear" w:color="auto" w:fill="ffffff"/>
        </w:rPr>
        <w:t xml:space="preserve">（生产厂址）</w:t>
      </w:r>
      <w:r>
        <w:rPr>
          <w:rFonts w:hint="eastAsia"/>
          <w:shd w:val="clear" w:color="auto" w:fill="ffffff"/>
        </w:rPr>
        <w:t xml:space="preserve">。</w:t>
      </w:r>
      <w:r>
        <w:rPr>
          <w:rStyle w:val="1548"/>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1548"/>
          <w:rFonts w:hint="eastAsia"/>
          <w:color w:val="000000"/>
          <w:u w:val="single"/>
          <w:shd w:val="clear" w:color="auto" w:fill="ffffff"/>
        </w:rPr>
        <w:t xml:space="preserve">（规定比例）</w:t>
      </w:r>
      <w:r>
        <w:rPr>
          <w:rFonts w:hint="eastAsia"/>
          <w:shd w:val="clear" w:color="auto" w:fill="ffffff"/>
        </w:rPr>
        <w:t xml:space="preserve">。</w:t>
      </w:r>
      <w:r>
        <w:rPr>
          <w:rStyle w:val="1548"/>
          <w:rFonts w:hint="eastAsia"/>
          <w:color w:val="000000"/>
          <w:u w:val="single"/>
          <w:shd w:val="clear" w:color="auto" w:fill="ffffff"/>
        </w:rPr>
        <w:t xml:space="preserve">（产品名称2）</w:t>
      </w:r>
      <w:r>
        <w:rPr>
          <w:rFonts w:hint="eastAsia"/>
          <w:shd w:val="clear" w:color="auto" w:fill="ffffff"/>
        </w:rPr>
        <w:t xml:space="preserve">的</w:t>
      </w:r>
      <w:r>
        <w:rPr>
          <w:rStyle w:val="1548"/>
          <w:rFonts w:hint="eastAsia"/>
          <w:color w:val="000000"/>
          <w:u w:val="single"/>
          <w:shd w:val="clear" w:color="auto" w:fill="ffffff"/>
        </w:rPr>
        <w:t xml:space="preserve">（关键组件）</w:t>
      </w:r>
      <w:r>
        <w:rPr>
          <w:rFonts w:hint="eastAsia"/>
          <w:shd w:val="clear" w:color="auto" w:fill="ffffff"/>
        </w:rPr>
        <w:t xml:space="preserve">在中国境内生产。</w:t>
      </w:r>
      <w:r>
        <w:rPr>
          <w:rStyle w:val="1548"/>
          <w:rFonts w:hint="eastAsia"/>
          <w:color w:val="000000"/>
          <w:u w:val="single"/>
          <w:shd w:val="clear" w:color="auto" w:fill="ffffff"/>
        </w:rPr>
        <w:t xml:space="preserve">（产品名称2）</w:t>
      </w:r>
      <w:r>
        <w:rPr>
          <w:rFonts w:hint="eastAsia"/>
          <w:shd w:val="clear" w:color="auto" w:fill="ffffff"/>
        </w:rPr>
        <w:t xml:space="preserve">的</w:t>
      </w:r>
      <w:r>
        <w:rPr>
          <w:rStyle w:val="1548"/>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1535"/>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1535"/>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1535"/>
        <w:spacing w:before="0" w:beforeAutospacing="0" w:after="0" w:afterAutospacing="0" w:line="500" w:lineRule="exact"/>
        <w:rPr>
          <w:rFonts w:hint="eastAsia"/>
        </w:rPr>
      </w:pPr>
      <w:r>
        <w:rPr>
          <w:rFonts w:hint="eastAsia"/>
        </w:rPr>
      </w:r>
      <w:r/>
    </w:p>
    <w:p>
      <w:pPr>
        <w:pStyle w:val="1535"/>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1535"/>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1535"/>
        <w:spacing w:before="0" w:beforeAutospacing="0" w:after="0" w:afterAutospacing="0" w:line="500" w:lineRule="exact"/>
        <w:rPr>
          <w:rFonts w:hint="eastAsia"/>
        </w:rPr>
      </w:pPr>
      <w:r>
        <w:rPr>
          <w:rFonts w:hint="eastAsia"/>
          <w:shd w:val="clear" w:color="auto" w:fill="ffffff"/>
        </w:rPr>
        <w:t xml:space="preserve">__________________</w:t>
      </w:r>
      <w:r>
        <w:rPr>
          <w:rFonts w:hint="eastAsia"/>
        </w:rPr>
      </w:r>
      <w:r/>
    </w:p>
    <w:p>
      <w:pPr>
        <w:pStyle w:val="1535"/>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1535"/>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1535"/>
        <w:spacing w:before="0" w:beforeAutospacing="0" w:after="0" w:afterAutospacing="0" w:line="500" w:lineRule="exact"/>
        <w:rPr>
          <w:rFonts w:hint="eastAsia"/>
        </w:rPr>
      </w:pPr>
      <w:r>
        <w:rPr>
          <w:rFonts w:hint="eastAsia"/>
          <w:shd w:val="clear" w:color="auto" w:fill="ffffff"/>
        </w:rPr>
        <w:t xml:space="preserve">3.该产品的中国境内生产的组件成本占比相关要求实施前，“规定比例”栏可不填，下同。</w:t>
      </w:r>
      <w:r>
        <w:rPr>
          <w:rFonts w:hint="eastAsia"/>
        </w:rPr>
      </w:r>
      <w:r/>
    </w:p>
    <w:p>
      <w:pPr>
        <w:pStyle w:val="1535"/>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1535"/>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w:t>
      </w:r>
      <w:r>
        <w:rPr>
          <w:rFonts w:hint="eastAsia"/>
          <w:shd w:val="clear" w:color="auto" w:fill="ffffff"/>
        </w:rPr>
        <w:t xml:space="preserve">“关键工序”栏可不填，下同。</w:t>
      </w:r>
      <w:r/>
    </w:p>
    <w:p>
      <w:pPr>
        <w:pStyle w:val="1471"/>
        <w:jc w:val="left"/>
        <w:spacing w:line="412" w:lineRule="auto"/>
        <w:widowControl/>
        <w:rPr>
          <w:rFonts w:hint="eastAsia" w:ascii="宋体" w:hAnsi="宋体"/>
          <w:bCs/>
          <w:sz w:val="24"/>
        </w:rPr>
        <w:sectPr>
          <w:headerReference w:type="even" r:id="rId15"/>
          <w:headerReference w:type="first" r:id="rId16"/>
          <w:footerReference w:type="even" r:id="rId38"/>
          <w:footerReference w:type="first" r:id="rId39"/>
          <w:footnotePr/>
          <w:endnotePr/>
          <w:type w:val="nextPage"/>
          <w:pgSz w:w="11906" w:h="16838" w:orient="portrait"/>
          <w:pgMar w:top="1134" w:right="1418" w:bottom="1440" w:left="1418" w:header="851" w:footer="992" w:gutter="0"/>
          <w:cols w:num="1" w:sep="0" w:space="720" w:equalWidth="1"/>
          <w:docGrid w:linePitch="360"/>
        </w:sectPr>
      </w:pPr>
      <w:r>
        <w:rPr>
          <w:rFonts w:hint="eastAsia"/>
          <w:shd w:val="clear" w:color="auto" w:fill="ffffff"/>
        </w:rPr>
        <w:t xml:space="preserve">6.用斜线划除的地方无需填写。</w:t>
      </w:r>
      <w:r>
        <w:rPr>
          <w:rFonts w:hint="eastAsia" w:ascii="宋体" w:hAnsi="宋体"/>
          <w:bCs/>
          <w:sz w:val="24"/>
        </w:rPr>
      </w:r>
      <w:r/>
    </w:p>
    <w:p>
      <w:pPr>
        <w:pStyle w:val="1471"/>
        <w:rPr>
          <w:rFonts w:ascii="宋体" w:hAnsi="宋体"/>
          <w:sz w:val="24"/>
          <w:szCs w:val="20"/>
        </w:rPr>
      </w:pPr>
      <w:r>
        <w:rPr>
          <w:rFonts w:ascii="宋体" w:hAnsi="宋体"/>
          <w:sz w:val="24"/>
          <w:szCs w:val="20"/>
        </w:rPr>
      </w:r>
      <w:r/>
    </w:p>
    <w:p>
      <w:pPr>
        <w:pStyle w:val="1471"/>
        <w:jc w:val="center"/>
        <w:rPr>
          <w:rFonts w:ascii="宋体" w:hAnsi="宋体"/>
          <w:bCs/>
          <w:spacing w:val="20"/>
          <w:sz w:val="32"/>
          <w:szCs w:val="32"/>
        </w:rPr>
        <w:outlineLvl w:val="1"/>
      </w:pPr>
      <w:r/>
      <w:bookmarkStart w:id="154" w:name="_Toc219720246"/>
      <w:r>
        <w:rPr>
          <w:rFonts w:hint="eastAsia" w:ascii="宋体" w:hAnsi="宋体"/>
          <w:b/>
          <w:spacing w:val="20"/>
          <w:sz w:val="32"/>
          <w:szCs w:val="32"/>
        </w:rPr>
        <w:t xml:space="preserve">九、项目实施方案</w:t>
      </w:r>
      <w:bookmarkEnd w:id="154"/>
      <w:r>
        <w:rPr>
          <w:rFonts w:ascii="宋体" w:hAnsi="宋体"/>
          <w:bCs/>
          <w:spacing w:val="20"/>
          <w:sz w:val="32"/>
          <w:szCs w:val="32"/>
        </w:rPr>
      </w:r>
      <w:r/>
    </w:p>
    <w:p>
      <w:pPr>
        <w:pStyle w:val="1505"/>
        <w:rPr>
          <w:rFonts w:hint="eastAsia"/>
          <w:sz w:val="20"/>
          <w:szCs w:val="20"/>
        </w:rPr>
      </w:pPr>
      <w:r>
        <w:rPr>
          <w:rFonts w:hint="eastAsia"/>
          <w:sz w:val="20"/>
          <w:szCs w:val="20"/>
        </w:rPr>
      </w:r>
      <w:r/>
    </w:p>
    <w:p>
      <w:pPr>
        <w:pStyle w:val="1471"/>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采购文件中提出的需求是最基本的服务要求，各供应商须响应这些要求，并可以在此基础上，根据自身优势进一步优化。本方案可包括（但不限于）以下内容：</w:t>
      </w:r>
      <w:r>
        <w:rPr>
          <w:rFonts w:ascii="宋体" w:hAnsi="宋体" w:cs="宋体"/>
          <w:sz w:val="24"/>
        </w:rPr>
      </w:r>
      <w:r/>
    </w:p>
    <w:p>
      <w:pPr>
        <w:pStyle w:val="1471"/>
        <w:ind w:left="1140"/>
        <w:spacing w:line="400" w:lineRule="exact"/>
        <w:tabs>
          <w:tab w:val="left" w:pos="1140" w:leader="none"/>
        </w:tabs>
        <w:rPr>
          <w:rFonts w:hint="eastAsia" w:ascii="宋体" w:hAnsi="宋体" w:cs="宋体"/>
          <w:b/>
          <w:bCs/>
          <w:sz w:val="24"/>
        </w:rPr>
      </w:pPr>
      <w:r>
        <w:rPr>
          <w:rFonts w:hint="eastAsia" w:ascii="宋体" w:hAnsi="宋体" w:cs="宋体"/>
          <w:b/>
          <w:bCs/>
          <w:sz w:val="24"/>
        </w:rPr>
        <w:t xml:space="preserve">供应商认为需要添加的内容</w:t>
      </w:r>
      <w:r/>
    </w:p>
    <w:p>
      <w:pPr>
        <w:pStyle w:val="1471"/>
        <w:ind w:firstLine="480"/>
        <w:spacing w:line="400" w:lineRule="exact"/>
        <w:rPr>
          <w:rFonts w:hint="eastAsia" w:ascii="宋体" w:hAnsi="宋体"/>
          <w:sz w:val="24"/>
        </w:rPr>
      </w:pPr>
      <w:r>
        <w:rPr>
          <w:rFonts w:hint="eastAsia" w:ascii="宋体" w:hAnsi="宋体"/>
          <w:sz w:val="24"/>
        </w:rPr>
      </w:r>
      <w:r/>
    </w:p>
    <w:p>
      <w:pPr>
        <w:pStyle w:val="1471"/>
        <w:ind w:firstLine="3542"/>
        <w:spacing w:line="360" w:lineRule="auto"/>
        <w:rPr>
          <w:rFonts w:ascii="宋体" w:hAnsi="宋体"/>
          <w:sz w:val="24"/>
        </w:rPr>
      </w:pPr>
      <w:r>
        <w:rPr>
          <w:rFonts w:ascii="宋体" w:hAnsi="宋体"/>
          <w:sz w:val="24"/>
        </w:rPr>
      </w:r>
      <w:r/>
    </w:p>
    <w:p>
      <w:pPr>
        <w:pStyle w:val="1471"/>
        <w:jc w:val="center"/>
        <w:rPr>
          <w:rFonts w:ascii="宋体" w:hAnsi="宋体"/>
          <w:b/>
          <w:spacing w:val="20"/>
          <w:sz w:val="32"/>
          <w:szCs w:val="32"/>
        </w:rPr>
        <w:outlineLvl w:val="1"/>
      </w:pPr>
      <w:r/>
      <w:bookmarkStart w:id="155" w:name="_Toc219720247"/>
      <w:r>
        <w:rPr>
          <w:rFonts w:hint="eastAsia" w:ascii="宋体" w:hAnsi="宋体"/>
          <w:b/>
          <w:spacing w:val="20"/>
          <w:sz w:val="32"/>
          <w:szCs w:val="32"/>
        </w:rPr>
        <w:t xml:space="preserve">十</w:t>
      </w:r>
      <w:r>
        <w:rPr>
          <w:rFonts w:hint="eastAsia" w:ascii="宋体" w:hAnsi="宋体"/>
          <w:b/>
          <w:spacing w:val="20"/>
          <w:sz w:val="32"/>
          <w:szCs w:val="32"/>
        </w:rPr>
        <w:t xml:space="preserve">、参加本项目人员一览表</w:t>
      </w:r>
      <w:bookmarkEnd w:id="155"/>
      <w:r>
        <w:rPr>
          <w:rFonts w:ascii="宋体" w:hAnsi="宋体"/>
          <w:b/>
          <w:spacing w:val="20"/>
          <w:sz w:val="32"/>
          <w:szCs w:val="32"/>
        </w:rPr>
      </w:r>
      <w:r/>
    </w:p>
    <w:p>
      <w:pPr>
        <w:pStyle w:val="1471"/>
        <w:spacing w:line="360" w:lineRule="auto"/>
        <w:rPr>
          <w:rFonts w:ascii="宋体" w:hAnsi="宋体"/>
          <w:sz w:val="22"/>
        </w:rPr>
      </w:pPr>
      <w:r>
        <w:rPr>
          <w:rFonts w:ascii="宋体" w:hAnsi="宋体"/>
          <w:sz w:val="22"/>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47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47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471"/>
        <w:tabs>
          <w:tab w:val="left" w:pos="9765" w:leader="none"/>
        </w:tabs>
        <w:rPr>
          <w:rFonts w:ascii="宋体" w:hAnsi="宋体" w:cs="宋体"/>
          <w:b/>
          <w:sz w:val="24"/>
          <w:lang w:val="zh-CN"/>
        </w:rPr>
      </w:pPr>
      <w:r>
        <w:rPr>
          <w:rFonts w:ascii="宋体" w:hAnsi="宋体" w:cs="宋体"/>
          <w:b/>
          <w:sz w:val="24"/>
          <w:lang w:val="zh-CN"/>
        </w:rPr>
      </w:r>
      <w:r/>
    </w:p>
    <w:p>
      <w:pPr>
        <w:pStyle w:val="147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471"/>
        <w:spacing w:line="360" w:lineRule="auto"/>
        <w:rPr>
          <w:rFonts w:ascii="宋体" w:hAnsi="宋体"/>
          <w:sz w:val="24"/>
        </w:rPr>
      </w:pPr>
      <w:r>
        <w:rPr>
          <w:rFonts w:ascii="宋体" w:hAnsi="宋体"/>
          <w:sz w:val="24"/>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供应商名称（加盖公章）：____________</w:t>
      </w:r>
      <w:r/>
    </w:p>
    <w:p>
      <w:pPr>
        <w:pStyle w:val="1471"/>
        <w:jc w:val="left"/>
        <w:spacing w:line="412" w:lineRule="auto"/>
        <w:widowControl/>
        <w:rPr>
          <w:rFonts w:ascii="宋体" w:hAnsi="宋体"/>
          <w:bCs/>
          <w:sz w:val="24"/>
        </w:rPr>
        <w:sectPr>
          <w:headerReference w:type="even" r:id="rId17"/>
          <w:headerReference w:type="first" r:id="rId18"/>
          <w:footerReference w:type="even" r:id="rId40"/>
          <w:footerReference w:type="first" r:id="rId41"/>
          <w:footnotePr/>
          <w:endnotePr/>
          <w:type w:val="nextPage"/>
          <w:pgSz w:w="11906" w:h="16838" w:orient="portrait"/>
          <w:pgMar w:top="1134" w:right="1418" w:bottom="1440" w:left="1418" w:header="851" w:footer="992" w:gutter="0"/>
          <w:cols w:num="1" w:sep="0" w:space="720" w:equalWidth="1"/>
          <w:docGrid w:linePitch="360"/>
        </w:sectPr>
      </w:pPr>
      <w:r>
        <w:rPr>
          <w:rFonts w:hint="eastAsia" w:ascii="宋体" w:hAnsi="宋体"/>
          <w:sz w:val="24"/>
        </w:rPr>
        <w:t xml:space="preserve">日期：_____年______月______日</w:t>
      </w:r>
      <w:r>
        <w:rPr>
          <w:rFonts w:ascii="宋体" w:hAnsi="宋体"/>
          <w:bCs/>
          <w:sz w:val="24"/>
        </w:rPr>
      </w:r>
      <w:r/>
    </w:p>
    <w:p>
      <w:pPr>
        <w:pStyle w:val="1471"/>
        <w:jc w:val="center"/>
        <w:rPr>
          <w:rFonts w:ascii="宋体" w:hAnsi="宋体"/>
          <w:b/>
          <w:sz w:val="32"/>
          <w:szCs w:val="32"/>
        </w:rPr>
        <w:outlineLvl w:val="1"/>
      </w:pPr>
      <w:r/>
      <w:bookmarkStart w:id="156" w:name="_Toc219720248"/>
      <w:r>
        <w:rPr>
          <w:rFonts w:hint="eastAsia" w:ascii="宋体" w:hAnsi="宋体"/>
          <w:b/>
          <w:spacing w:val="20"/>
          <w:sz w:val="32"/>
          <w:szCs w:val="32"/>
        </w:rPr>
        <w:t xml:space="preserve">十</w:t>
      </w:r>
      <w:r>
        <w:rPr>
          <w:rFonts w:hint="eastAsia" w:ascii="宋体" w:hAnsi="宋体"/>
          <w:b/>
          <w:spacing w:val="20"/>
          <w:sz w:val="32"/>
          <w:szCs w:val="32"/>
        </w:rPr>
        <w:t xml:space="preserve">一</w:t>
      </w:r>
      <w:r>
        <w:rPr>
          <w:rFonts w:hint="eastAsia" w:ascii="宋体" w:hAnsi="宋体"/>
          <w:b/>
          <w:spacing w:val="20"/>
          <w:sz w:val="32"/>
          <w:szCs w:val="32"/>
        </w:rPr>
        <w:t xml:space="preserve">、相关业绩案例一览表</w:t>
      </w:r>
      <w:bookmarkEnd w:id="156"/>
      <w:r>
        <w:rPr>
          <w:rFonts w:ascii="宋体" w:hAnsi="宋体"/>
          <w:b/>
          <w:sz w:val="32"/>
          <w:szCs w:val="32"/>
        </w:rPr>
      </w:r>
      <w:r/>
    </w:p>
    <w:p>
      <w:pPr>
        <w:pStyle w:val="1471"/>
        <w:jc w:val="center"/>
        <w:spacing w:line="360" w:lineRule="auto"/>
        <w:rPr>
          <w:rFonts w:ascii="宋体" w:hAnsi="宋体"/>
          <w:b/>
          <w:sz w:val="28"/>
          <w:szCs w:val="30"/>
        </w:rPr>
      </w:pPr>
      <w:r>
        <w:rPr>
          <w:rFonts w:ascii="宋体" w:hAnsi="宋体"/>
          <w:b/>
          <w:sz w:val="28"/>
          <w:szCs w:val="30"/>
        </w:rPr>
      </w:r>
      <w:r/>
    </w:p>
    <w:p>
      <w:pPr>
        <w:pStyle w:val="1471"/>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47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47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47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47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47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47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47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47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47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471"/>
              <w:spacing w:line="360" w:lineRule="auto"/>
              <w:tabs>
                <w:tab w:val="left" w:pos="9765" w:leader="none"/>
              </w:tabs>
              <w:rPr>
                <w:rFonts w:ascii="宋体" w:hAnsi="宋体" w:cs="宋体"/>
                <w:sz w:val="24"/>
              </w:rPr>
            </w:pPr>
            <w:r>
              <w:rPr>
                <w:rFonts w:ascii="宋体" w:hAnsi="宋体" w:cs="宋体"/>
                <w:sz w:val="24"/>
              </w:rPr>
            </w:r>
            <w:r/>
          </w:p>
        </w:tc>
      </w:tr>
    </w:tbl>
    <w:p>
      <w:pPr>
        <w:pStyle w:val="1471"/>
        <w:tabs>
          <w:tab w:val="left" w:pos="9765" w:leader="none"/>
        </w:tabs>
        <w:rPr>
          <w:rFonts w:ascii="宋体" w:hAnsi="宋体" w:cs="宋体"/>
          <w:sz w:val="24"/>
          <w:lang w:val="zh-CN"/>
        </w:rPr>
      </w:pPr>
      <w:r>
        <w:rPr>
          <w:rFonts w:ascii="宋体" w:hAnsi="宋体" w:cs="宋体"/>
          <w:sz w:val="24"/>
          <w:lang w:val="zh-CN"/>
        </w:rPr>
      </w:r>
      <w:r/>
    </w:p>
    <w:p>
      <w:pPr>
        <w:pStyle w:val="1471"/>
        <w:spacing w:line="360" w:lineRule="auto"/>
        <w:rPr>
          <w:rFonts w:ascii="宋体" w:hAnsi="宋体" w:cs="宋体"/>
          <w:sz w:val="24"/>
        </w:rPr>
      </w:pPr>
      <w:r>
        <w:rPr>
          <w:rFonts w:ascii="宋体" w:hAnsi="宋体" w:cs="宋体"/>
          <w:sz w:val="24"/>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w:t>
      </w:r>
      <w:r>
        <w:rPr>
          <w:rFonts w:hint="eastAsia" w:ascii="宋体" w:hAnsi="宋体"/>
          <w:sz w:val="24"/>
        </w:rPr>
        <w:t xml:space="preserve">：____________</w:t>
      </w:r>
      <w:r/>
    </w:p>
    <w:p>
      <w:pPr>
        <w:pStyle w:val="1471"/>
        <w:jc w:val="left"/>
        <w:spacing w:line="412" w:lineRule="auto"/>
        <w:widowControl/>
        <w:rPr>
          <w:rFonts w:ascii="宋体" w:hAnsi="宋体"/>
          <w:bCs/>
          <w:sz w:val="24"/>
        </w:rPr>
        <w:sectPr>
          <w:headerReference w:type="even" r:id="rId19"/>
          <w:headerReference w:type="first" r:id="rId20"/>
          <w:footerReference w:type="even" r:id="rId42"/>
          <w:footerReference w:type="first" r:id="rId43"/>
          <w:footnotePr/>
          <w:endnotePr/>
          <w:type w:val="nextPage"/>
          <w:pgSz w:w="11906" w:h="16838" w:orient="portrait"/>
          <w:pgMar w:top="1134" w:right="1418" w:bottom="1440" w:left="1418" w:header="851" w:footer="992" w:gutter="0"/>
          <w:cols w:num="1" w:sep="0" w:space="720" w:equalWidth="1"/>
          <w:docGrid w:linePitch="360"/>
        </w:sectPr>
      </w:pPr>
      <w:r>
        <w:rPr>
          <w:rFonts w:hint="eastAsia" w:ascii="宋体" w:hAnsi="宋体"/>
          <w:sz w:val="24"/>
        </w:rPr>
        <w:t xml:space="preserve">日期：_____年______月______日</w:t>
      </w:r>
      <w:r>
        <w:rPr>
          <w:rFonts w:ascii="宋体" w:hAnsi="宋体"/>
          <w:bCs/>
          <w:sz w:val="24"/>
        </w:rPr>
      </w:r>
      <w:r/>
    </w:p>
    <w:p>
      <w:pPr>
        <w:pStyle w:val="1471"/>
        <w:jc w:val="center"/>
        <w:rPr>
          <w:rFonts w:ascii="宋体" w:hAnsi="宋体"/>
          <w:sz w:val="24"/>
        </w:rPr>
        <w:outlineLvl w:val="1"/>
      </w:pPr>
      <w:r/>
      <w:bookmarkStart w:id="157" w:name="_Toc219720249"/>
      <w:r>
        <w:rPr>
          <w:rFonts w:hint="eastAsia" w:ascii="宋体" w:hAnsi="宋体"/>
          <w:b/>
          <w:spacing w:val="20"/>
          <w:sz w:val="32"/>
          <w:szCs w:val="32"/>
        </w:rPr>
        <w:t xml:space="preserve">十</w:t>
      </w:r>
      <w:r>
        <w:rPr>
          <w:rFonts w:hint="eastAsia" w:ascii="宋体" w:hAnsi="宋体"/>
          <w:b/>
          <w:spacing w:val="20"/>
          <w:sz w:val="32"/>
          <w:szCs w:val="32"/>
        </w:rPr>
        <w:t xml:space="preserve">二</w:t>
      </w:r>
      <w:r>
        <w:rPr>
          <w:rFonts w:hint="eastAsia" w:ascii="宋体" w:hAnsi="宋体"/>
          <w:b/>
          <w:spacing w:val="20"/>
          <w:sz w:val="32"/>
          <w:szCs w:val="32"/>
        </w:rPr>
        <w:t xml:space="preserve">、</w:t>
      </w:r>
      <w:r>
        <w:rPr>
          <w:rFonts w:ascii="宋体" w:hAnsi="宋体"/>
          <w:b/>
          <w:spacing w:val="20"/>
          <w:sz w:val="32"/>
          <w:szCs w:val="32"/>
        </w:rPr>
        <w:t xml:space="preserve">采购标的成本说明</w:t>
      </w:r>
      <w:bookmarkEnd w:id="157"/>
      <w:r>
        <w:rPr>
          <w:rFonts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供应商名称（加盖公章）：____________</w:t>
      </w:r>
      <w:r/>
    </w:p>
    <w:p>
      <w:pPr>
        <w:pStyle w:val="1471"/>
        <w:jc w:val="left"/>
        <w:spacing w:line="412" w:lineRule="auto"/>
        <w:widowControl/>
        <w:rPr>
          <w:rFonts w:ascii="宋体" w:hAnsi="宋体"/>
          <w:bCs/>
          <w:sz w:val="24"/>
        </w:rPr>
        <w:sectPr>
          <w:headerReference w:type="even" r:id="rId21"/>
          <w:headerReference w:type="first" r:id="rId22"/>
          <w:footerReference w:type="even" r:id="rId44"/>
          <w:footerReference w:type="first" r:id="rId45"/>
          <w:footnotePr/>
          <w:endnotePr/>
          <w:type w:val="nextPage"/>
          <w:pgSz w:w="11906" w:h="16838" w:orient="portrait"/>
          <w:pgMar w:top="1134" w:right="1418" w:bottom="1440" w:left="1418" w:header="851" w:footer="992" w:gutter="0"/>
          <w:cols w:num="1" w:sep="0" w:space="720" w:equalWidth="1"/>
          <w:docGrid w:linePitch="360"/>
        </w:sectPr>
      </w:pPr>
      <w:r>
        <w:rPr>
          <w:rFonts w:hint="eastAsia" w:ascii="宋体" w:hAnsi="宋体"/>
          <w:sz w:val="24"/>
        </w:rPr>
        <w:t xml:space="preserve">日期：_____年______月______日</w:t>
      </w:r>
      <w:r>
        <w:rPr>
          <w:rFonts w:ascii="宋体" w:hAnsi="宋体"/>
          <w:bCs/>
          <w:sz w:val="24"/>
        </w:rPr>
      </w:r>
      <w:r/>
    </w:p>
    <w:p>
      <w:pPr>
        <w:pStyle w:val="1471"/>
        <w:jc w:val="center"/>
        <w:rPr>
          <w:rFonts w:ascii="宋体" w:hAnsi="宋体"/>
          <w:b/>
          <w:spacing w:val="20"/>
          <w:sz w:val="32"/>
          <w:szCs w:val="32"/>
        </w:rPr>
        <w:outlineLvl w:val="1"/>
      </w:pPr>
      <w:r/>
      <w:bookmarkStart w:id="158" w:name="_Toc219720250"/>
      <w:r>
        <w:rPr>
          <w:rFonts w:hint="eastAsia" w:ascii="宋体" w:hAnsi="宋体"/>
          <w:b/>
          <w:spacing w:val="20"/>
          <w:sz w:val="32"/>
          <w:szCs w:val="32"/>
        </w:rPr>
        <w:t xml:space="preserve">十</w:t>
      </w:r>
      <w:r>
        <w:rPr>
          <w:rFonts w:hint="eastAsia" w:ascii="宋体" w:hAnsi="宋体"/>
          <w:b/>
          <w:spacing w:val="20"/>
          <w:sz w:val="32"/>
          <w:szCs w:val="32"/>
        </w:rPr>
        <w:t xml:space="preserve">三</w:t>
      </w:r>
      <w:r>
        <w:rPr>
          <w:rFonts w:hint="eastAsia" w:ascii="宋体" w:hAnsi="宋体"/>
          <w:b/>
          <w:spacing w:val="20"/>
          <w:sz w:val="32"/>
          <w:szCs w:val="32"/>
        </w:rPr>
        <w:t xml:space="preserve">、</w:t>
      </w:r>
      <w:r>
        <w:rPr>
          <w:rFonts w:ascii="宋体" w:hAnsi="宋体"/>
          <w:b/>
          <w:spacing w:val="20"/>
          <w:sz w:val="32"/>
          <w:szCs w:val="32"/>
        </w:rPr>
        <w:t xml:space="preserve">同类项目合同价格</w:t>
      </w:r>
      <w:bookmarkEnd w:id="158"/>
      <w:r>
        <w:rPr>
          <w:rFonts w:ascii="宋体" w:hAnsi="宋体"/>
          <w:b/>
          <w:spacing w:val="20"/>
          <w:sz w:val="32"/>
          <w:szCs w:val="32"/>
        </w:rPr>
      </w:r>
      <w:r/>
    </w:p>
    <w:p>
      <w:pPr>
        <w:pStyle w:val="1471"/>
        <w:jc w:val="center"/>
        <w:rPr>
          <w:rFonts w:hint="eastAsia" w:ascii="宋体" w:hAnsi="宋体"/>
          <w:sz w:val="24"/>
        </w:rPr>
      </w:pPr>
      <w:r>
        <w:rPr>
          <w:rFonts w:hint="eastAsia" w:ascii="宋体" w:hAnsi="宋体"/>
          <w:sz w:val="24"/>
        </w:rPr>
      </w:r>
      <w:r/>
    </w:p>
    <w:p>
      <w:pPr>
        <w:pStyle w:val="1471"/>
        <w:jc w:val="center"/>
        <w:rPr>
          <w:rFonts w:ascii="宋体" w:hAnsi="宋体"/>
          <w:sz w:val="24"/>
        </w:rPr>
      </w:pPr>
      <w:r>
        <w:rPr>
          <w:rFonts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供应商名称（加盖公章）：____________</w:t>
      </w:r>
      <w:r/>
    </w:p>
    <w:p>
      <w:pPr>
        <w:pStyle w:val="1471"/>
        <w:jc w:val="left"/>
        <w:spacing w:line="412" w:lineRule="auto"/>
        <w:widowControl/>
        <w:rPr>
          <w:rFonts w:ascii="宋体" w:hAnsi="宋体"/>
          <w:bCs/>
          <w:sz w:val="24"/>
        </w:rPr>
        <w:sectPr>
          <w:headerReference w:type="even" r:id="rId23"/>
          <w:headerReference w:type="first" r:id="rId24"/>
          <w:footerReference w:type="even" r:id="rId46"/>
          <w:footerReference w:type="first" r:id="rId47"/>
          <w:footnotePr/>
          <w:endnotePr/>
          <w:type w:val="nextPage"/>
          <w:pgSz w:w="11906" w:h="16838" w:orient="portrait"/>
          <w:pgMar w:top="1134" w:right="1418" w:bottom="1440" w:left="1418" w:header="851" w:footer="992" w:gutter="0"/>
          <w:cols w:num="1" w:sep="0" w:space="720" w:equalWidth="1"/>
          <w:docGrid w:linePitch="360"/>
        </w:sectPr>
      </w:pPr>
      <w:r>
        <w:rPr>
          <w:rFonts w:hint="eastAsia" w:ascii="宋体" w:hAnsi="宋体"/>
          <w:sz w:val="24"/>
        </w:rPr>
        <w:t xml:space="preserve">日期：_____年______月______日</w:t>
      </w:r>
      <w:r>
        <w:rPr>
          <w:rFonts w:ascii="宋体" w:hAnsi="宋体"/>
          <w:bCs/>
          <w:sz w:val="24"/>
        </w:rPr>
      </w:r>
      <w:r/>
    </w:p>
    <w:p>
      <w:pPr>
        <w:pStyle w:val="1471"/>
        <w:jc w:val="center"/>
        <w:rPr>
          <w:rFonts w:ascii="宋体" w:hAnsi="宋体"/>
        </w:rPr>
        <w:outlineLvl w:val="1"/>
      </w:pPr>
      <w:r/>
      <w:bookmarkStart w:id="159" w:name="_Toc219720251"/>
      <w:r>
        <w:rPr>
          <w:rFonts w:hint="eastAsia" w:ascii="宋体" w:hAnsi="宋体"/>
          <w:b/>
          <w:spacing w:val="20"/>
          <w:sz w:val="32"/>
          <w:szCs w:val="32"/>
        </w:rPr>
        <w:t xml:space="preserve">十</w:t>
      </w:r>
      <w:r>
        <w:rPr>
          <w:rFonts w:hint="eastAsia" w:ascii="宋体" w:hAnsi="宋体"/>
          <w:b/>
          <w:spacing w:val="20"/>
          <w:sz w:val="32"/>
          <w:szCs w:val="32"/>
        </w:rPr>
        <w:t xml:space="preserve">四</w:t>
      </w:r>
      <w:r>
        <w:rPr>
          <w:rFonts w:hint="eastAsia" w:ascii="宋体" w:hAnsi="宋体"/>
          <w:b/>
          <w:spacing w:val="20"/>
          <w:sz w:val="32"/>
          <w:szCs w:val="32"/>
        </w:rPr>
        <w:t xml:space="preserve">、</w:t>
      </w:r>
      <w:r>
        <w:rPr>
          <w:rFonts w:ascii="宋体" w:hAnsi="宋体"/>
          <w:b/>
          <w:spacing w:val="20"/>
          <w:sz w:val="32"/>
          <w:szCs w:val="32"/>
        </w:rPr>
        <w:t xml:space="preserve">相关专利、专有技术等情况说明</w:t>
      </w:r>
      <w:bookmarkEnd w:id="159"/>
      <w:r>
        <w:rPr>
          <w:rFonts w:ascii="宋体" w:hAnsi="宋体"/>
        </w:rPr>
      </w:r>
      <w:r/>
    </w:p>
    <w:p>
      <w:pPr>
        <w:pStyle w:val="1471"/>
        <w:jc w:val="center"/>
        <w:rPr>
          <w:rFonts w:ascii="宋体" w:hAnsi="宋体"/>
          <w:sz w:val="24"/>
        </w:rPr>
      </w:pPr>
      <w:r>
        <w:rPr>
          <w:rFonts w:ascii="宋体" w:hAnsi="宋体"/>
          <w:sz w:val="24"/>
        </w:rPr>
      </w:r>
      <w:r/>
    </w:p>
    <w:p>
      <w:pPr>
        <w:pStyle w:val="1471"/>
        <w:jc w:val="center"/>
        <w:rPr>
          <w:rFonts w:hint="eastAsia" w:ascii="宋体" w:hAnsi="宋体"/>
          <w:sz w:val="24"/>
        </w:rPr>
      </w:pPr>
      <w:r>
        <w:rPr>
          <w:rFonts w:hint="eastAsia" w:ascii="宋体" w:hAnsi="宋体"/>
          <w:sz w:val="24"/>
        </w:rPr>
      </w:r>
      <w:r/>
    </w:p>
    <w:p>
      <w:pPr>
        <w:pStyle w:val="1471"/>
        <w:ind w:firstLine="566"/>
        <w:jc w:val="left"/>
        <w:rPr>
          <w:rFonts w:hint="eastAsia" w:ascii="宋体" w:hAnsi="宋体"/>
          <w:b/>
          <w:bCs/>
          <w:sz w:val="24"/>
        </w:rPr>
      </w:pPr>
      <w:r>
        <w:rPr>
          <w:rFonts w:hint="eastAsia" w:ascii="宋体" w:hAnsi="宋体"/>
          <w:b/>
          <w:bCs/>
          <w:sz w:val="24"/>
        </w:rPr>
        <w:t xml:space="preserve">如有，格式请自拟</w:t>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center"/>
        <w:rPr>
          <w:rFonts w:hint="eastAsia" w:ascii="宋体" w:hAnsi="宋体"/>
          <w:sz w:val="24"/>
        </w:rPr>
      </w:pPr>
      <w:r>
        <w:rPr>
          <w:rFonts w:hint="eastAsia" w:ascii="宋体" w:hAnsi="宋体"/>
          <w:sz w:val="24"/>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供应商名称（加盖公章）：____________</w:t>
      </w:r>
      <w:r/>
    </w:p>
    <w:p>
      <w:pPr>
        <w:pStyle w:val="1471"/>
        <w:jc w:val="left"/>
        <w:spacing w:line="412" w:lineRule="auto"/>
        <w:widowControl/>
        <w:rPr>
          <w:rFonts w:ascii="宋体" w:hAnsi="宋体"/>
          <w:bCs/>
          <w:sz w:val="24"/>
        </w:rPr>
        <w:sectPr>
          <w:headerReference w:type="even" r:id="rId25"/>
          <w:headerReference w:type="first" r:id="rId26"/>
          <w:footerReference w:type="even" r:id="rId48"/>
          <w:footerReference w:type="first" r:id="rId49"/>
          <w:footnotePr/>
          <w:endnotePr/>
          <w:type w:val="nextPage"/>
          <w:pgSz w:w="11906" w:h="16838" w:orient="portrait"/>
          <w:pgMar w:top="1134" w:right="1418" w:bottom="1440" w:left="1418" w:header="851" w:footer="992" w:gutter="0"/>
          <w:cols w:num="1" w:sep="0" w:space="720" w:equalWidth="1"/>
          <w:docGrid w:linePitch="360"/>
        </w:sectPr>
      </w:pPr>
      <w:r>
        <w:rPr>
          <w:rFonts w:hint="eastAsia" w:ascii="宋体" w:hAnsi="宋体"/>
          <w:sz w:val="24"/>
        </w:rPr>
        <w:t xml:space="preserve">日期：_____年______月______日</w:t>
      </w:r>
      <w:r>
        <w:rPr>
          <w:rFonts w:ascii="宋体" w:hAnsi="宋体"/>
          <w:bCs/>
          <w:sz w:val="24"/>
        </w:rPr>
      </w:r>
      <w:r/>
    </w:p>
    <w:p>
      <w:pPr>
        <w:pStyle w:val="1471"/>
        <w:jc w:val="center"/>
        <w:rPr>
          <w:rFonts w:hint="eastAsia" w:ascii="宋体" w:hAnsi="宋体"/>
          <w:b/>
          <w:spacing w:val="20"/>
          <w:sz w:val="32"/>
          <w:szCs w:val="32"/>
        </w:rPr>
        <w:outlineLvl w:val="1"/>
      </w:pPr>
      <w:r/>
      <w:bookmarkStart w:id="160" w:name="_Toc219720252"/>
      <w:r>
        <w:rPr>
          <w:rFonts w:hint="eastAsia" w:ascii="宋体" w:hAnsi="宋体"/>
          <w:b/>
          <w:spacing w:val="20"/>
          <w:sz w:val="32"/>
          <w:szCs w:val="32"/>
        </w:rPr>
        <w:t xml:space="preserve">十</w:t>
      </w:r>
      <w:r>
        <w:rPr>
          <w:rFonts w:hint="eastAsia" w:ascii="宋体" w:hAnsi="宋体"/>
          <w:b/>
          <w:spacing w:val="20"/>
          <w:sz w:val="32"/>
          <w:szCs w:val="32"/>
        </w:rPr>
        <w:t xml:space="preserve">五</w:t>
      </w:r>
      <w:r>
        <w:rPr>
          <w:rFonts w:hint="eastAsia" w:ascii="宋体" w:hAnsi="宋体"/>
          <w:b/>
          <w:spacing w:val="20"/>
          <w:sz w:val="32"/>
          <w:szCs w:val="32"/>
        </w:rPr>
        <w:t xml:space="preserve">、基本服务承诺书</w:t>
      </w:r>
      <w:bookmarkEnd w:id="160"/>
      <w:r>
        <w:rPr>
          <w:rFonts w:hint="eastAsia" w:ascii="宋体" w:hAnsi="宋体"/>
          <w:b/>
          <w:spacing w:val="20"/>
          <w:sz w:val="32"/>
          <w:szCs w:val="32"/>
        </w:rPr>
      </w:r>
      <w:r/>
    </w:p>
    <w:p>
      <w:pPr>
        <w:pStyle w:val="1471"/>
        <w:spacing w:line="400" w:lineRule="exact"/>
        <w:rPr>
          <w:rFonts w:hint="eastAsia" w:ascii="宋体" w:hAnsi="宋体"/>
          <w:b/>
          <w:bCs/>
          <w:sz w:val="28"/>
          <w:szCs w:val="28"/>
        </w:rPr>
      </w:pPr>
      <w:r>
        <w:rPr>
          <w:rFonts w:hint="eastAsia" w:ascii="宋体" w:hAnsi="宋体"/>
          <w:b/>
          <w:bCs/>
          <w:sz w:val="28"/>
          <w:szCs w:val="28"/>
        </w:rPr>
      </w:r>
      <w:r/>
    </w:p>
    <w:p>
      <w:pPr>
        <w:pStyle w:val="1471"/>
        <w:numPr>
          <w:ilvl w:val="0"/>
          <w:numId w:val="11"/>
        </w:numPr>
        <w:ind w:firstLine="480"/>
        <w:spacing w:line="400" w:lineRule="exact"/>
        <w:rPr>
          <w:rFonts w:hint="eastAsia" w:ascii="宋体" w:hAnsi="宋体"/>
          <w:sz w:val="20"/>
          <w:szCs w:val="20"/>
        </w:rPr>
      </w:pPr>
      <w:r>
        <w:rPr>
          <w:rFonts w:hint="eastAsia" w:ascii="宋体" w:hAnsi="宋体"/>
          <w:bCs/>
          <w:sz w:val="24"/>
        </w:rPr>
        <w:t xml:space="preserve">我单位确保按成交结果确定价格并及时提供货物或服务。</w:t>
      </w:r>
      <w:r>
        <w:rPr>
          <w:rFonts w:hint="eastAsia" w:ascii="宋体" w:hAnsi="宋体"/>
          <w:sz w:val="20"/>
          <w:szCs w:val="20"/>
        </w:rPr>
      </w:r>
      <w:r/>
    </w:p>
    <w:p>
      <w:pPr>
        <w:pStyle w:val="1471"/>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rPr>
          <w:rFonts w:ascii="宋体" w:hAnsi="宋体"/>
          <w:bCs/>
          <w:sz w:val="24"/>
          <w:u w:val="single"/>
        </w:rPr>
      </w:r>
      <w:r/>
    </w:p>
    <w:p>
      <w:pPr>
        <w:pStyle w:val="1471"/>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471"/>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471"/>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471"/>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471"/>
        <w:ind w:firstLine="480"/>
        <w:jc w:val="left"/>
        <w:spacing w:line="400" w:lineRule="exact"/>
        <w:rPr>
          <w:rFonts w:hint="eastAsia" w:ascii="宋体" w:hAnsi="宋体"/>
          <w:bCs/>
          <w:sz w:val="24"/>
        </w:rPr>
      </w:pPr>
      <w:r>
        <w:rPr>
          <w:rFonts w:hint="eastAsia" w:ascii="宋体" w:hAnsi="宋体"/>
          <w:bCs/>
          <w:sz w:val="24"/>
        </w:rPr>
        <w:t xml:space="preserve">三、其他服务承诺：</w:t>
      </w:r>
      <w:r/>
    </w:p>
    <w:p>
      <w:pPr>
        <w:pStyle w:val="1471"/>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pStyle w:val="1471"/>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471"/>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471"/>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1471"/>
        <w:ind w:firstLine="600"/>
        <w:spacing w:line="400" w:lineRule="exact"/>
        <w:rPr>
          <w:rFonts w:hint="eastAsia" w:ascii="宋体" w:hAnsi="宋体"/>
          <w:bCs/>
          <w:sz w:val="24"/>
        </w:rPr>
      </w:pPr>
      <w:r>
        <w:rPr>
          <w:rFonts w:hint="eastAsia" w:ascii="宋体" w:hAnsi="宋体"/>
          <w:bCs/>
          <w:sz w:val="24"/>
        </w:rPr>
      </w:r>
      <w:r/>
    </w:p>
    <w:p>
      <w:pPr>
        <w:pStyle w:val="1471"/>
        <w:jc w:val="left"/>
        <w:spacing w:line="412" w:lineRule="auto"/>
        <w:widowControl/>
        <w:rPr>
          <w:rFonts w:hint="eastAsia" w:ascii="宋体" w:hAnsi="宋体"/>
          <w:sz w:val="24"/>
        </w:rPr>
      </w:pPr>
      <w:r>
        <w:rPr>
          <w:rFonts w:hint="eastAsia" w:ascii="宋体" w:hAnsi="宋体"/>
          <w:sz w:val="24"/>
        </w:rPr>
        <w:t xml:space="preserve">供应商名称（加盖公章）：____________</w:t>
      </w:r>
      <w:r/>
    </w:p>
    <w:p>
      <w:pPr>
        <w:pStyle w:val="1471"/>
        <w:jc w:val="left"/>
        <w:spacing w:line="412" w:lineRule="auto"/>
        <w:widowControl/>
        <w:rPr>
          <w:rFonts w:ascii="宋体" w:hAnsi="宋体"/>
          <w:bCs/>
          <w:sz w:val="24"/>
        </w:rPr>
        <w:sectPr>
          <w:headerReference w:type="even" r:id="rId27"/>
          <w:headerReference w:type="first" r:id="rId28"/>
          <w:footerReference w:type="even" r:id="rId50"/>
          <w:footerReference w:type="first" r:id="rId51"/>
          <w:footnotePr/>
          <w:endnotePr/>
          <w:type w:val="nextPage"/>
          <w:pgSz w:w="11906" w:h="16838" w:orient="portrait"/>
          <w:pgMar w:top="1134" w:right="1418" w:bottom="1440" w:left="1418" w:header="851" w:footer="992" w:gutter="0"/>
          <w:cols w:num="1" w:sep="0" w:space="720" w:equalWidth="1"/>
          <w:docGrid w:linePitch="360"/>
        </w:sectPr>
      </w:pPr>
      <w:r>
        <w:rPr>
          <w:rFonts w:hint="eastAsia" w:ascii="宋体" w:hAnsi="宋体"/>
          <w:sz w:val="24"/>
        </w:rPr>
        <w:t xml:space="preserve">日期：_____年______月______日</w:t>
      </w:r>
      <w:r>
        <w:rPr>
          <w:rFonts w:ascii="宋体" w:hAnsi="宋体"/>
          <w:bCs/>
          <w:sz w:val="24"/>
        </w:rPr>
      </w:r>
      <w:r/>
    </w:p>
    <w:p>
      <w:pPr>
        <w:pStyle w:val="1471"/>
        <w:jc w:val="center"/>
        <w:rPr>
          <w:rFonts w:ascii="宋体" w:hAnsi="宋体"/>
          <w:b/>
          <w:spacing w:val="20"/>
          <w:sz w:val="32"/>
          <w:szCs w:val="32"/>
        </w:rPr>
        <w:outlineLvl w:val="1"/>
      </w:pPr>
      <w:r/>
      <w:bookmarkStart w:id="161" w:name="_Toc219720253"/>
      <w:r>
        <w:rPr>
          <w:rFonts w:hint="eastAsia" w:ascii="宋体" w:hAnsi="宋体"/>
          <w:b/>
          <w:spacing w:val="20"/>
          <w:sz w:val="32"/>
          <w:szCs w:val="32"/>
        </w:rPr>
        <w:t xml:space="preserve">十</w:t>
      </w:r>
      <w:r>
        <w:rPr>
          <w:rFonts w:hint="eastAsia" w:ascii="宋体" w:hAnsi="宋体"/>
          <w:b/>
          <w:spacing w:val="20"/>
          <w:sz w:val="32"/>
          <w:szCs w:val="32"/>
        </w:rPr>
        <w:t xml:space="preserve">六</w:t>
      </w:r>
      <w:r>
        <w:rPr>
          <w:rFonts w:hint="eastAsia" w:ascii="宋体" w:hAnsi="宋体"/>
          <w:b/>
          <w:spacing w:val="20"/>
          <w:sz w:val="32"/>
          <w:szCs w:val="32"/>
        </w:rPr>
        <w:t xml:space="preserve">、采购文件要求提供或供应商认为应附的其他材料</w:t>
      </w:r>
      <w:bookmarkEnd w:id="161"/>
      <w:r>
        <w:rPr>
          <w:rFonts w:ascii="宋体" w:hAnsi="宋体"/>
          <w:b/>
          <w:spacing w:val="20"/>
          <w:sz w:val="32"/>
          <w:szCs w:val="32"/>
        </w:rPr>
      </w:r>
      <w:r/>
    </w:p>
    <w:p>
      <w:pPr>
        <w:pStyle w:val="1471"/>
        <w:jc w:val="center"/>
        <w:rPr>
          <w:rFonts w:ascii="宋体" w:hAnsi="宋体"/>
          <w:b/>
          <w:spacing w:val="20"/>
          <w:sz w:val="32"/>
          <w:szCs w:val="32"/>
        </w:rPr>
      </w:pPr>
      <w:r>
        <w:rPr>
          <w:rFonts w:ascii="宋体" w:hAnsi="宋体"/>
          <w:b/>
          <w:spacing w:val="20"/>
          <w:sz w:val="32"/>
          <w:szCs w:val="32"/>
        </w:rPr>
      </w:r>
      <w:r/>
    </w:p>
    <w:p>
      <w:pPr>
        <w:pStyle w:val="1471"/>
        <w:jc w:val="center"/>
        <w:rPr>
          <w:rFonts w:ascii="宋体" w:hAnsi="宋体"/>
          <w:b/>
          <w:spacing w:val="20"/>
          <w:sz w:val="32"/>
          <w:szCs w:val="32"/>
        </w:rPr>
      </w:pPr>
      <w:r>
        <w:rPr>
          <w:rFonts w:ascii="宋体" w:hAnsi="宋体"/>
          <w:b/>
          <w:spacing w:val="20"/>
          <w:sz w:val="32"/>
          <w:szCs w:val="32"/>
        </w:rPr>
      </w:r>
      <w:r/>
    </w:p>
    <w:p>
      <w:pPr>
        <w:pStyle w:val="1471"/>
        <w:jc w:val="center"/>
        <w:rPr>
          <w:rFonts w:ascii="宋体" w:hAnsi="宋体"/>
          <w:b/>
          <w:spacing w:val="20"/>
          <w:sz w:val="32"/>
          <w:szCs w:val="32"/>
        </w:rPr>
      </w:pPr>
      <w:r>
        <w:rPr>
          <w:rFonts w:ascii="宋体" w:hAnsi="宋体"/>
          <w:b/>
          <w:spacing w:val="20"/>
          <w:sz w:val="32"/>
          <w:szCs w:val="32"/>
        </w:rPr>
      </w:r>
      <w:r/>
    </w:p>
    <w:p>
      <w:pPr>
        <w:pStyle w:val="1471"/>
        <w:jc w:val="center"/>
        <w:rPr>
          <w:rFonts w:ascii="宋体" w:hAnsi="宋体"/>
          <w:b/>
          <w:spacing w:val="20"/>
          <w:sz w:val="32"/>
          <w:szCs w:val="32"/>
        </w:rPr>
      </w:pPr>
      <w:r>
        <w:rPr>
          <w:rFonts w:ascii="宋体" w:hAnsi="宋体"/>
          <w:b/>
          <w:spacing w:val="20"/>
          <w:sz w:val="32"/>
          <w:szCs w:val="32"/>
        </w:rPr>
      </w:r>
      <w:r/>
    </w:p>
    <w:p>
      <w:pPr>
        <w:pStyle w:val="1471"/>
        <w:jc w:val="center"/>
        <w:rPr>
          <w:rFonts w:ascii="宋体" w:hAnsi="宋体"/>
          <w:b/>
          <w:spacing w:val="20"/>
          <w:sz w:val="32"/>
          <w:szCs w:val="32"/>
        </w:rPr>
      </w:pPr>
      <w:r>
        <w:rPr>
          <w:rFonts w:ascii="宋体" w:hAnsi="宋体"/>
          <w:b/>
          <w:spacing w:val="20"/>
          <w:sz w:val="32"/>
          <w:szCs w:val="32"/>
        </w:rPr>
      </w:r>
      <w:r/>
    </w:p>
    <w:p>
      <w:pPr>
        <w:pStyle w:val="1471"/>
        <w:jc w:val="center"/>
        <w:rPr>
          <w:rFonts w:ascii="宋体" w:hAnsi="宋体"/>
          <w:b/>
          <w:spacing w:val="20"/>
          <w:sz w:val="32"/>
          <w:szCs w:val="32"/>
        </w:rPr>
      </w:pPr>
      <w:r>
        <w:rPr>
          <w:rFonts w:ascii="宋体" w:hAnsi="宋体"/>
          <w:b/>
          <w:spacing w:val="20"/>
          <w:sz w:val="32"/>
          <w:szCs w:val="32"/>
        </w:rPr>
      </w:r>
      <w:r/>
    </w:p>
    <w:p>
      <w:pPr>
        <w:pStyle w:val="1471"/>
        <w:jc w:val="center"/>
        <w:rPr>
          <w:rFonts w:ascii="宋体" w:hAnsi="宋体"/>
          <w:b/>
          <w:spacing w:val="20"/>
          <w:sz w:val="32"/>
          <w:szCs w:val="32"/>
        </w:rPr>
      </w:pPr>
      <w:r>
        <w:rPr>
          <w:rFonts w:ascii="宋体" w:hAnsi="宋体"/>
          <w:b/>
          <w:spacing w:val="20"/>
          <w:sz w:val="32"/>
          <w:szCs w:val="32"/>
        </w:rPr>
      </w:r>
      <w:r/>
    </w:p>
    <w:p>
      <w:pPr>
        <w:pStyle w:val="1471"/>
        <w:jc w:val="center"/>
        <w:rPr>
          <w:rFonts w:ascii="宋体" w:hAnsi="宋体"/>
          <w:b/>
          <w:sz w:val="24"/>
        </w:rPr>
      </w:pPr>
      <w:r>
        <w:rPr>
          <w:rFonts w:hint="eastAsia" w:ascii="宋体" w:hAnsi="宋体"/>
          <w:b/>
          <w:spacing w:val="20"/>
          <w:sz w:val="32"/>
          <w:szCs w:val="32"/>
        </w:rPr>
        <w:t xml:space="preserve">关于采购文件的询问内容</w:t>
      </w:r>
      <w:r>
        <w:rPr>
          <w:rFonts w:hint="eastAsia" w:ascii="宋体" w:hAnsi="宋体"/>
          <w:bCs/>
          <w:spacing w:val="20"/>
          <w:sz w:val="32"/>
          <w:szCs w:val="32"/>
        </w:rPr>
        <w:t xml:space="preserve">（无需装订在响应文件中）</w:t>
      </w:r>
      <w:r>
        <w:rPr>
          <w:rFonts w:ascii="宋体" w:hAnsi="宋体"/>
          <w:b/>
          <w:sz w:val="24"/>
        </w:rPr>
      </w:r>
      <w:r/>
    </w:p>
    <w:p>
      <w:pPr>
        <w:pStyle w:val="1471"/>
        <w:jc w:val="left"/>
        <w:spacing w:line="360" w:lineRule="auto"/>
        <w:widowControl/>
        <w:rPr>
          <w:rFonts w:ascii="宋体" w:hAnsi="宋体"/>
          <w:sz w:val="24"/>
        </w:rPr>
      </w:pPr>
      <w:r>
        <w:rPr>
          <w:rFonts w:ascii="宋体" w:hAnsi="宋体"/>
          <w:sz w:val="24"/>
        </w:rPr>
      </w:r>
      <w:r/>
    </w:p>
    <w:p>
      <w:pPr>
        <w:pStyle w:val="1471"/>
        <w:jc w:val="left"/>
        <w:spacing w:line="360" w:lineRule="auto"/>
        <w:widowControl/>
        <w:rPr>
          <w:rFonts w:hint="eastAsia" w:ascii="宋体" w:hAnsi="宋体"/>
          <w:sz w:val="24"/>
          <w:u w:val="single"/>
        </w:rPr>
      </w:pPr>
      <w:r>
        <w:rPr>
          <w:rFonts w:hint="eastAsia" w:ascii="宋体" w:hAnsi="宋体"/>
          <w:sz w:val="24"/>
        </w:rPr>
        <w:t xml:space="preserve">项目名称：</w:t>
      </w:r>
      <w:r>
        <w:rPr>
          <w:rFonts w:hint="eastAsia" w:ascii="宋体" w:hAnsi="宋体"/>
          <w:sz w:val="24"/>
          <w:u w:val="single"/>
        </w:rPr>
      </w:r>
      <w:r/>
    </w:p>
    <w:p>
      <w:pPr>
        <w:pStyle w:val="1471"/>
        <w:jc w:val="left"/>
        <w:spacing w:line="360" w:lineRule="auto"/>
        <w:widowControl/>
        <w:rPr>
          <w:rFonts w:hint="eastAsia" w:ascii="宋体" w:hAnsi="宋体"/>
          <w:sz w:val="24"/>
        </w:rPr>
      </w:pPr>
      <w:r>
        <w:rPr>
          <w:rFonts w:hint="eastAsia" w:ascii="宋体" w:hAnsi="宋体"/>
          <w:sz w:val="24"/>
        </w:rPr>
        <w:t xml:space="preserve">项目编号：</w:t>
      </w:r>
      <w:r/>
    </w:p>
    <w:p>
      <w:pPr>
        <w:pStyle w:val="1471"/>
        <w:jc w:val="left"/>
        <w:spacing w:line="360" w:lineRule="auto"/>
        <w:widowControl/>
        <w:rPr>
          <w:rFonts w:hint="eastAsia" w:ascii="宋体" w:hAnsi="宋体"/>
          <w:sz w:val="24"/>
        </w:rPr>
      </w:pPr>
      <w:r>
        <w:rPr>
          <w:rFonts w:hint="eastAsia" w:ascii="宋体" w:hAnsi="宋体"/>
          <w:sz w:val="24"/>
        </w:rPr>
        <w:t xml:space="preserve">内容：</w:t>
      </w:r>
      <w:r/>
    </w:p>
    <w:p>
      <w:pPr>
        <w:pStyle w:val="1471"/>
        <w:jc w:val="left"/>
        <w:spacing w:line="360" w:lineRule="auto"/>
        <w:widowControl/>
        <w:rPr>
          <w:rFonts w:hint="eastAsia" w:ascii="宋体" w:hAnsi="宋体"/>
          <w:b/>
          <w:sz w:val="24"/>
          <w:u w:val="single"/>
        </w:rPr>
      </w:pPr>
      <w:r>
        <w:rPr>
          <w:rFonts w:hint="eastAsia" w:ascii="宋体" w:hAnsi="宋体"/>
          <w:b/>
          <w:sz w:val="24"/>
          <w:u w:val="single"/>
        </w:rPr>
      </w:r>
      <w:r/>
    </w:p>
    <w:p>
      <w:pPr>
        <w:pStyle w:val="1471"/>
        <w:jc w:val="left"/>
        <w:spacing w:line="360" w:lineRule="auto"/>
        <w:widowControl/>
        <w:rPr>
          <w:rFonts w:hint="eastAsia" w:ascii="宋体" w:hAnsi="宋体"/>
          <w:b/>
          <w:sz w:val="24"/>
          <w:u w:val="single"/>
        </w:rPr>
      </w:pPr>
      <w:r>
        <w:rPr>
          <w:rFonts w:hint="eastAsia" w:ascii="宋体" w:hAnsi="宋体"/>
          <w:b/>
          <w:sz w:val="24"/>
          <w:u w:val="single"/>
        </w:rPr>
      </w:r>
      <w:r/>
    </w:p>
    <w:p>
      <w:pPr>
        <w:pStyle w:val="1471"/>
        <w:jc w:val="left"/>
        <w:spacing w:line="360" w:lineRule="auto"/>
        <w:widowControl/>
        <w:rPr>
          <w:rFonts w:hint="eastAsia" w:ascii="宋体" w:hAnsi="宋体"/>
          <w:b/>
          <w:sz w:val="24"/>
          <w:u w:val="single"/>
        </w:rPr>
      </w:pPr>
      <w:r>
        <w:rPr>
          <w:rFonts w:hint="eastAsia" w:ascii="宋体" w:hAnsi="宋体"/>
          <w:b/>
          <w:sz w:val="24"/>
          <w:u w:val="single"/>
        </w:rPr>
      </w:r>
      <w:r/>
    </w:p>
    <w:p>
      <w:pPr>
        <w:pStyle w:val="1471"/>
        <w:spacing w:line="360" w:lineRule="auto"/>
        <w:rPr>
          <w:rFonts w:ascii="宋体" w:hAnsi="宋体"/>
          <w:b/>
          <w:sz w:val="24"/>
          <w:szCs w:val="20"/>
          <w:u w:val="single"/>
        </w:rPr>
      </w:pPr>
      <w:r>
        <w:rPr>
          <w:rFonts w:ascii="宋体" w:hAnsi="宋体"/>
          <w:b/>
          <w:sz w:val="24"/>
          <w:szCs w:val="20"/>
          <w:u w:val="single"/>
        </w:rPr>
      </w:r>
      <w:r/>
    </w:p>
    <w:p>
      <w:pPr>
        <w:pStyle w:val="1484"/>
        <w:rPr>
          <w:rFonts w:ascii="宋体" w:hAnsi="宋体"/>
          <w:color w:val="000000"/>
        </w:rPr>
      </w:pPr>
      <w:r>
        <w:rPr>
          <w:rFonts w:ascii="宋体" w:hAnsi="宋体"/>
          <w:color w:val="000000"/>
        </w:rPr>
      </w:r>
      <w:r/>
    </w:p>
    <w:p>
      <w:pPr>
        <w:pStyle w:val="1484"/>
        <w:rPr>
          <w:rFonts w:ascii="宋体" w:hAnsi="宋体"/>
          <w:color w:val="000000"/>
        </w:rPr>
      </w:pPr>
      <w:r>
        <w:rPr>
          <w:rFonts w:ascii="宋体" w:hAnsi="宋体"/>
          <w:color w:val="000000"/>
        </w:rPr>
      </w:r>
      <w:r/>
    </w:p>
    <w:p>
      <w:pPr>
        <w:pStyle w:val="1484"/>
        <w:rPr>
          <w:rFonts w:ascii="宋体" w:hAnsi="宋体"/>
          <w:color w:val="000000"/>
        </w:rPr>
      </w:pPr>
      <w:r>
        <w:rPr>
          <w:rFonts w:ascii="宋体" w:hAnsi="宋体"/>
          <w:color w:val="000000"/>
        </w:rPr>
      </w:r>
      <w:r/>
    </w:p>
    <w:p>
      <w:pPr>
        <w:pStyle w:val="1484"/>
        <w:rPr>
          <w:rFonts w:ascii="宋体" w:hAnsi="宋体"/>
          <w:color w:val="000000"/>
        </w:rPr>
      </w:pPr>
      <w:r>
        <w:rPr>
          <w:rFonts w:ascii="宋体" w:hAnsi="宋体"/>
          <w:color w:val="000000"/>
        </w:rPr>
      </w:r>
      <w:r/>
    </w:p>
    <w:p>
      <w:pPr>
        <w:pStyle w:val="1484"/>
        <w:rPr>
          <w:rFonts w:ascii="宋体" w:hAnsi="宋体"/>
          <w:color w:val="000000"/>
        </w:rPr>
      </w:pPr>
      <w:r>
        <w:rPr>
          <w:rFonts w:ascii="宋体" w:hAnsi="宋体"/>
          <w:color w:val="000000"/>
        </w:rPr>
      </w:r>
      <w:r/>
    </w:p>
    <w:p>
      <w:pPr>
        <w:pStyle w:val="1484"/>
        <w:rPr>
          <w:rFonts w:ascii="宋体" w:hAnsi="宋体"/>
          <w:color w:val="000000"/>
        </w:rPr>
      </w:pPr>
      <w:r>
        <w:rPr>
          <w:rFonts w:ascii="宋体" w:hAnsi="宋体"/>
          <w:color w:val="000000"/>
        </w:rPr>
      </w:r>
      <w:r/>
    </w:p>
    <w:p>
      <w:pPr>
        <w:pStyle w:val="1471"/>
        <w:ind w:firstLine="3542"/>
        <w:spacing w:line="360" w:lineRule="auto"/>
        <w:rPr>
          <w:rFonts w:ascii="宋体" w:hAnsi="宋体"/>
          <w:sz w:val="24"/>
        </w:rPr>
      </w:pPr>
      <w:r>
        <w:rPr>
          <w:rFonts w:hint="eastAsia" w:ascii="宋体" w:hAnsi="宋体"/>
          <w:sz w:val="24"/>
        </w:rPr>
        <w:t xml:space="preserve">供应商名称（盖章）： </w:t>
      </w:r>
      <w:r>
        <w:rPr>
          <w:rFonts w:ascii="宋体" w:hAnsi="宋体"/>
          <w:sz w:val="24"/>
        </w:rPr>
        <w:t xml:space="preserve">               </w:t>
      </w:r>
      <w:r/>
    </w:p>
    <w:p>
      <w:pPr>
        <w:pStyle w:val="1471"/>
        <w:ind w:firstLine="3542"/>
        <w:spacing w:line="360" w:lineRule="auto"/>
        <w:rPr>
          <w:rFonts w:ascii="宋体" w:hAnsi="宋体"/>
          <w:sz w:val="24"/>
        </w:rPr>
      </w:pPr>
      <w:r>
        <w:rPr>
          <w:rFonts w:hint="eastAsia" w:ascii="宋体" w:hAnsi="宋体"/>
          <w:sz w:val="24"/>
        </w:rPr>
        <w:t xml:space="preserve">法定代表人或被授权委托人（签名或盖章）： </w:t>
      </w:r>
      <w:r>
        <w:rPr>
          <w:rFonts w:ascii="宋体" w:hAnsi="宋体"/>
          <w:sz w:val="24"/>
        </w:rPr>
      </w:r>
      <w:r/>
    </w:p>
    <w:p>
      <w:pPr>
        <w:pStyle w:val="1471"/>
        <w:ind w:firstLine="3542"/>
        <w:spacing w:line="360" w:lineRule="auto"/>
        <w:rPr>
          <w:rFonts w:hint="eastAsia" w:ascii="宋体" w:hAnsi="宋体"/>
          <w:sz w:val="24"/>
        </w:rPr>
      </w:pP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  年 </w:t>
      </w:r>
      <w:r>
        <w:rPr>
          <w:rFonts w:ascii="宋体" w:hAnsi="宋体"/>
          <w:sz w:val="24"/>
        </w:rPr>
        <w:t xml:space="preserve"> </w:t>
      </w:r>
      <w:r>
        <w:rPr>
          <w:rFonts w:hint="eastAsia" w:ascii="宋体" w:hAnsi="宋体"/>
          <w:sz w:val="24"/>
        </w:rPr>
        <w:t xml:space="preserve">  月 </w:t>
      </w:r>
      <w:r>
        <w:rPr>
          <w:rFonts w:ascii="宋体" w:hAnsi="宋体"/>
          <w:sz w:val="24"/>
        </w:rPr>
        <w:t xml:space="preserve"> </w:t>
      </w:r>
      <w:r>
        <w:rPr>
          <w:rFonts w:hint="eastAsia" w:ascii="宋体" w:hAnsi="宋体"/>
          <w:sz w:val="24"/>
        </w:rPr>
        <w:t xml:space="preserve">  日</w:t>
      </w:r>
      <w:r/>
    </w:p>
    <w:sectPr>
      <w:headerReference w:type="even" r:id="rId29"/>
      <w:headerReference w:type="first" r:id="rId30"/>
      <w:footerReference w:type="even" r:id="rId52"/>
      <w:footerReference w:type="first" r:id="rId5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Wingdings 2">
    <w:panose1 w:val="05020102010507070707"/>
  </w:font>
  <w:font w:name="楷体">
    <w:panose1 w:val="02010609060101010101"/>
  </w:font>
  <w:font w:name="Wingdings">
    <w:panose1 w:val="05000000000000000000"/>
  </w:font>
  <w:font w:name="仿宋">
    <w:panose1 w:val="02010609060101010101"/>
  </w:font>
  <w:font w:name="等线">
    <w:panose1 w:val="02010600030101010101"/>
  </w:font>
  <w:font w:name="等线 Light">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center" w:y="1"/>
    </w:pPr>
    <w:r>
      <w:fldChar w:fldCharType="begin"/>
    </w:r>
    <w:r>
      <w:rPr>
        <w:rStyle w:val="1546"/>
      </w:rPr>
      <w:instrText xml:space="preserve">PAGE  </w:instrText>
    </w:r>
    <w:r>
      <w:fldChar w:fldCharType="separate"/>
    </w:r>
    <w:r>
      <w:rPr>
        <w:rStyle w:val="1546"/>
      </w:rPr>
      <w:t xml:space="preserve">0</w:t>
    </w:r>
    <w:r>
      <w:fldChar w:fldCharType="end"/>
    </w:r>
    <w:r>
      <w:rPr>
        <w:rStyle w:val="1546"/>
      </w:rPr>
    </w:r>
    <w:r/>
  </w:p>
  <w:p>
    <w:pPr>
      <w:pStyle w:val="1522"/>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jc w:val="center"/>
    </w:pPr>
    <w:r>
      <w:fldChar w:fldCharType="begin"/>
    </w:r>
    <w:r>
      <w:instrText xml:space="preserve">PAGE   \* MERGEFORMAT</w:instrText>
    </w:r>
    <w:r>
      <w:fldChar w:fldCharType="separate"/>
    </w:r>
    <w:r>
      <w:rPr>
        <w:lang w:val="zh-CN"/>
      </w:rPr>
      <w:t xml:space="preserve">2</w:t>
    </w:r>
    <w:r>
      <w:fldChar w:fldCharType="end"/>
    </w:r>
    <w:r/>
  </w:p>
  <w:p>
    <w:pPr>
      <w:pStyle w:val="1522"/>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22 -</w:t>
    </w:r>
    <w:r>
      <w:rPr>
        <w:rFonts w:ascii="Times New Roman"/>
      </w:rPr>
      <w:fldChar w:fldCharType="end"/>
    </w:r>
    <w:r>
      <w:rPr>
        <w:rFonts w:ascii="Times New Roma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p>
    <w:pPr>
      <w:pStyle w:val="147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p>
    <w:pPr>
      <w:pStyle w:val="147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p>
    <w:pPr>
      <w:pStyle w:val="1471"/>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p>
    <w:pPr>
      <w:pStyle w:val="1471"/>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p>
    <w:pPr>
      <w:pStyle w:val="1471"/>
    </w:p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p>
    <w:pPr>
      <w:pStyle w:val="1471"/>
    </w:p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p>
    <w:pPr>
      <w:pStyle w:val="1471"/>
    </w:p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p>
    <w:pPr>
      <w:pStyle w:val="1471"/>
    </w:p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rPr>
        <w:rStyle w:val="1546"/>
      </w:rPr>
      <w:framePr w:wrap="around" w:vAnchor="text" w:hAnchor="margin" w:xAlign="right" w:y="1"/>
    </w:pPr>
    <w:r>
      <w:rPr>
        <w:rStyle w:val="1546"/>
      </w:rPr>
      <w:fldChar w:fldCharType="begin"/>
    </w:r>
    <w:r>
      <w:rPr>
        <w:rStyle w:val="1546"/>
      </w:rPr>
      <w:instrText xml:space="preserve">PAGE  </w:instrText>
    </w:r>
    <w:r>
      <w:rPr>
        <w:rStyle w:val="1546"/>
      </w:rPr>
      <w:fldChar w:fldCharType="end"/>
    </w:r>
    <w:r>
      <w:rPr>
        <w:rStyle w:val="1546"/>
      </w:rPr>
    </w:r>
    <w:r/>
  </w:p>
  <w:p>
    <w:pPr>
      <w:pStyle w:val="1522"/>
      <w:ind w:right="360"/>
    </w:pPr>
    <w:r/>
    <w:r/>
  </w:p>
  <w:p>
    <w:pPr>
      <w:pStyle w:val="1471"/>
    </w:pPr>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ind w:right="-50"/>
      <w:jc w:val="left"/>
    </w:pPr>
    <w:r>
      <w:rPr>
        <w:rFonts w:hint="eastAsia"/>
      </w:rPr>
      <mc:AlternateContent>
        <mc:Choice Requires="wpg">
          <w:drawing>
            <wp:inline xmlns:wp="http://schemas.openxmlformats.org/drawingml/2006/wordprocessingDrawing" distT="0" distB="0" distL="0" distR="0">
              <wp:extent cx="226695" cy="17906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26695" cy="179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8pt;height:14.1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 </w:t>
    </w:r>
    <w:r>
      <w:t xml:space="preserve">                                 </w:t>
    </w:r>
    <w:r>
      <w:rPr>
        <w:rFonts w:hint="eastAsia"/>
      </w:rPr>
      <w:t xml:space="preserve">单一来源采购文件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1"/>
      <w:ind w:right="-50"/>
      <w:jc w:val="left"/>
    </w:pPr>
    <w:r>
      <w:rPr>
        <w:rFonts w:hint="eastAsia"/>
      </w:rPr>
      <mc:AlternateContent>
        <mc:Choice Requires="wpg">
          <w:drawing>
            <wp:inline xmlns:wp="http://schemas.openxmlformats.org/drawingml/2006/wordprocessingDrawing" distT="0" distB="0" distL="0" distR="0">
              <wp:extent cx="226695" cy="17906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26695" cy="1790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8pt;height:14.1pt;mso-wrap-distance-left:0.0pt;mso-wrap-distance-top:0.0pt;mso-wrap-distance-right:0.0pt;mso-wrap-distance-bottom:0.0pt;" stroked="f">
              <v:path textboxrect="0,0,0,0"/>
              <v:imagedata r:id="rId1" o:title=""/>
            </v:shape>
          </w:pict>
        </mc:Fallback>
      </mc:AlternateContent>
    </w:r>
    <w:r>
      <w:rPr>
        <w:rFonts w:hint="eastAsia"/>
      </w:rPr>
      <w:t xml:space="preserve">常州新一诚项目管理有限公司 </w:t>
    </w:r>
    <w:r>
      <w:t xml:space="preserve">                                 </w:t>
    </w:r>
    <w:r>
      <w:t xml:space="preserve">     </w:t>
    </w:r>
    <w:r>
      <w:rPr>
        <w:rFonts w:hint="eastAsia"/>
      </w:rPr>
      <w:t xml:space="preserve">单一来源采购文件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p>
    <w:pPr>
      <w:pStyle w:val="147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p>
    <w:pPr>
      <w:pStyle w:val="1471"/>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p>
    <w:pPr>
      <w:pStyle w:val="1471"/>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p>
    <w:pPr>
      <w:pStyle w:val="1471"/>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p>
    <w:pPr>
      <w:pStyle w:val="1471"/>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p>
    <w:pPr>
      <w:pStyle w:val="1471"/>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p>
    <w:pPr>
      <w:pStyle w:val="1471"/>
    </w:pPr>
    <w:r/>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p>
    <w:pPr>
      <w:pStyle w:val="1471"/>
    </w:pPr>
    <w:r/>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p>
    <w:pPr>
      <w:pStyle w:val="1471"/>
    </w:pPr>
    <w:r/>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7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4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471"/>
        <w:ind w:left="5225" w:hanging="1140"/>
        <w:tabs>
          <w:tab w:val="num" w:pos="5225" w:leader="none"/>
        </w:tabs>
      </w:pPr>
      <w:rPr>
        <w:rFonts w:hint="eastAsia"/>
      </w:rPr>
    </w:lvl>
    <w:lvl w:ilvl="1">
      <w:start w:val="1"/>
      <w:numFmt w:val="lowerLetter"/>
      <w:isLgl w:val="false"/>
      <w:suff w:val="tab"/>
      <w:lvlText w:val="%2)"/>
      <w:lvlJc w:val="left"/>
      <w:pPr>
        <w:pStyle w:val="1471"/>
        <w:ind w:left="4925" w:hanging="420"/>
        <w:tabs>
          <w:tab w:val="num" w:pos="4925" w:leader="none"/>
        </w:tabs>
      </w:pPr>
    </w:lvl>
    <w:lvl w:ilvl="2">
      <w:start w:val="1"/>
      <w:numFmt w:val="lowerRoman"/>
      <w:isLgl w:val="false"/>
      <w:suff w:val="tab"/>
      <w:lvlText w:val="%3."/>
      <w:lvlJc w:val="right"/>
      <w:pPr>
        <w:pStyle w:val="1471"/>
        <w:ind w:left="5345" w:hanging="420"/>
        <w:tabs>
          <w:tab w:val="num" w:pos="5345" w:leader="none"/>
        </w:tabs>
      </w:pPr>
    </w:lvl>
    <w:lvl w:ilvl="3">
      <w:start w:val="1"/>
      <w:numFmt w:val="decimal"/>
      <w:isLgl w:val="false"/>
      <w:suff w:val="tab"/>
      <w:lvlText w:val="%4."/>
      <w:lvlJc w:val="left"/>
      <w:pPr>
        <w:pStyle w:val="1471"/>
        <w:ind w:left="5765" w:hanging="420"/>
        <w:tabs>
          <w:tab w:val="num" w:pos="5765" w:leader="none"/>
        </w:tabs>
      </w:pPr>
    </w:lvl>
    <w:lvl w:ilvl="4">
      <w:start w:val="1"/>
      <w:numFmt w:val="lowerLetter"/>
      <w:isLgl w:val="false"/>
      <w:suff w:val="tab"/>
      <w:lvlText w:val="%5)"/>
      <w:lvlJc w:val="left"/>
      <w:pPr>
        <w:pStyle w:val="1471"/>
        <w:ind w:left="6185" w:hanging="420"/>
        <w:tabs>
          <w:tab w:val="num" w:pos="6185" w:leader="none"/>
        </w:tabs>
      </w:pPr>
    </w:lvl>
    <w:lvl w:ilvl="5">
      <w:start w:val="1"/>
      <w:numFmt w:val="lowerRoman"/>
      <w:isLgl w:val="false"/>
      <w:suff w:val="tab"/>
      <w:lvlText w:val="%6."/>
      <w:lvlJc w:val="right"/>
      <w:pPr>
        <w:pStyle w:val="1471"/>
        <w:ind w:left="6605" w:hanging="420"/>
        <w:tabs>
          <w:tab w:val="num" w:pos="6605" w:leader="none"/>
        </w:tabs>
      </w:pPr>
    </w:lvl>
    <w:lvl w:ilvl="6">
      <w:start w:val="1"/>
      <w:numFmt w:val="decimal"/>
      <w:isLgl w:val="false"/>
      <w:suff w:val="tab"/>
      <w:lvlText w:val="%7."/>
      <w:lvlJc w:val="left"/>
      <w:pPr>
        <w:pStyle w:val="1471"/>
        <w:ind w:left="7025" w:hanging="420"/>
        <w:tabs>
          <w:tab w:val="num" w:pos="7025" w:leader="none"/>
        </w:tabs>
      </w:pPr>
    </w:lvl>
    <w:lvl w:ilvl="7">
      <w:start w:val="1"/>
      <w:numFmt w:val="lowerLetter"/>
      <w:isLgl w:val="false"/>
      <w:suff w:val="tab"/>
      <w:lvlText w:val="%8)"/>
      <w:lvlJc w:val="left"/>
      <w:pPr>
        <w:pStyle w:val="1471"/>
        <w:ind w:left="7445" w:hanging="420"/>
        <w:tabs>
          <w:tab w:val="num" w:pos="7445" w:leader="none"/>
        </w:tabs>
      </w:pPr>
    </w:lvl>
    <w:lvl w:ilvl="8">
      <w:start w:val="1"/>
      <w:numFmt w:val="lowerRoman"/>
      <w:isLgl w:val="false"/>
      <w:suff w:val="tab"/>
      <w:lvlText w:val="%9."/>
      <w:lvlJc w:val="right"/>
      <w:pPr>
        <w:pStyle w:val="1471"/>
        <w:ind w:left="7865" w:hanging="420"/>
        <w:tabs>
          <w:tab w:val="num" w:pos="7865" w:leader="none"/>
        </w:tabs>
      </w:pPr>
    </w:lvl>
  </w:abstractNum>
  <w:abstractNum w:abstractNumId="3">
    <w:multiLevelType w:val="hybridMultilevel"/>
    <w:lvl w:ilvl="0">
      <w:start w:val="1"/>
      <w:numFmt w:val="decimal"/>
      <w:pStyle w:val="1582"/>
      <w:isLgl w:val="false"/>
      <w:suff w:val="tab"/>
      <w:lvlText w:val="%1."/>
      <w:lvlJc w:val="left"/>
      <w:pPr>
        <w:pStyle w:val="1471"/>
        <w:ind w:left="420" w:hanging="420"/>
      </w:pPr>
    </w:lvl>
    <w:lvl w:ilvl="1">
      <w:start w:val="1"/>
      <w:numFmt w:val="decimal"/>
      <w:isLgl w:val="false"/>
      <w:suff w:val="tab"/>
      <w:lvlText w:val="（%2）"/>
      <w:lvlJc w:val="left"/>
      <w:pPr>
        <w:pStyle w:val="1471"/>
        <w:ind w:left="1140" w:hanging="720"/>
        <w:tabs>
          <w:tab w:val="num" w:pos="1140" w:leader="none"/>
        </w:tabs>
      </w:pPr>
      <w:rPr>
        <w:rFonts w:hint="eastAsia"/>
      </w:rPr>
    </w:lvl>
    <w:lvl w:ilvl="2">
      <w:start w:val="1"/>
      <w:numFmt w:val="lowerRoman"/>
      <w:isLgl w:val="false"/>
      <w:suff w:val="tab"/>
      <w:lvlText w:val="%3."/>
      <w:lvlJc w:val="right"/>
      <w:pPr>
        <w:pStyle w:val="1471"/>
        <w:ind w:left="1260" w:hanging="420"/>
      </w:pPr>
    </w:lvl>
    <w:lvl w:ilvl="3">
      <w:start w:val="1"/>
      <w:numFmt w:val="decimal"/>
      <w:isLgl w:val="false"/>
      <w:suff w:val="tab"/>
      <w:lvlText w:val="%4."/>
      <w:lvlJc w:val="left"/>
      <w:pPr>
        <w:pStyle w:val="1471"/>
        <w:ind w:left="1680" w:hanging="420"/>
      </w:pPr>
    </w:lvl>
    <w:lvl w:ilvl="4">
      <w:start w:val="1"/>
      <w:numFmt w:val="lowerLetter"/>
      <w:isLgl w:val="false"/>
      <w:suff w:val="tab"/>
      <w:lvlText w:val="%5)"/>
      <w:lvlJc w:val="left"/>
      <w:pPr>
        <w:pStyle w:val="1471"/>
        <w:ind w:left="2100" w:hanging="420"/>
      </w:pPr>
    </w:lvl>
    <w:lvl w:ilvl="5">
      <w:start w:val="1"/>
      <w:numFmt w:val="lowerRoman"/>
      <w:isLgl w:val="false"/>
      <w:suff w:val="tab"/>
      <w:lvlText w:val="%6."/>
      <w:lvlJc w:val="right"/>
      <w:pPr>
        <w:pStyle w:val="1471"/>
        <w:ind w:left="2520" w:hanging="420"/>
      </w:pPr>
    </w:lvl>
    <w:lvl w:ilvl="6">
      <w:start w:val="1"/>
      <w:numFmt w:val="decimal"/>
      <w:isLgl w:val="false"/>
      <w:suff w:val="tab"/>
      <w:lvlText w:val="%7."/>
      <w:lvlJc w:val="left"/>
      <w:pPr>
        <w:pStyle w:val="1471"/>
        <w:ind w:left="2940" w:hanging="420"/>
      </w:pPr>
    </w:lvl>
    <w:lvl w:ilvl="7">
      <w:start w:val="1"/>
      <w:numFmt w:val="lowerLetter"/>
      <w:isLgl w:val="false"/>
      <w:suff w:val="tab"/>
      <w:lvlText w:val="%8)"/>
      <w:lvlJc w:val="left"/>
      <w:pPr>
        <w:pStyle w:val="1471"/>
        <w:ind w:left="3360" w:hanging="420"/>
      </w:pPr>
    </w:lvl>
    <w:lvl w:ilvl="8">
      <w:start w:val="1"/>
      <w:numFmt w:val="lowerRoman"/>
      <w:isLgl w:val="false"/>
      <w:suff w:val="tab"/>
      <w:lvlText w:val="%9."/>
      <w:lvlJc w:val="right"/>
      <w:pPr>
        <w:pStyle w:val="1471"/>
        <w:ind w:left="3780" w:hanging="420"/>
      </w:pPr>
    </w:lvl>
  </w:abstractNum>
  <w:abstractNum w:abstractNumId="4">
    <w:multiLevelType w:val="hybridMultilevel"/>
    <w:lvl w:ilvl="0">
      <w:start w:val="1"/>
      <w:numFmt w:val="lowerLetter"/>
      <w:pStyle w:val="1656"/>
      <w:isLgl w:val="false"/>
      <w:suff w:val="tab"/>
      <w:lvlText w:val="%1)"/>
      <w:lvlJc w:val="left"/>
      <w:pPr>
        <w:pStyle w:val="1471"/>
        <w:ind w:left="902" w:hanging="420"/>
      </w:pPr>
      <w:rPr>
        <w:color w:val="000000"/>
      </w:rPr>
    </w:lvl>
    <w:lvl w:ilvl="1">
      <w:start w:val="1"/>
      <w:numFmt w:val="lowerLetter"/>
      <w:isLgl w:val="false"/>
      <w:suff w:val="tab"/>
      <w:lvlText w:val="%2)"/>
      <w:lvlJc w:val="left"/>
      <w:pPr>
        <w:pStyle w:val="1471"/>
        <w:ind w:left="1322" w:hanging="420"/>
      </w:pPr>
    </w:lvl>
    <w:lvl w:ilvl="2">
      <w:start w:val="1"/>
      <w:numFmt w:val="lowerRoman"/>
      <w:isLgl w:val="false"/>
      <w:suff w:val="tab"/>
      <w:lvlText w:val="%3."/>
      <w:lvlJc w:val="right"/>
      <w:pPr>
        <w:pStyle w:val="1471"/>
        <w:ind w:left="1742" w:hanging="420"/>
      </w:pPr>
    </w:lvl>
    <w:lvl w:ilvl="3">
      <w:start w:val="1"/>
      <w:numFmt w:val="decimal"/>
      <w:isLgl w:val="false"/>
      <w:suff w:val="tab"/>
      <w:lvlText w:val="%4."/>
      <w:lvlJc w:val="left"/>
      <w:pPr>
        <w:pStyle w:val="1471"/>
        <w:ind w:left="2162" w:hanging="420"/>
      </w:pPr>
    </w:lvl>
    <w:lvl w:ilvl="4">
      <w:start w:val="1"/>
      <w:numFmt w:val="lowerLetter"/>
      <w:isLgl w:val="false"/>
      <w:suff w:val="tab"/>
      <w:lvlText w:val="%5)"/>
      <w:lvlJc w:val="left"/>
      <w:pPr>
        <w:pStyle w:val="1471"/>
        <w:ind w:left="2582" w:hanging="420"/>
      </w:pPr>
    </w:lvl>
    <w:lvl w:ilvl="5">
      <w:start w:val="1"/>
      <w:numFmt w:val="lowerRoman"/>
      <w:isLgl w:val="false"/>
      <w:suff w:val="tab"/>
      <w:lvlText w:val="%6."/>
      <w:lvlJc w:val="right"/>
      <w:pPr>
        <w:pStyle w:val="1471"/>
        <w:ind w:left="3002" w:hanging="420"/>
      </w:pPr>
    </w:lvl>
    <w:lvl w:ilvl="6">
      <w:start w:val="1"/>
      <w:numFmt w:val="decimal"/>
      <w:isLgl w:val="false"/>
      <w:suff w:val="tab"/>
      <w:lvlText w:val="%7."/>
      <w:lvlJc w:val="left"/>
      <w:pPr>
        <w:pStyle w:val="1471"/>
        <w:ind w:left="3422" w:hanging="420"/>
      </w:pPr>
    </w:lvl>
    <w:lvl w:ilvl="7">
      <w:start w:val="1"/>
      <w:numFmt w:val="lowerLetter"/>
      <w:isLgl w:val="false"/>
      <w:suff w:val="tab"/>
      <w:lvlText w:val="%8)"/>
      <w:lvlJc w:val="left"/>
      <w:pPr>
        <w:pStyle w:val="1471"/>
        <w:ind w:left="3842" w:hanging="420"/>
      </w:pPr>
    </w:lvl>
    <w:lvl w:ilvl="8">
      <w:start w:val="1"/>
      <w:numFmt w:val="lowerRoman"/>
      <w:isLgl w:val="false"/>
      <w:suff w:val="tab"/>
      <w:lvlText w:val="%9."/>
      <w:lvlJc w:val="right"/>
      <w:pPr>
        <w:pStyle w:val="1471"/>
        <w:ind w:left="4262" w:hanging="420"/>
      </w:pPr>
    </w:lvl>
  </w:abstractNum>
  <w:abstractNum w:abstractNumId="5">
    <w:multiLevelType w:val="hybridMultilevel"/>
    <w:lvl w:ilvl="0">
      <w:start w:val="1"/>
      <w:numFmt w:val="decimal"/>
      <w:pStyle w:val="1627"/>
      <w:isLgl w:val="false"/>
      <w:suff w:val="tab"/>
      <w:lvlText w:val="%1."/>
      <w:lvlJc w:val="left"/>
      <w:pPr>
        <w:pStyle w:val="147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576"/>
      <w:isLgl w:val="false"/>
      <w:suff w:val="nothing"/>
      <w:lvlText w:val="%1　"/>
      <w:lvlJc w:val="left"/>
      <w:pPr>
        <w:pStyle w:val="147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47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471"/>
        <w:ind w:left="-25" w:firstLine="0"/>
      </w:pPr>
      <w:rPr>
        <w:rFonts w:ascii="Times New Roman" w:hAnsi="Times New Roman" w:eastAsia="黑体"/>
        <w:b/>
        <w:i w:val="0"/>
        <w:sz w:val="28"/>
      </w:rPr>
    </w:lvl>
    <w:lvl w:ilvl="3">
      <w:start w:val="1"/>
      <w:numFmt w:val="decimal"/>
      <w:pStyle w:val="1612"/>
      <w:isLgl w:val="false"/>
      <w:suff w:val="nothing"/>
      <w:lvlText w:val="%1.%2.%3.%4　"/>
      <w:lvlJc w:val="left"/>
      <w:pPr>
        <w:pStyle w:val="147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47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471"/>
        <w:ind w:left="-25" w:firstLine="0"/>
      </w:pPr>
      <w:rPr>
        <w:rFonts w:ascii="Times New Roman" w:hAnsi="Times New Roman" w:eastAsia="宋体"/>
        <w:b/>
        <w:i w:val="0"/>
        <w:sz w:val="28"/>
      </w:rPr>
    </w:lvl>
    <w:lvl w:ilvl="6">
      <w:start w:val="1"/>
      <w:numFmt w:val="lowerLetter"/>
      <w:pStyle w:val="1633"/>
      <w:isLgl w:val="false"/>
      <w:suff w:val="tab"/>
      <w:lvlText w:val="%7) "/>
      <w:lvlJc w:val="left"/>
      <w:pPr>
        <w:pStyle w:val="1471"/>
        <w:ind w:left="-125" w:firstLine="400"/>
        <w:tabs>
          <w:tab w:val="num" w:pos="635" w:leader="none"/>
        </w:tabs>
      </w:pPr>
      <w:rPr>
        <w:rFonts w:ascii="Times New Roman" w:hAnsi="Times New Roman" w:eastAsia="宋体"/>
        <w:b/>
        <w:i w:val="0"/>
        <w:color w:val="000000"/>
        <w:sz w:val="28"/>
        <w:u w:val="none"/>
      </w:rPr>
    </w:lvl>
    <w:lvl w:ilvl="7">
      <w:start w:val="1"/>
      <w:numFmt w:val="decimal"/>
      <w:pStyle w:val="1596"/>
      <w:isLgl w:val="false"/>
      <w:suff w:val="tab"/>
      <w:lvlText w:val="%8) "/>
      <w:lvlJc w:val="left"/>
      <w:pPr>
        <w:pStyle w:val="147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47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471"/>
        <w:ind w:left="768" w:hanging="360"/>
        <w:tabs>
          <w:tab w:val="num" w:pos="768" w:leader="none"/>
        </w:tabs>
      </w:pPr>
      <w:rPr>
        <w:rFonts w:hint="eastAsia"/>
      </w:rPr>
    </w:lvl>
    <w:lvl w:ilvl="1">
      <w:start w:val="1"/>
      <w:numFmt w:val="decimal"/>
      <w:pStyle w:val="1614"/>
      <w:isLgl w:val="false"/>
      <w:suff w:val="tab"/>
      <w:lvlText w:val="%2、"/>
      <w:lvlJc w:val="left"/>
      <w:pPr>
        <w:pStyle w:val="1471"/>
        <w:ind w:left="1188" w:hanging="360"/>
        <w:tabs>
          <w:tab w:val="num" w:pos="1188" w:leader="none"/>
        </w:tabs>
      </w:pPr>
      <w:rPr>
        <w:rFonts w:hint="eastAsia"/>
      </w:rPr>
    </w:lvl>
    <w:lvl w:ilvl="2">
      <w:start w:val="1"/>
      <w:numFmt w:val="decimal"/>
      <w:isLgl w:val="false"/>
      <w:suff w:val="tab"/>
      <w:lvlText w:val="（%3）"/>
      <w:lvlJc w:val="left"/>
      <w:pPr>
        <w:pStyle w:val="1471"/>
        <w:ind w:left="1968" w:hanging="720"/>
        <w:tabs>
          <w:tab w:val="num" w:pos="1968" w:leader="none"/>
        </w:tabs>
      </w:pPr>
      <w:rPr>
        <w:rFonts w:hint="eastAsia"/>
        <w:u w:val="none"/>
      </w:rPr>
    </w:lvl>
    <w:lvl w:ilvl="3">
      <w:start w:val="1"/>
      <w:numFmt w:val="decimal"/>
      <w:isLgl w:val="false"/>
      <w:suff w:val="tab"/>
      <w:lvlText w:val="%4."/>
      <w:lvlJc w:val="left"/>
      <w:pPr>
        <w:pStyle w:val="1471"/>
        <w:ind w:left="2088" w:hanging="420"/>
        <w:tabs>
          <w:tab w:val="num" w:pos="2088" w:leader="none"/>
        </w:tabs>
      </w:pPr>
    </w:lvl>
    <w:lvl w:ilvl="4">
      <w:start w:val="1"/>
      <w:numFmt w:val="lowerLetter"/>
      <w:isLgl w:val="false"/>
      <w:suff w:val="tab"/>
      <w:lvlText w:val="%5)"/>
      <w:lvlJc w:val="left"/>
      <w:pPr>
        <w:pStyle w:val="1471"/>
        <w:ind w:left="2508" w:hanging="420"/>
        <w:tabs>
          <w:tab w:val="num" w:pos="2508" w:leader="none"/>
        </w:tabs>
      </w:pPr>
    </w:lvl>
    <w:lvl w:ilvl="5">
      <w:start w:val="1"/>
      <w:numFmt w:val="lowerRoman"/>
      <w:isLgl w:val="false"/>
      <w:suff w:val="tab"/>
      <w:lvlText w:val="%6."/>
      <w:lvlJc w:val="right"/>
      <w:pPr>
        <w:pStyle w:val="1471"/>
        <w:ind w:left="2928" w:hanging="420"/>
        <w:tabs>
          <w:tab w:val="num" w:pos="2928" w:leader="none"/>
        </w:tabs>
      </w:pPr>
    </w:lvl>
    <w:lvl w:ilvl="6">
      <w:start w:val="1"/>
      <w:numFmt w:val="decimal"/>
      <w:isLgl w:val="false"/>
      <w:suff w:val="tab"/>
      <w:lvlText w:val="%7."/>
      <w:lvlJc w:val="left"/>
      <w:pPr>
        <w:pStyle w:val="1471"/>
        <w:ind w:left="3348" w:hanging="420"/>
        <w:tabs>
          <w:tab w:val="num" w:pos="3348" w:leader="none"/>
        </w:tabs>
      </w:pPr>
    </w:lvl>
    <w:lvl w:ilvl="7">
      <w:start w:val="1"/>
      <w:numFmt w:val="lowerLetter"/>
      <w:isLgl w:val="false"/>
      <w:suff w:val="tab"/>
      <w:lvlText w:val="%8)"/>
      <w:lvlJc w:val="left"/>
      <w:pPr>
        <w:pStyle w:val="1471"/>
        <w:ind w:left="3768" w:hanging="420"/>
        <w:tabs>
          <w:tab w:val="num" w:pos="3768" w:leader="none"/>
        </w:tabs>
      </w:pPr>
    </w:lvl>
    <w:lvl w:ilvl="8">
      <w:start w:val="1"/>
      <w:numFmt w:val="lowerRoman"/>
      <w:isLgl w:val="false"/>
      <w:suff w:val="tab"/>
      <w:lvlText w:val="%9."/>
      <w:lvlJc w:val="right"/>
      <w:pPr>
        <w:pStyle w:val="1471"/>
        <w:ind w:left="4188" w:hanging="420"/>
        <w:tabs>
          <w:tab w:val="num" w:pos="4188" w:leader="none"/>
        </w:tabs>
      </w:pPr>
    </w:lvl>
  </w:abstractNum>
  <w:abstractNum w:abstractNumId="8">
    <w:multiLevelType w:val="hybridMultilevel"/>
    <w:lvl w:ilvl="0">
      <w:start w:val="1"/>
      <w:numFmt w:val="decimal"/>
      <w:pStyle w:val="1581"/>
      <w:isLgl w:val="false"/>
      <w:suff w:val="tab"/>
      <w:lvlText w:val="%1)"/>
      <w:lvlJc w:val="left"/>
      <w:pPr>
        <w:pStyle w:val="1471"/>
        <w:ind w:left="420" w:hanging="420"/>
      </w:pPr>
    </w:lvl>
    <w:lvl w:ilvl="1">
      <w:start w:val="1"/>
      <w:numFmt w:val="lowerLetter"/>
      <w:isLgl w:val="false"/>
      <w:suff w:val="tab"/>
      <w:lvlText w:val="%2)"/>
      <w:lvlJc w:val="left"/>
      <w:pPr>
        <w:pStyle w:val="1471"/>
        <w:ind w:left="840" w:hanging="420"/>
      </w:pPr>
    </w:lvl>
    <w:lvl w:ilvl="2">
      <w:start w:val="1"/>
      <w:numFmt w:val="lowerRoman"/>
      <w:isLgl w:val="false"/>
      <w:suff w:val="tab"/>
      <w:lvlText w:val="%3."/>
      <w:lvlJc w:val="right"/>
      <w:pPr>
        <w:pStyle w:val="1471"/>
        <w:ind w:left="1260" w:hanging="420"/>
      </w:pPr>
    </w:lvl>
    <w:lvl w:ilvl="3">
      <w:start w:val="1"/>
      <w:numFmt w:val="decimal"/>
      <w:isLgl w:val="false"/>
      <w:suff w:val="tab"/>
      <w:lvlText w:val="%4."/>
      <w:lvlJc w:val="left"/>
      <w:pPr>
        <w:pStyle w:val="1471"/>
        <w:ind w:left="1680" w:hanging="420"/>
      </w:pPr>
    </w:lvl>
    <w:lvl w:ilvl="4">
      <w:start w:val="1"/>
      <w:numFmt w:val="lowerLetter"/>
      <w:isLgl w:val="false"/>
      <w:suff w:val="tab"/>
      <w:lvlText w:val="%5)"/>
      <w:lvlJc w:val="left"/>
      <w:pPr>
        <w:pStyle w:val="1471"/>
        <w:ind w:left="2100" w:hanging="420"/>
      </w:pPr>
    </w:lvl>
    <w:lvl w:ilvl="5">
      <w:start w:val="1"/>
      <w:numFmt w:val="lowerRoman"/>
      <w:isLgl w:val="false"/>
      <w:suff w:val="tab"/>
      <w:lvlText w:val="%6."/>
      <w:lvlJc w:val="right"/>
      <w:pPr>
        <w:pStyle w:val="1471"/>
        <w:ind w:left="2520" w:hanging="420"/>
      </w:pPr>
    </w:lvl>
    <w:lvl w:ilvl="6">
      <w:start w:val="1"/>
      <w:numFmt w:val="decimal"/>
      <w:isLgl w:val="false"/>
      <w:suff w:val="tab"/>
      <w:lvlText w:val="%7."/>
      <w:lvlJc w:val="left"/>
      <w:pPr>
        <w:pStyle w:val="1471"/>
        <w:ind w:left="2940" w:hanging="420"/>
      </w:pPr>
    </w:lvl>
    <w:lvl w:ilvl="7">
      <w:start w:val="1"/>
      <w:numFmt w:val="lowerLetter"/>
      <w:isLgl w:val="false"/>
      <w:suff w:val="tab"/>
      <w:lvlText w:val="%8)"/>
      <w:lvlJc w:val="left"/>
      <w:pPr>
        <w:pStyle w:val="1471"/>
        <w:ind w:left="3360" w:hanging="420"/>
      </w:pPr>
    </w:lvl>
    <w:lvl w:ilvl="8">
      <w:start w:val="1"/>
      <w:numFmt w:val="lowerRoman"/>
      <w:isLgl w:val="false"/>
      <w:suff w:val="tab"/>
      <w:lvlText w:val="%9."/>
      <w:lvlJc w:val="right"/>
      <w:pPr>
        <w:pStyle w:val="1471"/>
        <w:ind w:left="3780" w:hanging="420"/>
      </w:pPr>
    </w:lvl>
  </w:abstractNum>
  <w:abstractNum w:abstractNumId="9">
    <w:multiLevelType w:val="hybridMultilevel"/>
    <w:lvl w:ilvl="0">
      <w:start w:val="1"/>
      <w:numFmt w:val="decimal"/>
      <w:pStyle w:val="1681"/>
      <w:isLgl w:val="false"/>
      <w:suff w:val="tab"/>
      <w:lvlText w:val="%1"/>
      <w:lvlJc w:val="left"/>
      <w:pPr>
        <w:pStyle w:val="1471"/>
        <w:ind w:left="680" w:hanging="680"/>
      </w:pPr>
      <w:rPr>
        <w:rFonts w:hint="eastAsia" w:ascii="宋体" w:hAnsi="宋体" w:eastAsia="宋体"/>
      </w:rPr>
    </w:lvl>
    <w:lvl w:ilvl="1">
      <w:start w:val="1"/>
      <w:numFmt w:val="decimal"/>
      <w:pStyle w:val="1682"/>
      <w:isLgl w:val="false"/>
      <w:suff w:val="tab"/>
      <w:lvlText w:val="%1.%2"/>
      <w:lvlJc w:val="left"/>
      <w:pPr>
        <w:pStyle w:val="1471"/>
        <w:ind w:left="851" w:hanging="851"/>
      </w:pPr>
      <w:rPr>
        <w:rFonts w:hint="eastAsia" w:ascii="宋体" w:hAnsi="宋体" w:eastAsia="宋体"/>
        <w:color w:val="000000"/>
      </w:rPr>
    </w:lvl>
    <w:lvl w:ilvl="2">
      <w:start w:val="1"/>
      <w:numFmt w:val="decimal"/>
      <w:pStyle w:val="1683"/>
      <w:isLgl w:val="false"/>
      <w:suff w:val="tab"/>
      <w:lvlText w:val="%1.%2.%3"/>
      <w:lvlJc w:val="left"/>
      <w:pPr>
        <w:pStyle w:val="1471"/>
        <w:ind w:left="851" w:hanging="851"/>
      </w:pPr>
      <w:rPr>
        <w:rFonts w:hint="eastAsia"/>
      </w:rPr>
    </w:lvl>
    <w:lvl w:ilvl="3">
      <w:start w:val="1"/>
      <w:numFmt w:val="decimal"/>
      <w:isLgl w:val="false"/>
      <w:suff w:val="tab"/>
      <w:lvlText w:val="%1.%2.%3.%4"/>
      <w:lvlJc w:val="left"/>
      <w:pPr>
        <w:pStyle w:val="1471"/>
        <w:ind w:left="680" w:hanging="680"/>
      </w:pPr>
      <w:rPr>
        <w:rFonts w:hint="eastAsia"/>
      </w:rPr>
    </w:lvl>
    <w:lvl w:ilvl="4">
      <w:start w:val="1"/>
      <w:numFmt w:val="decimal"/>
      <w:isLgl w:val="false"/>
      <w:suff w:val="tab"/>
      <w:lvlText w:val="%1.%2.%3.%4.%5"/>
      <w:lvlJc w:val="left"/>
      <w:pPr>
        <w:pStyle w:val="1471"/>
        <w:ind w:left="680" w:hanging="680"/>
      </w:pPr>
      <w:rPr>
        <w:rFonts w:hint="eastAsia"/>
      </w:rPr>
    </w:lvl>
    <w:lvl w:ilvl="5">
      <w:start w:val="1"/>
      <w:numFmt w:val="decimal"/>
      <w:isLgl w:val="false"/>
      <w:suff w:val="tab"/>
      <w:lvlText w:val="%1.%2.%3.%4.%5.%6"/>
      <w:lvlJc w:val="left"/>
      <w:pPr>
        <w:pStyle w:val="1471"/>
        <w:ind w:left="680" w:hanging="680"/>
      </w:pPr>
      <w:rPr>
        <w:rFonts w:hint="eastAsia"/>
      </w:rPr>
    </w:lvl>
    <w:lvl w:ilvl="6">
      <w:start w:val="1"/>
      <w:numFmt w:val="decimal"/>
      <w:isLgl w:val="false"/>
      <w:suff w:val="tab"/>
      <w:lvlText w:val="%1.%2.%3.%4.%5.%6.%7"/>
      <w:lvlJc w:val="left"/>
      <w:pPr>
        <w:pStyle w:val="1471"/>
        <w:ind w:left="680" w:hanging="680"/>
      </w:pPr>
      <w:rPr>
        <w:rFonts w:hint="eastAsia"/>
      </w:rPr>
    </w:lvl>
    <w:lvl w:ilvl="7">
      <w:start w:val="1"/>
      <w:numFmt w:val="decimal"/>
      <w:isLgl w:val="false"/>
      <w:suff w:val="tab"/>
      <w:lvlText w:val="%1.%2.%3.%4.%5.%6.%7.%8"/>
      <w:lvlJc w:val="left"/>
      <w:pPr>
        <w:pStyle w:val="1471"/>
        <w:ind w:left="680" w:hanging="680"/>
      </w:pPr>
      <w:rPr>
        <w:rFonts w:hint="eastAsia"/>
      </w:rPr>
    </w:lvl>
    <w:lvl w:ilvl="8">
      <w:start w:val="1"/>
      <w:numFmt w:val="decimal"/>
      <w:isLgl w:val="false"/>
      <w:suff w:val="tab"/>
      <w:lvlText w:val="%1.%2.%3.%4.%5.%6.%7.%8.%9"/>
      <w:lvlJc w:val="left"/>
      <w:pPr>
        <w:pStyle w:val="1471"/>
        <w:ind w:left="680" w:hanging="680"/>
      </w:pPr>
      <w:rPr>
        <w:rFonts w:hint="eastAsia"/>
      </w:rPr>
    </w:lvl>
  </w:abstractNum>
  <w:abstractNum w:abstractNumId="10">
    <w:multiLevelType w:val="hybridMultilevel"/>
    <w:lvl w:ilvl="0">
      <w:start w:val="1"/>
      <w:numFmt w:val="decimal"/>
      <w:isLgl w:val="false"/>
      <w:suff w:val="tab"/>
      <w:lvlText w:val="%1"/>
      <w:lvlJc w:val="left"/>
      <w:pPr>
        <w:pStyle w:val="1471"/>
        <w:ind w:left="900" w:hanging="900"/>
        <w:tabs>
          <w:tab w:val="left" w:pos="900" w:leader="none"/>
        </w:tabs>
      </w:pPr>
      <w:rPr>
        <w:rFonts w:hint="eastAsia"/>
      </w:rPr>
    </w:lvl>
    <w:lvl w:ilvl="1">
      <w:start w:val="1"/>
      <w:numFmt w:val="decimal"/>
      <w:isLgl w:val="false"/>
      <w:suff w:val="tab"/>
      <w:lvlText w:val="%1.%2"/>
      <w:lvlJc w:val="left"/>
      <w:pPr>
        <w:pStyle w:val="1471"/>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pStyle w:val="1471"/>
        <w:ind w:left="1980" w:hanging="900"/>
        <w:tabs>
          <w:tab w:val="left" w:pos="1980" w:leader="none"/>
        </w:tabs>
      </w:pPr>
      <w:rPr>
        <w:rFonts w:hint="eastAsia"/>
      </w:rPr>
    </w:lvl>
    <w:lvl w:ilvl="3">
      <w:start w:val="1"/>
      <w:numFmt w:val="decimal"/>
      <w:isLgl w:val="false"/>
      <w:suff w:val="tab"/>
      <w:lvlText w:val="%1.%2.%3.%4"/>
      <w:lvlJc w:val="left"/>
      <w:pPr>
        <w:pStyle w:val="1471"/>
        <w:ind w:left="900" w:hanging="900"/>
        <w:tabs>
          <w:tab w:val="left" w:pos="900" w:leader="none"/>
        </w:tabs>
      </w:pPr>
      <w:rPr>
        <w:rFonts w:hint="eastAsia"/>
      </w:rPr>
    </w:lvl>
    <w:lvl w:ilvl="4">
      <w:start w:val="1"/>
      <w:numFmt w:val="decimal"/>
      <w:isLgl w:val="false"/>
      <w:suff w:val="tab"/>
      <w:lvlText w:val="%1.%2.%3.%4.%5"/>
      <w:lvlJc w:val="left"/>
      <w:pPr>
        <w:pStyle w:val="1471"/>
        <w:ind w:left="900" w:hanging="900"/>
        <w:tabs>
          <w:tab w:val="left" w:pos="900" w:leader="none"/>
        </w:tabs>
      </w:pPr>
      <w:rPr>
        <w:rFonts w:hint="eastAsia"/>
      </w:rPr>
    </w:lvl>
    <w:lvl w:ilvl="5">
      <w:start w:val="1"/>
      <w:numFmt w:val="decimal"/>
      <w:isLgl w:val="false"/>
      <w:suff w:val="tab"/>
      <w:lvlText w:val="%1.%2.%3.%4.%5.%6"/>
      <w:lvlJc w:val="left"/>
      <w:pPr>
        <w:pStyle w:val="1471"/>
        <w:ind w:left="900" w:hanging="900"/>
        <w:tabs>
          <w:tab w:val="left" w:pos="900" w:leader="none"/>
        </w:tabs>
      </w:pPr>
      <w:rPr>
        <w:rFonts w:hint="eastAsia"/>
      </w:rPr>
    </w:lvl>
    <w:lvl w:ilvl="6">
      <w:start w:val="1"/>
      <w:numFmt w:val="decimal"/>
      <w:isLgl w:val="false"/>
      <w:suff w:val="tab"/>
      <w:lvlText w:val="%1.%2.%3.%4.%5.%6.%7"/>
      <w:lvlJc w:val="left"/>
      <w:pPr>
        <w:pStyle w:val="1471"/>
        <w:ind w:left="900" w:hanging="900"/>
        <w:tabs>
          <w:tab w:val="left" w:pos="900" w:leader="none"/>
        </w:tabs>
      </w:pPr>
      <w:rPr>
        <w:rFonts w:hint="eastAsia"/>
      </w:rPr>
    </w:lvl>
    <w:lvl w:ilvl="7">
      <w:start w:val="1"/>
      <w:numFmt w:val="decimal"/>
      <w:isLgl w:val="false"/>
      <w:suff w:val="tab"/>
      <w:lvlText w:val="%1.%2.%3.%4.%5.%6.%7.%8"/>
      <w:lvlJc w:val="left"/>
      <w:pPr>
        <w:pStyle w:val="1471"/>
        <w:ind w:left="900" w:hanging="900"/>
        <w:tabs>
          <w:tab w:val="left" w:pos="900" w:leader="none"/>
        </w:tabs>
      </w:pPr>
      <w:rPr>
        <w:rFonts w:hint="eastAsia"/>
      </w:rPr>
    </w:lvl>
    <w:lvl w:ilvl="8">
      <w:start w:val="1"/>
      <w:numFmt w:val="decimal"/>
      <w:isLgl w:val="false"/>
      <w:suff w:val="tab"/>
      <w:lvlText w:val="%1.%2.%3.%4.%5.%6.%7.%8.%9"/>
      <w:lvlJc w:val="left"/>
      <w:pPr>
        <w:pStyle w:val="1471"/>
        <w:ind w:left="900" w:hanging="900"/>
        <w:tabs>
          <w:tab w:val="left" w:pos="900" w:leader="none"/>
        </w:tabs>
      </w:pPr>
      <w:rPr>
        <w:rFonts w:hint="eastAsia"/>
      </w:rPr>
    </w:lvl>
  </w:abstractNum>
  <w:abstractNum w:abstractNumId="11">
    <w:multiLevelType w:val="hybridMultilevel"/>
    <w:lvl w:ilvl="0">
      <w:start w:val="2"/>
      <w:numFmt w:val="decimal"/>
      <w:isLgl w:val="false"/>
      <w:suff w:val="nothing"/>
      <w:lvlText w:val="%1、"/>
      <w:lvlJc w:val="left"/>
      <w:pPr>
        <w:pStyle w:val="14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2"/>
  </w:num>
  <w:num w:numId="9">
    <w:abstractNumId w:val="1"/>
  </w:num>
  <w:num w:numId="10">
    <w:abstractNumId w:val="11"/>
  </w:num>
  <w:num w:numId="11">
    <w:abstractNumId w:val="0"/>
    <w:lvlOverride w:ilvl="0">
      <w:startOverride w:val="1"/>
    </w:lvlOverride>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2">
    <w:name w:val="Heading 1"/>
    <w:basedOn w:val="1471"/>
    <w:next w:val="1471"/>
    <w:link w:val="1303"/>
    <w:uiPriority w:val="9"/>
    <w:qFormat/>
    <w:pPr>
      <w:keepLines/>
      <w:keepNext/>
      <w:spacing w:before="480" w:after="200"/>
      <w:outlineLvl w:val="0"/>
    </w:pPr>
    <w:rPr>
      <w:rFonts w:ascii="Arial" w:hAnsi="Arial" w:eastAsia="Arial" w:cs="Arial"/>
      <w:sz w:val="40"/>
      <w:szCs w:val="40"/>
    </w:rPr>
  </w:style>
  <w:style w:type="character" w:styleId="1303">
    <w:name w:val="Heading 1 Char"/>
    <w:link w:val="1302"/>
    <w:uiPriority w:val="9"/>
    <w:rPr>
      <w:rFonts w:ascii="Arial" w:hAnsi="Arial" w:eastAsia="Arial" w:cs="Arial"/>
      <w:sz w:val="40"/>
      <w:szCs w:val="40"/>
    </w:rPr>
  </w:style>
  <w:style w:type="paragraph" w:styleId="1304">
    <w:name w:val="Heading 2"/>
    <w:basedOn w:val="1471"/>
    <w:next w:val="1471"/>
    <w:link w:val="1305"/>
    <w:uiPriority w:val="9"/>
    <w:unhideWhenUsed/>
    <w:qFormat/>
    <w:pPr>
      <w:keepLines/>
      <w:keepNext/>
      <w:spacing w:before="360" w:after="200"/>
      <w:outlineLvl w:val="1"/>
    </w:pPr>
    <w:rPr>
      <w:rFonts w:ascii="Arial" w:hAnsi="Arial" w:eastAsia="Arial" w:cs="Arial"/>
      <w:sz w:val="34"/>
    </w:rPr>
  </w:style>
  <w:style w:type="character" w:styleId="1305">
    <w:name w:val="Heading 2 Char"/>
    <w:link w:val="1304"/>
    <w:uiPriority w:val="9"/>
    <w:rPr>
      <w:rFonts w:ascii="Arial" w:hAnsi="Arial" w:eastAsia="Arial" w:cs="Arial"/>
      <w:sz w:val="34"/>
    </w:rPr>
  </w:style>
  <w:style w:type="paragraph" w:styleId="1306">
    <w:name w:val="Heading 3"/>
    <w:basedOn w:val="1471"/>
    <w:next w:val="1471"/>
    <w:link w:val="1307"/>
    <w:uiPriority w:val="9"/>
    <w:unhideWhenUsed/>
    <w:qFormat/>
    <w:pPr>
      <w:keepLines/>
      <w:keepNext/>
      <w:spacing w:before="320" w:after="200"/>
      <w:outlineLvl w:val="2"/>
    </w:pPr>
    <w:rPr>
      <w:rFonts w:ascii="Arial" w:hAnsi="Arial" w:eastAsia="Arial" w:cs="Arial"/>
      <w:sz w:val="30"/>
      <w:szCs w:val="30"/>
    </w:rPr>
  </w:style>
  <w:style w:type="character" w:styleId="1307">
    <w:name w:val="Heading 3 Char"/>
    <w:link w:val="1306"/>
    <w:uiPriority w:val="9"/>
    <w:rPr>
      <w:rFonts w:ascii="Arial" w:hAnsi="Arial" w:eastAsia="Arial" w:cs="Arial"/>
      <w:sz w:val="30"/>
      <w:szCs w:val="30"/>
    </w:rPr>
  </w:style>
  <w:style w:type="paragraph" w:styleId="1308">
    <w:name w:val="Heading 4"/>
    <w:basedOn w:val="1471"/>
    <w:next w:val="1471"/>
    <w:link w:val="1309"/>
    <w:uiPriority w:val="9"/>
    <w:unhideWhenUsed/>
    <w:qFormat/>
    <w:pPr>
      <w:keepLines/>
      <w:keepNext/>
      <w:spacing w:before="320" w:after="200"/>
      <w:outlineLvl w:val="3"/>
    </w:pPr>
    <w:rPr>
      <w:rFonts w:ascii="Arial" w:hAnsi="Arial" w:eastAsia="Arial" w:cs="Arial"/>
      <w:b/>
      <w:bCs/>
      <w:sz w:val="26"/>
      <w:szCs w:val="26"/>
    </w:rPr>
  </w:style>
  <w:style w:type="character" w:styleId="1309">
    <w:name w:val="Heading 4 Char"/>
    <w:link w:val="1308"/>
    <w:uiPriority w:val="9"/>
    <w:rPr>
      <w:rFonts w:ascii="Arial" w:hAnsi="Arial" w:eastAsia="Arial" w:cs="Arial"/>
      <w:b/>
      <w:bCs/>
      <w:sz w:val="26"/>
      <w:szCs w:val="26"/>
    </w:rPr>
  </w:style>
  <w:style w:type="paragraph" w:styleId="1310">
    <w:name w:val="Heading 5"/>
    <w:basedOn w:val="1471"/>
    <w:next w:val="1471"/>
    <w:link w:val="1311"/>
    <w:uiPriority w:val="9"/>
    <w:unhideWhenUsed/>
    <w:qFormat/>
    <w:pPr>
      <w:keepLines/>
      <w:keepNext/>
      <w:spacing w:before="320" w:after="200"/>
      <w:outlineLvl w:val="4"/>
    </w:pPr>
    <w:rPr>
      <w:rFonts w:ascii="Arial" w:hAnsi="Arial" w:eastAsia="Arial" w:cs="Arial"/>
      <w:b/>
      <w:bCs/>
      <w:sz w:val="24"/>
      <w:szCs w:val="24"/>
    </w:rPr>
  </w:style>
  <w:style w:type="character" w:styleId="1311">
    <w:name w:val="Heading 5 Char"/>
    <w:link w:val="1310"/>
    <w:uiPriority w:val="9"/>
    <w:rPr>
      <w:rFonts w:ascii="Arial" w:hAnsi="Arial" w:eastAsia="Arial" w:cs="Arial"/>
      <w:b/>
      <w:bCs/>
      <w:sz w:val="24"/>
      <w:szCs w:val="24"/>
    </w:rPr>
  </w:style>
  <w:style w:type="paragraph" w:styleId="1312">
    <w:name w:val="Heading 6"/>
    <w:basedOn w:val="1471"/>
    <w:next w:val="1471"/>
    <w:link w:val="1313"/>
    <w:uiPriority w:val="9"/>
    <w:unhideWhenUsed/>
    <w:qFormat/>
    <w:pPr>
      <w:keepLines/>
      <w:keepNext/>
      <w:spacing w:before="320" w:after="200"/>
      <w:outlineLvl w:val="5"/>
    </w:pPr>
    <w:rPr>
      <w:rFonts w:ascii="Arial" w:hAnsi="Arial" w:eastAsia="Arial" w:cs="Arial"/>
      <w:b/>
      <w:bCs/>
      <w:sz w:val="22"/>
      <w:szCs w:val="22"/>
    </w:rPr>
  </w:style>
  <w:style w:type="character" w:styleId="1313">
    <w:name w:val="Heading 6 Char"/>
    <w:link w:val="1312"/>
    <w:uiPriority w:val="9"/>
    <w:rPr>
      <w:rFonts w:ascii="Arial" w:hAnsi="Arial" w:eastAsia="Arial" w:cs="Arial"/>
      <w:b/>
      <w:bCs/>
      <w:sz w:val="22"/>
      <w:szCs w:val="22"/>
    </w:rPr>
  </w:style>
  <w:style w:type="paragraph" w:styleId="1314">
    <w:name w:val="Heading 7"/>
    <w:basedOn w:val="1471"/>
    <w:next w:val="1471"/>
    <w:link w:val="1315"/>
    <w:uiPriority w:val="9"/>
    <w:unhideWhenUsed/>
    <w:qFormat/>
    <w:pPr>
      <w:keepLines/>
      <w:keepNext/>
      <w:spacing w:before="320" w:after="200"/>
      <w:outlineLvl w:val="6"/>
    </w:pPr>
    <w:rPr>
      <w:rFonts w:ascii="Arial" w:hAnsi="Arial" w:eastAsia="Arial" w:cs="Arial"/>
      <w:b/>
      <w:bCs/>
      <w:i/>
      <w:iCs/>
      <w:sz w:val="22"/>
      <w:szCs w:val="22"/>
    </w:rPr>
  </w:style>
  <w:style w:type="character" w:styleId="1315">
    <w:name w:val="Heading 7 Char"/>
    <w:link w:val="1314"/>
    <w:uiPriority w:val="9"/>
    <w:rPr>
      <w:rFonts w:ascii="Arial" w:hAnsi="Arial" w:eastAsia="Arial" w:cs="Arial"/>
      <w:b/>
      <w:bCs/>
      <w:i/>
      <w:iCs/>
      <w:sz w:val="22"/>
      <w:szCs w:val="22"/>
    </w:rPr>
  </w:style>
  <w:style w:type="paragraph" w:styleId="1316">
    <w:name w:val="Heading 8"/>
    <w:basedOn w:val="1471"/>
    <w:next w:val="1471"/>
    <w:link w:val="1317"/>
    <w:uiPriority w:val="9"/>
    <w:unhideWhenUsed/>
    <w:qFormat/>
    <w:pPr>
      <w:keepLines/>
      <w:keepNext/>
      <w:spacing w:before="320" w:after="200"/>
      <w:outlineLvl w:val="7"/>
    </w:pPr>
    <w:rPr>
      <w:rFonts w:ascii="Arial" w:hAnsi="Arial" w:eastAsia="Arial" w:cs="Arial"/>
      <w:i/>
      <w:iCs/>
      <w:sz w:val="22"/>
      <w:szCs w:val="22"/>
    </w:rPr>
  </w:style>
  <w:style w:type="character" w:styleId="1317">
    <w:name w:val="Heading 8 Char"/>
    <w:link w:val="1316"/>
    <w:uiPriority w:val="9"/>
    <w:rPr>
      <w:rFonts w:ascii="Arial" w:hAnsi="Arial" w:eastAsia="Arial" w:cs="Arial"/>
      <w:i/>
      <w:iCs/>
      <w:sz w:val="22"/>
      <w:szCs w:val="22"/>
    </w:rPr>
  </w:style>
  <w:style w:type="paragraph" w:styleId="1318">
    <w:name w:val="Heading 9"/>
    <w:basedOn w:val="1471"/>
    <w:next w:val="1471"/>
    <w:link w:val="1319"/>
    <w:uiPriority w:val="9"/>
    <w:unhideWhenUsed/>
    <w:qFormat/>
    <w:pPr>
      <w:keepLines/>
      <w:keepNext/>
      <w:spacing w:before="320" w:after="200"/>
      <w:outlineLvl w:val="8"/>
    </w:pPr>
    <w:rPr>
      <w:rFonts w:ascii="Arial" w:hAnsi="Arial" w:eastAsia="Arial" w:cs="Arial"/>
      <w:i/>
      <w:iCs/>
      <w:sz w:val="21"/>
      <w:szCs w:val="21"/>
    </w:rPr>
  </w:style>
  <w:style w:type="character" w:styleId="1319">
    <w:name w:val="Heading 9 Char"/>
    <w:link w:val="1318"/>
    <w:uiPriority w:val="9"/>
    <w:rPr>
      <w:rFonts w:ascii="Arial" w:hAnsi="Arial" w:eastAsia="Arial" w:cs="Arial"/>
      <w:i/>
      <w:iCs/>
      <w:sz w:val="21"/>
      <w:szCs w:val="21"/>
    </w:rPr>
  </w:style>
  <w:style w:type="paragraph" w:styleId="1320">
    <w:name w:val="List Paragraph"/>
    <w:basedOn w:val="1471"/>
    <w:uiPriority w:val="34"/>
    <w:qFormat/>
    <w:pPr>
      <w:contextualSpacing/>
      <w:ind w:left="720"/>
    </w:pPr>
  </w:style>
  <w:style w:type="paragraph" w:styleId="1321">
    <w:name w:val="No Spacing"/>
    <w:uiPriority w:val="1"/>
    <w:qFormat/>
    <w:pPr>
      <w:spacing w:before="0" w:after="0" w:line="240" w:lineRule="auto"/>
    </w:pPr>
  </w:style>
  <w:style w:type="paragraph" w:styleId="1322">
    <w:name w:val="Title"/>
    <w:basedOn w:val="1471"/>
    <w:next w:val="1471"/>
    <w:link w:val="1323"/>
    <w:uiPriority w:val="10"/>
    <w:qFormat/>
    <w:pPr>
      <w:contextualSpacing/>
      <w:spacing w:before="300" w:after="200"/>
    </w:pPr>
    <w:rPr>
      <w:sz w:val="48"/>
      <w:szCs w:val="48"/>
    </w:rPr>
  </w:style>
  <w:style w:type="character" w:styleId="1323">
    <w:name w:val="Title Char"/>
    <w:link w:val="1322"/>
    <w:uiPriority w:val="10"/>
    <w:rPr>
      <w:sz w:val="48"/>
      <w:szCs w:val="48"/>
    </w:rPr>
  </w:style>
  <w:style w:type="paragraph" w:styleId="1324">
    <w:name w:val="Subtitle"/>
    <w:basedOn w:val="1471"/>
    <w:next w:val="1471"/>
    <w:link w:val="1325"/>
    <w:uiPriority w:val="11"/>
    <w:qFormat/>
    <w:pPr>
      <w:spacing w:before="200" w:after="200"/>
    </w:pPr>
    <w:rPr>
      <w:sz w:val="24"/>
      <w:szCs w:val="24"/>
    </w:rPr>
  </w:style>
  <w:style w:type="character" w:styleId="1325">
    <w:name w:val="Subtitle Char"/>
    <w:link w:val="1324"/>
    <w:uiPriority w:val="11"/>
    <w:rPr>
      <w:sz w:val="24"/>
      <w:szCs w:val="24"/>
    </w:rPr>
  </w:style>
  <w:style w:type="paragraph" w:styleId="1326">
    <w:name w:val="Quote"/>
    <w:basedOn w:val="1471"/>
    <w:next w:val="1471"/>
    <w:link w:val="1327"/>
    <w:uiPriority w:val="29"/>
    <w:qFormat/>
    <w:pPr>
      <w:ind w:left="720" w:right="720"/>
    </w:pPr>
    <w:rPr>
      <w:i/>
    </w:rPr>
  </w:style>
  <w:style w:type="character" w:styleId="1327">
    <w:name w:val="Quote Char"/>
    <w:link w:val="1326"/>
    <w:uiPriority w:val="29"/>
    <w:rPr>
      <w:i/>
    </w:rPr>
  </w:style>
  <w:style w:type="paragraph" w:styleId="1328">
    <w:name w:val="Intense Quote"/>
    <w:basedOn w:val="1471"/>
    <w:next w:val="1471"/>
    <w:link w:val="13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29">
    <w:name w:val="Intense Quote Char"/>
    <w:link w:val="1328"/>
    <w:uiPriority w:val="30"/>
    <w:rPr>
      <w:i/>
    </w:rPr>
  </w:style>
  <w:style w:type="paragraph" w:styleId="1330">
    <w:name w:val="Header"/>
    <w:basedOn w:val="1471"/>
    <w:link w:val="1331"/>
    <w:uiPriority w:val="99"/>
    <w:unhideWhenUsed/>
    <w:pPr>
      <w:spacing w:after="0" w:line="240" w:lineRule="auto"/>
      <w:tabs>
        <w:tab w:val="center" w:pos="7143" w:leader="none"/>
        <w:tab w:val="right" w:pos="14287" w:leader="none"/>
      </w:tabs>
    </w:pPr>
  </w:style>
  <w:style w:type="character" w:styleId="1331">
    <w:name w:val="Header Char"/>
    <w:link w:val="1330"/>
    <w:uiPriority w:val="99"/>
  </w:style>
  <w:style w:type="paragraph" w:styleId="1332">
    <w:name w:val="Footer"/>
    <w:basedOn w:val="1471"/>
    <w:link w:val="1335"/>
    <w:uiPriority w:val="99"/>
    <w:unhideWhenUsed/>
    <w:pPr>
      <w:spacing w:after="0" w:line="240" w:lineRule="auto"/>
      <w:tabs>
        <w:tab w:val="center" w:pos="7143" w:leader="none"/>
        <w:tab w:val="right" w:pos="14287" w:leader="none"/>
      </w:tabs>
    </w:pPr>
  </w:style>
  <w:style w:type="character" w:styleId="1333">
    <w:name w:val="Footer Char"/>
    <w:link w:val="1332"/>
    <w:uiPriority w:val="99"/>
  </w:style>
  <w:style w:type="paragraph" w:styleId="1334">
    <w:name w:val="Caption"/>
    <w:basedOn w:val="1471"/>
    <w:next w:val="1471"/>
    <w:uiPriority w:val="35"/>
    <w:semiHidden/>
    <w:unhideWhenUsed/>
    <w:qFormat/>
    <w:pPr>
      <w:spacing w:line="276" w:lineRule="auto"/>
    </w:pPr>
    <w:rPr>
      <w:b/>
      <w:bCs/>
      <w:color w:val="4f81bd" w:themeColor="accent1"/>
      <w:sz w:val="18"/>
      <w:szCs w:val="18"/>
    </w:rPr>
  </w:style>
  <w:style w:type="character" w:styleId="1335">
    <w:name w:val="Caption Char"/>
    <w:basedOn w:val="1334"/>
    <w:link w:val="1332"/>
    <w:uiPriority w:val="99"/>
  </w:style>
  <w:style w:type="table" w:styleId="13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62">
    <w:name w:val="Hyperlink"/>
    <w:uiPriority w:val="99"/>
    <w:unhideWhenUsed/>
    <w:rPr>
      <w:color w:val="0000ff" w:themeColor="hyperlink"/>
      <w:u w:val="single"/>
    </w:rPr>
  </w:style>
  <w:style w:type="paragraph" w:styleId="1463">
    <w:name w:val="footnote text"/>
    <w:basedOn w:val="1471"/>
    <w:link w:val="1464"/>
    <w:uiPriority w:val="99"/>
    <w:semiHidden/>
    <w:unhideWhenUsed/>
    <w:pPr>
      <w:spacing w:after="40" w:line="240" w:lineRule="auto"/>
    </w:pPr>
    <w:rPr>
      <w:sz w:val="18"/>
    </w:rPr>
  </w:style>
  <w:style w:type="character" w:styleId="1464">
    <w:name w:val="Footnote Text Char"/>
    <w:link w:val="1463"/>
    <w:uiPriority w:val="99"/>
    <w:rPr>
      <w:sz w:val="18"/>
    </w:rPr>
  </w:style>
  <w:style w:type="character" w:styleId="1465">
    <w:name w:val="footnote reference"/>
    <w:uiPriority w:val="99"/>
    <w:unhideWhenUsed/>
    <w:rPr>
      <w:vertAlign w:val="superscript"/>
    </w:rPr>
  </w:style>
  <w:style w:type="paragraph" w:styleId="1466">
    <w:name w:val="endnote text"/>
    <w:basedOn w:val="1471"/>
    <w:link w:val="1467"/>
    <w:uiPriority w:val="99"/>
    <w:semiHidden/>
    <w:unhideWhenUsed/>
    <w:pPr>
      <w:spacing w:after="0" w:line="240" w:lineRule="auto"/>
    </w:pPr>
    <w:rPr>
      <w:sz w:val="20"/>
    </w:rPr>
  </w:style>
  <w:style w:type="character" w:styleId="1467">
    <w:name w:val="Endnote Text Char"/>
    <w:link w:val="1466"/>
    <w:uiPriority w:val="99"/>
    <w:rPr>
      <w:sz w:val="20"/>
    </w:rPr>
  </w:style>
  <w:style w:type="character" w:styleId="1468">
    <w:name w:val="endnote reference"/>
    <w:uiPriority w:val="99"/>
    <w:semiHidden/>
    <w:unhideWhenUsed/>
    <w:rPr>
      <w:vertAlign w:val="superscript"/>
    </w:rPr>
  </w:style>
  <w:style w:type="paragraph" w:styleId="1469">
    <w:name w:val="TOC Heading"/>
    <w:uiPriority w:val="39"/>
    <w:unhideWhenUsed/>
  </w:style>
  <w:style w:type="paragraph" w:styleId="1470">
    <w:name w:val="table of figures"/>
    <w:basedOn w:val="1471"/>
    <w:next w:val="1471"/>
    <w:uiPriority w:val="99"/>
    <w:unhideWhenUsed/>
    <w:pPr>
      <w:spacing w:after="0" w:afterAutospacing="0"/>
    </w:pPr>
  </w:style>
  <w:style w:type="paragraph" w:styleId="1471" w:default="1">
    <w:name w:val="Normal"/>
    <w:next w:val="1471"/>
    <w:link w:val="1471"/>
    <w:qFormat/>
    <w:pPr>
      <w:jc w:val="both"/>
      <w:widowControl w:val="off"/>
    </w:pPr>
    <w:rPr>
      <w:sz w:val="21"/>
      <w:szCs w:val="24"/>
      <w:lang w:val="en-US" w:eastAsia="zh-CN" w:bidi="ar-SA"/>
    </w:rPr>
  </w:style>
  <w:style w:type="paragraph" w:styleId="1472">
    <w:name w:val="标题 1"/>
    <w:basedOn w:val="1471"/>
    <w:next w:val="1471"/>
    <w:link w:val="1486"/>
    <w:qFormat/>
    <w:pPr>
      <w:jc w:val="center"/>
      <w:keepLines/>
      <w:keepNext/>
      <w:spacing w:before="240" w:after="120" w:line="300" w:lineRule="auto"/>
      <w:outlineLvl w:val="0"/>
    </w:pPr>
    <w:rPr>
      <w:rFonts w:ascii="宋体"/>
      <w:b/>
      <w:sz w:val="32"/>
      <w:szCs w:val="20"/>
    </w:rPr>
  </w:style>
  <w:style w:type="paragraph" w:styleId="1473">
    <w:name w:val="标题 2"/>
    <w:basedOn w:val="1471"/>
    <w:next w:val="1488"/>
    <w:link w:val="1487"/>
    <w:qFormat/>
    <w:pPr>
      <w:jc w:val="center"/>
      <w:keepLines/>
      <w:keepNext/>
      <w:spacing w:before="120" w:line="300" w:lineRule="auto"/>
      <w:outlineLvl w:val="1"/>
    </w:pPr>
    <w:rPr>
      <w:rFonts w:ascii="Arial" w:hAnsi="Arial" w:eastAsia="黑体"/>
      <w:b/>
      <w:sz w:val="30"/>
      <w:szCs w:val="20"/>
    </w:rPr>
  </w:style>
  <w:style w:type="paragraph" w:styleId="1474">
    <w:name w:val="标题 3"/>
    <w:basedOn w:val="1471"/>
    <w:next w:val="1488"/>
    <w:link w:val="1490"/>
    <w:qFormat/>
    <w:pPr>
      <w:jc w:val="left"/>
      <w:keepLines/>
      <w:keepNext/>
      <w:spacing w:before="360" w:after="120"/>
      <w:outlineLvl w:val="2"/>
    </w:pPr>
    <w:rPr>
      <w:rFonts w:ascii="宋体"/>
      <w:b/>
      <w:sz w:val="24"/>
      <w:szCs w:val="20"/>
      <w:u w:val="single"/>
    </w:rPr>
  </w:style>
  <w:style w:type="paragraph" w:styleId="1475">
    <w:name w:val="标题 4"/>
    <w:basedOn w:val="1471"/>
    <w:next w:val="1471"/>
    <w:link w:val="1491"/>
    <w:qFormat/>
    <w:pPr>
      <w:keepLines/>
      <w:keepNext/>
      <w:spacing w:before="280" w:after="290" w:line="376" w:lineRule="atLeast"/>
      <w:outlineLvl w:val="3"/>
    </w:pPr>
    <w:rPr>
      <w:rFonts w:ascii="Arial" w:hAnsi="Arial" w:eastAsia="黑体"/>
      <w:b/>
      <w:sz w:val="28"/>
      <w:szCs w:val="20"/>
    </w:rPr>
  </w:style>
  <w:style w:type="paragraph" w:styleId="1476">
    <w:name w:val="标题 5"/>
    <w:basedOn w:val="1471"/>
    <w:next w:val="1471"/>
    <w:link w:val="1492"/>
    <w:qFormat/>
    <w:pPr>
      <w:keepLines/>
      <w:keepNext/>
      <w:spacing w:before="280" w:after="290" w:line="376" w:lineRule="atLeast"/>
      <w:outlineLvl w:val="4"/>
    </w:pPr>
    <w:rPr>
      <w:b/>
      <w:sz w:val="28"/>
      <w:szCs w:val="20"/>
    </w:rPr>
  </w:style>
  <w:style w:type="paragraph" w:styleId="1477">
    <w:name w:val="标题 6"/>
    <w:basedOn w:val="1471"/>
    <w:next w:val="1471"/>
    <w:link w:val="1493"/>
    <w:qFormat/>
    <w:pPr>
      <w:keepLines/>
      <w:keepNext/>
      <w:spacing w:before="240" w:after="64" w:line="320" w:lineRule="atLeast"/>
      <w:outlineLvl w:val="5"/>
    </w:pPr>
    <w:rPr>
      <w:rFonts w:ascii="Arial" w:hAnsi="Arial" w:eastAsia="黑体"/>
      <w:b/>
      <w:sz w:val="24"/>
      <w:szCs w:val="20"/>
    </w:rPr>
  </w:style>
  <w:style w:type="paragraph" w:styleId="1478">
    <w:name w:val="标题 7"/>
    <w:basedOn w:val="1471"/>
    <w:next w:val="1471"/>
    <w:link w:val="1494"/>
    <w:qFormat/>
    <w:pPr>
      <w:keepLines/>
      <w:keepNext/>
      <w:spacing w:before="240" w:after="64" w:line="320" w:lineRule="atLeast"/>
      <w:outlineLvl w:val="6"/>
    </w:pPr>
    <w:rPr>
      <w:b/>
      <w:sz w:val="24"/>
      <w:szCs w:val="20"/>
    </w:rPr>
  </w:style>
  <w:style w:type="paragraph" w:styleId="1479">
    <w:name w:val="标题 8"/>
    <w:basedOn w:val="1471"/>
    <w:next w:val="1471"/>
    <w:link w:val="1495"/>
    <w:qFormat/>
    <w:pPr>
      <w:keepLines/>
      <w:keepNext/>
      <w:spacing w:before="240" w:after="64" w:line="320" w:lineRule="atLeast"/>
      <w:outlineLvl w:val="7"/>
    </w:pPr>
    <w:rPr>
      <w:rFonts w:ascii="Arial" w:hAnsi="Arial" w:eastAsia="黑体"/>
      <w:sz w:val="24"/>
      <w:szCs w:val="20"/>
    </w:rPr>
  </w:style>
  <w:style w:type="paragraph" w:styleId="1480">
    <w:name w:val="标题 9"/>
    <w:basedOn w:val="1471"/>
    <w:next w:val="1471"/>
    <w:link w:val="1496"/>
    <w:qFormat/>
    <w:pPr>
      <w:keepLines/>
      <w:keepNext/>
      <w:spacing w:before="240" w:after="64" w:line="320" w:lineRule="atLeast"/>
      <w:outlineLvl w:val="8"/>
    </w:pPr>
    <w:rPr>
      <w:rFonts w:ascii="Arial" w:hAnsi="Arial" w:eastAsia="黑体"/>
      <w:szCs w:val="20"/>
    </w:rPr>
  </w:style>
  <w:style w:type="character" w:styleId="1481">
    <w:name w:val="默认段落字体"/>
    <w:next w:val="1481"/>
    <w:link w:val="1471"/>
    <w:uiPriority w:val="1"/>
    <w:unhideWhenUsed/>
    <w:qFormat/>
  </w:style>
  <w:style w:type="table" w:styleId="1482">
    <w:name w:val="普通表格"/>
    <w:next w:val="1482"/>
    <w:link w:val="1471"/>
    <w:uiPriority w:val="99"/>
    <w:unhideWhenUsed/>
    <w:qFormat/>
    <w:tblPr/>
  </w:style>
  <w:style w:type="numbering" w:styleId="1483">
    <w:name w:val="无列表"/>
    <w:next w:val="1483"/>
    <w:link w:val="1471"/>
    <w:uiPriority w:val="99"/>
    <w:semiHidden/>
    <w:unhideWhenUsed/>
  </w:style>
  <w:style w:type="paragraph" w:styleId="1484">
    <w:name w:val="Default"/>
    <w:next w:val="1484"/>
    <w:link w:val="1485"/>
    <w:qFormat/>
    <w:pPr>
      <w:widowControl w:val="off"/>
    </w:pPr>
    <w:rPr>
      <w:rFonts w:ascii="Symbol" w:hAnsi="Symbol" w:cs="Symbol"/>
      <w:color w:val="000000"/>
      <w:sz w:val="24"/>
      <w:szCs w:val="24"/>
      <w:lang w:val="en-US" w:eastAsia="zh-CN" w:bidi="ar-SA"/>
    </w:rPr>
  </w:style>
  <w:style w:type="character" w:styleId="1485">
    <w:name w:val="Default Char"/>
    <w:next w:val="1485"/>
    <w:link w:val="1484"/>
    <w:qFormat/>
    <w:rPr>
      <w:rFonts w:ascii="Symbol" w:hAnsi="Symbol" w:cs="Symbol"/>
      <w:color w:val="000000"/>
      <w:sz w:val="24"/>
      <w:szCs w:val="24"/>
    </w:rPr>
  </w:style>
  <w:style w:type="character" w:styleId="1486">
    <w:name w:val="标题 1 字符"/>
    <w:next w:val="1486"/>
    <w:link w:val="1472"/>
    <w:qFormat/>
    <w:rPr>
      <w:rFonts w:ascii="宋体"/>
      <w:b/>
      <w:sz w:val="32"/>
    </w:rPr>
  </w:style>
  <w:style w:type="character" w:styleId="1487">
    <w:name w:val="标题 2 字符"/>
    <w:next w:val="1487"/>
    <w:link w:val="1473"/>
    <w:qFormat/>
    <w:rPr>
      <w:rFonts w:ascii="Arial" w:hAnsi="Arial" w:eastAsia="黑体"/>
      <w:b/>
      <w:sz w:val="30"/>
      <w:lang w:val="en-US" w:eastAsia="zh-CN" w:bidi="ar-SA"/>
    </w:rPr>
  </w:style>
  <w:style w:type="paragraph" w:styleId="1488">
    <w:name w:val="正文缩进"/>
    <w:basedOn w:val="1471"/>
    <w:next w:val="1488"/>
    <w:link w:val="1489"/>
    <w:qFormat/>
    <w:pPr>
      <w:ind w:firstLine="420"/>
      <w:jc w:val="left"/>
    </w:pPr>
    <w:rPr>
      <w:rFonts w:ascii="宋体"/>
      <w:sz w:val="24"/>
    </w:rPr>
  </w:style>
  <w:style w:type="character" w:styleId="1489">
    <w:name w:val="正文缩进 字符"/>
    <w:next w:val="1489"/>
    <w:link w:val="1488"/>
    <w:qFormat/>
    <w:rPr>
      <w:rFonts w:ascii="宋体" w:eastAsia="宋体"/>
      <w:sz w:val="24"/>
      <w:szCs w:val="24"/>
      <w:lang w:val="en-US" w:eastAsia="zh-CN" w:bidi="ar-SA"/>
    </w:rPr>
  </w:style>
  <w:style w:type="character" w:styleId="1490">
    <w:name w:val="标题 3 字符"/>
    <w:next w:val="1490"/>
    <w:link w:val="1474"/>
    <w:qFormat/>
    <w:rPr>
      <w:rFonts w:ascii="宋体" w:eastAsia="宋体"/>
      <w:b/>
      <w:sz w:val="24"/>
      <w:u w:val="single"/>
      <w:lang w:val="en-US" w:eastAsia="zh-CN" w:bidi="ar-SA"/>
    </w:rPr>
  </w:style>
  <w:style w:type="character" w:styleId="1491">
    <w:name w:val="标题 4 字符"/>
    <w:next w:val="1491"/>
    <w:link w:val="1475"/>
    <w:qFormat/>
    <w:rPr>
      <w:rFonts w:ascii="Arial" w:hAnsi="Arial" w:eastAsia="黑体"/>
      <w:b/>
      <w:sz w:val="28"/>
    </w:rPr>
  </w:style>
  <w:style w:type="character" w:styleId="1492">
    <w:name w:val="标题 5 字符"/>
    <w:next w:val="1492"/>
    <w:link w:val="1476"/>
    <w:qFormat/>
    <w:rPr>
      <w:b/>
      <w:sz w:val="28"/>
    </w:rPr>
  </w:style>
  <w:style w:type="character" w:styleId="1493">
    <w:name w:val="标题 6 字符"/>
    <w:next w:val="1493"/>
    <w:link w:val="1477"/>
    <w:qFormat/>
    <w:rPr>
      <w:rFonts w:ascii="Arial" w:hAnsi="Arial" w:eastAsia="黑体"/>
      <w:b/>
      <w:sz w:val="24"/>
    </w:rPr>
  </w:style>
  <w:style w:type="character" w:styleId="1494">
    <w:name w:val="标题 7 字符"/>
    <w:next w:val="1494"/>
    <w:link w:val="1478"/>
    <w:qFormat/>
    <w:rPr>
      <w:b/>
      <w:sz w:val="24"/>
    </w:rPr>
  </w:style>
  <w:style w:type="character" w:styleId="1495">
    <w:name w:val="标题 8 字符"/>
    <w:next w:val="1495"/>
    <w:link w:val="1479"/>
    <w:qFormat/>
    <w:rPr>
      <w:rFonts w:ascii="Arial" w:hAnsi="Arial" w:eastAsia="黑体"/>
      <w:sz w:val="24"/>
    </w:rPr>
  </w:style>
  <w:style w:type="character" w:styleId="1496">
    <w:name w:val="标题 9 字符"/>
    <w:next w:val="1496"/>
    <w:link w:val="1480"/>
    <w:qFormat/>
    <w:rPr>
      <w:rFonts w:ascii="Arial" w:hAnsi="Arial" w:eastAsia="黑体"/>
      <w:sz w:val="21"/>
    </w:rPr>
  </w:style>
  <w:style w:type="paragraph" w:styleId="1497">
    <w:name w:val="toc 7"/>
    <w:basedOn w:val="1471"/>
    <w:next w:val="1471"/>
    <w:link w:val="1471"/>
    <w:qFormat/>
    <w:pPr>
      <w:ind w:left="2520"/>
    </w:pPr>
  </w:style>
  <w:style w:type="paragraph" w:styleId="1498">
    <w:name w:val="题注"/>
    <w:basedOn w:val="1471"/>
    <w:next w:val="1471"/>
    <w:link w:val="1471"/>
    <w:qFormat/>
    <w:pPr>
      <w:spacing w:line="480" w:lineRule="auto"/>
    </w:pPr>
    <w:rPr>
      <w:rFonts w:ascii="华文中宋" w:hAnsi="华文中宋" w:eastAsia="华文中宋"/>
      <w:sz w:val="36"/>
      <w:szCs w:val="20"/>
    </w:rPr>
  </w:style>
  <w:style w:type="paragraph" w:styleId="1499">
    <w:name w:val="文档结构图"/>
    <w:basedOn w:val="1471"/>
    <w:next w:val="1499"/>
    <w:link w:val="1500"/>
    <w:qFormat/>
    <w:pPr>
      <w:shd w:val="clear" w:color="auto" w:fill="000080"/>
    </w:pPr>
  </w:style>
  <w:style w:type="character" w:styleId="1500">
    <w:name w:val="文档结构图 字符"/>
    <w:next w:val="1500"/>
    <w:link w:val="1499"/>
    <w:qFormat/>
    <w:rPr>
      <w:sz w:val="21"/>
      <w:szCs w:val="24"/>
      <w:shd w:val="clear" w:color="auto" w:fill="000080"/>
    </w:rPr>
  </w:style>
  <w:style w:type="paragraph" w:styleId="1501">
    <w:name w:val="批注文字"/>
    <w:basedOn w:val="1471"/>
    <w:next w:val="1501"/>
    <w:link w:val="1502"/>
    <w:uiPriority w:val="99"/>
    <w:qFormat/>
    <w:pPr>
      <w:jc w:val="left"/>
    </w:pPr>
  </w:style>
  <w:style w:type="character" w:styleId="1502">
    <w:name w:val="批注文字 字符1"/>
    <w:next w:val="1502"/>
    <w:link w:val="1501"/>
    <w:uiPriority w:val="99"/>
    <w:qFormat/>
    <w:rPr>
      <w:sz w:val="21"/>
      <w:szCs w:val="24"/>
    </w:rPr>
  </w:style>
  <w:style w:type="paragraph" w:styleId="1503">
    <w:name w:val="正文文本 3"/>
    <w:basedOn w:val="1471"/>
    <w:next w:val="1503"/>
    <w:link w:val="1504"/>
    <w:qFormat/>
    <w:pPr>
      <w:spacing w:after="120"/>
    </w:pPr>
    <w:rPr>
      <w:sz w:val="16"/>
      <w:szCs w:val="16"/>
    </w:rPr>
  </w:style>
  <w:style w:type="character" w:styleId="1504">
    <w:name w:val="正文文本 3 字符"/>
    <w:next w:val="1504"/>
    <w:link w:val="1503"/>
    <w:qFormat/>
    <w:rPr>
      <w:sz w:val="16"/>
      <w:szCs w:val="16"/>
    </w:rPr>
  </w:style>
  <w:style w:type="paragraph" w:styleId="1505">
    <w:name w:val="正文文本"/>
    <w:basedOn w:val="1471"/>
    <w:next w:val="1505"/>
    <w:link w:val="1506"/>
    <w:qFormat/>
    <w:pPr>
      <w:spacing w:before="120" w:line="22" w:lineRule="atLeast"/>
      <w:tabs>
        <w:tab w:val="left" w:pos="567" w:leader="none"/>
      </w:tabs>
    </w:pPr>
    <w:rPr>
      <w:rFonts w:ascii="宋体" w:hAnsi="宋体"/>
      <w:sz w:val="24"/>
    </w:rPr>
  </w:style>
  <w:style w:type="character" w:styleId="1506">
    <w:name w:val="正文文本 字符"/>
    <w:next w:val="1506"/>
    <w:link w:val="1505"/>
    <w:qFormat/>
    <w:rPr>
      <w:rFonts w:ascii="宋体" w:hAnsi="宋体"/>
      <w:sz w:val="24"/>
      <w:szCs w:val="24"/>
    </w:rPr>
  </w:style>
  <w:style w:type="paragraph" w:styleId="1507">
    <w:name w:val="正文文本缩进"/>
    <w:basedOn w:val="1471"/>
    <w:next w:val="1507"/>
    <w:link w:val="1508"/>
    <w:qFormat/>
    <w:pPr>
      <w:ind w:firstLine="570"/>
      <w:spacing w:line="360" w:lineRule="auto"/>
    </w:pPr>
    <w:rPr>
      <w:sz w:val="24"/>
    </w:rPr>
  </w:style>
  <w:style w:type="character" w:styleId="1508">
    <w:name w:val="正文文本缩进 字符"/>
    <w:next w:val="1508"/>
    <w:link w:val="1507"/>
    <w:qFormat/>
    <w:rPr>
      <w:rFonts w:eastAsia="宋体"/>
      <w:sz w:val="24"/>
      <w:szCs w:val="24"/>
      <w:lang w:val="en-US" w:eastAsia="zh-CN" w:bidi="ar-SA"/>
    </w:rPr>
  </w:style>
  <w:style w:type="paragraph" w:styleId="1509">
    <w:name w:val="列表 2"/>
    <w:basedOn w:val="1471"/>
    <w:next w:val="1509"/>
    <w:link w:val="1471"/>
    <w:qFormat/>
    <w:pPr>
      <w:ind w:left="100" w:hanging="200"/>
    </w:pPr>
  </w:style>
  <w:style w:type="paragraph" w:styleId="1510">
    <w:name w:val="文本块"/>
    <w:basedOn w:val="1471"/>
    <w:next w:val="1510"/>
    <w:link w:val="1471"/>
    <w:qFormat/>
    <w:pPr>
      <w:ind w:left="480" w:right="-341" w:firstLine="513"/>
      <w:widowControl/>
    </w:pPr>
    <w:rPr>
      <w:sz w:val="24"/>
      <w:szCs w:val="20"/>
    </w:rPr>
  </w:style>
  <w:style w:type="paragraph" w:styleId="1511">
    <w:name w:val="toc 5"/>
    <w:basedOn w:val="1471"/>
    <w:next w:val="1471"/>
    <w:link w:val="1471"/>
    <w:qFormat/>
    <w:pPr>
      <w:ind w:left="1680"/>
    </w:pPr>
  </w:style>
  <w:style w:type="paragraph" w:styleId="1512">
    <w:name w:val="toc 3"/>
    <w:basedOn w:val="1471"/>
    <w:next w:val="1471"/>
    <w:link w:val="1471"/>
    <w:uiPriority w:val="39"/>
    <w:qFormat/>
    <w:pPr>
      <w:ind w:left="840"/>
    </w:pPr>
  </w:style>
  <w:style w:type="paragraph" w:styleId="1513">
    <w:name w:val="纯文本"/>
    <w:basedOn w:val="1471"/>
    <w:next w:val="1513"/>
    <w:link w:val="1514"/>
    <w:qFormat/>
    <w:rPr>
      <w:rFonts w:hint="eastAsia" w:ascii="宋体" w:hAnsi="Courier New"/>
      <w:szCs w:val="20"/>
    </w:rPr>
  </w:style>
  <w:style w:type="character" w:styleId="1514">
    <w:name w:val="纯文本 字符2"/>
    <w:next w:val="1514"/>
    <w:link w:val="1513"/>
    <w:qFormat/>
    <w:rPr>
      <w:rFonts w:hint="eastAsia" w:ascii="宋体" w:hAnsi="Courier New" w:eastAsia="宋体" w:cs="宋体"/>
      <w:sz w:val="21"/>
    </w:rPr>
  </w:style>
  <w:style w:type="paragraph" w:styleId="1515">
    <w:name w:val="toc 8"/>
    <w:basedOn w:val="1471"/>
    <w:next w:val="1471"/>
    <w:link w:val="1471"/>
    <w:qFormat/>
    <w:pPr>
      <w:ind w:left="2940"/>
    </w:pPr>
  </w:style>
  <w:style w:type="paragraph" w:styleId="1516">
    <w:name w:val="日期"/>
    <w:basedOn w:val="1471"/>
    <w:next w:val="1471"/>
    <w:link w:val="1517"/>
    <w:qFormat/>
    <w:pPr>
      <w:ind w:left="100"/>
    </w:pPr>
    <w:rPr>
      <w:rFonts w:ascii="仿宋_GB2312" w:hAnsi="宋体" w:eastAsia="仿宋_GB2312"/>
      <w:color w:val="000000"/>
      <w:sz w:val="24"/>
    </w:rPr>
  </w:style>
  <w:style w:type="character" w:styleId="1517">
    <w:name w:val="日期 字符"/>
    <w:next w:val="1517"/>
    <w:link w:val="1516"/>
    <w:qFormat/>
    <w:rPr>
      <w:rFonts w:ascii="仿宋_GB2312" w:hAnsi="宋体" w:eastAsia="仿宋_GB2312"/>
      <w:color w:val="000000"/>
      <w:sz w:val="24"/>
      <w:szCs w:val="24"/>
    </w:rPr>
  </w:style>
  <w:style w:type="paragraph" w:styleId="1518">
    <w:name w:val="正文文本缩进 2"/>
    <w:basedOn w:val="1471"/>
    <w:next w:val="1518"/>
    <w:link w:val="1519"/>
    <w:qFormat/>
    <w:pPr>
      <w:ind w:firstLine="480"/>
    </w:pPr>
    <w:rPr>
      <w:rFonts w:ascii="仿宋_GB2312" w:eastAsia="仿宋_GB2312"/>
      <w:sz w:val="24"/>
    </w:rPr>
  </w:style>
  <w:style w:type="character" w:styleId="1519">
    <w:name w:val="正文文本缩进 2 字符"/>
    <w:next w:val="1519"/>
    <w:link w:val="1518"/>
    <w:qFormat/>
    <w:rPr>
      <w:rFonts w:ascii="仿宋_GB2312" w:eastAsia="仿宋_GB2312"/>
      <w:sz w:val="24"/>
      <w:szCs w:val="24"/>
    </w:rPr>
  </w:style>
  <w:style w:type="paragraph" w:styleId="1520">
    <w:name w:val="批注框文本"/>
    <w:basedOn w:val="1471"/>
    <w:next w:val="1520"/>
    <w:link w:val="1521"/>
    <w:qFormat/>
    <w:rPr>
      <w:sz w:val="18"/>
      <w:szCs w:val="18"/>
    </w:rPr>
  </w:style>
  <w:style w:type="character" w:styleId="1521">
    <w:name w:val="批注框文本 字符"/>
    <w:next w:val="1521"/>
    <w:link w:val="1520"/>
    <w:qFormat/>
    <w:rPr>
      <w:sz w:val="18"/>
      <w:szCs w:val="18"/>
    </w:rPr>
  </w:style>
  <w:style w:type="paragraph" w:styleId="1522">
    <w:name w:val="页脚"/>
    <w:basedOn w:val="1471"/>
    <w:next w:val="1522"/>
    <w:link w:val="1523"/>
    <w:uiPriority w:val="99"/>
    <w:qFormat/>
    <w:pPr>
      <w:jc w:val="left"/>
      <w:tabs>
        <w:tab w:val="center" w:pos="4153" w:leader="none"/>
        <w:tab w:val="right" w:pos="8306" w:leader="none"/>
      </w:tabs>
    </w:pPr>
    <w:rPr>
      <w:rFonts w:ascii="宋体"/>
      <w:sz w:val="18"/>
      <w:szCs w:val="20"/>
    </w:rPr>
  </w:style>
  <w:style w:type="character" w:styleId="1523">
    <w:name w:val="页脚 字符1"/>
    <w:next w:val="1523"/>
    <w:link w:val="1522"/>
    <w:uiPriority w:val="99"/>
    <w:qFormat/>
    <w:rPr>
      <w:rFonts w:ascii="宋体" w:eastAsia="宋体"/>
      <w:sz w:val="18"/>
      <w:lang w:val="en-US" w:eastAsia="zh-CN" w:bidi="ar-SA"/>
    </w:rPr>
  </w:style>
  <w:style w:type="paragraph" w:styleId="1524">
    <w:name w:val="页眉"/>
    <w:basedOn w:val="1471"/>
    <w:next w:val="1524"/>
    <w:link w:val="1525"/>
    <w:qFormat/>
    <w:pPr>
      <w:jc w:val="center"/>
      <w:tabs>
        <w:tab w:val="center" w:pos="4153" w:leader="none"/>
        <w:tab w:val="right" w:pos="8306" w:leader="none"/>
      </w:tabs>
      <w:pBdr>
        <w:bottom w:val="single" w:color="000000" w:sz="6" w:space="1"/>
      </w:pBdr>
    </w:pPr>
    <w:rPr>
      <w:sz w:val="18"/>
      <w:szCs w:val="18"/>
    </w:rPr>
  </w:style>
  <w:style w:type="character" w:styleId="1525">
    <w:name w:val="页眉 字符"/>
    <w:next w:val="1525"/>
    <w:link w:val="1524"/>
    <w:qFormat/>
    <w:rPr>
      <w:rFonts w:eastAsia="宋体"/>
      <w:sz w:val="18"/>
      <w:szCs w:val="18"/>
      <w:lang w:val="en-US" w:eastAsia="zh-CN" w:bidi="ar-SA"/>
    </w:rPr>
  </w:style>
  <w:style w:type="paragraph" w:styleId="1526">
    <w:name w:val="toc 1"/>
    <w:basedOn w:val="1471"/>
    <w:next w:val="1471"/>
    <w:link w:val="1471"/>
    <w:uiPriority w:val="39"/>
    <w:qFormat/>
    <w:pPr>
      <w:spacing w:line="300" w:lineRule="auto"/>
      <w:tabs>
        <w:tab w:val="left" w:pos="1050" w:leader="none"/>
        <w:tab w:val="right" w:pos="8937" w:leader="dot"/>
      </w:tabs>
    </w:pPr>
    <w:rPr>
      <w:rFonts w:ascii="宋体" w:hAnsi="宋体"/>
      <w:b/>
      <w:sz w:val="24"/>
    </w:rPr>
  </w:style>
  <w:style w:type="paragraph" w:styleId="1527">
    <w:name w:val="toc 4"/>
    <w:basedOn w:val="1471"/>
    <w:next w:val="1471"/>
    <w:link w:val="1471"/>
    <w:qFormat/>
    <w:pPr>
      <w:ind w:left="1260"/>
    </w:pPr>
  </w:style>
  <w:style w:type="paragraph" w:styleId="1528">
    <w:name w:val="toc 6"/>
    <w:basedOn w:val="1471"/>
    <w:next w:val="1471"/>
    <w:link w:val="1471"/>
    <w:qFormat/>
    <w:pPr>
      <w:ind w:left="2100"/>
    </w:pPr>
  </w:style>
  <w:style w:type="paragraph" w:styleId="1529">
    <w:name w:val="正文文本缩进 3"/>
    <w:basedOn w:val="1471"/>
    <w:next w:val="1529"/>
    <w:link w:val="1530"/>
    <w:qFormat/>
    <w:pPr>
      <w:ind w:left="720" w:firstLine="480"/>
      <w:jc w:val="left"/>
      <w:spacing w:before="120" w:line="22" w:lineRule="atLeast"/>
    </w:pPr>
    <w:rPr>
      <w:rFonts w:ascii="宋体"/>
      <w:sz w:val="24"/>
      <w:szCs w:val="20"/>
    </w:rPr>
  </w:style>
  <w:style w:type="character" w:styleId="1530">
    <w:name w:val="正文文本缩进 3 字符"/>
    <w:next w:val="1530"/>
    <w:link w:val="1529"/>
    <w:qFormat/>
    <w:rPr>
      <w:rFonts w:ascii="宋体"/>
      <w:sz w:val="24"/>
    </w:rPr>
  </w:style>
  <w:style w:type="paragraph" w:styleId="1531">
    <w:name w:val="toc 2"/>
    <w:basedOn w:val="1471"/>
    <w:next w:val="1471"/>
    <w:link w:val="1471"/>
    <w:uiPriority w:val="39"/>
    <w:qFormat/>
    <w:pPr>
      <w:ind w:left="420"/>
      <w:spacing w:line="312" w:lineRule="auto"/>
      <w:tabs>
        <w:tab w:val="right" w:pos="8937" w:leader="dot"/>
      </w:tabs>
    </w:pPr>
  </w:style>
  <w:style w:type="paragraph" w:styleId="1532">
    <w:name w:val="toc 9"/>
    <w:basedOn w:val="1471"/>
    <w:next w:val="1471"/>
    <w:link w:val="1471"/>
    <w:qFormat/>
    <w:pPr>
      <w:ind w:left="3360"/>
    </w:pPr>
  </w:style>
  <w:style w:type="paragraph" w:styleId="1533">
    <w:name w:val="HTML 预设格式"/>
    <w:basedOn w:val="1471"/>
    <w:next w:val="1533"/>
    <w:link w:val="15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534">
    <w:name w:val="HTML 预设格式 字符"/>
    <w:next w:val="1534"/>
    <w:link w:val="1533"/>
    <w:qFormat/>
    <w:rPr>
      <w:rFonts w:ascii="宋体" w:hAnsi="宋体" w:cs="宋体"/>
      <w:sz w:val="24"/>
      <w:szCs w:val="24"/>
    </w:rPr>
  </w:style>
  <w:style w:type="paragraph" w:styleId="1535">
    <w:name w:val="普通(网站)"/>
    <w:basedOn w:val="1471"/>
    <w:next w:val="1535"/>
    <w:link w:val="1471"/>
    <w:uiPriority w:val="99"/>
    <w:unhideWhenUsed/>
    <w:qFormat/>
    <w:pPr>
      <w:jc w:val="left"/>
      <w:spacing w:before="100" w:beforeAutospacing="1" w:after="100" w:afterAutospacing="1"/>
      <w:widowControl/>
    </w:pPr>
    <w:rPr>
      <w:rFonts w:ascii="宋体" w:hAnsi="宋体" w:cs="宋体"/>
      <w:sz w:val="24"/>
    </w:rPr>
  </w:style>
  <w:style w:type="paragraph" w:styleId="1536">
    <w:name w:val="索引 1"/>
    <w:basedOn w:val="1471"/>
    <w:next w:val="1471"/>
    <w:link w:val="1471"/>
    <w:qFormat/>
    <w:rPr>
      <w:szCs w:val="20"/>
    </w:rPr>
  </w:style>
  <w:style w:type="paragraph" w:styleId="1537">
    <w:name w:val="标题"/>
    <w:basedOn w:val="1471"/>
    <w:next w:val="1537"/>
    <w:link w:val="1538"/>
    <w:qFormat/>
    <w:pPr>
      <w:jc w:val="center"/>
      <w:outlineLvl w:val="0"/>
    </w:pPr>
    <w:rPr>
      <w:b/>
      <w:sz w:val="32"/>
      <w:szCs w:val="20"/>
    </w:rPr>
  </w:style>
  <w:style w:type="character" w:styleId="1538">
    <w:name w:val="标题 字符"/>
    <w:next w:val="1538"/>
    <w:link w:val="1537"/>
    <w:qFormat/>
    <w:rPr>
      <w:b/>
      <w:sz w:val="32"/>
    </w:rPr>
  </w:style>
  <w:style w:type="paragraph" w:styleId="1539">
    <w:name w:val="批注主题"/>
    <w:basedOn w:val="1501"/>
    <w:next w:val="1501"/>
    <w:link w:val="1540"/>
    <w:qFormat/>
    <w:rPr>
      <w:b/>
      <w:bCs/>
    </w:rPr>
  </w:style>
  <w:style w:type="character" w:styleId="1540">
    <w:name w:val="批注主题 字符"/>
    <w:next w:val="1540"/>
    <w:link w:val="1539"/>
    <w:qFormat/>
    <w:rPr>
      <w:rFonts w:ascii="Times New Roman" w:hAnsi="Times New Roman" w:eastAsia="宋体" w:cs="Times New Roman"/>
      <w:b/>
      <w:bCs/>
      <w:sz w:val="21"/>
      <w:szCs w:val="24"/>
      <w:lang w:val="en-US" w:eastAsia="zh-CN" w:bidi="ar-SA"/>
    </w:rPr>
  </w:style>
  <w:style w:type="paragraph" w:styleId="1541">
    <w:name w:val="正文文本首行缩进 2"/>
    <w:basedOn w:val="1507"/>
    <w:next w:val="1541"/>
    <w:link w:val="1542"/>
    <w:qFormat/>
    <w:pPr>
      <w:ind w:left="420" w:firstLine="420"/>
      <w:spacing w:after="120" w:line="480" w:lineRule="exact"/>
    </w:pPr>
    <w:rPr>
      <w:szCs w:val="20"/>
    </w:rPr>
  </w:style>
  <w:style w:type="character" w:styleId="1542">
    <w:name w:val="正文文本首行缩进 2 字符"/>
    <w:next w:val="1542"/>
    <w:link w:val="1541"/>
    <w:qFormat/>
    <w:rPr>
      <w:rFonts w:eastAsia="宋体"/>
      <w:sz w:val="24"/>
      <w:szCs w:val="24"/>
      <w:lang w:val="en-US" w:eastAsia="zh-CN" w:bidi="ar-SA"/>
    </w:rPr>
  </w:style>
  <w:style w:type="table" w:styleId="1543">
    <w:name w:val="网格型"/>
    <w:basedOn w:val="1482"/>
    <w:next w:val="1543"/>
    <w:link w:val="1471"/>
    <w:uiPriority w:val="39"/>
    <w:qFormat/>
    <w:tblPr/>
  </w:style>
  <w:style w:type="table" w:styleId="1544">
    <w:name w:val="中等深浅网格 1 - 着色 2"/>
    <w:basedOn w:val="1482"/>
    <w:next w:val="1544"/>
    <w:link w:val="1471"/>
    <w:qFormat/>
    <w:rPr>
      <w:sz w:val="21"/>
      <w:szCs w:val="24"/>
    </w:rPr>
    <w:tblPr/>
  </w:style>
  <w:style w:type="character" w:styleId="1545">
    <w:name w:val="要点"/>
    <w:next w:val="1545"/>
    <w:link w:val="1471"/>
    <w:qFormat/>
    <w:rPr>
      <w:b/>
      <w:bCs/>
    </w:rPr>
  </w:style>
  <w:style w:type="character" w:styleId="1546">
    <w:name w:val="页码"/>
    <w:next w:val="1546"/>
    <w:link w:val="1471"/>
    <w:qFormat/>
  </w:style>
  <w:style w:type="character" w:styleId="1547">
    <w:name w:val="访问过的超链接"/>
    <w:next w:val="1547"/>
    <w:link w:val="1471"/>
    <w:qFormat/>
    <w:rPr>
      <w:color w:val="800080"/>
      <w:u w:val="single"/>
    </w:rPr>
  </w:style>
  <w:style w:type="character" w:styleId="1548">
    <w:name w:val="强调"/>
    <w:next w:val="1548"/>
    <w:link w:val="1471"/>
    <w:qFormat/>
    <w:rPr>
      <w:color w:val="cc0033"/>
    </w:rPr>
  </w:style>
  <w:style w:type="character" w:styleId="1549">
    <w:name w:val="超链接"/>
    <w:next w:val="1549"/>
    <w:link w:val="1471"/>
    <w:uiPriority w:val="99"/>
    <w:qFormat/>
    <w:rPr>
      <w:color w:val="0000ff"/>
      <w:u w:val="single"/>
    </w:rPr>
  </w:style>
  <w:style w:type="character" w:styleId="1550">
    <w:name w:val="批注引用"/>
    <w:next w:val="1550"/>
    <w:link w:val="1471"/>
    <w:uiPriority w:val="99"/>
    <w:qFormat/>
    <w:rPr>
      <w:sz w:val="21"/>
      <w:szCs w:val="21"/>
    </w:rPr>
  </w:style>
  <w:style w:type="character" w:styleId="1551">
    <w:name w:val="HTML 引文"/>
    <w:next w:val="1551"/>
    <w:link w:val="1471"/>
    <w:qFormat/>
    <w:rPr>
      <w:i/>
      <w:iCs/>
    </w:rPr>
  </w:style>
  <w:style w:type="character" w:styleId="1552">
    <w:name w:val="批注文字 字符"/>
    <w:next w:val="1552"/>
    <w:link w:val="1471"/>
    <w:uiPriority w:val="99"/>
    <w:qFormat/>
    <w:rPr>
      <w:rFonts w:ascii="Times New Roman" w:hAnsi="Times New Roman" w:eastAsia="宋体" w:cs="Times New Roman"/>
      <w:sz w:val="24"/>
      <w:lang w:val="en-US" w:eastAsia="zh-CN" w:bidi="ar-SA"/>
    </w:rPr>
  </w:style>
  <w:style w:type="character" w:styleId="1553">
    <w:name w:val="c21"/>
    <w:next w:val="1553"/>
    <w:link w:val="1471"/>
    <w:qFormat/>
    <w:rPr>
      <w:rFonts w:ascii="ˎ̥" w:hAnsi="ˎ̥"/>
      <w:color w:val="000000"/>
      <w:sz w:val="20"/>
      <w:szCs w:val="20"/>
      <w:u w:val="none"/>
    </w:rPr>
  </w:style>
  <w:style w:type="character" w:styleId="1554">
    <w:name w:val="title4"/>
    <w:next w:val="1554"/>
    <w:link w:val="1471"/>
    <w:qFormat/>
    <w:rPr>
      <w:b/>
      <w:bCs/>
      <w:color w:val="1d87b3"/>
      <w:sz w:val="15"/>
      <w:szCs w:val="15"/>
    </w:rPr>
  </w:style>
  <w:style w:type="character" w:styleId="1555">
    <w:name w:val="标题 2 Char Char"/>
    <w:next w:val="1555"/>
    <w:link w:val="1471"/>
    <w:qFormat/>
    <w:rPr>
      <w:rFonts w:ascii="Arial" w:hAnsi="Arial" w:eastAsia="黑体"/>
      <w:b/>
      <w:bCs/>
      <w:sz w:val="32"/>
      <w:szCs w:val="32"/>
      <w:lang w:val="en-US" w:eastAsia="zh-CN" w:bidi="ar-SA"/>
    </w:rPr>
  </w:style>
  <w:style w:type="character" w:styleId="1556">
    <w:name w:val="black1"/>
    <w:next w:val="1556"/>
    <w:link w:val="1471"/>
    <w:qFormat/>
    <w:rPr>
      <w:color w:val="000000"/>
    </w:rPr>
  </w:style>
  <w:style w:type="character" w:styleId="1557">
    <w:name w:val="street-address"/>
    <w:next w:val="1557"/>
    <w:link w:val="1471"/>
    <w:qFormat/>
  </w:style>
  <w:style w:type="character" w:styleId="1558">
    <w:name w:val="locality"/>
    <w:next w:val="1558"/>
    <w:link w:val="1471"/>
    <w:qFormat/>
  </w:style>
  <w:style w:type="character" w:styleId="1559">
    <w:name w:val="正文文本缩进 Char1"/>
    <w:next w:val="1559"/>
    <w:link w:val="1560"/>
    <w:qFormat/>
    <w:rPr>
      <w:rFonts w:ascii="宋体" w:hAnsi="宋体" w:eastAsia="宋体"/>
      <w:sz w:val="24"/>
      <w:szCs w:val="24"/>
      <w:lang w:bidi="ar-SA"/>
    </w:rPr>
  </w:style>
  <w:style w:type="paragraph" w:styleId="1560">
    <w:name w:val="正文文本缩进1"/>
    <w:basedOn w:val="1471"/>
    <w:next w:val="1560"/>
    <w:link w:val="1559"/>
    <w:qFormat/>
    <w:pPr>
      <w:ind w:firstLine="480"/>
      <w:spacing w:line="480" w:lineRule="exact"/>
    </w:pPr>
    <w:rPr>
      <w:rFonts w:ascii="宋体" w:hAnsi="宋体"/>
      <w:sz w:val="24"/>
    </w:rPr>
  </w:style>
  <w:style w:type="character" w:styleId="1561">
    <w:name w:val="Char Char11"/>
    <w:next w:val="1561"/>
    <w:link w:val="1471"/>
    <w:qFormat/>
    <w:rPr>
      <w:rFonts w:ascii="宋体" w:eastAsia="宋体"/>
      <w:b/>
      <w:sz w:val="24"/>
      <w:u w:val="single"/>
      <w:lang w:val="en-US" w:eastAsia="zh-CN" w:bidi="ar-SA"/>
    </w:rPr>
  </w:style>
  <w:style w:type="character" w:styleId="1562">
    <w:name w:val="txt"/>
    <w:next w:val="1562"/>
    <w:link w:val="1471"/>
    <w:qFormat/>
  </w:style>
  <w:style w:type="character" w:styleId="1563">
    <w:name w:val="正文缩进 Char Char"/>
    <w:next w:val="1563"/>
    <w:link w:val="1564"/>
    <w:qFormat/>
    <w:rPr>
      <w:rFonts w:ascii="宋体" w:eastAsia="宋体"/>
      <w:color w:val="000000"/>
      <w:sz w:val="28"/>
      <w:lang w:bidi="ar-SA"/>
    </w:rPr>
  </w:style>
  <w:style w:type="paragraph" w:styleId="1564">
    <w:name w:val="正文缩进1"/>
    <w:basedOn w:val="1471"/>
    <w:next w:val="1564"/>
    <w:link w:val="1563"/>
    <w:qFormat/>
    <w:pPr>
      <w:ind w:firstLine="567"/>
      <w:spacing w:line="480" w:lineRule="exact"/>
      <w:widowControl/>
    </w:pPr>
    <w:rPr>
      <w:rFonts w:ascii="宋体"/>
      <w:color w:val="000000"/>
      <w:sz w:val="28"/>
      <w:szCs w:val="20"/>
    </w:rPr>
  </w:style>
  <w:style w:type="character" w:styleId="1565">
    <w:name w:val="普通文字1 Char1"/>
    <w:next w:val="1565"/>
    <w:link w:val="1471"/>
    <w:qFormat/>
    <w:rPr>
      <w:rFonts w:ascii="宋体" w:hAnsi="Courier New" w:eastAsia="宋体"/>
      <w:sz w:val="21"/>
      <w:lang w:val="en-US" w:eastAsia="zh-CN" w:bidi="ar-SA"/>
    </w:rPr>
  </w:style>
  <w:style w:type="character" w:styleId="1566">
    <w:name w:val="chanpin1"/>
    <w:next w:val="1566"/>
    <w:link w:val="1471"/>
    <w:qFormat/>
    <w:rPr>
      <w:rFonts w:ascii="ˎ̥" w:hAnsi="ˎ̥"/>
      <w:color w:val="000000"/>
      <w:sz w:val="20"/>
      <w:szCs w:val="20"/>
      <w:u w:val="none"/>
    </w:rPr>
  </w:style>
  <w:style w:type="character" w:styleId="1567">
    <w:name w:val="列表段落 字符"/>
    <w:next w:val="1567"/>
    <w:link w:val="1568"/>
    <w:uiPriority w:val="34"/>
    <w:qFormat/>
    <w:rPr>
      <w:rFonts w:ascii="Calibri" w:hAnsi="Calibri" w:eastAsia="宋体"/>
      <w:sz w:val="21"/>
      <w:szCs w:val="22"/>
      <w:lang w:val="en-US" w:eastAsia="zh-CN" w:bidi="ar-SA"/>
    </w:rPr>
  </w:style>
  <w:style w:type="paragraph" w:styleId="1568">
    <w:name w:val="列表段落"/>
    <w:basedOn w:val="1471"/>
    <w:next w:val="1568"/>
    <w:link w:val="1567"/>
    <w:uiPriority w:val="34"/>
    <w:qFormat/>
    <w:pPr>
      <w:ind w:firstLine="420"/>
    </w:pPr>
    <w:rPr>
      <w:rFonts w:ascii="Calibri" w:hAnsi="Calibri"/>
      <w:szCs w:val="22"/>
    </w:rPr>
  </w:style>
  <w:style w:type="character" w:styleId="1569">
    <w:name w:val="标题 3 Char Char"/>
    <w:next w:val="1569"/>
    <w:link w:val="1471"/>
    <w:qFormat/>
    <w:rPr>
      <w:rFonts w:eastAsia="宋体"/>
      <w:b/>
      <w:bCs/>
      <w:sz w:val="32"/>
      <w:szCs w:val="32"/>
      <w:lang w:val="en-US" w:eastAsia="zh-CN" w:bidi="ar-SA"/>
    </w:rPr>
  </w:style>
  <w:style w:type="character" w:styleId="1570">
    <w:name w:val="段1 Char"/>
    <w:next w:val="1570"/>
    <w:link w:val="1471"/>
    <w:qFormat/>
    <w:rPr>
      <w:rFonts w:ascii="宋体" w:eastAsia="宋体"/>
      <w:sz w:val="24"/>
      <w:lang w:val="en-US" w:eastAsia="zh-CN" w:bidi="ar-SA"/>
    </w:rPr>
  </w:style>
  <w:style w:type="character" w:styleId="1571">
    <w:name w:val="chanpin拷贝"/>
    <w:next w:val="1571"/>
    <w:link w:val="1471"/>
    <w:qFormat/>
  </w:style>
  <w:style w:type="character" w:styleId="1572">
    <w:name w:val="纯文本 Char1"/>
    <w:next w:val="1572"/>
    <w:link w:val="1471"/>
    <w:qFormat/>
    <w:rPr>
      <w:rFonts w:ascii="宋体" w:hAnsi="Courier New" w:eastAsia="宋体"/>
      <w:sz w:val="21"/>
      <w:lang w:val="en-US" w:eastAsia="zh-CN" w:bidi="ar-SA"/>
    </w:rPr>
  </w:style>
  <w:style w:type="character" w:styleId="1573">
    <w:name w:val="apple-style-span"/>
    <w:next w:val="1573"/>
    <w:link w:val="1471"/>
    <w:qFormat/>
    <w:rPr>
      <w:rFonts w:cs="Times New Roman"/>
    </w:rPr>
  </w:style>
  <w:style w:type="paragraph" w:styleId="1574">
    <w:name w:val="二级条标题"/>
    <w:basedOn w:val="1575"/>
    <w:next w:val="1471"/>
    <w:link w:val="1471"/>
    <w:qFormat/>
    <w:pPr>
      <w:numPr>
        <w:ilvl w:val="0"/>
        <w:numId w:val="0"/>
      </w:numPr>
      <w:ind w:hanging="840"/>
      <w:tabs>
        <w:tab w:val="left" w:pos="360" w:leader="none"/>
        <w:tab w:val="left" w:pos="840" w:leader="none"/>
      </w:tabs>
      <w:outlineLvl w:val="2"/>
    </w:pPr>
    <w:rPr>
      <w:rFonts w:ascii="宋体" w:eastAsia="宋体"/>
      <w:b w:val="0"/>
    </w:rPr>
  </w:style>
  <w:style w:type="paragraph" w:styleId="1575">
    <w:name w:val="一级条标题"/>
    <w:basedOn w:val="1576"/>
    <w:next w:val="1471"/>
    <w:link w:val="1471"/>
    <w:qFormat/>
    <w:pPr>
      <w:numPr>
        <w:ilvl w:val="1"/>
      </w:numPr>
      <w:ind w:left="0" w:hanging="840"/>
      <w:tabs>
        <w:tab w:val="left" w:pos="360" w:leader="none"/>
        <w:tab w:val="left" w:pos="840" w:leader="none"/>
      </w:tabs>
      <w:outlineLvl w:val="1"/>
    </w:pPr>
  </w:style>
  <w:style w:type="paragraph" w:styleId="1576">
    <w:name w:val="章标题"/>
    <w:next w:val="1471"/>
    <w:link w:val="147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577">
    <w:name w:val="font7"/>
    <w:basedOn w:val="1471"/>
    <w:next w:val="1577"/>
    <w:link w:val="1471"/>
    <w:qFormat/>
    <w:pPr>
      <w:jc w:val="left"/>
      <w:spacing w:before="100" w:beforeAutospacing="1" w:after="100" w:afterAutospacing="1"/>
      <w:widowControl/>
    </w:pPr>
    <w:rPr>
      <w:rFonts w:eastAsia="Arial Unicode MS"/>
      <w:b/>
      <w:bCs/>
      <w:color w:val="000000"/>
      <w:sz w:val="20"/>
      <w:szCs w:val="20"/>
    </w:rPr>
  </w:style>
  <w:style w:type="paragraph" w:styleId="1578">
    <w:name w:val="字元 字元"/>
    <w:basedOn w:val="1471"/>
    <w:next w:val="1578"/>
    <w:link w:val="1471"/>
    <w:qFormat/>
    <w:rPr>
      <w:rFonts w:ascii="Tahoma" w:hAnsi="Tahoma"/>
      <w:sz w:val="24"/>
      <w:szCs w:val="20"/>
    </w:rPr>
  </w:style>
  <w:style w:type="paragraph" w:styleId="1579">
    <w:name w:val="Char3 Char Char Char"/>
    <w:basedOn w:val="1471"/>
    <w:next w:val="1579"/>
    <w:link w:val="1471"/>
    <w:qFormat/>
    <w:rPr>
      <w:rFonts w:ascii="Tahoma" w:hAnsi="Tahoma"/>
      <w:sz w:val="24"/>
      <w:szCs w:val="20"/>
    </w:rPr>
  </w:style>
  <w:style w:type="paragraph" w:styleId="1580">
    <w:name w:val="font6"/>
    <w:basedOn w:val="1471"/>
    <w:next w:val="1580"/>
    <w:link w:val="1471"/>
    <w:qFormat/>
    <w:pPr>
      <w:jc w:val="left"/>
      <w:spacing w:before="100" w:beforeAutospacing="1" w:after="100" w:afterAutospacing="1"/>
      <w:widowControl/>
    </w:pPr>
    <w:rPr>
      <w:rFonts w:ascii="宋体" w:hAnsi="宋体" w:cs="宋体"/>
      <w:sz w:val="20"/>
      <w:szCs w:val="20"/>
    </w:rPr>
  </w:style>
  <w:style w:type="paragraph" w:styleId="1581">
    <w:name w:val="项目编号2"/>
    <w:basedOn w:val="1582"/>
    <w:next w:val="1581"/>
    <w:link w:val="1471"/>
    <w:qFormat/>
    <w:pPr>
      <w:numPr>
        <w:numId w:val="3"/>
      </w:numPr>
    </w:pPr>
  </w:style>
  <w:style w:type="paragraph" w:styleId="1582">
    <w:name w:val="项目编号1"/>
    <w:basedOn w:val="1471"/>
    <w:next w:val="1582"/>
    <w:link w:val="1471"/>
    <w:qFormat/>
    <w:pPr>
      <w:numPr>
        <w:ilvl w:val="0"/>
        <w:numId w:val="2"/>
      </w:numPr>
      <w:spacing w:before="100" w:beforeAutospacing="1" w:after="100" w:afterAutospacing="1" w:line="360" w:lineRule="auto"/>
    </w:pPr>
    <w:rPr>
      <w:sz w:val="24"/>
    </w:rPr>
  </w:style>
  <w:style w:type="paragraph" w:styleId="1583">
    <w:name w:val="图中文字"/>
    <w:basedOn w:val="1471"/>
    <w:next w:val="1583"/>
    <w:link w:val="1471"/>
    <w:qFormat/>
    <w:pPr>
      <w:jc w:val="center"/>
      <w:spacing w:line="0" w:lineRule="atLeast"/>
    </w:pPr>
    <w:rPr>
      <w:sz w:val="24"/>
      <w:szCs w:val="20"/>
    </w:rPr>
  </w:style>
  <w:style w:type="paragraph" w:styleId="1584">
    <w:name w:val="xl46"/>
    <w:basedOn w:val="1471"/>
    <w:next w:val="1584"/>
    <w:link w:val="147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585">
    <w:name w:val="xl25"/>
    <w:basedOn w:val="1471"/>
    <w:next w:val="1585"/>
    <w:link w:val="14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586">
    <w:name w:val="Char2"/>
    <w:basedOn w:val="1471"/>
    <w:next w:val="1586"/>
    <w:link w:val="1471"/>
    <w:qFormat/>
    <w:rPr>
      <w:rFonts w:ascii="Tahoma" w:hAnsi="Tahoma"/>
      <w:sz w:val="24"/>
      <w:szCs w:val="20"/>
    </w:rPr>
  </w:style>
  <w:style w:type="paragraph" w:styleId="1587">
    <w:name w:val="xl35"/>
    <w:basedOn w:val="1471"/>
    <w:next w:val="1587"/>
    <w:link w:val="14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88">
    <w:name w:val="xl40"/>
    <w:basedOn w:val="1471"/>
    <w:next w:val="1588"/>
    <w:link w:val="14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89">
    <w:name w:val="xl52"/>
    <w:basedOn w:val="1471"/>
    <w:next w:val="1589"/>
    <w:link w:val="14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590">
    <w:name w:val="xl43"/>
    <w:basedOn w:val="1471"/>
    <w:next w:val="1590"/>
    <w:link w:val="14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591">
    <w:name w:val="background1"/>
    <w:basedOn w:val="1471"/>
    <w:next w:val="1591"/>
    <w:link w:val="1471"/>
    <w:qFormat/>
    <w:pPr>
      <w:jc w:val="left"/>
      <w:spacing w:before="100" w:beforeAutospacing="1" w:after="100" w:afterAutospacing="1"/>
      <w:widowControl/>
    </w:pPr>
    <w:rPr>
      <w:rFonts w:ascii="宋体" w:hAnsi="宋体" w:cs="宋体"/>
      <w:sz w:val="24"/>
    </w:rPr>
  </w:style>
  <w:style w:type="paragraph" w:styleId="1592">
    <w:name w:val="Char Char Char Char Char Char Char"/>
    <w:basedOn w:val="1471"/>
    <w:next w:val="1592"/>
    <w:link w:val="1471"/>
    <w:qFormat/>
    <w:pPr>
      <w:ind w:firstLine="200"/>
      <w:spacing w:line="360" w:lineRule="auto"/>
    </w:pPr>
    <w:rPr>
      <w:rFonts w:eastAsia="仿宋_GB2312"/>
      <w:sz w:val="24"/>
    </w:rPr>
  </w:style>
  <w:style w:type="paragraph" w:styleId="1593">
    <w:name w:val="xl38"/>
    <w:basedOn w:val="1471"/>
    <w:next w:val="1593"/>
    <w:link w:val="14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594">
    <w:name w:val="xl36"/>
    <w:basedOn w:val="1471"/>
    <w:next w:val="1594"/>
    <w:link w:val="147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95">
    <w:name w:val="正文 + 宋体"/>
    <w:basedOn w:val="1471"/>
    <w:next w:val="1595"/>
    <w:link w:val="1471"/>
    <w:qFormat/>
    <w:pPr>
      <w:ind w:left="360" w:hanging="360"/>
      <w:jc w:val="left"/>
      <w:widowControl/>
    </w:pPr>
    <w:rPr>
      <w:rFonts w:ascii="宋体" w:hAnsi="宋体" w:cs="宋体"/>
      <w:b/>
      <w:bCs/>
      <w:color w:val="000000"/>
      <w:sz w:val="18"/>
      <w:szCs w:val="18"/>
    </w:rPr>
  </w:style>
  <w:style w:type="paragraph" w:styleId="1596">
    <w:name w:val="正文列项_数字"/>
    <w:basedOn w:val="1471"/>
    <w:next w:val="1596"/>
    <w:link w:val="1471"/>
    <w:qFormat/>
    <w:pPr>
      <w:numPr>
        <w:ilvl w:val="7"/>
        <w:numId w:val="1"/>
      </w:numPr>
      <w:ind w:left="680" w:hanging="150"/>
      <w:spacing w:line="460" w:lineRule="exact"/>
      <w:tabs>
        <w:tab w:val="clear" w:pos="860" w:leader="none"/>
      </w:tabs>
      <w:outlineLvl w:val="7"/>
    </w:pPr>
    <w:rPr>
      <w:rFonts w:ascii="宋体"/>
      <w:sz w:val="28"/>
      <w:szCs w:val="20"/>
    </w:rPr>
  </w:style>
  <w:style w:type="paragraph" w:styleId="1597">
    <w:name w:val="xl39"/>
    <w:basedOn w:val="1471"/>
    <w:next w:val="1597"/>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598">
    <w:name w:val="xl37"/>
    <w:basedOn w:val="1471"/>
    <w:next w:val="1598"/>
    <w:link w:val="147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599">
    <w:name w:val="xl32"/>
    <w:basedOn w:val="1471"/>
    <w:next w:val="1599"/>
    <w:link w:val="14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00">
    <w:name w:val="font8"/>
    <w:basedOn w:val="1471"/>
    <w:next w:val="1600"/>
    <w:link w:val="1471"/>
    <w:qFormat/>
    <w:pPr>
      <w:jc w:val="left"/>
      <w:spacing w:before="100" w:beforeAutospacing="1" w:after="100" w:afterAutospacing="1"/>
      <w:widowControl/>
    </w:pPr>
    <w:rPr>
      <w:sz w:val="36"/>
      <w:szCs w:val="36"/>
    </w:rPr>
  </w:style>
  <w:style w:type="paragraph" w:styleId="1601">
    <w:name w:val="Char"/>
    <w:basedOn w:val="1471"/>
    <w:next w:val="1601"/>
    <w:link w:val="1471"/>
    <w:qFormat/>
    <w:pPr>
      <w:tabs>
        <w:tab w:val="left" w:pos="360" w:leader="none"/>
      </w:tabs>
    </w:pPr>
    <w:rPr>
      <w:sz w:val="24"/>
    </w:rPr>
  </w:style>
  <w:style w:type="paragraph" w:styleId="1602">
    <w:name w:val="Char Char Char Char Char Char Char Char Char Char Char Char Char Char Char Char"/>
    <w:basedOn w:val="1471"/>
    <w:next w:val="1602"/>
    <w:link w:val="1471"/>
    <w:qFormat/>
    <w:pPr>
      <w:jc w:val="center"/>
      <w:spacing w:after="160" w:line="240" w:lineRule="exact"/>
      <w:widowControl/>
    </w:pPr>
    <w:rPr>
      <w:rFonts w:ascii="宋体" w:hAnsi="宋体"/>
      <w:b/>
      <w:sz w:val="30"/>
      <w:szCs w:val="30"/>
      <w:lang w:eastAsia="en-US"/>
    </w:rPr>
  </w:style>
  <w:style w:type="paragraph" w:styleId="1603">
    <w:name w:val="xl45"/>
    <w:basedOn w:val="1471"/>
    <w:next w:val="1603"/>
    <w:link w:val="147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604">
    <w:name w:val="Char Char1 Char Char Char Char Char Char"/>
    <w:basedOn w:val="1471"/>
    <w:next w:val="1604"/>
    <w:link w:val="1471"/>
    <w:qFormat/>
    <w:pPr>
      <w:jc w:val="left"/>
      <w:spacing w:after="160" w:line="240" w:lineRule="exact"/>
      <w:widowControl/>
    </w:pPr>
    <w:rPr>
      <w:rFonts w:ascii="Verdana" w:hAnsi="Verdana" w:eastAsia="仿宋_GB2312"/>
      <w:sz w:val="24"/>
      <w:szCs w:val="20"/>
      <w:lang w:eastAsia="en-US"/>
    </w:rPr>
  </w:style>
  <w:style w:type="paragraph" w:styleId="1605">
    <w:name w:val="Char Char1"/>
    <w:basedOn w:val="1499"/>
    <w:next w:val="1605"/>
    <w:link w:val="1471"/>
    <w:qFormat/>
    <w:rPr>
      <w:rFonts w:ascii="Tahoma" w:hAnsi="Tahoma"/>
      <w:sz w:val="24"/>
    </w:rPr>
  </w:style>
  <w:style w:type="paragraph" w:styleId="1606">
    <w:name w:val="xl26"/>
    <w:basedOn w:val="1471"/>
    <w:next w:val="1606"/>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607">
    <w:name w:val="xl30"/>
    <w:basedOn w:val="1471"/>
    <w:next w:val="1607"/>
    <w:link w:val="14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08">
    <w:name w:val="xl41"/>
    <w:basedOn w:val="1471"/>
    <w:next w:val="1608"/>
    <w:link w:val="14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609">
    <w:name w:val="样式 宋体 五号 行距: 单倍行距"/>
    <w:basedOn w:val="1471"/>
    <w:next w:val="1609"/>
    <w:link w:val="1471"/>
    <w:qFormat/>
    <w:pPr>
      <w:jc w:val="left"/>
    </w:pPr>
    <w:rPr>
      <w:rFonts w:ascii="宋体" w:hAnsi="宋体"/>
      <w:szCs w:val="20"/>
    </w:rPr>
  </w:style>
  <w:style w:type="paragraph" w:styleId="1610">
    <w:name w:val="Char1 Char Char Char1"/>
    <w:basedOn w:val="1471"/>
    <w:next w:val="1610"/>
    <w:link w:val="1471"/>
    <w:qFormat/>
    <w:rPr>
      <w:rFonts w:ascii="Tahoma" w:hAnsi="Tahoma" w:cs="仿宋_GB2312"/>
      <w:sz w:val="24"/>
      <w:szCs w:val="28"/>
    </w:rPr>
  </w:style>
  <w:style w:type="paragraph" w:styleId="1611">
    <w:name w:val="四级条标题"/>
    <w:basedOn w:val="1612"/>
    <w:next w:val="1471"/>
    <w:link w:val="1471"/>
    <w:qFormat/>
    <w:pPr>
      <w:numPr>
        <w:ilvl w:val="4"/>
      </w:numPr>
      <w:ind w:left="0" w:hanging="840"/>
      <w:tabs>
        <w:tab w:val="left" w:pos="360" w:leader="none"/>
        <w:tab w:val="left" w:pos="840" w:leader="none"/>
      </w:tabs>
      <w:outlineLvl w:val="4"/>
    </w:pPr>
  </w:style>
  <w:style w:type="paragraph" w:styleId="1612">
    <w:name w:val="三级条标题"/>
    <w:basedOn w:val="1574"/>
    <w:next w:val="1471"/>
    <w:link w:val="1471"/>
    <w:qFormat/>
    <w:pPr>
      <w:numPr>
        <w:ilvl w:val="3"/>
        <w:numId w:val="1"/>
      </w:numPr>
      <w:ind w:left="0" w:hanging="840"/>
      <w:tabs>
        <w:tab w:val="left" w:pos="360" w:leader="none"/>
        <w:tab w:val="left" w:pos="840" w:leader="none"/>
      </w:tabs>
      <w:outlineLvl w:val="3"/>
    </w:pPr>
  </w:style>
  <w:style w:type="paragraph" w:styleId="1613">
    <w:name w:val="??"/>
    <w:next w:val="1613"/>
    <w:link w:val="1471"/>
    <w:qFormat/>
    <w:pPr>
      <w:jc w:val="both"/>
      <w:widowControl w:val="off"/>
    </w:pPr>
    <w:rPr>
      <w:sz w:val="21"/>
      <w:lang w:val="en-US" w:eastAsia="en-US" w:bidi="ar-SA"/>
    </w:rPr>
  </w:style>
  <w:style w:type="paragraph" w:styleId="1614">
    <w:name w:val="样式 标题 2 + 宋体 五号 行距: 单倍行距"/>
    <w:basedOn w:val="1473"/>
    <w:next w:val="1614"/>
    <w:link w:val="147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615">
    <w:name w:val="List Paragraph1"/>
    <w:basedOn w:val="1471"/>
    <w:next w:val="1615"/>
    <w:link w:val="1471"/>
    <w:qFormat/>
    <w:pPr>
      <w:ind w:firstLine="420"/>
    </w:pPr>
    <w:rPr>
      <w:rFonts w:ascii="Calibri" w:hAnsi="Calibri"/>
      <w:szCs w:val="22"/>
    </w:rPr>
  </w:style>
  <w:style w:type="paragraph" w:styleId="1616">
    <w:name w:val="项目符号1"/>
    <w:basedOn w:val="1617"/>
    <w:next w:val="1616"/>
    <w:link w:val="1471"/>
    <w:qFormat/>
    <w:pPr>
      <w:ind w:left="-25" w:firstLine="0"/>
    </w:pPr>
  </w:style>
  <w:style w:type="paragraph" w:styleId="1617">
    <w:name w:val="正文文本样式"/>
    <w:basedOn w:val="1471"/>
    <w:next w:val="1617"/>
    <w:link w:val="1471"/>
    <w:qFormat/>
    <w:pPr>
      <w:ind w:firstLine="482"/>
      <w:spacing w:line="360" w:lineRule="auto"/>
    </w:pPr>
    <w:rPr>
      <w:rFonts w:cs="宋体"/>
      <w:sz w:val="24"/>
      <w:szCs w:val="20"/>
    </w:rPr>
  </w:style>
  <w:style w:type="paragraph" w:styleId="1618">
    <w:name w:val="xl27"/>
    <w:basedOn w:val="1471"/>
    <w:next w:val="1618"/>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19">
    <w:name w:val="font5"/>
    <w:basedOn w:val="1471"/>
    <w:next w:val="1619"/>
    <w:link w:val="1471"/>
    <w:qFormat/>
    <w:pPr>
      <w:jc w:val="left"/>
      <w:spacing w:before="100" w:beforeAutospacing="1" w:after="100" w:afterAutospacing="1"/>
      <w:widowControl/>
    </w:pPr>
    <w:rPr>
      <w:rFonts w:ascii="宋体" w:hAnsi="宋体" w:cs="宋体"/>
      <w:sz w:val="18"/>
      <w:szCs w:val="18"/>
    </w:rPr>
  </w:style>
  <w:style w:type="paragraph" w:styleId="1620">
    <w:name w:val="五级条标题"/>
    <w:basedOn w:val="1611"/>
    <w:next w:val="1471"/>
    <w:link w:val="1471"/>
    <w:qFormat/>
    <w:pPr>
      <w:numPr>
        <w:ilvl w:val="5"/>
      </w:numPr>
      <w:ind w:left="0" w:hanging="840"/>
      <w:tabs>
        <w:tab w:val="left" w:pos="360" w:leader="none"/>
        <w:tab w:val="left" w:pos="840" w:leader="none"/>
      </w:tabs>
      <w:outlineLvl w:val="5"/>
    </w:pPr>
  </w:style>
  <w:style w:type="paragraph" w:styleId="1621">
    <w:name w:val="xl49"/>
    <w:basedOn w:val="1471"/>
    <w:next w:val="1621"/>
    <w:link w:val="14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622">
    <w:name w:val="文档正文"/>
    <w:basedOn w:val="1471"/>
    <w:next w:val="1622"/>
    <w:link w:val="1471"/>
    <w:qFormat/>
    <w:pPr>
      <w:spacing w:before="120" w:after="120" w:line="180" w:lineRule="auto"/>
    </w:pPr>
    <w:rPr>
      <w:rFonts w:ascii="Arial" w:hAnsi="Arial"/>
      <w:szCs w:val="20"/>
    </w:rPr>
  </w:style>
  <w:style w:type="paragraph" w:styleId="1623">
    <w:name w:val="xl33"/>
    <w:basedOn w:val="1471"/>
    <w:next w:val="1623"/>
    <w:link w:val="14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24">
    <w:name w:val="xl42"/>
    <w:basedOn w:val="1471"/>
    <w:next w:val="1624"/>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625">
    <w:name w:val="Char Char Char1 Char"/>
    <w:basedOn w:val="1471"/>
    <w:next w:val="1625"/>
    <w:link w:val="1471"/>
    <w:qFormat/>
    <w:rPr>
      <w:rFonts w:ascii="Tahoma" w:hAnsi="Tahoma"/>
      <w:sz w:val="24"/>
      <w:szCs w:val="20"/>
    </w:rPr>
  </w:style>
  <w:style w:type="paragraph" w:styleId="1626">
    <w:name w:val="xl44"/>
    <w:basedOn w:val="1471"/>
    <w:next w:val="1626"/>
    <w:link w:val="14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627">
    <w:name w:val="1名"/>
    <w:basedOn w:val="1471"/>
    <w:next w:val="1627"/>
    <w:link w:val="1471"/>
    <w:qFormat/>
    <w:pPr>
      <w:numPr>
        <w:ilvl w:val="0"/>
        <w:numId w:val="5"/>
      </w:numPr>
      <w:spacing w:before="120"/>
      <w:tabs>
        <w:tab w:val="left" w:pos="360" w:leader="none"/>
      </w:tabs>
    </w:pPr>
    <w:rPr>
      <w:rFonts w:ascii="宋体"/>
      <w:sz w:val="28"/>
      <w:szCs w:val="20"/>
    </w:rPr>
  </w:style>
  <w:style w:type="paragraph" w:styleId="1628">
    <w:name w:val="font9"/>
    <w:basedOn w:val="1471"/>
    <w:next w:val="1628"/>
    <w:link w:val="1471"/>
    <w:qFormat/>
    <w:pPr>
      <w:jc w:val="left"/>
      <w:spacing w:before="100" w:beforeAutospacing="1" w:after="100" w:afterAutospacing="1"/>
      <w:widowControl/>
    </w:pPr>
    <w:rPr>
      <w:rFonts w:hint="eastAsia" w:ascii="宋体" w:hAnsi="宋体" w:cs="Arial Unicode MS"/>
      <w:color w:val="000000"/>
      <w:sz w:val="20"/>
      <w:szCs w:val="20"/>
    </w:rPr>
  </w:style>
  <w:style w:type="paragraph" w:styleId="1629">
    <w:name w:val="Char Char Char1 Char1"/>
    <w:basedOn w:val="1471"/>
    <w:next w:val="1629"/>
    <w:link w:val="1471"/>
    <w:qFormat/>
    <w:rPr>
      <w:rFonts w:ascii="Tahoma" w:hAnsi="Tahoma"/>
      <w:sz w:val="24"/>
      <w:szCs w:val="20"/>
    </w:rPr>
  </w:style>
  <w:style w:type="paragraph" w:styleId="1630">
    <w:name w:val="Char Char Char Char Char Char Char Char Char Char"/>
    <w:basedOn w:val="1471"/>
    <w:next w:val="1630"/>
    <w:link w:val="1471"/>
    <w:qFormat/>
  </w:style>
  <w:style w:type="paragraph" w:styleId="1631">
    <w:name w:val="Char Char1 Char Char Char Char Char Char Char Char"/>
    <w:basedOn w:val="1471"/>
    <w:next w:val="1631"/>
    <w:link w:val="1471"/>
    <w:qFormat/>
    <w:pPr>
      <w:jc w:val="left"/>
      <w:spacing w:after="160" w:line="240" w:lineRule="exact"/>
      <w:widowControl/>
    </w:pPr>
    <w:rPr>
      <w:rFonts w:ascii="Verdana" w:hAnsi="Verdana"/>
      <w:sz w:val="20"/>
      <w:szCs w:val="20"/>
      <w:lang w:eastAsia="en-US"/>
    </w:rPr>
  </w:style>
  <w:style w:type="paragraph" w:styleId="1632">
    <w:name w:val="Char1"/>
    <w:basedOn w:val="1471"/>
    <w:next w:val="1632"/>
    <w:link w:val="1471"/>
    <w:qFormat/>
    <w:pPr>
      <w:tabs>
        <w:tab w:val="left" w:pos="360" w:leader="none"/>
      </w:tabs>
    </w:pPr>
    <w:rPr>
      <w:sz w:val="24"/>
    </w:rPr>
  </w:style>
  <w:style w:type="paragraph" w:styleId="1633">
    <w:name w:val="正文列项_字母"/>
    <w:basedOn w:val="1471"/>
    <w:next w:val="1633"/>
    <w:link w:val="1471"/>
    <w:qFormat/>
    <w:pPr>
      <w:numPr>
        <w:ilvl w:val="6"/>
        <w:numId w:val="1"/>
      </w:numPr>
      <w:ind w:left="480" w:hanging="180"/>
      <w:spacing w:line="460" w:lineRule="exact"/>
      <w:tabs>
        <w:tab w:val="clear" w:pos="635" w:leader="none"/>
      </w:tabs>
      <w:outlineLvl w:val="6"/>
    </w:pPr>
    <w:rPr>
      <w:rFonts w:ascii="宋体"/>
      <w:sz w:val="28"/>
      <w:szCs w:val="20"/>
    </w:rPr>
  </w:style>
  <w:style w:type="paragraph" w:styleId="1634">
    <w:name w:val="xl28"/>
    <w:basedOn w:val="1471"/>
    <w:next w:val="1634"/>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635">
    <w:name w:val="xl47"/>
    <w:basedOn w:val="1471"/>
    <w:next w:val="1635"/>
    <w:link w:val="147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36">
    <w:name w:val="默认段落字体 Para Char Char Char Char"/>
    <w:basedOn w:val="1471"/>
    <w:next w:val="1636"/>
    <w:link w:val="1471"/>
    <w:qFormat/>
    <w:rPr>
      <w:rFonts w:ascii="Arial" w:hAnsi="Arial" w:cs="Arial"/>
      <w:szCs w:val="21"/>
    </w:rPr>
  </w:style>
  <w:style w:type="paragraph" w:styleId="1637">
    <w:name w:val="xl48"/>
    <w:basedOn w:val="1471"/>
    <w:next w:val="1637"/>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638">
    <w:name w:val="xl31"/>
    <w:basedOn w:val="1471"/>
    <w:next w:val="1638"/>
    <w:link w:val="14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39">
    <w:name w:val="xl53"/>
    <w:basedOn w:val="1471"/>
    <w:next w:val="1639"/>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40">
    <w:name w:val="Char Char Char"/>
    <w:basedOn w:val="1471"/>
    <w:next w:val="1640"/>
    <w:link w:val="1471"/>
    <w:qFormat/>
    <w:rPr>
      <w:rFonts w:ascii="Tahoma" w:hAnsi="Tahoma"/>
      <w:sz w:val="24"/>
      <w:szCs w:val="20"/>
    </w:rPr>
  </w:style>
  <w:style w:type="paragraph" w:styleId="1641">
    <w:name w:val="xl50"/>
    <w:basedOn w:val="1471"/>
    <w:next w:val="1641"/>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642">
    <w:name w:val="缺省文本"/>
    <w:basedOn w:val="1471"/>
    <w:next w:val="1642"/>
    <w:link w:val="1471"/>
    <w:qFormat/>
    <w:pPr>
      <w:jc w:val="left"/>
    </w:pPr>
    <w:rPr>
      <w:sz w:val="24"/>
    </w:rPr>
  </w:style>
  <w:style w:type="paragraph" w:styleId="1643">
    <w:name w:val="Char Char Char1"/>
    <w:basedOn w:val="1471"/>
    <w:next w:val="1643"/>
    <w:link w:val="1471"/>
    <w:qFormat/>
    <w:rPr>
      <w:rFonts w:ascii="Tahoma" w:hAnsi="Tahoma"/>
      <w:sz w:val="24"/>
      <w:szCs w:val="20"/>
    </w:rPr>
  </w:style>
  <w:style w:type="paragraph" w:styleId="1644">
    <w:name w:val="Char Char Char Char Char Char Char1"/>
    <w:basedOn w:val="1471"/>
    <w:next w:val="1644"/>
    <w:link w:val="1471"/>
    <w:qFormat/>
    <w:pPr>
      <w:ind w:firstLine="200"/>
      <w:spacing w:line="360" w:lineRule="auto"/>
    </w:pPr>
    <w:rPr>
      <w:rFonts w:eastAsia="仿宋_GB2312"/>
      <w:sz w:val="24"/>
    </w:rPr>
  </w:style>
  <w:style w:type="paragraph" w:styleId="1645">
    <w:name w:val="xl51"/>
    <w:basedOn w:val="1471"/>
    <w:next w:val="1645"/>
    <w:link w:val="147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46">
    <w:name w:val="样式2"/>
    <w:basedOn w:val="1536"/>
    <w:next w:val="1646"/>
    <w:link w:val="1471"/>
    <w:qFormat/>
    <w:pPr>
      <w:jc w:val="center"/>
      <w:spacing w:line="360" w:lineRule="auto"/>
    </w:pPr>
    <w:rPr>
      <w:sz w:val="24"/>
    </w:rPr>
  </w:style>
  <w:style w:type="paragraph" w:styleId="1647">
    <w:name w:val="xl24"/>
    <w:basedOn w:val="1471"/>
    <w:next w:val="1647"/>
    <w:link w:val="14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648">
    <w:name w:val="xl29"/>
    <w:basedOn w:val="1471"/>
    <w:next w:val="1648"/>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649">
    <w:name w:val="正文 + 楷体_GB2312"/>
    <w:basedOn w:val="1471"/>
    <w:next w:val="1649"/>
    <w:link w:val="1471"/>
    <w:qFormat/>
    <w:pPr>
      <w:jc w:val="left"/>
      <w:widowControl/>
    </w:pPr>
    <w:rPr>
      <w:rFonts w:ascii="楷体_GB2312" w:eastAsia="楷体_GB2312" w:cs="Arial"/>
      <w:sz w:val="24"/>
    </w:rPr>
  </w:style>
  <w:style w:type="paragraph" w:styleId="1650">
    <w:name w:val="xl34"/>
    <w:basedOn w:val="1471"/>
    <w:next w:val="1650"/>
    <w:link w:val="14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651">
    <w:name w:val="1 Char Char Char Char"/>
    <w:basedOn w:val="1471"/>
    <w:next w:val="1651"/>
    <w:link w:val="1471"/>
    <w:qFormat/>
    <w:rPr>
      <w:rFonts w:ascii="Tahoma" w:hAnsi="Tahoma"/>
      <w:sz w:val="24"/>
      <w:szCs w:val="20"/>
    </w:rPr>
  </w:style>
  <w:style w:type="paragraph" w:styleId="1652">
    <w:name w:val="列出段落1"/>
    <w:basedOn w:val="1471"/>
    <w:next w:val="1652"/>
    <w:link w:val="1471"/>
    <w:qFormat/>
    <w:pPr>
      <w:ind w:firstLine="420"/>
    </w:pPr>
    <w:rPr>
      <w:rFonts w:ascii="Calibri" w:hAnsi="Calibri"/>
      <w:szCs w:val="22"/>
    </w:rPr>
  </w:style>
  <w:style w:type="paragraph" w:styleId="1653">
    <w:name w:val="default"/>
    <w:basedOn w:val="1471"/>
    <w:next w:val="1653"/>
    <w:link w:val="1471"/>
    <w:qFormat/>
    <w:pPr>
      <w:jc w:val="left"/>
      <w:spacing w:before="100" w:beforeAutospacing="1" w:after="100" w:afterAutospacing="1"/>
      <w:widowControl/>
    </w:pPr>
    <w:rPr>
      <w:rFonts w:ascii="宋体" w:hAnsi="宋体" w:cs="宋体"/>
      <w:sz w:val="24"/>
    </w:rPr>
  </w:style>
  <w:style w:type="paragraph" w:styleId="1654">
    <w:name w:val="字元 字元1"/>
    <w:basedOn w:val="1471"/>
    <w:next w:val="1654"/>
    <w:link w:val="1471"/>
    <w:qFormat/>
    <w:rPr>
      <w:rFonts w:ascii="Tahoma" w:hAnsi="Tahoma"/>
      <w:sz w:val="24"/>
      <w:szCs w:val="20"/>
    </w:rPr>
  </w:style>
  <w:style w:type="paragraph" w:styleId="1655">
    <w:name w:val="_Style 160"/>
    <w:next w:val="1655"/>
    <w:link w:val="1471"/>
    <w:qFormat/>
    <w:rPr>
      <w:sz w:val="21"/>
      <w:szCs w:val="24"/>
      <w:lang w:val="en-US" w:eastAsia="zh-CN" w:bidi="ar-SA"/>
    </w:rPr>
  </w:style>
  <w:style w:type="paragraph" w:styleId="1656">
    <w:name w:val="项目编号3"/>
    <w:basedOn w:val="1617"/>
    <w:next w:val="1656"/>
    <w:link w:val="1471"/>
    <w:qFormat/>
    <w:pPr>
      <w:numPr>
        <w:ilvl w:val="0"/>
        <w:numId w:val="6"/>
      </w:numPr>
    </w:pPr>
  </w:style>
  <w:style w:type="paragraph" w:styleId="1657">
    <w:name w:val="Char21"/>
    <w:basedOn w:val="1471"/>
    <w:next w:val="1657"/>
    <w:link w:val="1471"/>
    <w:qFormat/>
    <w:rPr>
      <w:rFonts w:ascii="Tahoma" w:hAnsi="Tahoma"/>
      <w:sz w:val="24"/>
      <w:szCs w:val="20"/>
    </w:rPr>
  </w:style>
  <w:style w:type="paragraph" w:styleId="1658">
    <w:name w:val="表格文字"/>
    <w:basedOn w:val="1507"/>
    <w:next w:val="1658"/>
    <w:link w:val="1471"/>
    <w:qFormat/>
    <w:pPr>
      <w:ind w:firstLine="0"/>
      <w:spacing w:before="20" w:after="20" w:line="240" w:lineRule="auto"/>
    </w:pPr>
    <w:rPr>
      <w:rFonts w:ascii="Century Gothic" w:hAnsi="Century Gothic"/>
      <w:sz w:val="20"/>
      <w:szCs w:val="20"/>
    </w:rPr>
  </w:style>
  <w:style w:type="paragraph" w:styleId="1659">
    <w:name w:val="Char Char Char Char Char Char Char Char Char Char1"/>
    <w:basedOn w:val="1471"/>
    <w:next w:val="1659"/>
    <w:link w:val="1471"/>
    <w:qFormat/>
    <w:rPr>
      <w:rFonts w:ascii="宋体" w:hAnsi="宋体" w:cs="Courier New"/>
      <w:sz w:val="32"/>
      <w:szCs w:val="32"/>
    </w:rPr>
  </w:style>
  <w:style w:type="paragraph" w:styleId="1660">
    <w:name w:val="正文文本样式 加粗"/>
    <w:basedOn w:val="1617"/>
    <w:next w:val="1660"/>
    <w:link w:val="1471"/>
    <w:qFormat/>
    <w:rPr>
      <w:b/>
    </w:rPr>
  </w:style>
  <w:style w:type="paragraph" w:styleId="1661">
    <w:name w:val="Char2 Char Char Char Char Char Char"/>
    <w:basedOn w:val="1471"/>
    <w:next w:val="1661"/>
    <w:link w:val="1471"/>
    <w:qFormat/>
    <w:pPr>
      <w:jc w:val="center"/>
      <w:spacing w:line="400" w:lineRule="exact"/>
      <w:widowControl/>
    </w:pPr>
  </w:style>
  <w:style w:type="paragraph" w:styleId="1662">
    <w:name w:val="Char Char4"/>
    <w:basedOn w:val="1471"/>
    <w:next w:val="1662"/>
    <w:link w:val="1471"/>
    <w:qFormat/>
    <w:pPr>
      <w:jc w:val="center"/>
      <w:spacing w:line="400" w:lineRule="exact"/>
      <w:widowControl/>
    </w:pPr>
  </w:style>
  <w:style w:type="paragraph" w:styleId="1663">
    <w:name w:val="Char3 Char Char Char1"/>
    <w:basedOn w:val="1471"/>
    <w:next w:val="1663"/>
    <w:link w:val="1471"/>
    <w:qFormat/>
    <w:rPr>
      <w:rFonts w:ascii="Tahoma" w:hAnsi="Tahoma"/>
      <w:sz w:val="24"/>
      <w:szCs w:val="20"/>
    </w:rPr>
  </w:style>
  <w:style w:type="paragraph" w:styleId="1664">
    <w:name w:val="无间隔"/>
    <w:next w:val="1664"/>
    <w:link w:val="1471"/>
    <w:qFormat/>
    <w:pPr>
      <w:jc w:val="both"/>
      <w:widowControl w:val="off"/>
    </w:pPr>
    <w:rPr>
      <w:sz w:val="21"/>
      <w:szCs w:val="24"/>
      <w:lang w:val="en-US" w:eastAsia="zh-CN" w:bidi="ar-SA"/>
    </w:rPr>
  </w:style>
  <w:style w:type="paragraph" w:styleId="1665">
    <w:name w:val="22222222222222"/>
    <w:basedOn w:val="1471"/>
    <w:next w:val="1665"/>
    <w:link w:val="1471"/>
    <w:qFormat/>
    <w:pPr>
      <w:ind w:firstLine="480"/>
      <w:jc w:val="left"/>
      <w:spacing w:line="360" w:lineRule="auto"/>
      <w:widowControl/>
    </w:pPr>
    <w:rPr>
      <w:color w:val="ff0000"/>
      <w:sz w:val="24"/>
      <w:szCs w:val="20"/>
    </w:rPr>
  </w:style>
  <w:style w:type="character" w:styleId="1666">
    <w:name w:val="中等深浅网格 1 - 强调文字颜色 2 Char"/>
    <w:next w:val="1666"/>
    <w:link w:val="1667"/>
    <w:qFormat/>
    <w:rPr>
      <w:sz w:val="21"/>
      <w:szCs w:val="24"/>
      <w:lang w:val="zh-CN" w:eastAsia="zh-CN" w:bidi="ar-SA"/>
    </w:rPr>
  </w:style>
  <w:style w:type="paragraph" w:styleId="1667">
    <w:name w:val="1"/>
    <w:next w:val="1667"/>
    <w:link w:val="1666"/>
    <w:qFormat/>
    <w:rPr>
      <w:sz w:val="21"/>
      <w:szCs w:val="24"/>
      <w:lang w:val="zh-CN" w:eastAsia="zh-CN" w:bidi="ar-SA"/>
    </w:rPr>
  </w:style>
  <w:style w:type="paragraph" w:styleId="1668">
    <w:name w:val="图文"/>
    <w:basedOn w:val="1471"/>
    <w:next w:val="1668"/>
    <w:link w:val="1471"/>
    <w:qFormat/>
    <w:pPr>
      <w:spacing w:after="50" w:line="360" w:lineRule="auto"/>
    </w:pPr>
    <w:rPr>
      <w:sz w:val="24"/>
    </w:rPr>
  </w:style>
  <w:style w:type="paragraph" w:styleId="1669">
    <w:name w:val="xl23"/>
    <w:basedOn w:val="1471"/>
    <w:next w:val="1669"/>
    <w:link w:val="1471"/>
    <w:qFormat/>
    <w:pPr>
      <w:spacing w:before="100" w:beforeAutospacing="1" w:after="100" w:afterAutospacing="1" w:line="360" w:lineRule="auto"/>
      <w:widowControl/>
    </w:pPr>
    <w:rPr>
      <w:sz w:val="24"/>
      <w:szCs w:val="20"/>
    </w:rPr>
  </w:style>
  <w:style w:type="paragraph" w:styleId="1670">
    <w:name w:val="正文表格"/>
    <w:basedOn w:val="1471"/>
    <w:next w:val="1670"/>
    <w:link w:val="1671"/>
    <w:qFormat/>
    <w:pPr>
      <w:jc w:val="left"/>
    </w:pPr>
    <w:rPr>
      <w:rFonts w:ascii="宋体" w:hAnsi="宋体"/>
      <w:color w:val="000000"/>
      <w:szCs w:val="21"/>
    </w:rPr>
  </w:style>
  <w:style w:type="character" w:styleId="1671">
    <w:name w:val="正文表格 Char"/>
    <w:next w:val="1671"/>
    <w:link w:val="1670"/>
    <w:qFormat/>
    <w:rPr>
      <w:rFonts w:ascii="宋体" w:hAnsi="宋体"/>
      <w:color w:val="000000"/>
      <w:sz w:val="21"/>
      <w:szCs w:val="21"/>
    </w:rPr>
  </w:style>
  <w:style w:type="paragraph" w:styleId="1672">
    <w:name w:val="正文重点"/>
    <w:basedOn w:val="1471"/>
    <w:next w:val="1672"/>
    <w:link w:val="1673"/>
    <w:qFormat/>
    <w:pPr>
      <w:ind w:firstLine="482"/>
      <w:jc w:val="left"/>
      <w:spacing w:line="360" w:lineRule="auto"/>
    </w:pPr>
    <w:rPr>
      <w:b/>
      <w:sz w:val="24"/>
      <w:szCs w:val="20"/>
    </w:rPr>
  </w:style>
  <w:style w:type="character" w:styleId="1673">
    <w:name w:val="正文重点 Char"/>
    <w:next w:val="1673"/>
    <w:link w:val="1672"/>
    <w:qFormat/>
    <w:rPr>
      <w:b/>
      <w:sz w:val="24"/>
    </w:rPr>
  </w:style>
  <w:style w:type="paragraph" w:styleId="1674">
    <w:name w:val="标题1-附件"/>
    <w:basedOn w:val="1472"/>
    <w:next w:val="1674"/>
    <w:link w:val="1471"/>
    <w:qFormat/>
    <w:pPr>
      <w:jc w:val="left"/>
    </w:pPr>
    <w:rPr>
      <w:sz w:val="24"/>
      <w:szCs w:val="24"/>
    </w:rPr>
  </w:style>
  <w:style w:type="paragraph" w:styleId="1675">
    <w:name w:val="正文小标题"/>
    <w:basedOn w:val="1471"/>
    <w:next w:val="1488"/>
    <w:link w:val="1676"/>
    <w:qFormat/>
    <w:pPr>
      <w:ind w:firstLine="482"/>
      <w:jc w:val="left"/>
      <w:spacing w:before="312" w:after="312"/>
    </w:pPr>
    <w:rPr>
      <w:rFonts w:ascii="宋体" w:hAnsi="宋体"/>
      <w:b/>
      <w:i/>
      <w:color w:val="ff0000"/>
      <w:sz w:val="24"/>
      <w:szCs w:val="20"/>
    </w:rPr>
  </w:style>
  <w:style w:type="character" w:styleId="1676">
    <w:name w:val="正文小标题 Char"/>
    <w:next w:val="1676"/>
    <w:link w:val="1675"/>
    <w:qFormat/>
    <w:rPr>
      <w:rFonts w:ascii="宋体" w:hAnsi="宋体"/>
      <w:b/>
      <w:i/>
      <w:color w:val="ff0000"/>
      <w:sz w:val="24"/>
    </w:rPr>
  </w:style>
  <w:style w:type="paragraph" w:styleId="1677">
    <w:name w:val="正文大标题"/>
    <w:basedOn w:val="1675"/>
    <w:next w:val="1488"/>
    <w:link w:val="1678"/>
    <w:qFormat/>
    <w:pPr>
      <w:jc w:val="center"/>
    </w:pPr>
    <w:rPr>
      <w:i w:val="0"/>
      <w:color w:val="000000"/>
      <w:sz w:val="28"/>
      <w:szCs w:val="21"/>
    </w:rPr>
  </w:style>
  <w:style w:type="character" w:styleId="1678">
    <w:name w:val="正文大标题 Char"/>
    <w:next w:val="1678"/>
    <w:link w:val="1677"/>
    <w:qFormat/>
    <w:rPr>
      <w:rFonts w:ascii="宋体" w:hAnsi="宋体"/>
      <w:b/>
      <w:color w:val="000000"/>
      <w:sz w:val="28"/>
      <w:szCs w:val="21"/>
    </w:rPr>
  </w:style>
  <w:style w:type="paragraph" w:styleId="1679">
    <w:name w:val="注释"/>
    <w:basedOn w:val="1471"/>
    <w:next w:val="1679"/>
    <w:link w:val="1680"/>
    <w:qFormat/>
    <w:pPr>
      <w:ind w:left="420" w:hanging="420"/>
      <w:jc w:val="left"/>
    </w:pPr>
    <w:rPr>
      <w:rFonts w:ascii="宋体" w:hAnsi="宋体"/>
      <w:szCs w:val="21"/>
    </w:rPr>
  </w:style>
  <w:style w:type="character" w:styleId="1680">
    <w:name w:val="注释 Char"/>
    <w:next w:val="1680"/>
    <w:link w:val="1679"/>
    <w:qFormat/>
    <w:rPr>
      <w:rFonts w:ascii="宋体" w:hAnsi="宋体"/>
      <w:sz w:val="21"/>
      <w:szCs w:val="21"/>
    </w:rPr>
  </w:style>
  <w:style w:type="paragraph" w:styleId="1681">
    <w:name w:val="正文须知-1级"/>
    <w:basedOn w:val="1471"/>
    <w:next w:val="1471"/>
    <w:link w:val="1471"/>
    <w:qFormat/>
    <w:pPr>
      <w:numPr>
        <w:ilvl w:val="0"/>
        <w:numId w:val="7"/>
      </w:numPr>
      <w:spacing w:line="300" w:lineRule="auto"/>
    </w:pPr>
    <w:rPr>
      <w:rFonts w:ascii="宋体" w:hAnsi="Calibri"/>
      <w:sz w:val="24"/>
      <w:szCs w:val="21"/>
    </w:rPr>
  </w:style>
  <w:style w:type="paragraph" w:styleId="1682">
    <w:name w:val="正文须知-2级"/>
    <w:basedOn w:val="1471"/>
    <w:next w:val="1682"/>
    <w:link w:val="1471"/>
    <w:qFormat/>
    <w:pPr>
      <w:numPr>
        <w:ilvl w:val="1"/>
        <w:numId w:val="7"/>
      </w:numPr>
      <w:spacing w:line="300" w:lineRule="auto"/>
    </w:pPr>
    <w:rPr>
      <w:rFonts w:ascii="宋体" w:hAnsi="Calibri"/>
      <w:sz w:val="24"/>
      <w:szCs w:val="21"/>
    </w:rPr>
  </w:style>
  <w:style w:type="paragraph" w:styleId="1683">
    <w:name w:val="正文须知-3级"/>
    <w:basedOn w:val="1471"/>
    <w:next w:val="1683"/>
    <w:link w:val="1471"/>
    <w:qFormat/>
    <w:pPr>
      <w:numPr>
        <w:ilvl w:val="2"/>
        <w:numId w:val="7"/>
      </w:numPr>
      <w:ind w:hanging="355"/>
      <w:spacing w:line="300" w:lineRule="auto"/>
    </w:pPr>
    <w:rPr>
      <w:rFonts w:ascii="宋体" w:hAnsi="Calibri"/>
      <w:sz w:val="24"/>
      <w:szCs w:val="21"/>
    </w:rPr>
  </w:style>
  <w:style w:type="character" w:styleId="1684">
    <w:name w:val="纯文本 字符"/>
    <w:next w:val="1684"/>
    <w:link w:val="1471"/>
    <w:uiPriority w:val="99"/>
    <w:qFormat/>
    <w:rPr>
      <w:rFonts w:ascii="宋体" w:hAnsi="Courier New" w:eastAsia="宋体" w:cs="Times New Roman"/>
      <w:sz w:val="21"/>
      <w:szCs w:val="21"/>
      <w:lang w:val="en-US" w:eastAsia="zh-CN" w:bidi="ar-SA"/>
    </w:rPr>
  </w:style>
  <w:style w:type="paragraph" w:styleId="1685">
    <w:name w:val="表格1"/>
    <w:basedOn w:val="1471"/>
    <w:next w:val="1685"/>
    <w:link w:val="1471"/>
    <w:qFormat/>
    <w:pPr>
      <w:ind w:firstLine="480"/>
      <w:jc w:val="center"/>
    </w:pPr>
    <w:rPr>
      <w:sz w:val="24"/>
      <w:szCs w:val="20"/>
    </w:rPr>
  </w:style>
  <w:style w:type="character" w:styleId="1686">
    <w:name w:val="纯文本 字符1,普通文字1 字符,普通文字2 字符,普通文字3 字符,普通文字4 字符,普通文字5 字符,普通文字6 字符,普通文字11 字符,普通文字21 字符,普通文字31 字符,普通文字41 字符,普通文字7 字符,普通文字 Char 字符,纯文本 Char Char 字符,普通文字 Char Char 字符,Texte 字符,小 字符,正 文 1 字符,纯文本 Char Char Char Char Char Char Char Char Char Char Char Char Char 字符"/>
    <w:next w:val="1686"/>
    <w:link w:val="1471"/>
    <w:uiPriority w:val="99"/>
    <w:qFormat/>
    <w:rPr>
      <w:rFonts w:ascii="宋体" w:hAnsi="Courier New"/>
    </w:rPr>
  </w:style>
  <w:style w:type="character" w:styleId="1687">
    <w:name w:val="bjh-p"/>
    <w:next w:val="1687"/>
    <w:link w:val="1471"/>
    <w:qFormat/>
  </w:style>
  <w:style w:type="paragraph" w:styleId="1688">
    <w:name w:val="无标题条"/>
    <w:next w:val="1471"/>
    <w:link w:val="1471"/>
    <w:qFormat/>
    <w:pPr>
      <w:jc w:val="both"/>
    </w:pPr>
    <w:rPr>
      <w:sz w:val="21"/>
      <w:lang w:val="en-US" w:eastAsia="zh-CN" w:bidi="ar-SA"/>
    </w:rPr>
  </w:style>
  <w:style w:type="character" w:styleId="1689">
    <w:name w:val="正文格式 Char"/>
    <w:next w:val="1689"/>
    <w:link w:val="1690"/>
    <w:qFormat/>
    <w:rPr>
      <w:rFonts w:ascii="宋体" w:hAnsi="宋体"/>
      <w:sz w:val="24"/>
      <w:szCs w:val="24"/>
      <w:lang w:val="en-GB"/>
    </w:rPr>
  </w:style>
  <w:style w:type="paragraph" w:styleId="1690">
    <w:name w:val="正文格式"/>
    <w:basedOn w:val="1471"/>
    <w:next w:val="1690"/>
    <w:link w:val="1689"/>
    <w:qFormat/>
    <w:pPr>
      <w:ind w:firstLine="480"/>
      <w:spacing w:line="360" w:lineRule="auto"/>
    </w:pPr>
    <w:rPr>
      <w:rFonts w:ascii="宋体" w:hAnsi="宋体"/>
      <w:sz w:val="24"/>
      <w:lang w:val="en-GB"/>
    </w:rPr>
  </w:style>
  <w:style w:type="character" w:styleId="1691">
    <w:name w:val="标题 3 Char"/>
    <w:next w:val="1691"/>
    <w:link w:val="1471"/>
    <w:qFormat/>
    <w:rPr>
      <w:rFonts w:ascii="宋体" w:eastAsia="宋体"/>
      <w:b/>
      <w:sz w:val="24"/>
      <w:u w:val="single"/>
      <w:lang w:val="en-US" w:eastAsia="zh-CN" w:bidi="ar-SA"/>
    </w:rPr>
  </w:style>
  <w:style w:type="character" w:styleId="1692">
    <w:name w:val="正文缩进 Char"/>
    <w:next w:val="1692"/>
    <w:link w:val="1471"/>
    <w:qFormat/>
    <w:rPr>
      <w:rFonts w:ascii="宋体" w:eastAsia="宋体"/>
      <w:sz w:val="24"/>
      <w:szCs w:val="24"/>
      <w:lang w:val="en-US" w:eastAsia="zh-CN" w:bidi="ar-SA"/>
    </w:rPr>
  </w:style>
  <w:style w:type="character" w:styleId="1693">
    <w:name w:val="Char Char111"/>
    <w:next w:val="1693"/>
    <w:link w:val="1471"/>
    <w:qFormat/>
    <w:rPr>
      <w:rFonts w:ascii="宋体" w:eastAsia="宋体"/>
      <w:b/>
      <w:sz w:val="24"/>
      <w:u w:val="single"/>
      <w:lang w:val="en-US" w:eastAsia="zh-CN" w:bidi="ar-SA"/>
    </w:rPr>
  </w:style>
  <w:style w:type="character" w:styleId="1694">
    <w:name w:val="正文文本缩进 Char"/>
    <w:next w:val="1694"/>
    <w:link w:val="1471"/>
    <w:qFormat/>
    <w:rPr>
      <w:rFonts w:eastAsia="宋体"/>
      <w:sz w:val="24"/>
      <w:szCs w:val="24"/>
      <w:lang w:val="en-US" w:eastAsia="zh-CN" w:bidi="ar-SA"/>
    </w:rPr>
  </w:style>
  <w:style w:type="character" w:styleId="1695">
    <w:name w:val="列出段落 Char"/>
    <w:next w:val="1695"/>
    <w:link w:val="1471"/>
    <w:qFormat/>
    <w:rPr>
      <w:rFonts w:ascii="Calibri" w:hAnsi="Calibri" w:eastAsia="宋体"/>
      <w:sz w:val="21"/>
      <w:szCs w:val="22"/>
      <w:lang w:val="en-US" w:eastAsia="zh-CN" w:bidi="ar-SA"/>
    </w:rPr>
  </w:style>
  <w:style w:type="character" w:styleId="1696">
    <w:name w:val="页眉 Char"/>
    <w:next w:val="1696"/>
    <w:link w:val="1471"/>
    <w:uiPriority w:val="99"/>
    <w:qFormat/>
    <w:rPr>
      <w:rFonts w:eastAsia="宋体"/>
      <w:sz w:val="18"/>
      <w:szCs w:val="18"/>
      <w:lang w:val="en-US" w:eastAsia="zh-CN" w:bidi="ar-SA"/>
    </w:rPr>
  </w:style>
  <w:style w:type="character" w:styleId="1697">
    <w:name w:val="标题 2 Char"/>
    <w:next w:val="1697"/>
    <w:link w:val="1471"/>
    <w:qFormat/>
    <w:rPr>
      <w:rFonts w:ascii="Arial" w:hAnsi="Arial" w:eastAsia="黑体"/>
      <w:b/>
      <w:sz w:val="30"/>
      <w:lang w:val="en-US" w:eastAsia="zh-CN" w:bidi="ar-SA"/>
    </w:rPr>
  </w:style>
  <w:style w:type="paragraph" w:styleId="1698">
    <w:name w:val="字元 字元2"/>
    <w:basedOn w:val="1471"/>
    <w:next w:val="1698"/>
    <w:link w:val="1471"/>
    <w:qFormat/>
    <w:rPr>
      <w:rFonts w:ascii="Tahoma" w:hAnsi="Tahoma"/>
      <w:sz w:val="24"/>
      <w:szCs w:val="20"/>
    </w:rPr>
  </w:style>
  <w:style w:type="paragraph" w:styleId="1699">
    <w:name w:val="Char3 Char Char Char2"/>
    <w:basedOn w:val="1471"/>
    <w:next w:val="1699"/>
    <w:link w:val="1471"/>
    <w:qFormat/>
    <w:rPr>
      <w:rFonts w:ascii="Tahoma" w:hAnsi="Tahoma"/>
      <w:sz w:val="24"/>
      <w:szCs w:val="20"/>
    </w:rPr>
  </w:style>
  <w:style w:type="paragraph" w:styleId="1700">
    <w:name w:val="正文文本缩进2"/>
    <w:basedOn w:val="1471"/>
    <w:next w:val="1700"/>
    <w:link w:val="1471"/>
    <w:qFormat/>
    <w:pPr>
      <w:ind w:firstLine="480"/>
      <w:spacing w:line="480" w:lineRule="exact"/>
    </w:pPr>
    <w:rPr>
      <w:rFonts w:ascii="宋体" w:hAnsi="宋体"/>
      <w:sz w:val="24"/>
      <w:lang w:val="zh-CN" w:eastAsia="zh-CN"/>
    </w:rPr>
  </w:style>
  <w:style w:type="paragraph" w:styleId="1701">
    <w:name w:val="Char3"/>
    <w:basedOn w:val="1471"/>
    <w:next w:val="1701"/>
    <w:link w:val="1471"/>
    <w:qFormat/>
    <w:pPr>
      <w:tabs>
        <w:tab w:val="left" w:pos="360" w:leader="none"/>
      </w:tabs>
    </w:pPr>
    <w:rPr>
      <w:sz w:val="24"/>
    </w:rPr>
  </w:style>
  <w:style w:type="paragraph" w:styleId="1702">
    <w:name w:val="Char Char Char Char Char Char Char Char Char Char Char Char Char Char Char Char1"/>
    <w:basedOn w:val="1471"/>
    <w:next w:val="1702"/>
    <w:link w:val="1471"/>
    <w:qFormat/>
    <w:pPr>
      <w:jc w:val="center"/>
      <w:spacing w:after="160" w:line="240" w:lineRule="exact"/>
      <w:widowControl/>
    </w:pPr>
    <w:rPr>
      <w:rFonts w:ascii="宋体" w:hAnsi="宋体"/>
      <w:b/>
      <w:sz w:val="30"/>
      <w:szCs w:val="30"/>
      <w:lang w:eastAsia="en-US"/>
    </w:rPr>
  </w:style>
  <w:style w:type="paragraph" w:styleId="1703">
    <w:name w:val="Char Char1 Char Char Char Char Char Char1"/>
    <w:basedOn w:val="1471"/>
    <w:next w:val="1703"/>
    <w:link w:val="1471"/>
    <w:qFormat/>
    <w:pPr>
      <w:jc w:val="left"/>
      <w:spacing w:after="160" w:line="240" w:lineRule="exact"/>
      <w:widowControl/>
    </w:pPr>
    <w:rPr>
      <w:rFonts w:ascii="Verdana" w:hAnsi="Verdana" w:eastAsia="仿宋_GB2312"/>
      <w:sz w:val="24"/>
      <w:szCs w:val="20"/>
      <w:lang w:eastAsia="en-US"/>
    </w:rPr>
  </w:style>
  <w:style w:type="paragraph" w:styleId="1704">
    <w:name w:val="列出段落2"/>
    <w:basedOn w:val="1471"/>
    <w:next w:val="1704"/>
    <w:link w:val="1471"/>
    <w:qFormat/>
    <w:pPr>
      <w:ind w:firstLine="420"/>
    </w:pPr>
    <w:rPr>
      <w:rFonts w:ascii="Calibri" w:hAnsi="Calibri"/>
      <w:szCs w:val="22"/>
    </w:rPr>
  </w:style>
  <w:style w:type="paragraph" w:styleId="1705">
    <w:name w:val="Char Char Char1 Char2"/>
    <w:basedOn w:val="1471"/>
    <w:next w:val="1705"/>
    <w:link w:val="1471"/>
    <w:qFormat/>
    <w:rPr>
      <w:rFonts w:ascii="Tahoma" w:hAnsi="Tahoma"/>
      <w:sz w:val="24"/>
      <w:szCs w:val="20"/>
    </w:rPr>
  </w:style>
  <w:style w:type="paragraph" w:styleId="1706">
    <w:name w:val="Char Char Char2"/>
    <w:basedOn w:val="1471"/>
    <w:next w:val="1706"/>
    <w:link w:val="1471"/>
    <w:qFormat/>
    <w:rPr>
      <w:rFonts w:ascii="Tahoma" w:hAnsi="Tahoma"/>
      <w:sz w:val="24"/>
      <w:szCs w:val="20"/>
    </w:rPr>
  </w:style>
  <w:style w:type="paragraph" w:styleId="1707">
    <w:name w:val="Char Char Char Char Char Char Char2"/>
    <w:basedOn w:val="1471"/>
    <w:next w:val="1707"/>
    <w:link w:val="1471"/>
    <w:qFormat/>
    <w:pPr>
      <w:ind w:firstLine="200"/>
      <w:spacing w:line="360" w:lineRule="auto"/>
    </w:pPr>
    <w:rPr>
      <w:rFonts w:eastAsia="仿宋_GB2312"/>
      <w:sz w:val="24"/>
    </w:rPr>
  </w:style>
  <w:style w:type="paragraph" w:styleId="1708">
    <w:name w:val="正文缩进2"/>
    <w:basedOn w:val="1471"/>
    <w:next w:val="1708"/>
    <w:link w:val="1471"/>
    <w:qFormat/>
    <w:pPr>
      <w:ind w:firstLine="567"/>
      <w:spacing w:line="480" w:lineRule="exact"/>
      <w:widowControl/>
    </w:pPr>
    <w:rPr>
      <w:rFonts w:ascii="宋体"/>
      <w:color w:val="000000"/>
      <w:sz w:val="28"/>
      <w:szCs w:val="20"/>
      <w:lang w:val="zh-CN" w:eastAsia="zh-CN"/>
    </w:rPr>
  </w:style>
  <w:style w:type="paragraph" w:styleId="1709">
    <w:name w:val="Revision"/>
    <w:next w:val="1709"/>
    <w:link w:val="1471"/>
    <w:qFormat/>
    <w:rPr>
      <w:sz w:val="21"/>
      <w:szCs w:val="24"/>
      <w:lang w:val="en-US" w:eastAsia="zh-CN" w:bidi="ar-SA"/>
    </w:rPr>
  </w:style>
  <w:style w:type="paragraph" w:styleId="1710">
    <w:name w:val="Char22"/>
    <w:basedOn w:val="1471"/>
    <w:next w:val="1710"/>
    <w:link w:val="1471"/>
    <w:qFormat/>
    <w:rPr>
      <w:rFonts w:ascii="Tahoma" w:hAnsi="Tahoma"/>
      <w:sz w:val="24"/>
      <w:szCs w:val="20"/>
    </w:rPr>
  </w:style>
  <w:style w:type="paragraph" w:styleId="1711">
    <w:name w:val="Char Char Char Char Char Char Char Char Char Char2"/>
    <w:basedOn w:val="1471"/>
    <w:next w:val="1711"/>
    <w:link w:val="1471"/>
    <w:qFormat/>
    <w:rPr>
      <w:rFonts w:ascii="宋体" w:hAnsi="宋体" w:cs="Courier New"/>
      <w:sz w:val="32"/>
      <w:szCs w:val="32"/>
    </w:rPr>
  </w:style>
  <w:style w:type="paragraph" w:styleId="1712">
    <w:name w:val="Char2 Char Char Char Char Char Char1"/>
    <w:basedOn w:val="1471"/>
    <w:next w:val="1712"/>
    <w:link w:val="1471"/>
    <w:qFormat/>
    <w:pPr>
      <w:jc w:val="center"/>
      <w:spacing w:line="400" w:lineRule="exact"/>
      <w:widowControl/>
    </w:pPr>
  </w:style>
  <w:style w:type="character" w:styleId="1713">
    <w:name w:val="页脚 Char"/>
    <w:next w:val="1713"/>
    <w:link w:val="1471"/>
    <w:qFormat/>
    <w:rPr>
      <w:rFonts w:ascii="宋体" w:eastAsia="宋体"/>
      <w:sz w:val="18"/>
      <w:lang w:val="en-US" w:eastAsia="zh-CN" w:bidi="ar-SA"/>
    </w:rPr>
  </w:style>
  <w:style w:type="paragraph" w:styleId="1714">
    <w:name w:val="Char Char41"/>
    <w:basedOn w:val="1471"/>
    <w:next w:val="1714"/>
    <w:link w:val="1471"/>
    <w:qFormat/>
    <w:pPr>
      <w:jc w:val="center"/>
      <w:spacing w:line="400" w:lineRule="exact"/>
      <w:widowControl/>
    </w:pPr>
  </w:style>
  <w:style w:type="character" w:styleId="1715">
    <w:name w:val="批注文字 Char"/>
    <w:next w:val="1715"/>
    <w:link w:val="1471"/>
    <w:uiPriority w:val="99"/>
    <w:qFormat/>
    <w:rPr>
      <w:sz w:val="21"/>
      <w:szCs w:val="24"/>
    </w:rPr>
  </w:style>
  <w:style w:type="character" w:styleId="1716">
    <w:name w:val="标题 Char"/>
    <w:next w:val="1716"/>
    <w:link w:val="1471"/>
    <w:qFormat/>
    <w:rPr>
      <w:b/>
      <w:sz w:val="32"/>
    </w:rPr>
  </w:style>
  <w:style w:type="paragraph" w:styleId="1717">
    <w:name w:val="图例"/>
    <w:basedOn w:val="1471"/>
    <w:next w:val="1717"/>
    <w:link w:val="1471"/>
    <w:qFormat/>
    <w:pPr>
      <w:jc w:val="center"/>
      <w:spacing w:before="120" w:after="120" w:line="360" w:lineRule="auto"/>
    </w:pPr>
    <w:rPr>
      <w:rFonts w:eastAsia="仿宋_GB2312"/>
      <w:b/>
      <w:sz w:val="24"/>
      <w:szCs w:val="20"/>
    </w:rPr>
  </w:style>
  <w:style w:type="table" w:styleId="1718">
    <w:name w:val="Table Normal"/>
    <w:next w:val="1718"/>
    <w:link w:val="1471"/>
    <w:uiPriority w:val="2"/>
    <w:unhideWhenUsed/>
    <w:qFormat/>
    <w:pPr>
      <w:widowControl w:val="off"/>
    </w:pPr>
    <w:rPr>
      <w:rFonts w:ascii="Calibri" w:hAnsi="Calibri"/>
      <w:sz w:val="22"/>
      <w:szCs w:val="22"/>
      <w:lang w:val="en-US" w:eastAsia="en-US" w:bidi="ar-SA"/>
    </w:rPr>
    <w:tblPr/>
  </w:style>
  <w:style w:type="paragraph" w:styleId="1719">
    <w:name w:val="Table Paragraph"/>
    <w:basedOn w:val="1471"/>
    <w:next w:val="1719"/>
    <w:link w:val="1471"/>
    <w:uiPriority w:val="1"/>
    <w:qFormat/>
    <w:pPr>
      <w:jc w:val="left"/>
    </w:pPr>
    <w:rPr>
      <w:rFonts w:ascii="宋体" w:hAnsi="宋体" w:cs="宋体"/>
      <w:sz w:val="22"/>
      <w:szCs w:val="22"/>
      <w:lang w:eastAsia="en-US"/>
    </w:rPr>
  </w:style>
  <w:style w:type="paragraph" w:styleId="1720">
    <w:name w:val="成文日期"/>
    <w:basedOn w:val="1471"/>
    <w:next w:val="1720"/>
    <w:link w:val="1721"/>
    <w:qFormat/>
    <w:pPr>
      <w:ind w:right="400" w:firstLine="200"/>
      <w:jc w:val="right"/>
      <w:spacing w:line="570" w:lineRule="exact"/>
    </w:pPr>
    <w:rPr>
      <w:rFonts w:ascii="仿宋_GB2312" w:eastAsia="仿宋_GB2312"/>
      <w:sz w:val="32"/>
      <w:szCs w:val="20"/>
    </w:rPr>
  </w:style>
  <w:style w:type="character" w:styleId="1721">
    <w:name w:val="成文日期 Char"/>
    <w:next w:val="1721"/>
    <w:link w:val="1720"/>
    <w:qFormat/>
    <w:rPr>
      <w:rFonts w:ascii="仿宋_GB2312" w:eastAsia="仿宋_GB2312"/>
      <w:sz w:val="32"/>
    </w:rPr>
  </w:style>
  <w:style w:type="paragraph" w:styleId="1722">
    <w:name w:val="正文1"/>
    <w:basedOn w:val="1471"/>
    <w:next w:val="1722"/>
    <w:link w:val="1471"/>
    <w:qFormat/>
    <w:pPr>
      <w:contextualSpacing/>
      <w:ind w:firstLine="200"/>
      <w:jc w:val="left"/>
      <w:spacing w:before="120" w:after="120"/>
      <w:widowControl/>
    </w:pPr>
    <w:rPr>
      <w:rFonts w:ascii="Calibri" w:hAnsi="Calibri" w:eastAsia="Adobe 仿宋 Std R"/>
      <w:sz w:val="20"/>
      <w:szCs w:val="21"/>
    </w:rPr>
  </w:style>
  <w:style w:type="character" w:styleId="1723">
    <w:name w:val="材料标题 Char"/>
    <w:next w:val="1723"/>
    <w:link w:val="1724"/>
    <w:qFormat/>
    <w:rPr>
      <w:rFonts w:ascii="方正小标宋简体" w:eastAsia="方正小标宋简体"/>
      <w:color w:val="000000"/>
      <w:sz w:val="44"/>
      <w:szCs w:val="44"/>
    </w:rPr>
  </w:style>
  <w:style w:type="paragraph" w:styleId="1724">
    <w:name w:val="材料标题"/>
    <w:basedOn w:val="1471"/>
    <w:next w:val="1724"/>
    <w:link w:val="1723"/>
    <w:qFormat/>
    <w:pPr>
      <w:jc w:val="center"/>
      <w:spacing w:line="700" w:lineRule="exact"/>
    </w:pPr>
    <w:rPr>
      <w:rFonts w:ascii="方正小标宋简体" w:eastAsia="方正小标宋简体"/>
      <w:color w:val="000000"/>
      <w:sz w:val="44"/>
      <w:szCs w:val="44"/>
    </w:rPr>
  </w:style>
  <w:style w:type="character" w:styleId="1725">
    <w:name w:val="页脚 字符"/>
    <w:next w:val="1725"/>
    <w:link w:val="1471"/>
    <w:uiPriority w:val="99"/>
  </w:style>
  <w:style w:type="paragraph" w:styleId="1726">
    <w:name w:val="TOC 标题"/>
    <w:basedOn w:val="1472"/>
    <w:next w:val="1471"/>
    <w:link w:val="1471"/>
    <w:uiPriority w:val="39"/>
    <w:qFormat/>
    <w:pPr>
      <w:jc w:val="left"/>
      <w:spacing w:after="0" w:line="259" w:lineRule="auto"/>
      <w:widowControl/>
      <w:outlineLvl w:val="9"/>
    </w:pPr>
    <w:rPr>
      <w:rFonts w:ascii="等线 Light" w:hAnsi="等线 Light" w:eastAsia="等线 Light" w:cs="Times New Roman"/>
      <w:b w:val="0"/>
      <w:color w:val="2f5496"/>
      <w:szCs w:val="32"/>
    </w:rPr>
  </w:style>
  <w:style w:type="character" w:styleId="1727">
    <w:name w:val="未处理的提及"/>
    <w:next w:val="1727"/>
    <w:link w:val="1471"/>
    <w:uiPriority w:val="99"/>
    <w:unhideWhenUsed/>
    <w:rPr>
      <w:color w:val="605e5c"/>
      <w:shd w:val="clear" w:color="auto" w:fill="e1dfdd"/>
    </w:rPr>
  </w:style>
  <w:style w:type="character" w:styleId="1728">
    <w:name w:val="标题 2 Char1"/>
    <w:next w:val="1728"/>
    <w:link w:val="1471"/>
    <w:qFormat/>
    <w:rPr>
      <w:rFonts w:ascii="Arial" w:hAnsi="Arial" w:eastAsia="黑体"/>
      <w:b/>
      <w:sz w:val="30"/>
    </w:rPr>
  </w:style>
  <w:style w:type="character" w:styleId="1729" w:default="1">
    <w:name w:val="Default Paragraph Font"/>
    <w:uiPriority w:val="1"/>
    <w:semiHidden/>
    <w:unhideWhenUsed/>
  </w:style>
  <w:style w:type="numbering" w:styleId="1730" w:default="1">
    <w:name w:val="No List"/>
    <w:uiPriority w:val="99"/>
    <w:semiHidden/>
    <w:unhideWhenUsed/>
  </w:style>
  <w:style w:type="table" w:styleId="17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header" Target="header18.xml" /><Relationship Id="rId27" Type="http://schemas.openxmlformats.org/officeDocument/2006/relationships/header" Target="header19.xml" /><Relationship Id="rId28" Type="http://schemas.openxmlformats.org/officeDocument/2006/relationships/header" Target="header20.xml" /><Relationship Id="rId29" Type="http://schemas.openxmlformats.org/officeDocument/2006/relationships/header" Target="header21.xml" /><Relationship Id="rId30" Type="http://schemas.openxmlformats.org/officeDocument/2006/relationships/header" Target="header22.xml" /><Relationship Id="rId31" Type="http://schemas.openxmlformats.org/officeDocument/2006/relationships/footer" Target="footer1.xml" /><Relationship Id="rId32" Type="http://schemas.openxmlformats.org/officeDocument/2006/relationships/footer" Target="footer2.xml" /><Relationship Id="rId33" Type="http://schemas.openxmlformats.org/officeDocument/2006/relationships/footer" Target="footer3.xml" /><Relationship Id="rId34" Type="http://schemas.openxmlformats.org/officeDocument/2006/relationships/footer" Target="footer4.xml" /><Relationship Id="rId35" Type="http://schemas.openxmlformats.org/officeDocument/2006/relationships/footer" Target="footer5.xml" /><Relationship Id="rId36" Type="http://schemas.openxmlformats.org/officeDocument/2006/relationships/footer" Target="footer6.xml" /><Relationship Id="rId37" Type="http://schemas.openxmlformats.org/officeDocument/2006/relationships/footer" Target="footer7.xml" /><Relationship Id="rId38" Type="http://schemas.openxmlformats.org/officeDocument/2006/relationships/footer" Target="footer8.xml" /><Relationship Id="rId39" Type="http://schemas.openxmlformats.org/officeDocument/2006/relationships/footer" Target="footer9.xml" /><Relationship Id="rId40" Type="http://schemas.openxmlformats.org/officeDocument/2006/relationships/footer" Target="footer10.xml" /><Relationship Id="rId41" Type="http://schemas.openxmlformats.org/officeDocument/2006/relationships/footer" Target="footer11.xml" /><Relationship Id="rId42" Type="http://schemas.openxmlformats.org/officeDocument/2006/relationships/footer" Target="footer12.xml" /><Relationship Id="rId43" Type="http://schemas.openxmlformats.org/officeDocument/2006/relationships/footer" Target="footer13.xml" /><Relationship Id="rId44" Type="http://schemas.openxmlformats.org/officeDocument/2006/relationships/footer" Target="footer14.xml" /><Relationship Id="rId45" Type="http://schemas.openxmlformats.org/officeDocument/2006/relationships/footer" Target="footer15.xml" /><Relationship Id="rId46" Type="http://schemas.openxmlformats.org/officeDocument/2006/relationships/footer" Target="footer16.xml" /><Relationship Id="rId47" Type="http://schemas.openxmlformats.org/officeDocument/2006/relationships/footer" Target="footer17.xml" /><Relationship Id="rId48" Type="http://schemas.openxmlformats.org/officeDocument/2006/relationships/footer" Target="footer18.xml" /><Relationship Id="rId49" Type="http://schemas.openxmlformats.org/officeDocument/2006/relationships/footer" Target="footer19.xml" /><Relationship Id="rId50" Type="http://schemas.openxmlformats.org/officeDocument/2006/relationships/footer" Target="footer20.xml" /><Relationship Id="rId51" Type="http://schemas.openxmlformats.org/officeDocument/2006/relationships/footer" Target="footer21.xml" /><Relationship Id="rId52" Type="http://schemas.openxmlformats.org/officeDocument/2006/relationships/footer" Target="footer22.xml" /><Relationship Id="rId53" Type="http://schemas.openxmlformats.org/officeDocument/2006/relationships/footer" Target="footer2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_rels/header18.xml.rels><?xml version="1.0" encoding="UTF-8" standalone="yes"?><Relationships xmlns="http://schemas.openxmlformats.org/package/2006/relationships"></Relationships>
</file>

<file path=word/_rels/header19.xml.rels><?xml version="1.0" encoding="UTF-8" standalone="yes"?><Relationships xmlns="http://schemas.openxmlformats.org/package/2006/relationships"></Relationships>
</file>

<file path=word/_rels/header20.xml.rels><?xml version="1.0" encoding="UTF-8" standalone="yes"?><Relationships xmlns="http://schemas.openxmlformats.org/package/2006/relationships"></Relationships>
</file>

<file path=word/_rels/header21.xml.rels><?xml version="1.0" encoding="UTF-8" standalone="yes"?><Relationships xmlns="http://schemas.openxmlformats.org/package/2006/relationships"></Relationships>
</file>

<file path=word/_rels/header2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常乐</dc:creator>
  <cp:lastModifiedBy>钱洁</cp:lastModifiedBy>
  <cp:revision>61</cp:revision>
  <dcterms:created xsi:type="dcterms:W3CDTF">2024-10-09T01:22:00Z</dcterms:created>
  <dcterms:modified xsi:type="dcterms:W3CDTF">2026-03-24T00:42:25Z</dcterms:modified>
  <cp:version>1048576</cp:version>
</cp:coreProperties>
</file>