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pPr>
      <w:r/>
      <w:r/>
    </w:p>
    <w:p>
      <w:pPr>
        <w:pStyle w:val="1040"/>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南京脑科医院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759"/>
      </w:pPr>
      <w:r/>
      <w:r/>
    </w:p>
    <w:p>
      <w:pPr>
        <w:pStyle w:val="759"/>
      </w:pPr>
      <w:r>
        <w:rPr>
          <w:rFonts w:hint="eastAsia"/>
        </w:rPr>
        <w:t xml:space="preserve">手术导航定位系统</w:t>
      </w:r>
      <w:r>
        <w:rPr>
          <w:rFonts w:hint="eastAsia"/>
        </w:rPr>
        <w:t xml:space="preserve">项目</w:t>
      </w:r>
      <w:r>
        <w:rPr>
          <w:rFonts w:hint="eastAsia"/>
        </w:rPr>
        <w:t xml:space="preserve">（第二次）</w:t>
      </w:r>
      <w:r/>
    </w:p>
    <w:p>
      <w:pPr>
        <w:pStyle w:val="1040"/>
      </w:pPr>
      <w:r/>
      <w:r/>
    </w:p>
    <w:p>
      <w:pPr>
        <w:pStyle w:val="1040"/>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1040"/>
      </w:pPr>
      <w:r/>
      <w:r/>
    </w:p>
    <w:p>
      <w:pPr>
        <w:pStyle w:val="1040"/>
      </w:pPr>
      <w:r/>
      <w:r/>
    </w:p>
    <w:p>
      <w:pPr>
        <w:pStyle w:val="1040"/>
      </w:pPr>
      <w:r/>
      <w:r/>
    </w:p>
    <w:p>
      <w:pPr>
        <w:pStyle w:val="1040"/>
      </w:pPr>
      <w:r/>
      <w:r/>
    </w:p>
    <w:p>
      <w:pPr>
        <w:pStyle w:val="1040"/>
      </w:pPr>
      <w:r/>
      <w:r/>
    </w:p>
    <w:p>
      <w:pPr>
        <w:pStyle w:val="1040"/>
      </w:pPr>
      <w:r/>
      <w:r/>
    </w:p>
    <w:p>
      <w:pPr>
        <w:pStyle w:val="1040"/>
      </w:pPr>
      <w:r/>
      <w:r/>
    </w:p>
    <w:p>
      <w:pPr>
        <w:pStyle w:val="1040"/>
        <w:jc w:val="center"/>
        <w:rPr>
          <w:sz w:val="30"/>
          <w:szCs w:val="30"/>
        </w:rPr>
      </w:pPr>
      <w:r>
        <w:rPr>
          <w:rFonts w:hint="eastAsia"/>
          <w:sz w:val="30"/>
          <w:szCs w:val="30"/>
        </w:rPr>
        <w:t xml:space="preserve">项目编号：</w:t>
      </w:r>
      <w:r>
        <w:rPr>
          <w:rFonts w:hint="eastAsia"/>
          <w:sz w:val="30"/>
          <w:szCs w:val="30"/>
        </w:rPr>
        <w:t xml:space="preserve">JSZC-320100-HWZX-G2026-0071</w:t>
      </w:r>
      <w:r/>
    </w:p>
    <w:p>
      <w:pPr>
        <w:pStyle w:val="1040"/>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0675-266JOC003121</w:t>
      </w:r>
      <w:r/>
    </w:p>
    <w:p>
      <w:pPr>
        <w:pStyle w:val="1040"/>
        <w:jc w:val="center"/>
        <w:rPr>
          <w:sz w:val="30"/>
          <w:szCs w:val="30"/>
        </w:rPr>
      </w:pPr>
      <w:r>
        <w:rPr>
          <w:rFonts w:hint="eastAsia" w:ascii="宋体"/>
          <w:bCs/>
          <w:sz w:val="30"/>
          <w:szCs w:val="30"/>
        </w:rPr>
        <w:t xml:space="preserve">采购人：</w:t>
      </w:r>
      <w:r>
        <w:rPr>
          <w:rFonts w:hint="eastAsia"/>
          <w:sz w:val="30"/>
          <w:szCs w:val="30"/>
        </w:rPr>
        <w:t xml:space="preserve">南京脑科医院</w:t>
      </w:r>
      <w:r/>
    </w:p>
    <w:p>
      <w:pPr>
        <w:pStyle w:val="1040"/>
        <w:jc w:val="center"/>
        <w:rPr>
          <w:sz w:val="30"/>
          <w:szCs w:val="30"/>
        </w:rPr>
      </w:pPr>
      <w:r>
        <w:rPr>
          <w:rFonts w:hint="eastAsia"/>
          <w:sz w:val="30"/>
          <w:szCs w:val="30"/>
        </w:rPr>
        <w:t xml:space="preserve">采购代理机构：江苏海外集团国际工程咨询有限公司</w:t>
      </w:r>
      <w:r/>
    </w:p>
    <w:p>
      <w:pPr>
        <w:pStyle w:val="1040"/>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sz w:val="30"/>
          <w:szCs w:val="30"/>
        </w:rPr>
        <w:t xml:space="preserve">2</w:t>
      </w:r>
      <w:r>
        <w:rPr>
          <w:rFonts w:hint="eastAsia"/>
          <w:sz w:val="30"/>
          <w:szCs w:val="30"/>
        </w:rPr>
        <w:t xml:space="preserve">月</w:t>
      </w:r>
      <w:r/>
    </w:p>
    <w:p>
      <w:pPr>
        <w:pStyle w:val="1040"/>
      </w:pPr>
      <w:r/>
      <w:r/>
    </w:p>
    <w:p>
      <w:pPr>
        <w:pStyle w:val="1137"/>
        <w:jc w:val="center"/>
        <w:rPr>
          <w:rFonts w:ascii="宋体" w:hAnsi="宋体" w:cs="宋体"/>
          <w:b/>
          <w:bCs w:val="0"/>
          <w:color w:val="auto"/>
          <w:sz w:val="44"/>
          <w:szCs w:val="44"/>
        </w:rPr>
      </w:pPr>
      <w:r/>
      <w:bookmarkStart w:id="0" w:name="_Toc8555"/>
      <w:r/>
      <w:bookmarkStart w:id="1" w:name="_Toc24641"/>
      <w:r/>
      <w:bookmarkStart w:id="2" w:name="_Toc24247"/>
      <w:r/>
      <w:bookmarkStart w:id="3" w:name="_Toc120614210"/>
      <w:r/>
      <w:bookmarkStart w:id="4" w:name="_Toc513029200"/>
      <w:r/>
      <w:bookmarkStart w:id="5" w:name="_Toc16938516"/>
      <w:r/>
      <w:bookmarkStart w:id="6" w:name="_Toc20823272"/>
      <w:r/>
      <w:bookmarkStart w:id="7" w:name="_Toc523127445"/>
      <w:r/>
      <w:bookmarkStart w:id="8" w:name="_Toc479757206"/>
      <w:r>
        <w:rPr>
          <w:rFonts w:hint="eastAsia" w:ascii="宋体" w:hAnsi="宋体" w:cs="宋体"/>
          <w:b/>
          <w:bCs w:val="0"/>
          <w:color w:val="auto"/>
          <w:sz w:val="44"/>
          <w:szCs w:val="44"/>
          <w:lang w:val="zh-CN"/>
        </w:rPr>
        <w:t xml:space="preserve">目录</w:t>
      </w:r>
      <w:bookmarkEnd w:id="0"/>
      <w:r/>
      <w:bookmarkEnd w:id="1"/>
      <w:r/>
      <w:bookmarkEnd w:id="2"/>
      <w:r/>
      <w:r/>
    </w:p>
    <w:p>
      <w:pPr>
        <w:pStyle w:val="772"/>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772"/>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772"/>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772"/>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772"/>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772"/>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759"/>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30"/>
        <w:spacing w:line="360" w:lineRule="auto"/>
        <w:rPr>
          <w:rFonts w:ascii="宋体" w:hAnsi="宋体" w:eastAsia="宋体" w:cs="宋体"/>
          <w:b/>
          <w:bCs/>
          <w:sz w:val="44"/>
        </w:rPr>
      </w:pPr>
      <w:r/>
      <w:bookmarkStart w:id="9" w:name="_Toc13209"/>
      <w:r>
        <w:rPr>
          <w:rFonts w:hint="eastAsia" w:ascii="宋体" w:hAnsi="宋体" w:eastAsia="宋体" w:cs="宋体"/>
          <w:b/>
          <w:bCs/>
          <w:sz w:val="44"/>
        </w:rPr>
        <w:t xml:space="preserve">第一章  </w:t>
      </w:r>
      <w:bookmarkStart w:id="10" w:name="_Toc120614211"/>
      <w:r/>
      <w:bookmarkEnd w:id="3"/>
      <w:r/>
      <w:bookmarkEnd w:id="9"/>
      <w:r>
        <w:rPr>
          <w:rFonts w:hint="eastAsia" w:ascii="宋体" w:hAnsi="宋体" w:eastAsia="宋体" w:cs="宋体"/>
          <w:b/>
          <w:bCs/>
          <w:sz w:val="44"/>
        </w:rPr>
        <w:t xml:space="preserve">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南京脑科医院</w:t>
      </w:r>
      <w:r>
        <w:rPr>
          <w:rFonts w:hint="eastAsia" w:hAnsi="宋体" w:cs="宋体"/>
          <w:b w:val="0"/>
          <w:position w:val="0"/>
          <w:szCs w:val="24"/>
        </w:rPr>
        <w:t xml:space="preserve">手术导航定位系统</w:t>
      </w:r>
      <w:r>
        <w:rPr>
          <w:rFonts w:hint="eastAsia" w:hAnsi="宋体" w:cs="宋体"/>
          <w:b w:val="0"/>
          <w:position w:val="0"/>
          <w:szCs w:val="24"/>
        </w:rPr>
        <w:t xml:space="preserve">项目</w:t>
      </w:r>
      <w:r>
        <w:rPr>
          <w:rFonts w:hint="eastAsia" w:hAnsi="宋体" w:cs="宋体"/>
          <w:b w:val="0"/>
          <w:position w:val="0"/>
          <w:szCs w:val="24"/>
        </w:rPr>
        <w:t xml:space="preserve">（第二次）</w:t>
      </w:r>
      <w:r>
        <w:rPr>
          <w:rFonts w:hint="eastAsia" w:hAnsi="宋体" w:cs="宋体"/>
          <w:b w:val="0"/>
          <w:position w:val="0"/>
          <w:szCs w:val="24"/>
        </w:rPr>
        <w:t xml:space="preserve">的潜在投标人应在苏采云系统注册登记成功后系统内免费下载</w:t>
      </w:r>
      <w:r>
        <w:rPr>
          <w:rFonts w:hAnsi="宋体"/>
          <w:b w:val="0"/>
          <w:bCs/>
          <w:position w:val="0"/>
          <w:szCs w:val="21"/>
        </w:rPr>
        <w:t xml:space="preserve">，并于</w:t>
      </w:r>
      <w:r>
        <w:rPr>
          <w:rFonts w:hAnsi="宋体"/>
          <w:b w:val="0"/>
          <w:bCs/>
          <w:position w:val="0"/>
          <w:szCs w:val="21"/>
        </w:rPr>
        <w:t xml:space="preserve">2026年</w:t>
      </w:r>
      <w:r>
        <w:rPr>
          <w:rFonts w:hAnsi="宋体"/>
          <w:b w:val="0"/>
          <w:bCs/>
          <w:position w:val="0"/>
          <w:szCs w:val="21"/>
        </w:rPr>
        <w:t xml:space="preserve">3</w:t>
      </w:r>
      <w:r>
        <w:rPr>
          <w:rFonts w:hAnsi="宋体"/>
          <w:b w:val="0"/>
          <w:bCs/>
          <w:position w:val="0"/>
          <w:szCs w:val="21"/>
        </w:rPr>
        <w:t xml:space="preserve">月</w:t>
      </w:r>
      <w:r>
        <w:rPr>
          <w:rFonts w:hAnsi="宋体"/>
          <w:b w:val="0"/>
          <w:bCs/>
          <w:position w:val="0"/>
          <w:szCs w:val="21"/>
        </w:rPr>
        <w:t xml:space="preserve">2</w:t>
      </w:r>
      <w:r>
        <w:rPr>
          <w:rFonts w:hAnsi="宋体"/>
          <w:b w:val="0"/>
          <w:bCs/>
          <w:position w:val="0"/>
          <w:szCs w:val="21"/>
        </w:rPr>
        <w:t xml:space="preserve">日</w:t>
      </w:r>
      <w:r>
        <w:rPr>
          <w:rFonts w:hAnsi="宋体"/>
          <w:b w:val="0"/>
          <w:bCs/>
          <w:position w:val="0"/>
          <w:szCs w:val="21"/>
        </w:rPr>
        <w:t xml:space="preserve">14</w:t>
      </w:r>
      <w:r>
        <w:rPr>
          <w:rFonts w:hint="eastAsia" w:hAnsi="宋体"/>
          <w:b w:val="0"/>
          <w:bCs/>
          <w:position w:val="0"/>
          <w:szCs w:val="21"/>
        </w:rPr>
        <w:t xml:space="preserve">时</w:t>
      </w:r>
      <w:r>
        <w:rPr>
          <w:rFonts w:hAnsi="宋体"/>
          <w:b w:val="0"/>
          <w:bCs/>
          <w:position w:val="0"/>
          <w:szCs w:val="21"/>
        </w:rPr>
        <w:t xml:space="preserve">30分（北京时间）前提交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bookmarkStart w:id="11" w:name="_Toc28359002"/>
      <w:r/>
      <w:bookmarkStart w:id="12" w:name="_Toc35393621"/>
      <w:r/>
      <w:bookmarkStart w:id="13" w:name="_Toc31329"/>
      <w:r/>
      <w:bookmarkStart w:id="14" w:name="_Toc35393790"/>
      <w:r/>
      <w:bookmarkStart w:id="15" w:name="_Toc28359079"/>
      <w:r/>
      <w:bookmarkStart w:id="16" w:name="_Hlk24379207"/>
      <w:r>
        <w:rPr>
          <w:rFonts w:hint="eastAsia" w:hAnsi="宋体" w:cs="宋体"/>
          <w:szCs w:val="24"/>
        </w:rPr>
        <w:t xml:space="preserve">一、项目基本情况</w:t>
      </w:r>
      <w:bookmarkEnd w:id="11"/>
      <w:r/>
      <w:bookmarkEnd w:id="12"/>
      <w:r/>
      <w:bookmarkEnd w:id="13"/>
      <w:r/>
      <w:bookmarkEnd w:id="14"/>
      <w:r/>
      <w:bookmarkEnd w:id="15"/>
      <w:r/>
      <w:r/>
    </w:p>
    <w:p>
      <w:pPr>
        <w:ind w:firstLine="480"/>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JSZC-320100-HWZX-G2026-0071</w:t>
      </w:r>
      <w:r>
        <w:rPr>
          <w:rFonts w:hint="eastAsia" w:hAnsi="宋体" w:cs="宋体"/>
          <w:b w:val="0"/>
          <w:position w:val="0"/>
          <w:szCs w:val="24"/>
        </w:rPr>
        <w:t xml:space="preserve">，项目代理编号：</w:t>
      </w:r>
      <w:r>
        <w:rPr>
          <w:rFonts w:hint="eastAsia" w:hAnsi="宋体" w:cs="宋体"/>
          <w:b w:val="0"/>
          <w:position w:val="0"/>
          <w:szCs w:val="24"/>
        </w:rPr>
        <w:t xml:space="preserve">0675-266JOC003121</w:t>
      </w:r>
      <w:r/>
    </w:p>
    <w:p>
      <w:pPr>
        <w:ind w:firstLine="480"/>
        <w:rPr>
          <w:rFonts w:hAnsi="宋体" w:cs="宋体"/>
          <w:b w:val="0"/>
          <w:position w:val="0"/>
          <w:szCs w:val="24"/>
        </w:rPr>
      </w:pPr>
      <w:r>
        <w:rPr>
          <w:rFonts w:hint="eastAsia" w:hAnsi="宋体" w:cs="宋体"/>
          <w:b w:val="0"/>
          <w:position w:val="0"/>
          <w:szCs w:val="24"/>
        </w:rPr>
        <w:t xml:space="preserve">2、项目名称：南京脑科医院</w:t>
      </w:r>
      <w:r>
        <w:rPr>
          <w:rFonts w:hint="eastAsia" w:hAnsi="宋体" w:cs="宋体"/>
          <w:b w:val="0"/>
          <w:position w:val="0"/>
          <w:szCs w:val="24"/>
        </w:rPr>
        <w:t xml:space="preserve">手术导航定位系统</w:t>
      </w:r>
      <w:r>
        <w:rPr>
          <w:rFonts w:hint="eastAsia" w:hAnsi="宋体" w:cs="宋体"/>
          <w:b w:val="0"/>
          <w:position w:val="0"/>
          <w:szCs w:val="24"/>
        </w:rPr>
        <w:t xml:space="preserve">项目</w:t>
      </w:r>
      <w:bookmarkEnd w:id="16"/>
      <w:r>
        <w:rPr>
          <w:rFonts w:hint="eastAsia" w:hAnsi="宋体" w:cs="宋体"/>
          <w:b w:val="0"/>
          <w:position w:val="0"/>
          <w:szCs w:val="24"/>
        </w:rPr>
        <w:t xml:space="preserve">（第二次）</w:t>
      </w:r>
      <w:r/>
    </w:p>
    <w:p>
      <w:pPr>
        <w:ind w:firstLine="480"/>
        <w:rPr>
          <w:rFonts w:hAnsi="宋体" w:cs="宋体"/>
          <w:b w:val="0"/>
          <w:position w:val="0"/>
          <w:szCs w:val="24"/>
        </w:rPr>
      </w:pPr>
      <w:r>
        <w:rPr>
          <w:rFonts w:hint="eastAsia" w:hAnsi="宋体" w:cs="宋体"/>
          <w:b w:val="0"/>
          <w:position w:val="0"/>
          <w:szCs w:val="24"/>
        </w:rPr>
        <w:t xml:space="preserve">3、项目金额：见采购需求</w:t>
      </w:r>
      <w:r/>
    </w:p>
    <w:p>
      <w:pPr>
        <w:ind w:firstLine="480"/>
        <w:rPr>
          <w:rFonts w:hAnsi="宋体" w:cs="宋体"/>
          <w:b w:val="0"/>
          <w:bCs/>
          <w:position w:val="0"/>
          <w:szCs w:val="24"/>
        </w:rPr>
      </w:pPr>
      <w:r>
        <w:rPr>
          <w:rFonts w:hint="eastAsia" w:hAnsi="宋体" w:cs="宋体"/>
          <w:b w:val="0"/>
          <w:position w:val="0"/>
          <w:szCs w:val="24"/>
        </w:rPr>
        <w:t xml:space="preserve">4、最高限价：详见采购需求（</w:t>
      </w:r>
      <w:r>
        <w:rPr>
          <w:rFonts w:hint="eastAsia" w:hAnsi="宋体" w:cs="宋体"/>
          <w:b w:val="0"/>
          <w:bCs/>
          <w:position w:val="0"/>
          <w:szCs w:val="24"/>
        </w:rPr>
        <w:t xml:space="preserve">投标人投标报价不得超过限价金额，否则将作无效标处理</w:t>
      </w:r>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21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7"/>
        <w:gridCol w:w="2827"/>
        <w:gridCol w:w="851"/>
        <w:gridCol w:w="2268"/>
        <w:gridCol w:w="1509"/>
        <w:gridCol w:w="1038"/>
      </w:tblGrid>
      <w:tr>
        <w:trPr>
          <w:trHeight w:val="20"/>
        </w:trPr>
        <w:tc>
          <w:tcPr>
            <w:tcW w:w="717" w:type="dxa"/>
            <w:vAlign w:val="center"/>
            <w:textDirection w:val="lrTb"/>
            <w:noWrap/>
          </w:tcPr>
          <w:p>
            <w:pPr>
              <w:jc w:val="left"/>
              <w:widowControl/>
              <w:rPr>
                <w:rFonts w:hAnsi="宋体" w:cs="宋体"/>
                <w:bCs/>
                <w:position w:val="0"/>
                <w:szCs w:val="24"/>
              </w:rPr>
            </w:pPr>
            <w:r>
              <w:rPr>
                <w:rFonts w:hint="eastAsia" w:hAnsi="宋体" w:cs="宋体"/>
                <w:bCs/>
                <w:position w:val="0"/>
                <w:szCs w:val="24"/>
              </w:rPr>
              <w:t xml:space="preserve">包号</w:t>
            </w:r>
            <w:r/>
          </w:p>
        </w:tc>
        <w:tc>
          <w:tcPr>
            <w:tcW w:w="2827" w:type="dxa"/>
            <w:vAlign w:val="center"/>
            <w:textDirection w:val="lrTb"/>
            <w:noWrap w:val="false"/>
          </w:tcPr>
          <w:p>
            <w:pPr>
              <w:jc w:val="center"/>
              <w:widowControl/>
              <w:rPr>
                <w:rFonts w:hAnsi="宋体" w:cs="宋体"/>
                <w:bCs/>
                <w:position w:val="0"/>
                <w:szCs w:val="24"/>
              </w:rPr>
            </w:pPr>
            <w:r>
              <w:rPr>
                <w:rFonts w:hint="eastAsia" w:hAnsi="宋体" w:cs="宋体"/>
                <w:bCs/>
                <w:position w:val="0"/>
                <w:szCs w:val="24"/>
              </w:rPr>
              <w:t xml:space="preserve">名称</w:t>
            </w:r>
            <w:r/>
          </w:p>
        </w:tc>
        <w:tc>
          <w:tcPr>
            <w:tcW w:w="851" w:type="dxa"/>
            <w:vAlign w:val="center"/>
            <w:textDirection w:val="lrTb"/>
            <w:noWrap/>
          </w:tcPr>
          <w:p>
            <w:pPr>
              <w:jc w:val="center"/>
              <w:widowControl/>
              <w:rPr>
                <w:rFonts w:hAnsi="宋体" w:cs="宋体"/>
                <w:bCs/>
                <w:position w:val="0"/>
                <w:szCs w:val="24"/>
              </w:rPr>
            </w:pPr>
            <w:r>
              <w:rPr>
                <w:rFonts w:hint="eastAsia" w:hAnsi="宋体" w:cs="宋体"/>
                <w:bCs/>
                <w:position w:val="0"/>
                <w:szCs w:val="24"/>
              </w:rPr>
              <w:t xml:space="preserve">数量</w:t>
            </w:r>
            <w:r/>
          </w:p>
        </w:tc>
        <w:tc>
          <w:tcPr>
            <w:tcW w:w="2268" w:type="dxa"/>
            <w:vAlign w:val="center"/>
            <w:textDirection w:val="lrTb"/>
            <w:noWrap/>
          </w:tcPr>
          <w:p>
            <w:pPr>
              <w:jc w:val="center"/>
              <w:widowControl/>
              <w:rPr>
                <w:rFonts w:hAnsi="宋体" w:cs="宋体"/>
                <w:bCs/>
                <w:position w:val="0"/>
                <w:szCs w:val="24"/>
              </w:rPr>
            </w:pPr>
            <w:r>
              <w:rPr>
                <w:rFonts w:hint="eastAsia" w:hAnsi="宋体" w:cs="宋体"/>
                <w:bCs/>
                <w:position w:val="0"/>
                <w:szCs w:val="24"/>
              </w:rPr>
              <w:t xml:space="preserve">预算金额（万元）</w:t>
            </w:r>
            <w:r/>
          </w:p>
        </w:tc>
        <w:tc>
          <w:tcPr>
            <w:tcW w:w="1509" w:type="dxa"/>
            <w:vAlign w:val="center"/>
            <w:textDirection w:val="lrTb"/>
            <w:noWrap w:val="false"/>
          </w:tcPr>
          <w:p>
            <w:pPr>
              <w:jc w:val="center"/>
              <w:rPr>
                <w:rFonts w:hAnsi="宋体" w:cs="宋体"/>
                <w:bCs/>
                <w:position w:val="0"/>
                <w:szCs w:val="24"/>
              </w:rPr>
            </w:pPr>
            <w:r>
              <w:rPr>
                <w:rFonts w:hint="eastAsia" w:hAnsi="宋体" w:cs="宋体"/>
                <w:bCs/>
                <w:position w:val="0"/>
                <w:szCs w:val="24"/>
              </w:rPr>
              <w:t xml:space="preserve">最高限价（万元）</w:t>
            </w:r>
            <w:r/>
          </w:p>
        </w:tc>
        <w:tc>
          <w:tcPr>
            <w:tcW w:w="1038" w:type="dxa"/>
            <w:vAlign w:val="center"/>
            <w:textDirection w:val="lrTb"/>
            <w:noWrap w:val="false"/>
          </w:tcPr>
          <w:p>
            <w:pPr>
              <w:jc w:val="center"/>
              <w:widowControl/>
              <w:rPr>
                <w:rFonts w:hAnsi="宋体" w:cs="宋体"/>
                <w:bCs/>
                <w:position w:val="0"/>
                <w:szCs w:val="24"/>
              </w:rPr>
            </w:pPr>
            <w:r>
              <w:rPr>
                <w:rFonts w:hint="eastAsia" w:hAnsi="宋体" w:cs="宋体"/>
                <w:bCs/>
                <w:position w:val="0"/>
                <w:szCs w:val="24"/>
              </w:rPr>
              <w:t xml:space="preserve">是否接受进口</w:t>
            </w:r>
            <w:r/>
          </w:p>
        </w:tc>
      </w:tr>
      <w:tr>
        <w:trPr>
          <w:trHeight w:val="954"/>
        </w:trPr>
        <w:tc>
          <w:tcPr>
            <w:shd w:val="clear" w:color="000000" w:fill="ffffff"/>
            <w:tcW w:w="717" w:type="dxa"/>
            <w:vAlign w:val="center"/>
            <w:textDirection w:val="lrTb"/>
            <w:noWrap w:val="false"/>
          </w:tcPr>
          <w:p>
            <w:pPr>
              <w:jc w:val="center"/>
              <w:widowControl/>
              <w:rPr>
                <w:rFonts w:hAnsi="宋体" w:cs="宋体"/>
                <w:b w:val="0"/>
                <w:position w:val="0"/>
                <w:szCs w:val="24"/>
              </w:rPr>
            </w:pPr>
            <w:r>
              <w:rPr>
                <w:rFonts w:hint="eastAsia" w:hAnsi="宋体" w:cs="宋体"/>
                <w:b w:val="0"/>
                <w:position w:val="0"/>
                <w:szCs w:val="24"/>
              </w:rPr>
              <w:t xml:space="preserve">1</w:t>
            </w:r>
            <w:r/>
          </w:p>
        </w:tc>
        <w:tc>
          <w:tcPr>
            <w:shd w:val="clear" w:color="000000" w:fill="ffffff"/>
            <w:tcW w:w="2827" w:type="dxa"/>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手术导航定位系统</w:t>
            </w:r>
            <w:r/>
          </w:p>
        </w:tc>
        <w:tc>
          <w:tcPr>
            <w:shd w:val="clear" w:color="000000" w:fill="ffffff"/>
            <w:tcW w:w="851" w:type="dxa"/>
            <w:vAlign w:val="center"/>
            <w:textDirection w:val="lrTb"/>
            <w:noWrap/>
          </w:tcPr>
          <w:p>
            <w:pPr>
              <w:jc w:val="center"/>
              <w:widowControl/>
              <w:rPr>
                <w:rFonts w:hAnsi="宋体" w:cs="宋体"/>
                <w:b w:val="0"/>
                <w:position w:val="0"/>
                <w:szCs w:val="24"/>
              </w:rPr>
            </w:pPr>
            <w:r>
              <w:rPr>
                <w:rFonts w:hint="eastAsia" w:hAnsi="宋体" w:cs="宋体"/>
                <w:b w:val="0"/>
                <w:position w:val="0"/>
                <w:szCs w:val="24"/>
              </w:rPr>
              <w:t xml:space="preserve">1套</w:t>
            </w:r>
            <w:r/>
          </w:p>
        </w:tc>
        <w:tc>
          <w:tcPr>
            <w:shd w:val="clear" w:color="000000" w:fill="ffffff"/>
            <w:tcW w:w="2268" w:type="dxa"/>
            <w:vAlign w:val="center"/>
            <w:textDirection w:val="lrTb"/>
            <w:noWrap w:val="false"/>
          </w:tcPr>
          <w:p>
            <w:pPr>
              <w:jc w:val="center"/>
              <w:widowControl/>
              <w:rPr>
                <w:rFonts w:hAnsi="宋体" w:cs="宋体"/>
                <w:b w:val="0"/>
                <w:position w:val="0"/>
                <w:szCs w:val="24"/>
              </w:rPr>
            </w:pPr>
            <w:r>
              <w:rPr>
                <w:rFonts w:hint="eastAsia" w:hAnsi="宋体" w:cs="宋体"/>
                <w:b w:val="0"/>
                <w:position w:val="0"/>
                <w:szCs w:val="24"/>
              </w:rPr>
              <w:t xml:space="preserve">130</w:t>
            </w:r>
            <w:r/>
          </w:p>
        </w:tc>
        <w:tc>
          <w:tcPr>
            <w:shd w:val="clear" w:color="000000" w:fill="ffffff"/>
            <w:tcW w:w="1509" w:type="dxa"/>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130</w:t>
            </w:r>
            <w:r/>
          </w:p>
        </w:tc>
        <w:tc>
          <w:tcPr>
            <w:shd w:val="clear" w:color="000000" w:fill="ffffff"/>
            <w:tcW w:w="1038" w:type="dxa"/>
            <w:vAlign w:val="center"/>
            <w:textDirection w:val="lrTb"/>
            <w:noWrap w:val="false"/>
          </w:tcPr>
          <w:p>
            <w:pPr>
              <w:jc w:val="center"/>
              <w:widowControl/>
              <w:rPr>
                <w:rFonts w:hAnsi="宋体" w:cs="宋体"/>
                <w:b w:val="0"/>
                <w:position w:val="0"/>
                <w:szCs w:val="24"/>
              </w:rPr>
            </w:pPr>
            <w:r>
              <w:rPr>
                <w:rFonts w:hint="eastAsia" w:hAnsi="宋体" w:cs="宋体"/>
                <w:b w:val="0"/>
                <w:position w:val="0"/>
                <w:szCs w:val="24"/>
              </w:rPr>
              <w:t xml:space="preserve">否</w:t>
            </w:r>
            <w:r/>
          </w:p>
        </w:tc>
      </w:tr>
    </w:tbl>
    <w:p>
      <w:pPr>
        <w:keepLines/>
        <w:keepNext/>
        <w:rPr>
          <w:rFonts w:hAnsi="宋体" w:cs="宋体"/>
          <w:position w:val="0"/>
          <w:szCs w:val="24"/>
        </w:rPr>
        <w:outlineLvl w:val="1"/>
      </w:pPr>
      <w:r>
        <w:rPr>
          <w:rFonts w:hAnsi="宋体" w:cs="宋体"/>
          <w:position w:val="0"/>
          <w:szCs w:val="24"/>
        </w:rPr>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rPr>
          <w:rFonts w:hAnsi="宋体" w:cs="宋体"/>
          <w:bCs/>
          <w:position w:val="0"/>
          <w:szCs w:val="24"/>
          <w:shd w:val="clear" w:color="auto" w:fill="ffffff"/>
        </w:rPr>
      </w:pPr>
      <w:r/>
      <w:bookmarkStart w:id="17" w:name="_Hlk142317588"/>
      <w:r>
        <w:rPr>
          <w:rFonts w:hint="eastAsia" w:hAnsi="宋体" w:cs="宋体"/>
          <w:bCs/>
          <w:position w:val="0"/>
          <w:szCs w:val="24"/>
          <w:shd w:val="clear" w:color="auto" w:fill="ffffff"/>
        </w:rPr>
        <w:t xml:space="preserve">（一）通用资格要求</w:t>
      </w:r>
      <w:r/>
    </w:p>
    <w:p>
      <w:pPr>
        <w:rPr>
          <w:rFonts w:hAnsi="宋体" w:cs="宋体"/>
          <w:b w:val="0"/>
          <w:position w:val="0"/>
          <w:szCs w:val="24"/>
          <w:shd w:val="clear" w:color="auto" w:fill="ffffff"/>
        </w:rPr>
      </w:pPr>
      <w:r>
        <w:rPr>
          <w:rFonts w:hint="eastAsia" w:hAnsi="宋体" w:cs="宋体"/>
          <w:b w:val="0"/>
          <w:position w:val="0"/>
          <w:szCs w:val="24"/>
          <w:shd w:val="clear" w:color="auto" w:fill="ffffff"/>
        </w:rPr>
        <w:t xml:space="preserve">1、符合《政府采购法》第二十二条的相关规定，投标人提供《南京市政府采购供应商信用记录表暨信用承诺书》（格式见响应文件格式模板，原件）。</w:t>
      </w:r>
      <w:r/>
    </w:p>
    <w:p>
      <w:pPr>
        <w:rPr>
          <w:rFonts w:hAnsi="宋体" w:cs="宋体"/>
          <w:b w:val="0"/>
          <w:position w:val="0"/>
          <w:szCs w:val="24"/>
          <w:shd w:val="clear" w:color="auto" w:fill="ffffff"/>
        </w:rPr>
      </w:pPr>
      <w:r>
        <w:rPr>
          <w:rFonts w:hint="eastAsia" w:hAnsi="宋体" w:cs="宋体"/>
          <w:b w:val="0"/>
          <w:position w:val="0"/>
          <w:szCs w:val="24"/>
          <w:shd w:val="clear" w:color="auto" w:fill="ffffff"/>
        </w:rPr>
        <w:t xml:space="preserve">其中不适用信用承诺的情形：</w:t>
      </w:r>
      <w:r/>
    </w:p>
    <w:p>
      <w:pPr>
        <w:rPr>
          <w:rFonts w:hAnsi="宋体" w:cs="宋体"/>
          <w:b w:val="0"/>
          <w:position w:val="0"/>
          <w:szCs w:val="24"/>
          <w:shd w:val="clear" w:color="auto" w:fill="ffffff"/>
        </w:rPr>
      </w:pPr>
      <w:r>
        <w:rPr>
          <w:rFonts w:hint="eastAsia" w:hAnsi="宋体" w:cs="宋体"/>
          <w:b w:val="0"/>
          <w:position w:val="0"/>
          <w:szCs w:val="24"/>
          <w:shd w:val="clear" w:color="auto" w:fill="ffffff"/>
        </w:rPr>
        <w:t xml:space="preserve">（一）供应商被列入严重失信主体名单：</w:t>
      </w:r>
      <w:r/>
    </w:p>
    <w:p>
      <w:pPr>
        <w:rPr>
          <w:rFonts w:hAnsi="宋体" w:cs="宋体"/>
          <w:b w:val="0"/>
          <w:position w:val="0"/>
          <w:szCs w:val="24"/>
          <w:shd w:val="clear" w:color="auto" w:fill="ffffff"/>
        </w:rPr>
      </w:pPr>
      <w:r>
        <w:rPr>
          <w:rFonts w:hint="eastAsia" w:hAnsi="宋体" w:cs="宋体"/>
          <w:b w:val="0"/>
          <w:position w:val="0"/>
          <w:szCs w:val="24"/>
          <w:shd w:val="clear" w:color="auto" w:fill="ffffff"/>
        </w:rPr>
        <w:t xml:space="preserve">（二）被相关监督部门作出行政处罚且尚处在处罚有效期内：</w:t>
      </w:r>
      <w:r/>
    </w:p>
    <w:p>
      <w:pPr>
        <w:rPr>
          <w:rFonts w:hAnsi="宋体" w:cs="宋体"/>
          <w:b w:val="0"/>
          <w:position w:val="0"/>
          <w:szCs w:val="24"/>
          <w:shd w:val="clear" w:color="auto" w:fill="ffffff"/>
        </w:rPr>
      </w:pPr>
      <w:r>
        <w:rPr>
          <w:rFonts w:hint="eastAsia" w:hAnsi="宋体" w:cs="宋体"/>
          <w:b w:val="0"/>
          <w:position w:val="0"/>
          <w:szCs w:val="24"/>
          <w:shd w:val="clear" w:color="auto" w:fill="ffffff"/>
        </w:rPr>
        <w:t xml:space="preserve">（三）其他法律、行政法规规定的不适用信用承诺的情形</w:t>
      </w:r>
      <w:r/>
    </w:p>
    <w:p>
      <w:pPr>
        <w:rPr>
          <w:rFonts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、投标人提供在有效经营期内的营业执照（复印件）。</w:t>
      </w:r>
      <w:r/>
    </w:p>
    <w:p>
      <w:pPr>
        <w:rPr>
          <w:rFonts w:hAnsi="宋体" w:cs="宋体"/>
          <w:b w:val="0"/>
          <w:position w:val="0"/>
          <w:szCs w:val="24"/>
          <w:shd w:val="clear" w:color="auto" w:fill="ffffff"/>
        </w:rPr>
      </w:pPr>
      <w:r>
        <w:rPr>
          <w:rFonts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rPr>
          <w:rFonts w:hAnsi="宋体" w:cs="宋体"/>
          <w:b w:val="0"/>
          <w:position w:val="0"/>
          <w:szCs w:val="24"/>
          <w:shd w:val="clear" w:color="auto" w:fill="ffffff"/>
        </w:rPr>
      </w:pPr>
      <w:r>
        <w:rPr>
          <w:rFonts w:hint="eastAsia" w:hAnsi="宋体" w:cs="宋体"/>
          <w:b w:val="0"/>
          <w:position w:val="0"/>
          <w:szCs w:val="24"/>
          <w:shd w:val="clear" w:color="auto" w:fill="ffffff"/>
        </w:rPr>
        <w:t xml:space="preserve">4、本项目不接受联合体投标。</w:t>
      </w:r>
      <w:r/>
    </w:p>
    <w:p>
      <w:pPr>
        <w:rPr>
          <w:rFonts w:ascii="Times New Roman"/>
          <w:b w:val="0"/>
          <w:position w:val="0"/>
          <w:sz w:val="21"/>
          <w:szCs w:val="24"/>
          <w:shd w:val="clear" w:color="auto" w:fill="ffffff"/>
        </w:rPr>
      </w:pPr>
      <w:r>
        <w:rPr>
          <w:rFonts w:ascii="Times New Roman"/>
          <w:b w:val="0"/>
          <w:position w:val="0"/>
          <w:sz w:val="21"/>
          <w:szCs w:val="24"/>
          <w:shd w:val="clear" w:color="auto" w:fill="ffffff"/>
        </w:rPr>
      </w:r>
      <w:r/>
    </w:p>
    <w:p>
      <w:pPr>
        <w:rPr>
          <w:rFonts w:hAnsi="宋体" w:cs="宋体"/>
          <w:b w:val="0"/>
          <w:position w:val="0"/>
          <w:szCs w:val="24"/>
          <w:shd w:val="clear" w:color="auto" w:fill="ffffff"/>
        </w:rPr>
      </w:pPr>
      <w:r>
        <w:rPr>
          <w:rFonts w:hAnsi="宋体" w:cs="宋体"/>
          <w:bCs/>
          <w:position w:val="0"/>
          <w:szCs w:val="24"/>
          <w:shd w:val="clear" w:color="auto" w:fill="ffffff"/>
        </w:rPr>
        <w:t xml:space="preserve">(</w:t>
      </w:r>
      <w:r>
        <w:rPr>
          <w:rFonts w:hint="eastAsia" w:hAnsi="宋体" w:cs="宋体"/>
          <w:bCs/>
          <w:position w:val="0"/>
          <w:szCs w:val="24"/>
          <w:shd w:val="clear" w:color="auto" w:fill="ffffff"/>
        </w:rPr>
        <w:t xml:space="preserve">二</w:t>
      </w:r>
      <w:r>
        <w:rPr>
          <w:rFonts w:hAnsi="宋体" w:cs="宋体"/>
          <w:bCs/>
          <w:position w:val="0"/>
          <w:szCs w:val="24"/>
          <w:shd w:val="clear" w:color="auto" w:fill="ffffff"/>
        </w:rPr>
        <w:t xml:space="preserve">)</w:t>
      </w:r>
      <w:r>
        <w:rPr>
          <w:rFonts w:hint="eastAsia" w:hAnsi="宋体" w:cs="宋体"/>
          <w:bCs/>
          <w:position w:val="0"/>
          <w:szCs w:val="24"/>
          <w:shd w:val="clear" w:color="auto" w:fill="ffffff"/>
        </w:rPr>
        <w:t xml:space="preserve">特殊资格要求</w:t>
      </w:r>
      <w:r/>
    </w:p>
    <w:p>
      <w:pPr>
        <w:pStyle w:val="742"/>
        <w:ind w:firstLine="0"/>
        <w:rPr>
          <w:rFonts w:cs="宋体"/>
          <w:b w:val="0"/>
          <w:position w:val="0"/>
        </w:rPr>
      </w:pPr>
      <w:r>
        <w:rPr>
          <w:rFonts w:hint="eastAsia" w:cs="宋体"/>
          <w:b w:val="0"/>
          <w:position w:val="0"/>
        </w:rPr>
        <w:t xml:space="preserve">1</w:t>
      </w:r>
      <w:r>
        <w:rPr>
          <w:rFonts w:cs="宋体"/>
          <w:b w:val="0"/>
          <w:position w:val="0"/>
        </w:rPr>
        <w:t xml:space="preserve">.</w:t>
      </w:r>
      <w:r>
        <w:rPr>
          <w:rFonts w:hint="eastAsia" w:cs="宋体"/>
          <w:b w:val="0"/>
          <w:position w:val="0"/>
        </w:rPr>
        <w:t xml:space="preserve">投标产品需提供医疗器械注册证，</w:t>
      </w:r>
      <w:r>
        <w:rPr>
          <w:rFonts w:hint="eastAsia" w:cs="宋体"/>
          <w:b w:val="0"/>
          <w:position w:val="0"/>
          <w:shd w:val="clear" w:color="auto" w:fill="ffffff"/>
        </w:rPr>
        <w:t xml:space="preserve">投标人</w:t>
      </w:r>
      <w:r>
        <w:rPr>
          <w:rFonts w:hint="eastAsia" w:cs="宋体"/>
          <w:b w:val="0"/>
          <w:position w:val="0"/>
        </w:rPr>
        <w:t xml:space="preserve">需提供医疗器械经营许可证(投标产品为二类医疗产品的投标人可只提供医疗器械经营备案表或提供如中标后能在签订合同前办理医疗器械经营备案表的承诺，格式自拟)。</w:t>
      </w:r>
      <w:bookmarkEnd w:id="17"/>
      <w:r/>
    </w:p>
    <w:p>
      <w:pPr>
        <w:ind w:firstLine="480"/>
        <w:rPr>
          <w:rFonts w:hAnsi="宋体" w:cs="宋体"/>
          <w:b w:val="0"/>
          <w:bCs/>
          <w:position w:val="0"/>
          <w:szCs w:val="24"/>
        </w:rPr>
      </w:pPr>
      <w:r>
        <w:rPr>
          <w:rFonts w:hAnsi="宋体" w:cs="宋体"/>
          <w:b w:val="0"/>
          <w:bCs/>
          <w:position w:val="0"/>
          <w:szCs w:val="24"/>
        </w:rPr>
      </w:r>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bookmarkStart w:id="18" w:name="_Toc28359005"/>
      <w:r/>
      <w:bookmarkStart w:id="19" w:name="_Toc28359082"/>
      <w:r/>
      <w:bookmarkStart w:id="20" w:name="_Toc35393793"/>
      <w:r/>
      <w:bookmarkStart w:id="21" w:name="_Toc35393624"/>
      <w:r>
        <w:rPr>
          <w:rFonts w:hint="eastAsia" w:hAnsi="宋体" w:cs="宋体"/>
          <w:b w:val="0"/>
          <w:position w:val="0"/>
          <w:szCs w:val="24"/>
        </w:rPr>
        <w:t xml:space="preserve">1.</w:t>
      </w:r>
      <w:r>
        <w:rPr>
          <w:rFonts w:hint="eastAsia" w:hAnsi="宋体" w:cs="宋体"/>
          <w:b w:val="0"/>
          <w:position w:val="0"/>
          <w:szCs w:val="24"/>
        </w:rPr>
        <w:t xml:space="preserve">项目报名</w:t>
      </w:r>
      <w:r>
        <w:rPr>
          <w:rFonts w:hint="eastAsia" w:hAnsi="宋体" w:cs="宋体"/>
          <w:b w:val="0"/>
          <w:position w:val="0"/>
          <w:szCs w:val="24"/>
        </w:rPr>
        <w:t xml:space="preserve">件时间：</w:t>
      </w:r>
      <w:r>
        <w:rPr>
          <w:rFonts w:hint="eastAsia" w:hAnsi="宋体" w:cs="宋体"/>
          <w:b w:val="0"/>
          <w:position w:val="0"/>
          <w:szCs w:val="24"/>
        </w:rPr>
        <w:t xml:space="preserve">2026年</w:t>
      </w:r>
      <w:r>
        <w:rPr>
          <w:rFonts w:hAnsi="宋体" w:cs="宋体"/>
          <w:b w:val="0"/>
          <w:position w:val="0"/>
          <w:szCs w:val="24"/>
        </w:rPr>
        <w:t xml:space="preserve">2</w:t>
      </w:r>
      <w:r>
        <w:rPr>
          <w:rFonts w:hint="eastAsia" w:hAnsi="宋体" w:cs="宋体"/>
          <w:b w:val="0"/>
          <w:position w:val="0"/>
          <w:szCs w:val="24"/>
        </w:rPr>
        <w:t xml:space="preserve">月</w:t>
      </w:r>
      <w:r>
        <w:rPr>
          <w:rFonts w:hint="eastAsia" w:hAnsi="宋体" w:cs="宋体"/>
          <w:b w:val="0"/>
          <w:position w:val="0"/>
          <w:szCs w:val="24"/>
        </w:rPr>
        <w:t xml:space="preserve">7日</w:t>
      </w:r>
      <w:r>
        <w:rPr>
          <w:rFonts w:hint="eastAsia" w:hAnsi="宋体" w:cs="宋体"/>
          <w:b w:val="0"/>
          <w:position w:val="0"/>
          <w:szCs w:val="24"/>
        </w:rPr>
        <w:t xml:space="preserve">0:</w:t>
      </w:r>
      <w:r>
        <w:rPr>
          <w:rFonts w:hAnsi="宋体" w:cs="宋体"/>
          <w:b w:val="0"/>
          <w:position w:val="0"/>
          <w:szCs w:val="24"/>
        </w:rPr>
        <w:t xml:space="preserve">00</w:t>
      </w:r>
      <w:r>
        <w:rPr>
          <w:rFonts w:hint="eastAsia" w:hAnsi="宋体" w:cs="宋体"/>
          <w:b w:val="0"/>
          <w:position w:val="0"/>
          <w:szCs w:val="24"/>
        </w:rPr>
        <w:t xml:space="preserve">至</w:t>
      </w:r>
      <w:r>
        <w:rPr>
          <w:rFonts w:hint="eastAsia" w:hAnsi="宋体" w:cs="宋体"/>
          <w:b w:val="0"/>
          <w:position w:val="0"/>
          <w:szCs w:val="24"/>
        </w:rPr>
        <w:t xml:space="preserve">2026年</w:t>
      </w:r>
      <w:r>
        <w:rPr>
          <w:rFonts w:hAnsi="宋体" w:cs="宋体"/>
          <w:b w:val="0"/>
          <w:position w:val="0"/>
          <w:szCs w:val="24"/>
        </w:rPr>
        <w:t xml:space="preserve">2</w:t>
      </w:r>
      <w:r>
        <w:rPr>
          <w:rFonts w:hint="eastAsia" w:hAnsi="宋体" w:cs="宋体"/>
          <w:b w:val="0"/>
          <w:position w:val="0"/>
          <w:szCs w:val="24"/>
        </w:rPr>
        <w:t xml:space="preserve">月</w:t>
      </w:r>
      <w:r>
        <w:rPr>
          <w:rFonts w:hAnsi="宋体" w:cs="宋体"/>
          <w:b w:val="0"/>
          <w:position w:val="0"/>
          <w:szCs w:val="24"/>
        </w:rPr>
        <w:t xml:space="preserve">14</w:t>
      </w:r>
      <w:r>
        <w:rPr>
          <w:rFonts w:hint="eastAsia" w:hAnsi="宋体" w:cs="宋体"/>
          <w:b w:val="0"/>
          <w:position w:val="0"/>
          <w:szCs w:val="24"/>
        </w:rPr>
        <w:t xml:space="preserve">日</w:t>
      </w:r>
      <w:r>
        <w:rPr>
          <w:rFonts w:hint="eastAsia" w:hAnsi="宋体" w:cs="宋体"/>
          <w:b w:val="0"/>
          <w:position w:val="0"/>
          <w:szCs w:val="24"/>
        </w:rPr>
        <w:t xml:space="preserve">2</w:t>
      </w: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59</w:t>
      </w:r>
      <w:r>
        <w:rPr>
          <w:rFonts w:hint="eastAsia" w:hAnsi="宋体" w:cs="宋体"/>
          <w:b w:val="0"/>
          <w:position w:val="0"/>
          <w:szCs w:val="24"/>
        </w:rPr>
        <w:t xml:space="preserve">（北京时间，法定节假日除外）</w:t>
      </w:r>
      <w:r/>
    </w:p>
    <w:p>
      <w:pPr>
        <w:rPr>
          <w:rFonts w:hAnsi="宋体" w:cs="宋体"/>
          <w:b w:val="0"/>
          <w:position w:val="0"/>
          <w:szCs w:val="24"/>
        </w:rPr>
      </w:pPr>
      <w:r>
        <w:rPr>
          <w:rFonts w:hint="eastAsia" w:hAnsi="宋体" w:cs="宋体"/>
          <w:b w:val="0"/>
          <w:position w:val="0"/>
          <w:szCs w:val="24"/>
        </w:rPr>
        <w:t xml:space="preserve">2.地点：网上注册登记成功后系统内免费下载</w:t>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“苏采云”系统用户注册--获取“CA数字证书”--CA绑定与登录--网上报名--下载采购文件（后缀名为“.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rPr>
          <w:rFonts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数字证书”，CA办理指南及“苏采云”操作手册可至江苏省政府采购网―办事指南-资料下载中心下载。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通过苏采云系统首页（http://jszfcg.jscz.gov.cn/）的“苏采云控件驱动下载”，选择“政务CA、方正签章控件驱动安装包及安装说明”下载安装，具体安装方法详见下载文件内的《安装说明》。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”）、供应商操作手册及政府采购客户端工具可通过“苏采云”系统--已报名项目--报名详情页面内相应链接进行下载。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3.5采购人或采购代理机构将数据电文形式的采购文件加载至“苏采云”系统，供潜在供应商下载或者查阅。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3.6请潜在供应商提前安装相应的控件（详见《江苏省政府采购管理交易系统（苏采云）供应商操作手册》）并使用谷歌浏览器登录“苏采云”系统参与不见面开评标。</w:t>
      </w:r>
      <w:r/>
    </w:p>
    <w:p>
      <w:pPr>
        <w:rPr>
          <w:rFonts w:hAnsi="宋体" w:cs="宋体"/>
          <w:b w:val="0"/>
          <w:position w:val="0"/>
          <w:szCs w:val="24"/>
        </w:rPr>
      </w:pPr>
      <w:r>
        <w:rPr>
          <w:rFonts w:hint="eastAsia" w:hAnsi="宋体" w:cs="宋体"/>
          <w:b w:val="0"/>
          <w:position w:val="0"/>
          <w:szCs w:val="24"/>
        </w:rPr>
        <w:t xml:space="preserve">注：如潜在供应商未按上述要求操作，将自行承担所产生的风险。</w:t>
      </w:r>
      <w:r/>
    </w:p>
    <w:p>
      <w:pPr>
        <w:pStyle w:val="742"/>
        <w:rPr>
          <w:color w:val="auto"/>
          <w:lang w:val="en-US"/>
        </w:rPr>
      </w:pPr>
      <w:r>
        <w:rPr>
          <w:color w:val="auto"/>
          <w:lang w:val="en-US"/>
        </w:rPr>
      </w:r>
      <w:r/>
    </w:p>
    <w:p>
      <w:pPr>
        <w:rPr>
          <w:rFonts w:hAnsi="宋体" w:cs="宋体"/>
          <w:position w:val="0"/>
          <w:szCs w:val="24"/>
        </w:rPr>
        <w:outlineLvl w:val="1"/>
      </w:pPr>
      <w:r>
        <w:rPr>
          <w:rFonts w:hint="eastAsia" w:hAnsi="宋体" w:cs="宋体"/>
          <w:position w:val="0"/>
          <w:szCs w:val="24"/>
        </w:rPr>
        <w:t xml:space="preserve">四、提交投标文件</w:t>
      </w:r>
      <w:bookmarkEnd w:id="18"/>
      <w:r/>
      <w:bookmarkEnd w:id="19"/>
      <w:r>
        <w:rPr>
          <w:rFonts w:hint="eastAsia" w:hAnsi="宋体" w:cs="宋体"/>
          <w:position w:val="0"/>
          <w:szCs w:val="24"/>
        </w:rPr>
        <w:t xml:space="preserve">截止时间、开标时间和地点</w:t>
      </w:r>
      <w:bookmarkEnd w:id="20"/>
      <w:r/>
      <w:bookmarkEnd w:id="21"/>
      <w:r/>
      <w:r/>
    </w:p>
    <w:p>
      <w:pPr>
        <w:rPr>
          <w:rFonts w:hAnsi="宋体"/>
          <w:b w:val="0"/>
          <w:bCs/>
          <w:position w:val="0"/>
          <w:szCs w:val="24"/>
        </w:rPr>
      </w:pPr>
      <w:r/>
      <w:bookmarkStart w:id="22" w:name="_Toc35393794"/>
      <w:r/>
      <w:bookmarkStart w:id="23" w:name="_Toc35393625"/>
      <w:r/>
      <w:bookmarkStart w:id="24" w:name="_Toc28359084"/>
      <w:r/>
      <w:bookmarkStart w:id="25" w:name="_Toc28359007"/>
      <w:r>
        <w:rPr>
          <w:rFonts w:hint="eastAsia" w:hAnsi="宋体"/>
          <w:b w:val="0"/>
          <w:bCs/>
          <w:position w:val="0"/>
          <w:szCs w:val="24"/>
        </w:rPr>
        <w:t xml:space="preserve">1.提交投标文件截止时间、开标时间：</w:t>
      </w:r>
      <w:r>
        <w:rPr>
          <w:rFonts w:hint="eastAsia" w:hAnsi="宋体"/>
          <w:b w:val="0"/>
          <w:bCs/>
          <w:position w:val="0"/>
          <w:szCs w:val="24"/>
        </w:rPr>
        <w:t xml:space="preserve">2026年</w:t>
      </w:r>
      <w:r>
        <w:rPr>
          <w:rFonts w:hAnsi="宋体"/>
          <w:b w:val="0"/>
          <w:bCs/>
          <w:position w:val="0"/>
          <w:szCs w:val="24"/>
        </w:rPr>
        <w:t xml:space="preserve">3</w:t>
      </w:r>
      <w:r>
        <w:rPr>
          <w:rFonts w:hint="eastAsia" w:hAnsi="宋体"/>
          <w:b w:val="0"/>
          <w:bCs/>
          <w:position w:val="0"/>
          <w:szCs w:val="24"/>
        </w:rPr>
        <w:t xml:space="preserve">月</w:t>
      </w:r>
      <w:r>
        <w:rPr>
          <w:rFonts w:hAnsi="宋体"/>
          <w:b w:val="0"/>
          <w:bCs/>
          <w:position w:val="0"/>
          <w:szCs w:val="24"/>
        </w:rPr>
        <w:t xml:space="preserve">2</w:t>
      </w:r>
      <w:r>
        <w:rPr>
          <w:rFonts w:hint="eastAsia" w:hAnsi="宋体"/>
          <w:b w:val="0"/>
          <w:bCs/>
          <w:position w:val="0"/>
          <w:szCs w:val="24"/>
        </w:rPr>
        <w:t xml:space="preserve">日</w:t>
      </w:r>
      <w:r>
        <w:rPr>
          <w:rFonts w:hAnsi="宋体"/>
          <w:b w:val="0"/>
          <w:bCs/>
          <w:position w:val="0"/>
          <w:szCs w:val="24"/>
        </w:rPr>
        <w:t xml:space="preserve">14</w:t>
      </w:r>
      <w:r>
        <w:rPr>
          <w:rFonts w:hint="eastAsia" w:hAnsi="宋体"/>
          <w:b w:val="0"/>
          <w:bCs/>
          <w:position w:val="0"/>
          <w:szCs w:val="24"/>
        </w:rPr>
        <w:t xml:space="preserve">时</w:t>
      </w:r>
      <w:r>
        <w:rPr>
          <w:rFonts w:hAnsi="宋体"/>
          <w:b w:val="0"/>
          <w:bCs/>
          <w:position w:val="0"/>
          <w:szCs w:val="24"/>
        </w:rPr>
        <w:t xml:space="preserve">30</w:t>
      </w:r>
      <w:r>
        <w:rPr>
          <w:rFonts w:hint="eastAsia" w:hAnsi="宋体"/>
          <w:b w:val="0"/>
          <w:bCs/>
          <w:position w:val="0"/>
          <w:szCs w:val="24"/>
        </w:rPr>
        <w:t xml:space="preserve">分（北京时间）。</w:t>
      </w:r>
      <w:r/>
    </w:p>
    <w:p>
      <w:pPr>
        <w:rPr>
          <w:rFonts w:hAnsi="宋体"/>
          <w:b w:val="0"/>
          <w:bCs/>
          <w:position w:val="0"/>
          <w:szCs w:val="24"/>
        </w:rPr>
      </w:pPr>
      <w:r>
        <w:rPr>
          <w:rFonts w:hint="eastAsia" w:hAnsi="宋体"/>
          <w:b w:val="0"/>
          <w:bCs/>
          <w:position w:val="0"/>
          <w:szCs w:val="24"/>
        </w:rPr>
        <w:t xml:space="preserve">2.地点：“苏采云”系统（网址：http://jszfcg.jsczt.cn/）“开标大厅”</w:t>
      </w:r>
      <w:r/>
    </w:p>
    <w:p>
      <w:pPr>
        <w:rPr>
          <w:rFonts w:hAnsi="宋体"/>
          <w:b w:val="0"/>
          <w:bCs/>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w:t>
      </w:r>
      <w:r>
        <w:rPr>
          <w:rFonts w:hint="eastAsia" w:hAnsi="宋体"/>
          <w:b w:val="0"/>
          <w:bCs/>
          <w:position w:val="0"/>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42"/>
        <w:rPr>
          <w:color w:val="auto"/>
          <w:lang w:val="en-US"/>
        </w:rPr>
      </w:pPr>
      <w:r>
        <w:rPr>
          <w:color w:val="auto"/>
          <w:lang w:val="en-US"/>
        </w:rPr>
      </w:r>
      <w:r/>
    </w:p>
    <w:p>
      <w:pPr>
        <w:keepLines/>
        <w:keepNext/>
        <w:rPr>
          <w:rFonts w:hAnsi="宋体" w:cs="宋体"/>
          <w:position w:val="0"/>
          <w:szCs w:val="24"/>
        </w:rPr>
        <w:outlineLvl w:val="1"/>
      </w:pPr>
      <w:r>
        <w:rPr>
          <w:rFonts w:hint="eastAsia" w:hAnsi="宋体" w:cs="宋体"/>
          <w:position w:val="0"/>
          <w:szCs w:val="24"/>
        </w:rPr>
        <w:t xml:space="preserve">五、公告期限</w:t>
      </w:r>
      <w:bookmarkEnd w:id="22"/>
      <w:r/>
      <w:bookmarkEnd w:id="23"/>
      <w:r/>
      <w:bookmarkEnd w:id="24"/>
      <w:r/>
      <w:bookmarkEnd w:id="25"/>
      <w:r/>
      <w:r/>
    </w:p>
    <w:p>
      <w:pPr>
        <w:ind w:firstLine="480"/>
        <w:rPr>
          <w:rFonts w:hAnsi="宋体" w:cs="宋体"/>
          <w:b w:val="0"/>
          <w:bCs/>
          <w:szCs w:val="24"/>
        </w:rPr>
      </w:pPr>
      <w:r>
        <w:rPr>
          <w:rFonts w:hint="eastAsia" w:hAnsi="宋体" w:cs="宋体"/>
          <w:b w:val="0"/>
          <w:bCs/>
          <w:szCs w:val="24"/>
        </w:rPr>
        <w:t xml:space="preserve">招标公告及招标文件公告期限为自本公告发布之日起5个工作日。</w:t>
      </w:r>
      <w:r/>
    </w:p>
    <w:p>
      <w:pPr>
        <w:pStyle w:val="742"/>
        <w:rPr>
          <w:color w:val="auto"/>
          <w:lang w:val="en-US"/>
        </w:rPr>
      </w:pPr>
      <w:r>
        <w:rPr>
          <w:color w:val="auto"/>
          <w:lang w:val="en-US"/>
        </w:rPr>
      </w:r>
      <w:r/>
    </w:p>
    <w:p>
      <w:pPr>
        <w:keepLines/>
        <w:keepNext/>
        <w:rPr>
          <w:rFonts w:hAnsi="宋体" w:cs="宋体"/>
          <w:position w:val="0"/>
          <w:szCs w:val="24"/>
        </w:rPr>
        <w:outlineLvl w:val="1"/>
      </w:pPr>
      <w:r/>
      <w:bookmarkStart w:id="26" w:name="_Toc35393626"/>
      <w:r/>
      <w:bookmarkStart w:id="27" w:name="_Toc35393795"/>
      <w:r>
        <w:rPr>
          <w:rFonts w:hint="eastAsia" w:hAnsi="宋体" w:cs="宋体"/>
          <w:position w:val="0"/>
          <w:szCs w:val="24"/>
        </w:rPr>
        <w:t xml:space="preserve">六、其他补充事宜</w:t>
      </w:r>
      <w:bookmarkEnd w:id="26"/>
      <w:r/>
      <w:bookmarkEnd w:id="27"/>
      <w:r/>
      <w:r/>
    </w:p>
    <w:p>
      <w:pPr>
        <w:ind w:firstLine="480"/>
        <w:rPr>
          <w:rFonts w:hAnsi="宋体"/>
          <w:b w:val="0"/>
          <w:bCs/>
          <w:position w:val="0"/>
          <w:szCs w:val="24"/>
        </w:rPr>
      </w:pPr>
      <w:r/>
      <w:bookmarkStart w:id="28" w:name="_Toc28359008"/>
      <w:r/>
      <w:bookmarkStart w:id="29" w:name="_Toc35393796"/>
      <w:r/>
      <w:bookmarkStart w:id="30" w:name="_Toc35393627"/>
      <w:r/>
      <w:bookmarkStart w:id="31" w:name="_Toc28359085"/>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0"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ind w:firstLine="480"/>
        <w:rPr>
          <w:rFonts w:hAnsi="宋体"/>
          <w:b w:val="0"/>
          <w:position w:val="0"/>
          <w:szCs w:val="24"/>
        </w:rPr>
      </w:pPr>
      <w:r>
        <w:rPr>
          <w:rFonts w:hint="eastAsia" w:hAnsi="宋体"/>
          <w:b w:val="0"/>
          <w:position w:val="0"/>
          <w:szCs w:val="24"/>
        </w:rPr>
        <w:t xml:space="preserve">5）</w:t>
      </w:r>
      <w:r/>
    </w:p>
    <w:p>
      <w:pPr>
        <w:ind w:firstLine="480"/>
        <w:rPr>
          <w:rFonts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bookmarkEnd w:id="28"/>
      <w:r/>
      <w:bookmarkEnd w:id="29"/>
      <w:r/>
      <w:bookmarkEnd w:id="30"/>
      <w:r/>
      <w:bookmarkEnd w:id="31"/>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jc w:val="left"/>
              <w:rPr>
                <w:rFonts w:hAnsi="宋体" w:cs="宋体"/>
                <w:b w:val="0"/>
                <w:position w:val="0"/>
                <w:szCs w:val="24"/>
              </w:rPr>
            </w:pPr>
            <w:r/>
            <w:bookmarkStart w:id="32" w:name="_Toc28359009"/>
            <w:r/>
            <w:bookmarkStart w:id="33" w:name="_Toc28359086"/>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0"/>
              <w:jc w:val="left"/>
              <w:rPr>
                <w:rFonts w:hAnsi="宋体" w:cs="宋体"/>
                <w:b w:val="0"/>
                <w:position w:val="0"/>
                <w:szCs w:val="24"/>
              </w:rPr>
            </w:pPr>
            <w:r>
              <w:rPr>
                <w:rFonts w:hint="eastAsia" w:hAnsi="宋体" w:cs="宋体"/>
                <w:b w:val="0"/>
                <w:position w:val="0"/>
                <w:szCs w:val="24"/>
              </w:rPr>
              <w:t xml:space="preserve">招标人：南京脑科医院</w:t>
            </w:r>
            <w:r/>
          </w:p>
          <w:p>
            <w:pPr>
              <w:ind w:left="480"/>
              <w:jc w:val="left"/>
              <w:rPr>
                <w:rFonts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rPr>
              <w:t xml:space="preserve">:王</w:t>
            </w:r>
            <w:r>
              <w:rPr>
                <w:rFonts w:hAnsi="宋体" w:cs="宋体"/>
                <w:b w:val="0"/>
                <w:position w:val="0"/>
                <w:szCs w:val="24"/>
              </w:rPr>
              <w:t xml:space="preserve">老师</w:t>
            </w:r>
            <w:r/>
          </w:p>
          <w:p>
            <w:pPr>
              <w:ind w:right="141" w:firstLine="480"/>
              <w:rPr>
                <w:rFonts w:hAnsi="宋体" w:cs="宋体"/>
                <w:b w:val="0"/>
                <w:position w:val="0"/>
                <w:szCs w:val="24"/>
              </w:rPr>
            </w:pPr>
            <w:r>
              <w:rPr>
                <w:rFonts w:hint="eastAsia" w:hAnsi="宋体" w:cs="宋体"/>
                <w:b w:val="0"/>
                <w:position w:val="0"/>
                <w:szCs w:val="24"/>
              </w:rPr>
              <w:t xml:space="preserve">电话：</w:t>
            </w:r>
            <w:r>
              <w:rPr>
                <w:rFonts w:hAnsi="宋体" w:cs="宋体"/>
                <w:b w:val="0"/>
                <w:position w:val="0"/>
                <w:szCs w:val="24"/>
              </w:rPr>
              <w:t xml:space="preserve">025-82296541</w:t>
            </w:r>
            <w:r/>
          </w:p>
          <w:p>
            <w:pPr>
              <w:ind w:right="141" w:firstLine="480"/>
              <w:rPr>
                <w:rFonts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rPr>
              <w:t xml:space="preserve">南京市鼓楼区广州路264号</w:t>
            </w:r>
            <w:r/>
          </w:p>
        </w:tc>
      </w:tr>
    </w:tbl>
    <w:p>
      <w:pPr>
        <w:ind w:left="480"/>
        <w:jc w:val="left"/>
        <w:rPr>
          <w:rFonts w:hAnsi="宋体" w:cs="宋体"/>
          <w:b w:val="0"/>
          <w:position w:val="0"/>
          <w:szCs w:val="24"/>
        </w:rPr>
      </w:pPr>
      <w:r>
        <w:rPr>
          <w:rFonts w:hint="eastAsia" w:hAnsi="宋体" w:cs="宋体"/>
          <w:b w:val="0"/>
          <w:position w:val="0"/>
          <w:szCs w:val="24"/>
        </w:rPr>
        <w:t xml:space="preserve">2.采购代理机构信息</w:t>
      </w:r>
      <w:bookmarkEnd w:id="32"/>
      <w:r/>
      <w:bookmarkEnd w:id="33"/>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址：南京市建邺区云龙山路56号大唐科技大厦A座高区15楼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w:t>
      </w:r>
      <w:bookmarkStart w:id="34" w:name="_Toc28359010"/>
      <w:r/>
      <w:bookmarkStart w:id="35" w:name="_Toc28359087"/>
      <w:r>
        <w:rPr>
          <w:rFonts w:hint="eastAsia" w:hAnsi="宋体" w:cs="宋体"/>
          <w:b w:val="0"/>
          <w:position w:val="0"/>
          <w:szCs w:val="24"/>
        </w:rPr>
        <w:t xml:space="preserve">025-84795965</w:t>
      </w:r>
      <w:r/>
    </w:p>
    <w:p>
      <w:pPr>
        <w:ind w:firstLine="480"/>
        <w:rPr>
          <w:rFonts w:hAnsi="宋体" w:cs="宋体"/>
          <w:b w:val="0"/>
          <w:position w:val="0"/>
          <w:szCs w:val="24"/>
        </w:rPr>
      </w:pPr>
      <w:r>
        <w:rPr>
          <w:rFonts w:hint="eastAsia" w:hAnsi="宋体" w:cs="宋体"/>
          <w:b w:val="0"/>
          <w:position w:val="0"/>
          <w:szCs w:val="24"/>
        </w:rPr>
        <w:t xml:space="preserve">3.项目联系方式</w:t>
      </w:r>
      <w:bookmarkEnd w:id="34"/>
      <w:r/>
      <w:bookmarkEnd w:id="35"/>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bookmarkEnd w:id="4"/>
      <w:r/>
      <w:bookmarkEnd w:id="5"/>
      <w:r/>
      <w:bookmarkEnd w:id="6"/>
      <w:r/>
      <w:bookmarkEnd w:id="7"/>
      <w:r/>
      <w:bookmarkEnd w:id="8"/>
      <w:r/>
      <w:bookmarkEnd w:id="10"/>
      <w:r/>
      <w:r/>
    </w:p>
    <w:p>
      <w:pPr>
        <w:pStyle w:val="730"/>
        <w:rPr>
          <w:rFonts w:ascii="宋体" w:hAnsi="宋体" w:eastAsia="宋体" w:cs="宋体"/>
          <w:b/>
          <w:bCs/>
          <w:sz w:val="44"/>
        </w:rPr>
      </w:pPr>
      <w:r/>
      <w:bookmarkStart w:id="36" w:name="_Toc15713"/>
      <w:r/>
      <w:bookmarkStart w:id="37" w:name="_Toc479757207"/>
      <w:r/>
      <w:bookmarkStart w:id="38" w:name="_Toc20823314"/>
      <w:r/>
      <w:bookmarkStart w:id="39" w:name="_Toc120614221"/>
      <w:r/>
      <w:bookmarkStart w:id="40" w:name="_Toc16938558"/>
      <w:r/>
      <w:bookmarkStart w:id="41" w:name="_Toc513029242"/>
      <w:r>
        <w:rPr>
          <w:rFonts w:hint="eastAsia" w:ascii="宋体" w:hAnsi="宋体" w:eastAsia="宋体" w:cs="宋体"/>
          <w:b/>
          <w:bCs/>
          <w:sz w:val="44"/>
        </w:rPr>
        <w:t xml:space="preserve">第二章  </w:t>
      </w:r>
      <w:bookmarkStart w:id="42" w:name="_Toc513029202"/>
      <w:r/>
      <w:bookmarkStart w:id="43" w:name="_Toc20823274"/>
      <w:r/>
      <w:bookmarkStart w:id="44" w:name="_Toc16938518"/>
      <w:r/>
      <w:bookmarkStart w:id="45" w:name="_Toc120614213"/>
      <w:r>
        <w:rPr>
          <w:rFonts w:hint="eastAsia" w:ascii="宋体" w:hAnsi="宋体" w:eastAsia="宋体" w:cs="宋体"/>
          <w:b/>
          <w:bCs/>
          <w:sz w:val="44"/>
        </w:rPr>
        <w:t xml:space="preserve">投标人须知</w:t>
      </w:r>
      <w:bookmarkEnd w:id="36"/>
      <w:r/>
      <w:bookmarkEnd w:id="42"/>
      <w:r/>
      <w:bookmarkEnd w:id="43"/>
      <w:r/>
      <w:bookmarkEnd w:id="44"/>
      <w:r/>
      <w:bookmarkEnd w:id="45"/>
      <w:r/>
      <w:r/>
    </w:p>
    <w:p>
      <w:pPr>
        <w:pStyle w:val="732"/>
        <w:ind w:firstLine="436"/>
        <w:spacing w:before="120" w:after="120" w:line="240" w:lineRule="auto"/>
        <w:rPr>
          <w:rStyle w:val="978"/>
          <w:rFonts w:ascii="宋体" w:hAnsi="宋体" w:cs="宋体"/>
        </w:rPr>
      </w:pPr>
      <w:r/>
      <w:bookmarkStart w:id="46" w:name="_Toc513029203"/>
      <w:r/>
      <w:bookmarkStart w:id="47" w:name="_Toc20823275"/>
      <w:r/>
      <w:bookmarkStart w:id="48" w:name="_Toc12175"/>
      <w:r/>
      <w:bookmarkStart w:id="49" w:name="_Toc16938519"/>
      <w:r/>
      <w:bookmarkStart w:id="50" w:name="_Toc120614214"/>
      <w:r>
        <w:rPr>
          <w:rStyle w:val="978"/>
          <w:rFonts w:hint="eastAsia" w:ascii="宋体" w:hAnsi="宋体" w:cs="宋体"/>
        </w:rPr>
        <w:t xml:space="preserve">一、总则</w:t>
      </w:r>
      <w:bookmarkEnd w:id="46"/>
      <w:r/>
      <w:bookmarkEnd w:id="47"/>
      <w:r/>
      <w:bookmarkEnd w:id="48"/>
      <w:r/>
      <w:bookmarkEnd w:id="49"/>
      <w:r/>
      <w:bookmarkEnd w:id="50"/>
      <w:r/>
      <w:r/>
    </w:p>
    <w:p>
      <w:pPr>
        <w:pStyle w:val="733"/>
        <w:ind w:firstLine="478"/>
        <w:spacing w:before="0" w:after="0" w:line="240" w:lineRule="auto"/>
        <w:rPr>
          <w:rFonts w:ascii="宋体" w:hAnsi="宋体" w:eastAsia="宋体" w:cs="宋体"/>
        </w:rPr>
      </w:pPr>
      <w:r/>
      <w:bookmarkStart w:id="51" w:name="_Hlt16619475"/>
      <w:r/>
      <w:bookmarkStart w:id="52" w:name="_Toc458694821"/>
      <w:r/>
      <w:bookmarkStart w:id="53" w:name="_Toc513029204"/>
      <w:r/>
      <w:bookmarkStart w:id="54" w:name="_Toc20823276"/>
      <w:r/>
      <w:bookmarkStart w:id="55" w:name="_Toc16938520"/>
      <w:r/>
      <w:bookmarkEnd w:id="51"/>
      <w:r>
        <w:rPr>
          <w:rFonts w:hint="eastAsia" w:ascii="宋体" w:hAnsi="宋体" w:eastAsia="宋体" w:cs="宋体"/>
        </w:rPr>
        <w:t xml:space="preserve">1</w:t>
      </w:r>
      <w:bookmarkEnd w:id="52"/>
      <w:r>
        <w:rPr>
          <w:rFonts w:hint="eastAsia" w:ascii="宋体" w:hAnsi="宋体" w:eastAsia="宋体" w:cs="宋体"/>
        </w:rPr>
        <w:t xml:space="preserve">、招标方式</w:t>
      </w:r>
      <w:bookmarkEnd w:id="53"/>
      <w:r/>
      <w:bookmarkEnd w:id="54"/>
      <w:r/>
      <w:bookmarkEnd w:id="55"/>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733"/>
        <w:ind w:firstLine="478"/>
        <w:spacing w:before="0" w:after="0" w:line="240" w:lineRule="auto"/>
        <w:rPr>
          <w:rFonts w:ascii="宋体" w:hAnsi="宋体" w:eastAsia="宋体" w:cs="宋体"/>
        </w:rPr>
      </w:pPr>
      <w:r/>
      <w:bookmarkStart w:id="56" w:name="_Toc16938521"/>
      <w:r/>
      <w:bookmarkStart w:id="57" w:name="_Toc20823277"/>
      <w:r/>
      <w:bookmarkStart w:id="58" w:name="_Toc513029205"/>
      <w:r>
        <w:rPr>
          <w:rFonts w:hint="eastAsia" w:ascii="宋体" w:hAnsi="宋体" w:eastAsia="宋体" w:cs="宋体"/>
        </w:rPr>
        <w:t xml:space="preserve">2、合格的</w:t>
      </w:r>
      <w:bookmarkEnd w:id="56"/>
      <w:r/>
      <w:bookmarkEnd w:id="57"/>
      <w:r/>
      <w:bookmarkEnd w:id="58"/>
      <w:r>
        <w:rPr>
          <w:rFonts w:hint="eastAsia" w:ascii="宋体" w:hAnsi="宋体" w:eastAsia="宋体" w:cs="宋体"/>
        </w:rPr>
        <w:t xml:space="preserve">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733"/>
        <w:ind w:firstLine="478"/>
        <w:spacing w:before="0" w:after="0" w:line="240" w:lineRule="auto"/>
        <w:rPr>
          <w:rFonts w:ascii="宋体" w:hAnsi="宋体" w:eastAsia="宋体" w:cs="宋体"/>
        </w:rPr>
      </w:pPr>
      <w:r/>
      <w:bookmarkStart w:id="59" w:name="_Toc20823278"/>
      <w:r/>
      <w:bookmarkStart w:id="60" w:name="_Toc513029206"/>
      <w:r/>
      <w:bookmarkStart w:id="61" w:name="_Toc16938522"/>
      <w:r>
        <w:rPr>
          <w:rFonts w:hint="eastAsia" w:ascii="宋体" w:hAnsi="宋体" w:eastAsia="宋体" w:cs="宋体"/>
        </w:rPr>
        <w:t xml:space="preserve">3、适用法律</w:t>
      </w:r>
      <w:bookmarkEnd w:id="59"/>
      <w:r/>
      <w:bookmarkEnd w:id="60"/>
      <w:r/>
      <w:bookmarkEnd w:id="61"/>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733"/>
        <w:ind w:firstLine="478"/>
        <w:spacing w:before="0" w:after="0" w:line="240" w:lineRule="auto"/>
        <w:rPr>
          <w:rFonts w:ascii="宋体" w:hAnsi="宋体" w:eastAsia="宋体" w:cs="宋体"/>
        </w:rPr>
      </w:pPr>
      <w:r/>
      <w:bookmarkStart w:id="62" w:name="_Toc513029207"/>
      <w:r/>
      <w:bookmarkStart w:id="63" w:name="_Toc16938523"/>
      <w:r/>
      <w:bookmarkStart w:id="64" w:name="_Toc20823279"/>
      <w:r/>
      <w:bookmarkStart w:id="65" w:name="_Toc462564067"/>
      <w:r>
        <w:rPr>
          <w:rFonts w:hint="eastAsia" w:ascii="宋体" w:hAnsi="宋体" w:eastAsia="宋体" w:cs="宋体"/>
        </w:rPr>
        <w:t xml:space="preserve">4、投标费用</w:t>
      </w:r>
      <w:bookmarkEnd w:id="62"/>
      <w:r/>
      <w:bookmarkEnd w:id="63"/>
      <w:r/>
      <w:bookmarkEnd w:id="64"/>
      <w:r/>
      <w:bookmarkEnd w:id="65"/>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33"/>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732"/>
        <w:ind w:firstLine="436"/>
        <w:spacing w:before="120" w:after="120" w:line="240" w:lineRule="auto"/>
        <w:rPr>
          <w:rStyle w:val="978"/>
          <w:rFonts w:ascii="宋体" w:hAnsi="宋体" w:cs="宋体"/>
        </w:rPr>
      </w:pPr>
      <w:r/>
      <w:bookmarkStart w:id="66" w:name="_Toc16938525"/>
      <w:r/>
      <w:bookmarkStart w:id="67" w:name="_Toc513029209"/>
      <w:r/>
      <w:bookmarkStart w:id="68" w:name="_Toc27798"/>
      <w:r/>
      <w:bookmarkStart w:id="69" w:name="_Toc20823281"/>
      <w:r/>
      <w:bookmarkStart w:id="70" w:name="_Toc120614215"/>
      <w:r>
        <w:rPr>
          <w:rStyle w:val="978"/>
          <w:rFonts w:hint="eastAsia" w:ascii="宋体" w:hAnsi="宋体" w:cs="宋体"/>
        </w:rPr>
        <w:t xml:space="preserve">二、</w:t>
      </w:r>
      <w:bookmarkEnd w:id="66"/>
      <w:r/>
      <w:bookmarkEnd w:id="67"/>
      <w:r/>
      <w:bookmarkEnd w:id="68"/>
      <w:r/>
      <w:bookmarkEnd w:id="69"/>
      <w:r/>
      <w:bookmarkEnd w:id="70"/>
      <w:r>
        <w:rPr>
          <w:rStyle w:val="978"/>
          <w:rFonts w:hint="eastAsia" w:ascii="宋体" w:hAnsi="宋体" w:cs="宋体"/>
        </w:rPr>
        <w:t xml:space="preserve">招标文件</w:t>
      </w:r>
      <w:r/>
    </w:p>
    <w:p>
      <w:pPr>
        <w:pStyle w:val="733"/>
        <w:ind w:firstLine="478"/>
        <w:spacing w:before="0" w:after="0" w:line="240" w:lineRule="auto"/>
        <w:rPr>
          <w:rFonts w:ascii="宋体" w:hAnsi="宋体" w:eastAsia="宋体" w:cs="宋体"/>
        </w:rPr>
      </w:pPr>
      <w:r/>
      <w:bookmarkStart w:id="71" w:name="_Toc20823282"/>
      <w:r/>
      <w:bookmarkStart w:id="72" w:name="_Toc16938526"/>
      <w:r/>
      <w:bookmarkStart w:id="73" w:name="_Toc513029210"/>
      <w:r>
        <w:rPr>
          <w:rFonts w:hint="eastAsia" w:ascii="宋体" w:hAnsi="宋体" w:eastAsia="宋体" w:cs="宋体"/>
        </w:rPr>
        <w:t xml:space="preserve">6、招标文件构成</w:t>
      </w:r>
      <w:bookmarkEnd w:id="71"/>
      <w:r/>
      <w:bookmarkEnd w:id="72"/>
      <w:r/>
      <w:bookmarkEnd w:id="73"/>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请仔细检查招标文件是否齐全，如有缺漏请立即与采购代理机构联系解决。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本项目招标文件如包括多个合同包，则除非特别说明，招标文件所列各项要求均为各合同包通用要求。</w:t>
      </w:r>
      <w:r/>
    </w:p>
    <w:p>
      <w:pPr>
        <w:pStyle w:val="733"/>
        <w:ind w:firstLine="478"/>
        <w:spacing w:before="0" w:after="0" w:line="240" w:lineRule="auto"/>
        <w:rPr>
          <w:rFonts w:ascii="宋体" w:hAnsi="宋体" w:eastAsia="宋体" w:cs="宋体"/>
        </w:rPr>
      </w:pPr>
      <w:r/>
      <w:bookmarkStart w:id="74" w:name="_Toc16938527"/>
      <w:r/>
      <w:bookmarkStart w:id="75" w:name="_Toc462564070"/>
      <w:r/>
      <w:bookmarkStart w:id="76" w:name="_Toc513029211"/>
      <w:r/>
      <w:bookmarkStart w:id="77" w:name="_Toc20823283"/>
      <w:r>
        <w:rPr>
          <w:rFonts w:hint="eastAsia" w:ascii="宋体" w:hAnsi="宋体" w:eastAsia="宋体" w:cs="宋体"/>
        </w:rPr>
        <w:t xml:space="preserve">7、招标文件的澄清</w:t>
      </w:r>
      <w:bookmarkEnd w:id="74"/>
      <w:r/>
      <w:bookmarkEnd w:id="75"/>
      <w:r/>
      <w:bookmarkEnd w:id="76"/>
      <w:r/>
      <w:bookmarkEnd w:id="77"/>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733"/>
        <w:ind w:firstLine="478"/>
        <w:spacing w:before="0" w:after="0" w:line="240" w:lineRule="auto"/>
        <w:rPr>
          <w:rFonts w:ascii="宋体" w:hAnsi="宋体" w:eastAsia="宋体" w:cs="宋体"/>
        </w:rPr>
      </w:pPr>
      <w:r/>
      <w:bookmarkStart w:id="78" w:name="_Toc16938528"/>
      <w:r/>
      <w:bookmarkStart w:id="79" w:name="_Toc513029212"/>
      <w:r/>
      <w:bookmarkStart w:id="80" w:name="_Toc20823284"/>
      <w:r/>
      <w:bookmarkStart w:id="81" w:name="_Toc462564071"/>
      <w:r>
        <w:rPr>
          <w:rFonts w:hint="eastAsia" w:ascii="宋体" w:hAnsi="宋体" w:eastAsia="宋体" w:cs="宋体"/>
        </w:rPr>
        <w:t xml:space="preserve">8、招标文件的修改</w:t>
      </w:r>
      <w:bookmarkEnd w:id="78"/>
      <w:r/>
      <w:bookmarkEnd w:id="79"/>
      <w:r/>
      <w:bookmarkEnd w:id="80"/>
      <w:r/>
      <w:bookmarkEnd w:id="81"/>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732"/>
        <w:ind w:firstLine="481"/>
        <w:spacing w:before="120" w:after="120" w:line="240" w:lineRule="auto"/>
        <w:rPr>
          <w:rStyle w:val="978"/>
          <w:rFonts w:ascii="宋体" w:hAnsi="宋体" w:cs="宋体"/>
        </w:rPr>
      </w:pPr>
      <w:r/>
      <w:bookmarkStart w:id="82" w:name="_Toc20823285"/>
      <w:r/>
      <w:bookmarkStart w:id="83" w:name="_Toc462564072"/>
      <w:r/>
      <w:bookmarkStart w:id="84" w:name="_Toc513029213"/>
      <w:r/>
      <w:bookmarkStart w:id="85" w:name="_Toc120614216"/>
      <w:r/>
      <w:bookmarkStart w:id="86" w:name="_Toc16938529"/>
      <w:r/>
      <w:bookmarkStart w:id="87" w:name="_Toc22457"/>
      <w:r>
        <w:rPr>
          <w:rStyle w:val="978"/>
          <w:rFonts w:hint="eastAsia" w:ascii="宋体" w:hAnsi="宋体" w:cs="宋体"/>
        </w:rPr>
        <w:t xml:space="preserve">三、投标文件的编制</w:t>
      </w:r>
      <w:bookmarkEnd w:id="82"/>
      <w:r/>
      <w:bookmarkEnd w:id="83"/>
      <w:r/>
      <w:bookmarkEnd w:id="84"/>
      <w:r/>
      <w:bookmarkEnd w:id="85"/>
      <w:r/>
      <w:bookmarkEnd w:id="86"/>
      <w:r/>
      <w:bookmarkEnd w:id="87"/>
      <w:r/>
      <w:r/>
    </w:p>
    <w:p>
      <w:pPr>
        <w:pStyle w:val="733"/>
        <w:ind w:firstLine="478"/>
        <w:spacing w:before="0" w:after="0" w:line="240" w:lineRule="auto"/>
        <w:rPr>
          <w:rFonts w:ascii="宋体" w:hAnsi="宋体" w:eastAsia="宋体" w:cs="宋体"/>
        </w:rPr>
      </w:pPr>
      <w:r/>
      <w:bookmarkStart w:id="88" w:name="_Toc513029214"/>
      <w:r/>
      <w:bookmarkStart w:id="89" w:name="_Toc462564073"/>
      <w:r/>
      <w:bookmarkStart w:id="90" w:name="_Toc16938530"/>
      <w:r/>
      <w:bookmarkStart w:id="91" w:name="_Toc20823286"/>
      <w:r>
        <w:rPr>
          <w:rFonts w:hint="eastAsia" w:ascii="宋体" w:hAnsi="宋体" w:eastAsia="宋体" w:cs="宋体"/>
        </w:rPr>
        <w:t xml:space="preserve">9、投标文件的语言及度量衡单位</w:t>
      </w:r>
      <w:bookmarkEnd w:id="88"/>
      <w:r/>
      <w:bookmarkEnd w:id="89"/>
      <w:r/>
      <w:bookmarkEnd w:id="90"/>
      <w:r/>
      <w:bookmarkEnd w:id="91"/>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733"/>
        <w:ind w:firstLine="478"/>
        <w:spacing w:before="0" w:after="0" w:line="240" w:lineRule="auto"/>
        <w:rPr>
          <w:rFonts w:ascii="宋体" w:hAnsi="宋体" w:eastAsia="宋体" w:cs="宋体"/>
        </w:rPr>
      </w:pPr>
      <w:r/>
      <w:bookmarkStart w:id="92" w:name="_Toc20823287"/>
      <w:r/>
      <w:bookmarkStart w:id="93" w:name="_Toc462564074"/>
      <w:r/>
      <w:bookmarkStart w:id="94" w:name="_Toc513029215"/>
      <w:r/>
      <w:bookmarkStart w:id="95" w:name="_Toc16938531"/>
      <w:r>
        <w:rPr>
          <w:rFonts w:hint="eastAsia" w:ascii="宋体" w:hAnsi="宋体" w:eastAsia="宋体" w:cs="宋体"/>
        </w:rPr>
        <w:t xml:space="preserve">10、投标文件构成</w:t>
      </w:r>
      <w:bookmarkEnd w:id="92"/>
      <w:r/>
      <w:bookmarkEnd w:id="93"/>
      <w:r/>
      <w:bookmarkEnd w:id="94"/>
      <w:r/>
      <w:bookmarkEnd w:id="95"/>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投标人如同时参与多个合同包（如有）招标，则应按合同包分别制作投标文件，否则将视为无效投标文件。</w:t>
      </w:r>
      <w:r/>
    </w:p>
    <w:p>
      <w:pPr>
        <w:pStyle w:val="742"/>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733"/>
        <w:ind w:firstLine="478"/>
        <w:spacing w:before="0" w:after="0" w:line="240" w:lineRule="auto"/>
        <w:rPr>
          <w:rFonts w:ascii="宋体" w:hAnsi="宋体" w:eastAsia="宋体" w:cs="宋体"/>
        </w:rPr>
      </w:pPr>
      <w:r/>
      <w:bookmarkStart w:id="96" w:name="_Hlt26670360"/>
      <w:r/>
      <w:bookmarkStart w:id="97" w:name="_Hlt26668975"/>
      <w:r/>
      <w:bookmarkStart w:id="98" w:name="_Hlt26954838"/>
      <w:r/>
      <w:bookmarkStart w:id="99" w:name="_Toc513029219"/>
      <w:r/>
      <w:bookmarkStart w:id="100" w:name="_Toc14577357"/>
      <w:r/>
      <w:bookmarkStart w:id="101" w:name="_Toc49090509"/>
      <w:r/>
      <w:bookmarkStart w:id="102" w:name="_Toc49090507"/>
      <w:r/>
      <w:bookmarkStart w:id="103" w:name="_Toc513029216"/>
      <w:r/>
      <w:bookmarkStart w:id="104" w:name="_Toc14577354"/>
      <w:r/>
      <w:bookmarkEnd w:id="96"/>
      <w:r/>
      <w:bookmarkEnd w:id="97"/>
      <w:r/>
      <w:bookmarkEnd w:id="98"/>
      <w:r>
        <w:rPr>
          <w:rFonts w:hint="eastAsia" w:ascii="宋体" w:hAnsi="宋体" w:eastAsia="宋体" w:cs="宋体"/>
        </w:rPr>
        <w:t xml:space="preserve">11、证明投标人资格及投标符合招标文件规定的其它文件</w:t>
      </w:r>
      <w:bookmarkEnd w:id="99"/>
      <w:r/>
      <w:bookmarkEnd w:id="100"/>
      <w:r/>
      <w:bookmarkEnd w:id="101"/>
      <w:r/>
      <w:r/>
    </w:p>
    <w:p>
      <w:pPr>
        <w:ind w:firstLine="480"/>
        <w:rPr>
          <w:rFonts w:hAnsi="宋体" w:cs="宋体"/>
          <w:b w:val="0"/>
          <w:bCs/>
        </w:rPr>
      </w:pPr>
      <w:r>
        <w:rPr>
          <w:rFonts w:hint="eastAsia" w:hAnsi="宋体" w:cs="宋体"/>
          <w:b w:val="0"/>
          <w:bCs/>
        </w:rPr>
        <w:t xml:space="preserve">11.1</w:t>
      </w:r>
      <w:bookmarkStart w:id="105" w:name="_Hlt26668999"/>
      <w:r/>
      <w:bookmarkEnd w:id="105"/>
      <w:r>
        <w:rPr>
          <w:rFonts w:hint="eastAsia" w:hAnsi="宋体" w:cs="宋体"/>
          <w:b w:val="0"/>
          <w:bCs/>
        </w:rPr>
        <w:t xml:space="preserve">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bookmarkEnd w:id="102"/>
      <w:r/>
      <w:bookmarkEnd w:id="103"/>
      <w:r/>
      <w:bookmarkEnd w:id="104"/>
      <w:r/>
      <w:r/>
    </w:p>
    <w:p>
      <w:pPr>
        <w:pStyle w:val="733"/>
        <w:ind w:firstLine="478"/>
        <w:spacing w:before="0" w:after="0" w:line="240" w:lineRule="auto"/>
        <w:rPr>
          <w:rFonts w:ascii="宋体" w:hAnsi="宋体" w:eastAsia="宋体" w:cs="宋体"/>
        </w:rPr>
      </w:pPr>
      <w:r/>
      <w:bookmarkStart w:id="106" w:name="_Toc14577355"/>
      <w:r/>
      <w:bookmarkStart w:id="107" w:name="_Toc49090508"/>
      <w:r>
        <w:rPr>
          <w:rFonts w:hint="eastAsia" w:ascii="宋体" w:hAnsi="宋体" w:eastAsia="宋体" w:cs="宋体"/>
        </w:rPr>
        <w:t xml:space="preserve">12、开标一览表和分项报价</w:t>
      </w:r>
      <w:bookmarkStart w:id="108" w:name="_Hlt26670373"/>
      <w:r/>
      <w:bookmarkEnd w:id="106"/>
      <w:r/>
      <w:bookmarkEnd w:id="108"/>
      <w:r>
        <w:rPr>
          <w:rFonts w:hint="eastAsia" w:ascii="宋体" w:hAnsi="宋体" w:eastAsia="宋体" w:cs="宋体"/>
        </w:rPr>
        <w:t xml:space="preserve">表</w:t>
      </w:r>
      <w:bookmarkEnd w:id="107"/>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09" w:name="_Hlt26670399"/>
      <w:r/>
      <w:bookmarkEnd w:id="109"/>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2"/>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2"/>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2"/>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8"/>
        <w:rPr>
          <w:rFonts w:hAnsi="宋体" w:cs="宋体"/>
          <w:b w:val="0"/>
          <w:bCs/>
          <w:szCs w:val="24"/>
        </w:rPr>
      </w:pPr>
      <w:r/>
      <w:bookmarkStart w:id="110" w:name="_Hlt26954846"/>
      <w:r/>
      <w:bookmarkStart w:id="111" w:name="_Hlt26670482"/>
      <w:r/>
      <w:bookmarkStart w:id="112" w:name="_Hlt26954731"/>
      <w:r/>
      <w:bookmarkStart w:id="113" w:name="_Hlt26954848"/>
      <w:r/>
      <w:bookmarkStart w:id="114" w:name="_Hlt26670486"/>
      <w:r/>
      <w:bookmarkEnd w:id="110"/>
      <w:r/>
      <w:bookmarkEnd w:id="111"/>
      <w:r/>
      <w:bookmarkEnd w:id="112"/>
      <w:r/>
      <w:bookmarkEnd w:id="113"/>
      <w:r/>
      <w:bookmarkEnd w:id="114"/>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对招标文件中的技术与商务条款要求的偏离项应逐项作出说明，并说明原因；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733"/>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733"/>
        <w:ind w:firstLine="478"/>
        <w:spacing w:before="0" w:after="0" w:line="240" w:lineRule="auto"/>
        <w:rPr>
          <w:rFonts w:ascii="宋体" w:hAnsi="宋体" w:eastAsia="宋体" w:cs="宋体"/>
        </w:rPr>
      </w:pPr>
      <w:r/>
      <w:bookmarkStart w:id="115" w:name="_Toc14577359"/>
      <w:r/>
      <w:bookmarkStart w:id="116" w:name="_Toc49090510"/>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733"/>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115"/>
      <w:r/>
      <w:bookmarkEnd w:id="116"/>
      <w:r/>
      <w:r/>
    </w:p>
    <w:p>
      <w:pPr>
        <w:ind w:firstLine="480"/>
        <w:rPr>
          <w:rFonts w:hAnsi="宋体" w:cs="宋体"/>
          <w:b w:val="0"/>
          <w:bCs/>
        </w:rPr>
      </w:pPr>
      <w:r/>
      <w:bookmarkStart w:id="117" w:name="_Hlt26670489"/>
      <w:r/>
      <w:bookmarkStart w:id="118" w:name="_Hlt26954850"/>
      <w:r/>
      <w:bookmarkStart w:id="119" w:name="_Hlt26954734"/>
      <w:r/>
      <w:bookmarkStart w:id="120" w:name="_Toc49090511"/>
      <w:r/>
      <w:bookmarkStart w:id="121" w:name="_Toc14577360"/>
      <w:r/>
      <w:bookmarkEnd w:id="117"/>
      <w:r/>
      <w:bookmarkEnd w:id="118"/>
      <w:r/>
      <w:bookmarkEnd w:id="119"/>
      <w:r>
        <w:rPr>
          <w:rFonts w:hint="eastAsia" w:hAnsi="宋体" w:cs="宋体"/>
          <w:b w:val="0"/>
          <w:bCs/>
        </w:rPr>
        <w:t xml:space="preserve">本项目无需递交投标保证金。</w:t>
      </w:r>
      <w:r/>
    </w:p>
    <w:p>
      <w:pPr>
        <w:pStyle w:val="733"/>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20"/>
      <w:r/>
      <w:bookmarkEnd w:id="121"/>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*投标有效期为采购代理机构规定的开标之日后90日历天。投标有效期比规定短的将被视为非响应性投标而予以拒绝。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733"/>
        <w:ind w:firstLine="478"/>
        <w:spacing w:before="0" w:after="0" w:line="240" w:lineRule="auto"/>
        <w:rPr>
          <w:rFonts w:ascii="宋体" w:hAnsi="宋体" w:eastAsia="宋体" w:cs="宋体"/>
        </w:rPr>
      </w:pPr>
      <w:r/>
      <w:bookmarkStart w:id="122" w:name="_Hlt26954852"/>
      <w:r/>
      <w:bookmarkStart w:id="123" w:name="_Hlt26954739"/>
      <w:r/>
      <w:bookmarkStart w:id="124" w:name="_Toc49090512"/>
      <w:r/>
      <w:bookmarkStart w:id="125" w:name="_Toc14577361"/>
      <w:r/>
      <w:bookmarkEnd w:id="122"/>
      <w:r/>
      <w:bookmarkEnd w:id="123"/>
      <w:r>
        <w:rPr>
          <w:rFonts w:hint="eastAsia" w:ascii="宋体" w:hAnsi="宋体" w:eastAsia="宋体" w:cs="宋体"/>
        </w:rPr>
        <w:t xml:space="preserve">18、投标文件签署</w:t>
      </w:r>
      <w:bookmarkEnd w:id="124"/>
      <w:r/>
      <w:bookmarkEnd w:id="125"/>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732"/>
        <w:ind w:firstLine="436"/>
        <w:spacing w:before="120" w:after="120" w:line="240" w:lineRule="auto"/>
        <w:rPr>
          <w:rStyle w:val="978"/>
          <w:rFonts w:ascii="宋体" w:hAnsi="宋体" w:cs="宋体"/>
        </w:rPr>
      </w:pPr>
      <w:r/>
      <w:bookmarkStart w:id="126" w:name="_Toc20823296"/>
      <w:r/>
      <w:bookmarkStart w:id="127" w:name="_Toc120614217"/>
      <w:r/>
      <w:bookmarkStart w:id="128" w:name="_Toc513029224"/>
      <w:r/>
      <w:bookmarkStart w:id="129" w:name="_Toc22743"/>
      <w:r/>
      <w:bookmarkStart w:id="130" w:name="_Toc16938540"/>
      <w:r>
        <w:rPr>
          <w:rStyle w:val="978"/>
          <w:rFonts w:hint="eastAsia" w:ascii="宋体" w:hAnsi="宋体" w:cs="宋体"/>
        </w:rPr>
        <w:t xml:space="preserve">四、投标文件的递交</w:t>
      </w:r>
      <w:bookmarkEnd w:id="126"/>
      <w:r/>
      <w:bookmarkEnd w:id="127"/>
      <w:r/>
      <w:bookmarkEnd w:id="128"/>
      <w:r/>
      <w:bookmarkEnd w:id="129"/>
      <w:r/>
      <w:bookmarkEnd w:id="130"/>
      <w:r/>
      <w:r/>
    </w:p>
    <w:p>
      <w:pPr>
        <w:ind w:firstLine="420"/>
        <w:rPr>
          <w:rFonts w:hAnsi="宋体"/>
          <w:b w:val="0"/>
          <w:position w:val="0"/>
          <w:szCs w:val="21"/>
          <w:lang w:val="zh-CN"/>
        </w:rPr>
      </w:pPr>
      <w:r>
        <w:rPr>
          <w:rFonts w:hint="eastAsia" w:hAnsi="宋体"/>
          <w:b w:val="0"/>
          <w:position w:val="0"/>
          <w:szCs w:val="21"/>
          <w:lang w:val="zh-CN"/>
        </w:rPr>
        <w:t xml:space="preserve">19.1 投标人应当按照《操作手册》规定，在招标公告规定的投标截止时间前制作并上传电子投标文件。</w:t>
      </w:r>
      <w:bookmarkStart w:id="131" w:name="_Toc20823298"/>
      <w:r/>
      <w:bookmarkStart w:id="132" w:name="_Toc16938542"/>
      <w:r/>
      <w:bookmarkStart w:id="133" w:name="_Toc513029226"/>
      <w:r/>
      <w:bookmarkEnd w:id="131"/>
      <w:r/>
      <w:bookmarkEnd w:id="132"/>
      <w:r/>
      <w:bookmarkEnd w:id="133"/>
      <w:r/>
      <w:r/>
    </w:p>
    <w:p>
      <w:pPr>
        <w:ind w:firstLine="420"/>
        <w:rPr>
          <w:rFonts w:hAnsi="宋体"/>
          <w:bCs/>
          <w:position w:val="0"/>
          <w:szCs w:val="21"/>
          <w:lang w:val="zh-CN"/>
        </w:rPr>
      </w:pPr>
      <w:r>
        <w:rPr>
          <w:rFonts w:hint="eastAsia" w:hAnsi="宋体"/>
          <w:bCs/>
          <w:position w:val="0"/>
          <w:szCs w:val="21"/>
          <w:lang w:val="zh-CN"/>
        </w:rPr>
        <w:t xml:space="preserve">1</w:t>
      </w:r>
      <w:r>
        <w:rPr>
          <w:rFonts w:hint="eastAsia" w:hAnsi="宋体"/>
          <w:bCs/>
          <w:position w:val="0"/>
          <w:szCs w:val="21"/>
        </w:rPr>
        <w:t xml:space="preserve">9</w:t>
      </w:r>
      <w:r>
        <w:rPr>
          <w:rFonts w:hint="eastAsia" w:hAnsi="宋体"/>
          <w:bCs/>
          <w:position w:val="0"/>
          <w:szCs w:val="21"/>
          <w:lang w:val="zh-CN"/>
        </w:rPr>
        <w:t xml:space="preserve">.</w:t>
      </w:r>
      <w:r>
        <w:rPr>
          <w:rFonts w:hint="eastAsia" w:hAnsi="宋体"/>
          <w:bCs/>
          <w:position w:val="0"/>
          <w:szCs w:val="21"/>
        </w:rPr>
        <w:t xml:space="preserve">2</w:t>
      </w:r>
      <w:r>
        <w:rPr>
          <w:rFonts w:hint="eastAsia" w:hAnsi="宋体"/>
          <w:bCs/>
          <w:position w:val="0"/>
          <w:szCs w:val="21"/>
          <w:lang w:val="zh-CN"/>
        </w:rPr>
        <w:t xml:space="preserve"> 投标人应充分考虑网络环境、网络带宽等因素</w:t>
      </w:r>
      <w:r>
        <w:rPr>
          <w:rFonts w:hint="eastAsia" w:hAnsi="宋体"/>
          <w:bCs/>
          <w:position w:val="0"/>
          <w:szCs w:val="21"/>
        </w:rPr>
        <w:t xml:space="preserve">可能对投标产生的影响</w:t>
      </w:r>
      <w:r>
        <w:rPr>
          <w:rFonts w:hint="eastAsia" w:hAnsi="宋体"/>
          <w:bCs/>
          <w:position w:val="0"/>
          <w:szCs w:val="21"/>
          <w:lang w:val="zh-CN"/>
        </w:rPr>
        <w:t xml:space="preserve">，如因投标人自身原因造成的电子投标文件上传不成功的，按照做无效投标处理。</w:t>
      </w:r>
      <w:r/>
    </w:p>
    <w:p>
      <w:pPr>
        <w:ind w:firstLine="420"/>
        <w:rPr>
          <w:rFonts w:hAnsi="宋体"/>
          <w:b w:val="0"/>
          <w:position w:val="0"/>
          <w:szCs w:val="21"/>
          <w:lang w:val="zh-CN"/>
        </w:rPr>
      </w:pPr>
      <w:r>
        <w:rPr>
          <w:rFonts w:hint="eastAsia" w:hAnsi="宋体"/>
          <w:b w:val="0"/>
          <w:position w:val="0"/>
          <w:szCs w:val="21"/>
          <w:lang w:val="zh-CN"/>
        </w:rPr>
        <w:t xml:space="preserve">1</w:t>
      </w:r>
      <w:r>
        <w:rPr>
          <w:rFonts w:hint="eastAsia" w:hAnsi="宋体"/>
          <w:b w:val="0"/>
          <w:position w:val="0"/>
          <w:szCs w:val="21"/>
        </w:rPr>
        <w:t xml:space="preserve">7</w:t>
      </w:r>
      <w:r>
        <w:rPr>
          <w:rFonts w:hint="eastAsia" w:hAnsi="宋体"/>
          <w:b w:val="0"/>
          <w:position w:val="0"/>
          <w:szCs w:val="21"/>
          <w:lang w:val="zh-CN"/>
        </w:rPr>
        <w:t xml:space="preserve">.</w:t>
      </w:r>
      <w:r>
        <w:rPr>
          <w:rFonts w:hint="eastAsia" w:hAnsi="宋体"/>
          <w:b w:val="0"/>
          <w:position w:val="0"/>
          <w:szCs w:val="21"/>
        </w:rPr>
        <w:t xml:space="preserve">3</w:t>
      </w:r>
      <w:r>
        <w:rPr>
          <w:rFonts w:hint="eastAsia" w:hAnsi="宋体"/>
          <w:b w:val="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978"/>
          <w:rFonts w:ascii="宋体" w:hAnsi="宋体" w:cs="宋体"/>
        </w:rPr>
        <w:outlineLvl w:val="3"/>
      </w:pPr>
      <w:r/>
      <w:bookmarkStart w:id="134" w:name="_Toc513029227"/>
      <w:r/>
      <w:bookmarkStart w:id="135" w:name="_Toc20823299"/>
      <w:r/>
      <w:bookmarkStart w:id="136" w:name="_Toc16938543"/>
      <w:r>
        <w:rPr>
          <w:rStyle w:val="978"/>
          <w:rFonts w:hint="eastAsia" w:ascii="宋体" w:hAnsi="宋体" w:cs="宋体"/>
        </w:rPr>
        <w:t xml:space="preserve">20.投标文件</w:t>
      </w:r>
      <w:bookmarkEnd w:id="134"/>
      <w:r/>
      <w:bookmarkEnd w:id="135"/>
      <w:r/>
      <w:bookmarkEnd w:id="136"/>
      <w:r>
        <w:rPr>
          <w:rStyle w:val="978"/>
          <w:rFonts w:hint="eastAsia" w:ascii="宋体" w:hAnsi="宋体" w:cs="宋体"/>
        </w:rPr>
        <w:t xml:space="preserve">的拒收</w:t>
      </w:r>
      <w:r/>
    </w:p>
    <w:p>
      <w:pPr>
        <w:ind w:firstLine="420"/>
        <w:rPr>
          <w:rFonts w:hAnsi="宋体"/>
          <w:b w:val="0"/>
          <w:position w:val="0"/>
          <w:szCs w:val="21"/>
          <w:lang w:val="zh-CN"/>
        </w:rPr>
      </w:pPr>
      <w:r>
        <w:rPr>
          <w:rFonts w:hint="eastAsia" w:hAnsi="宋体"/>
          <w:b w:val="0"/>
          <w:position w:val="0"/>
          <w:szCs w:val="21"/>
          <w:lang w:val="zh-CN"/>
        </w:rPr>
        <w:t xml:space="preserve">20.1</w:t>
      </w:r>
      <w:r>
        <w:rPr>
          <w:rFonts w:hint="eastAsia" w:hAnsi="宋体"/>
          <w:b w:val="0"/>
          <w:position w:val="0"/>
          <w:szCs w:val="21"/>
        </w:rPr>
        <w:t xml:space="preserve"> </w:t>
      </w:r>
      <w:r>
        <w:rPr>
          <w:rFonts w:hint="eastAsia" w:hAnsi="宋体"/>
          <w:b w:val="0"/>
          <w:position w:val="0"/>
          <w:szCs w:val="21"/>
          <w:lang w:val="zh-CN"/>
        </w:rPr>
        <w:t xml:space="preserve">代理机构拒绝接收投标截止时间后上传的任何投标文件。</w:t>
      </w:r>
      <w:r/>
    </w:p>
    <w:p>
      <w:pPr>
        <w:ind w:firstLine="390"/>
        <w:keepLines/>
        <w:keepNext/>
        <w:rPr>
          <w:rStyle w:val="978"/>
          <w:rFonts w:ascii="宋体" w:hAnsi="宋体" w:cs="宋体"/>
          <w:bCs w:val="0"/>
        </w:rPr>
        <w:outlineLvl w:val="3"/>
      </w:pPr>
      <w:r/>
      <w:bookmarkStart w:id="137" w:name="_Toc20823300"/>
      <w:r/>
      <w:bookmarkStart w:id="138" w:name="_Toc16938544"/>
      <w:r/>
      <w:bookmarkStart w:id="139" w:name="_Toc513029228"/>
      <w:r>
        <w:rPr>
          <w:rStyle w:val="978"/>
          <w:rFonts w:hint="eastAsia" w:ascii="宋体" w:hAnsi="宋体" w:cs="宋体"/>
          <w:bCs w:val="0"/>
        </w:rPr>
        <w:t xml:space="preserve">21.投标文件的撤回和修改</w:t>
      </w:r>
      <w:bookmarkEnd w:id="137"/>
      <w:r/>
      <w:bookmarkEnd w:id="138"/>
      <w:r/>
      <w:bookmarkEnd w:id="139"/>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 投标文件的撤回</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.1.1</w:t>
      </w:r>
      <w:r>
        <w:rPr>
          <w:rFonts w:hint="eastAsia" w:hAnsi="宋体"/>
          <w:b w:val="0"/>
          <w:position w:val="0"/>
          <w:szCs w:val="21"/>
        </w:rPr>
        <w:t xml:space="preserve"> </w:t>
      </w:r>
      <w:r>
        <w:rPr>
          <w:rFonts w:hint="eastAsia" w:hAnsi="宋体"/>
          <w:b w:val="0"/>
          <w:position w:val="0"/>
          <w:szCs w:val="21"/>
          <w:lang w:val="zh-CN"/>
        </w:rPr>
        <w:t xml:space="preserve">投标人可在投标截止时间前撤回其电子投标文件，具体操作方法见《操作手册》。</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.1.2</w:t>
      </w:r>
      <w:r>
        <w:rPr>
          <w:rFonts w:hint="eastAsia" w:hAnsi="宋体"/>
          <w:b w:val="0"/>
          <w:position w:val="0"/>
          <w:szCs w:val="21"/>
        </w:rPr>
        <w:t xml:space="preserve"> </w:t>
      </w:r>
      <w:r>
        <w:rPr>
          <w:rFonts w:hint="eastAsia" w:hAnsi="宋体"/>
          <w:b w:val="0"/>
          <w:position w:val="0"/>
          <w:szCs w:val="21"/>
          <w:lang w:val="zh-CN"/>
        </w:rPr>
        <w:t xml:space="preserve">投标人撤回电子投标文件，则认为其不再参与本项目投标活动。</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 投标文件的修改</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.2.1</w:t>
      </w:r>
      <w:r>
        <w:rPr>
          <w:rFonts w:hint="eastAsia" w:hAnsi="宋体"/>
          <w:b w:val="0"/>
          <w:position w:val="0"/>
          <w:szCs w:val="21"/>
        </w:rPr>
        <w:t xml:space="preserve"> </w:t>
      </w:r>
      <w:r>
        <w:rPr>
          <w:rFonts w:hint="eastAsia" w:hAnsi="宋体"/>
          <w:b w:val="0"/>
          <w:position w:val="0"/>
          <w:szCs w:val="21"/>
          <w:lang w:val="zh-CN"/>
        </w:rPr>
        <w:t xml:space="preserve">投标人可在投标截止时间前对其电子投标文件进行修改，具体操作方法见《操作手册》。</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.2.2</w:t>
      </w:r>
      <w:r>
        <w:rPr>
          <w:rFonts w:hint="eastAsia" w:hAnsi="宋体"/>
          <w:b w:val="0"/>
          <w:position w:val="0"/>
          <w:szCs w:val="21"/>
        </w:rPr>
        <w:t xml:space="preserve"> </w:t>
      </w:r>
      <w:r>
        <w:rPr>
          <w:rFonts w:hint="eastAsia" w:hAnsi="宋体"/>
          <w:b w:val="0"/>
          <w:position w:val="0"/>
          <w:szCs w:val="21"/>
          <w:lang w:val="zh-CN"/>
        </w:rPr>
        <w:t xml:space="preserve">投标截止时间之后，投标人不得对其电子投标文件作任何修改。</w:t>
      </w:r>
      <w:r/>
    </w:p>
    <w:p>
      <w:pPr>
        <w:ind w:firstLine="480"/>
      </w:pPr>
      <w:r>
        <w:rPr>
          <w:rFonts w:hint="eastAsia" w:hAnsi="宋体"/>
          <w:b w:val="0"/>
          <w:position w:val="0"/>
          <w:szCs w:val="21"/>
        </w:rPr>
        <w:t xml:space="preserve">21</w:t>
      </w:r>
      <w:r>
        <w:rPr>
          <w:rFonts w:hint="eastAsia" w:hAnsi="宋体"/>
          <w:b w:val="0"/>
          <w:position w:val="0"/>
          <w:szCs w:val="21"/>
          <w:lang w:val="zh-CN"/>
        </w:rPr>
        <w:t xml:space="preserve">.3 在投标截止时间至招标文件中规定的投标有效期满之间的这段时间内，投标人不得撤回其投标。</w:t>
      </w:r>
      <w:r/>
    </w:p>
    <w:p>
      <w:r/>
      <w:r/>
    </w:p>
    <w:p>
      <w:pPr>
        <w:pStyle w:val="732"/>
        <w:ind w:firstLine="436"/>
        <w:spacing w:before="120" w:after="120" w:line="240" w:lineRule="auto"/>
        <w:rPr>
          <w:rStyle w:val="978"/>
          <w:rFonts w:ascii="宋体" w:hAnsi="宋体" w:cs="宋体"/>
        </w:rPr>
      </w:pPr>
      <w:r/>
      <w:bookmarkStart w:id="140" w:name="_Toc16938545"/>
      <w:r/>
      <w:bookmarkStart w:id="141" w:name="_Toc21082"/>
      <w:r/>
      <w:bookmarkStart w:id="142" w:name="_Toc20823301"/>
      <w:r/>
      <w:bookmarkStart w:id="143" w:name="_Toc513029229"/>
      <w:r/>
      <w:bookmarkStart w:id="144" w:name="_Toc120614218"/>
      <w:r>
        <w:rPr>
          <w:rStyle w:val="978"/>
          <w:rFonts w:hint="eastAsia" w:ascii="宋体" w:hAnsi="宋体" w:cs="宋体"/>
        </w:rPr>
        <w:t xml:space="preserve">五、开标与评标</w:t>
      </w:r>
      <w:bookmarkEnd w:id="140"/>
      <w:r/>
      <w:bookmarkEnd w:id="141"/>
      <w:r/>
      <w:bookmarkEnd w:id="142"/>
      <w:r/>
      <w:bookmarkEnd w:id="143"/>
      <w:r/>
      <w:bookmarkEnd w:id="144"/>
      <w:r/>
      <w:r/>
    </w:p>
    <w:p>
      <w:pPr>
        <w:ind w:firstLine="390"/>
        <w:keepLines/>
        <w:keepNext/>
        <w:rPr>
          <w:rStyle w:val="978"/>
          <w:rFonts w:ascii="宋体" w:hAnsi="宋体" w:cs="宋体"/>
          <w:szCs w:val="28"/>
        </w:rPr>
        <w:outlineLvl w:val="3"/>
      </w:pPr>
      <w:r>
        <w:rPr>
          <w:rStyle w:val="978"/>
          <w:rFonts w:hint="eastAsia" w:ascii="宋体" w:hAnsi="宋体" w:cs="宋体"/>
          <w:szCs w:val="28"/>
        </w:rPr>
        <w:t xml:space="preserve">22.开标</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.1 </w:t>
      </w:r>
      <w:r>
        <w:rPr>
          <w:rFonts w:hint="eastAsia" w:hAnsi="宋体"/>
          <w:b w:val="0"/>
          <w:position w:val="0"/>
          <w:szCs w:val="21"/>
          <w:lang w:val="zh-CN"/>
        </w:rPr>
        <w:t xml:space="preserve">代理机构</w:t>
      </w:r>
      <w:r>
        <w:rPr>
          <w:rFonts w:hint="eastAsia" w:hAnsi="宋体"/>
          <w:b w:val="0"/>
          <w:position w:val="0"/>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2 </w:t>
      </w:r>
      <w:r>
        <w:rPr>
          <w:rFonts w:hint="eastAsia" w:hAnsi="宋体"/>
          <w:b w:val="0"/>
          <w:position w:val="0"/>
          <w:szCs w:val="24"/>
          <w:lang w:val="zh-CN"/>
        </w:rPr>
        <w:t xml:space="preserve">投标人在开标过程中涉及到的投标文件解密、开标结果确认等工作，应按照《操作手册》规定执行。</w:t>
      </w:r>
      <w:r/>
    </w:p>
    <w:p>
      <w:pPr>
        <w:ind w:firstLine="420"/>
        <w:rPr>
          <w:rFonts w:hAnsi="宋体"/>
          <w:bCs/>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3 </w:t>
      </w:r>
      <w:r>
        <w:rPr>
          <w:rFonts w:hint="eastAsia" w:hAnsi="宋体"/>
          <w:b w:val="0"/>
          <w:position w:val="0"/>
          <w:szCs w:val="24"/>
          <w:lang w:val="zh-CN"/>
        </w:rPr>
        <w:t xml:space="preserve">投标人如果对开标过程和开标结果有疑义，</w:t>
      </w:r>
      <w:r>
        <w:rPr>
          <w:rFonts w:hint="eastAsia" w:hAnsi="宋体"/>
          <w:bCs/>
          <w:position w:val="0"/>
          <w:szCs w:val="24"/>
          <w:lang w:val="zh-CN"/>
        </w:rPr>
        <w:t xml:space="preserve">应当根据《操作手册》规定提出，苏采云系统中《开标记录表》公布后5分钟内未提出的，视同认可开标结果。</w:t>
      </w:r>
      <w:r/>
    </w:p>
    <w:p>
      <w:pPr>
        <w:ind w:firstLine="390"/>
        <w:keepLines/>
        <w:keepNext/>
        <w:rPr>
          <w:rStyle w:val="978"/>
          <w:rFonts w:ascii="宋体" w:hAnsi="宋体" w:cs="宋体"/>
          <w:szCs w:val="28"/>
        </w:rPr>
        <w:outlineLvl w:val="3"/>
      </w:pPr>
      <w:r>
        <w:rPr>
          <w:rStyle w:val="978"/>
          <w:rFonts w:hint="eastAsia" w:ascii="宋体" w:hAnsi="宋体" w:cs="宋体"/>
          <w:szCs w:val="28"/>
        </w:rPr>
        <w:t xml:space="preserve">23.评标</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.1 </w:t>
      </w:r>
      <w:r>
        <w:rPr>
          <w:rFonts w:hint="eastAsia" w:hAnsi="宋体"/>
          <w:b w:val="0"/>
          <w:position w:val="0"/>
          <w:szCs w:val="24"/>
        </w:rPr>
        <w:t xml:space="preserve">评标由</w:t>
      </w:r>
      <w:r>
        <w:rPr>
          <w:rFonts w:hint="eastAsia" w:hAnsi="宋体"/>
          <w:b w:val="0"/>
          <w:position w:val="0"/>
          <w:szCs w:val="21"/>
          <w:lang w:val="zh-CN"/>
        </w:rPr>
        <w:t xml:space="preserve">代理机构</w:t>
      </w:r>
      <w:r>
        <w:rPr>
          <w:rFonts w:hint="eastAsia" w:hAnsi="宋体"/>
          <w:b w:val="0"/>
          <w:position w:val="0"/>
          <w:szCs w:val="24"/>
          <w:lang w:val="zh-CN"/>
        </w:rPr>
        <w:t xml:space="preserve">组织评标委员会（以下简称“评委会”）进行。</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.2 评委会由采购人代表和有关技术、经济等方面的专家组成，且人员构成符合政府采购有关规定。</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.3</w:t>
      </w:r>
      <w:r>
        <w:rPr>
          <w:rFonts w:hint="eastAsia" w:hAnsi="宋体"/>
          <w:b w:val="0"/>
          <w:position w:val="0"/>
          <w:szCs w:val="24"/>
        </w:rPr>
        <w:t xml:space="preserve"> </w:t>
      </w:r>
      <w:r>
        <w:rPr>
          <w:rFonts w:hint="eastAsia" w:hAnsi="宋体"/>
          <w:b w:val="0"/>
          <w:position w:val="0"/>
          <w:szCs w:val="24"/>
          <w:lang w:val="zh-CN"/>
        </w:rPr>
        <w:t xml:space="preserve">评委会独立工作，负责评审所有投标文件并</w:t>
      </w:r>
      <w:r>
        <w:rPr>
          <w:rFonts w:hint="eastAsia" w:hAnsi="宋体"/>
          <w:b w:val="0"/>
          <w:position w:val="0"/>
          <w:szCs w:val="24"/>
        </w:rPr>
        <w:t xml:space="preserve">推荐</w:t>
      </w:r>
      <w:r>
        <w:rPr>
          <w:rFonts w:hint="eastAsia" w:hAnsi="宋体"/>
          <w:b w:val="0"/>
          <w:position w:val="0"/>
          <w:szCs w:val="24"/>
          <w:lang w:val="zh-CN"/>
        </w:rPr>
        <w:t xml:space="preserve">中标</w:t>
      </w:r>
      <w:r>
        <w:rPr>
          <w:rFonts w:hint="eastAsia" w:hAnsi="宋体"/>
          <w:b w:val="0"/>
          <w:position w:val="0"/>
          <w:szCs w:val="24"/>
        </w:rPr>
        <w:t xml:space="preserve">候选</w:t>
      </w:r>
      <w:r>
        <w:rPr>
          <w:rFonts w:hint="eastAsia" w:hAnsi="宋体"/>
          <w:b w:val="0"/>
          <w:position w:val="0"/>
          <w:szCs w:val="24"/>
          <w:lang w:val="zh-CN"/>
        </w:rPr>
        <w:t xml:space="preserve">人，</w:t>
      </w:r>
      <w:r>
        <w:rPr>
          <w:rFonts w:hint="eastAsia" w:hAnsi="宋体"/>
          <w:b w:val="0"/>
          <w:position w:val="0"/>
          <w:szCs w:val="24"/>
        </w:rPr>
        <w:t xml:space="preserve">或根据采购人授权直接确定中标人</w:t>
      </w:r>
      <w:r>
        <w:rPr>
          <w:rFonts w:hint="eastAsia" w:hAnsi="宋体"/>
          <w:b w:val="0"/>
          <w:position w:val="0"/>
          <w:szCs w:val="24"/>
          <w:lang w:val="zh-CN"/>
        </w:rPr>
        <w:t xml:space="preserve">。</w:t>
      </w:r>
      <w:r/>
    </w:p>
    <w:p>
      <w:pPr>
        <w:ind w:firstLine="390"/>
        <w:keepLines/>
        <w:keepNext/>
        <w:rPr>
          <w:rStyle w:val="978"/>
          <w:rFonts w:ascii="宋体" w:hAnsi="宋体" w:cs="宋体"/>
          <w:szCs w:val="28"/>
        </w:rPr>
        <w:outlineLvl w:val="3"/>
      </w:pPr>
      <w:r>
        <w:rPr>
          <w:rStyle w:val="978"/>
          <w:rFonts w:hint="eastAsia" w:ascii="宋体" w:hAnsi="宋体" w:cs="宋体"/>
          <w:szCs w:val="28"/>
        </w:rPr>
        <w:t xml:space="preserve">24.评标过程的保密与公正</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.1</w:t>
      </w:r>
      <w:r>
        <w:rPr>
          <w:rFonts w:hint="eastAsia" w:hAnsi="宋体"/>
          <w:b w:val="0"/>
          <w:position w:val="0"/>
          <w:szCs w:val="24"/>
        </w:rPr>
        <w:t xml:space="preserve"> </w:t>
      </w:r>
      <w:r>
        <w:rPr>
          <w:rFonts w:hint="eastAsia" w:hAnsi="宋体"/>
          <w:b w:val="0"/>
          <w:position w:val="0"/>
          <w:szCs w:val="24"/>
          <w:lang w:val="zh-CN"/>
        </w:rPr>
        <w:t xml:space="preserve">凡是与审查、澄清、评价和比较投标的有关资料以及授标建议等，采购人、评委、</w:t>
      </w:r>
      <w:r>
        <w:rPr>
          <w:rFonts w:hint="eastAsia" w:hAnsi="宋体"/>
          <w:b w:val="0"/>
          <w:position w:val="0"/>
          <w:szCs w:val="21"/>
          <w:lang w:val="zh-CN"/>
        </w:rPr>
        <w:t xml:space="preserve">代理机构</w:t>
      </w:r>
      <w:r>
        <w:rPr>
          <w:rFonts w:hint="eastAsia" w:hAnsi="宋体"/>
          <w:b w:val="0"/>
          <w:position w:val="0"/>
          <w:szCs w:val="24"/>
          <w:lang w:val="zh-CN"/>
        </w:rPr>
        <w:t xml:space="preserve">均不得向投标人或与评标无关的其他人员透露。</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.2</w:t>
      </w:r>
      <w:r>
        <w:rPr>
          <w:rFonts w:hint="eastAsia" w:hAnsi="宋体"/>
          <w:b w:val="0"/>
          <w:position w:val="0"/>
          <w:szCs w:val="24"/>
        </w:rPr>
        <w:t xml:space="preserve"> </w:t>
      </w:r>
      <w:r>
        <w:rPr>
          <w:rFonts w:hint="eastAsia" w:hAnsi="宋体"/>
          <w:b w:val="0"/>
          <w:position w:val="0"/>
          <w:szCs w:val="24"/>
          <w:lang w:val="zh-CN"/>
        </w:rPr>
        <w:t xml:space="preserve">投标人不得以任何方式影响评标，否则其投标文件将被作为无效投标文件。</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.3 </w:t>
      </w:r>
      <w:r>
        <w:rPr>
          <w:rFonts w:hint="eastAsia" w:hAnsi="宋体"/>
          <w:b w:val="0"/>
          <w:position w:val="0"/>
          <w:szCs w:val="21"/>
          <w:lang w:val="zh-CN"/>
        </w:rPr>
        <w:t xml:space="preserve">代理机构</w:t>
      </w:r>
      <w:r>
        <w:rPr>
          <w:rFonts w:hint="eastAsia" w:hAnsi="宋体"/>
          <w:b w:val="0"/>
          <w:position w:val="0"/>
          <w:szCs w:val="24"/>
          <w:lang w:val="zh-CN"/>
        </w:rPr>
        <w:t xml:space="preserve">和评委会不向未中标的投标人解释未中标原因，也不公布评标过程中的相关细节。</w:t>
      </w:r>
      <w:r/>
    </w:p>
    <w:p>
      <w:pPr>
        <w:pStyle w:val="743"/>
        <w:rPr>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743"/>
        <w:rPr>
          <w:szCs w:val="24"/>
        </w:rPr>
      </w:pPr>
      <w:r>
        <w:rPr>
          <w:szCs w:val="24"/>
        </w:rPr>
      </w:r>
      <w:r/>
    </w:p>
    <w:p>
      <w:pPr>
        <w:pStyle w:val="733"/>
        <w:ind w:firstLine="478"/>
        <w:spacing w:before="0" w:after="0" w:line="240" w:lineRule="auto"/>
        <w:rPr>
          <w:rFonts w:ascii="宋体" w:hAnsi="宋体" w:eastAsia="宋体" w:cs="宋体"/>
        </w:rPr>
      </w:pPr>
      <w:r/>
      <w:bookmarkStart w:id="145" w:name="_Toc16938548"/>
      <w:r/>
      <w:bookmarkStart w:id="146" w:name="_Toc20823304"/>
      <w:r/>
      <w:bookmarkStart w:id="147" w:name="_Toc513029232"/>
      <w:r>
        <w:rPr>
          <w:rFonts w:hint="eastAsia" w:ascii="宋体" w:hAnsi="宋体" w:eastAsia="宋体" w:cs="宋体"/>
        </w:rPr>
        <w:t xml:space="preserve">25．投标的澄清</w:t>
      </w:r>
      <w:bookmarkEnd w:id="145"/>
      <w:r/>
      <w:bookmarkEnd w:id="146"/>
      <w:r/>
      <w:bookmarkEnd w:id="147"/>
      <w:r/>
      <w:r/>
    </w:p>
    <w:p>
      <w:pPr>
        <w:ind w:firstLine="420"/>
        <w:rPr>
          <w:rFonts w:hAnsi="宋体"/>
          <w:b w:val="0"/>
          <w:position w:val="0"/>
          <w:szCs w:val="24"/>
          <w:lang w:val="zh-CN"/>
        </w:rPr>
      </w:pPr>
      <w:r>
        <w:rPr>
          <w:rFonts w:hint="eastAsia" w:hAnsi="宋体"/>
          <w:b w:val="0"/>
          <w:position w:val="0"/>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rPr>
          <w:rFonts w:hAnsi="宋体"/>
          <w:b w:val="0"/>
          <w:position w:val="0"/>
          <w:szCs w:val="24"/>
          <w:lang w:val="zh-CN"/>
        </w:rPr>
      </w:pPr>
      <w:r>
        <w:rPr>
          <w:rFonts w:hint="eastAsia" w:hAnsi="宋体"/>
          <w:b w:val="0"/>
          <w:position w:val="0"/>
          <w:szCs w:val="24"/>
          <w:lang w:val="zh-CN"/>
        </w:rPr>
        <w:t xml:space="preserve">投标人的澄清、说明或者补正不得超出投标文件的范围或者改变投标文件的实质性内容。</w:t>
      </w:r>
      <w:r/>
    </w:p>
    <w:p>
      <w:pPr>
        <w:ind w:firstLine="420"/>
        <w:rPr>
          <w:rFonts w:hAnsi="宋体"/>
          <w:b w:val="0"/>
          <w:position w:val="0"/>
          <w:szCs w:val="24"/>
          <w:lang w:val="zh-CN"/>
        </w:rPr>
      </w:pPr>
      <w:r>
        <w:rPr>
          <w:rFonts w:hint="eastAsia" w:hAnsi="宋体"/>
          <w:b w:val="0"/>
          <w:position w:val="0"/>
          <w:szCs w:val="24"/>
          <w:lang w:val="zh-CN"/>
        </w:rPr>
        <w:t xml:space="preserve">评委会并非对每个投标人都做澄清要求。</w:t>
      </w:r>
      <w:r/>
    </w:p>
    <w:p>
      <w:pPr>
        <w:ind w:firstLine="420"/>
        <w:rPr>
          <w:rFonts w:hAnsi="宋体"/>
          <w:b w:val="0"/>
          <w:position w:val="0"/>
          <w:szCs w:val="24"/>
          <w:lang w:val="zh-CN"/>
        </w:rPr>
      </w:pPr>
      <w:r>
        <w:rPr>
          <w:rFonts w:hint="eastAsia" w:hAnsi="宋体"/>
          <w:b w:val="0"/>
          <w:position w:val="0"/>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Ansi="宋体"/>
          <w:b w:val="0"/>
          <w:position w:val="0"/>
          <w:szCs w:val="24"/>
          <w:lang w:val="zh-CN"/>
        </w:rPr>
      </w:pPr>
      <w:r>
        <w:rPr>
          <w:rFonts w:hint="eastAsia" w:hAnsi="宋体"/>
          <w:b w:val="0"/>
          <w:position w:val="0"/>
          <w:szCs w:val="24"/>
          <w:lang w:val="zh-CN"/>
        </w:rPr>
        <w:t xml:space="preserve">25.3 接到评委会澄清、说明和补正要求的，投标人如未按规定作出澄清、说明和补正，其风险由投标人自行承担。</w:t>
      </w:r>
      <w:r/>
    </w:p>
    <w:p>
      <w:pPr>
        <w:pStyle w:val="743"/>
      </w:pPr>
      <w:r/>
      <w:r/>
    </w:p>
    <w:p>
      <w:pPr>
        <w:pStyle w:val="733"/>
        <w:ind w:firstLine="478"/>
        <w:spacing w:before="0" w:after="0" w:line="240" w:lineRule="auto"/>
        <w:rPr>
          <w:rFonts w:ascii="宋体" w:hAnsi="宋体" w:eastAsia="宋体" w:cs="宋体"/>
        </w:rPr>
      </w:pPr>
      <w:r/>
      <w:bookmarkStart w:id="148" w:name="_Toc513029233"/>
      <w:r/>
      <w:bookmarkStart w:id="149" w:name="_Toc16938549"/>
      <w:r/>
      <w:bookmarkStart w:id="150" w:name="_Toc20823305"/>
      <w:r>
        <w:rPr>
          <w:rFonts w:hint="eastAsia" w:ascii="宋体" w:hAnsi="宋体" w:eastAsia="宋体" w:cs="宋体"/>
        </w:rPr>
        <w:t xml:space="preserve">26、对投标文件的初审</w:t>
      </w:r>
      <w:bookmarkEnd w:id="148"/>
      <w:r/>
      <w:bookmarkEnd w:id="149"/>
      <w:r/>
      <w:bookmarkEnd w:id="150"/>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bl>
    <w:p>
      <w:pPr>
        <w:pStyle w:val="742"/>
        <w:rPr>
          <w:color w:val="auto"/>
        </w:rPr>
      </w:pPr>
      <w:r>
        <w:rPr>
          <w:color w:val="auto"/>
        </w:r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w:t>
      </w:r>
      <w:r>
        <w:rPr>
          <w:rFonts w:hint="eastAsia" w:hAnsi="宋体" w:cs="宋体"/>
          <w:b w:val="0"/>
          <w:bCs/>
          <w:szCs w:val="24"/>
        </w:rPr>
        <w:t xml:space="preserve">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742"/>
        <w:rPr>
          <w:color w:val="auto"/>
        </w:rPr>
      </w:pPr>
      <w:r>
        <w:rPr>
          <w:color w:val="auto"/>
        </w:rPr>
      </w:r>
      <w:r/>
    </w:p>
    <w:p>
      <w:pPr>
        <w:pStyle w:val="742"/>
        <w:rPr>
          <w:color w:val="auto"/>
        </w:rPr>
      </w:pPr>
      <w:r>
        <w:rPr>
          <w:rFonts w:hint="eastAsia"/>
          <w:color w:val="auto"/>
        </w:rPr>
        <w:t xml:space="preserve">27投标人在开、评标全过程中应保持通讯畅通，及时登录苏采云系统查阅、答复相关信息，并安排专人与代理机构及评委会联系。</w:t>
      </w:r>
      <w:r/>
    </w:p>
    <w:p>
      <w:r/>
      <w:r/>
    </w:p>
    <w:p>
      <w:pPr>
        <w:pStyle w:val="733"/>
        <w:ind w:firstLine="481"/>
        <w:spacing w:before="0" w:after="0" w:line="240" w:lineRule="auto"/>
        <w:rPr>
          <w:rFonts w:ascii="宋体" w:hAnsi="宋体" w:eastAsia="宋体" w:cs="宋体"/>
          <w:b/>
          <w:bCs w:val="0"/>
          <w:u w:val="single"/>
        </w:rPr>
      </w:pPr>
      <w:r/>
      <w:bookmarkStart w:id="151" w:name="_Toc20823306"/>
      <w:r/>
      <w:bookmarkStart w:id="152" w:name="_Toc513029234"/>
      <w:r/>
      <w:bookmarkStart w:id="153" w:name="_Toc16938550"/>
      <w:r>
        <w:rPr>
          <w:rFonts w:hint="eastAsia" w:ascii="宋体" w:hAnsi="宋体" w:eastAsia="宋体" w:cs="宋体"/>
          <w:b/>
          <w:bCs w:val="0"/>
          <w:u w:val="single"/>
        </w:rPr>
        <w:t xml:space="preserve">*28、</w:t>
      </w:r>
      <w:bookmarkEnd w:id="151"/>
      <w:r/>
      <w:bookmarkEnd w:id="152"/>
      <w:r/>
      <w:bookmarkEnd w:id="153"/>
      <w:r>
        <w:rPr>
          <w:rFonts w:hint="eastAsia" w:ascii="宋体" w:hAnsi="宋体" w:eastAsia="宋体" w:cs="宋体"/>
          <w:b/>
          <w:bCs w:val="0"/>
          <w:u w:val="single"/>
        </w:rPr>
        <w:t xml:space="preserve">无效投标条款和废标条款</w:t>
      </w:r>
      <w:r/>
    </w:p>
    <w:p>
      <w:pPr>
        <w:ind w:firstLine="420"/>
        <w:rPr>
          <w:rFonts w:hAnsi="宋体" w:cs="宋体"/>
          <w:b w:val="0"/>
          <w:bCs/>
        </w:rPr>
      </w:pPr>
      <w:r/>
      <w:bookmarkStart w:id="154" w:name="_Toc16938551"/>
      <w:r/>
      <w:bookmarkStart w:id="155" w:name="_Toc20823307"/>
      <w:r/>
      <w:bookmarkStart w:id="156" w:name="_Toc513029235"/>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投标人在苏采云系统规定的时间内未成功解密电子投标文件。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（本招标文件中加注“*”或“★”号部分均为实质性要求和条件）。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jc w:val="left"/>
        <w:rPr>
          <w:rFonts w:ascii="Times New Roman" w:eastAsia="Times New Roman"/>
          <w:b w:val="0"/>
          <w:position w:val="0"/>
          <w:szCs w:val="24"/>
        </w:rPr>
      </w:pPr>
      <w:r>
        <w:rPr>
          <w:rFonts w:hint="eastAsia" w:hAnsi="宋体" w:cs="宋体"/>
          <w:bCs/>
          <w:szCs w:val="24"/>
          <w:u w:val="single"/>
        </w:rPr>
        <w:t xml:space="preserve">补充：</w:t>
      </w:r>
      <w:r/>
    </w:p>
    <w:p>
      <w:pPr>
        <w:jc w:val="left"/>
        <w:rPr>
          <w:rFonts w:ascii="Times New Roman" w:eastAsia="Times New Roman"/>
          <w:b w:val="0"/>
          <w:position w:val="0"/>
          <w:szCs w:val="24"/>
        </w:rPr>
      </w:pPr>
      <w:r>
        <w:rPr>
          <w:rFonts w:hint="eastAsia" w:hAnsi="宋体" w:cs="宋体"/>
          <w:bCs/>
          <w:szCs w:val="24"/>
          <w:u w:val="single"/>
        </w:rPr>
        <w:t xml:space="preserve">（一）评审过程中出现下列情形之一的评审委员会应当启动异常低价投标（响应）审查程序</w:t>
      </w:r>
      <w:r/>
    </w:p>
    <w:p>
      <w:pPr>
        <w:jc w:val="left"/>
        <w:rPr>
          <w:rFonts w:hAnsi="宋体" w:cs="宋体"/>
          <w:bCs/>
          <w:szCs w:val="24"/>
          <w:u w:val="single"/>
        </w:rPr>
      </w:pPr>
      <w:r>
        <w:rPr>
          <w:rFonts w:hint="eastAsia" w:hAnsi="宋体" w:cs="宋体"/>
          <w:bCs/>
          <w:szCs w:val="24"/>
          <w:u w:val="single"/>
        </w:rPr>
        <w:t xml:space="preserve">1.投标（响应）报价低于全部通过符合性审查供应商投标（响应）报价平均值50%的，即投标（响应）报价&lt;全部通过符合性审查供应商投标（响应）报价平均值×50%；</w:t>
      </w:r>
      <w:r/>
    </w:p>
    <w:p>
      <w:pPr>
        <w:jc w:val="left"/>
        <w:rPr>
          <w:rFonts w:hint="eastAsia" w:hAnsi="宋体" w:cs="宋体"/>
          <w:bCs/>
          <w:szCs w:val="24"/>
          <w:u w:val="single"/>
        </w:rPr>
      </w:pPr>
      <w:r>
        <w:rPr>
          <w:rFonts w:hint="eastAsia" w:hAnsi="宋体" w:cs="宋体"/>
          <w:bCs/>
          <w:szCs w:val="24"/>
          <w:u w:val="single"/>
        </w:rPr>
      </w:r>
      <w:r/>
    </w:p>
    <w:p>
      <w:pPr>
        <w:jc w:val="left"/>
        <w:rPr>
          <w:rFonts w:hint="eastAsia" w:hAnsi="宋体" w:cs="宋体"/>
          <w:bCs/>
          <w:szCs w:val="24"/>
          <w:u w:val="single"/>
        </w:rPr>
      </w:pPr>
      <w:r>
        <w:rPr>
          <w:rFonts w:hint="eastAsia" w:hAnsi="宋体" w:cs="宋体"/>
          <w:bCs/>
          <w:szCs w:val="24"/>
          <w:u w:val="single"/>
        </w:rPr>
        <w:t xml:space="preserve">2.投标（响应）报价低于通过符合性审查的次低报价供应商投标（响应）报价50%的，即投标（响应）报价&lt;通过符合性审查的次低报价供应商投标（响应）报价×50%；</w:t>
      </w:r>
      <w:r/>
    </w:p>
    <w:p>
      <w:pPr>
        <w:jc w:val="left"/>
        <w:rPr>
          <w:rFonts w:hint="eastAsia" w:hAnsi="宋体" w:cs="宋体"/>
          <w:bCs/>
          <w:szCs w:val="24"/>
          <w:u w:val="single"/>
        </w:rPr>
      </w:pPr>
      <w:r>
        <w:rPr>
          <w:rFonts w:hint="eastAsia" w:hAnsi="宋体" w:cs="宋体"/>
          <w:bCs/>
          <w:szCs w:val="24"/>
          <w:u w:val="single"/>
        </w:rPr>
      </w:r>
      <w:r/>
    </w:p>
    <w:p>
      <w:pPr>
        <w:jc w:val="left"/>
        <w:rPr>
          <w:rFonts w:hint="eastAsia" w:hAnsi="宋体" w:cs="宋体"/>
          <w:bCs/>
          <w:szCs w:val="24"/>
          <w:u w:val="single"/>
        </w:rPr>
      </w:pPr>
      <w:r>
        <w:rPr>
          <w:rFonts w:hint="eastAsia" w:hAnsi="宋体" w:cs="宋体"/>
          <w:bCs/>
          <w:szCs w:val="24"/>
          <w:u w:val="single"/>
        </w:rPr>
        <w:t xml:space="preserve">3.投标（响应）报价低于采购项目最高限价45%的，即投标（响应）报价&lt;采购项目最高限价×45%；</w:t>
      </w:r>
      <w:r/>
    </w:p>
    <w:p>
      <w:pPr>
        <w:jc w:val="left"/>
        <w:rPr>
          <w:rFonts w:hint="eastAsia" w:ascii="Times New Roman" w:eastAsia="Times New Roman"/>
          <w:b w:val="0"/>
          <w:position w:val="0"/>
          <w:szCs w:val="24"/>
        </w:rPr>
      </w:pPr>
      <w:r>
        <w:rPr>
          <w:rFonts w:hint="eastAsia" w:hAnsi="宋体" w:cs="宋体"/>
          <w:bCs/>
          <w:szCs w:val="24"/>
          <w:u w:val="single"/>
        </w:rPr>
        <w:t xml:space="preserve">4.评审委员会基于专业判断，认为供应商报价过低，有可能影响产品质量或者不能诚信履约的其他情形。</w:t>
      </w:r>
      <w:r/>
    </w:p>
    <w:p>
      <w:pPr>
        <w:jc w:val="left"/>
        <w:rPr>
          <w:rFonts w:ascii="Times New Roman" w:eastAsia="Times New Roman"/>
          <w:b w:val="0"/>
          <w:position w:val="0"/>
          <w:szCs w:val="24"/>
        </w:rPr>
      </w:pPr>
      <w:r>
        <w:rPr>
          <w:rFonts w:hint="eastAsia" w:hAnsi="宋体" w:cs="宋体"/>
          <w:bCs/>
          <w:szCs w:val="24"/>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采购产品被财政部、国家发改委、生态环境部等列入“节能产品品目清单”强制采购范围，而投标人提供的产品不在强制采购范围内。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因苏采云系统故障造成开标不成功。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如出现投标截止时间后参加投标的供应商或者对招标文件作出实质性响应的供应商不足三家的情况，按政府采购相关规定执行。</w:t>
      </w:r>
      <w:r/>
    </w:p>
    <w:p>
      <w:pPr>
        <w:ind w:left="7" w:firstLine="472"/>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2"/>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732"/>
        <w:ind w:firstLine="436"/>
        <w:spacing w:before="120" w:after="120" w:line="240" w:lineRule="auto"/>
        <w:rPr>
          <w:rStyle w:val="978"/>
          <w:rFonts w:ascii="宋体" w:hAnsi="宋体" w:cs="宋体"/>
        </w:rPr>
      </w:pPr>
      <w:r/>
      <w:bookmarkStart w:id="157" w:name="_Toc25066"/>
      <w:r/>
      <w:bookmarkStart w:id="158" w:name="_Toc120614219"/>
      <w:r>
        <w:rPr>
          <w:rStyle w:val="978"/>
          <w:rFonts w:hint="eastAsia" w:ascii="宋体" w:hAnsi="宋体" w:cs="宋体"/>
        </w:rPr>
        <w:t xml:space="preserve">六、</w:t>
      </w:r>
      <w:bookmarkEnd w:id="154"/>
      <w:r/>
      <w:bookmarkEnd w:id="155"/>
      <w:r/>
      <w:bookmarkEnd w:id="156"/>
      <w:r>
        <w:rPr>
          <w:rStyle w:val="978"/>
          <w:rFonts w:hint="eastAsia" w:ascii="宋体" w:hAnsi="宋体" w:cs="宋体"/>
        </w:rPr>
        <w:t xml:space="preserve">定标</w:t>
      </w:r>
      <w:bookmarkEnd w:id="157"/>
      <w:r/>
      <w:bookmarkEnd w:id="158"/>
      <w:r/>
      <w:r/>
    </w:p>
    <w:p>
      <w:pPr>
        <w:pStyle w:val="733"/>
        <w:ind w:firstLine="480"/>
        <w:spacing w:before="0" w:after="0" w:line="240" w:lineRule="auto"/>
        <w:rPr>
          <w:rFonts w:ascii="宋体" w:hAnsi="宋体" w:eastAsia="宋体" w:cs="宋体"/>
          <w:sz w:val="30"/>
          <w:szCs w:val="30"/>
        </w:rPr>
      </w:pPr>
      <w:r/>
      <w:bookmarkStart w:id="159" w:name="_Toc513029238"/>
      <w:r/>
      <w:bookmarkStart w:id="160" w:name="_Toc20823310"/>
      <w:r/>
      <w:bookmarkStart w:id="161" w:name="_Toc16938554"/>
      <w:r>
        <w:rPr>
          <w:rFonts w:hint="eastAsia" w:ascii="宋体" w:hAnsi="宋体" w:eastAsia="宋体" w:cs="宋体"/>
          <w:sz w:val="30"/>
          <w:szCs w:val="30"/>
        </w:rPr>
        <w:t xml:space="preserve">29、</w:t>
      </w:r>
      <w:bookmarkEnd w:id="159"/>
      <w:r>
        <w:rPr>
          <w:rFonts w:hint="eastAsia" w:ascii="宋体" w:hAnsi="宋体" w:eastAsia="宋体" w:cs="宋体"/>
          <w:sz w:val="30"/>
          <w:szCs w:val="30"/>
        </w:rPr>
        <w:t xml:space="preserve">确定</w:t>
      </w:r>
      <w:bookmarkEnd w:id="160"/>
      <w:r/>
      <w:bookmarkEnd w:id="161"/>
      <w:r>
        <w:rPr>
          <w:rFonts w:hint="eastAsia" w:ascii="宋体" w:hAnsi="宋体" w:eastAsia="宋体" w:cs="宋体"/>
          <w:sz w:val="30"/>
          <w:szCs w:val="30"/>
        </w:rPr>
        <w:t xml:space="preserve">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bookmarkStart w:id="162" w:name="_Toc200451960"/>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bookmarkEnd w:id="162"/>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投标人提出质疑应当提交质疑函和必要的证明材料。质疑函须按照中国政府采购网（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地址：南京市建邺区云龙山路56号大唐科技大厦A座高区15楼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lang w:val="zh-CN"/>
        </w:rPr>
      </w:pPr>
      <w:r>
        <w:rPr>
          <w:rFonts w:hint="eastAsia" w:hAnsi="宋体"/>
        </w:rPr>
        <w:t xml:space="preserve">3</w:t>
      </w:r>
      <w:r>
        <w:rPr>
          <w:rFonts w:hint="eastAsia" w:hAnsi="宋体"/>
          <w:lang w:val="zh-CN"/>
        </w:rPr>
        <w:t xml:space="preserve">0</w:t>
      </w:r>
      <w:r>
        <w:rPr>
          <w:rFonts w:hint="eastAsia" w:hAnsi="宋体"/>
        </w:rPr>
        <w:t xml:space="preserve">.7</w:t>
      </w:r>
      <w:r>
        <w:rPr>
          <w:rFonts w:hint="eastAsia" w:hAnsi="宋体"/>
          <w:lang w:val="zh-CN"/>
        </w:rPr>
        <w:t xml:space="preserve">以下情形的质疑不予受理：</w:t>
      </w:r>
      <w:r/>
    </w:p>
    <w:p>
      <w:pPr>
        <w:ind w:firstLine="420"/>
        <w:rPr>
          <w:rFonts w:hAnsi="宋体"/>
          <w:b w:val="0"/>
          <w:bCs/>
          <w:lang w:val="zh-CN"/>
        </w:rPr>
      </w:pPr>
      <w:r>
        <w:rPr>
          <w:rFonts w:hint="eastAsia" w:hAnsi="宋体"/>
          <w:b w:val="0"/>
          <w:bCs/>
          <w:lang w:val="zh-CN"/>
        </w:rPr>
        <w:t xml:space="preserve"> 内容不符合《政府采购质疑和投诉办法》第十二条规定的质疑。</w:t>
      </w:r>
      <w:r/>
    </w:p>
    <w:p>
      <w:pPr>
        <w:ind w:firstLine="420"/>
        <w:rPr>
          <w:rFonts w:hAnsi="宋体"/>
          <w:b w:val="0"/>
          <w:bCs/>
          <w:lang w:val="zh-CN"/>
        </w:rPr>
      </w:pPr>
      <w:r>
        <w:rPr>
          <w:rFonts w:hint="eastAsia" w:hAnsi="宋体"/>
          <w:b w:val="0"/>
          <w:bCs/>
          <w:lang w:val="zh-CN"/>
        </w:rPr>
        <w:t xml:space="preserve"> 超出政府采购法定期限的质疑。</w:t>
      </w:r>
      <w:r/>
    </w:p>
    <w:p>
      <w:pPr>
        <w:ind w:firstLine="420"/>
        <w:rPr>
          <w:rFonts w:hAnsi="宋体"/>
          <w:b w:val="0"/>
          <w:bCs/>
          <w:lang w:val="zh-CN"/>
        </w:rPr>
      </w:pPr>
      <w:r>
        <w:rPr>
          <w:rFonts w:hint="eastAsia" w:hAnsi="宋体"/>
          <w:b w:val="0"/>
          <w:bCs/>
          <w:lang w:val="zh-CN"/>
        </w:rPr>
        <w:t xml:space="preserve"> 以传真、电子邮件等方式递交的非原件形式的质疑。</w:t>
      </w:r>
      <w:r/>
    </w:p>
    <w:p>
      <w:pPr>
        <w:ind w:firstLine="420"/>
        <w:rPr>
          <w:rFonts w:hAnsi="宋体"/>
          <w:b w:val="0"/>
          <w:bCs/>
          <w:lang w:val="zh-CN"/>
        </w:rPr>
      </w:pPr>
      <w:r>
        <w:rPr>
          <w:rFonts w:hint="eastAsia" w:hAnsi="宋体"/>
          <w:b w:val="0"/>
          <w:bCs/>
          <w:lang w:val="zh-CN"/>
        </w:rPr>
        <w:t xml:space="preserve"> 未参加投标活动的供应商或在投标活动中自身权益未受到损害的供应商所提出的质疑。</w:t>
      </w:r>
      <w:r/>
    </w:p>
    <w:p>
      <w:pPr>
        <w:ind w:firstLine="420"/>
        <w:rPr>
          <w:rFonts w:hAnsi="宋体"/>
          <w:b w:val="0"/>
          <w:bCs/>
          <w:lang w:val="zh-CN"/>
        </w:rPr>
      </w:pPr>
      <w:r>
        <w:rPr>
          <w:rFonts w:hint="eastAsia" w:hAnsi="宋体"/>
          <w:b w:val="0"/>
          <w:bCs/>
          <w:lang w:val="zh-CN"/>
        </w:rPr>
        <w:t xml:space="preserve"> 供应商组成联合体参加投标，联合体中任何一方或多方未按要求签字</w:t>
      </w:r>
      <w:r>
        <w:rPr>
          <w:rFonts w:hint="eastAsia" w:hAnsi="宋体"/>
          <w:b w:val="0"/>
          <w:bCs/>
        </w:rPr>
        <w:t xml:space="preserve">或签章</w:t>
      </w:r>
      <w:r>
        <w:rPr>
          <w:rFonts w:hint="eastAsia" w:hAnsi="宋体"/>
          <w:b w:val="0"/>
          <w:bCs/>
          <w:lang w:val="zh-CN"/>
        </w:rPr>
        <w:t xml:space="preserve">、加</w:t>
      </w:r>
      <w:r>
        <w:rPr>
          <w:rFonts w:hint="eastAsia" w:hAnsi="宋体"/>
          <w:b w:val="0"/>
          <w:bCs/>
          <w:lang w:val="zh-CN"/>
        </w:rPr>
        <w:t xml:space="preserve">盖公章的质疑。</w:t>
      </w:r>
      <w:r/>
    </w:p>
    <w:p>
      <w:pPr>
        <w:ind w:firstLine="420"/>
        <w:rPr>
          <w:rFonts w:hAnsi="宋体"/>
          <w:b w:val="0"/>
          <w:bCs/>
          <w:lang w:val="zh-CN"/>
        </w:rPr>
      </w:pPr>
      <w:r>
        <w:rPr>
          <w:rFonts w:hint="eastAsia" w:hAnsi="宋体"/>
          <w:b w:val="0"/>
          <w:bCs/>
          <w:lang w:val="zh-CN"/>
        </w:rPr>
        <w:t xml:space="preserve"> 法律法规规定的</w:t>
      </w:r>
      <w:r>
        <w:rPr>
          <w:rFonts w:hint="eastAsia" w:hAnsi="宋体"/>
          <w:b w:val="0"/>
          <w:bCs/>
        </w:rPr>
        <w:t xml:space="preserve">其他</w:t>
      </w:r>
      <w:r>
        <w:rPr>
          <w:rFonts w:hint="eastAsia" w:hAnsi="宋体"/>
          <w:b w:val="0"/>
          <w:bCs/>
          <w:lang w:val="zh-CN"/>
        </w:rPr>
        <w:t xml:space="preserve">不予受理情形。</w:t>
      </w:r>
      <w:r/>
    </w:p>
    <w:p>
      <w:pPr>
        <w:ind w:firstLine="480"/>
        <w:rPr>
          <w:rFonts w:hAnsi="宋体"/>
          <w:b w:val="0"/>
          <w:bCs/>
          <w:lang w:val="zh-CN"/>
        </w:rPr>
      </w:pPr>
      <w:r>
        <w:rPr>
          <w:rFonts w:hint="eastAsia" w:hAnsi="宋体"/>
          <w:b w:val="0"/>
          <w:bCs/>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42"/>
        <w:rPr>
          <w:color w:val="auto"/>
        </w:rPr>
      </w:pPr>
      <w:r>
        <w:rPr>
          <w:color w:val="auto"/>
        </w:r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2"/>
        <w:ind w:firstLine="481"/>
        <w:spacing w:before="120" w:after="120" w:line="240" w:lineRule="auto"/>
        <w:rPr>
          <w:rStyle w:val="978"/>
          <w:rFonts w:ascii="宋体" w:hAnsi="宋体" w:cs="宋体"/>
        </w:rPr>
      </w:pPr>
      <w:r/>
      <w:bookmarkStart w:id="163" w:name="_Toc513029236"/>
      <w:r/>
      <w:bookmarkStart w:id="164" w:name="_Toc9952"/>
      <w:r/>
      <w:bookmarkStart w:id="165" w:name="_Toc16938552"/>
      <w:r/>
      <w:bookmarkStart w:id="166" w:name="_Toc20823308"/>
      <w:r/>
      <w:bookmarkStart w:id="167" w:name="_Toc120614220"/>
      <w:r>
        <w:rPr>
          <w:rStyle w:val="978"/>
          <w:rFonts w:hint="eastAsia" w:ascii="宋体" w:hAnsi="宋体" w:cs="宋体"/>
        </w:rPr>
        <w:t xml:space="preserve">七、授予合同</w:t>
      </w:r>
      <w:bookmarkEnd w:id="163"/>
      <w:r/>
      <w:bookmarkEnd w:id="164"/>
      <w:r/>
      <w:bookmarkEnd w:id="165"/>
      <w:r/>
      <w:bookmarkEnd w:id="166"/>
      <w:r/>
      <w:bookmarkEnd w:id="167"/>
      <w:r/>
      <w:r/>
    </w:p>
    <w:p>
      <w:pPr>
        <w:ind w:firstLine="480"/>
        <w:rPr>
          <w:rFonts w:hAnsi="宋体" w:cs="宋体"/>
          <w:b w:val="0"/>
          <w:bCs/>
          <w:sz w:val="30"/>
          <w:szCs w:val="30"/>
        </w:rPr>
      </w:pPr>
      <w:r/>
      <w:bookmarkStart w:id="168" w:name="_Toc20823309"/>
      <w:r/>
      <w:bookmarkStart w:id="169" w:name="_Toc513029237"/>
      <w:r/>
      <w:bookmarkStart w:id="170" w:name="_Toc16938553"/>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68"/>
      <w:r/>
      <w:bookmarkEnd w:id="169"/>
      <w:r/>
      <w:bookmarkEnd w:id="170"/>
      <w:r/>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25"/>
        <w:rPr>
          <w:rFonts w:hAnsi="宋体" w:cs="宋体"/>
          <w:b w:val="0"/>
          <w:szCs w:val="24"/>
        </w:rPr>
      </w:pPr>
      <w:r/>
      <w:bookmarkStart w:id="171" w:name="_Toc1343"/>
      <w:r>
        <w:rPr>
          <w:rFonts w:hint="eastAsia" w:hAnsi="宋体" w:cs="宋体"/>
          <w:b w:val="0"/>
          <w:szCs w:val="24"/>
        </w:rPr>
        <w:t xml:space="preserve">领取中标通知书时，中标人需按《招标代理服务收费管理暂行办法》(计价格[2002]1980号)(</w:t>
      </w:r>
      <w:r>
        <w:rPr>
          <w:rFonts w:hint="eastAsia" w:hAnsi="宋体" w:cs="宋体"/>
          <w:b w:val="0"/>
          <w:szCs w:val="24"/>
        </w:rPr>
        <w:t xml:space="preserve">货物</w:t>
      </w:r>
      <w:r>
        <w:rPr>
          <w:rFonts w:hint="eastAsia" w:hAnsi="宋体" w:cs="宋体"/>
          <w:b w:val="0"/>
          <w:szCs w:val="24"/>
        </w:rPr>
        <w:t xml:space="preserve">)*0.</w:t>
      </w:r>
      <w:r>
        <w:rPr>
          <w:rFonts w:hint="eastAsia" w:hAnsi="宋体" w:cs="宋体"/>
          <w:b w:val="0"/>
          <w:szCs w:val="24"/>
        </w:rPr>
        <w:t xml:space="preserve">65</w:t>
      </w:r>
      <w:r>
        <w:rPr>
          <w:rFonts w:hint="eastAsia" w:hAnsi="宋体" w:cs="宋体"/>
          <w:b w:val="0"/>
          <w:szCs w:val="24"/>
        </w:rPr>
        <w:t xml:space="preserve">向招标代理机构一次性交付中标服务费</w:t>
      </w:r>
      <w:r>
        <w:rPr>
          <w:rFonts w:hint="eastAsia" w:hAnsi="宋体" w:cs="宋体"/>
          <w:b w:val="0"/>
          <w:szCs w:val="24"/>
        </w:rPr>
        <w:t xml:space="preserve">.</w:t>
      </w:r>
      <w:r/>
    </w:p>
    <w:p>
      <w:pPr>
        <w:ind w:firstLine="425"/>
        <w:rPr>
          <w:rFonts w:hAnsi="宋体" w:cs="宋体"/>
          <w:b w:val="0"/>
          <w:bCs/>
        </w:rPr>
      </w:pPr>
      <w:r>
        <w:rPr>
          <w:rFonts w:hint="eastAsia" w:hAnsi="宋体" w:cs="宋体"/>
          <w:bCs/>
        </w:rPr>
        <w:t xml:space="preserve">支付账号：</w:t>
      </w:r>
      <w:r/>
    </w:p>
    <w:p>
      <w:pPr>
        <w:ind w:firstLine="425"/>
        <w:rPr>
          <w:rFonts w:hAnsi="宋体" w:cs="宋体"/>
          <w:b w:val="0"/>
          <w:bCs/>
        </w:rPr>
      </w:pPr>
      <w:r>
        <w:rPr>
          <w:rFonts w:hint="eastAsia" w:hAnsi="宋体" w:cs="宋体"/>
          <w:bCs/>
        </w:rPr>
        <w:t xml:space="preserve">江苏海外集团国际工程咨询有限公司</w:t>
      </w:r>
      <w:r/>
    </w:p>
    <w:p>
      <w:pPr>
        <w:ind w:firstLine="425"/>
        <w:rPr>
          <w:rFonts w:hAnsi="宋体" w:cs="宋体"/>
          <w:b w:val="0"/>
          <w:bCs/>
        </w:rPr>
      </w:pPr>
      <w:r>
        <w:rPr>
          <w:rFonts w:hAnsi="宋体" w:cs="宋体"/>
          <w:bCs/>
        </w:rPr>
        <w:t xml:space="preserve">320006607010141124109</w:t>
      </w:r>
      <w:r/>
    </w:p>
    <w:p>
      <w:pPr>
        <w:ind w:firstLine="425"/>
        <w:rPr>
          <w:rFonts w:hAnsi="宋体" w:cs="宋体"/>
          <w:b w:val="0"/>
          <w:bCs/>
        </w:rPr>
      </w:pPr>
      <w:r>
        <w:rPr>
          <w:rFonts w:hint="eastAsia" w:hAnsi="宋体" w:cs="宋体"/>
          <w:bCs/>
        </w:rPr>
        <w:t xml:space="preserve">交通银行江苏省分行营业部     </w:t>
      </w:r>
      <w:r/>
    </w:p>
    <w:p>
      <w:pPr>
        <w:ind w:firstLine="482"/>
      </w:pPr>
      <w:r/>
      <w:r/>
    </w:p>
    <w:p>
      <w:pPr>
        <w:rPr>
          <w:lang w:val="zh-CN"/>
        </w:rPr>
      </w:pPr>
      <w:r>
        <w:rPr>
          <w:lang w:val="zh-CN"/>
        </w:rPr>
      </w:r>
      <w:r/>
    </w:p>
    <w:p>
      <w:pPr>
        <w:pStyle w:val="742"/>
      </w:pPr>
      <w:r/>
      <w:r/>
    </w:p>
    <w:p>
      <w:pPr>
        <w:rPr>
          <w:lang w:val="zh-CN"/>
        </w:rPr>
      </w:pPr>
      <w:r>
        <w:rPr>
          <w:lang w:val="zh-CN"/>
        </w:rPr>
      </w:r>
      <w:r/>
    </w:p>
    <w:p>
      <w:pPr>
        <w:pStyle w:val="742"/>
      </w:pPr>
      <w:r/>
      <w:r/>
    </w:p>
    <w:p>
      <w:pPr>
        <w:rPr>
          <w:lang w:val="zh-CN"/>
        </w:rPr>
      </w:pPr>
      <w:r>
        <w:rPr>
          <w:lang w:val="zh-CN"/>
        </w:rPr>
      </w:r>
      <w:r/>
    </w:p>
    <w:p>
      <w:pPr>
        <w:pStyle w:val="742"/>
      </w:pPr>
      <w:r/>
      <w:r/>
    </w:p>
    <w:p>
      <w:pPr>
        <w:rPr>
          <w:lang w:val="zh-CN"/>
        </w:rPr>
      </w:pPr>
      <w:r>
        <w:rPr>
          <w:lang w:val="zh-CN"/>
        </w:rPr>
      </w:r>
      <w:r/>
    </w:p>
    <w:p>
      <w:pPr>
        <w:pStyle w:val="742"/>
      </w:pPr>
      <w:r/>
      <w:r/>
    </w:p>
    <w:p>
      <w:pPr>
        <w:pStyle w:val="742"/>
      </w:pPr>
      <w:r/>
      <w:r/>
    </w:p>
    <w:p>
      <w:pPr>
        <w:rPr>
          <w:lang w:val="zh-CN"/>
        </w:rPr>
      </w:pPr>
      <w:r>
        <w:rPr>
          <w:lang w:val="zh-CN"/>
        </w:rPr>
      </w:r>
      <w:r/>
    </w:p>
    <w:p>
      <w:pPr>
        <w:pStyle w:val="742"/>
      </w:pPr>
      <w:r/>
      <w:r/>
    </w:p>
    <w:p>
      <w:pPr>
        <w:rPr>
          <w:lang w:val="zh-CN"/>
        </w:rPr>
      </w:pPr>
      <w:r>
        <w:rPr>
          <w:lang w:val="zh-CN"/>
        </w:rPr>
      </w:r>
      <w:r/>
    </w:p>
    <w:p>
      <w:pPr>
        <w:pStyle w:val="730"/>
        <w:ind w:firstLine="2650"/>
        <w:jc w:val="both"/>
        <w:spacing w:line="360" w:lineRule="auto"/>
      </w:pPr>
      <w:r>
        <w:rPr>
          <w:rFonts w:hint="eastAsia" w:ascii="宋体" w:hAnsi="宋体" w:eastAsia="宋体" w:cs="宋体"/>
          <w:b/>
          <w:bCs/>
          <w:sz w:val="44"/>
        </w:rPr>
        <w:t xml:space="preserve">第三章  </w:t>
      </w:r>
      <w:bookmarkEnd w:id="37"/>
      <w:r/>
      <w:bookmarkEnd w:id="38"/>
      <w:r/>
      <w:bookmarkEnd w:id="39"/>
      <w:r/>
      <w:bookmarkEnd w:id="40"/>
      <w:r/>
      <w:bookmarkEnd w:id="41"/>
      <w:r/>
      <w:bookmarkEnd w:id="171"/>
      <w:r>
        <w:rPr>
          <w:rFonts w:hint="eastAsia" w:ascii="宋体" w:hAnsi="宋体" w:eastAsia="宋体" w:cs="宋体"/>
          <w:b/>
          <w:bCs/>
          <w:sz w:val="44"/>
        </w:rPr>
        <w:t xml:space="preserve">合同文本（参考）</w:t>
      </w:r>
      <w:bookmarkStart w:id="172" w:name="_Toc16938559"/>
      <w:r/>
      <w:bookmarkStart w:id="173" w:name="_Toc513029243"/>
      <w:r/>
      <w:bookmarkStart w:id="174" w:name="_Toc20823315"/>
      <w:r/>
      <w:bookmarkStart w:id="175" w:name="_Hlt16619350"/>
      <w:r/>
      <w:bookmarkStart w:id="176" w:name="_Toc16938590"/>
      <w:r/>
      <w:bookmarkStart w:id="177" w:name="_Toc20823346"/>
      <w:r/>
      <w:bookmarkStart w:id="178" w:name="_Toc120614244"/>
      <w:r/>
      <w:bookmarkStart w:id="179" w:name="_Toc479757211"/>
      <w:r/>
      <w:bookmarkStart w:id="180" w:name="_Toc462564139"/>
      <w:r/>
      <w:r/>
    </w:p>
    <w:p>
      <w:pPr>
        <w:jc w:val="center"/>
      </w:pPr>
      <w:r/>
      <w:bookmarkStart w:id="181" w:name="_Toc2506"/>
      <w:r/>
      <w:bookmarkEnd w:id="172"/>
      <w:r/>
      <w:bookmarkEnd w:id="173"/>
      <w:r/>
      <w:bookmarkEnd w:id="174"/>
      <w:r>
        <w:rPr>
          <w:rFonts w:hint="eastAsia"/>
        </w:rPr>
        <w:t xml:space="preserve">（合同参考文本）</w:t>
      </w:r>
      <w:r/>
    </w:p>
    <w:p>
      <w:pPr>
        <w:jc w:val="center"/>
        <w:spacing w:after="120" w:line="300" w:lineRule="exact"/>
        <w:rPr>
          <w:rFonts w:hAnsi="宋体"/>
          <w:bCs/>
          <w:position w:val="0"/>
          <w:sz w:val="30"/>
          <w:szCs w:val="30"/>
        </w:rPr>
      </w:pPr>
      <w:r>
        <w:rPr>
          <w:rFonts w:hint="eastAsia" w:hAnsi="宋体"/>
          <w:position w:val="0"/>
          <w:sz w:val="30"/>
          <w:szCs w:val="30"/>
        </w:rPr>
        <w:t xml:space="preserve">南京脑科医院医疗设备购销合同</w:t>
      </w:r>
      <w:r/>
    </w:p>
    <w:p>
      <w:pPr>
        <w:jc w:val="center"/>
        <w:spacing w:line="300" w:lineRule="exact"/>
        <w:rPr>
          <w:rFonts w:hAnsi="宋体"/>
          <w:bCs/>
          <w:position w:val="0"/>
          <w:sz w:val="21"/>
          <w:szCs w:val="21"/>
        </w:rPr>
      </w:pPr>
      <w:r>
        <w:rPr>
          <w:rFonts w:hAnsi="宋体"/>
          <w:bCs/>
          <w:position w:val="0"/>
          <w:sz w:val="21"/>
          <w:szCs w:val="21"/>
        </w:rPr>
      </w:r>
      <w:r/>
    </w:p>
    <w:p>
      <w:pPr>
        <w:spacing w:line="300" w:lineRule="exact"/>
        <w:rPr>
          <w:rFonts w:hAnsi="宋体"/>
          <w:b w:val="0"/>
          <w:position w:val="0"/>
          <w:sz w:val="21"/>
          <w:szCs w:val="21"/>
        </w:rPr>
      </w:pPr>
      <w:r>
        <w:rPr>
          <w:rFonts w:hint="eastAsia" w:hAnsi="宋体"/>
          <w:b w:val="0"/>
          <w:position w:val="0"/>
          <w:sz w:val="21"/>
          <w:szCs w:val="21"/>
        </w:rPr>
        <w:t xml:space="preserve">甲方：南京脑科医院</w:t>
      </w:r>
      <w:r/>
    </w:p>
    <w:p>
      <w:pPr>
        <w:spacing w:line="300" w:lineRule="exact"/>
        <w:rPr>
          <w:rFonts w:hAnsi="宋体"/>
          <w:b w:val="0"/>
          <w:position w:val="0"/>
          <w:sz w:val="21"/>
          <w:szCs w:val="21"/>
        </w:rPr>
      </w:pPr>
      <w:r>
        <w:rPr>
          <w:rFonts w:hAnsi="宋体"/>
          <w:b w:val="0"/>
          <w:position w:val="0"/>
          <w:sz w:val="21"/>
          <w:szCs w:val="21"/>
        </w:rPr>
      </w:r>
      <w:r/>
    </w:p>
    <w:p>
      <w:pPr>
        <w:spacing w:line="300" w:lineRule="exact"/>
        <w:rPr>
          <w:rFonts w:hAnsi="宋体"/>
          <w:b w:val="0"/>
          <w:position w:val="0"/>
          <w:sz w:val="21"/>
          <w:szCs w:val="21"/>
        </w:rPr>
      </w:pPr>
      <w:r>
        <w:rPr>
          <w:rFonts w:hint="eastAsia" w:hAnsi="宋体"/>
          <w:b w:val="0"/>
          <w:position w:val="0"/>
          <w:sz w:val="21"/>
          <w:szCs w:val="21"/>
        </w:rPr>
        <w:t xml:space="preserve">乙方：                                           联系人：          电话：</w:t>
      </w:r>
      <w:r/>
    </w:p>
    <w:p>
      <w:pPr>
        <w:spacing w:line="300" w:lineRule="exact"/>
        <w:rPr>
          <w:rFonts w:hAnsi="宋体"/>
          <w:b w:val="0"/>
          <w:position w:val="0"/>
          <w:sz w:val="21"/>
          <w:szCs w:val="21"/>
        </w:rPr>
      </w:pPr>
      <w:r>
        <w:rPr>
          <w:rFonts w:hint="eastAsia" w:hAnsi="宋体"/>
          <w:b w:val="0"/>
          <w:position w:val="0"/>
          <w:sz w:val="21"/>
          <w:szCs w:val="21"/>
        </w:rPr>
        <w:t xml:space="preserve">                                       </w:t>
      </w:r>
      <w:r/>
    </w:p>
    <w:p>
      <w:pPr>
        <w:ind w:firstLine="420"/>
        <w:spacing w:line="300" w:lineRule="exact"/>
        <w:rPr>
          <w:rFonts w:hAnsi="宋体"/>
          <w:b w:val="0"/>
          <w:position w:val="0"/>
          <w:sz w:val="21"/>
          <w:szCs w:val="21"/>
        </w:rPr>
      </w:pPr>
      <w:r>
        <w:rPr>
          <w:rFonts w:hint="eastAsia" w:hAnsi="宋体"/>
          <w:b w:val="0"/>
          <w:position w:val="0"/>
          <w:sz w:val="21"/>
          <w:szCs w:val="21"/>
        </w:rPr>
        <w:t xml:space="preserve">根据《中华人民共和国政府采购法》、《中华人民共和国民法典》及</w:t>
      </w:r>
      <w:r>
        <w:rPr>
          <w:rFonts w:hint="eastAsia" w:hAnsi="宋体"/>
          <w:b w:val="0"/>
          <w:position w:val="0"/>
          <w:sz w:val="21"/>
          <w:szCs w:val="21"/>
          <w:u w:val="single"/>
        </w:rPr>
        <w:t xml:space="preserve">                        </w:t>
      </w:r>
      <w:r>
        <w:rPr>
          <w:rFonts w:hint="eastAsia" w:hAnsi="宋体"/>
          <w:b w:val="0"/>
          <w:position w:val="0"/>
          <w:sz w:val="21"/>
          <w:szCs w:val="21"/>
        </w:rPr>
        <w:t xml:space="preserve">采购项目（项目编号：                 ）的《采购文件》及乙方的《响应文件》及成交通知书，甲乙双方就医疗设备购销事宜</w:t>
      </w:r>
      <w:r>
        <w:rPr>
          <w:rFonts w:hAnsi="宋体"/>
          <w:b w:val="0"/>
          <w:position w:val="0"/>
          <w:sz w:val="21"/>
          <w:szCs w:val="21"/>
        </w:rPr>
        <w:t xml:space="preserve">，</w:t>
      </w:r>
      <w:r>
        <w:rPr>
          <w:rFonts w:hint="eastAsia" w:hAnsi="宋体"/>
          <w:b w:val="0"/>
          <w:position w:val="0"/>
          <w:sz w:val="21"/>
          <w:szCs w:val="21"/>
        </w:rPr>
        <w:t xml:space="preserve">签订本合同：</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项目名称及金额：</w:t>
      </w:r>
      <w:r/>
    </w:p>
    <w:tbl>
      <w:tblPr>
        <w:tblW w:w="971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3"/>
        <w:gridCol w:w="1356"/>
        <w:gridCol w:w="1442"/>
        <w:gridCol w:w="1043"/>
        <w:gridCol w:w="1636"/>
        <w:gridCol w:w="656"/>
        <w:gridCol w:w="1076"/>
        <w:gridCol w:w="1078"/>
      </w:tblGrid>
      <w:tr>
        <w:trPr>
          <w:trHeight w:val="452"/>
        </w:trPr>
        <w:tc>
          <w:tcPr>
            <w:tcW w:w="1423" w:type="dxa"/>
            <w:vAlign w:val="center"/>
            <w:textDirection w:val="lrTb"/>
            <w:noWrap w:val="false"/>
          </w:tcPr>
          <w:p>
            <w:pPr>
              <w:jc w:val="center"/>
              <w:spacing w:line="360" w:lineRule="auto"/>
              <w:rPr>
                <w:rFonts w:hAnsi="宋体"/>
                <w:b w:val="0"/>
                <w:position w:val="0"/>
                <w:sz w:val="21"/>
                <w:szCs w:val="21"/>
              </w:rPr>
            </w:pPr>
            <w:r>
              <w:rPr>
                <w:rFonts w:hint="eastAsia" w:hAnsi="宋体"/>
                <w:b w:val="0"/>
                <w:position w:val="0"/>
                <w:sz w:val="21"/>
                <w:szCs w:val="21"/>
              </w:rPr>
              <w:t xml:space="preserve">项目名称</w:t>
            </w:r>
            <w:r/>
          </w:p>
        </w:tc>
        <w:tc>
          <w:tcPr>
            <w:tcW w:w="1356" w:type="dxa"/>
            <w:vAlign w:val="center"/>
            <w:textDirection w:val="lrTb"/>
            <w:noWrap w:val="false"/>
          </w:tcPr>
          <w:p>
            <w:pPr>
              <w:jc w:val="center"/>
              <w:spacing w:line="360" w:lineRule="auto"/>
              <w:rPr>
                <w:rFonts w:hAnsi="宋体"/>
                <w:b w:val="0"/>
                <w:position w:val="0"/>
                <w:sz w:val="21"/>
                <w:szCs w:val="21"/>
              </w:rPr>
            </w:pPr>
            <w:r>
              <w:rPr>
                <w:rFonts w:hint="eastAsia" w:hAnsi="宋体"/>
                <w:b w:val="0"/>
                <w:position w:val="0"/>
                <w:sz w:val="21"/>
                <w:szCs w:val="21"/>
              </w:rPr>
              <w:t xml:space="preserve">注册证产品名称</w:t>
            </w:r>
            <w:r/>
          </w:p>
        </w:tc>
        <w:tc>
          <w:tcPr>
            <w:tcW w:w="1442" w:type="dxa"/>
            <w:textDirection w:val="lrTb"/>
            <w:noWrap w:val="false"/>
          </w:tcPr>
          <w:p>
            <w:pPr>
              <w:jc w:val="center"/>
              <w:spacing w:line="360" w:lineRule="auto"/>
              <w:rPr>
                <w:rFonts w:hAnsi="宋体"/>
                <w:b w:val="0"/>
                <w:position w:val="0"/>
                <w:sz w:val="21"/>
                <w:szCs w:val="21"/>
              </w:rPr>
            </w:pPr>
            <w:r>
              <w:rPr>
                <w:rFonts w:hint="eastAsia" w:hAnsi="宋体"/>
                <w:b w:val="0"/>
                <w:position w:val="0"/>
                <w:sz w:val="21"/>
                <w:szCs w:val="21"/>
              </w:rPr>
              <w:t xml:space="preserve">注册（备案）证号</w:t>
            </w:r>
            <w:r/>
          </w:p>
        </w:tc>
        <w:tc>
          <w:tcPr>
            <w:tcW w:w="1043" w:type="dxa"/>
            <w:textDirection w:val="lrTb"/>
            <w:noWrap w:val="false"/>
          </w:tcPr>
          <w:p>
            <w:pPr>
              <w:jc w:val="center"/>
              <w:spacing w:line="360" w:lineRule="auto"/>
              <w:rPr>
                <w:rFonts w:hAnsi="宋体"/>
                <w:b w:val="0"/>
                <w:position w:val="0"/>
                <w:sz w:val="21"/>
                <w:szCs w:val="21"/>
              </w:rPr>
            </w:pPr>
            <w:r>
              <w:rPr>
                <w:rFonts w:hint="eastAsia" w:hAnsi="宋体"/>
                <w:b w:val="0"/>
                <w:position w:val="0"/>
                <w:sz w:val="21"/>
                <w:szCs w:val="21"/>
              </w:rPr>
              <w:t xml:space="preserve">规格型号</w:t>
            </w:r>
            <w:r/>
          </w:p>
        </w:tc>
        <w:tc>
          <w:tcPr>
            <w:tcW w:w="1636" w:type="dxa"/>
            <w:vAlign w:val="center"/>
            <w:textDirection w:val="lrTb"/>
            <w:noWrap w:val="false"/>
          </w:tcPr>
          <w:p>
            <w:pPr>
              <w:jc w:val="center"/>
              <w:spacing w:line="360" w:lineRule="auto"/>
              <w:rPr>
                <w:rFonts w:hAnsi="宋体"/>
                <w:b w:val="0"/>
                <w:position w:val="0"/>
                <w:sz w:val="21"/>
                <w:szCs w:val="21"/>
              </w:rPr>
            </w:pPr>
            <w:r>
              <w:rPr>
                <w:rFonts w:hint="eastAsia" w:hAnsi="宋体"/>
                <w:b w:val="0"/>
                <w:position w:val="0"/>
                <w:sz w:val="21"/>
                <w:szCs w:val="21"/>
              </w:rPr>
              <w:t xml:space="preserve">生产厂商</w:t>
            </w:r>
            <w:r/>
          </w:p>
        </w:tc>
        <w:tc>
          <w:tcPr>
            <w:tcW w:w="656" w:type="dxa"/>
            <w:vAlign w:val="center"/>
            <w:textDirection w:val="lrTb"/>
            <w:noWrap w:val="false"/>
          </w:tcPr>
          <w:p>
            <w:pPr>
              <w:jc w:val="center"/>
              <w:spacing w:line="360" w:lineRule="auto"/>
              <w:rPr>
                <w:rFonts w:hAnsi="宋体"/>
                <w:b w:val="0"/>
                <w:position w:val="0"/>
                <w:sz w:val="21"/>
                <w:szCs w:val="21"/>
              </w:rPr>
            </w:pPr>
            <w:r>
              <w:rPr>
                <w:rFonts w:hint="eastAsia" w:hAnsi="宋体"/>
                <w:b w:val="0"/>
                <w:position w:val="0"/>
                <w:sz w:val="21"/>
                <w:szCs w:val="21"/>
              </w:rPr>
              <w:t xml:space="preserve">数量</w:t>
            </w:r>
            <w:r/>
          </w:p>
        </w:tc>
        <w:tc>
          <w:tcPr>
            <w:tcW w:w="1076" w:type="dxa"/>
            <w:vAlign w:val="center"/>
            <w:textDirection w:val="lrTb"/>
            <w:noWrap w:val="false"/>
          </w:tcPr>
          <w:p>
            <w:pPr>
              <w:jc w:val="center"/>
              <w:spacing w:line="360" w:lineRule="auto"/>
              <w:rPr>
                <w:rFonts w:hAnsi="宋体"/>
                <w:b w:val="0"/>
                <w:position w:val="0"/>
                <w:sz w:val="21"/>
                <w:szCs w:val="21"/>
              </w:rPr>
            </w:pPr>
            <w:r>
              <w:rPr>
                <w:rFonts w:hint="eastAsia" w:hAnsi="宋体"/>
                <w:b w:val="0"/>
                <w:position w:val="0"/>
                <w:sz w:val="21"/>
                <w:szCs w:val="21"/>
              </w:rPr>
              <w:t xml:space="preserve">单价（元）</w:t>
            </w:r>
            <w:r/>
          </w:p>
        </w:tc>
        <w:tc>
          <w:tcPr>
            <w:tcW w:w="1075" w:type="dxa"/>
            <w:vAlign w:val="center"/>
            <w:textDirection w:val="lrTb"/>
            <w:noWrap w:val="false"/>
          </w:tcPr>
          <w:p>
            <w:pPr>
              <w:jc w:val="center"/>
              <w:spacing w:line="360" w:lineRule="auto"/>
              <w:rPr>
                <w:rFonts w:hAnsi="宋体"/>
                <w:b w:val="0"/>
                <w:position w:val="0"/>
                <w:sz w:val="21"/>
                <w:szCs w:val="21"/>
              </w:rPr>
            </w:pPr>
            <w:r>
              <w:rPr>
                <w:rFonts w:hint="eastAsia" w:hAnsi="宋体"/>
                <w:b w:val="0"/>
                <w:position w:val="0"/>
                <w:sz w:val="21"/>
                <w:szCs w:val="21"/>
              </w:rPr>
              <w:t xml:space="preserve">总金额（元）</w:t>
            </w:r>
            <w:r/>
          </w:p>
        </w:tc>
      </w:tr>
      <w:tr>
        <w:trPr>
          <w:trHeight w:val="381"/>
        </w:trPr>
        <w:tc>
          <w:tcPr>
            <w:tcW w:w="1423"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c>
          <w:tcPr>
            <w:tcW w:w="1356" w:type="dxa"/>
            <w:textDirection w:val="lrTb"/>
            <w:noWrap w:val="false"/>
          </w:tcPr>
          <w:p>
            <w:pPr>
              <w:spacing w:line="360" w:lineRule="auto"/>
              <w:rPr>
                <w:rFonts w:hAnsi="宋体"/>
                <w:b w:val="0"/>
                <w:position w:val="0"/>
                <w:sz w:val="21"/>
                <w:szCs w:val="21"/>
              </w:rPr>
            </w:pPr>
            <w:r>
              <w:rPr>
                <w:rFonts w:hAnsi="宋体"/>
                <w:b w:val="0"/>
                <w:position w:val="0"/>
                <w:sz w:val="21"/>
                <w:szCs w:val="21"/>
              </w:rPr>
            </w:r>
            <w:r/>
          </w:p>
        </w:tc>
        <w:tc>
          <w:tcPr>
            <w:tcW w:w="1442" w:type="dxa"/>
            <w:textDirection w:val="lrTb"/>
            <w:noWrap w:val="false"/>
          </w:tcPr>
          <w:p>
            <w:pPr>
              <w:spacing w:line="360" w:lineRule="auto"/>
              <w:rPr>
                <w:rFonts w:hAnsi="宋体"/>
                <w:b w:val="0"/>
                <w:position w:val="0"/>
                <w:sz w:val="21"/>
                <w:szCs w:val="21"/>
              </w:rPr>
            </w:pPr>
            <w:r>
              <w:rPr>
                <w:rFonts w:hAnsi="宋体"/>
                <w:b w:val="0"/>
                <w:position w:val="0"/>
                <w:sz w:val="21"/>
                <w:szCs w:val="21"/>
              </w:rPr>
            </w:r>
            <w:r/>
          </w:p>
        </w:tc>
        <w:tc>
          <w:tcPr>
            <w:tcW w:w="1043"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c>
          <w:tcPr>
            <w:tcW w:w="1636"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c>
          <w:tcPr>
            <w:tcW w:w="656"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c>
          <w:tcPr>
            <w:tcW w:w="1076"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c>
          <w:tcPr>
            <w:tcW w:w="1075"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r>
      <w:tr>
        <w:trPr>
          <w:trHeight w:val="324"/>
        </w:trPr>
        <w:tc>
          <w:tcPr>
            <w:tcW w:w="1423"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c>
          <w:tcPr>
            <w:tcW w:w="1356"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c>
          <w:tcPr>
            <w:tcW w:w="1442"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c>
          <w:tcPr>
            <w:tcW w:w="1043"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c>
          <w:tcPr>
            <w:tcW w:w="1636"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c>
          <w:tcPr>
            <w:tcW w:w="656"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c>
          <w:tcPr>
            <w:tcW w:w="1076"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c>
          <w:tcPr>
            <w:tcW w:w="1075" w:type="dxa"/>
            <w:textDirection w:val="lrTb"/>
            <w:noWrap w:val="false"/>
          </w:tcPr>
          <w:p>
            <w:pPr>
              <w:jc w:val="center"/>
              <w:spacing w:line="360" w:lineRule="auto"/>
              <w:rPr>
                <w:rFonts w:hAnsi="宋体"/>
                <w:b w:val="0"/>
                <w:position w:val="0"/>
                <w:sz w:val="21"/>
                <w:szCs w:val="21"/>
              </w:rPr>
            </w:pPr>
            <w:r>
              <w:rPr>
                <w:rFonts w:hAnsi="宋体"/>
                <w:b w:val="0"/>
                <w:position w:val="0"/>
                <w:sz w:val="21"/>
                <w:szCs w:val="21"/>
              </w:rPr>
            </w:r>
            <w:r/>
          </w:p>
        </w:tc>
      </w:tr>
      <w:tr>
        <w:trPr>
          <w:trHeight w:val="517"/>
        </w:trPr>
        <w:tc>
          <w:tcPr>
            <w:tcW w:w="1423" w:type="dxa"/>
            <w:vAlign w:val="center"/>
            <w:textDirection w:val="lrTb"/>
            <w:noWrap w:val="false"/>
          </w:tcPr>
          <w:p>
            <w:pPr>
              <w:jc w:val="center"/>
              <w:spacing w:line="360" w:lineRule="auto"/>
              <w:rPr>
                <w:rFonts w:hAnsi="宋体"/>
                <w:b w:val="0"/>
                <w:position w:val="0"/>
                <w:sz w:val="21"/>
                <w:szCs w:val="21"/>
              </w:rPr>
            </w:pPr>
            <w:r>
              <w:rPr>
                <w:rFonts w:hint="eastAsia" w:hAnsi="宋体"/>
                <w:b w:val="0"/>
                <w:position w:val="0"/>
                <w:sz w:val="21"/>
                <w:szCs w:val="21"/>
              </w:rPr>
              <w:t xml:space="preserve">合同总额</w:t>
            </w:r>
            <w:r/>
          </w:p>
        </w:tc>
        <w:tc>
          <w:tcPr>
            <w:gridSpan w:val="7"/>
            <w:tcW w:w="8287" w:type="dxa"/>
            <w:vAlign w:val="center"/>
            <w:textDirection w:val="lrTb"/>
            <w:noWrap w:val="false"/>
          </w:tcPr>
          <w:p>
            <w:pPr>
              <w:jc w:val="left"/>
              <w:spacing w:line="360" w:lineRule="auto"/>
              <w:rPr>
                <w:rFonts w:hAnsi="宋体"/>
                <w:b w:val="0"/>
                <w:position w:val="0"/>
                <w:sz w:val="21"/>
                <w:szCs w:val="21"/>
              </w:rPr>
            </w:pPr>
            <w:r>
              <w:rPr>
                <w:rFonts w:hint="eastAsia" w:hAnsi="宋体"/>
                <w:b w:val="0"/>
                <w:position w:val="0"/>
                <w:sz w:val="21"/>
                <w:szCs w:val="21"/>
              </w:rPr>
              <w:t xml:space="preserve">人民币（大写）：                   （小写）：￥                   </w:t>
            </w:r>
            <w:r/>
          </w:p>
        </w:tc>
      </w:tr>
    </w:tbl>
    <w:p>
      <w:pPr>
        <w:ind w:left="540"/>
        <w:spacing w:line="300" w:lineRule="exact"/>
        <w:rPr>
          <w:rFonts w:hAnsi="宋体"/>
          <w:b w:val="0"/>
          <w:position w:val="0"/>
          <w:sz w:val="21"/>
          <w:szCs w:val="21"/>
          <w:u w:val="single"/>
        </w:rPr>
      </w:pPr>
      <w:r>
        <w:rPr>
          <w:rFonts w:hint="eastAsia" w:hAnsi="宋体"/>
          <w:b w:val="0"/>
          <w:position w:val="0"/>
          <w:sz w:val="21"/>
          <w:szCs w:val="21"/>
        </w:rPr>
        <w:t xml:space="preserve">注：医疗器械的产品名称、型号应与注册证中的注册名相同；属于法定商检的</w:t>
      </w:r>
      <w:r>
        <w:rPr>
          <w:rFonts w:hAnsi="宋体"/>
          <w:b w:val="0"/>
          <w:position w:val="0"/>
          <w:sz w:val="21"/>
          <w:szCs w:val="21"/>
        </w:rPr>
        <w:t xml:space="preserve">，</w:t>
      </w:r>
      <w:r>
        <w:rPr>
          <w:rFonts w:hint="eastAsia" w:hAnsi="宋体"/>
          <w:b w:val="0"/>
          <w:position w:val="0"/>
          <w:sz w:val="21"/>
          <w:szCs w:val="21"/>
        </w:rPr>
        <w:t xml:space="preserve">需进行商检；乙方保证成交价格不高于市场成交价，若高于市场成交价</w:t>
      </w:r>
      <w:r>
        <w:rPr>
          <w:rFonts w:hAnsi="宋体"/>
          <w:b w:val="0"/>
          <w:position w:val="0"/>
          <w:sz w:val="21"/>
          <w:szCs w:val="21"/>
        </w:rPr>
        <w:t xml:space="preserve">，</w:t>
      </w:r>
      <w:r>
        <w:rPr>
          <w:rFonts w:hint="eastAsia" w:hAnsi="宋体"/>
          <w:b w:val="0"/>
          <w:position w:val="0"/>
          <w:sz w:val="21"/>
          <w:szCs w:val="21"/>
        </w:rPr>
        <w:t xml:space="preserve">乙方应承担超出部分。属于计量器具的</w:t>
      </w:r>
      <w:r>
        <w:rPr>
          <w:rFonts w:hAnsi="宋体"/>
          <w:b w:val="0"/>
          <w:position w:val="0"/>
          <w:sz w:val="21"/>
          <w:szCs w:val="21"/>
        </w:rPr>
        <w:t xml:space="preserve">，</w:t>
      </w:r>
      <w:r>
        <w:rPr>
          <w:rFonts w:hint="eastAsia" w:hAnsi="宋体"/>
          <w:b w:val="0"/>
          <w:position w:val="0"/>
          <w:sz w:val="21"/>
          <w:szCs w:val="21"/>
        </w:rPr>
        <w:t xml:space="preserve">需提交计量检定证书或进口型式批准证书，乙方提供的产品应保证计量合格，乙方应承担初次计量检测费用。</w:t>
      </w:r>
      <w:r/>
    </w:p>
    <w:p>
      <w:pPr>
        <w:numPr>
          <w:ilvl w:val="0"/>
          <w:numId w:val="4"/>
        </w:numPr>
        <w:ind w:left="540" w:hanging="540"/>
        <w:spacing w:line="300" w:lineRule="exact"/>
        <w:tabs>
          <w:tab w:val="left" w:pos="540" w:leader="none"/>
        </w:tabs>
        <w:rPr>
          <w:rFonts w:hAnsi="宋体"/>
          <w:b w:val="0"/>
          <w:position w:val="0"/>
          <w:sz w:val="21"/>
          <w:szCs w:val="21"/>
        </w:rPr>
      </w:pPr>
      <w:r>
        <w:rPr>
          <w:rFonts w:hint="eastAsia" w:hAnsi="宋体"/>
          <w:b w:val="0"/>
          <w:position w:val="0"/>
          <w:sz w:val="21"/>
          <w:szCs w:val="21"/>
        </w:rPr>
        <w:t xml:space="preserve">设备的详细配置、随机的必备品、配件、工具及其</w:t>
      </w:r>
      <w:r>
        <w:rPr>
          <w:rFonts w:hint="eastAsia" w:hAnsi="宋体"/>
          <w:b w:val="0"/>
          <w:position w:val="0"/>
          <w:sz w:val="21"/>
          <w:szCs w:val="21"/>
          <w:lang w:eastAsia="zh-Hans"/>
        </w:rPr>
        <w:t xml:space="preserve">他</w:t>
      </w:r>
      <w:r>
        <w:rPr>
          <w:rFonts w:hint="eastAsia" w:hAnsi="宋体"/>
          <w:b w:val="0"/>
          <w:position w:val="0"/>
          <w:sz w:val="21"/>
          <w:szCs w:val="21"/>
        </w:rPr>
        <w:t xml:space="preserve">物品的数量和供应方法见附件</w:t>
      </w:r>
      <w:r>
        <w:rPr>
          <w:rFonts w:hAnsi="宋体"/>
          <w:b w:val="0"/>
          <w:position w:val="0"/>
          <w:sz w:val="21"/>
          <w:szCs w:val="21"/>
        </w:rPr>
        <w:t xml:space="preserve">（</w:t>
      </w:r>
      <w:r>
        <w:rPr>
          <w:rFonts w:hint="eastAsia" w:hAnsi="宋体"/>
          <w:b w:val="0"/>
          <w:position w:val="0"/>
          <w:sz w:val="21"/>
          <w:szCs w:val="21"/>
          <w:lang w:eastAsia="zh-Hans"/>
        </w:rPr>
        <w:t xml:space="preserve">合同签订前</w:t>
      </w:r>
      <w:r>
        <w:rPr>
          <w:rFonts w:hint="eastAsia" w:hAnsi="宋体"/>
          <w:b w:val="0"/>
          <w:position w:val="0"/>
          <w:sz w:val="21"/>
          <w:szCs w:val="21"/>
        </w:rPr>
        <w:t xml:space="preserve">需医院使用科室负责人签字确认</w:t>
      </w:r>
      <w:r>
        <w:rPr>
          <w:rFonts w:hAnsi="宋体"/>
          <w:b w:val="0"/>
          <w:position w:val="0"/>
          <w:sz w:val="21"/>
          <w:szCs w:val="21"/>
        </w:rPr>
        <w:t xml:space="preserve">）</w:t>
      </w:r>
      <w:r>
        <w:rPr>
          <w:rFonts w:hint="eastAsia" w:hAnsi="宋体"/>
          <w:b w:val="0"/>
          <w:position w:val="0"/>
          <w:sz w:val="21"/>
          <w:szCs w:val="21"/>
        </w:rPr>
        <w:t xml:space="preserve">。</w:t>
      </w:r>
      <w:r/>
    </w:p>
    <w:p>
      <w:pPr>
        <w:numPr>
          <w:ilvl w:val="0"/>
          <w:numId w:val="4"/>
        </w:numPr>
        <w:ind w:left="540" w:hanging="540"/>
        <w:spacing w:line="300" w:lineRule="exact"/>
        <w:tabs>
          <w:tab w:val="left" w:pos="540" w:leader="none"/>
        </w:tabs>
        <w:rPr>
          <w:rFonts w:hAnsi="宋体"/>
          <w:b w:val="0"/>
          <w:position w:val="0"/>
          <w:sz w:val="21"/>
          <w:szCs w:val="21"/>
        </w:rPr>
      </w:pPr>
      <w:r>
        <w:rPr>
          <w:rFonts w:hint="eastAsia" w:hAnsi="宋体"/>
          <w:b w:val="0"/>
          <w:position w:val="0"/>
          <w:sz w:val="21"/>
          <w:szCs w:val="21"/>
        </w:rPr>
        <w:t xml:space="preserve">设备的交付期：自双方合同签订后的</w:t>
      </w:r>
      <w:r>
        <w:rPr>
          <w:rFonts w:hint="eastAsia" w:hAnsi="宋体"/>
          <w:b w:val="0"/>
          <w:position w:val="0"/>
          <w:sz w:val="21"/>
          <w:szCs w:val="21"/>
          <w:u w:val="single"/>
        </w:rPr>
        <w:t xml:space="preserve">   </w:t>
      </w:r>
      <w:r>
        <w:rPr>
          <w:rFonts w:hint="eastAsia" w:hAnsi="宋体"/>
          <w:b w:val="0"/>
          <w:position w:val="0"/>
          <w:sz w:val="21"/>
          <w:szCs w:val="21"/>
        </w:rPr>
        <w:t xml:space="preserve">天内向甲方交付上述设备（如甲方因特殊情况需延长交货应按甲方具体要求）</w:t>
      </w:r>
      <w:r>
        <w:rPr>
          <w:rFonts w:hAnsi="宋体"/>
          <w:b w:val="0"/>
          <w:position w:val="0"/>
          <w:sz w:val="21"/>
          <w:szCs w:val="21"/>
        </w:rPr>
        <w:t xml:space="preserve">；</w:t>
      </w:r>
      <w:r>
        <w:rPr>
          <w:rFonts w:hint="eastAsia" w:hAnsi="宋体"/>
          <w:b w:val="0"/>
          <w:position w:val="0"/>
          <w:sz w:val="21"/>
          <w:szCs w:val="21"/>
        </w:rPr>
        <w:t xml:space="preserve">每逾期交付一日，乙方应当按照合同价款的千分之一向甲方支付违约金</w:t>
      </w:r>
      <w:r>
        <w:rPr>
          <w:rFonts w:hAnsi="宋体"/>
          <w:b w:val="0"/>
          <w:position w:val="0"/>
          <w:sz w:val="21"/>
          <w:szCs w:val="21"/>
        </w:rPr>
        <w:t xml:space="preserve">；</w:t>
      </w:r>
      <w:r>
        <w:rPr>
          <w:rFonts w:hint="eastAsia" w:hAnsi="宋体"/>
          <w:b w:val="0"/>
          <w:position w:val="0"/>
          <w:sz w:val="21"/>
          <w:szCs w:val="21"/>
        </w:rPr>
        <w:t xml:space="preserve">逾期30日的，甲方有权要求解除本合同，并有权要求乙方支付合同价款20%的违约金</w:t>
      </w:r>
      <w:r>
        <w:rPr>
          <w:rFonts w:hAnsi="宋体"/>
          <w:b w:val="0"/>
          <w:position w:val="0"/>
          <w:sz w:val="21"/>
          <w:szCs w:val="21"/>
        </w:rPr>
        <w:t xml:space="preserve">；</w:t>
      </w:r>
      <w:r>
        <w:rPr>
          <w:rFonts w:hint="eastAsia" w:hAnsi="宋体"/>
          <w:b w:val="0"/>
          <w:position w:val="0"/>
          <w:sz w:val="21"/>
          <w:szCs w:val="21"/>
        </w:rPr>
        <w:t xml:space="preserve">若甲方未</w:t>
      </w:r>
      <w:r>
        <w:rPr>
          <w:rFonts w:hint="eastAsia" w:hAnsi="宋体"/>
          <w:b w:val="0"/>
          <w:position w:val="0"/>
          <w:sz w:val="21"/>
          <w:szCs w:val="21"/>
          <w:lang w:eastAsia="zh-Hans"/>
        </w:rPr>
        <w:t xml:space="preserve">因此</w:t>
      </w:r>
      <w:r>
        <w:rPr>
          <w:rFonts w:hint="eastAsia" w:hAnsi="宋体"/>
          <w:b w:val="0"/>
          <w:position w:val="0"/>
          <w:sz w:val="21"/>
          <w:szCs w:val="21"/>
        </w:rPr>
        <w:t xml:space="preserve">解除本合同，乙方应向甲方支付</w:t>
      </w:r>
      <w:r>
        <w:rPr>
          <w:rFonts w:hint="eastAsia" w:hAnsi="宋体"/>
          <w:b w:val="0"/>
          <w:position w:val="0"/>
          <w:sz w:val="21"/>
          <w:szCs w:val="21"/>
          <w:lang w:eastAsia="zh-Hans"/>
        </w:rPr>
        <w:t xml:space="preserve">逾期</w:t>
      </w:r>
      <w:r>
        <w:rPr>
          <w:rFonts w:hint="eastAsia" w:hAnsi="宋体"/>
          <w:b w:val="0"/>
          <w:position w:val="0"/>
          <w:sz w:val="21"/>
          <w:szCs w:val="21"/>
        </w:rPr>
        <w:t xml:space="preserve">违约金，</w:t>
      </w:r>
      <w:r>
        <w:rPr>
          <w:rFonts w:hint="eastAsia" w:hAnsi="宋体"/>
          <w:b w:val="0"/>
          <w:position w:val="0"/>
          <w:sz w:val="21"/>
          <w:szCs w:val="21"/>
          <w:lang w:eastAsia="zh-Hans"/>
        </w:rPr>
        <w:t xml:space="preserve">且</w:t>
      </w:r>
      <w:r>
        <w:rPr>
          <w:rFonts w:hint="eastAsia" w:hAnsi="宋体"/>
          <w:b w:val="0"/>
          <w:position w:val="0"/>
          <w:sz w:val="21"/>
          <w:szCs w:val="21"/>
        </w:rPr>
        <w:t xml:space="preserve">保修</w:t>
      </w:r>
      <w:r>
        <w:rPr>
          <w:rFonts w:hint="eastAsia" w:hAnsi="宋体"/>
          <w:b w:val="0"/>
          <w:position w:val="0"/>
          <w:sz w:val="21"/>
          <w:szCs w:val="21"/>
          <w:lang w:eastAsia="zh-Hans"/>
        </w:rPr>
        <w:t xml:space="preserve">期</w:t>
      </w:r>
      <w:r>
        <w:rPr>
          <w:rFonts w:hint="eastAsia" w:hAnsi="宋体"/>
          <w:b w:val="0"/>
          <w:position w:val="0"/>
          <w:sz w:val="21"/>
          <w:szCs w:val="21"/>
        </w:rPr>
        <w:t xml:space="preserve">延长壹年。</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交货方式：乙方确保设备安全无损地运抵甲方指定现场，设备的运费、保险费，安装费等全部由乙方承担。</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安装验收：甲乙双方在符合国家相关技术标准的基础上，根据</w:t>
      </w:r>
      <w:r>
        <w:rPr>
          <w:rFonts w:hint="eastAsia" w:hAnsi="宋体"/>
          <w:b w:val="0"/>
          <w:position w:val="0"/>
          <w:sz w:val="21"/>
          <w:szCs w:val="21"/>
          <w:lang w:eastAsia="zh-Hans"/>
        </w:rPr>
        <w:t xml:space="preserve">约定</w:t>
      </w:r>
      <w:r>
        <w:rPr>
          <w:rFonts w:hint="eastAsia" w:hAnsi="宋体"/>
          <w:b w:val="0"/>
          <w:position w:val="0"/>
          <w:sz w:val="21"/>
          <w:szCs w:val="21"/>
        </w:rPr>
        <w:t xml:space="preserve">的技术标准进行技术验收，验收合格后，双方在甲方《验收合格单》上签字确认。甲方签字并不视为乙方无产品质量问题，乙方仍应对产品质量缺陷或瑕疵负有责任。</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质量标准：根据国家</w:t>
      </w:r>
      <w:r>
        <w:rPr>
          <w:rFonts w:hAnsi="宋体"/>
          <w:b w:val="0"/>
          <w:position w:val="0"/>
          <w:sz w:val="21"/>
          <w:szCs w:val="21"/>
        </w:rPr>
        <w:t xml:space="preserve">、</w:t>
      </w:r>
      <w:r>
        <w:rPr>
          <w:rFonts w:hint="eastAsia" w:hAnsi="宋体"/>
          <w:b w:val="0"/>
          <w:position w:val="0"/>
          <w:sz w:val="21"/>
          <w:szCs w:val="21"/>
        </w:rPr>
        <w:t xml:space="preserve">出厂有关标准</w:t>
      </w:r>
      <w:r>
        <w:rPr>
          <w:rFonts w:hint="eastAsia" w:hAnsi="宋体"/>
          <w:b w:val="0"/>
          <w:position w:val="0"/>
          <w:sz w:val="21"/>
          <w:szCs w:val="21"/>
          <w:lang w:eastAsia="zh-Hans"/>
        </w:rPr>
        <w:t xml:space="preserve">及约定标准</w:t>
      </w:r>
      <w:r>
        <w:rPr>
          <w:rFonts w:hAnsi="宋体"/>
          <w:b w:val="0"/>
          <w:position w:val="0"/>
          <w:sz w:val="21"/>
          <w:szCs w:val="21"/>
          <w:lang w:eastAsia="zh-Hans"/>
        </w:rPr>
        <w:t xml:space="preserve">（</w:t>
      </w:r>
      <w:r>
        <w:rPr>
          <w:rFonts w:hint="eastAsia" w:hAnsi="宋体"/>
          <w:b w:val="0"/>
          <w:position w:val="0"/>
          <w:sz w:val="21"/>
          <w:szCs w:val="21"/>
          <w:lang w:eastAsia="zh-Hans"/>
        </w:rPr>
        <w:t xml:space="preserve">如有约定</w:t>
      </w:r>
      <w:r>
        <w:rPr>
          <w:rFonts w:hAnsi="宋体"/>
          <w:b w:val="0"/>
          <w:position w:val="0"/>
          <w:sz w:val="21"/>
          <w:szCs w:val="21"/>
          <w:lang w:eastAsia="zh-Hans"/>
        </w:rPr>
        <w:t xml:space="preserve">）</w:t>
      </w:r>
      <w:r>
        <w:rPr>
          <w:rFonts w:hint="eastAsia" w:hAnsi="宋体"/>
          <w:b w:val="0"/>
          <w:position w:val="0"/>
          <w:sz w:val="21"/>
          <w:szCs w:val="21"/>
        </w:rPr>
        <w:t xml:space="preserve">。乙方保证向甲方提供已取得医疗器械注册证的全新原包装合格产品。若乙方所提供的产品因产品资质或质量出现问题，造成罚款或医疗事故</w:t>
      </w:r>
      <w:r>
        <w:rPr>
          <w:rFonts w:hAnsi="宋体"/>
          <w:b w:val="0"/>
          <w:position w:val="0"/>
          <w:sz w:val="21"/>
          <w:szCs w:val="21"/>
        </w:rPr>
        <w:t xml:space="preserve">/</w:t>
      </w:r>
      <w:r>
        <w:rPr>
          <w:rFonts w:hint="eastAsia" w:hAnsi="宋体"/>
          <w:b w:val="0"/>
          <w:position w:val="0"/>
          <w:sz w:val="21"/>
          <w:szCs w:val="21"/>
          <w:lang w:eastAsia="zh-Hans"/>
        </w:rPr>
        <w:t xml:space="preserve">损害</w:t>
      </w:r>
      <w:r>
        <w:rPr>
          <w:rFonts w:hint="eastAsia" w:hAnsi="宋体"/>
          <w:b w:val="0"/>
          <w:position w:val="0"/>
          <w:sz w:val="21"/>
          <w:szCs w:val="21"/>
        </w:rPr>
        <w:t xml:space="preserve">赔偿等责任的，由乙方承担全部责任（甲方使用不当除外）。</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操作培训：乙方应派专业技术人员在项目现场对甲方使用人员进行培训或指导，确保甲方使用人员熟练使用设备，在使用一段时间</w:t>
      </w:r>
      <w:r>
        <w:rPr>
          <w:rFonts w:hAnsi="宋体"/>
          <w:b w:val="0"/>
          <w:position w:val="0"/>
          <w:sz w:val="21"/>
          <w:szCs w:val="21"/>
        </w:rPr>
        <w:t xml:space="preserve">（</w:t>
      </w:r>
      <w:r>
        <w:rPr>
          <w:rFonts w:hint="eastAsia" w:hAnsi="宋体"/>
          <w:b w:val="0"/>
          <w:position w:val="0"/>
          <w:sz w:val="21"/>
          <w:szCs w:val="21"/>
          <w:lang w:eastAsia="zh-Hans"/>
        </w:rPr>
        <w:t xml:space="preserve">具体由甲方决定</w:t>
      </w:r>
      <w:r>
        <w:rPr>
          <w:rFonts w:hAnsi="宋体"/>
          <w:b w:val="0"/>
          <w:position w:val="0"/>
          <w:sz w:val="21"/>
          <w:szCs w:val="21"/>
        </w:rPr>
        <w:t xml:space="preserve">）</w:t>
      </w:r>
      <w:r>
        <w:rPr>
          <w:rFonts w:hint="eastAsia" w:hAnsi="宋体"/>
          <w:b w:val="0"/>
          <w:position w:val="0"/>
          <w:sz w:val="21"/>
          <w:szCs w:val="21"/>
        </w:rPr>
        <w:t xml:space="preserve">后</w:t>
      </w:r>
      <w:r>
        <w:rPr>
          <w:rFonts w:hAnsi="宋体"/>
          <w:b w:val="0"/>
          <w:position w:val="0"/>
          <w:sz w:val="21"/>
          <w:szCs w:val="21"/>
        </w:rPr>
        <w:t xml:space="preserve">，</w:t>
      </w:r>
      <w:r>
        <w:rPr>
          <w:rFonts w:hint="eastAsia" w:hAnsi="宋体"/>
          <w:b w:val="0"/>
          <w:position w:val="0"/>
          <w:sz w:val="21"/>
          <w:szCs w:val="21"/>
        </w:rPr>
        <w:t xml:space="preserve">可根据甲方的要求另行安排培训计划。因乙方未培训或者未指导到位造成甲方人员在使用过程中造成的全部损失</w:t>
      </w:r>
      <w:r>
        <w:rPr>
          <w:rFonts w:hAnsi="宋体"/>
          <w:b w:val="0"/>
          <w:position w:val="0"/>
          <w:sz w:val="21"/>
          <w:szCs w:val="21"/>
        </w:rPr>
        <w:t xml:space="preserve">，</w:t>
      </w:r>
      <w:r>
        <w:rPr>
          <w:rFonts w:hint="eastAsia" w:hAnsi="宋体"/>
          <w:b w:val="0"/>
          <w:position w:val="0"/>
          <w:sz w:val="21"/>
          <w:szCs w:val="21"/>
        </w:rPr>
        <w:t xml:space="preserve">由乙方承担。</w:t>
      </w:r>
      <w:r/>
    </w:p>
    <w:p>
      <w:pPr>
        <w:numPr>
          <w:ilvl w:val="0"/>
          <w:numId w:val="4"/>
        </w:numPr>
        <w:ind w:left="540" w:hanging="540"/>
        <w:spacing w:line="300" w:lineRule="exact"/>
        <w:tabs>
          <w:tab w:val="left" w:pos="540" w:leader="none"/>
        </w:tabs>
        <w:rPr>
          <w:rFonts w:hAnsi="宋体"/>
          <w:b w:val="0"/>
          <w:position w:val="0"/>
          <w:sz w:val="21"/>
          <w:szCs w:val="21"/>
        </w:rPr>
      </w:pPr>
      <w:r>
        <w:rPr>
          <w:rFonts w:hint="eastAsia" w:hAnsi="宋体"/>
          <w:bCs/>
          <w:position w:val="0"/>
          <w:sz w:val="21"/>
          <w:szCs w:val="21"/>
        </w:rPr>
        <w:t xml:space="preserve">付款方式</w:t>
      </w:r>
      <w:r>
        <w:rPr>
          <w:rFonts w:hAnsi="宋体"/>
          <w:b w:val="0"/>
          <w:position w:val="0"/>
          <w:sz w:val="21"/>
          <w:szCs w:val="21"/>
        </w:rPr>
        <w:t xml:space="preserve">（</w:t>
      </w:r>
      <w:r>
        <w:rPr>
          <w:rFonts w:hint="eastAsia" w:hAnsi="宋体"/>
          <w:b w:val="0"/>
          <w:position w:val="0"/>
          <w:sz w:val="21"/>
          <w:szCs w:val="21"/>
          <w:lang w:eastAsia="zh-Hans"/>
        </w:rPr>
        <w:t xml:space="preserve">选择打</w:t>
      </w:r>
      <w:r>
        <w:rPr>
          <w:rFonts w:hAnsi="宋体" w:cs="Arial"/>
          <w:b w:val="0"/>
          <w:position w:val="0"/>
          <w:sz w:val="21"/>
          <w:szCs w:val="21"/>
          <w:lang w:eastAsia="zh-Hans"/>
        </w:rPr>
        <w:t xml:space="preserve">√，</w:t>
      </w:r>
      <w:r>
        <w:rPr>
          <w:rFonts w:hint="eastAsia" w:hAnsi="宋体" w:cs="Arial"/>
          <w:b w:val="0"/>
          <w:position w:val="0"/>
          <w:sz w:val="21"/>
          <w:szCs w:val="21"/>
          <w:lang w:eastAsia="zh-Hans"/>
        </w:rPr>
        <w:t xml:space="preserve">其他打</w:t>
      </w:r>
      <w:r>
        <w:rPr>
          <w:rFonts w:hAnsi="宋体" w:cs="Arial"/>
          <w:b w:val="0"/>
          <w:position w:val="0"/>
          <w:sz w:val="21"/>
          <w:szCs w:val="21"/>
          <w:lang w:eastAsia="zh-Hans"/>
        </w:rPr>
        <w:t xml:space="preserve">×</w:t>
      </w:r>
      <w:r>
        <w:rPr>
          <w:rFonts w:hAnsi="宋体"/>
          <w:b w:val="0"/>
          <w:position w:val="0"/>
          <w:sz w:val="21"/>
          <w:szCs w:val="21"/>
        </w:rPr>
        <w:t xml:space="preserve">）</w:t>
      </w:r>
      <w:r>
        <w:rPr>
          <w:rFonts w:hint="eastAsia" w:hAnsi="宋体"/>
          <w:b w:val="0"/>
          <w:position w:val="0"/>
          <w:sz w:val="21"/>
          <w:szCs w:val="21"/>
        </w:rPr>
        <w:t xml:space="preserve">：</w:t>
      </w:r>
      <w:r/>
    </w:p>
    <w:p>
      <w:pPr>
        <w:pStyle w:val="742"/>
        <w:rPr>
          <w:lang w:val="en-US"/>
        </w:rPr>
      </w:pPr>
      <w:r>
        <w:rPr>
          <w:lang w:val="en-US"/>
        </w:rPr>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索赔条款：</w:t>
      </w:r>
      <w:r>
        <w:rPr>
          <w:rFonts w:hint="eastAsia" w:hAnsi="宋体"/>
          <w:b w:val="0"/>
          <w:position w:val="0"/>
          <w:sz w:val="21"/>
          <w:szCs w:val="21"/>
          <w:lang w:eastAsia="zh-Hans"/>
        </w:rPr>
        <w:t xml:space="preserve">设备</w:t>
      </w:r>
      <w:r>
        <w:rPr>
          <w:rFonts w:hint="eastAsia" w:hAnsi="宋体"/>
          <w:b w:val="0"/>
          <w:position w:val="0"/>
          <w:sz w:val="21"/>
          <w:szCs w:val="21"/>
        </w:rPr>
        <w:t xml:space="preserve">不符合本合同约定，</w:t>
      </w:r>
      <w:r>
        <w:rPr>
          <w:rFonts w:hint="eastAsia" w:hAnsi="宋体"/>
          <w:b w:val="0"/>
          <w:position w:val="0"/>
          <w:sz w:val="21"/>
          <w:szCs w:val="21"/>
          <w:lang w:eastAsia="zh-Hans"/>
        </w:rPr>
        <w:t xml:space="preserve">乙方同意</w:t>
      </w:r>
      <w:r>
        <w:rPr>
          <w:rFonts w:hint="eastAsia" w:hAnsi="宋体"/>
          <w:b w:val="0"/>
          <w:position w:val="0"/>
          <w:sz w:val="21"/>
          <w:szCs w:val="21"/>
        </w:rPr>
        <w:t xml:space="preserve">甲方有权</w:t>
      </w:r>
      <w:r>
        <w:rPr>
          <w:rFonts w:hint="eastAsia" w:hAnsi="宋体"/>
          <w:b w:val="0"/>
          <w:position w:val="0"/>
          <w:sz w:val="21"/>
          <w:szCs w:val="21"/>
          <w:lang w:eastAsia="zh-Hans"/>
        </w:rPr>
        <w:t xml:space="preserve">单方</w:t>
      </w:r>
      <w:r>
        <w:rPr>
          <w:rFonts w:hint="eastAsia" w:hAnsi="宋体"/>
          <w:b w:val="0"/>
          <w:position w:val="0"/>
          <w:sz w:val="21"/>
          <w:szCs w:val="21"/>
        </w:rPr>
        <w:t xml:space="preserve">选择下列方式之一</w:t>
      </w:r>
      <w:r>
        <w:rPr>
          <w:rFonts w:hint="eastAsia" w:hAnsi="宋体"/>
          <w:b w:val="0"/>
          <w:position w:val="0"/>
          <w:sz w:val="21"/>
          <w:szCs w:val="21"/>
          <w:lang w:eastAsia="zh-Hans"/>
        </w:rPr>
        <w:t xml:space="preserve">处理</w:t>
      </w:r>
      <w:r>
        <w:rPr>
          <w:rFonts w:hint="eastAsia" w:hAnsi="宋体"/>
          <w:b w:val="0"/>
          <w:position w:val="0"/>
          <w:sz w:val="21"/>
          <w:szCs w:val="21"/>
        </w:rPr>
        <w:t xml:space="preserve">：</w:t>
      </w:r>
      <w:r/>
    </w:p>
    <w:p>
      <w:pPr>
        <w:ind w:left="540"/>
        <w:spacing w:line="300" w:lineRule="exact"/>
        <w:rPr>
          <w:rFonts w:hAnsi="宋体"/>
          <w:b w:val="0"/>
          <w:position w:val="0"/>
          <w:sz w:val="21"/>
          <w:szCs w:val="21"/>
        </w:rPr>
      </w:pPr>
      <w:r>
        <w:rPr>
          <w:rFonts w:hint="eastAsia" w:hAnsi="宋体"/>
          <w:b w:val="0"/>
          <w:position w:val="0"/>
          <w:sz w:val="21"/>
          <w:szCs w:val="21"/>
        </w:rPr>
        <w:t xml:space="preserve">（1）退货</w:t>
      </w:r>
      <w:r>
        <w:rPr>
          <w:rFonts w:hAnsi="宋体"/>
          <w:b w:val="0"/>
          <w:position w:val="0"/>
          <w:sz w:val="21"/>
          <w:szCs w:val="21"/>
        </w:rPr>
        <w:t xml:space="preserve">：</w:t>
      </w:r>
      <w:r>
        <w:rPr>
          <w:rFonts w:hint="eastAsia" w:hAnsi="宋体"/>
          <w:b w:val="0"/>
          <w:position w:val="0"/>
          <w:sz w:val="21"/>
          <w:szCs w:val="21"/>
        </w:rPr>
        <w:t xml:space="preserve">货款全额</w:t>
      </w:r>
      <w:r>
        <w:rPr>
          <w:rFonts w:hint="eastAsia" w:hAnsi="宋体"/>
          <w:b w:val="0"/>
          <w:position w:val="0"/>
          <w:sz w:val="21"/>
          <w:szCs w:val="21"/>
          <w:lang w:eastAsia="zh-Hans"/>
        </w:rPr>
        <w:t xml:space="preserve">退</w:t>
      </w:r>
      <w:r>
        <w:rPr>
          <w:rFonts w:hint="eastAsia" w:hAnsi="宋体"/>
          <w:b w:val="0"/>
          <w:position w:val="0"/>
          <w:sz w:val="21"/>
          <w:szCs w:val="21"/>
        </w:rPr>
        <w:t xml:space="preserve">还，</w:t>
      </w:r>
      <w:r>
        <w:rPr>
          <w:rFonts w:hint="eastAsia" w:hAnsi="宋体"/>
          <w:b w:val="0"/>
          <w:position w:val="0"/>
          <w:sz w:val="21"/>
          <w:szCs w:val="21"/>
          <w:lang w:eastAsia="zh-Hans"/>
        </w:rPr>
        <w:t xml:space="preserve">乙方</w:t>
      </w:r>
      <w:r>
        <w:rPr>
          <w:rFonts w:hint="eastAsia" w:hAnsi="宋体"/>
          <w:b w:val="0"/>
          <w:position w:val="0"/>
          <w:sz w:val="21"/>
          <w:szCs w:val="21"/>
        </w:rPr>
        <w:t xml:space="preserve">承担合同价款20%的违约金，违约金不足以弥补损失的，</w:t>
      </w:r>
      <w:r>
        <w:rPr>
          <w:rFonts w:hint="eastAsia" w:hAnsi="宋体"/>
          <w:b w:val="0"/>
          <w:position w:val="0"/>
          <w:sz w:val="21"/>
          <w:szCs w:val="21"/>
          <w:lang w:eastAsia="zh-Hans"/>
        </w:rPr>
        <w:t xml:space="preserve">另行赔偿</w:t>
      </w:r>
      <w:r>
        <w:rPr>
          <w:rFonts w:hint="eastAsia" w:hAnsi="宋体"/>
          <w:b w:val="0"/>
          <w:position w:val="0"/>
          <w:sz w:val="21"/>
          <w:szCs w:val="21"/>
        </w:rPr>
        <w:t xml:space="preserve">。</w:t>
      </w:r>
      <w:r/>
    </w:p>
    <w:p>
      <w:pPr>
        <w:ind w:left="540"/>
        <w:spacing w:line="300" w:lineRule="exact"/>
        <w:rPr>
          <w:rFonts w:hAnsi="宋体"/>
          <w:b w:val="0"/>
          <w:position w:val="0"/>
          <w:sz w:val="21"/>
          <w:szCs w:val="21"/>
        </w:rPr>
      </w:pPr>
      <w:r>
        <w:rPr>
          <w:rFonts w:hint="eastAsia" w:hAnsi="宋体"/>
          <w:b w:val="0"/>
          <w:position w:val="0"/>
          <w:sz w:val="21"/>
          <w:szCs w:val="21"/>
        </w:rPr>
        <w:t xml:space="preserve">（2）</w:t>
      </w:r>
      <w:r>
        <w:rPr>
          <w:rFonts w:hint="eastAsia" w:hAnsi="宋体"/>
          <w:b w:val="0"/>
          <w:position w:val="0"/>
          <w:sz w:val="21"/>
          <w:szCs w:val="21"/>
          <w:lang w:eastAsia="zh-Hans"/>
        </w:rPr>
        <w:t xml:space="preserve">折价</w:t>
      </w:r>
      <w:r>
        <w:rPr>
          <w:rFonts w:hAnsi="宋体"/>
          <w:b w:val="0"/>
          <w:position w:val="0"/>
          <w:sz w:val="21"/>
          <w:szCs w:val="21"/>
          <w:lang w:eastAsia="zh-Hans"/>
        </w:rPr>
        <w:t xml:space="preserve">：</w:t>
      </w:r>
      <w:r>
        <w:rPr>
          <w:rFonts w:hint="eastAsia" w:hAnsi="宋体"/>
          <w:b w:val="0"/>
          <w:position w:val="0"/>
          <w:sz w:val="21"/>
          <w:szCs w:val="21"/>
        </w:rPr>
        <w:t xml:space="preserve">按照</w:t>
      </w:r>
      <w:r>
        <w:rPr>
          <w:rFonts w:hAnsi="宋体"/>
          <w:b w:val="0"/>
          <w:position w:val="0"/>
          <w:sz w:val="21"/>
          <w:szCs w:val="21"/>
        </w:rPr>
        <w:t xml:space="preserve">设备</w:t>
      </w:r>
      <w:r>
        <w:rPr>
          <w:rFonts w:hint="eastAsia" w:hAnsi="宋体"/>
          <w:b w:val="0"/>
          <w:position w:val="0"/>
          <w:sz w:val="21"/>
          <w:szCs w:val="21"/>
        </w:rPr>
        <w:t xml:space="preserve">的疵劣程度、损坏的范围和甲方所遭受的损失，</w:t>
      </w:r>
      <w:r>
        <w:rPr>
          <w:rFonts w:hint="eastAsia" w:hAnsi="宋体"/>
          <w:b w:val="0"/>
          <w:position w:val="0"/>
          <w:sz w:val="21"/>
          <w:szCs w:val="21"/>
          <w:lang w:eastAsia="zh-Hans"/>
        </w:rPr>
        <w:t xml:space="preserve">乙方</w:t>
      </w:r>
      <w:r>
        <w:rPr>
          <w:rFonts w:hint="eastAsia" w:hAnsi="宋体"/>
          <w:b w:val="0"/>
          <w:position w:val="0"/>
          <w:sz w:val="21"/>
          <w:szCs w:val="21"/>
        </w:rPr>
        <w:t xml:space="preserve">将</w:t>
      </w:r>
      <w:r>
        <w:rPr>
          <w:rFonts w:hAnsi="宋体"/>
          <w:b w:val="0"/>
          <w:position w:val="0"/>
          <w:sz w:val="21"/>
          <w:szCs w:val="21"/>
        </w:rPr>
        <w:t xml:space="preserve">设备</w:t>
      </w:r>
      <w:r>
        <w:rPr>
          <w:rFonts w:hint="eastAsia" w:hAnsi="宋体"/>
          <w:b w:val="0"/>
          <w:position w:val="0"/>
          <w:sz w:val="21"/>
          <w:szCs w:val="21"/>
        </w:rPr>
        <w:t xml:space="preserve">折损的价值向甲方退还货款，并</w:t>
      </w:r>
      <w:r>
        <w:rPr>
          <w:rFonts w:hint="eastAsia" w:hAnsi="宋体"/>
          <w:b w:val="0"/>
          <w:position w:val="0"/>
          <w:sz w:val="21"/>
          <w:szCs w:val="21"/>
          <w:lang w:eastAsia="zh-Hans"/>
        </w:rPr>
        <w:t xml:space="preserve">赔偿</w:t>
      </w:r>
      <w:r>
        <w:rPr>
          <w:rFonts w:hint="eastAsia" w:hAnsi="宋体"/>
          <w:b w:val="0"/>
          <w:position w:val="0"/>
          <w:sz w:val="21"/>
          <w:szCs w:val="21"/>
        </w:rPr>
        <w:t xml:space="preserve">甲方损失</w:t>
      </w:r>
      <w:r>
        <w:rPr>
          <w:rFonts w:hAnsi="宋体"/>
          <w:b w:val="0"/>
          <w:position w:val="0"/>
          <w:sz w:val="21"/>
          <w:szCs w:val="21"/>
        </w:rPr>
        <w:t xml:space="preserve">（</w:t>
      </w:r>
      <w:r>
        <w:rPr>
          <w:rFonts w:hint="eastAsia" w:hAnsi="宋体"/>
          <w:b w:val="0"/>
          <w:position w:val="0"/>
          <w:sz w:val="21"/>
          <w:szCs w:val="21"/>
          <w:lang w:eastAsia="zh-Hans"/>
        </w:rPr>
        <w:t xml:space="preserve">损失难以确定的</w:t>
      </w:r>
      <w:r>
        <w:rPr>
          <w:rFonts w:hAnsi="宋体"/>
          <w:b w:val="0"/>
          <w:position w:val="0"/>
          <w:sz w:val="21"/>
          <w:szCs w:val="21"/>
          <w:lang w:eastAsia="zh-Hans"/>
        </w:rPr>
        <w:t xml:space="preserve">，</w:t>
      </w:r>
      <w:r>
        <w:rPr>
          <w:rFonts w:hint="eastAsia" w:hAnsi="宋体"/>
          <w:b w:val="0"/>
          <w:position w:val="0"/>
          <w:sz w:val="21"/>
          <w:szCs w:val="21"/>
          <w:lang w:eastAsia="zh-Hans"/>
        </w:rPr>
        <w:t xml:space="preserve">按照设备价款的</w:t>
      </w:r>
      <w:r>
        <w:rPr>
          <w:rFonts w:hAnsi="宋体"/>
          <w:b w:val="0"/>
          <w:position w:val="0"/>
          <w:sz w:val="21"/>
          <w:szCs w:val="21"/>
          <w:lang w:eastAsia="zh-Hans"/>
        </w:rPr>
        <w:t xml:space="preserve">10%</w:t>
      </w:r>
      <w:r>
        <w:rPr>
          <w:rFonts w:hint="eastAsia" w:hAnsi="宋体"/>
          <w:b w:val="0"/>
          <w:position w:val="0"/>
          <w:sz w:val="21"/>
          <w:szCs w:val="21"/>
          <w:lang w:eastAsia="zh-Hans"/>
        </w:rPr>
        <w:t xml:space="preserve">计算</w:t>
      </w:r>
      <w:r>
        <w:rPr>
          <w:rFonts w:hAnsi="宋体"/>
          <w:b w:val="0"/>
          <w:position w:val="0"/>
          <w:sz w:val="21"/>
          <w:szCs w:val="21"/>
        </w:rPr>
        <w:t xml:space="preserve">）</w:t>
      </w:r>
      <w:r>
        <w:rPr>
          <w:rFonts w:hint="eastAsia" w:hAnsi="宋体"/>
          <w:b w:val="0"/>
          <w:position w:val="0"/>
          <w:sz w:val="21"/>
          <w:szCs w:val="21"/>
        </w:rPr>
        <w:t xml:space="preserve">。</w:t>
      </w:r>
      <w:r/>
    </w:p>
    <w:p>
      <w:pPr>
        <w:ind w:left="540"/>
        <w:spacing w:line="300" w:lineRule="exact"/>
        <w:rPr>
          <w:rFonts w:hAnsi="宋体"/>
          <w:b w:val="0"/>
          <w:position w:val="0"/>
          <w:sz w:val="21"/>
          <w:szCs w:val="21"/>
        </w:rPr>
      </w:pPr>
      <w:r>
        <w:rPr>
          <w:rFonts w:hint="eastAsia" w:hAnsi="宋体"/>
          <w:b w:val="0"/>
          <w:position w:val="0"/>
          <w:sz w:val="21"/>
          <w:szCs w:val="21"/>
        </w:rPr>
        <w:t xml:space="preserve">（3）换</w:t>
      </w:r>
      <w:r>
        <w:rPr>
          <w:rFonts w:hint="eastAsia" w:hAnsi="宋体"/>
          <w:b w:val="0"/>
          <w:position w:val="0"/>
          <w:sz w:val="21"/>
          <w:szCs w:val="21"/>
          <w:lang w:eastAsia="zh-Hans"/>
        </w:rPr>
        <w:t xml:space="preserve">货</w:t>
      </w:r>
      <w:r>
        <w:rPr>
          <w:rFonts w:hAnsi="宋体"/>
          <w:b w:val="0"/>
          <w:position w:val="0"/>
          <w:sz w:val="21"/>
          <w:szCs w:val="21"/>
          <w:lang w:eastAsia="zh-Hans"/>
        </w:rPr>
        <w:t xml:space="preserve">：</w:t>
      </w:r>
      <w:r>
        <w:rPr>
          <w:rFonts w:hint="eastAsia" w:hAnsi="宋体"/>
          <w:b w:val="0"/>
          <w:position w:val="0"/>
          <w:sz w:val="21"/>
          <w:szCs w:val="21"/>
        </w:rPr>
        <w:t xml:space="preserve">调换有瑕疵的</w:t>
      </w:r>
      <w:r>
        <w:rPr>
          <w:rFonts w:hAnsi="宋体"/>
          <w:b w:val="0"/>
          <w:position w:val="0"/>
          <w:sz w:val="21"/>
          <w:szCs w:val="21"/>
        </w:rPr>
        <w:t xml:space="preserve">设备</w:t>
      </w:r>
      <w:r>
        <w:rPr>
          <w:rFonts w:hint="eastAsia" w:hAnsi="宋体"/>
          <w:b w:val="0"/>
          <w:position w:val="0"/>
          <w:sz w:val="21"/>
          <w:szCs w:val="21"/>
        </w:rPr>
        <w:t xml:space="preserve">，换货必须全新并符合本合同规定的规格、质量和性能，乙方负责因此产生的一切费用和损失。</w:t>
      </w:r>
      <w:r/>
    </w:p>
    <w:p>
      <w:pPr>
        <w:ind w:left="540"/>
        <w:spacing w:line="300" w:lineRule="exact"/>
        <w:rPr>
          <w:rFonts w:hAnsi="宋体"/>
          <w:b w:val="0"/>
          <w:position w:val="0"/>
          <w:sz w:val="21"/>
          <w:szCs w:val="21"/>
        </w:rPr>
      </w:pPr>
      <w:r>
        <w:rPr>
          <w:rFonts w:hint="eastAsia" w:hAnsi="宋体"/>
          <w:b w:val="0"/>
          <w:position w:val="0"/>
          <w:sz w:val="21"/>
          <w:szCs w:val="21"/>
          <w:lang w:eastAsia="zh-Hans"/>
        </w:rPr>
        <w:t xml:space="preserve">本合同中的违约责任</w:t>
      </w:r>
      <w:r>
        <w:rPr>
          <w:rFonts w:hint="eastAsia" w:hAnsi="宋体"/>
          <w:b w:val="0"/>
          <w:position w:val="0"/>
          <w:sz w:val="21"/>
          <w:szCs w:val="21"/>
        </w:rPr>
        <w:t xml:space="preserve">包括但不限于运费、鉴定费、差旅费、律师费等</w:t>
      </w:r>
      <w:r>
        <w:rPr>
          <w:rFonts w:hAnsi="宋体"/>
          <w:b w:val="0"/>
          <w:position w:val="0"/>
          <w:sz w:val="21"/>
          <w:szCs w:val="21"/>
        </w:rPr>
        <w:t xml:space="preserve">。</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权利瑕疵：乙方保证</w:t>
      </w:r>
      <w:r>
        <w:rPr>
          <w:rFonts w:hint="eastAsia" w:hAnsi="宋体"/>
          <w:b w:val="0"/>
          <w:position w:val="0"/>
          <w:sz w:val="21"/>
          <w:szCs w:val="21"/>
          <w:lang w:eastAsia="zh-Hans"/>
        </w:rPr>
        <w:t xml:space="preserve">设备</w:t>
      </w:r>
      <w:r>
        <w:rPr>
          <w:rFonts w:hint="eastAsia" w:hAnsi="宋体"/>
          <w:b w:val="0"/>
          <w:position w:val="0"/>
          <w:sz w:val="21"/>
          <w:szCs w:val="21"/>
        </w:rPr>
        <w:t xml:space="preserve">不存在侵犯任何第三方包括知识产权在内的任何合法权益</w:t>
      </w:r>
      <w:r>
        <w:rPr>
          <w:rFonts w:hAnsi="宋体"/>
          <w:b w:val="0"/>
          <w:position w:val="0"/>
          <w:sz w:val="21"/>
          <w:szCs w:val="21"/>
        </w:rPr>
        <w:t xml:space="preserve">；</w:t>
      </w:r>
      <w:r>
        <w:rPr>
          <w:rFonts w:hint="eastAsia" w:hAnsi="宋体"/>
          <w:b w:val="0"/>
          <w:position w:val="0"/>
          <w:sz w:val="21"/>
          <w:szCs w:val="21"/>
        </w:rPr>
        <w:t xml:space="preserve">因乙方侵权行为导致甲方损失</w:t>
      </w:r>
      <w:r>
        <w:rPr>
          <w:rFonts w:hint="eastAsia" w:hAnsi="宋体"/>
          <w:b w:val="0"/>
          <w:position w:val="0"/>
          <w:sz w:val="21"/>
          <w:szCs w:val="21"/>
          <w:lang w:eastAsia="zh-Hans"/>
        </w:rPr>
        <w:t xml:space="preserve">的</w:t>
      </w:r>
      <w:r>
        <w:rPr>
          <w:rFonts w:hint="eastAsia" w:hAnsi="宋体"/>
          <w:b w:val="0"/>
          <w:position w:val="0"/>
          <w:sz w:val="21"/>
          <w:szCs w:val="21"/>
        </w:rPr>
        <w:t xml:space="preserve">，由乙方承担</w:t>
      </w:r>
      <w:r>
        <w:rPr>
          <w:rFonts w:hAnsi="宋体"/>
          <w:b w:val="0"/>
          <w:position w:val="0"/>
          <w:sz w:val="21"/>
          <w:szCs w:val="21"/>
        </w:rPr>
        <w:t xml:space="preserve">，</w:t>
      </w:r>
      <w:r>
        <w:rPr>
          <w:rFonts w:hint="eastAsia" w:hAnsi="宋体"/>
          <w:b w:val="0"/>
          <w:position w:val="0"/>
          <w:sz w:val="21"/>
          <w:szCs w:val="21"/>
          <w:lang w:eastAsia="zh-Hans"/>
        </w:rPr>
        <w:t xml:space="preserve">乙方并应按照设备价款的</w:t>
      </w:r>
      <w:r>
        <w:rPr>
          <w:rFonts w:hAnsi="宋体"/>
          <w:b w:val="0"/>
          <w:position w:val="0"/>
          <w:sz w:val="21"/>
          <w:szCs w:val="21"/>
          <w:lang w:eastAsia="zh-Hans"/>
        </w:rPr>
        <w:t xml:space="preserve">10%</w:t>
      </w:r>
      <w:r>
        <w:rPr>
          <w:rFonts w:hint="eastAsia" w:hAnsi="宋体"/>
          <w:b w:val="0"/>
          <w:position w:val="0"/>
          <w:sz w:val="21"/>
          <w:szCs w:val="21"/>
          <w:lang w:eastAsia="zh-Hans"/>
        </w:rPr>
        <w:t xml:space="preserve">承担违约金</w:t>
      </w:r>
      <w:r>
        <w:rPr>
          <w:rFonts w:hint="eastAsia" w:hAnsi="宋体"/>
          <w:b w:val="0"/>
          <w:position w:val="0"/>
          <w:sz w:val="21"/>
          <w:szCs w:val="21"/>
        </w:rPr>
        <w:t xml:space="preserve">。</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合同售后条款：该设备（含所有部分）自验收报告确认签字日起原厂免费保修</w:t>
      </w:r>
      <w:r>
        <w:rPr>
          <w:rFonts w:hint="eastAsia" w:hAnsi="宋体"/>
          <w:b w:val="0"/>
          <w:position w:val="0"/>
          <w:sz w:val="21"/>
          <w:szCs w:val="21"/>
          <w:u w:val="single"/>
        </w:rPr>
        <w:t xml:space="preserve">    </w:t>
      </w:r>
      <w:r>
        <w:rPr>
          <w:rFonts w:hint="eastAsia" w:hAnsi="宋体"/>
          <w:b w:val="0"/>
          <w:position w:val="0"/>
          <w:sz w:val="21"/>
          <w:szCs w:val="21"/>
        </w:rPr>
        <w:t xml:space="preserve">年</w:t>
      </w:r>
      <w:r>
        <w:rPr>
          <w:rFonts w:hAnsi="宋体"/>
          <w:b w:val="0"/>
          <w:position w:val="0"/>
          <w:sz w:val="21"/>
          <w:szCs w:val="21"/>
        </w:rPr>
        <w:t xml:space="preserve">；</w:t>
      </w:r>
      <w:r>
        <w:rPr>
          <w:rFonts w:hint="eastAsia" w:hAnsi="宋体"/>
          <w:b w:val="0"/>
          <w:position w:val="0"/>
          <w:sz w:val="21"/>
          <w:szCs w:val="21"/>
        </w:rPr>
        <w:t xml:space="preserve">质保期满后，乙方负责终身维修，免人工费，只收配件费用。所有随设备配置物品享受同等保修权利。保修</w:t>
      </w:r>
      <w:r>
        <w:rPr>
          <w:rFonts w:hint="eastAsia" w:hAnsi="宋体"/>
          <w:b w:val="0"/>
          <w:position w:val="0"/>
          <w:sz w:val="21"/>
          <w:szCs w:val="21"/>
          <w:lang w:eastAsia="zh-Hans"/>
        </w:rPr>
        <w:t xml:space="preserve">响应时间为收到甲方通知后</w:t>
      </w:r>
      <w:r>
        <w:rPr>
          <w:rFonts w:hint="eastAsia" w:hAnsi="宋体"/>
          <w:b w:val="0"/>
          <w:position w:val="0"/>
          <w:sz w:val="21"/>
          <w:szCs w:val="21"/>
          <w:u w:val="single"/>
        </w:rPr>
        <w:t xml:space="preserve">   </w:t>
      </w:r>
      <w:r>
        <w:rPr>
          <w:rFonts w:hint="eastAsia" w:hAnsi="宋体"/>
          <w:b w:val="0"/>
          <w:position w:val="0"/>
          <w:sz w:val="21"/>
          <w:szCs w:val="21"/>
          <w:lang w:eastAsia="zh-Hans"/>
        </w:rPr>
        <w:t xml:space="preserve">小时内到场处理</w:t>
      </w:r>
      <w:r>
        <w:rPr>
          <w:rFonts w:hint="eastAsia" w:hAnsi="宋体"/>
          <w:b w:val="0"/>
          <w:position w:val="0"/>
          <w:sz w:val="21"/>
          <w:szCs w:val="21"/>
        </w:rPr>
        <w:t xml:space="preserve">，</w:t>
      </w:r>
      <w:r>
        <w:rPr>
          <w:rFonts w:hint="eastAsia" w:hAnsi="宋体"/>
          <w:b w:val="0"/>
          <w:position w:val="0"/>
          <w:sz w:val="21"/>
          <w:szCs w:val="21"/>
          <w:u w:val="single"/>
        </w:rPr>
        <w:t xml:space="preserve">   </w:t>
      </w:r>
      <w:r>
        <w:rPr>
          <w:rFonts w:hint="eastAsia" w:hAnsi="宋体"/>
          <w:b w:val="0"/>
          <w:position w:val="0"/>
          <w:sz w:val="21"/>
          <w:szCs w:val="21"/>
          <w:lang w:eastAsia="zh-Hans"/>
        </w:rPr>
        <w:t xml:space="preserve">小时内恢复正常</w:t>
      </w:r>
      <w:r>
        <w:rPr>
          <w:rFonts w:hint="eastAsia" w:hAnsi="宋体"/>
          <w:b w:val="0"/>
          <w:position w:val="0"/>
          <w:sz w:val="21"/>
          <w:szCs w:val="21"/>
        </w:rPr>
        <w:t xml:space="preserve">使用</w:t>
      </w:r>
      <w:r>
        <w:rPr>
          <w:rFonts w:hint="eastAsia" w:hAnsi="宋体"/>
          <w:b w:val="0"/>
          <w:position w:val="0"/>
          <w:sz w:val="21"/>
          <w:szCs w:val="21"/>
          <w:lang w:eastAsia="zh-Hans"/>
        </w:rPr>
        <w:t xml:space="preserve">状态</w:t>
      </w:r>
      <w:r>
        <w:rPr>
          <w:rFonts w:hint="eastAsia" w:hAnsi="宋体"/>
          <w:b w:val="0"/>
          <w:position w:val="0"/>
          <w:sz w:val="21"/>
          <w:szCs w:val="21"/>
        </w:rPr>
        <w:t xml:space="preserve">；</w:t>
      </w:r>
      <w:r>
        <w:rPr>
          <w:rFonts w:hAnsi="宋体"/>
          <w:b w:val="0"/>
          <w:position w:val="0"/>
          <w:sz w:val="21"/>
          <w:szCs w:val="21"/>
          <w:lang w:eastAsia="zh-Hans"/>
        </w:rPr>
        <w:t xml:space="preserve">因配件无货等客观困难不能按时恢复正常使用状态的，经与甲方协商可以适当延期，但最迟不得超过</w:t>
      </w:r>
      <w:r>
        <w:rPr>
          <w:rFonts w:hint="eastAsia" w:hAnsi="宋体"/>
          <w:b w:val="0"/>
          <w:position w:val="0"/>
          <w:sz w:val="21"/>
          <w:szCs w:val="21"/>
          <w:u w:val="single"/>
        </w:rPr>
        <w:t xml:space="preserve">   </w:t>
      </w:r>
      <w:r>
        <w:rPr>
          <w:rFonts w:hAnsi="宋体"/>
          <w:b w:val="0"/>
          <w:position w:val="0"/>
          <w:sz w:val="21"/>
          <w:szCs w:val="21"/>
          <w:lang w:eastAsia="zh-Hans"/>
        </w:rPr>
        <w:t xml:space="preserve">天</w:t>
      </w:r>
      <w:r>
        <w:rPr>
          <w:rFonts w:hint="eastAsia" w:hAnsi="宋体"/>
          <w:b w:val="0"/>
          <w:position w:val="0"/>
          <w:sz w:val="21"/>
          <w:szCs w:val="21"/>
        </w:rPr>
        <w:t xml:space="preserve">；</w:t>
      </w:r>
      <w:r>
        <w:rPr>
          <w:rFonts w:hAnsi="宋体"/>
          <w:b w:val="0"/>
          <w:position w:val="0"/>
          <w:sz w:val="21"/>
          <w:szCs w:val="21"/>
          <w:lang w:eastAsia="zh-Hans"/>
        </w:rPr>
        <w:t xml:space="preserve">若达到</w:t>
      </w:r>
      <w:r>
        <w:rPr>
          <w:rFonts w:hint="eastAsia" w:hAnsi="宋体"/>
          <w:b w:val="0"/>
          <w:position w:val="0"/>
          <w:sz w:val="21"/>
          <w:szCs w:val="21"/>
          <w:u w:val="single"/>
        </w:rPr>
        <w:t xml:space="preserve">   </w:t>
      </w:r>
      <w:r>
        <w:rPr>
          <w:rFonts w:hAnsi="宋体"/>
          <w:b w:val="0"/>
          <w:position w:val="0"/>
          <w:sz w:val="21"/>
          <w:szCs w:val="21"/>
          <w:lang w:eastAsia="zh-Hans"/>
        </w:rPr>
        <w:t xml:space="preserve">天仍不能恢复的，乙方须提供备用设备。</w:t>
      </w:r>
      <w:r>
        <w:rPr>
          <w:rFonts w:hint="eastAsia" w:hAnsi="宋体"/>
          <w:b w:val="0"/>
          <w:position w:val="0"/>
          <w:sz w:val="21"/>
          <w:szCs w:val="21"/>
          <w:lang w:eastAsia="zh-Hans"/>
        </w:rPr>
        <w:t xml:space="preserve">未在约定时间内到场处理的</w:t>
      </w:r>
      <w:r>
        <w:rPr>
          <w:rFonts w:hAnsi="宋体"/>
          <w:b w:val="0"/>
          <w:position w:val="0"/>
          <w:sz w:val="21"/>
          <w:szCs w:val="21"/>
          <w:lang w:eastAsia="zh-Hans"/>
        </w:rPr>
        <w:t xml:space="preserve">，</w:t>
      </w:r>
      <w:r>
        <w:rPr>
          <w:rFonts w:hint="eastAsia" w:hAnsi="宋体"/>
          <w:b w:val="0"/>
          <w:position w:val="0"/>
          <w:sz w:val="21"/>
          <w:szCs w:val="21"/>
          <w:lang w:eastAsia="zh-Hans"/>
        </w:rPr>
        <w:t xml:space="preserve">承担</w:t>
      </w:r>
      <w:r>
        <w:rPr>
          <w:rFonts w:hAnsi="宋体"/>
          <w:b w:val="0"/>
          <w:position w:val="0"/>
          <w:sz w:val="21"/>
          <w:szCs w:val="21"/>
          <w:lang w:eastAsia="zh-Hans"/>
        </w:rPr>
        <w:t xml:space="preserve">1000</w:t>
      </w:r>
      <w:r>
        <w:rPr>
          <w:rFonts w:hint="eastAsia" w:hAnsi="宋体"/>
          <w:b w:val="0"/>
          <w:position w:val="0"/>
          <w:sz w:val="21"/>
          <w:szCs w:val="21"/>
          <w:lang w:eastAsia="zh-Hans"/>
        </w:rPr>
        <w:t xml:space="preserve">元的迟延违约金</w:t>
      </w:r>
      <w:r>
        <w:rPr>
          <w:rFonts w:hAnsi="宋体"/>
          <w:b w:val="0"/>
          <w:position w:val="0"/>
          <w:sz w:val="21"/>
          <w:szCs w:val="21"/>
          <w:lang w:eastAsia="zh-Hans"/>
        </w:rPr>
        <w:t xml:space="preserve">，</w:t>
      </w:r>
      <w:r>
        <w:rPr>
          <w:rFonts w:hint="eastAsia" w:hAnsi="宋体"/>
          <w:b w:val="0"/>
          <w:position w:val="0"/>
          <w:sz w:val="21"/>
          <w:szCs w:val="21"/>
          <w:lang w:eastAsia="zh-Hans"/>
        </w:rPr>
        <w:t xml:space="preserve">未按照</w:t>
      </w:r>
      <w:r>
        <w:rPr>
          <w:rFonts w:hint="eastAsia" w:hAnsi="宋体"/>
          <w:b w:val="0"/>
          <w:position w:val="0"/>
          <w:sz w:val="21"/>
          <w:szCs w:val="21"/>
        </w:rPr>
        <w:t xml:space="preserve">约定</w:t>
      </w:r>
      <w:r>
        <w:rPr>
          <w:rFonts w:hint="eastAsia" w:hAnsi="宋体"/>
          <w:b w:val="0"/>
          <w:position w:val="0"/>
          <w:sz w:val="21"/>
          <w:szCs w:val="21"/>
          <w:lang w:eastAsia="zh-Hans"/>
        </w:rPr>
        <w:t xml:space="preserve">提供备用机的</w:t>
      </w:r>
      <w:r>
        <w:rPr>
          <w:rFonts w:hAnsi="宋体"/>
          <w:b w:val="0"/>
          <w:position w:val="0"/>
          <w:sz w:val="21"/>
          <w:szCs w:val="21"/>
          <w:lang w:eastAsia="zh-Hans"/>
        </w:rPr>
        <w:t xml:space="preserve">，</w:t>
      </w:r>
      <w:r>
        <w:rPr>
          <w:rFonts w:hint="eastAsia" w:hAnsi="宋体"/>
          <w:b w:val="0"/>
          <w:position w:val="0"/>
          <w:sz w:val="21"/>
          <w:szCs w:val="21"/>
          <w:lang w:eastAsia="zh-Hans"/>
        </w:rPr>
        <w:t xml:space="preserve">承担该设备价款</w:t>
      </w:r>
      <w:r>
        <w:rPr>
          <w:rFonts w:hAnsi="宋体"/>
          <w:b w:val="0"/>
          <w:position w:val="0"/>
          <w:sz w:val="21"/>
          <w:szCs w:val="21"/>
          <w:lang w:eastAsia="zh-Hans"/>
        </w:rPr>
        <w:t xml:space="preserve">5%</w:t>
      </w:r>
      <w:r>
        <w:rPr>
          <w:rFonts w:hint="eastAsia" w:hAnsi="宋体"/>
          <w:b w:val="0"/>
          <w:position w:val="0"/>
          <w:sz w:val="21"/>
          <w:szCs w:val="21"/>
          <w:lang w:eastAsia="zh-Hans"/>
        </w:rPr>
        <w:t xml:space="preserve">的违约金</w:t>
      </w:r>
      <w:r>
        <w:rPr>
          <w:rFonts w:hAnsi="宋体"/>
          <w:b w:val="0"/>
          <w:position w:val="0"/>
          <w:sz w:val="21"/>
          <w:szCs w:val="21"/>
          <w:lang w:eastAsia="zh-Hans"/>
        </w:rPr>
        <w:t xml:space="preserve">，</w:t>
      </w:r>
      <w:r>
        <w:rPr>
          <w:rFonts w:hint="eastAsia" w:hAnsi="宋体"/>
          <w:b w:val="0"/>
          <w:position w:val="0"/>
          <w:sz w:val="21"/>
          <w:szCs w:val="21"/>
        </w:rPr>
        <w:t xml:space="preserve">乙方</w:t>
      </w:r>
      <w:r>
        <w:rPr>
          <w:rFonts w:hint="eastAsia" w:hAnsi="宋体"/>
          <w:b w:val="0"/>
          <w:position w:val="0"/>
          <w:sz w:val="21"/>
          <w:szCs w:val="21"/>
          <w:lang w:eastAsia="zh-Hans"/>
        </w:rPr>
        <w:t xml:space="preserve">并</w:t>
      </w:r>
      <w:r>
        <w:rPr>
          <w:rFonts w:hint="eastAsia" w:hAnsi="宋体"/>
          <w:b w:val="0"/>
          <w:position w:val="0"/>
          <w:sz w:val="21"/>
          <w:szCs w:val="21"/>
        </w:rPr>
        <w:t xml:space="preserve">承担甲方因此产生的全部损失</w:t>
      </w:r>
      <w:r>
        <w:rPr>
          <w:rFonts w:hAnsi="宋体"/>
          <w:b w:val="0"/>
          <w:position w:val="0"/>
          <w:sz w:val="21"/>
          <w:szCs w:val="21"/>
          <w:lang w:eastAsia="zh-Hans"/>
        </w:rPr>
        <w:t xml:space="preserve">。</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lang w:eastAsia="zh-Hans"/>
        </w:rPr>
        <w:t xml:space="preserve">廉政约定</w:t>
      </w:r>
      <w:r>
        <w:rPr>
          <w:rFonts w:hAnsi="宋体"/>
          <w:b w:val="0"/>
          <w:position w:val="0"/>
          <w:sz w:val="21"/>
          <w:szCs w:val="21"/>
          <w:lang w:eastAsia="zh-Hans"/>
        </w:rPr>
        <w:t xml:space="preserve">：</w:t>
      </w:r>
      <w:r>
        <w:rPr>
          <w:rFonts w:hAnsi="宋体" w:cs="楷体_GB2312"/>
          <w:b w:val="0"/>
          <w:position w:val="0"/>
          <w:sz w:val="21"/>
          <w:szCs w:val="21"/>
          <w:lang w:val="zh-TW"/>
        </w:rPr>
        <w:t xml:space="preserve">乙方应加强对销售代表的管理，销</w:t>
      </w:r>
      <w:r>
        <w:rPr>
          <w:rFonts w:hint="eastAsia" w:hAnsi="宋体"/>
          <w:b w:val="0"/>
          <w:position w:val="0"/>
          <w:sz w:val="21"/>
          <w:szCs w:val="21"/>
          <w:lang w:val="zh-TW"/>
        </w:rPr>
        <w:t xml:space="preserve">售代表</w:t>
      </w:r>
      <w:r>
        <w:rPr>
          <w:rFonts w:hint="eastAsia" w:hAnsi="宋体"/>
          <w:b w:val="0"/>
          <w:position w:val="0"/>
          <w:sz w:val="21"/>
          <w:szCs w:val="21"/>
          <w:lang w:eastAsia="zh-Hans"/>
        </w:rPr>
        <w:t xml:space="preserve">发生</w:t>
      </w:r>
      <w:r>
        <w:rPr>
          <w:rFonts w:hint="eastAsia" w:hAnsi="宋体"/>
          <w:b w:val="0"/>
          <w:position w:val="0"/>
          <w:sz w:val="21"/>
          <w:szCs w:val="21"/>
          <w:lang w:val="zh-TW"/>
        </w:rPr>
        <w:t xml:space="preserve">不</w:t>
      </w:r>
      <w:r>
        <w:rPr>
          <w:rFonts w:hAnsi="宋体" w:cs="楷体_GB2312"/>
          <w:b w:val="0"/>
          <w:position w:val="0"/>
          <w:sz w:val="21"/>
          <w:szCs w:val="21"/>
          <w:lang w:val="zh-TW"/>
        </w:rPr>
        <w:t xml:space="preserve">良行为的，甲方有权</w:t>
      </w:r>
      <w:r>
        <w:rPr>
          <w:rFonts w:hint="eastAsia" w:hAnsi="宋体" w:cs="楷体_GB2312"/>
          <w:b w:val="0"/>
          <w:position w:val="0"/>
          <w:sz w:val="21"/>
          <w:szCs w:val="21"/>
          <w:lang w:eastAsia="zh-Hans"/>
        </w:rPr>
        <w:t xml:space="preserve">解除</w:t>
      </w:r>
      <w:r>
        <w:rPr>
          <w:rFonts w:hAnsi="宋体" w:cs="楷体_GB2312"/>
          <w:b w:val="0"/>
          <w:position w:val="0"/>
          <w:sz w:val="21"/>
          <w:szCs w:val="21"/>
          <w:lang w:val="zh-TW"/>
        </w:rPr>
        <w:t xml:space="preserve">合同</w:t>
      </w:r>
      <w:r>
        <w:rPr>
          <w:rFonts w:hint="eastAsia" w:hAnsi="宋体" w:cs="楷体_GB2312"/>
          <w:b w:val="0"/>
          <w:position w:val="0"/>
          <w:sz w:val="21"/>
          <w:szCs w:val="21"/>
          <w:lang w:val="zh-TW"/>
        </w:rPr>
        <w:t xml:space="preserve">。</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争议解决方式</w:t>
      </w:r>
      <w:r>
        <w:rPr>
          <w:rFonts w:hAnsi="宋体" w:cs="楷体_GB2312"/>
          <w:b w:val="0"/>
          <w:position w:val="0"/>
          <w:sz w:val="21"/>
          <w:szCs w:val="21"/>
          <w:lang w:val="zh-TW"/>
        </w:rPr>
        <w:t xml:space="preserve">：</w:t>
      </w:r>
      <w:r>
        <w:rPr>
          <w:rFonts w:hAnsi="宋体" w:cs="楷体_GB2312"/>
          <w:b w:val="0"/>
          <w:position w:val="0"/>
          <w:sz w:val="21"/>
          <w:szCs w:val="21"/>
          <w:lang w:val="zh-TW" w:eastAsia="zh-Hans"/>
        </w:rPr>
        <w:t xml:space="preserve">因签订、履行</w:t>
      </w:r>
      <w:r>
        <w:rPr>
          <w:rFonts w:hAnsi="宋体" w:cs="楷体_GB2312"/>
          <w:b w:val="0"/>
          <w:position w:val="0"/>
          <w:sz w:val="21"/>
          <w:szCs w:val="21"/>
          <w:lang w:val="zh-TW"/>
        </w:rPr>
        <w:t xml:space="preserve">本合同</w:t>
      </w:r>
      <w:r>
        <w:rPr>
          <w:rFonts w:hAnsi="宋体" w:cs="楷体_GB2312"/>
          <w:b w:val="0"/>
          <w:position w:val="0"/>
          <w:sz w:val="21"/>
          <w:szCs w:val="21"/>
          <w:lang w:val="zh-TW" w:eastAsia="zh-Hans"/>
        </w:rPr>
        <w:t xml:space="preserve">发生</w:t>
      </w:r>
      <w:r>
        <w:rPr>
          <w:rFonts w:hAnsi="宋体" w:cs="楷体_GB2312"/>
          <w:b w:val="0"/>
          <w:position w:val="0"/>
          <w:sz w:val="21"/>
          <w:szCs w:val="21"/>
          <w:lang w:val="zh-TW"/>
        </w:rPr>
        <w:t xml:space="preserve">争议</w:t>
      </w:r>
      <w:r>
        <w:rPr>
          <w:rFonts w:hAnsi="宋体" w:cs="楷体_GB2312"/>
          <w:b w:val="0"/>
          <w:position w:val="0"/>
          <w:sz w:val="21"/>
          <w:szCs w:val="21"/>
          <w:lang w:val="zh-TW" w:eastAsia="zh-Hans"/>
        </w:rPr>
        <w:t xml:space="preserve">的</w:t>
      </w:r>
      <w:r>
        <w:rPr>
          <w:rFonts w:hint="eastAsia" w:hAnsi="宋体"/>
          <w:b w:val="0"/>
          <w:position w:val="0"/>
          <w:sz w:val="21"/>
          <w:szCs w:val="21"/>
        </w:rPr>
        <w:t xml:space="preserve">，协商解决；协商不成的，向甲方所在地法院起诉。</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乙方提供的报价文件</w:t>
      </w:r>
      <w:r>
        <w:rPr>
          <w:rFonts w:hAnsi="宋体"/>
          <w:b w:val="0"/>
          <w:position w:val="0"/>
          <w:sz w:val="21"/>
          <w:szCs w:val="21"/>
        </w:rPr>
        <w:t xml:space="preserve">、</w:t>
      </w:r>
      <w:r>
        <w:rPr>
          <w:rFonts w:hint="eastAsia" w:hAnsi="宋体"/>
          <w:b w:val="0"/>
          <w:position w:val="0"/>
          <w:sz w:val="21"/>
          <w:szCs w:val="21"/>
        </w:rPr>
        <w:t xml:space="preserve">技术响应表</w:t>
      </w:r>
      <w:r>
        <w:rPr>
          <w:rFonts w:hAnsi="宋体"/>
          <w:b w:val="0"/>
          <w:position w:val="0"/>
          <w:sz w:val="21"/>
          <w:szCs w:val="21"/>
        </w:rPr>
        <w:t xml:space="preserve">、</w:t>
      </w:r>
      <w:r>
        <w:rPr>
          <w:rFonts w:hint="eastAsia" w:hAnsi="宋体"/>
          <w:b w:val="0"/>
          <w:position w:val="0"/>
          <w:sz w:val="21"/>
          <w:szCs w:val="21"/>
        </w:rPr>
        <w:t xml:space="preserve">承诺书与本合同具有相同的法律效力。</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未尽事宜，甲、乙双方以书面形式签订补充协议，补充协议可作为本合同的组成部分。</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其他约定事项</w:t>
      </w:r>
      <w:r>
        <w:rPr>
          <w:rFonts w:hAnsi="宋体"/>
          <w:b w:val="0"/>
          <w:position w:val="0"/>
          <w:sz w:val="21"/>
          <w:szCs w:val="21"/>
        </w:rPr>
        <w:t xml:space="preserve">（</w:t>
      </w:r>
      <w:r>
        <w:rPr>
          <w:rFonts w:hint="eastAsia" w:hAnsi="宋体"/>
          <w:b w:val="0"/>
          <w:position w:val="0"/>
          <w:sz w:val="21"/>
          <w:szCs w:val="21"/>
          <w:lang w:eastAsia="zh-Hans"/>
        </w:rPr>
        <w:t xml:space="preserve">手写无效</w:t>
      </w:r>
      <w:r>
        <w:rPr>
          <w:rFonts w:hAnsi="宋体"/>
          <w:b w:val="0"/>
          <w:position w:val="0"/>
          <w:sz w:val="21"/>
          <w:szCs w:val="21"/>
        </w:rPr>
        <w:t xml:space="preserve">）</w:t>
      </w:r>
      <w:r>
        <w:rPr>
          <w:rFonts w:hint="eastAsia" w:hAnsi="宋体"/>
          <w:b w:val="0"/>
          <w:position w:val="0"/>
          <w:sz w:val="21"/>
          <w:szCs w:val="21"/>
        </w:rPr>
        <w:t xml:space="preserve">：</w:t>
      </w:r>
      <w:r>
        <w:rPr>
          <w:rFonts w:hint="eastAsia" w:hAnsi="宋体"/>
          <w:b w:val="0"/>
          <w:position w:val="0"/>
          <w:sz w:val="21"/>
          <w:szCs w:val="21"/>
          <w:u w:val="single"/>
        </w:rPr>
        <w:t xml:space="preserve">                                                   </w:t>
      </w:r>
      <w:r>
        <w:rPr>
          <w:rFonts w:hint="eastAsia" w:hAnsi="宋体"/>
          <w:b w:val="0"/>
          <w:position w:val="0"/>
          <w:sz w:val="21"/>
          <w:szCs w:val="21"/>
        </w:rPr>
        <w:t xml:space="preserve">。</w:t>
      </w:r>
      <w:r/>
    </w:p>
    <w:p>
      <w:pPr>
        <w:numPr>
          <w:ilvl w:val="0"/>
          <w:numId w:val="4"/>
        </w:numPr>
        <w:ind w:left="540" w:hanging="540"/>
        <w:spacing w:line="300" w:lineRule="exact"/>
        <w:tabs>
          <w:tab w:val="left" w:pos="540" w:leader="none"/>
        </w:tabs>
        <w:rPr>
          <w:rFonts w:hAnsi="宋体"/>
          <w:b w:val="0"/>
          <w:position w:val="0"/>
          <w:sz w:val="21"/>
          <w:szCs w:val="21"/>
          <w:u w:val="single"/>
        </w:rPr>
      </w:pPr>
      <w:r>
        <w:rPr>
          <w:rFonts w:hint="eastAsia" w:hAnsi="宋体"/>
          <w:b w:val="0"/>
          <w:position w:val="0"/>
          <w:sz w:val="21"/>
          <w:szCs w:val="21"/>
        </w:rPr>
        <w:t xml:space="preserve">本合同自甲、乙双方签字盖章之日起生效</w:t>
      </w:r>
      <w:r>
        <w:rPr>
          <w:rFonts w:hAnsi="宋体"/>
          <w:b w:val="0"/>
          <w:position w:val="0"/>
          <w:sz w:val="21"/>
          <w:szCs w:val="21"/>
        </w:rPr>
        <w:t xml:space="preserve">；</w:t>
      </w:r>
      <w:r>
        <w:rPr>
          <w:rFonts w:hint="eastAsia" w:hAnsi="宋体"/>
          <w:b w:val="0"/>
          <w:position w:val="0"/>
          <w:sz w:val="21"/>
          <w:szCs w:val="21"/>
          <w:lang w:eastAsia="zh-Hans"/>
        </w:rPr>
        <w:t xml:space="preserve">本合同</w:t>
      </w:r>
      <w:r>
        <w:rPr>
          <w:rFonts w:hint="eastAsia" w:hAnsi="宋体"/>
          <w:b w:val="0"/>
          <w:position w:val="0"/>
          <w:sz w:val="21"/>
          <w:szCs w:val="21"/>
        </w:rPr>
        <w:t xml:space="preserve">以中文书写，</w:t>
      </w:r>
      <w:r>
        <w:rPr>
          <w:rFonts w:hint="eastAsia" w:hAnsi="宋体"/>
          <w:b w:val="0"/>
          <w:position w:val="0"/>
          <w:sz w:val="21"/>
          <w:szCs w:val="21"/>
          <w:lang w:eastAsia="zh-Hans"/>
        </w:rPr>
        <w:t xml:space="preserve">壹</w:t>
      </w:r>
      <w:r>
        <w:rPr>
          <w:rFonts w:hint="eastAsia" w:hAnsi="宋体"/>
          <w:b w:val="0"/>
          <w:position w:val="0"/>
          <w:sz w:val="21"/>
          <w:szCs w:val="21"/>
        </w:rPr>
        <w:t xml:space="preserve">式伍份</w:t>
      </w:r>
      <w:r>
        <w:rPr>
          <w:rFonts w:hAnsi="宋体"/>
          <w:b w:val="0"/>
          <w:position w:val="0"/>
          <w:sz w:val="21"/>
          <w:szCs w:val="21"/>
        </w:rPr>
        <w:t xml:space="preserve">，</w:t>
      </w:r>
      <w:r>
        <w:rPr>
          <w:rFonts w:hint="eastAsia" w:hAnsi="宋体"/>
          <w:b w:val="0"/>
          <w:position w:val="0"/>
          <w:sz w:val="21"/>
          <w:szCs w:val="21"/>
        </w:rPr>
        <w:t xml:space="preserve">甲方持肆份，乙方持壹份</w:t>
      </w:r>
      <w:r>
        <w:rPr>
          <w:rFonts w:hAnsi="宋体"/>
          <w:b w:val="0"/>
          <w:position w:val="0"/>
          <w:sz w:val="21"/>
          <w:szCs w:val="21"/>
        </w:rPr>
        <w:t xml:space="preserve">，</w:t>
      </w:r>
      <w:r>
        <w:rPr>
          <w:rFonts w:hint="eastAsia" w:hAnsi="宋体"/>
          <w:b w:val="0"/>
          <w:position w:val="0"/>
          <w:sz w:val="21"/>
          <w:szCs w:val="21"/>
        </w:rPr>
        <w:t xml:space="preserve">具有相同的法律效力。</w:t>
      </w:r>
      <w:r/>
    </w:p>
    <w:p>
      <w:pPr>
        <w:ind w:left="540"/>
        <w:spacing w:after="120" w:line="300" w:lineRule="exact"/>
        <w:rPr>
          <w:rFonts w:hAnsi="宋体"/>
          <w:b w:val="0"/>
          <w:position w:val="0"/>
          <w:sz w:val="21"/>
          <w:szCs w:val="21"/>
        </w:rPr>
      </w:pPr>
      <w:r>
        <w:rPr>
          <w:rFonts w:hint="eastAsia" w:hAnsi="宋体"/>
          <w:b w:val="0"/>
          <w:position w:val="0"/>
          <w:sz w:val="21"/>
          <w:szCs w:val="21"/>
        </w:rPr>
        <w:t xml:space="preserve">甲方：</w:t>
      </w:r>
      <w:r>
        <w:rPr>
          <w:rFonts w:hint="eastAsia" w:hAnsi="宋体"/>
          <w:b w:val="0"/>
          <w:position w:val="0"/>
          <w:sz w:val="21"/>
          <w:szCs w:val="21"/>
          <w:u w:val="single"/>
        </w:rPr>
        <w:t xml:space="preserve">南京脑科医院</w:t>
      </w:r>
      <w:r>
        <w:rPr>
          <w:rFonts w:hint="eastAsia" w:hAnsi="宋体"/>
          <w:b w:val="0"/>
          <w:position w:val="0"/>
          <w:sz w:val="21"/>
          <w:szCs w:val="21"/>
        </w:rPr>
        <w:t xml:space="preserve">（盖章）            乙方：</w:t>
      </w:r>
      <w:r>
        <w:rPr>
          <w:rFonts w:hint="eastAsia" w:hAnsi="宋体"/>
          <w:b w:val="0"/>
          <w:position w:val="0"/>
          <w:sz w:val="21"/>
          <w:szCs w:val="21"/>
          <w:u w:val="single"/>
        </w:rPr>
        <w:t xml:space="preserve"> XXXXXX                </w:t>
      </w:r>
      <w:r>
        <w:rPr>
          <w:rFonts w:hint="eastAsia" w:hAnsi="宋体"/>
          <w:b w:val="0"/>
          <w:position w:val="0"/>
          <w:sz w:val="21"/>
          <w:szCs w:val="21"/>
        </w:rPr>
        <w:t xml:space="preserve">（盖章）</w:t>
      </w:r>
      <w:r/>
    </w:p>
    <w:p>
      <w:pPr>
        <w:jc w:val="left"/>
        <w:spacing w:after="120"/>
        <w:rPr>
          <w:position w:val="0"/>
          <w:szCs w:val="24"/>
        </w:rPr>
      </w:pPr>
      <w:r>
        <w:rPr>
          <w:position w:val="0"/>
          <w:szCs w:val="24"/>
        </w:rPr>
      </w:r>
      <w:r/>
    </w:p>
    <w:p>
      <w:pPr>
        <w:jc w:val="left"/>
        <w:spacing w:after="120"/>
        <w:rPr>
          <w:position w:val="0"/>
          <w:szCs w:val="24"/>
        </w:rPr>
      </w:pPr>
      <w:r>
        <w:rPr>
          <w:position w:val="0"/>
          <w:szCs w:val="24"/>
        </w:rPr>
      </w:r>
      <w:r/>
    </w:p>
    <w:p>
      <w:pPr>
        <w:jc w:val="left"/>
        <w:spacing w:after="120"/>
        <w:rPr>
          <w:rFonts w:hAnsi="宋体" w:cs="宋体"/>
          <w:b w:val="0"/>
          <w:position w:val="0"/>
          <w:szCs w:val="24"/>
        </w:rPr>
      </w:pPr>
      <w:r>
        <w:rPr>
          <w:rFonts w:hint="eastAsia"/>
          <w:position w:val="0"/>
          <w:szCs w:val="24"/>
        </w:rPr>
        <w:t xml:space="preserve">附件：配 置 清 单、医疗卫生机构廉洁购销合同        </w:t>
      </w:r>
      <w:r>
        <w:rPr>
          <w:rFonts w:hint="eastAsia" w:hAnsi="宋体" w:cs="宋体"/>
          <w:b w:val="0"/>
          <w:position w:val="0"/>
          <w:szCs w:val="24"/>
        </w:rPr>
        <w:t xml:space="preserve">                                                      </w:t>
      </w:r>
      <w:r/>
    </w:p>
    <w:p>
      <w:pPr>
        <w:spacing w:after="120" w:line="300" w:lineRule="exact"/>
        <w:rPr>
          <w:rFonts w:ascii="楷体_GB2312" w:eastAsia="楷体_GB2312"/>
          <w:b w:val="0"/>
          <w:position w:val="0"/>
          <w:szCs w:val="24"/>
          <w:u w:val="single"/>
        </w:rPr>
      </w:pPr>
      <w:r>
        <w:rPr>
          <w:rFonts w:ascii="楷体_GB2312" w:eastAsia="楷体_GB2312"/>
          <w:b w:val="0"/>
          <w:position w:val="0"/>
          <w:szCs w:val="24"/>
          <w:u w:val="single"/>
        </w:rPr>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pPr>
        <w:pStyle w:val="742"/>
        <w:rPr>
          <w:lang w:val="en-US"/>
        </w:rPr>
      </w:pPr>
      <w:r>
        <w:rPr>
          <w:lang w:val="en-US"/>
        </w:rPr>
      </w:r>
      <w:r/>
    </w:p>
    <w:p>
      <w:pPr>
        <w:pStyle w:val="730"/>
        <w:spacing w:line="360" w:lineRule="auto"/>
        <w:rPr>
          <w:rFonts w:ascii="宋体" w:hAnsi="宋体" w:eastAsia="宋体" w:cs="宋体"/>
          <w:b/>
          <w:bCs/>
          <w:sz w:val="44"/>
        </w:rPr>
      </w:pPr>
      <w:r>
        <w:rPr>
          <w:rFonts w:hint="eastAsia" w:ascii="宋体" w:hAnsi="宋体" w:eastAsia="宋体" w:cs="宋体"/>
          <w:b/>
          <w:bCs/>
          <w:sz w:val="44"/>
        </w:rPr>
        <w:t xml:space="preserve">第</w:t>
      </w:r>
      <w:bookmarkEnd w:id="175"/>
      <w:r>
        <w:rPr>
          <w:rFonts w:hint="eastAsia" w:ascii="宋体" w:hAnsi="宋体" w:eastAsia="宋体" w:cs="宋体"/>
          <w:b/>
          <w:bCs/>
          <w:sz w:val="44"/>
        </w:rPr>
        <w:t xml:space="preserve">四章 项 目 需 求</w:t>
      </w:r>
      <w:bookmarkEnd w:id="176"/>
      <w:r/>
      <w:bookmarkEnd w:id="177"/>
      <w:r/>
      <w:bookmarkEnd w:id="178"/>
      <w:r/>
      <w:bookmarkEnd w:id="181"/>
      <w:r/>
      <w:r/>
    </w:p>
    <w:p>
      <w:pPr>
        <w:ind w:firstLine="480"/>
        <w:spacing w:line="400" w:lineRule="atLeast"/>
        <w:rPr>
          <w:b w:val="0"/>
          <w:bCs/>
          <w:color w:val="000000" w:themeColor="text1"/>
        </w:rPr>
      </w:pPr>
      <w:r>
        <w:rPr>
          <w:rFonts w:hint="eastAsia"/>
          <w:b w:val="0"/>
          <w:bCs/>
        </w:rPr>
        <w:t xml:space="preserve">(</w:t>
      </w:r>
      <w:bookmarkStart w:id="182" w:name="OLE_LINK2"/>
      <w:r>
        <w:rPr>
          <w:rFonts w:hint="eastAsia"/>
          <w:b w:val="0"/>
          <w:bCs/>
        </w:rPr>
        <w:t xml:space="preserve">★参数</w:t>
      </w:r>
      <w:bookmarkEnd w:id="182"/>
      <w:r>
        <w:rPr>
          <w:rFonts w:hint="eastAsia"/>
          <w:b w:val="0"/>
          <w:bCs/>
        </w:rPr>
        <w:t xml:space="preserve">不允许负偏离。</w:t>
      </w:r>
      <w:r>
        <w:rPr>
          <w:b w:val="0"/>
          <w:bCs/>
        </w:rPr>
        <w:t xml:space="preserve">投标人应如实填写技术偏离表。投标人填写的技术偏离表所提供的技术指标，应按招标文件要求在投标文件中提供</w:t>
      </w:r>
      <w:r>
        <w:rPr>
          <w:u w:val="single"/>
        </w:rPr>
        <w:t xml:space="preserve">技术支持资料。技术支持资料以制造商公开发布的印刷资料（</w:t>
      </w:r>
      <w:r>
        <w:rPr>
          <w:rFonts w:hint="eastAsia"/>
          <w:u w:val="single"/>
        </w:rPr>
        <w:t xml:space="preserve">如</w:t>
      </w:r>
      <w:r>
        <w:rPr>
          <w:u w:val="single"/>
        </w:rPr>
        <w:t xml:space="preserve">技术白皮书 Data sheet、技术说明书、产品介绍彩页等）、食药监局出具的注册证及检测机构出具的检测报告</w:t>
      </w:r>
      <w:r>
        <w:rPr>
          <w:rFonts w:hint="eastAsia"/>
          <w:u w:val="single"/>
        </w:rPr>
        <w:t xml:space="preserve">、或招标文件规定的证明材料</w:t>
      </w:r>
      <w:r>
        <w:rPr>
          <w:u w:val="single"/>
        </w:rPr>
        <w:t xml:space="preserve">等为准</w:t>
      </w:r>
      <w:r>
        <w:rPr>
          <w:b w:val="0"/>
          <w:bCs/>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w:t>
      </w:r>
      <w:r>
        <w:rPr>
          <w:b w:val="0"/>
          <w:bCs/>
          <w:color w:val="000000" w:themeColor="text1"/>
        </w:rPr>
        <w:t xml:space="preserve">，关键页需体现投标产品的品牌、规格型号、相关性能指标，相关性能指标需以醒目的方式标明招标文件技术要求对应的序号，凡不符合上述要求的可以视为无效技术支持资料。</w:t>
      </w:r>
      <w:r>
        <w:rPr>
          <w:rFonts w:hint="eastAsia" w:hAnsi="宋体"/>
          <w:b w:val="0"/>
          <w:bCs/>
          <w:szCs w:val="24"/>
        </w:rPr>
        <w:t xml:space="preserve">▲</w:t>
      </w:r>
      <w:r>
        <w:rPr>
          <w:rFonts w:hint="eastAsia"/>
          <w:b w:val="0"/>
          <w:bCs/>
          <w:color w:val="000000" w:themeColor="text1"/>
        </w:rPr>
        <w:t xml:space="preserve">参数未提供证明材料的视为负偏离。)</w:t>
      </w:r>
      <w:r/>
    </w:p>
    <w:p>
      <w:pPr>
        <w:pStyle w:val="742"/>
        <w:rPr>
          <w:lang w:val="en-US"/>
        </w:rPr>
      </w:pPr>
      <w:r>
        <w:rPr>
          <w:lang w:val="en-US"/>
        </w:rPr>
      </w:r>
      <w:r/>
    </w:p>
    <w:p>
      <w:pPr>
        <w:jc w:val="left"/>
        <w:rPr>
          <w:rFonts w:cs="宋体" w:asciiTheme="minorEastAsia" w:hAnsiTheme="minorEastAsia" w:eastAsiaTheme="minorEastAsia"/>
          <w:bCs/>
          <w:position w:val="0"/>
          <w:sz w:val="30"/>
          <w:szCs w:val="30"/>
        </w:rPr>
      </w:pPr>
      <w:r/>
      <w:bookmarkStart w:id="183" w:name="_Toc49090575"/>
      <w:r/>
      <w:bookmarkStart w:id="184" w:name="_Toc5953"/>
      <w:r/>
      <w:bookmarkStart w:id="185" w:name="_Toc26554093"/>
      <w:r>
        <w:rPr>
          <w:rFonts w:hint="eastAsia" w:cs="宋体" w:asciiTheme="minorEastAsia" w:hAnsiTheme="minorEastAsia" w:eastAsiaTheme="minorEastAsia"/>
          <w:bCs/>
          <w:position w:val="0"/>
          <w:sz w:val="30"/>
          <w:szCs w:val="30"/>
        </w:rPr>
        <w:t xml:space="preserve">项目概况</w:t>
      </w:r>
      <w:r/>
    </w:p>
    <w:p>
      <w:pPr>
        <w:pStyle w:val="742"/>
        <w:ind w:firstLine="0"/>
        <w:rPr>
          <w:lang w:val="en-US"/>
        </w:rPr>
      </w:pPr>
      <w:r>
        <w:rPr>
          <w:rFonts w:hint="eastAsia"/>
          <w:lang w:val="en-US"/>
        </w:rPr>
        <w:t xml:space="preserve">1、项目清单</w:t>
      </w:r>
      <w:r/>
    </w:p>
    <w:tbl>
      <w:tblPr>
        <w:tblpPr w:horzAnchor="margin" w:tblpXSpec="center" w:vertAnchor="text" w:tblpY="158" w:leftFromText="180" w:topFromText="0" w:rightFromText="180" w:bottomFromText="0"/>
        <w:tblW w:w="9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7"/>
        <w:gridCol w:w="2625"/>
        <w:gridCol w:w="917"/>
        <w:gridCol w:w="2240"/>
        <w:gridCol w:w="2539"/>
      </w:tblGrid>
      <w:tr>
        <w:trPr>
          <w:trHeight w:val="567"/>
        </w:trPr>
        <w:tc>
          <w:tcPr>
            <w:tcW w:w="967" w:type="dxa"/>
            <w:vAlign w:val="center"/>
            <w:textDirection w:val="lrTb"/>
            <w:noWrap w:val="false"/>
          </w:tcPr>
          <w:p>
            <w:pPr>
              <w:jc w:val="left"/>
              <w:rPr>
                <w:rFonts w:hAnsi="宋体"/>
                <w:b w:val="0"/>
                <w:szCs w:val="24"/>
              </w:rPr>
            </w:pPr>
            <w:r>
              <w:rPr>
                <w:rFonts w:hint="eastAsia" w:hAnsi="宋体"/>
                <w:szCs w:val="24"/>
              </w:rPr>
              <w:t xml:space="preserve">序号</w:t>
            </w:r>
            <w:r/>
          </w:p>
        </w:tc>
        <w:tc>
          <w:tcPr>
            <w:tcW w:w="2625" w:type="dxa"/>
            <w:vAlign w:val="center"/>
            <w:textDirection w:val="lrTb"/>
            <w:noWrap w:val="false"/>
          </w:tcPr>
          <w:p>
            <w:pPr>
              <w:jc w:val="left"/>
              <w:rPr>
                <w:rFonts w:hAnsi="宋体"/>
                <w:b w:val="0"/>
                <w:szCs w:val="24"/>
              </w:rPr>
            </w:pPr>
            <w:r>
              <w:rPr>
                <w:rFonts w:hint="eastAsia" w:hAnsi="宋体"/>
                <w:szCs w:val="24"/>
              </w:rPr>
              <w:t xml:space="preserve"> 货物名称</w:t>
            </w:r>
            <w:r/>
          </w:p>
        </w:tc>
        <w:tc>
          <w:tcPr>
            <w:tcW w:w="917" w:type="dxa"/>
            <w:vAlign w:val="center"/>
            <w:textDirection w:val="lrTb"/>
            <w:noWrap w:val="false"/>
          </w:tcPr>
          <w:p>
            <w:pPr>
              <w:jc w:val="left"/>
              <w:rPr>
                <w:rFonts w:hAnsi="宋体"/>
                <w:b w:val="0"/>
                <w:szCs w:val="24"/>
              </w:rPr>
            </w:pPr>
            <w:r>
              <w:rPr>
                <w:rFonts w:hint="eastAsia" w:hAnsi="宋体"/>
                <w:szCs w:val="24"/>
              </w:rPr>
              <w:t xml:space="preserve">数量</w:t>
            </w:r>
            <w:r/>
          </w:p>
        </w:tc>
        <w:tc>
          <w:tcPr>
            <w:tcW w:w="2240" w:type="dxa"/>
            <w:vAlign w:val="center"/>
            <w:textDirection w:val="lrTb"/>
            <w:noWrap w:val="false"/>
          </w:tcPr>
          <w:p>
            <w:pPr>
              <w:jc w:val="left"/>
              <w:rPr>
                <w:rFonts w:hAnsi="宋体"/>
                <w:b w:val="0"/>
                <w:szCs w:val="24"/>
              </w:rPr>
            </w:pPr>
            <w:r>
              <w:rPr>
                <w:rFonts w:hint="eastAsia" w:hAnsi="宋体"/>
                <w:szCs w:val="24"/>
              </w:rPr>
              <w:t xml:space="preserve">交货期</w:t>
            </w:r>
            <w:r/>
          </w:p>
        </w:tc>
        <w:tc>
          <w:tcPr>
            <w:tcW w:w="2539" w:type="dxa"/>
            <w:vAlign w:val="center"/>
            <w:textDirection w:val="lrTb"/>
            <w:noWrap w:val="false"/>
          </w:tcPr>
          <w:p>
            <w:pPr>
              <w:jc w:val="left"/>
              <w:rPr>
                <w:rFonts w:hAnsi="宋体"/>
                <w:b w:val="0"/>
                <w:szCs w:val="24"/>
              </w:rPr>
            </w:pPr>
            <w:r>
              <w:rPr>
                <w:rFonts w:hint="eastAsia" w:hAnsi="宋体"/>
                <w:szCs w:val="24"/>
              </w:rPr>
              <w:t xml:space="preserve">交货地点</w:t>
            </w:r>
            <w:r/>
          </w:p>
        </w:tc>
      </w:tr>
      <w:tr>
        <w:trPr>
          <w:trHeight w:val="509"/>
        </w:trPr>
        <w:tc>
          <w:tcPr>
            <w:tcW w:w="967" w:type="dxa"/>
            <w:vAlign w:val="center"/>
            <w:textDirection w:val="lrTb"/>
            <w:noWrap w:val="false"/>
          </w:tcPr>
          <w:p>
            <w:pPr>
              <w:jc w:val="left"/>
              <w:rPr>
                <w:rFonts w:hAnsi="宋体"/>
                <w:szCs w:val="24"/>
              </w:rPr>
            </w:pPr>
            <w:r>
              <w:rPr>
                <w:rFonts w:hint="eastAsia" w:hAnsi="宋体"/>
                <w:szCs w:val="24"/>
              </w:rPr>
              <w:t xml:space="preserve">1</w:t>
            </w:r>
            <w:r/>
          </w:p>
        </w:tc>
        <w:tc>
          <w:tcPr>
            <w:tcW w:w="2625" w:type="dxa"/>
            <w:vAlign w:val="center"/>
            <w:textDirection w:val="lrTb"/>
            <w:noWrap w:val="false"/>
          </w:tcPr>
          <w:p>
            <w:pPr>
              <w:jc w:val="left"/>
              <w:rPr>
                <w:rFonts w:hAnsi="宋体"/>
                <w:szCs w:val="24"/>
              </w:rPr>
            </w:pPr>
            <w:r>
              <w:rPr>
                <w:rFonts w:hint="eastAsia" w:hAnsi="宋体"/>
                <w:szCs w:val="24"/>
              </w:rPr>
              <w:t xml:space="preserve">手术导航定位系统</w:t>
            </w:r>
            <w:r/>
          </w:p>
        </w:tc>
        <w:tc>
          <w:tcPr>
            <w:tcW w:w="917" w:type="dxa"/>
            <w:vAlign w:val="center"/>
            <w:textDirection w:val="lrTb"/>
            <w:noWrap w:val="false"/>
          </w:tcPr>
          <w:p>
            <w:pPr>
              <w:jc w:val="left"/>
              <w:rPr>
                <w:rFonts w:hAnsi="宋体"/>
                <w:szCs w:val="24"/>
              </w:rPr>
            </w:pPr>
            <w:r>
              <w:rPr>
                <w:rFonts w:hint="eastAsia" w:hAnsi="宋体"/>
                <w:szCs w:val="24"/>
              </w:rPr>
              <w:t xml:space="preserve">1套</w:t>
            </w:r>
            <w:r/>
          </w:p>
        </w:tc>
        <w:tc>
          <w:tcPr>
            <w:tcW w:w="2240" w:type="dxa"/>
            <w:vAlign w:val="center"/>
            <w:textDirection w:val="lrTb"/>
            <w:noWrap w:val="false"/>
          </w:tcPr>
          <w:p>
            <w:pPr>
              <w:jc w:val="left"/>
              <w:rPr>
                <w:rFonts w:hAnsi="宋体"/>
                <w:szCs w:val="24"/>
              </w:rPr>
            </w:pPr>
            <w:r>
              <w:rPr>
                <w:rFonts w:hint="eastAsia" w:hAnsi="宋体"/>
                <w:szCs w:val="24"/>
              </w:rPr>
              <w:t xml:space="preserve">合同签订后30天内</w:t>
            </w:r>
            <w:r/>
          </w:p>
        </w:tc>
        <w:tc>
          <w:tcPr>
            <w:tcW w:w="2539" w:type="dxa"/>
            <w:vAlign w:val="center"/>
            <w:textDirection w:val="lrTb"/>
            <w:noWrap w:val="false"/>
          </w:tcPr>
          <w:p>
            <w:pPr>
              <w:jc w:val="left"/>
              <w:rPr>
                <w:rFonts w:hAnsi="宋体"/>
                <w:szCs w:val="24"/>
              </w:rPr>
            </w:pPr>
            <w:r>
              <w:rPr>
                <w:rFonts w:hint="eastAsia" w:hAnsi="宋体"/>
                <w:szCs w:val="24"/>
              </w:rPr>
              <w:t xml:space="preserve">南京脑科医院指定地点</w:t>
            </w:r>
            <w:r/>
          </w:p>
        </w:tc>
      </w:tr>
    </w:tbl>
    <w:p>
      <w:pPr>
        <w:jc w:val="left"/>
        <w:rPr>
          <w:rFonts w:cs="宋体" w:asciiTheme="minorEastAsia" w:hAnsiTheme="minorEastAsia" w:eastAsiaTheme="minorEastAsia"/>
          <w:bCs/>
          <w:position w:val="0"/>
          <w:sz w:val="30"/>
          <w:szCs w:val="30"/>
        </w:rPr>
      </w:pPr>
      <w:r>
        <w:rPr>
          <w:rFonts w:hint="eastAsia" w:cs="宋体" w:asciiTheme="minorEastAsia" w:hAnsiTheme="minorEastAsia" w:eastAsiaTheme="minorEastAsia"/>
          <w:bCs/>
          <w:position w:val="0"/>
          <w:sz w:val="30"/>
          <w:szCs w:val="30"/>
        </w:rPr>
        <w:t xml:space="preserve">2、项目简介</w:t>
      </w:r>
      <w:r/>
    </w:p>
    <w:p>
      <w:pPr>
        <w:ind w:firstLine="480"/>
        <w:jc w:val="left"/>
        <w:rPr>
          <w:rFonts w:hAnsi="宋体" w:cstheme="minorEastAsia"/>
          <w:b w:val="0"/>
          <w:bCs/>
          <w:color w:val="000000"/>
          <w:szCs w:val="24"/>
        </w:rPr>
      </w:pPr>
      <w:r>
        <w:rPr>
          <w:rFonts w:hint="eastAsia" w:hAnsi="宋体" w:cstheme="minorEastAsia"/>
          <w:b w:val="0"/>
          <w:bCs/>
          <w:szCs w:val="24"/>
        </w:rPr>
        <w:t xml:space="preserve">为了将医生从重复的手术操作中解放出来，降低工作强度，使医生专注于专业研究，拟采购</w:t>
      </w:r>
      <w:r>
        <w:rPr>
          <w:rFonts w:hint="eastAsia" w:hAnsi="宋体"/>
          <w:szCs w:val="24"/>
        </w:rPr>
        <w:t xml:space="preserve">手术导航定位系统一套（</w:t>
      </w:r>
      <w:r>
        <w:rPr>
          <w:rFonts w:hint="eastAsia" w:hAnsi="宋体" w:cstheme="minorEastAsia"/>
          <w:b w:val="0"/>
          <w:bCs/>
          <w:szCs w:val="24"/>
        </w:rPr>
        <w:t xml:space="preserve">神经外科手术机器人）。可借助该系统先进的多模态影像处理和高精度的定位，可以开展更深入、精细的脑解剖网络研究，对颅脑疾病进行科学、细致的手术设计和精准的手术执行，从而极大开拓临床诊治方案，引领学科进入智能化、个性化、精准化治疗阶段。</w:t>
      </w:r>
      <w:r/>
    </w:p>
    <w:p>
      <w:pPr>
        <w:jc w:val="left"/>
        <w:rPr>
          <w:rFonts w:cs="宋体" w:asciiTheme="minorEastAsia" w:hAnsiTheme="minorEastAsia" w:eastAsiaTheme="minorEastAsia"/>
          <w:bCs/>
          <w:position w:val="0"/>
          <w:sz w:val="30"/>
          <w:szCs w:val="30"/>
        </w:rPr>
      </w:pPr>
      <w:r>
        <w:rPr>
          <w:rFonts w:cs="宋体" w:asciiTheme="minorEastAsia" w:hAnsiTheme="minorEastAsia" w:eastAsiaTheme="minorEastAsia"/>
          <w:bCs/>
          <w:position w:val="0"/>
          <w:sz w:val="30"/>
          <w:szCs w:val="30"/>
        </w:rPr>
      </w:r>
      <w:r/>
    </w:p>
    <w:p>
      <w:pPr>
        <w:jc w:val="left"/>
      </w:pPr>
      <w:r>
        <w:rPr>
          <w:rFonts w:hint="eastAsia" w:cs="宋体" w:asciiTheme="minorEastAsia" w:hAnsiTheme="minorEastAsia" w:eastAsiaTheme="minorEastAsia"/>
          <w:bCs/>
          <w:position w:val="0"/>
          <w:sz w:val="30"/>
          <w:szCs w:val="30"/>
        </w:rPr>
        <w:t xml:space="preserve">技术要求</w:t>
      </w:r>
      <w:r/>
    </w:p>
    <w:p>
      <w:pPr>
        <w:jc w:val="left"/>
        <w:rPr>
          <w:rFonts w:hAnsi="宋体" w:cstheme="minorEastAsia"/>
          <w:b w:val="0"/>
          <w:color w:val="000000"/>
          <w:szCs w:val="24"/>
        </w:rPr>
      </w:pPr>
      <w:r>
        <w:rPr>
          <w:rFonts w:hint="eastAsia" w:hAnsi="宋体" w:cstheme="minorEastAsia"/>
          <w:color w:val="000000"/>
          <w:szCs w:val="24"/>
        </w:rPr>
        <w:t xml:space="preserve">（一）技术参数   </w:t>
      </w:r>
      <w:r/>
    </w:p>
    <w:tbl>
      <w:tblPr>
        <w:tblStyle w:val="792"/>
        <w:tblW w:w="9351" w:type="dxa"/>
        <w:tblLook w:val="04A0" w:firstRow="1" w:lastRow="0" w:firstColumn="1" w:lastColumn="0" w:noHBand="0" w:noVBand="1"/>
      </w:tblPr>
      <w:tblGrid>
        <w:gridCol w:w="9351"/>
      </w:tblGrid>
      <w:tr>
        <w:trPr/>
        <w:tc>
          <w:tcPr>
            <w:tcW w:w="9351" w:type="dxa"/>
            <w:vAlign w:val="center"/>
            <w:textDirection w:val="lrTb"/>
            <w:noWrap w:val="false"/>
          </w:tcPr>
          <w:p>
            <w:pPr>
              <w:pStyle w:val="742"/>
              <w:ind w:left="63" w:right="63" w:firstLine="0"/>
              <w:jc w:val="left"/>
              <w:rPr>
                <w:rFonts w:cstheme="minorEastAsia"/>
              </w:rPr>
            </w:pPr>
            <w:r>
              <w:rPr>
                <w:rFonts w:hint="eastAsia" w:cstheme="minorEastAsia"/>
              </w:rPr>
              <w:t xml:space="preserve">1 整机</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1.1 适用于神经外科手术；</w:t>
            </w:r>
            <w:r/>
          </w:p>
        </w:tc>
      </w:tr>
      <w:tr>
        <w:trPr/>
        <w:tc>
          <w:tcPr>
            <w:tcW w:w="9351" w:type="dxa"/>
            <w:vAlign w:val="center"/>
            <w:textDirection w:val="lrTb"/>
            <w:noWrap w:val="false"/>
          </w:tcPr>
          <w:p>
            <w:pPr>
              <w:pStyle w:val="742"/>
              <w:ind w:left="63" w:right="63" w:firstLine="0"/>
              <w:jc w:val="left"/>
              <w:rPr>
                <w:rFonts w:cstheme="minorEastAsia"/>
              </w:rPr>
            </w:pPr>
            <w:r>
              <w:rPr>
                <w:rFonts w:hint="eastAsia" w:cstheme="minorEastAsia"/>
              </w:rPr>
              <w:t xml:space="preserve">2 主机及硬件</w:t>
            </w:r>
            <w:r/>
          </w:p>
        </w:tc>
      </w:tr>
      <w:tr>
        <w:trPr>
          <w:trHeight w:val="516"/>
        </w:trPr>
        <w:tc>
          <w:tcPr>
            <w:tcW w:w="9351" w:type="dxa"/>
            <w:vAlign w:val="center"/>
            <w:textDirection w:val="lrTb"/>
            <w:noWrap w:val="false"/>
          </w:tcPr>
          <w:p>
            <w:pPr>
              <w:pStyle w:val="742"/>
              <w:ind w:left="63" w:right="63" w:firstLine="0"/>
              <w:jc w:val="left"/>
              <w:rPr>
                <w:rFonts w:cstheme="minorEastAsia"/>
              </w:rPr>
            </w:pPr>
            <w:r>
              <w:rPr>
                <w:rFonts w:hint="eastAsia" w:cstheme="minorEastAsia"/>
              </w:rPr>
              <w:t xml:space="preserve">2.1 机械臂</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2.1.1 机械臂由5个或以上关节串联而成, 各关节皆可由电机锁定或者电磁锁定；</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▲2.1.2 多旋转关节串联式机械臂定位误差≤1mm；（提供</w:t>
            </w:r>
            <w:r>
              <w:t xml:space="preserve">具有CMA标记的第三方检测报告</w:t>
            </w:r>
            <w:r>
              <w:rPr>
                <w:rFonts w:hint="eastAsia" w:cstheme="minorEastAsia"/>
                <w:b w:val="0"/>
                <w:bCs/>
              </w:rPr>
              <w:t xml:space="preserve">）</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2.1.3 多旋转关节串联式机械臂负载能力≥1KG；（提供</w:t>
            </w:r>
            <w:r>
              <w:t xml:space="preserve">具有CMA标记的第三方检测报告</w:t>
            </w:r>
            <w:r>
              <w:rPr>
                <w:rFonts w:hint="eastAsia" w:cstheme="minorEastAsia"/>
                <w:b w:val="0"/>
                <w:bCs/>
              </w:rPr>
              <w:t xml:space="preserve">）</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▲2.1.4 机械臂各串联式关节配备电机或角度传感器，即可引导手术器械定位至目标解剖结构；（提供技术佐证材料）</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2.1.5 串联式机械臂可通过一次摆位即可定位至全颅脑任意点坐标，满足快速手术定位的要求；</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2.1.6 在运动过程中，串联式机械臂受到阻力可立即停止运动，实现安全交互。</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▲2.1.7 导向器可快速安装于串联式机械臂末端，导向器可被光学跟踪定位仪利用光学原理识别追踪三维位置和姿态。（提供技术佐证材料）</w:t>
            </w:r>
            <w:r/>
          </w:p>
        </w:tc>
      </w:tr>
      <w:tr>
        <w:trPr/>
        <w:tc>
          <w:tcPr>
            <w:tcW w:w="9351" w:type="dxa"/>
            <w:vAlign w:val="center"/>
            <w:textDirection w:val="lrTb"/>
            <w:noWrap w:val="false"/>
          </w:tcPr>
          <w:p>
            <w:pPr>
              <w:pStyle w:val="742"/>
              <w:ind w:left="63" w:right="63" w:firstLine="0"/>
              <w:jc w:val="left"/>
              <w:rPr>
                <w:rFonts w:cstheme="minorEastAsia"/>
                <w:spacing w:val="-41"/>
                <w:lang w:val="en-US"/>
              </w:rPr>
            </w:pPr>
            <w:r>
              <w:rPr>
                <w:rFonts w:hint="eastAsia" w:cstheme="minorEastAsia"/>
                <w:lang w:val="en-US"/>
              </w:rPr>
              <w:t xml:space="preserve">2.2 </w:t>
            </w:r>
            <w:r>
              <w:rPr>
                <w:rFonts w:hint="eastAsia" w:cstheme="minorEastAsia"/>
              </w:rPr>
              <w:t xml:space="preserve">计算机</w:t>
            </w:r>
            <w:r>
              <w:rPr>
                <w:rFonts w:hint="eastAsia" w:cstheme="minorEastAsia"/>
                <w:spacing w:val="-41"/>
                <w:lang w:val="en-US"/>
              </w:rPr>
              <w:t xml:space="preserve">：</w:t>
            </w:r>
            <w:r/>
          </w:p>
          <w:p>
            <w:pPr>
              <w:pStyle w:val="742"/>
              <w:ind w:left="63" w:right="63" w:firstLine="0"/>
              <w:jc w:val="left"/>
              <w:rPr>
                <w:rFonts w:cstheme="minorEastAsia"/>
                <w:b w:val="0"/>
                <w:bCs/>
                <w:lang w:val="en-US"/>
              </w:rPr>
            </w:pPr>
            <w:r>
              <w:rPr>
                <w:rFonts w:hint="eastAsia" w:cstheme="minorEastAsia"/>
                <w:b w:val="0"/>
                <w:bCs/>
              </w:rPr>
              <w:t xml:space="preserve">使用</w:t>
            </w:r>
            <w:r>
              <w:rPr>
                <w:rFonts w:hint="eastAsia" w:cstheme="minorEastAsia"/>
                <w:b w:val="0"/>
                <w:bCs/>
                <w:lang w:val="en-US"/>
              </w:rPr>
              <w:t xml:space="preserve">64</w:t>
            </w:r>
            <w:r>
              <w:rPr>
                <w:rFonts w:hint="eastAsia" w:cstheme="minorEastAsia"/>
                <w:b w:val="0"/>
                <w:bCs/>
              </w:rPr>
              <w:t xml:space="preserve">位操作系统</w:t>
            </w:r>
            <w:r>
              <w:rPr>
                <w:rFonts w:hint="eastAsia" w:cstheme="minorEastAsia"/>
                <w:b w:val="0"/>
                <w:bCs/>
                <w:spacing w:val="-43"/>
                <w:lang w:val="en-US"/>
              </w:rPr>
              <w:t xml:space="preserve">；</w:t>
            </w:r>
            <w:r>
              <w:rPr>
                <w:rFonts w:hint="eastAsia" w:cstheme="minorEastAsia"/>
                <w:b w:val="0"/>
                <w:bCs/>
                <w:spacing w:val="-4"/>
                <w:lang w:val="en-US"/>
              </w:rPr>
              <w:t xml:space="preserve">I</w:t>
            </w:r>
            <w:r>
              <w:rPr>
                <w:rFonts w:hint="eastAsia" w:cstheme="minorEastAsia"/>
                <w:b w:val="0"/>
                <w:bCs/>
                <w:lang w:val="en-US"/>
              </w:rPr>
              <w:t xml:space="preserve">ntel </w:t>
            </w:r>
            <w:r>
              <w:rPr>
                <w:rFonts w:hint="eastAsia" w:cstheme="minorEastAsia"/>
                <w:b w:val="0"/>
                <w:bCs/>
                <w:spacing w:val="-4"/>
                <w:lang w:val="en-US"/>
              </w:rPr>
              <w:t xml:space="preserve">I</w:t>
            </w:r>
            <w:r>
              <w:rPr>
                <w:rFonts w:hint="eastAsia" w:cstheme="minorEastAsia"/>
                <w:b w:val="0"/>
                <w:bCs/>
                <w:lang w:val="en-US"/>
              </w:rPr>
              <w:t xml:space="preserve">7</w:t>
            </w:r>
            <w:r>
              <w:rPr>
                <w:rFonts w:hint="eastAsia" w:cstheme="minorEastAsia"/>
                <w:b w:val="0"/>
                <w:bCs/>
              </w:rPr>
              <w:t xml:space="preserve">处理器</w:t>
            </w:r>
            <w:r>
              <w:rPr>
                <w:rFonts w:hint="eastAsia" w:cstheme="minorEastAsia"/>
                <w:b w:val="0"/>
                <w:bCs/>
                <w:spacing w:val="-41"/>
                <w:lang w:val="en-US"/>
              </w:rPr>
              <w:t xml:space="preserve">；</w:t>
            </w:r>
            <w:r>
              <w:rPr>
                <w:rFonts w:hint="eastAsia" w:cstheme="minorEastAsia"/>
                <w:b w:val="0"/>
                <w:bCs/>
                <w:lang w:val="en-US"/>
              </w:rPr>
              <w:t xml:space="preserve">1</w:t>
            </w:r>
            <w:r>
              <w:rPr>
                <w:rFonts w:hint="eastAsia" w:cstheme="minorEastAsia"/>
                <w:b w:val="0"/>
                <w:bCs/>
                <w:spacing w:val="2"/>
                <w:lang w:val="en-US"/>
              </w:rPr>
              <w:t xml:space="preserve">6</w:t>
            </w:r>
            <w:r>
              <w:rPr>
                <w:rFonts w:hint="eastAsia" w:cstheme="minorEastAsia"/>
                <w:b w:val="0"/>
                <w:bCs/>
                <w:lang w:val="en-US"/>
              </w:rPr>
              <w:t xml:space="preserve">G</w:t>
            </w:r>
            <w:r>
              <w:rPr>
                <w:rFonts w:hint="eastAsia" w:cstheme="minorEastAsia"/>
                <w:b w:val="0"/>
                <w:bCs/>
              </w:rPr>
              <w:t xml:space="preserve">内存</w:t>
            </w:r>
            <w:r>
              <w:rPr>
                <w:rFonts w:hint="eastAsia" w:cstheme="minorEastAsia"/>
                <w:b w:val="0"/>
                <w:bCs/>
                <w:lang w:val="en-US"/>
              </w:rPr>
              <w:t xml:space="preserve">；≥500GB</w:t>
            </w:r>
            <w:r>
              <w:rPr>
                <w:rFonts w:hint="eastAsia" w:cstheme="minorEastAsia"/>
                <w:b w:val="0"/>
                <w:bCs/>
              </w:rPr>
              <w:t xml:space="preserve">硬盘</w:t>
            </w:r>
            <w:r>
              <w:rPr>
                <w:rFonts w:hint="eastAsia" w:cstheme="minorEastAsia"/>
                <w:b w:val="0"/>
                <w:bCs/>
                <w:lang w:val="en-US"/>
              </w:rPr>
              <w:t xml:space="preserve">；</w:t>
            </w:r>
            <w:r>
              <w:rPr>
                <w:rFonts w:hint="eastAsia" w:cstheme="minorEastAsia"/>
                <w:b w:val="0"/>
                <w:bCs/>
              </w:rPr>
              <w:t xml:space="preserve">高性能</w:t>
            </w:r>
            <w:r>
              <w:rPr>
                <w:rFonts w:hint="eastAsia" w:cstheme="minorEastAsia"/>
                <w:b w:val="0"/>
                <w:bCs/>
                <w:spacing w:val="2"/>
              </w:rPr>
              <w:t xml:space="preserve">独</w:t>
            </w:r>
            <w:r>
              <w:rPr>
                <w:rFonts w:hint="eastAsia" w:cstheme="minorEastAsia"/>
                <w:b w:val="0"/>
                <w:bCs/>
              </w:rPr>
              <w:t xml:space="preserve">立显卡。</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rPr>
              <w:t xml:space="preserve">2.3 显示器：</w:t>
            </w:r>
            <w:r>
              <w:rPr>
                <w:rFonts w:hint="eastAsia" w:cstheme="minorEastAsia"/>
                <w:b w:val="0"/>
                <w:bCs/>
              </w:rPr>
              <w:t xml:space="preserve">≥21英寸高清屏。</w:t>
            </w:r>
            <w:r/>
          </w:p>
        </w:tc>
      </w:tr>
      <w:tr>
        <w:trPr/>
        <w:tc>
          <w:tcPr>
            <w:tcW w:w="9351" w:type="dxa"/>
            <w:vAlign w:val="center"/>
            <w:textDirection w:val="lrTb"/>
            <w:noWrap w:val="false"/>
          </w:tcPr>
          <w:p>
            <w:pPr>
              <w:pStyle w:val="742"/>
              <w:ind w:left="63" w:right="63" w:firstLine="0"/>
              <w:jc w:val="left"/>
              <w:rPr>
                <w:rFonts w:cstheme="minorEastAsia"/>
              </w:rPr>
            </w:pPr>
            <w:r>
              <w:rPr>
                <w:rFonts w:hint="eastAsia" w:cstheme="minorEastAsia"/>
              </w:rPr>
              <w:t xml:space="preserve">2.4 光学跟踪定位仪</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2.4.1 </w:t>
            </w:r>
            <w:r>
              <w:rPr>
                <w:rFonts w:hint="eastAsia" w:cstheme="minorEastAsia"/>
                <w:b w:val="0"/>
                <w:bCs/>
                <w:spacing w:val="2"/>
              </w:rPr>
              <w:t xml:space="preserve">采用双目或以上光学</w:t>
            </w:r>
            <w:r>
              <w:rPr>
                <w:rFonts w:hint="eastAsia" w:cstheme="minorEastAsia"/>
                <w:b w:val="0"/>
                <w:bCs/>
                <w:spacing w:val="4"/>
              </w:rPr>
              <w:t xml:space="preserve">跟</w:t>
            </w:r>
            <w:r>
              <w:rPr>
                <w:rFonts w:hint="eastAsia" w:cstheme="minorEastAsia"/>
                <w:b w:val="0"/>
                <w:bCs/>
                <w:spacing w:val="2"/>
              </w:rPr>
              <w:t xml:space="preserve">踪</w:t>
            </w:r>
            <w:r>
              <w:rPr>
                <w:rFonts w:hint="eastAsia" w:cstheme="minorEastAsia"/>
                <w:b w:val="0"/>
                <w:bCs/>
                <w:spacing w:val="4"/>
              </w:rPr>
              <w:t xml:space="preserve">定</w:t>
            </w:r>
            <w:r>
              <w:rPr>
                <w:rFonts w:hint="eastAsia" w:cstheme="minorEastAsia"/>
                <w:b w:val="0"/>
                <w:bCs/>
                <w:spacing w:val="2"/>
              </w:rPr>
              <w:t xml:space="preserve">位</w:t>
            </w:r>
            <w:r>
              <w:rPr>
                <w:rFonts w:hint="eastAsia" w:cstheme="minorEastAsia"/>
                <w:b w:val="0"/>
                <w:bCs/>
                <w:spacing w:val="4"/>
              </w:rPr>
              <w:t xml:space="preserve">仪</w:t>
            </w:r>
            <w:r>
              <w:rPr>
                <w:rFonts w:hint="eastAsia" w:cstheme="minorEastAsia"/>
                <w:b w:val="0"/>
                <w:bCs/>
                <w:spacing w:val="2"/>
              </w:rPr>
              <w:t xml:space="preserve">，配有独立多关节支架，</w:t>
            </w:r>
            <w:r>
              <w:rPr>
                <w:rFonts w:hint="eastAsia" w:cstheme="minorEastAsia"/>
                <w:b w:val="0"/>
                <w:bCs/>
                <w:spacing w:val="4"/>
              </w:rPr>
              <w:t xml:space="preserve">利用光学原理可</w:t>
            </w:r>
            <w:r>
              <w:rPr>
                <w:rFonts w:hint="eastAsia" w:cstheme="minorEastAsia"/>
                <w:b w:val="0"/>
                <w:bCs/>
                <w:spacing w:val="2"/>
              </w:rPr>
              <w:t xml:space="preserve">实</w:t>
            </w:r>
            <w:r>
              <w:rPr>
                <w:rFonts w:hint="eastAsia" w:cstheme="minorEastAsia"/>
                <w:b w:val="0"/>
                <w:bCs/>
                <w:spacing w:val="4"/>
              </w:rPr>
              <w:t xml:space="preserve">现</w:t>
            </w:r>
            <w:r>
              <w:rPr>
                <w:rFonts w:hint="eastAsia" w:cstheme="minorEastAsia"/>
                <w:b w:val="0"/>
                <w:bCs/>
                <w:spacing w:val="2"/>
              </w:rPr>
              <w:t xml:space="preserve">对</w:t>
            </w:r>
            <w:r>
              <w:rPr>
                <w:rFonts w:hint="eastAsia" w:cstheme="minorEastAsia"/>
                <w:b w:val="0"/>
                <w:bCs/>
                <w:spacing w:val="4"/>
              </w:rPr>
              <w:t xml:space="preserve">目标</w:t>
            </w:r>
            <w:r>
              <w:rPr>
                <w:rFonts w:hint="eastAsia" w:cstheme="minorEastAsia"/>
                <w:b w:val="0"/>
                <w:bCs/>
                <w:spacing w:val="2"/>
              </w:rPr>
              <w:t xml:space="preserve">物</w:t>
            </w:r>
            <w:r>
              <w:rPr>
                <w:rFonts w:hint="eastAsia" w:cstheme="minorEastAsia"/>
                <w:b w:val="0"/>
                <w:bCs/>
              </w:rPr>
              <w:t xml:space="preserve">三维位置和姿态的实时亚毫米级追踪；（提供技术佐证材料）</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2.4.2 专用光学跟踪定位仪支架具备竖直旋转、水平旋转等关节，可独立于主设备外实现定位仪在手术室内的灵活摆位；</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2.4.3 利用光学原理，光学跟踪定位仪可同时追踪≥20个导航工具目标；</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▲2.4.4 </w:t>
            </w:r>
            <w:r>
              <w:rPr>
                <w:rFonts w:hint="eastAsia" w:cstheme="minorEastAsia"/>
                <w:b w:val="0"/>
                <w:bCs/>
                <w:spacing w:val="2"/>
              </w:rPr>
              <w:t xml:space="preserve">光</w:t>
            </w:r>
            <w:r>
              <w:rPr>
                <w:rFonts w:hint="eastAsia" w:cstheme="minorEastAsia"/>
                <w:b w:val="0"/>
                <w:bCs/>
                <w:spacing w:val="4"/>
              </w:rPr>
              <w:t xml:space="preserve">学</w:t>
            </w:r>
            <w:r>
              <w:rPr>
                <w:rFonts w:hint="eastAsia" w:cstheme="minorEastAsia"/>
                <w:b w:val="0"/>
                <w:bCs/>
                <w:spacing w:val="2"/>
              </w:rPr>
              <w:t xml:space="preserve">跟</w:t>
            </w:r>
            <w:r>
              <w:rPr>
                <w:rFonts w:hint="eastAsia" w:cstheme="minorEastAsia"/>
                <w:b w:val="0"/>
                <w:bCs/>
                <w:spacing w:val="4"/>
              </w:rPr>
              <w:t xml:space="preserve">踪定</w:t>
            </w:r>
            <w:r>
              <w:rPr>
                <w:rFonts w:hint="eastAsia" w:cstheme="minorEastAsia"/>
                <w:b w:val="0"/>
                <w:bCs/>
                <w:spacing w:val="2"/>
              </w:rPr>
              <w:t xml:space="preserve">位仪利用光学原理</w:t>
            </w:r>
            <w:r>
              <w:rPr>
                <w:rFonts w:hint="eastAsia" w:cstheme="minorEastAsia"/>
                <w:b w:val="0"/>
                <w:bCs/>
                <w:spacing w:val="4"/>
              </w:rPr>
              <w:t xml:space="preserve">跟</w:t>
            </w:r>
            <w:r>
              <w:rPr>
                <w:rFonts w:hint="eastAsia" w:cstheme="minorEastAsia"/>
                <w:b w:val="0"/>
                <w:bCs/>
                <w:spacing w:val="2"/>
              </w:rPr>
              <w:t xml:space="preserve">踪</w:t>
            </w:r>
            <w:r>
              <w:rPr>
                <w:rFonts w:hint="eastAsia" w:cstheme="minorEastAsia"/>
                <w:b w:val="0"/>
                <w:bCs/>
                <w:spacing w:val="4"/>
              </w:rPr>
              <w:t xml:space="preserve">导</w:t>
            </w:r>
            <w:r>
              <w:rPr>
                <w:rFonts w:hint="eastAsia" w:cstheme="minorEastAsia"/>
                <w:b w:val="0"/>
                <w:bCs/>
                <w:spacing w:val="2"/>
              </w:rPr>
              <w:t xml:space="preserve">航</w:t>
            </w:r>
            <w:r>
              <w:rPr>
                <w:rFonts w:hint="eastAsia" w:cstheme="minorEastAsia"/>
                <w:b w:val="0"/>
                <w:bCs/>
              </w:rPr>
              <w:t xml:space="preserve">探针，在系统中实时显示探针所指位置和方向，不需要定位机械臂引导。（提供技术佐证材料）</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w:t>
            </w:r>
            <w:r>
              <w:rPr>
                <w:rFonts w:hint="eastAsia" w:cstheme="minorEastAsia"/>
              </w:rPr>
              <w:t xml:space="preserve">2.5 主控台车</w:t>
            </w:r>
            <w:r>
              <w:rPr>
                <w:rFonts w:hint="eastAsia" w:cstheme="minorEastAsia"/>
                <w:b w:val="0"/>
                <w:bCs/>
              </w:rPr>
              <w:t xml:space="preserve">：承载机械臂或定位装置、计</w:t>
            </w:r>
            <w:r>
              <w:rPr>
                <w:rFonts w:hint="eastAsia" w:cstheme="minorEastAsia"/>
                <w:b w:val="0"/>
                <w:bCs/>
                <w:spacing w:val="2"/>
              </w:rPr>
              <w:t xml:space="preserve">算</w:t>
            </w:r>
            <w:r>
              <w:rPr>
                <w:rFonts w:hint="eastAsia" w:cstheme="minorEastAsia"/>
                <w:b w:val="0"/>
                <w:bCs/>
              </w:rPr>
              <w:t xml:space="preserve">机和显示器等，可万向推动，可稳固锁定，设有光驱和USB接口，配有鼠标和键盘。（提供技术佐证材料）</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rPr>
              <w:t xml:space="preserve">2.6 自动注册标志物：</w:t>
            </w:r>
            <w:r>
              <w:rPr>
                <w:rFonts w:hint="eastAsia" w:cstheme="minorEastAsia"/>
                <w:b w:val="0"/>
                <w:bCs/>
              </w:rPr>
              <w:t xml:space="preserve">可被光学跟踪定位仪利用光学原理自动追踪，实现对患者</w:t>
            </w:r>
            <w:r>
              <w:rPr>
                <w:rFonts w:hint="eastAsia" w:cstheme="minorEastAsia"/>
                <w:b w:val="0"/>
                <w:bCs/>
                <w:spacing w:val="1"/>
              </w:rPr>
              <w:t xml:space="preserve">的无接触、</w:t>
            </w:r>
            <w:r>
              <w:rPr>
                <w:rFonts w:hint="eastAsia" w:cstheme="minorEastAsia"/>
                <w:b w:val="0"/>
                <w:bCs/>
              </w:rPr>
              <w:t xml:space="preserve">自动注册。</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rPr>
              <w:t xml:space="preserve">2.7 光学导航工具：</w:t>
            </w:r>
            <w:r>
              <w:rPr>
                <w:rFonts w:hint="eastAsia" w:cstheme="minorEastAsia"/>
                <w:b w:val="0"/>
                <w:bCs/>
              </w:rPr>
              <w:t xml:space="preserve">可被光学跟踪定位仪利用光学原理实时追踪三维位置和姿态，实现术中实时光学导航。</w:t>
            </w:r>
            <w:r/>
          </w:p>
        </w:tc>
      </w:tr>
      <w:tr>
        <w:trPr/>
        <w:tc>
          <w:tcPr>
            <w:tcW w:w="9351" w:type="dxa"/>
            <w:vAlign w:val="center"/>
            <w:textDirection w:val="lrTb"/>
            <w:noWrap w:val="false"/>
          </w:tcPr>
          <w:p>
            <w:pPr>
              <w:pStyle w:val="742"/>
              <w:ind w:left="63" w:right="63" w:firstLine="0"/>
              <w:jc w:val="left"/>
              <w:rPr>
                <w:rFonts w:cstheme="minorEastAsia"/>
              </w:rPr>
            </w:pPr>
            <w:r>
              <w:rPr>
                <w:rFonts w:hint="eastAsia" w:cstheme="minorEastAsia"/>
              </w:rPr>
              <w:t xml:space="preserve">3 系统软件</w:t>
            </w:r>
            <w:r/>
          </w:p>
        </w:tc>
      </w:tr>
      <w:tr>
        <w:trPr/>
        <w:tc>
          <w:tcPr>
            <w:tcW w:w="9351" w:type="dxa"/>
            <w:vAlign w:val="center"/>
            <w:textDirection w:val="lrTb"/>
            <w:noWrap w:val="false"/>
          </w:tcPr>
          <w:p>
            <w:pPr>
              <w:pStyle w:val="742"/>
              <w:ind w:left="63" w:right="63" w:firstLine="0"/>
              <w:jc w:val="left"/>
              <w:rPr>
                <w:rFonts w:cstheme="minorEastAsia"/>
              </w:rPr>
            </w:pPr>
            <w:r>
              <w:rPr>
                <w:rFonts w:hint="eastAsia" w:cstheme="minorEastAsia"/>
              </w:rPr>
              <w:t xml:space="preserve">3.1 影像处理模块</w:t>
            </w:r>
            <w:r/>
          </w:p>
        </w:tc>
      </w:tr>
      <w:tr>
        <w:trPr/>
        <w:tc>
          <w:tcPr>
            <w:tcW w:w="9351" w:type="dxa"/>
            <w:vAlign w:val="center"/>
            <w:textDirection w:val="lrTb"/>
            <w:noWrap w:val="false"/>
          </w:tcPr>
          <w:p>
            <w:pPr>
              <w:pStyle w:val="742"/>
              <w:ind w:left="63" w:right="63" w:firstLine="0"/>
              <w:jc w:val="left"/>
              <w:rPr>
                <w:rFonts w:cstheme="minorEastAsia"/>
                <w:b w:val="0"/>
                <w:bCs/>
                <w:lang w:val="en-US"/>
              </w:rPr>
            </w:pPr>
            <w:r>
              <w:rPr>
                <w:rFonts w:hint="eastAsia" w:cstheme="minorEastAsia"/>
                <w:b w:val="0"/>
                <w:bCs/>
                <w:lang w:val="en-US"/>
              </w:rPr>
              <w:t xml:space="preserve">3.1.1 </w:t>
            </w:r>
            <w:r>
              <w:rPr>
                <w:rFonts w:hint="eastAsia" w:cstheme="minorEastAsia"/>
                <w:b w:val="0"/>
                <w:bCs/>
                <w:spacing w:val="1"/>
                <w:lang w:val="en-US"/>
              </w:rPr>
              <w:t xml:space="preserve">DICOM3.0</w:t>
            </w:r>
            <w:r>
              <w:rPr>
                <w:rFonts w:hint="eastAsia" w:cstheme="minorEastAsia"/>
                <w:b w:val="0"/>
                <w:bCs/>
                <w:spacing w:val="1"/>
              </w:rPr>
              <w:t xml:space="preserve">文件读取、解析、预览和显示</w:t>
            </w:r>
            <w:r>
              <w:rPr>
                <w:rFonts w:hint="eastAsia" w:cstheme="minorEastAsia"/>
                <w:b w:val="0"/>
                <w:bCs/>
                <w:spacing w:val="1"/>
                <w:lang w:val="en-US"/>
              </w:rPr>
              <w:t xml:space="preserve">；</w:t>
            </w:r>
            <w:r>
              <w:rPr>
                <w:rFonts w:hint="eastAsia" w:cstheme="minorEastAsia"/>
                <w:b w:val="0"/>
                <w:bCs/>
                <w:spacing w:val="1"/>
              </w:rPr>
              <w:t xml:space="preserve">支持</w:t>
            </w:r>
            <w:r>
              <w:rPr>
                <w:rFonts w:hint="eastAsia" w:cstheme="minorEastAsia"/>
                <w:b w:val="0"/>
                <w:bCs/>
                <w:spacing w:val="1"/>
                <w:lang w:val="en-US"/>
              </w:rPr>
              <w:t xml:space="preserve">CT</w:t>
            </w:r>
            <w:r>
              <w:rPr>
                <w:rFonts w:hint="eastAsia" w:cstheme="minorEastAsia"/>
                <w:b w:val="0"/>
                <w:bCs/>
                <w:spacing w:val="1"/>
              </w:rPr>
              <w:t xml:space="preserve">、</w:t>
            </w:r>
            <w:r>
              <w:rPr>
                <w:rFonts w:hint="eastAsia" w:cstheme="minorEastAsia"/>
                <w:b w:val="0"/>
                <w:bCs/>
                <w:spacing w:val="1"/>
                <w:lang w:val="en-US"/>
              </w:rPr>
              <w:t xml:space="preserve">MRI（MRA</w:t>
            </w:r>
            <w:r>
              <w:rPr>
                <w:rFonts w:hint="eastAsia" w:cstheme="minorEastAsia"/>
                <w:b w:val="0"/>
                <w:bCs/>
                <w:spacing w:val="1"/>
              </w:rPr>
              <w:t xml:space="preserve">、</w:t>
            </w:r>
            <w:r>
              <w:rPr>
                <w:rFonts w:hint="eastAsia" w:cstheme="minorEastAsia"/>
                <w:b w:val="0"/>
                <w:bCs/>
                <w:spacing w:val="1"/>
                <w:lang w:val="en-US"/>
              </w:rPr>
              <w:t xml:space="preserve">T1</w:t>
            </w:r>
            <w:r>
              <w:rPr>
                <w:rFonts w:hint="eastAsia" w:cstheme="minorEastAsia"/>
                <w:b w:val="0"/>
                <w:bCs/>
                <w:spacing w:val="1"/>
              </w:rPr>
              <w:t xml:space="preserve">、</w:t>
            </w:r>
            <w:r>
              <w:rPr>
                <w:rFonts w:hint="eastAsia" w:cstheme="minorEastAsia"/>
                <w:b w:val="0"/>
                <w:bCs/>
                <w:spacing w:val="1"/>
                <w:lang w:val="en-US"/>
              </w:rPr>
              <w:t xml:space="preserve">T2</w:t>
            </w:r>
            <w:r>
              <w:rPr>
                <w:rFonts w:hint="eastAsia" w:cstheme="minorEastAsia"/>
                <w:b w:val="0"/>
                <w:bCs/>
                <w:spacing w:val="1"/>
              </w:rPr>
              <w:t xml:space="preserve">、</w:t>
            </w:r>
            <w:r>
              <w:rPr>
                <w:rFonts w:hint="eastAsia" w:cstheme="minorEastAsia"/>
                <w:b w:val="0"/>
                <w:bCs/>
                <w:spacing w:val="1"/>
                <w:lang w:val="en-US"/>
              </w:rPr>
              <w:t xml:space="preserve">MRV</w:t>
            </w:r>
            <w:r>
              <w:rPr>
                <w:rFonts w:hint="eastAsia" w:cstheme="minorEastAsia"/>
                <w:b w:val="0"/>
                <w:bCs/>
                <w:spacing w:val="1"/>
              </w:rPr>
              <w:t xml:space="preserve">、</w:t>
            </w:r>
            <w:r>
              <w:rPr>
                <w:rFonts w:hint="eastAsia" w:cstheme="minorEastAsia"/>
                <w:b w:val="0"/>
                <w:bCs/>
                <w:spacing w:val="1"/>
                <w:lang w:val="en-US"/>
              </w:rPr>
              <w:t xml:space="preserve">DTI</w:t>
            </w:r>
            <w:r>
              <w:rPr>
                <w:rFonts w:hint="eastAsia" w:cstheme="minorEastAsia"/>
                <w:b w:val="0"/>
                <w:bCs/>
                <w:spacing w:val="1"/>
              </w:rPr>
              <w:t xml:space="preserve">等</w:t>
            </w:r>
            <w:r>
              <w:rPr>
                <w:rFonts w:hint="eastAsia" w:cstheme="minorEastAsia"/>
                <w:b w:val="0"/>
                <w:bCs/>
                <w:spacing w:val="1"/>
                <w:lang w:val="en-US"/>
              </w:rPr>
              <w:t xml:space="preserve">）</w:t>
            </w:r>
            <w:r>
              <w:rPr>
                <w:rFonts w:hint="eastAsia" w:cstheme="minorEastAsia"/>
                <w:b w:val="0"/>
                <w:bCs/>
                <w:spacing w:val="1"/>
              </w:rPr>
              <w:t xml:space="preserve">、</w:t>
            </w:r>
            <w:r>
              <w:rPr>
                <w:rFonts w:hint="eastAsia" w:cstheme="minorEastAsia"/>
                <w:b w:val="0"/>
                <w:bCs/>
                <w:spacing w:val="1"/>
                <w:lang w:val="en-US"/>
              </w:rPr>
              <w:t xml:space="preserve">PET</w:t>
            </w:r>
            <w:r>
              <w:rPr>
                <w:rFonts w:hint="eastAsia" w:cstheme="minorEastAsia"/>
                <w:b w:val="0"/>
                <w:bCs/>
                <w:spacing w:val="1"/>
              </w:rPr>
              <w:t xml:space="preserve">等多模态影像融合</w:t>
            </w:r>
            <w:r>
              <w:rPr>
                <w:rFonts w:hint="eastAsia" w:cstheme="minorEastAsia"/>
                <w:b w:val="0"/>
                <w:bCs/>
                <w:spacing w:val="1"/>
                <w:lang w:val="en-US"/>
              </w:rPr>
              <w:t xml:space="preserve">；</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3.1.2 支持自动融合时设定兴趣区融合，支持以透明叠加、棋盘格、混合等视图方式呈现融合结果；</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3.1.3 根据影像分割不同解剖结构（皮肤、颅骨、血管、脑皮层等）的三维模型；</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3.1.4 可调整三维模型的透明度等显示属性，放大、缩小、平移、旋转二维影像和三维模型。</w:t>
            </w:r>
            <w:r/>
          </w:p>
        </w:tc>
      </w:tr>
      <w:tr>
        <w:trPr/>
        <w:tc>
          <w:tcPr>
            <w:tcW w:w="9351" w:type="dxa"/>
            <w:vAlign w:val="center"/>
            <w:textDirection w:val="lrTb"/>
            <w:noWrap w:val="false"/>
          </w:tcPr>
          <w:p>
            <w:pPr>
              <w:pStyle w:val="742"/>
              <w:ind w:left="63" w:right="63" w:firstLine="0"/>
              <w:jc w:val="left"/>
              <w:rPr>
                <w:rFonts w:cstheme="minorEastAsia"/>
              </w:rPr>
            </w:pPr>
            <w:r>
              <w:rPr>
                <w:rFonts w:hint="eastAsia" w:cstheme="minorEastAsia"/>
              </w:rPr>
              <w:t xml:space="preserve">3.2 手术计划模块</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3.2.1 支持病灶等兴趣区域的自动、手动轮廓勾画，三维体积的计算，三维显示；</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3.2.2 支持在二维影像和三维解剖上设定手术靶点、入颅点，规划多个手术路径；</w:t>
            </w:r>
            <w:r/>
          </w:p>
        </w:tc>
      </w:tr>
      <w:tr>
        <w:trPr/>
        <w:tc>
          <w:tcPr>
            <w:tcW w:w="9351" w:type="dxa"/>
            <w:vAlign w:val="center"/>
            <w:textDirection w:val="lrTb"/>
            <w:noWrap w:val="false"/>
          </w:tcPr>
          <w:p>
            <w:pPr>
              <w:pStyle w:val="742"/>
              <w:ind w:left="63" w:right="63" w:firstLine="0"/>
              <w:jc w:val="left"/>
              <w:rPr>
                <w:rFonts w:cstheme="minorEastAsia"/>
              </w:rPr>
            </w:pPr>
            <w:r>
              <w:rPr>
                <w:rFonts w:hint="eastAsia" w:cstheme="minorEastAsia"/>
              </w:rPr>
              <w:t xml:space="preserve">3.3 手术注册模块</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▲3.3.1 在光学跟踪定位仪追踪下，术者可手持注册探针实现患者全体位的灵活、快速位置注册；（提供技术佐证材料）</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3.3.2 通过各串联关节的电机或者角度传感器，即可完成机械臂位置注册；</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3.3.3 支持在系统中对</w:t>
            </w:r>
            <w:r>
              <w:rPr>
                <w:rFonts w:hint="eastAsia" w:cstheme="minorEastAsia"/>
                <w:b w:val="0"/>
                <w:bCs/>
                <w:spacing w:val="2"/>
              </w:rPr>
              <w:t xml:space="preserve">注</w:t>
            </w:r>
            <w:r>
              <w:rPr>
                <w:rFonts w:hint="eastAsia" w:cstheme="minorEastAsia"/>
                <w:b w:val="0"/>
                <w:bCs/>
              </w:rPr>
              <w:t xml:space="preserve">册点的自动和手动识别标记；</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3.3.4 </w:t>
            </w:r>
            <w:r>
              <w:rPr>
                <w:rFonts w:hint="eastAsia" w:cstheme="minorEastAsia"/>
                <w:b w:val="0"/>
                <w:bCs/>
                <w:spacing w:val="7"/>
              </w:rPr>
              <w:t xml:space="preserve">光学跟踪定位</w:t>
            </w:r>
            <w:r>
              <w:rPr>
                <w:rFonts w:hint="eastAsia" w:cstheme="minorEastAsia"/>
                <w:b w:val="0"/>
                <w:bCs/>
                <w:spacing w:val="4"/>
              </w:rPr>
              <w:t xml:space="preserve">仪</w:t>
            </w:r>
            <w:r>
              <w:rPr>
                <w:rFonts w:hint="eastAsia" w:cstheme="minorEastAsia"/>
                <w:b w:val="0"/>
                <w:bCs/>
              </w:rPr>
              <w:t xml:space="preserve">利用光学原理，</w:t>
            </w:r>
            <w:r>
              <w:rPr>
                <w:rFonts w:hint="eastAsia" w:cstheme="minorEastAsia"/>
                <w:b w:val="0"/>
                <w:bCs/>
                <w:spacing w:val="4"/>
              </w:rPr>
              <w:t xml:space="preserve">实时</w:t>
            </w:r>
            <w:r>
              <w:rPr>
                <w:rFonts w:hint="eastAsia" w:cstheme="minorEastAsia"/>
                <w:b w:val="0"/>
                <w:bCs/>
              </w:rPr>
              <w:t xml:space="preserve">追踪</w:t>
            </w:r>
            <w:r>
              <w:rPr>
                <w:rFonts w:hint="eastAsia" w:cstheme="minorEastAsia"/>
                <w:b w:val="0"/>
                <w:bCs/>
                <w:spacing w:val="7"/>
              </w:rPr>
              <w:t xml:space="preserve">自动注册标志物</w:t>
            </w:r>
            <w:r>
              <w:rPr>
                <w:rFonts w:hint="eastAsia" w:cstheme="minorEastAsia"/>
                <w:b w:val="0"/>
                <w:bCs/>
              </w:rPr>
              <w:t xml:space="preserve">，实现对患者的快速自动注册；</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3.3.5 在光学跟踪定位仪追踪下，术者可手持探针对患者特征点进行识别和位置采</w:t>
            </w:r>
            <w:r>
              <w:rPr>
                <w:rFonts w:hint="eastAsia" w:cstheme="minorEastAsia"/>
                <w:b w:val="0"/>
                <w:bCs/>
              </w:rPr>
              <w:t xml:space="preserve">集；</w:t>
            </w:r>
            <w:r/>
          </w:p>
        </w:tc>
      </w:tr>
      <w:tr>
        <w:trPr/>
        <w:tc>
          <w:tcPr>
            <w:tcW w:w="9351" w:type="dxa"/>
            <w:vAlign w:val="center"/>
            <w:textDirection w:val="lrTb"/>
            <w:noWrap w:val="false"/>
          </w:tcPr>
          <w:p>
            <w:pPr>
              <w:pStyle w:val="742"/>
              <w:ind w:left="63" w:right="63" w:firstLine="0"/>
              <w:jc w:val="left"/>
              <w:rPr>
                <w:rFonts w:cstheme="minorEastAsia"/>
              </w:rPr>
            </w:pPr>
            <w:r>
              <w:rPr>
                <w:rFonts w:hint="eastAsia" w:cstheme="minorEastAsia"/>
              </w:rPr>
              <w:t xml:space="preserve">3.4 手术定位模块</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3.4.1 根据术前的手术规划方案，系统可计算串联式机械臂各关节的目标转动角度；</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▲3.4.2 通过机械臂各串联关节，通过一次自动摆位即可引导手术器械定位至靶点进行手术的开展，以提升手术定位效率，缩减患者手术时间；（提供技术佐证材料）</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3.4.3 在光学跟踪定位仪追踪下，控制串联式机械臂在术中对定位精度进行验证；</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3.4.4 串联式机械臂可通过各关节自动摆位进行轴向运动等靶点路径调整，可满足在术中高效的路径精准调整；</w:t>
            </w:r>
            <w:r/>
          </w:p>
        </w:tc>
      </w:tr>
      <w:tr>
        <w:trPr/>
        <w:tc>
          <w:tcPr>
            <w:tcW w:w="9351" w:type="dxa"/>
            <w:vAlign w:val="center"/>
            <w:textDirection w:val="lrTb"/>
            <w:noWrap w:val="false"/>
          </w:tcPr>
          <w:p>
            <w:pPr>
              <w:pStyle w:val="742"/>
              <w:ind w:left="63" w:right="63" w:firstLine="0"/>
              <w:jc w:val="left"/>
              <w:rPr>
                <w:rFonts w:cstheme="minorEastAsia"/>
              </w:rPr>
            </w:pPr>
            <w:r>
              <w:rPr>
                <w:rFonts w:hint="eastAsia" w:cstheme="minorEastAsia"/>
              </w:rPr>
              <w:t xml:space="preserve">3.5 手术导航模块</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▲3.5.1 光学跟踪定位仪利用光学原理，在术中实时追踪术者手持的导航探针, 在系统中实时显示导航探针所指的位置和方向，满足手术操作时所到达的患者解剖位置的实时显示，保障手术进展安全；（提供技术佐证材料）</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3.5.2 光学跟踪定位仪在追踪术者手持的导航探针时，在影像系统中可虚拟显示导航工具所指方向上更深入的解剖结构，深入距离可任意设定；</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▲3.5.3 光学跟踪定位仪利用光学原理，自动识别并计算患者示踪架，实现对术中患者移动的实时注册，始终保持导航的准确。（提供技术佐证材料）</w:t>
            </w:r>
            <w:r/>
          </w:p>
        </w:tc>
      </w:tr>
      <w:tr>
        <w:trPr/>
        <w:tc>
          <w:tcPr>
            <w:tcW w:w="9351" w:type="dxa"/>
            <w:vAlign w:val="center"/>
            <w:textDirection w:val="lrTb"/>
            <w:noWrap w:val="false"/>
          </w:tcPr>
          <w:p>
            <w:pPr>
              <w:pStyle w:val="742"/>
              <w:ind w:left="63" w:right="63" w:firstLine="0"/>
              <w:jc w:val="left"/>
              <w:rPr>
                <w:rFonts w:cstheme="minorEastAsia"/>
                <w:b w:val="0"/>
                <w:bCs/>
              </w:rPr>
            </w:pPr>
            <w:r>
              <w:rPr>
                <w:rFonts w:hint="eastAsia" w:cstheme="minorEastAsia"/>
                <w:b w:val="0"/>
                <w:bCs/>
              </w:rPr>
              <w:t xml:space="preserve">▲3.5.4 支持脱离系统中机械臂的情况下，控制光学跟踪定位仪利用光学原理进行光学导航。（提供技术佐证材料）</w:t>
            </w:r>
            <w:r/>
          </w:p>
        </w:tc>
      </w:tr>
    </w:tbl>
    <w:p>
      <w:pPr>
        <w:jc w:val="left"/>
        <w:spacing w:line="360" w:lineRule="auto"/>
        <w:rPr>
          <w:rFonts w:asciiTheme="minorEastAsia" w:hAnsiTheme="minorEastAsia" w:eastAsiaTheme="minorEastAsia"/>
          <w:b w:val="0"/>
          <w:color w:val="000000"/>
          <w:position w:val="0"/>
          <w:szCs w:val="24"/>
        </w:rPr>
      </w:pPr>
      <w:r>
        <w:rPr>
          <w:rFonts w:asciiTheme="minorEastAsia" w:hAnsiTheme="minorEastAsia" w:eastAsiaTheme="minorEastAsia"/>
          <w:b w:val="0"/>
          <w:color w:val="000000"/>
          <w:position w:val="0"/>
          <w:szCs w:val="24"/>
        </w:rPr>
      </w:r>
      <w:r/>
    </w:p>
    <w:p>
      <w:r/>
      <w:r/>
    </w:p>
    <w:p>
      <w:pPr>
        <w:jc w:val="left"/>
        <w:rPr>
          <w:rFonts w:cs="宋体" w:asciiTheme="minorEastAsia" w:hAnsiTheme="minorEastAsia" w:eastAsiaTheme="minorEastAsia"/>
          <w:bCs/>
          <w:position w:val="0"/>
          <w:sz w:val="30"/>
          <w:szCs w:val="30"/>
        </w:rPr>
      </w:pPr>
      <w:r>
        <w:rPr>
          <w:rFonts w:hint="eastAsia" w:cs="宋体" w:asciiTheme="minorEastAsia" w:hAnsiTheme="minorEastAsia" w:eastAsiaTheme="minorEastAsia"/>
          <w:bCs/>
          <w:position w:val="0"/>
          <w:sz w:val="30"/>
          <w:szCs w:val="30"/>
        </w:rPr>
        <w:t xml:space="preserve">商务要求</w:t>
      </w:r>
      <w:r/>
    </w:p>
    <w:p>
      <w:pPr>
        <w:jc w:val="left"/>
        <w:rPr>
          <w:rFonts w:hAnsi="宋体" w:cs="宋体"/>
          <w:b w:val="0"/>
          <w:bCs/>
          <w:position w:val="0"/>
          <w:szCs w:val="24"/>
        </w:rPr>
      </w:pPr>
      <w:r>
        <w:rPr>
          <w:rFonts w:hint="eastAsia" w:hAnsi="宋体" w:cs="宋体"/>
          <w:b w:val="0"/>
          <w:bCs/>
          <w:position w:val="0"/>
          <w:szCs w:val="24"/>
        </w:rPr>
        <w:t xml:space="preserve">1、★所供货物必须为全新产品，须有供货方代表、使用部门指定负责人及设备科人员到现场共同开箱验收。乙方应保证货物是全新、未使用过的原装合格正品，并完全符合合同规定的质量、规格和性能的要求。乙方应保证其提供的货物在正确安装、正常使用和保养条件下，在其使用寿命内具有良好的性能。 </w:t>
      </w:r>
      <w:r/>
    </w:p>
    <w:p>
      <w:pPr>
        <w:jc w:val="left"/>
        <w:rPr>
          <w:rFonts w:cs="宋体"/>
          <w:position w:val="0"/>
          <w:u w:val="single"/>
        </w:rPr>
      </w:pPr>
      <w:r>
        <w:rPr>
          <w:rFonts w:hint="eastAsia" w:hAnsi="宋体" w:cs="宋体"/>
          <w:b w:val="0"/>
          <w:bCs/>
          <w:position w:val="0"/>
          <w:szCs w:val="24"/>
        </w:rPr>
        <w:t xml:space="preserve">2、★须提供整机叁年免费保修及终身免费上门服务承诺，故障2小时内响应， 24小时内解决；如果48小时内不能修复，免费提供备用设备。</w:t>
      </w:r>
      <w:r>
        <w:rPr>
          <w:rFonts w:hint="eastAsia" w:cs="宋体"/>
          <w:position w:val="0"/>
          <w:u w:val="single"/>
        </w:rPr>
        <w:t xml:space="preserve">（</w:t>
      </w:r>
      <w:r>
        <w:rPr>
          <w:rFonts w:hint="eastAsia" w:hAnsi="宋体" w:cs="宋体"/>
          <w:position w:val="0"/>
          <w:szCs w:val="24"/>
          <w:u w:val="single"/>
        </w:rPr>
        <w:t xml:space="preserve">★投标人承诺中标后,签订合同前</w:t>
      </w:r>
      <w:r>
        <w:rPr>
          <w:rFonts w:hint="eastAsia" w:cs="宋体"/>
          <w:position w:val="0"/>
          <w:u w:val="single"/>
        </w:rPr>
        <w:t xml:space="preserve">可</w:t>
      </w:r>
      <w:r>
        <w:rPr>
          <w:rFonts w:hint="eastAsia" w:hAnsi="宋体" w:cs="宋体"/>
          <w:position w:val="0"/>
          <w:szCs w:val="24"/>
          <w:u w:val="single"/>
        </w:rPr>
        <w:t xml:space="preserve">提供生产企业产品授权书、加盖制造厂商或厂家授权售后机构公章的质保承诺函（与投标文件响应的质保期一致，格式自拟）</w:t>
      </w:r>
      <w:r>
        <w:rPr>
          <w:rFonts w:hint="eastAsia" w:cs="宋体"/>
          <w:position w:val="0"/>
          <w:u w:val="single"/>
        </w:rPr>
        <w:t xml:space="preserve">）</w:t>
      </w:r>
      <w:r/>
    </w:p>
    <w:p>
      <w:pPr>
        <w:jc w:val="left"/>
        <w:rPr>
          <w:rFonts w:hAnsi="宋体" w:cs="宋体"/>
          <w:b w:val="0"/>
          <w:bCs/>
          <w:position w:val="0"/>
          <w:szCs w:val="24"/>
        </w:rPr>
      </w:pPr>
      <w:r>
        <w:rPr>
          <w:rFonts w:hint="eastAsia" w:hAnsi="宋体" w:cs="宋体"/>
          <w:b w:val="0"/>
          <w:bCs/>
          <w:position w:val="0"/>
          <w:szCs w:val="24"/>
        </w:rPr>
        <w:t xml:space="preserve">3、保证10年内相关零配件的供应。</w:t>
      </w:r>
      <w:r/>
    </w:p>
    <w:p>
      <w:pPr>
        <w:jc w:val="left"/>
        <w:rPr>
          <w:rFonts w:hAnsi="宋体" w:cs="宋体"/>
          <w:b w:val="0"/>
          <w:bCs/>
          <w:position w:val="0"/>
          <w:szCs w:val="24"/>
        </w:rPr>
      </w:pPr>
      <w:r>
        <w:rPr>
          <w:rFonts w:hint="eastAsia" w:hAnsi="宋体" w:cs="宋体"/>
          <w:b w:val="0"/>
          <w:bCs/>
          <w:position w:val="0"/>
          <w:szCs w:val="24"/>
        </w:rPr>
        <w:t xml:space="preserve">4、负责免费上门安装、调试、维修和技术支持。</w:t>
      </w:r>
      <w:r/>
    </w:p>
    <w:p>
      <w:pPr>
        <w:jc w:val="left"/>
        <w:rPr>
          <w:rFonts w:hAnsi="宋体" w:cs="宋体"/>
          <w:b w:val="0"/>
          <w:bCs/>
          <w:position w:val="0"/>
          <w:szCs w:val="24"/>
        </w:rPr>
      </w:pPr>
      <w:r>
        <w:rPr>
          <w:rFonts w:hint="eastAsia" w:hAnsi="宋体" w:cs="宋体"/>
          <w:b w:val="0"/>
          <w:bCs/>
          <w:position w:val="0"/>
          <w:szCs w:val="24"/>
        </w:rPr>
        <w:t xml:space="preserve">5、提供免费现场操作和维护培训，保证使用人员正确使用设备的各项功能，提供详细的操作指南，以及仪器维护的有关资料。</w:t>
      </w:r>
      <w:r/>
    </w:p>
    <w:p>
      <w:pPr>
        <w:jc w:val="left"/>
        <w:rPr>
          <w:rFonts w:hAnsi="宋体" w:cs="宋体"/>
          <w:b w:val="0"/>
          <w:bCs/>
          <w:position w:val="0"/>
          <w:szCs w:val="24"/>
        </w:rPr>
      </w:pPr>
      <w:r>
        <w:rPr>
          <w:rFonts w:hint="eastAsia" w:hAnsi="宋体" w:cs="宋体"/>
          <w:b w:val="0"/>
          <w:bCs/>
          <w:position w:val="0"/>
          <w:szCs w:val="24"/>
        </w:rPr>
        <w:t xml:space="preserve">6、每年提供至少2次回访，确保设备正常使用。</w:t>
      </w:r>
      <w:r/>
    </w:p>
    <w:p>
      <w:pPr>
        <w:jc w:val="left"/>
        <w:rPr>
          <w:rFonts w:hAnsi="宋体" w:cs="宋体"/>
          <w:b w:val="0"/>
          <w:bCs/>
          <w:position w:val="0"/>
          <w:szCs w:val="24"/>
        </w:rPr>
      </w:pPr>
      <w:r>
        <w:rPr>
          <w:rFonts w:hint="eastAsia" w:hAnsi="宋体" w:cs="宋体"/>
          <w:b w:val="0"/>
          <w:bCs/>
          <w:position w:val="0"/>
          <w:szCs w:val="24"/>
        </w:rPr>
        <w:t xml:space="preserve">7、如有配套使用耗材的，耗材在省市阳光采购平台中标产品目录内的可优先考虑。</w:t>
      </w:r>
      <w:r/>
    </w:p>
    <w:p>
      <w:pPr>
        <w:jc w:val="left"/>
        <w:rPr>
          <w:rFonts w:hAnsi="宋体" w:cs="宋体"/>
          <w:b w:val="0"/>
          <w:bCs/>
          <w:position w:val="0"/>
          <w:szCs w:val="24"/>
        </w:rPr>
      </w:pPr>
      <w:r>
        <w:rPr>
          <w:rFonts w:hint="eastAsia" w:hAnsi="宋体" w:cs="宋体"/>
          <w:b w:val="0"/>
          <w:bCs/>
          <w:position w:val="0"/>
          <w:szCs w:val="24"/>
        </w:rPr>
        <w:t xml:space="preserve">8、须提供产品主要配件(耗材)供货价格清单原件并加盖公章。</w:t>
      </w:r>
      <w:r/>
    </w:p>
    <w:p>
      <w:pPr>
        <w:jc w:val="left"/>
        <w:rPr>
          <w:rFonts w:hAnsi="宋体" w:cs="宋体"/>
          <w:b w:val="0"/>
          <w:bCs/>
          <w:position w:val="0"/>
          <w:szCs w:val="24"/>
        </w:rPr>
      </w:pPr>
      <w:r>
        <w:rPr>
          <w:rFonts w:hint="eastAsia" w:hAnsi="宋体" w:cs="宋体"/>
          <w:b w:val="0"/>
          <w:bCs/>
          <w:position w:val="0"/>
          <w:szCs w:val="24"/>
        </w:rPr>
        <w:t xml:space="preserve">9、 质量及验收</w:t>
      </w:r>
      <w:r/>
    </w:p>
    <w:p>
      <w:pPr>
        <w:jc w:val="left"/>
        <w:rPr>
          <w:rFonts w:hAnsi="宋体" w:cs="宋体"/>
          <w:b w:val="0"/>
          <w:bCs/>
          <w:position w:val="0"/>
          <w:szCs w:val="24"/>
        </w:rPr>
      </w:pPr>
      <w:r>
        <w:rPr>
          <w:rFonts w:hint="eastAsia" w:hAnsi="宋体" w:cs="宋体"/>
          <w:b w:val="0"/>
          <w:bCs/>
          <w:position w:val="0"/>
          <w:szCs w:val="24"/>
        </w:rPr>
        <w:t xml:space="preserve">（1）、乙方交付的货物应当完全符合本合同或者招投标文件所规定的货物、数量和规格要求；</w:t>
      </w:r>
      <w:r/>
    </w:p>
    <w:p>
      <w:pPr>
        <w:jc w:val="left"/>
        <w:rPr>
          <w:rFonts w:hAnsi="宋体" w:cs="宋体"/>
          <w:b w:val="0"/>
          <w:bCs/>
          <w:position w:val="0"/>
          <w:szCs w:val="24"/>
        </w:rPr>
      </w:pPr>
      <w:r>
        <w:rPr>
          <w:rFonts w:hint="eastAsia" w:hAnsi="宋体" w:cs="宋体"/>
          <w:b w:val="0"/>
          <w:bCs/>
          <w:position w:val="0"/>
          <w:szCs w:val="24"/>
        </w:rPr>
        <w:t xml:space="preserve">(2)、乙方须派专人负责将货物运送至甲方指定地点;</w:t>
      </w:r>
      <w:r/>
    </w:p>
    <w:p>
      <w:pPr>
        <w:jc w:val="left"/>
        <w:rPr>
          <w:rFonts w:hAnsi="宋体" w:cs="宋体"/>
          <w:b w:val="0"/>
          <w:bCs/>
          <w:position w:val="0"/>
          <w:szCs w:val="24"/>
        </w:rPr>
      </w:pPr>
      <w:r>
        <w:rPr>
          <w:rFonts w:hint="eastAsia" w:hAnsi="宋体" w:cs="宋体"/>
          <w:b w:val="0"/>
          <w:bCs/>
          <w:position w:val="0"/>
          <w:szCs w:val="24"/>
        </w:rPr>
        <w:t xml:space="preserve">(3)、在货物安装调试完毕，且完成使用培训后的1个月内对货物进行验收，验收包括：产品合格证或进口设备报关单、型号、规格、数量、外观质量、及货物</w:t>
      </w:r>
      <w:r/>
    </w:p>
    <w:p>
      <w:pPr>
        <w:jc w:val="left"/>
        <w:rPr>
          <w:rFonts w:hAnsi="宋体" w:cs="宋体"/>
          <w:b w:val="0"/>
          <w:bCs/>
          <w:position w:val="0"/>
          <w:szCs w:val="24"/>
        </w:rPr>
      </w:pPr>
      <w:r>
        <w:rPr>
          <w:rFonts w:hint="eastAsia" w:hAnsi="宋体" w:cs="宋体"/>
          <w:b w:val="0"/>
          <w:bCs/>
          <w:position w:val="0"/>
          <w:szCs w:val="24"/>
        </w:rPr>
        <w:t xml:space="preserve">包装是否完好，安装调试是否合格，用户手册、原厂保修卡、随机资料及配件、随机工</w:t>
      </w:r>
      <w:r>
        <w:rPr>
          <w:rFonts w:hint="eastAsia" w:hAnsi="宋体" w:cs="宋体"/>
          <w:b w:val="0"/>
          <w:bCs/>
          <w:position w:val="0"/>
          <w:szCs w:val="24"/>
        </w:rPr>
        <w:t xml:space="preserve">具等是否齐全，使用人员操作培训是否完成等内容。</w:t>
      </w:r>
      <w:r/>
    </w:p>
    <w:p>
      <w:pPr>
        <w:jc w:val="left"/>
        <w:rPr>
          <w:rFonts w:hAnsi="宋体" w:cs="宋体"/>
          <w:b w:val="0"/>
          <w:bCs/>
          <w:position w:val="0"/>
          <w:szCs w:val="24"/>
        </w:rPr>
      </w:pPr>
      <w:r>
        <w:rPr>
          <w:rFonts w:hint="eastAsia" w:hAnsi="宋体" w:cs="宋体"/>
          <w:b w:val="0"/>
          <w:bCs/>
          <w:position w:val="0"/>
          <w:szCs w:val="24"/>
        </w:rPr>
        <w:t xml:space="preserve">(4)、提供设备配置的分项报价。</w:t>
      </w:r>
      <w:r/>
    </w:p>
    <w:p>
      <w:pPr>
        <w:jc w:val="left"/>
        <w:rPr>
          <w:rFonts w:hAnsi="宋体" w:cs="宋体"/>
          <w:b w:val="0"/>
          <w:bCs/>
          <w:position w:val="0"/>
          <w:szCs w:val="24"/>
        </w:rPr>
      </w:pPr>
      <w:r>
        <w:rPr>
          <w:rFonts w:hint="eastAsia"/>
          <w:b w:val="0"/>
          <w:position w:val="0"/>
        </w:rPr>
        <w:t xml:space="preserve">（5）、</w:t>
      </w:r>
      <w:r>
        <w:rPr>
          <w:rFonts w:hint="eastAsia" w:cs="宋体"/>
          <w:b w:val="0"/>
          <w:bCs/>
          <w:position w:val="0"/>
        </w:rPr>
        <w:t xml:space="preserve">★</w:t>
      </w:r>
      <w:r>
        <w:rPr>
          <w:rFonts w:hint="eastAsia" w:asciiTheme="minorEastAsia" w:hAnsiTheme="minorEastAsia" w:eastAsiaTheme="minorEastAsia"/>
          <w:b w:val="0"/>
          <w:position w:val="0"/>
        </w:rPr>
        <w:t xml:space="preserve">提供出保后全保费用的报价，承诺不超过合同总价的</w:t>
      </w:r>
      <w:r>
        <w:rPr>
          <w:rFonts w:asciiTheme="minorEastAsia" w:hAnsiTheme="minorEastAsia" w:eastAsiaTheme="minorEastAsia"/>
          <w:b w:val="0"/>
          <w:position w:val="0"/>
        </w:rPr>
        <w:t xml:space="preserve">2</w:t>
      </w:r>
      <w:r>
        <w:rPr>
          <w:rFonts w:hint="eastAsia" w:asciiTheme="minorEastAsia" w:hAnsiTheme="minorEastAsia" w:eastAsiaTheme="minorEastAsia"/>
          <w:b w:val="0"/>
          <w:position w:val="0"/>
        </w:rPr>
        <w:t xml:space="preserve">%</w:t>
      </w:r>
      <w:r/>
    </w:p>
    <w:p>
      <w:pPr>
        <w:jc w:val="left"/>
        <w:rPr>
          <w:rFonts w:hAnsi="宋体"/>
          <w:position w:val="0"/>
          <w:szCs w:val="24"/>
        </w:rPr>
      </w:pPr>
      <w:r>
        <w:rPr>
          <w:rFonts w:hAnsi="宋体"/>
          <w:position w:val="0"/>
          <w:szCs w:val="24"/>
        </w:rPr>
      </w:r>
      <w:r/>
    </w:p>
    <w:p>
      <w:pPr>
        <w:jc w:val="left"/>
        <w:rPr>
          <w:rFonts w:hAnsi="宋体"/>
          <w:position w:val="0"/>
          <w:szCs w:val="24"/>
        </w:rPr>
      </w:pPr>
      <w:r>
        <w:rPr>
          <w:rFonts w:hint="eastAsia" w:hAnsi="宋体"/>
          <w:position w:val="0"/>
          <w:szCs w:val="24"/>
        </w:rPr>
        <w:t xml:space="preserve">（三）付款方式：</w:t>
      </w:r>
      <w:r/>
    </w:p>
    <w:p>
      <w:pPr>
        <w:jc w:val="left"/>
        <w:rPr>
          <w:rFonts w:hAnsi="宋体"/>
          <w:b w:val="0"/>
          <w:color w:val="000000"/>
          <w:position w:val="0"/>
          <w:szCs w:val="24"/>
        </w:rPr>
      </w:pPr>
      <w:r>
        <w:rPr>
          <w:rFonts w:hint="eastAsia" w:hAnsi="宋体"/>
          <w:b w:val="0"/>
          <w:position w:val="0"/>
          <w:szCs w:val="24"/>
        </w:rPr>
        <w:t xml:space="preserve">1、自合同签订，货物调试验收合格后六个月内支付合同金额90%,验收合格一年后支付合同金额7%，承诺叁年质保期满后付清3%余款。</w:t>
      </w:r>
      <w:r/>
    </w:p>
    <w:p>
      <w:pPr>
        <w:jc w:val="left"/>
        <w:rPr>
          <w:rFonts w:hAnsi="宋体"/>
          <w:b w:val="0"/>
          <w:color w:val="000000"/>
          <w:position w:val="0"/>
          <w:szCs w:val="24"/>
        </w:rPr>
      </w:pPr>
      <w:r>
        <w:rPr>
          <w:rFonts w:hAnsi="宋体"/>
          <w:b w:val="0"/>
          <w:color w:val="000000"/>
          <w:position w:val="0"/>
          <w:szCs w:val="24"/>
        </w:rPr>
      </w:r>
      <w:r/>
    </w:p>
    <w:p>
      <w:pPr>
        <w:jc w:val="left"/>
        <w:rPr>
          <w:rFonts w:hAnsi="宋体"/>
          <w:color w:val="000000"/>
          <w:position w:val="0"/>
          <w:szCs w:val="24"/>
        </w:rPr>
      </w:pPr>
      <w:r>
        <w:rPr>
          <w:rFonts w:hint="eastAsia" w:hAnsi="宋体"/>
          <w:color w:val="000000"/>
          <w:position w:val="0"/>
          <w:szCs w:val="24"/>
        </w:rPr>
        <w:t xml:space="preserve">（四）交货期：合同签订后30天内。</w:t>
      </w:r>
      <w:r/>
    </w:p>
    <w:p>
      <w:pPr>
        <w:ind w:firstLine="240"/>
        <w:jc w:val="left"/>
        <w:rPr>
          <w:rFonts w:hAnsi="宋体"/>
          <w:b w:val="0"/>
          <w:position w:val="0"/>
          <w:szCs w:val="24"/>
        </w:rPr>
      </w:pPr>
      <w:r>
        <w:rPr>
          <w:rFonts w:hint="eastAsia" w:hAnsi="宋体"/>
          <w:b w:val="0"/>
          <w:color w:val="000000"/>
          <w:position w:val="0"/>
          <w:szCs w:val="24"/>
        </w:rPr>
        <w:t xml:space="preserve">卖方未能按照合同规定的交货期交货，每逾期一周卖方应按逾期货物/服务总价的5‰向买方支付滞纳金，逾期不足一周的按一周计算。违约金可以从任何一笔应付款中扣除。如逾期时间超过2周仍未能交付全部或部分货物/服务，在不妨碍买方其他救济手段的情况下，买方可以向卖方发出书面违约通知从而全部或部分的终止合同，并向卖方索赔。</w:t>
      </w:r>
      <w:r/>
    </w:p>
    <w:p>
      <w:pPr>
        <w:pStyle w:val="742"/>
        <w:ind w:firstLine="480"/>
        <w:rPr>
          <w:rFonts w:asciiTheme="minorEastAsia" w:hAnsiTheme="minorEastAsia" w:eastAsiaTheme="minorEastAsia"/>
          <w:b w:val="0"/>
          <w:position w:val="0"/>
          <w:lang w:val="en-US"/>
        </w:rPr>
      </w:pPr>
      <w:r>
        <w:rPr>
          <w:rFonts w:asciiTheme="minorEastAsia" w:hAnsiTheme="minorEastAsia" w:eastAsiaTheme="minorEastAsia"/>
          <w:b w:val="0"/>
          <w:position w:val="0"/>
          <w:lang w:val="en-US"/>
        </w:rPr>
      </w:r>
      <w:r/>
    </w:p>
    <w:p>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r/>
      <w:r/>
    </w:p>
    <w:p>
      <w:pPr>
        <w:pStyle w:val="742"/>
        <w:rPr>
          <w:rFonts w:hint="eastAsia"/>
          <w:lang w:val="en-US"/>
        </w:rPr>
      </w:pPr>
      <w:r>
        <w:rPr>
          <w:rFonts w:hint="eastAsia"/>
          <w:lang w:val="en-US"/>
        </w:rPr>
      </w:r>
      <w:r/>
    </w:p>
    <w:p>
      <w:pPr>
        <w:pStyle w:val="742"/>
        <w:rPr>
          <w:lang w:val="en-US"/>
        </w:rPr>
      </w:pPr>
      <w:r>
        <w:rPr>
          <w:lang w:val="en-US"/>
        </w:rPr>
      </w:r>
      <w:r/>
    </w:p>
    <w:p>
      <w:pPr>
        <w:pStyle w:val="730"/>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bookmarkStart w:id="186" w:name="_Toc460901585"/>
      <w:r/>
      <w:bookmarkStart w:id="187" w:name="_Toc23828478"/>
      <w:r/>
      <w:bookmarkStart w:id="188" w:name="_Toc513029276"/>
      <w:r/>
      <w:bookmarkStart w:id="189" w:name="_Toc26554095"/>
      <w:r/>
      <w:bookmarkStart w:id="190" w:name="_Toc49090577"/>
      <w:r/>
      <w:bookmarkStart w:id="191" w:name="_Toc22356580"/>
      <w:r/>
      <w:bookmarkStart w:id="192" w:name="_Toc120614283"/>
      <w:r/>
      <w:bookmarkEnd w:id="183"/>
      <w:r/>
      <w:bookmarkEnd w:id="184"/>
      <w:r/>
      <w:bookmarkEnd w:id="185"/>
      <w:r/>
      <w:r/>
    </w:p>
    <w:tbl>
      <w:tblPr>
        <w:tblStyle w:val="792"/>
        <w:tblW w:w="0" w:type="auto"/>
        <w:tblLook w:val="04A0" w:firstRow="1" w:lastRow="0" w:firstColumn="1" w:lastColumn="0" w:noHBand="0" w:noVBand="1"/>
      </w:tblPr>
      <w:tblGrid>
        <w:gridCol w:w="9110"/>
      </w:tblGrid>
      <w:tr>
        <w:trPr/>
        <w:tc>
          <w:tcPr>
            <w:tcW w:w="9110" w:type="dxa"/>
            <w:textDirection w:val="lrTb"/>
            <w:noWrap w:val="false"/>
          </w:tcPr>
          <w:p>
            <w:pPr>
              <w:jc w:val="left"/>
              <w:rPr>
                <w:rFonts w:hAnsi="宋体"/>
                <w:szCs w:val="24"/>
              </w:rPr>
            </w:pPr>
            <w:r>
              <w:rPr>
                <w:rFonts w:hint="eastAsia" w:hAnsi="宋体"/>
                <w:szCs w:val="24"/>
              </w:rPr>
              <w:t xml:space="preserve">客观分</w:t>
            </w:r>
            <w:bookmarkStart w:id="193" w:name="OLE_LINK6"/>
            <w:r>
              <w:rPr>
                <w:rFonts w:hint="eastAsia" w:hAnsi="宋体"/>
                <w:szCs w:val="24"/>
              </w:rPr>
              <w:t xml:space="preserve">部分</w:t>
            </w:r>
            <w:bookmarkEnd w:id="193"/>
            <w:r>
              <w:rPr>
                <w:rFonts w:hint="eastAsia" w:hAnsi="宋体"/>
                <w:szCs w:val="24"/>
              </w:rPr>
              <w:t xml:space="preserve">（分）：</w:t>
            </w:r>
            <w:r/>
          </w:p>
          <w:p>
            <w:pPr>
              <w:jc w:val="left"/>
              <w:rPr>
                <w:rFonts w:hAnsi="宋体"/>
                <w:b w:val="0"/>
                <w:szCs w:val="24"/>
              </w:rPr>
            </w:pPr>
            <w:r>
              <w:rPr>
                <w:rFonts w:hAnsi="宋体"/>
                <w:szCs w:val="24"/>
              </w:rPr>
              <w:t xml:space="preserve">1</w:t>
            </w:r>
            <w:r>
              <w:rPr>
                <w:rFonts w:hint="eastAsia" w:hAnsi="宋体"/>
                <w:szCs w:val="24"/>
              </w:rPr>
              <w:t xml:space="preserve">、报价：30分</w:t>
            </w:r>
            <w:r/>
          </w:p>
          <w:p>
            <w:pPr>
              <w:jc w:val="left"/>
              <w:rPr>
                <w:rFonts w:hAnsi="宋体"/>
                <w:b w:val="0"/>
                <w:bCs/>
                <w:szCs w:val="24"/>
              </w:rPr>
            </w:pPr>
            <w:r>
              <w:rPr>
                <w:rFonts w:hint="eastAsia" w:hAnsi="宋体"/>
                <w:b w:val="0"/>
                <w:bCs/>
                <w:szCs w:val="24"/>
              </w:rPr>
              <w:t xml:space="preserve">（初步评审合格的各投标人的投标报价经勘误、缺漏项等因素修正后的投标总价作为该投标人评标价，评标价格最低者得30分，其它家得分</w:t>
            </w:r>
            <w:r>
              <w:rPr>
                <w:rFonts w:hAnsi="宋体"/>
                <w:b w:val="0"/>
                <w:bCs/>
                <w:szCs w:val="24"/>
              </w:rPr>
              <w:t xml:space="preserve">=</w:t>
            </w:r>
            <w:r>
              <w:rPr>
                <w:rFonts w:hint="eastAsia" w:hAnsi="宋体"/>
                <w:b w:val="0"/>
                <w:bCs/>
                <w:szCs w:val="24"/>
              </w:rPr>
              <w:t xml:space="preserve">评标最低价</w:t>
            </w:r>
            <w:r>
              <w:rPr>
                <w:rFonts w:hAnsi="宋体"/>
                <w:b w:val="0"/>
                <w:bCs/>
                <w:szCs w:val="24"/>
              </w:rPr>
              <w:t xml:space="preserve">/</w:t>
            </w:r>
            <w:r>
              <w:rPr>
                <w:rFonts w:hint="eastAsia" w:hAnsi="宋体"/>
                <w:b w:val="0"/>
                <w:bCs/>
                <w:szCs w:val="24"/>
              </w:rPr>
              <w:t xml:space="preserve">各家的评标价×30分）</w:t>
            </w:r>
            <w:r/>
          </w:p>
          <w:p>
            <w:pPr>
              <w:pStyle w:val="742"/>
              <w:jc w:val="left"/>
            </w:pPr>
            <w:r/>
            <w:r/>
          </w:p>
          <w:p>
            <w:pPr>
              <w:jc w:val="left"/>
              <w:rPr>
                <w:rFonts w:hAnsi="宋体"/>
                <w:b w:val="0"/>
                <w:szCs w:val="24"/>
              </w:rPr>
            </w:pPr>
            <w:r>
              <w:rPr>
                <w:rFonts w:hAnsi="宋体"/>
                <w:szCs w:val="24"/>
              </w:rPr>
              <w:t xml:space="preserve">2</w:t>
            </w:r>
            <w:r>
              <w:rPr>
                <w:rFonts w:hint="eastAsia" w:hAnsi="宋体"/>
                <w:szCs w:val="24"/>
              </w:rPr>
              <w:t xml:space="preserve">、技术要求：</w:t>
            </w:r>
            <w:r>
              <w:rPr>
                <w:rFonts w:hint="eastAsia" w:hAnsi="宋体"/>
                <w:szCs w:val="24"/>
              </w:rPr>
              <w:t xml:space="preserve">43</w:t>
            </w:r>
            <w:r>
              <w:rPr>
                <w:rFonts w:hint="eastAsia" w:hAnsi="宋体"/>
                <w:szCs w:val="24"/>
              </w:rPr>
              <w:t xml:space="preserve">分</w:t>
            </w:r>
            <w:r/>
          </w:p>
          <w:p>
            <w:pPr>
              <w:ind w:firstLine="240"/>
              <w:jc w:val="left"/>
              <w:widowControl/>
              <w:rPr>
                <w:rFonts w:hAnsi="宋体"/>
                <w:b w:val="0"/>
                <w:bCs/>
                <w:szCs w:val="24"/>
              </w:rPr>
            </w:pPr>
            <w:r>
              <w:rPr>
                <w:rFonts w:hint="eastAsia" w:hAnsi="宋体"/>
                <w:b w:val="0"/>
                <w:bCs/>
                <w:szCs w:val="24"/>
              </w:rPr>
              <w:t xml:space="preserve">全部满足标书第四章</w:t>
            </w:r>
            <w:r>
              <w:rPr>
                <w:rFonts w:hint="eastAsia" w:hAnsi="宋体"/>
                <w:szCs w:val="24"/>
                <w:u w:val="single"/>
              </w:rPr>
              <w:t xml:space="preserve">技术要求</w:t>
            </w:r>
            <w:r>
              <w:rPr>
                <w:rFonts w:hint="eastAsia" w:hAnsi="宋体"/>
                <w:b w:val="0"/>
                <w:bCs/>
                <w:szCs w:val="24"/>
              </w:rPr>
              <w:t xml:space="preserve">得</w:t>
            </w:r>
            <w:r>
              <w:rPr>
                <w:rFonts w:hint="eastAsia" w:hAnsi="宋体"/>
                <w:szCs w:val="24"/>
              </w:rPr>
              <w:t xml:space="preserve">43</w:t>
            </w:r>
            <w:r>
              <w:rPr>
                <w:rFonts w:hint="eastAsia" w:hAnsi="宋体"/>
                <w:b w:val="0"/>
                <w:bCs/>
                <w:szCs w:val="24"/>
              </w:rPr>
              <w:t xml:space="preserve">分，正偏离不加分，打★号指标为必须满足项，如有负偏离将作为无效报价；</w:t>
            </w:r>
            <w:r>
              <w:rPr>
                <w:rFonts w:hint="eastAsia" w:hAnsi="宋体" w:cstheme="minorEastAsia"/>
                <w:b w:val="0"/>
                <w:bCs/>
                <w:szCs w:val="24"/>
              </w:rPr>
              <w:t xml:space="preserve">▲</w:t>
            </w:r>
            <w:r>
              <w:rPr>
                <w:rFonts w:hint="eastAsia" w:hAnsi="宋体"/>
                <w:b w:val="0"/>
                <w:bCs/>
                <w:szCs w:val="24"/>
              </w:rPr>
              <w:t xml:space="preserve">指标如有负偏离，每一项负偏离扣3分；</w:t>
            </w:r>
            <w:r>
              <w:rPr>
                <w:rFonts w:hint="eastAsia" w:hAnsi="宋体"/>
                <w:b w:val="0"/>
                <w:bCs/>
                <w:szCs w:val="24"/>
              </w:rPr>
              <w:t xml:space="preserve">非★</w:t>
            </w:r>
            <w:r>
              <w:rPr>
                <w:rFonts w:hint="eastAsia" w:hAnsi="宋体"/>
                <w:b w:val="0"/>
                <w:bCs/>
                <w:szCs w:val="24"/>
              </w:rPr>
              <w:t xml:space="preserve">、</w:t>
            </w:r>
            <w:r>
              <w:rPr>
                <w:rFonts w:hint="eastAsia" w:hAnsi="宋体" w:cstheme="minorEastAsia"/>
                <w:b w:val="0"/>
                <w:bCs/>
                <w:szCs w:val="24"/>
              </w:rPr>
              <w:t xml:space="preserve">▲</w:t>
            </w:r>
            <w:r>
              <w:rPr>
                <w:rFonts w:hint="eastAsia" w:hAnsi="宋体"/>
                <w:b w:val="0"/>
                <w:bCs/>
                <w:szCs w:val="24"/>
              </w:rPr>
              <w:t xml:space="preserve">指标有</w:t>
            </w:r>
            <w:r>
              <w:rPr>
                <w:rFonts w:hint="eastAsia" w:hAnsi="宋体"/>
                <w:b w:val="0"/>
                <w:bCs/>
                <w:szCs w:val="24"/>
              </w:rPr>
              <w:t xml:space="preserve">一</w:t>
            </w:r>
            <w:r>
              <w:rPr>
                <w:rFonts w:hint="eastAsia" w:hAnsi="宋体"/>
                <w:b w:val="0"/>
                <w:bCs/>
                <w:szCs w:val="24"/>
              </w:rPr>
              <w:t xml:space="preserve">项负偏离扣</w:t>
            </w:r>
            <w:r>
              <w:rPr>
                <w:rFonts w:hint="eastAsia" w:hAnsi="宋体"/>
                <w:szCs w:val="24"/>
              </w:rPr>
              <w:t xml:space="preserve">0.5</w:t>
            </w:r>
            <w:r>
              <w:rPr>
                <w:rFonts w:hint="eastAsia" w:hAnsi="宋体"/>
                <w:b w:val="0"/>
                <w:bCs/>
                <w:szCs w:val="24"/>
              </w:rPr>
              <w:t xml:space="preserve">分，扣完为止。</w:t>
            </w:r>
            <w:r/>
          </w:p>
          <w:p>
            <w:pPr>
              <w:pStyle w:val="742"/>
              <w:rPr>
                <w:lang w:val="en-US"/>
              </w:rPr>
            </w:pPr>
            <w:r>
              <w:rPr>
                <w:lang w:val="en-US"/>
              </w:rPr>
            </w:r>
            <w:r/>
          </w:p>
          <w:p>
            <w:pPr>
              <w:rPr>
                <w:rFonts w:hAnsi="宋体"/>
                <w:szCs w:val="24"/>
              </w:rPr>
            </w:pPr>
            <w:r>
              <w:rPr>
                <w:rFonts w:hint="eastAsia" w:hAnsi="宋体"/>
                <w:szCs w:val="24"/>
              </w:rPr>
              <w:t xml:space="preserve">3、 投标产品业绩</w:t>
            </w:r>
            <w:bookmarkStart w:id="194" w:name="OLE_LINK13"/>
            <w:r>
              <w:rPr>
                <w:rFonts w:hint="eastAsia" w:hAnsi="宋体"/>
                <w:szCs w:val="24"/>
              </w:rPr>
              <w:t xml:space="preserve">：</w:t>
            </w:r>
            <w:r>
              <w:rPr>
                <w:rFonts w:hint="eastAsia" w:hAnsi="宋体"/>
                <w:szCs w:val="24"/>
              </w:rPr>
              <w:t xml:space="preserve">2</w:t>
            </w:r>
            <w:r>
              <w:rPr>
                <w:rFonts w:hint="eastAsia" w:hAnsi="宋体"/>
                <w:szCs w:val="24"/>
              </w:rPr>
              <w:t xml:space="preserve">分</w:t>
            </w:r>
            <w:bookmarkEnd w:id="194"/>
            <w:r/>
            <w:r/>
          </w:p>
          <w:p>
            <w:pPr>
              <w:ind w:firstLine="240"/>
              <w:rPr>
                <w:rFonts w:hAnsi="宋体"/>
                <w:b w:val="0"/>
                <w:bCs/>
                <w:szCs w:val="24"/>
              </w:rPr>
            </w:pPr>
            <w:r>
              <w:rPr>
                <w:rFonts w:hint="eastAsia" w:hAnsi="宋体"/>
                <w:b w:val="0"/>
                <w:bCs/>
                <w:szCs w:val="24"/>
              </w:rPr>
              <w:t xml:space="preserve">提供2023年1月1日（含）以来（时间以合同签订时间为准）与本次投标产品同品牌同型号产品的销售业绩，每提供一个有效成功案例得</w:t>
            </w:r>
            <w:r>
              <w:rPr>
                <w:rFonts w:hint="eastAsia" w:hAnsi="宋体"/>
                <w:szCs w:val="24"/>
              </w:rPr>
              <w:t xml:space="preserve">1</w:t>
            </w:r>
            <w:r>
              <w:rPr>
                <w:rFonts w:hint="eastAsia" w:hAnsi="宋体"/>
                <w:b w:val="0"/>
                <w:bCs/>
                <w:szCs w:val="24"/>
              </w:rPr>
              <w:t xml:space="preserve">分，本项最高得</w:t>
            </w:r>
            <w:r>
              <w:rPr>
                <w:rFonts w:hint="eastAsia" w:hAnsi="宋体"/>
                <w:szCs w:val="24"/>
              </w:rPr>
              <w:t xml:space="preserve">2</w:t>
            </w:r>
            <w:r>
              <w:rPr>
                <w:rFonts w:hint="eastAsia" w:hAnsi="宋体"/>
                <w:b w:val="0"/>
                <w:bCs/>
                <w:szCs w:val="24"/>
              </w:rPr>
              <w:t xml:space="preserve">分，未提供不得分（提供销售合同复印件，其中合同关键信息如：品牌、型号、合同双方名称公章签订时间等信息需清晰可见无遮挡涂改）。</w:t>
            </w:r>
            <w:r/>
          </w:p>
          <w:p>
            <w:pPr>
              <w:pStyle w:val="742"/>
              <w:ind w:firstLine="0"/>
              <w:rPr>
                <w:lang w:val="en-US"/>
              </w:rPr>
            </w:pPr>
            <w:r>
              <w:rPr>
                <w:lang w:val="en-US"/>
              </w:rPr>
            </w:r>
            <w:r/>
          </w:p>
          <w:p>
            <w:pPr>
              <w:jc w:val="left"/>
            </w:pPr>
            <w:r>
              <w:rPr>
                <w:rFonts w:hint="eastAsia" w:hAnsi="宋体"/>
                <w:szCs w:val="24"/>
              </w:rPr>
              <w:t xml:space="preserve">主观分部分（</w:t>
            </w:r>
            <w:r>
              <w:rPr>
                <w:rFonts w:hint="eastAsia" w:hAnsi="宋体"/>
                <w:szCs w:val="24"/>
              </w:rPr>
              <w:t xml:space="preserve">25</w:t>
            </w:r>
            <w:r>
              <w:rPr>
                <w:rFonts w:hint="eastAsia" w:hAnsi="宋体"/>
                <w:szCs w:val="24"/>
              </w:rPr>
              <w:t xml:space="preserve">分）：</w:t>
            </w:r>
            <w:r/>
          </w:p>
          <w:p>
            <w:pPr>
              <w:jc w:val="left"/>
            </w:pPr>
            <w:r>
              <w:rPr>
                <w:rFonts w:hint="eastAsia"/>
              </w:rPr>
              <w:t xml:space="preserve">1、项目实施方案，评委根据投标人提供的项目实施方案综合评分（每项内容逐条阐述）</w:t>
            </w:r>
            <w:bookmarkStart w:id="195" w:name="OLE_LINK14"/>
            <w:r>
              <w:rPr>
                <w:rFonts w:hint="eastAsia"/>
              </w:rPr>
              <w:t xml:space="preserve">（5分）：</w:t>
            </w:r>
            <w:bookmarkEnd w:id="195"/>
            <w:r/>
            <w:r/>
          </w:p>
          <w:p>
            <w:pPr>
              <w:jc w:val="left"/>
              <w:rPr>
                <w:b w:val="0"/>
                <w:bCs/>
              </w:rPr>
            </w:pPr>
            <w:r>
              <w:rPr>
                <w:rFonts w:hint="eastAsia"/>
              </w:rPr>
              <w:t xml:space="preserve">1.1.货物的包装与运输（1分</w:t>
            </w:r>
            <w:r>
              <w:rPr>
                <w:rFonts w:hint="eastAsia"/>
                <w:b w:val="0"/>
                <w:bCs/>
              </w:rPr>
              <w:t xml:space="preserve">）</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r/>
          </w:p>
          <w:p>
            <w:pPr>
              <w:jc w:val="left"/>
              <w:rPr>
                <w:b w:val="0"/>
                <w:bCs/>
              </w:rPr>
            </w:pPr>
            <w:r>
              <w:rPr>
                <w:b w:val="0"/>
                <w:bCs/>
              </w:rPr>
            </w:r>
            <w:r/>
          </w:p>
          <w:p>
            <w:pPr>
              <w:jc w:val="left"/>
              <w:rPr>
                <w:b w:val="0"/>
                <w:bCs/>
              </w:rPr>
            </w:pPr>
            <w:r>
              <w:rPr>
                <w:rFonts w:hint="eastAsia"/>
              </w:rPr>
              <w:t xml:space="preserve">1.2</w:t>
            </w:r>
            <w:r>
              <w:rPr>
                <w:rFonts w:hint="eastAsia"/>
                <w:b w:val="0"/>
                <w:bCs/>
              </w:rPr>
              <w:t xml:space="preserve">供货进度保证措施；（1分）</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r/>
          </w:p>
          <w:p>
            <w:pPr>
              <w:jc w:val="left"/>
            </w:pPr>
            <w:r/>
            <w:r/>
          </w:p>
          <w:p>
            <w:pPr>
              <w:jc w:val="left"/>
            </w:pPr>
            <w:r>
              <w:rPr>
                <w:rFonts w:hint="eastAsia"/>
              </w:rPr>
              <w:t xml:space="preserve">1.3.质量体系与措施；（1分）</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r/>
          </w:p>
          <w:p>
            <w:pPr>
              <w:jc w:val="left"/>
            </w:pPr>
            <w:r/>
            <w:r/>
          </w:p>
          <w:p>
            <w:pPr>
              <w:jc w:val="left"/>
            </w:pPr>
            <w:r>
              <w:rPr>
                <w:rFonts w:hint="eastAsia"/>
              </w:rPr>
              <w:t xml:space="preserve">1.4.安全管理体系与措施；（1分）</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r/>
          </w:p>
          <w:p>
            <w:pPr>
              <w:jc w:val="left"/>
            </w:pPr>
            <w:r/>
            <w:r/>
          </w:p>
          <w:p>
            <w:pPr>
              <w:jc w:val="left"/>
            </w:pPr>
            <w:r>
              <w:rPr>
                <w:rFonts w:hint="eastAsia"/>
              </w:rPr>
              <w:t xml:space="preserve">1.5.协调配合措施。</w:t>
            </w:r>
            <w:bookmarkStart w:id="196" w:name="OLE_LINK15"/>
            <w:r>
              <w:rPr>
                <w:rFonts w:hint="eastAsia"/>
              </w:rPr>
              <w:t xml:space="preserve">（1分）</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bookmarkEnd w:id="196"/>
            <w:r/>
            <w:r/>
          </w:p>
          <w:p>
            <w:pPr>
              <w:jc w:val="left"/>
              <w:rPr>
                <w:b w:val="0"/>
                <w:bCs/>
              </w:rPr>
            </w:pPr>
            <w:r>
              <w:rPr>
                <w:b w:val="0"/>
                <w:bCs/>
              </w:rPr>
            </w:r>
            <w:r/>
          </w:p>
          <w:p>
            <w:pPr>
              <w:jc w:val="left"/>
            </w:pPr>
            <w:r>
              <w:rPr>
                <w:rFonts w:hint="eastAsia"/>
              </w:rPr>
              <w:t xml:space="preserve">2售后服务方案</w:t>
            </w:r>
            <w:r>
              <w:rPr>
                <w:rFonts w:hint="eastAsia"/>
              </w:rPr>
              <w:tab/>
              <w:t xml:space="preserve">，评委根据投标人提供的售后服务方案综合评分（每项内容逐条阐述）（</w:t>
            </w:r>
            <w:r>
              <w:rPr>
                <w:rFonts w:hint="eastAsia"/>
              </w:rPr>
              <w:t xml:space="preserve">8</w:t>
            </w:r>
            <w:r>
              <w:rPr>
                <w:rFonts w:hint="eastAsia"/>
              </w:rPr>
              <w:t xml:space="preserve">分）：</w:t>
            </w:r>
            <w:r/>
          </w:p>
          <w:p>
            <w:pPr>
              <w:jc w:val="left"/>
            </w:pPr>
            <w:r>
              <w:rPr>
                <w:rFonts w:hint="eastAsia"/>
              </w:rPr>
              <w:t xml:space="preserve">2.1.服务内容（</w:t>
            </w:r>
            <w:r>
              <w:rPr>
                <w:rFonts w:hint="eastAsia"/>
              </w:rPr>
              <w:t xml:space="preserve">2</w:t>
            </w:r>
            <w:r>
              <w:rPr>
                <w:rFonts w:hint="eastAsia"/>
              </w:rPr>
              <w:t xml:space="preserve">分）</w:t>
            </w:r>
            <w:r/>
          </w:p>
          <w:p>
            <w:pPr>
              <w:jc w:val="left"/>
              <w:rPr>
                <w:b w:val="0"/>
                <w:bCs/>
              </w:rPr>
            </w:pPr>
            <w:r>
              <w:rPr>
                <w:rFonts w:hint="eastAsia"/>
                <w:b w:val="0"/>
                <w:bCs/>
              </w:rPr>
              <w:t xml:space="preserve">（1）内容全面合理、针对性及操作性强的，得</w:t>
            </w:r>
            <w:r>
              <w:rPr>
                <w:rFonts w:hint="eastAsia"/>
                <w:b w:val="0"/>
                <w:bCs/>
              </w:rPr>
              <w:t xml:space="preserve">2</w:t>
            </w:r>
            <w:r>
              <w:rPr>
                <w:rFonts w:hint="eastAsia"/>
                <w:b w:val="0"/>
                <w:bCs/>
              </w:rPr>
              <w:t xml:space="preserve">分；</w:t>
            </w:r>
            <w:r/>
          </w:p>
          <w:p>
            <w:pPr>
              <w:jc w:val="left"/>
              <w:rPr>
                <w:b w:val="0"/>
                <w:bCs/>
              </w:rPr>
            </w:pPr>
            <w:r>
              <w:rPr>
                <w:rFonts w:hint="eastAsia"/>
                <w:b w:val="0"/>
                <w:bCs/>
              </w:rPr>
              <w:t xml:space="preserve">（2）内容较合理、针对性及操作性较强的，得</w:t>
            </w:r>
            <w:r>
              <w:rPr>
                <w:rFonts w:hint="eastAsia"/>
                <w:b w:val="0"/>
                <w:bCs/>
              </w:rPr>
              <w:t xml:space="preserve">1</w:t>
            </w:r>
            <w:r>
              <w:rPr>
                <w:rFonts w:hint="eastAsia"/>
                <w:b w:val="0"/>
                <w:bCs/>
              </w:rPr>
              <w:t xml:space="preserve">分；</w:t>
            </w:r>
            <w:r/>
          </w:p>
          <w:p>
            <w:pPr>
              <w:jc w:val="left"/>
              <w:rPr>
                <w:b w:val="0"/>
                <w:bCs/>
              </w:rPr>
            </w:pPr>
            <w:r>
              <w:rPr>
                <w:rFonts w:hint="eastAsia"/>
                <w:b w:val="0"/>
                <w:bCs/>
              </w:rPr>
              <w:t xml:space="preserve">（3）内容不合理、缺乏针对性及操作性或未提供方案的不得分。</w:t>
            </w:r>
            <w:r/>
          </w:p>
          <w:p>
            <w:pPr>
              <w:pStyle w:val="742"/>
            </w:pPr>
            <w:r/>
            <w:r/>
          </w:p>
          <w:p>
            <w:pPr>
              <w:jc w:val="left"/>
            </w:pPr>
            <w:r>
              <w:rPr>
                <w:rFonts w:hint="eastAsia"/>
              </w:rPr>
              <w:t xml:space="preserve">2.2.故障解决方案（</w:t>
            </w:r>
            <w:r>
              <w:rPr>
                <w:rFonts w:hint="eastAsia"/>
              </w:rPr>
              <w:t xml:space="preserve">2</w:t>
            </w:r>
            <w:r>
              <w:rPr>
                <w:rFonts w:hint="eastAsia"/>
              </w:rPr>
              <w:t xml:space="preserve">分）</w:t>
            </w:r>
            <w:r/>
          </w:p>
          <w:p>
            <w:pPr>
              <w:jc w:val="left"/>
              <w:rPr>
                <w:b w:val="0"/>
                <w:bCs/>
              </w:rPr>
            </w:pPr>
            <w:r>
              <w:rPr>
                <w:rFonts w:hint="eastAsia"/>
                <w:b w:val="0"/>
                <w:bCs/>
              </w:rPr>
              <w:t xml:space="preserve">（1）内容全面合理、针对性及操作性强的，得</w:t>
            </w:r>
            <w:r>
              <w:rPr>
                <w:rFonts w:hint="eastAsia"/>
                <w:b w:val="0"/>
                <w:bCs/>
              </w:rPr>
              <w:t xml:space="preserve">2</w:t>
            </w:r>
            <w:r>
              <w:rPr>
                <w:rFonts w:hint="eastAsia"/>
                <w:b w:val="0"/>
                <w:bCs/>
              </w:rPr>
              <w:t xml:space="preserve">分；</w:t>
            </w:r>
            <w:r/>
          </w:p>
          <w:p>
            <w:pPr>
              <w:jc w:val="left"/>
              <w:rPr>
                <w:b w:val="0"/>
                <w:bCs/>
              </w:rPr>
            </w:pPr>
            <w:r>
              <w:rPr>
                <w:rFonts w:hint="eastAsia"/>
                <w:b w:val="0"/>
                <w:bCs/>
              </w:rPr>
              <w:t xml:space="preserve">（2）内容较合理、针对性及操作性较强的，得</w:t>
            </w:r>
            <w:r>
              <w:rPr>
                <w:rFonts w:hint="eastAsia"/>
                <w:b w:val="0"/>
                <w:bCs/>
              </w:rPr>
              <w:t xml:space="preserve">1</w:t>
            </w:r>
            <w:r>
              <w:rPr>
                <w:rFonts w:hint="eastAsia"/>
                <w:b w:val="0"/>
                <w:bCs/>
              </w:rPr>
              <w:t xml:space="preserve">分；</w:t>
            </w:r>
            <w:r/>
          </w:p>
          <w:p>
            <w:pPr>
              <w:jc w:val="left"/>
              <w:rPr>
                <w:b w:val="0"/>
                <w:bCs/>
              </w:rPr>
            </w:pPr>
            <w:r>
              <w:rPr>
                <w:rFonts w:hint="eastAsia"/>
                <w:b w:val="0"/>
                <w:bCs/>
              </w:rPr>
              <w:t xml:space="preserve">（3）内容不合理、缺乏针对性及操作性或未提供方案的不得分。</w:t>
            </w:r>
            <w:r/>
          </w:p>
          <w:p>
            <w:pPr>
              <w:pStyle w:val="742"/>
            </w:pPr>
            <w:r/>
            <w:r/>
          </w:p>
          <w:p>
            <w:pPr>
              <w:jc w:val="left"/>
            </w:pPr>
            <w:r>
              <w:rPr>
                <w:rFonts w:hint="eastAsia"/>
              </w:rPr>
              <w:t xml:space="preserve">2.3.预防性维护方案（</w:t>
            </w:r>
            <w:r>
              <w:rPr>
                <w:rFonts w:hint="eastAsia"/>
              </w:rPr>
              <w:t xml:space="preserve">2</w:t>
            </w:r>
            <w:r>
              <w:rPr>
                <w:rFonts w:hint="eastAsia"/>
              </w:rPr>
              <w:t xml:space="preserve">分）</w:t>
            </w:r>
            <w:r/>
          </w:p>
          <w:p>
            <w:pPr>
              <w:jc w:val="left"/>
              <w:rPr>
                <w:b w:val="0"/>
                <w:bCs/>
              </w:rPr>
            </w:pPr>
            <w:r>
              <w:rPr>
                <w:rFonts w:hint="eastAsia"/>
                <w:b w:val="0"/>
                <w:bCs/>
              </w:rPr>
              <w:t xml:space="preserve">（1）内容全面合理、针对性及操作性强的，得</w:t>
            </w:r>
            <w:r>
              <w:rPr>
                <w:rFonts w:hint="eastAsia"/>
                <w:b w:val="0"/>
                <w:bCs/>
              </w:rPr>
              <w:t xml:space="preserve">2</w:t>
            </w:r>
            <w:r>
              <w:rPr>
                <w:rFonts w:hint="eastAsia"/>
                <w:b w:val="0"/>
                <w:bCs/>
              </w:rPr>
              <w:t xml:space="preserve">分；</w:t>
            </w:r>
            <w:r/>
          </w:p>
          <w:p>
            <w:pPr>
              <w:jc w:val="left"/>
              <w:rPr>
                <w:b w:val="0"/>
                <w:bCs/>
              </w:rPr>
            </w:pPr>
            <w:r>
              <w:rPr>
                <w:rFonts w:hint="eastAsia"/>
                <w:b w:val="0"/>
                <w:bCs/>
              </w:rPr>
              <w:t xml:space="preserve">（2）内容较合理、针对性及操作性较强的，得</w:t>
            </w:r>
            <w:r>
              <w:rPr>
                <w:rFonts w:hint="eastAsia"/>
                <w:b w:val="0"/>
                <w:bCs/>
              </w:rPr>
              <w:t xml:space="preserve">1</w:t>
            </w:r>
            <w:r>
              <w:rPr>
                <w:rFonts w:hint="eastAsia"/>
                <w:b w:val="0"/>
                <w:bCs/>
              </w:rPr>
              <w:t xml:space="preserve">分；</w:t>
            </w:r>
            <w:r/>
          </w:p>
          <w:p>
            <w:pPr>
              <w:jc w:val="left"/>
              <w:rPr>
                <w:b w:val="0"/>
                <w:bCs/>
              </w:rPr>
            </w:pPr>
            <w:r>
              <w:rPr>
                <w:rFonts w:hint="eastAsia"/>
                <w:b w:val="0"/>
                <w:bCs/>
              </w:rPr>
              <w:t xml:space="preserve">（3）内容不合理、缺乏针对性及操作性或未提供方案的不得分。</w:t>
            </w:r>
            <w:r/>
          </w:p>
          <w:p>
            <w:pPr>
              <w:jc w:val="left"/>
              <w:rPr>
                <w:b w:val="0"/>
                <w:bCs/>
              </w:rPr>
            </w:pPr>
            <w:r>
              <w:rPr>
                <w:b w:val="0"/>
                <w:bCs/>
              </w:rPr>
            </w:r>
            <w:r/>
          </w:p>
          <w:p>
            <w:pPr>
              <w:jc w:val="left"/>
              <w:rPr>
                <w:b w:val="0"/>
              </w:rPr>
            </w:pPr>
            <w:r>
              <w:rPr>
                <w:rFonts w:hint="eastAsia"/>
              </w:rPr>
              <w:t xml:space="preserve">2.4、售后服务流程</w:t>
            </w:r>
            <w:bookmarkStart w:id="197" w:name="OLE_LINK16"/>
            <w:r>
              <w:rPr>
                <w:rFonts w:hint="eastAsia"/>
                <w:bCs/>
              </w:rPr>
              <w:t xml:space="preserve">（</w:t>
            </w:r>
            <w:r>
              <w:rPr>
                <w:rFonts w:hint="eastAsia"/>
                <w:bCs/>
              </w:rPr>
              <w:t xml:space="preserve">2</w:t>
            </w:r>
            <w:r>
              <w:rPr>
                <w:rFonts w:hint="eastAsia"/>
                <w:bCs/>
              </w:rPr>
              <w:t xml:space="preserve">分）</w:t>
            </w:r>
            <w:r/>
          </w:p>
          <w:p>
            <w:pPr>
              <w:jc w:val="left"/>
              <w:rPr>
                <w:b w:val="0"/>
              </w:rPr>
            </w:pPr>
            <w:r>
              <w:rPr>
                <w:rFonts w:hint="eastAsia"/>
                <w:b w:val="0"/>
              </w:rPr>
              <w:t xml:space="preserve">（1）内容全面合理、针对性及操作性强的，得</w:t>
            </w:r>
            <w:r>
              <w:rPr>
                <w:rFonts w:hint="eastAsia"/>
                <w:b w:val="0"/>
              </w:rPr>
              <w:t xml:space="preserve">2</w:t>
            </w:r>
            <w:r>
              <w:rPr>
                <w:rFonts w:hint="eastAsia"/>
                <w:b w:val="0"/>
              </w:rPr>
              <w:t xml:space="preserve">分；</w:t>
            </w:r>
            <w:r/>
          </w:p>
          <w:p>
            <w:pPr>
              <w:jc w:val="left"/>
              <w:rPr>
                <w:b w:val="0"/>
              </w:rPr>
            </w:pPr>
            <w:r>
              <w:rPr>
                <w:rFonts w:hint="eastAsia"/>
                <w:b w:val="0"/>
              </w:rPr>
              <w:t xml:space="preserve">（2）内容较合理、针对性及操作性较强的，得</w:t>
            </w:r>
            <w:r>
              <w:rPr>
                <w:rFonts w:hint="eastAsia"/>
                <w:b w:val="0"/>
              </w:rPr>
              <w:t xml:space="preserve">1</w:t>
            </w:r>
            <w:r>
              <w:rPr>
                <w:rFonts w:hint="eastAsia"/>
                <w:b w:val="0"/>
              </w:rPr>
              <w:t xml:space="preserve">分；</w:t>
            </w:r>
            <w:r/>
          </w:p>
          <w:p>
            <w:pPr>
              <w:jc w:val="left"/>
              <w:rPr>
                <w:b w:val="0"/>
              </w:rPr>
            </w:pPr>
            <w:r>
              <w:rPr>
                <w:rFonts w:hint="eastAsia"/>
                <w:b w:val="0"/>
              </w:rPr>
              <w:t xml:space="preserve">（3）内容不合理、缺乏针对性及操作性或未提供方案的不得分。</w:t>
            </w:r>
            <w:bookmarkEnd w:id="197"/>
            <w:r/>
          </w:p>
          <w:p>
            <w:pPr>
              <w:jc w:val="left"/>
              <w:rPr>
                <w:b w:val="0"/>
                <w:bCs/>
              </w:rPr>
            </w:pPr>
            <w:r>
              <w:rPr>
                <w:b w:val="0"/>
                <w:bCs/>
              </w:rPr>
            </w:r>
            <w:r/>
          </w:p>
          <w:p>
            <w:pPr>
              <w:jc w:val="left"/>
              <w:rPr>
                <w:b w:val="0"/>
                <w:bCs/>
              </w:rPr>
            </w:pPr>
            <w:r>
              <w:rPr>
                <w:rFonts w:hint="eastAsia"/>
                <w:bCs/>
              </w:rPr>
              <w:t xml:space="preserve">3调试和应急维护方案</w:t>
            </w:r>
            <w:r>
              <w:rPr>
                <w:rFonts w:hint="eastAsia"/>
                <w:bCs/>
              </w:rPr>
              <w:tab/>
              <w:t xml:space="preserve">评委根据投标人提供的调试和应急维护方案综合评分（每项内容逐条阐述）（</w:t>
            </w:r>
            <w:r>
              <w:rPr>
                <w:rFonts w:hint="eastAsia"/>
                <w:bCs/>
              </w:rPr>
              <w:t xml:space="preserve">8</w:t>
            </w:r>
            <w:r>
              <w:rPr>
                <w:rFonts w:hint="eastAsia"/>
                <w:bCs/>
              </w:rPr>
              <w:t xml:space="preserve">分）</w:t>
            </w:r>
            <w:r/>
          </w:p>
          <w:p>
            <w:pPr>
              <w:jc w:val="left"/>
              <w:rPr>
                <w:b w:val="0"/>
              </w:rPr>
            </w:pPr>
            <w:r>
              <w:rPr>
                <w:rFonts w:hint="eastAsia"/>
                <w:b w:val="0"/>
                <w:bCs/>
              </w:rPr>
              <w:t xml:space="preserve">3</w:t>
            </w:r>
            <w:r>
              <w:rPr>
                <w:rFonts w:hint="eastAsia"/>
              </w:rPr>
              <w:t xml:space="preserve">.1.设备调试方案（</w:t>
            </w:r>
            <w:r>
              <w:rPr>
                <w:rFonts w:hint="eastAsia"/>
              </w:rPr>
              <w:t xml:space="preserve">2</w:t>
            </w:r>
            <w:r>
              <w:rPr>
                <w:rFonts w:hint="eastAsia"/>
              </w:rPr>
              <w:t xml:space="preserve">分）</w:t>
            </w:r>
            <w:r/>
          </w:p>
          <w:p>
            <w:pPr>
              <w:jc w:val="left"/>
              <w:rPr>
                <w:b w:val="0"/>
              </w:rPr>
            </w:pPr>
            <w:r>
              <w:rPr>
                <w:rFonts w:hint="eastAsia"/>
                <w:b w:val="0"/>
              </w:rPr>
              <w:t xml:space="preserve">（1）内容全面合理、针对性及操作性强的，得</w:t>
            </w:r>
            <w:r>
              <w:rPr>
                <w:rFonts w:hint="eastAsia"/>
                <w:b w:val="0"/>
              </w:rPr>
              <w:t xml:space="preserve">2</w:t>
            </w:r>
            <w:r>
              <w:rPr>
                <w:rFonts w:hint="eastAsia"/>
                <w:b w:val="0"/>
              </w:rPr>
              <w:t xml:space="preserve">分；</w:t>
            </w:r>
            <w:r/>
          </w:p>
          <w:p>
            <w:pPr>
              <w:jc w:val="left"/>
              <w:rPr>
                <w:b w:val="0"/>
              </w:rPr>
            </w:pPr>
            <w:r>
              <w:rPr>
                <w:rFonts w:hint="eastAsia"/>
                <w:b w:val="0"/>
              </w:rPr>
              <w:t xml:space="preserve">（2）内容较合理、针对性及操作性较强的，得</w:t>
            </w:r>
            <w:r>
              <w:rPr>
                <w:rFonts w:hint="eastAsia"/>
                <w:b w:val="0"/>
              </w:rPr>
              <w:t xml:space="preserve">1</w:t>
            </w:r>
            <w:r>
              <w:rPr>
                <w:rFonts w:hint="eastAsia"/>
                <w:b w:val="0"/>
              </w:rPr>
              <w:t xml:space="preserve">分；</w:t>
            </w:r>
            <w:r/>
          </w:p>
          <w:p>
            <w:pPr>
              <w:jc w:val="left"/>
              <w:rPr>
                <w:b w:val="0"/>
              </w:rPr>
            </w:pPr>
            <w:r>
              <w:rPr>
                <w:rFonts w:hint="eastAsia"/>
                <w:b w:val="0"/>
              </w:rPr>
              <w:t xml:space="preserve">（3）内容不合理、缺乏针对性及操作性或未提供方案的不得分。</w:t>
            </w:r>
            <w:r/>
          </w:p>
          <w:p>
            <w:pPr>
              <w:pStyle w:val="742"/>
            </w:pPr>
            <w:r/>
            <w:r/>
          </w:p>
          <w:p>
            <w:pPr>
              <w:jc w:val="left"/>
            </w:pPr>
            <w:r>
              <w:rPr>
                <w:rFonts w:hint="eastAsia"/>
              </w:rPr>
              <w:t xml:space="preserve">3.2.验收计划</w:t>
            </w:r>
            <w:bookmarkStart w:id="198" w:name="OLE_LINK18"/>
            <w:r>
              <w:rPr>
                <w:rFonts w:hint="eastAsia"/>
              </w:rPr>
              <w:t xml:space="preserve">（</w:t>
            </w:r>
            <w:r>
              <w:rPr>
                <w:rFonts w:hint="eastAsia"/>
              </w:rPr>
              <w:t xml:space="preserve">2</w:t>
            </w:r>
            <w:r>
              <w:rPr>
                <w:rFonts w:hint="eastAsia"/>
              </w:rPr>
              <w:t xml:space="preserve">分）</w:t>
            </w:r>
            <w:bookmarkStart w:id="199" w:name="OLE_LINK17"/>
            <w:r/>
            <w:r/>
          </w:p>
          <w:p>
            <w:pPr>
              <w:jc w:val="left"/>
              <w:rPr>
                <w:b w:val="0"/>
              </w:rPr>
            </w:pPr>
            <w:r>
              <w:rPr>
                <w:rFonts w:hint="eastAsia"/>
                <w:b w:val="0"/>
              </w:rPr>
              <w:t xml:space="preserve">（1）内容全面合理、针对性及操作性强的，得</w:t>
            </w:r>
            <w:r>
              <w:rPr>
                <w:rFonts w:hint="eastAsia"/>
                <w:b w:val="0"/>
              </w:rPr>
              <w:t xml:space="preserve">2</w:t>
            </w:r>
            <w:r>
              <w:rPr>
                <w:rFonts w:hint="eastAsia"/>
                <w:b w:val="0"/>
              </w:rPr>
              <w:t xml:space="preserve">分；</w:t>
            </w:r>
            <w:r/>
          </w:p>
          <w:p>
            <w:pPr>
              <w:jc w:val="left"/>
              <w:rPr>
                <w:b w:val="0"/>
              </w:rPr>
            </w:pPr>
            <w:r>
              <w:rPr>
                <w:rFonts w:hint="eastAsia"/>
                <w:b w:val="0"/>
              </w:rPr>
              <w:t xml:space="preserve">（2）内容较合理、针对性及操作性较强的，得</w:t>
            </w:r>
            <w:r>
              <w:rPr>
                <w:rFonts w:hint="eastAsia"/>
                <w:b w:val="0"/>
              </w:rPr>
              <w:t xml:space="preserve">1</w:t>
            </w:r>
            <w:r>
              <w:rPr>
                <w:rFonts w:hint="eastAsia"/>
                <w:b w:val="0"/>
              </w:rPr>
              <w:t xml:space="preserve">分；</w:t>
            </w:r>
            <w:r/>
          </w:p>
          <w:p>
            <w:pPr>
              <w:jc w:val="left"/>
              <w:rPr>
                <w:b w:val="0"/>
              </w:rPr>
            </w:pPr>
            <w:r>
              <w:rPr>
                <w:rFonts w:hint="eastAsia"/>
                <w:b w:val="0"/>
              </w:rPr>
              <w:t xml:space="preserve">（3）内容不合理、缺乏针对性及操作性或未提供方案的不得分。</w:t>
            </w:r>
            <w:bookmarkEnd w:id="198"/>
            <w:bookmarkEnd w:id="199"/>
            <w:r/>
          </w:p>
          <w:p>
            <w:r/>
            <w:r/>
          </w:p>
          <w:p>
            <w:pPr>
              <w:jc w:val="left"/>
              <w:rPr>
                <w:b w:val="0"/>
              </w:rPr>
            </w:pPr>
            <w:r>
              <w:rPr>
                <w:rFonts w:hint="eastAsia"/>
                <w:b w:val="0"/>
                <w:bCs/>
              </w:rPr>
              <w:t xml:space="preserve">3</w:t>
            </w:r>
            <w:r>
              <w:rPr>
                <w:rFonts w:hint="eastAsia"/>
              </w:rPr>
              <w:t xml:space="preserve">.3.应急维护方案（</w:t>
            </w:r>
            <w:r>
              <w:rPr>
                <w:rFonts w:hint="eastAsia"/>
              </w:rPr>
              <w:t xml:space="preserve">2</w:t>
            </w:r>
            <w:r>
              <w:rPr>
                <w:rFonts w:hint="eastAsia"/>
              </w:rPr>
              <w:t xml:space="preserve">分）</w:t>
            </w:r>
            <w:r/>
          </w:p>
          <w:p>
            <w:pPr>
              <w:jc w:val="left"/>
              <w:rPr>
                <w:b w:val="0"/>
              </w:rPr>
            </w:pPr>
            <w:r>
              <w:rPr>
                <w:rFonts w:hint="eastAsia"/>
                <w:b w:val="0"/>
              </w:rPr>
              <w:t xml:space="preserve">（1）内容全面合理、针对性及操作性强的，得</w:t>
            </w:r>
            <w:r>
              <w:rPr>
                <w:rFonts w:hint="eastAsia"/>
                <w:b w:val="0"/>
              </w:rPr>
              <w:t xml:space="preserve">2</w:t>
            </w:r>
            <w:r>
              <w:rPr>
                <w:rFonts w:hint="eastAsia"/>
                <w:b w:val="0"/>
              </w:rPr>
              <w:t xml:space="preserve">分；</w:t>
            </w:r>
            <w:r/>
          </w:p>
          <w:p>
            <w:pPr>
              <w:jc w:val="left"/>
              <w:rPr>
                <w:b w:val="0"/>
              </w:rPr>
            </w:pPr>
            <w:r>
              <w:rPr>
                <w:rFonts w:hint="eastAsia"/>
                <w:b w:val="0"/>
              </w:rPr>
              <w:t xml:space="preserve">（2）内容较合理、针对性及操作性较强的，得</w:t>
            </w:r>
            <w:r>
              <w:rPr>
                <w:rFonts w:hint="eastAsia"/>
                <w:b w:val="0"/>
              </w:rPr>
              <w:t xml:space="preserve">1</w:t>
            </w:r>
            <w:r>
              <w:rPr>
                <w:rFonts w:hint="eastAsia"/>
                <w:b w:val="0"/>
              </w:rPr>
              <w:t xml:space="preserve">分；</w:t>
            </w:r>
            <w:r/>
          </w:p>
          <w:p>
            <w:pPr>
              <w:jc w:val="left"/>
              <w:rPr>
                <w:b w:val="0"/>
              </w:rPr>
            </w:pPr>
            <w:r>
              <w:rPr>
                <w:rFonts w:hint="eastAsia"/>
                <w:b w:val="0"/>
              </w:rPr>
              <w:t xml:space="preserve">（3）内容不合理、缺乏针对性及操作性或未提供方案的不得分。</w:t>
            </w:r>
            <w:r/>
          </w:p>
          <w:p>
            <w:pPr>
              <w:pStyle w:val="742"/>
            </w:pPr>
            <w:r/>
            <w:r/>
          </w:p>
          <w:p>
            <w:pPr>
              <w:jc w:val="left"/>
            </w:pPr>
            <w:r>
              <w:rPr>
                <w:rFonts w:hint="eastAsia"/>
              </w:rPr>
              <w:t xml:space="preserve">3.4. 应急保证措施（</w:t>
            </w:r>
            <w:r>
              <w:rPr>
                <w:rFonts w:hint="eastAsia"/>
              </w:rPr>
              <w:t xml:space="preserve">2</w:t>
            </w:r>
            <w:r>
              <w:rPr>
                <w:rFonts w:hint="eastAsia"/>
              </w:rPr>
              <w:t xml:space="preserve">分）</w:t>
            </w:r>
            <w:r/>
          </w:p>
          <w:p>
            <w:pPr>
              <w:jc w:val="left"/>
              <w:rPr>
                <w:b w:val="0"/>
              </w:rPr>
            </w:pPr>
            <w:r>
              <w:rPr>
                <w:rFonts w:hint="eastAsia"/>
                <w:b w:val="0"/>
              </w:rPr>
              <w:t xml:space="preserve">（1）内容全面合理、针对性及操作性强的，得</w:t>
            </w:r>
            <w:r>
              <w:rPr>
                <w:rFonts w:hint="eastAsia"/>
                <w:b w:val="0"/>
              </w:rPr>
              <w:t xml:space="preserve">2</w:t>
            </w:r>
            <w:r>
              <w:rPr>
                <w:rFonts w:hint="eastAsia"/>
                <w:b w:val="0"/>
              </w:rPr>
              <w:t xml:space="preserve">分；</w:t>
            </w:r>
            <w:r/>
          </w:p>
          <w:p>
            <w:pPr>
              <w:jc w:val="left"/>
              <w:rPr>
                <w:b w:val="0"/>
              </w:rPr>
            </w:pPr>
            <w:r>
              <w:rPr>
                <w:rFonts w:hint="eastAsia"/>
                <w:b w:val="0"/>
              </w:rPr>
              <w:t xml:space="preserve">（2）内容较合理、针对性及操作性较强的，得</w:t>
            </w:r>
            <w:r>
              <w:rPr>
                <w:rFonts w:hint="eastAsia"/>
                <w:b w:val="0"/>
              </w:rPr>
              <w:t xml:space="preserve">1</w:t>
            </w:r>
            <w:r>
              <w:rPr>
                <w:rFonts w:hint="eastAsia"/>
                <w:b w:val="0"/>
              </w:rPr>
              <w:t xml:space="preserve">分；</w:t>
            </w:r>
            <w:r/>
          </w:p>
          <w:p>
            <w:pPr>
              <w:jc w:val="left"/>
            </w:pPr>
            <w:r>
              <w:rPr>
                <w:rFonts w:hint="eastAsia"/>
                <w:b w:val="0"/>
              </w:rPr>
              <w:t xml:space="preserve">（3）内容不合理、缺乏针对性及操作性或未提供方案的不得分。</w:t>
            </w:r>
            <w:r/>
          </w:p>
          <w:p>
            <w:pPr>
              <w:jc w:val="left"/>
              <w:rPr>
                <w:b w:val="0"/>
                <w:bCs/>
              </w:rPr>
            </w:pPr>
            <w:r>
              <w:rPr>
                <w:b w:val="0"/>
                <w:bCs/>
              </w:rPr>
            </w:r>
            <w:r/>
          </w:p>
          <w:p>
            <w:pPr>
              <w:jc w:val="left"/>
            </w:pPr>
            <w:r>
              <w:rPr>
                <w:rFonts w:hint="eastAsia"/>
              </w:rPr>
              <w:t xml:space="preserve">4培训方案</w:t>
            </w:r>
            <w:r>
              <w:rPr>
                <w:rFonts w:hint="eastAsia"/>
              </w:rPr>
              <w:tab/>
              <w:t xml:space="preserve">评委根据投标人提供的项目培训方案评分（每项内容逐条阐述）：（4分）</w:t>
            </w:r>
            <w:r/>
          </w:p>
          <w:p>
            <w:pPr>
              <w:jc w:val="left"/>
            </w:pPr>
            <w:r>
              <w:rPr>
                <w:rFonts w:hint="eastAsia"/>
                <w:b w:val="0"/>
                <w:bCs/>
              </w:rPr>
              <w:t xml:space="preserve">4.1</w:t>
            </w:r>
            <w:r>
              <w:rPr>
                <w:rFonts w:hint="eastAsia"/>
              </w:rPr>
              <w:t xml:space="preserve">.培训内容（1分）</w:t>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jc w:val="left"/>
              <w:rPr>
                <w:b w:val="0"/>
              </w:rPr>
            </w:pPr>
            <w:r>
              <w:rPr>
                <w:rFonts w:hint="eastAsia"/>
                <w:b w:val="0"/>
              </w:rPr>
              <w:t xml:space="preserve">（3）内容不合理、缺乏针对性及操作性或未提供方案的不得分。</w:t>
            </w:r>
            <w:r/>
          </w:p>
          <w:p>
            <w:pPr>
              <w:pStyle w:val="742"/>
            </w:pPr>
            <w:r/>
            <w:r/>
          </w:p>
          <w:p>
            <w:pPr>
              <w:jc w:val="left"/>
            </w:pPr>
            <w:r>
              <w:rPr>
                <w:rFonts w:hint="eastAsia"/>
              </w:rPr>
              <w:t xml:space="preserve">4.2.培训日程安排（1分）</w:t>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jc w:val="left"/>
              <w:rPr>
                <w:b w:val="0"/>
              </w:rPr>
            </w:pPr>
            <w:r>
              <w:rPr>
                <w:rFonts w:hint="eastAsia"/>
                <w:b w:val="0"/>
              </w:rPr>
              <w:t xml:space="preserve">（3）内容不合理、缺乏针对性及操作性或未提供方案的不得分。</w:t>
            </w:r>
            <w:r/>
          </w:p>
          <w:p>
            <w:pPr>
              <w:pStyle w:val="742"/>
            </w:pPr>
            <w:r/>
            <w:r/>
          </w:p>
          <w:p>
            <w:pPr>
              <w:jc w:val="left"/>
            </w:pPr>
            <w:r>
              <w:rPr>
                <w:rFonts w:hint="eastAsia"/>
              </w:rPr>
              <w:t xml:space="preserve">4.3.培训人数及培训时长（1分）</w:t>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jc w:val="left"/>
              <w:rPr>
                <w:b w:val="0"/>
              </w:rPr>
            </w:pPr>
            <w:r>
              <w:rPr>
                <w:rFonts w:hint="eastAsia"/>
                <w:b w:val="0"/>
              </w:rPr>
              <w:t xml:space="preserve">（3）内容不合理、缺乏针对性及操作性或未提供方案的不得分。</w:t>
            </w:r>
            <w:r/>
          </w:p>
          <w:p>
            <w:pPr>
              <w:pStyle w:val="742"/>
            </w:pPr>
            <w:r/>
            <w:r/>
          </w:p>
          <w:p>
            <w:pPr>
              <w:jc w:val="left"/>
            </w:pPr>
            <w:r>
              <w:rPr>
                <w:rFonts w:hint="eastAsia"/>
              </w:rPr>
              <w:t xml:space="preserve">4.4.培训师资力量。 （1分）</w:t>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jc w:val="left"/>
              <w:rPr>
                <w:b w:val="0"/>
              </w:rPr>
            </w:pPr>
            <w:r>
              <w:rPr>
                <w:rFonts w:hint="eastAsia"/>
                <w:b w:val="0"/>
              </w:rPr>
              <w:t xml:space="preserve">（3）内容不合理、缺乏针对性及操作性或未提供方案的不得分。</w:t>
            </w:r>
            <w:r/>
          </w:p>
        </w:tc>
      </w:tr>
    </w:tbl>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rPr>
      </w:pPr>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6"/>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rPr>
      </w:pPr>
      <w:r>
        <w:rPr>
          <w:rFonts w:hint="eastAsia" w:hAnsi="宋体" w:cs="宋体"/>
          <w:b w:val="0"/>
          <w:bCs/>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投标产品如为节能产品的，投标人需提供产品及型号所在清单页的复印件并用标识</w:t>
      </w:r>
      <w:r>
        <w:rPr>
          <w:rFonts w:hint="eastAsia" w:hAnsi="宋体" w:cs="宋体"/>
          <w:b w:val="0"/>
          <w:bCs/>
        </w:rPr>
        <w:t xml:space="preserve">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4、采购本国产品的支持政策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4.3 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4.4 供应商需在《声明函》中逐一、</w:t>
      </w:r>
      <w:r>
        <w:rPr>
          <w:rFonts w:hAnsi="宋体" w:cs="宋体"/>
          <w:b w:val="0"/>
          <w:bCs/>
          <w:szCs w:val="22"/>
        </w:rPr>
        <w:t xml:space="preserve">准确</w:t>
      </w:r>
      <w:r>
        <w:rPr>
          <w:rFonts w:hint="eastAsia" w:hAnsi="宋体" w:cs="宋体"/>
          <w:b w:val="0"/>
          <w:bCs/>
          <w:szCs w:val="22"/>
        </w:rPr>
        <w:t xml:space="preserve">填写产品名称、厂名、生产厂址三项信息（《声明函》中用斜线划除的地方无需填写），三</w:t>
      </w:r>
      <w:r>
        <w:rPr>
          <w:rFonts w:hAnsi="宋体" w:cs="宋体"/>
          <w:b w:val="0"/>
          <w:bCs/>
          <w:szCs w:val="22"/>
        </w:rPr>
        <w:t xml:space="preserve">项信息中</w:t>
      </w:r>
      <w:r>
        <w:rPr>
          <w:rFonts w:hint="eastAsia" w:hAnsi="宋体" w:cs="宋体"/>
          <w:b w:val="0"/>
          <w:bCs/>
          <w:szCs w:val="22"/>
        </w:rPr>
        <w:t xml:space="preserve">任意一项未填写的视为该项产品不符合本国产品标准，不享受本国产品价格评审优惠。</w:t>
      </w:r>
      <w:r/>
    </w:p>
    <w:p>
      <w:pPr>
        <w:pStyle w:val="742"/>
        <w:rPr>
          <w:rFonts w:cs="宋体"/>
          <w:b w:val="0"/>
          <w:bCs/>
          <w:color w:val="auto"/>
          <w:szCs w:val="22"/>
          <w:lang w:val="en-US"/>
        </w:rPr>
      </w:pPr>
      <w:r>
        <w:rPr>
          <w:rFonts w:hint="eastAsia" w:cs="宋体"/>
          <w:b w:val="0"/>
          <w:bCs/>
          <w:color w:val="auto"/>
          <w:szCs w:val="22"/>
          <w:lang w:val="en-US"/>
        </w:rPr>
        <w:t xml:space="preserve">5.5评标过程中，如发现供应商在《声明函》内容</w:t>
      </w:r>
      <w:r>
        <w:rPr>
          <w:rFonts w:cs="宋体"/>
          <w:b w:val="0"/>
          <w:bCs/>
          <w:color w:val="auto"/>
          <w:szCs w:val="22"/>
          <w:lang w:val="en-US"/>
        </w:rPr>
        <w:t xml:space="preserve">含义不明确、同类事项与投</w:t>
      </w:r>
      <w:r>
        <w:rPr>
          <w:rFonts w:hint="eastAsia" w:cs="宋体"/>
          <w:b w:val="0"/>
          <w:bCs/>
          <w:color w:val="auto"/>
          <w:szCs w:val="22"/>
          <w:lang w:val="en-US"/>
        </w:rPr>
        <w:t xml:space="preserve">标</w:t>
      </w:r>
      <w:r>
        <w:rPr>
          <w:rFonts w:cs="宋体"/>
          <w:b w:val="0"/>
          <w:bCs/>
          <w:color w:val="auto"/>
          <w:szCs w:val="22"/>
          <w:lang w:val="en-US"/>
        </w:rPr>
        <w:t xml:space="preserve">（</w:t>
      </w:r>
      <w:r>
        <w:rPr>
          <w:rFonts w:hint="eastAsia" w:cs="宋体"/>
          <w:b w:val="0"/>
          <w:bCs/>
          <w:color w:val="auto"/>
          <w:szCs w:val="22"/>
          <w:lang w:val="en-US"/>
        </w:rPr>
        <w:t xml:space="preserve">响应</w:t>
      </w:r>
      <w:r>
        <w:rPr>
          <w:rFonts w:cs="宋体"/>
          <w:b w:val="0"/>
          <w:bCs/>
          <w:color w:val="auto"/>
          <w:szCs w:val="22"/>
          <w:lang w:val="en-US"/>
        </w:rPr>
        <w:t xml:space="preserve">）</w:t>
      </w:r>
      <w:r>
        <w:rPr>
          <w:rFonts w:hint="eastAsia" w:cs="宋体"/>
          <w:b w:val="0"/>
          <w:bCs/>
          <w:color w:val="auto"/>
          <w:szCs w:val="22"/>
          <w:lang w:val="en-US"/>
        </w:rPr>
        <w:t xml:space="preserve">文件</w:t>
      </w:r>
      <w:r>
        <w:rPr>
          <w:rFonts w:cs="宋体"/>
          <w:b w:val="0"/>
          <w:bCs/>
          <w:color w:val="auto"/>
          <w:szCs w:val="22"/>
          <w:lang w:val="en-US"/>
        </w:rPr>
        <w:t xml:space="preserve">表述不一致或者有</w:t>
      </w:r>
      <w:r>
        <w:rPr>
          <w:rFonts w:hint="eastAsia" w:cs="宋体"/>
          <w:b w:val="0"/>
          <w:bCs/>
          <w:color w:val="auto"/>
          <w:szCs w:val="22"/>
          <w:lang w:val="en-US"/>
        </w:rPr>
        <w:t xml:space="preserve">明显</w:t>
      </w:r>
      <w:r>
        <w:rPr>
          <w:rFonts w:cs="宋体"/>
          <w:b w:val="0"/>
          <w:bCs/>
          <w:color w:val="auto"/>
          <w:szCs w:val="22"/>
          <w:lang w:val="en-US"/>
        </w:rPr>
        <w:t xml:space="preserve">文字错误等情况的</w:t>
      </w:r>
      <w:r>
        <w:rPr>
          <w:rFonts w:hint="eastAsia" w:cs="宋体"/>
          <w:b w:val="0"/>
          <w:bCs/>
          <w:color w:val="auto"/>
          <w:szCs w:val="22"/>
          <w:lang w:val="en-US"/>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tabs>
          <w:tab w:val="left" w:pos="8200" w:leader="none"/>
        </w:tabs>
        <w:rPr>
          <w:rFonts w:hAnsi="宋体" w:cs="宋体"/>
          <w:b w:val="0"/>
          <w:bCs/>
          <w:szCs w:val="22"/>
        </w:rPr>
      </w:pPr>
      <w:r>
        <w:rPr>
          <w:rFonts w:hint="eastAsia" w:hAnsi="宋体" w:cs="宋体"/>
          <w:b w:val="0"/>
          <w:bCs/>
          <w:szCs w:val="22"/>
        </w:rPr>
        <w:br w:type="page" w:clear="all"/>
      </w:r>
      <w:bookmarkEnd w:id="186"/>
      <w:r/>
      <w:bookmarkEnd w:id="187"/>
      <w:r/>
      <w:bookmarkEnd w:id="188"/>
      <w:r/>
      <w:bookmarkEnd w:id="189"/>
      <w:r/>
      <w:bookmarkEnd w:id="190"/>
      <w:r/>
      <w:bookmarkEnd w:id="191"/>
      <w:r/>
      <w:bookmarkEnd w:id="192"/>
      <w:r/>
      <w:r/>
    </w:p>
    <w:p>
      <w:pPr>
        <w:pStyle w:val="730"/>
        <w:spacing w:line="360" w:lineRule="auto"/>
        <w:rPr>
          <w:rFonts w:ascii="宋体" w:hAnsi="宋体" w:eastAsia="宋体" w:cs="宋体"/>
          <w:b/>
          <w:bCs/>
          <w:sz w:val="44"/>
          <w:szCs w:val="44"/>
        </w:rPr>
      </w:pPr>
      <w:r/>
      <w:bookmarkStart w:id="200" w:name="_Toc4661"/>
      <w:r>
        <w:rPr>
          <w:rFonts w:hint="eastAsia" w:ascii="宋体" w:hAnsi="宋体" w:eastAsia="宋体" w:cs="宋体"/>
          <w:b/>
          <w:bCs/>
          <w:sz w:val="44"/>
          <w:szCs w:val="44"/>
        </w:rPr>
        <w:t xml:space="preserve">第六章  投标文件参考格式</w:t>
      </w:r>
      <w:bookmarkEnd w:id="179"/>
      <w:r/>
      <w:bookmarkEnd w:id="180"/>
      <w:r/>
      <w:bookmarkEnd w:id="200"/>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rFonts w:ascii="Times New Roman" w:eastAsia="黑体"/>
          <w:position w:val="0"/>
          <w:sz w:val="32"/>
          <w:szCs w:val="24"/>
        </w:rPr>
      </w:pPr>
      <w:r>
        <w:rPr>
          <w:rFonts w:ascii="Times New Roman" w:eastAsia="黑体"/>
          <w:position w:val="0"/>
          <w:sz w:val="32"/>
          <w:szCs w:val="24"/>
        </w:rPr>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742"/>
        <w:rPr>
          <w:color w:val="auto"/>
        </w:rPr>
      </w:pPr>
      <w:r>
        <w:rPr>
          <w:color w:val="auto"/>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个日历日。在这期间，本投标文件将始终对我方具有约束力。如果中标，本次招标文件和本投标文件（含承诺书）将作为买卖合同的附件。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p>
    <w:p>
      <w:pPr>
        <w:jc w:val="center"/>
        <w:spacing w:line="400" w:lineRule="exact"/>
        <w:rPr>
          <w:rFonts w:ascii="Times New Roman"/>
          <w:bCs/>
          <w:position w:val="0"/>
          <w:szCs w:val="24"/>
        </w:rPr>
      </w:pPr>
      <w:r>
        <w:rPr>
          <w:rFonts w:hint="eastAsia" w:ascii="Times New Roman"/>
          <w:bCs/>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hAnsi="宋体"/>
          <w:b w:val="0"/>
          <w:position w:val="0"/>
          <w:szCs w:val="24"/>
        </w:rPr>
      </w:pPr>
      <w:r>
        <w:rPr>
          <w:rFonts w:hint="eastAsia" w:ascii="Times New Roman"/>
          <w:b w:val="0"/>
          <w:bCs/>
          <w:position w:val="0"/>
          <w:szCs w:val="24"/>
        </w:rPr>
        <w:t xml:space="preserve">项目编号：</w:t>
      </w:r>
      <w:r>
        <w:rPr>
          <w:rFonts w:hint="eastAsia" w:ascii="Times New Roman"/>
          <w:b w:val="0"/>
          <w:bCs/>
          <w:position w:val="0"/>
          <w:szCs w:val="24"/>
        </w:rPr>
        <w:t xml:space="preserve">       </w:t>
      </w:r>
      <w:r>
        <w:rPr>
          <w:rFonts w:hint="eastAsia" w:hAnsi="宋体"/>
          <w:b w:val="0"/>
          <w:position w:val="0"/>
          <w:szCs w:val="24"/>
        </w:rPr>
        <w:t xml:space="preserve">项目代理编号：                  包号：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val="0"/>
                <w:position w:val="0"/>
                <w:szCs w:val="24"/>
              </w:rPr>
            </w:pPr>
            <w:r>
              <w:rPr>
                <w:rFonts w:hint="eastAsia" w:hAnsi="宋体"/>
                <w:b w:val="0"/>
                <w:position w:val="0"/>
                <w:szCs w:val="24"/>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val="0"/>
                <w:position w:val="0"/>
                <w:szCs w:val="24"/>
              </w:rPr>
            </w:pPr>
            <w:r>
              <w:rPr>
                <w:rFonts w:hint="eastAsia" w:hAnsi="宋体" w:cs="宋体"/>
                <w:b w:val="0"/>
                <w:position w:val="0"/>
                <w:szCs w:val="24"/>
              </w:rPr>
              <w:t xml:space="preserve">万元</w:t>
            </w:r>
            <w:r/>
          </w:p>
        </w:tc>
      </w:tr>
    </w:tbl>
    <w:p>
      <w:pPr>
        <w:ind w:left="595" w:right="-5" w:firstLine="4080"/>
        <w:rPr>
          <w:rFonts w:hAnsi="宋体"/>
          <w:b w:val="0"/>
          <w:position w:val="0"/>
          <w:szCs w:val="24"/>
        </w:rPr>
      </w:pPr>
      <w:r>
        <w:rPr>
          <w:rFonts w:hAnsi="宋体"/>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jc w:val="left"/>
        <w:spacing w:line="400" w:lineRule="exact"/>
        <w:rPr>
          <w:rFonts w:ascii="Times New Roman"/>
          <w:bCs/>
          <w:position w:val="0"/>
          <w:szCs w:val="24"/>
        </w:rPr>
      </w:pPr>
      <w:r>
        <w:rPr>
          <w:rFonts w:hint="eastAsia"/>
          <w:b w:val="0"/>
          <w:position w:val="0"/>
          <w:szCs w:val="24"/>
        </w:rPr>
        <w:t xml:space="preserve">格式三：  </w:t>
      </w:r>
      <w:r/>
    </w:p>
    <w:p>
      <w:pPr>
        <w:jc w:val="center"/>
        <w:spacing w:line="400" w:lineRule="exact"/>
        <w:rPr>
          <w:rFonts w:ascii="Times New Roman"/>
          <w:bCs/>
          <w:position w:val="0"/>
          <w:szCs w:val="24"/>
        </w:rPr>
      </w:pPr>
      <w:r>
        <w:rPr>
          <w:rFonts w:hint="eastAsia" w:ascii="Times New Roman"/>
          <w:bCs/>
          <w:position w:val="0"/>
          <w:szCs w:val="24"/>
        </w:rPr>
        <w:t xml:space="preserve">报价明细表</w:t>
      </w:r>
      <w:r>
        <w:rPr>
          <w:rFonts w:hint="eastAsia" w:ascii="Times New Roman"/>
          <w:bCs/>
          <w:position w:val="0"/>
          <w:szCs w:val="24"/>
        </w:rPr>
        <w:t xml:space="preserve">1</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hAnsi="宋体"/>
          <w:b w:val="0"/>
          <w:position w:val="0"/>
          <w:szCs w:val="24"/>
        </w:rPr>
      </w:pPr>
      <w:r>
        <w:rPr>
          <w:rFonts w:hint="eastAsia" w:ascii="Times New Roman"/>
          <w:b w:val="0"/>
          <w:bCs/>
          <w:position w:val="0"/>
          <w:szCs w:val="24"/>
        </w:rPr>
        <w:t xml:space="preserve">项目编号：</w:t>
      </w:r>
      <w:r>
        <w:rPr>
          <w:rFonts w:hint="eastAsia" w:ascii="Times New Roman"/>
          <w:b w:val="0"/>
          <w:bCs/>
          <w:position w:val="0"/>
          <w:szCs w:val="24"/>
        </w:rPr>
        <w:t xml:space="preserve">       </w:t>
      </w:r>
      <w:r>
        <w:rPr>
          <w:rFonts w:hint="eastAsia" w:hAnsi="宋体"/>
          <w:b w:val="0"/>
          <w:position w:val="0"/>
          <w:szCs w:val="24"/>
        </w:rPr>
        <w:t xml:space="preserve">项目代理编号：                  包号：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val="0"/>
                <w:position w:val="0"/>
                <w:szCs w:val="24"/>
              </w:rPr>
            </w:pPr>
            <w:r>
              <w:rPr>
                <w:rFonts w:hAnsi="宋体"/>
                <w:b w:val="0"/>
                <w:position w:val="0"/>
                <w:szCs w:val="24"/>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val="0"/>
                <w:position w:val="0"/>
                <w:szCs w:val="24"/>
              </w:rPr>
            </w:pPr>
            <w:r>
              <w:rPr>
                <w:rFonts w:hint="eastAsia" w:hAnsi="宋体"/>
                <w:b w:val="0"/>
                <w:position w:val="0"/>
                <w:szCs w:val="24"/>
              </w:rPr>
              <w:t xml:space="preserve">总计</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val="0"/>
                <w:position w:val="0"/>
                <w:szCs w:val="24"/>
              </w:rPr>
            </w:pPr>
            <w:r>
              <w:rPr>
                <w:rFonts w:hint="eastAsia" w:hAnsi="宋体" w:cs="宋体"/>
                <w:b w:val="0"/>
                <w:position w:val="0"/>
                <w:szCs w:val="24"/>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val="0"/>
                <w:position w:val="0"/>
                <w:szCs w:val="24"/>
              </w:rPr>
            </w:pPr>
            <w:r>
              <w:rPr>
                <w:rFonts w:hAnsi="宋体"/>
                <w:b w:val="0"/>
                <w:position w:val="0"/>
                <w:szCs w:val="24"/>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val="0"/>
                <w:position w:val="0"/>
                <w:szCs w:val="24"/>
              </w:rPr>
            </w:pPr>
            <w:r>
              <w:rPr>
                <w:rFonts w:hint="eastAsia" w:hAnsi="宋体"/>
                <w:b w:val="0"/>
                <w:position w:val="0"/>
                <w:szCs w:val="24"/>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val="0"/>
                <w:position w:val="0"/>
                <w:szCs w:val="24"/>
              </w:rPr>
            </w:pPr>
            <w:r>
              <w:rPr>
                <w:rFonts w:hint="eastAsia" w:hAnsi="宋体"/>
                <w:b w:val="0"/>
                <w:position w:val="0"/>
                <w:szCs w:val="24"/>
              </w:rPr>
              <w:t xml:space="preserve">交货期：</w:t>
            </w:r>
            <w:r>
              <w:rPr>
                <w:rFonts w:hint="eastAsia" w:hAnsi="宋体" w:cs="宋体"/>
                <w:b w:val="0"/>
                <w:position w:val="0"/>
                <w:szCs w:val="24"/>
              </w:rPr>
              <w:t xml:space="preserve">XXXX</w:t>
            </w:r>
            <w:r/>
          </w:p>
        </w:tc>
      </w:tr>
      <w:tr>
        <w:trPr>
          <w:trHeight w:val="918"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val="0"/>
                <w:position w:val="0"/>
                <w:szCs w:val="24"/>
              </w:rPr>
            </w:pPr>
            <w:r>
              <w:rPr>
                <w:rFonts w:hint="eastAsia" w:hAnsi="宋体"/>
                <w:b w:val="0"/>
                <w:position w:val="0"/>
                <w:szCs w:val="24"/>
              </w:rPr>
              <w:t xml:space="preserve">是否为小</w:t>
            </w:r>
            <w:r>
              <w:rPr>
                <w:rFonts w:hAnsi="宋体"/>
                <w:b w:val="0"/>
                <w:position w:val="0"/>
                <w:szCs w:val="24"/>
              </w:rPr>
              <w:t xml:space="preserve">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 （有/否）</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val="0"/>
                <w:position w:val="0"/>
                <w:szCs w:val="24"/>
              </w:rPr>
            </w:pPr>
            <w:r>
              <w:rPr>
                <w:rFonts w:hint="eastAsia" w:hAnsi="宋体"/>
                <w:b w:val="0"/>
                <w:position w:val="0"/>
                <w:szCs w:val="24"/>
              </w:rPr>
              <w:t xml:space="preserve">优惠条件：（如果有的话）</w:t>
            </w:r>
            <w:r/>
          </w:p>
        </w:tc>
      </w:tr>
    </w:tbl>
    <w:p>
      <w:pPr>
        <w:ind w:left="595" w:right="-5" w:firstLine="4080"/>
        <w:rPr>
          <w:rFonts w:hAnsi="宋体"/>
          <w:b w:val="0"/>
          <w:position w:val="0"/>
          <w:szCs w:val="24"/>
        </w:rPr>
      </w:pPr>
      <w:r>
        <w:rPr>
          <w:rFonts w:hAnsi="宋体"/>
          <w:b w:val="0"/>
          <w:position w:val="0"/>
          <w:szCs w:val="24"/>
        </w:rPr>
      </w:r>
      <w:r/>
    </w:p>
    <w:p>
      <w:pPr>
        <w:ind w:left="595" w:right="-5" w:firstLine="4080"/>
        <w:rPr>
          <w:rFonts w:hAnsi="宋体"/>
          <w:b w:val="0"/>
          <w:position w:val="0"/>
          <w:szCs w:val="24"/>
        </w:rPr>
      </w:pPr>
      <w:r>
        <w:rPr>
          <w:rFonts w:hint="eastAsia" w:hAnsi="宋体"/>
          <w:b w:val="0"/>
          <w:position w:val="0"/>
          <w:szCs w:val="24"/>
        </w:rPr>
        <w:t xml:space="preserve">投标单位（盖章）：</w:t>
      </w:r>
      <w:r/>
    </w:p>
    <w:p>
      <w:pPr>
        <w:ind w:firstLine="4320"/>
        <w:rPr>
          <w:rFonts w:hAnsi="宋体"/>
          <w:b w:val="0"/>
          <w:position w:val="0"/>
          <w:szCs w:val="24"/>
          <w:u w:val="single"/>
        </w:rPr>
      </w:pPr>
      <w:r>
        <w:rPr>
          <w:rFonts w:hint="eastAsia" w:hAnsi="宋体"/>
          <w:b w:val="0"/>
          <w:position w:val="0"/>
          <w:szCs w:val="24"/>
        </w:rPr>
        <w:t xml:space="preserve">投标人代表（签字）：</w:t>
      </w:r>
      <w:r/>
    </w:p>
    <w:p>
      <w:pPr>
        <w:rPr>
          <w:rFonts w:hAnsi="宋体"/>
          <w:b w:val="0"/>
          <w:position w:val="0"/>
          <w:szCs w:val="24"/>
        </w:rPr>
      </w:pPr>
      <w:r>
        <w:rPr>
          <w:rFonts w:hint="eastAsia" w:hAnsi="宋体"/>
          <w:b w:val="0"/>
          <w:position w:val="0"/>
          <w:szCs w:val="24"/>
        </w:rPr>
        <w:tab/>
        <w:t xml:space="preserve">日期：     </w:t>
      </w:r>
      <w:r/>
    </w:p>
    <w:p>
      <w:pPr>
        <w:ind w:left="840" w:hanging="840"/>
        <w:tabs>
          <w:tab w:val="left" w:pos="840" w:leader="none"/>
        </w:tabs>
        <w:rPr>
          <w:rFonts w:hAnsi="宋体"/>
          <w:b w:val="0"/>
          <w:position w:val="0"/>
          <w:szCs w:val="24"/>
        </w:rPr>
      </w:pPr>
      <w:r>
        <w:rPr>
          <w:rFonts w:hAnsi="宋体"/>
          <w:b w:val="0"/>
          <w:position w:val="0"/>
          <w:szCs w:val="24"/>
        </w:rPr>
      </w:r>
      <w:r/>
    </w:p>
    <w:p>
      <w:pPr>
        <w:ind w:left="840" w:hanging="840"/>
        <w:tabs>
          <w:tab w:val="left" w:pos="840" w:leader="none"/>
        </w:tabs>
        <w:rPr>
          <w:rFonts w:hAnsi="宋体"/>
          <w:b w:val="0"/>
          <w:position w:val="0"/>
          <w:szCs w:val="24"/>
        </w:rPr>
      </w:pPr>
      <w:r>
        <w:rPr>
          <w:rFonts w:hAnsi="宋体"/>
          <w:b w:val="0"/>
          <w:position w:val="0"/>
          <w:szCs w:val="24"/>
        </w:rPr>
      </w:r>
      <w:r/>
    </w:p>
    <w:p>
      <w:pPr>
        <w:ind w:left="840" w:hanging="840"/>
        <w:tabs>
          <w:tab w:val="left" w:pos="840" w:leader="none"/>
        </w:tabs>
        <w:rPr>
          <w:rFonts w:hAnsi="宋体"/>
          <w:b w:val="0"/>
          <w:position w:val="0"/>
          <w:szCs w:val="24"/>
        </w:rPr>
      </w:pPr>
      <w:r>
        <w:rPr>
          <w:rFonts w:hint="eastAsia" w:hAnsi="宋体"/>
          <w:b w:val="0"/>
          <w:position w:val="0"/>
          <w:szCs w:val="24"/>
        </w:rPr>
        <w:t xml:space="preserve">注：1、此表的投标总价中已包含投标人完成本招标项目的一切费用包括税费；</w:t>
      </w:r>
      <w:r/>
    </w:p>
    <w:p>
      <w:pPr>
        <w:rPr>
          <w:b w:val="0"/>
          <w:position w:val="0"/>
          <w:szCs w:val="24"/>
        </w:rPr>
      </w:pPr>
      <w:r>
        <w:rPr>
          <w:b w:val="0"/>
          <w:position w:val="0"/>
          <w:szCs w:val="24"/>
        </w:rPr>
      </w:r>
      <w:r/>
    </w:p>
    <w:p>
      <w:pPr>
        <w:pStyle w:val="742"/>
        <w:rPr>
          <w:color w:val="auto"/>
        </w:rPr>
      </w:pPr>
      <w:r>
        <w:rPr>
          <w:color w:val="auto"/>
        </w:rPr>
      </w:r>
      <w:r/>
    </w:p>
    <w:p>
      <w:pPr>
        <w:spacing w:line="400" w:lineRule="exact"/>
        <w:rPr>
          <w:b w:val="0"/>
          <w:position w:val="0"/>
          <w:szCs w:val="24"/>
        </w:rPr>
      </w:pPr>
      <w:r>
        <w:rPr>
          <w:b w:val="0"/>
          <w:position w:val="0"/>
          <w:szCs w:val="24"/>
        </w:rPr>
        <w:br w:type="page" w:clear="all"/>
      </w:r>
      <w:r>
        <w:rPr>
          <w:rFonts w:hint="eastAsia"/>
          <w:b w:val="0"/>
          <w:position w:val="0"/>
          <w:szCs w:val="24"/>
        </w:rPr>
        <w:t xml:space="preserve">                 </w:t>
      </w:r>
      <w:r>
        <w:rPr>
          <w:rFonts w:hint="eastAsia"/>
          <w:bCs/>
          <w:position w:val="0"/>
          <w:szCs w:val="24"/>
        </w:rPr>
        <w:t xml:space="preserve">报价明细表</w:t>
      </w:r>
      <w:r>
        <w:rPr>
          <w:rFonts w:hint="eastAsia"/>
          <w:bCs/>
          <w:position w:val="0"/>
          <w:szCs w:val="24"/>
        </w:rPr>
        <w:t xml:space="preserve">（分项报价表）</w:t>
      </w:r>
      <w:r>
        <w:rPr>
          <w:rFonts w:hint="eastAsia"/>
          <w:bCs/>
          <w:position w:val="0"/>
          <w:szCs w:val="24"/>
        </w:rPr>
        <w:t xml:space="preserve">2</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Ansi="宋体"/>
          <w:b w:val="0"/>
          <w:bCs/>
          <w:position w:val="0"/>
          <w:szCs w:val="24"/>
        </w:rPr>
      </w:pPr>
      <w:r>
        <w:rPr>
          <w:rFonts w:hint="eastAsia" w:hAnsi="宋体"/>
          <w:b w:val="0"/>
          <w:position w:val="0"/>
          <w:szCs w:val="24"/>
        </w:rPr>
        <w:t xml:space="preserve">项目代理编号：                  包号：          </w:t>
      </w:r>
      <w:r>
        <w:rPr>
          <w:rFonts w:hint="eastAsia" w:hAnsi="宋体"/>
          <w:b w:val="0"/>
          <w:bCs/>
          <w:position w:val="0"/>
          <w:szCs w:val="24"/>
        </w:rPr>
        <w:t xml:space="preserve">金额单位：人民币</w:t>
      </w:r>
      <w:r/>
    </w:p>
    <w:p>
      <w:pPr>
        <w:pStyle w:val="742"/>
        <w:rPr>
          <w:lang w:val="en-US"/>
        </w:rPr>
      </w:pPr>
      <w:r>
        <w:rPr>
          <w:lang w:val="en-US"/>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val="0"/>
                <w:position w:val="0"/>
                <w:sz w:val="21"/>
                <w:szCs w:val="24"/>
              </w:rPr>
            </w:pPr>
            <w:r>
              <w:rPr>
                <w:rFonts w:hint="eastAsia"/>
                <w:b w:val="0"/>
                <w:position w:val="0"/>
                <w:szCs w:val="24"/>
              </w:rPr>
              <w:t xml:space="preserve">本采购包中提供的符合本国产品标准的产品成本之和占该采购包提供的全部产品成本之和的比例为***%。</w:t>
            </w:r>
            <w:r/>
          </w:p>
        </w:tc>
      </w:tr>
    </w:tbl>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注：1、“分项报价表”中“合计”金额应当与“开标一览表”中“投标总价”金额一致。</w:t>
      </w:r>
      <w:r/>
    </w:p>
    <w:p>
      <w:pPr>
        <w:spacing w:after="120" w:line="300" w:lineRule="auto"/>
        <w:tabs>
          <w:tab w:val="left" w:pos="840" w:leader="none"/>
        </w:tabs>
        <w:rPr>
          <w:rFonts w:hAnsi="宋体"/>
          <w:b w:val="0"/>
          <w:position w:val="0"/>
          <w:szCs w:val="24"/>
        </w:rPr>
      </w:pPr>
      <w:r>
        <w:rPr>
          <w:rFonts w:hint="eastAsia" w:hAnsi="宋体" w:cs="宋体"/>
          <w:b w:val="0"/>
          <w:position w:val="0"/>
          <w:szCs w:val="24"/>
        </w:rPr>
        <w:t xml:space="preserve">2、</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p>
    <w:p>
      <w:pPr>
        <w:spacing w:after="120" w:line="300" w:lineRule="auto"/>
        <w:tabs>
          <w:tab w:val="left" w:pos="840" w:leader="none"/>
        </w:tabs>
        <w:rPr>
          <w:b w:val="0"/>
          <w:position w:val="0"/>
          <w:szCs w:val="24"/>
        </w:rPr>
      </w:pPr>
      <w:r>
        <w:rPr>
          <w:rFonts w:hint="eastAsia"/>
          <w:b w:val="0"/>
          <w:position w:val="0"/>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 ）</w:t>
      </w:r>
      <w:r/>
    </w:p>
    <w:p>
      <w:pPr>
        <w:jc w:val="center"/>
        <w:spacing w:after="120" w:line="500" w:lineRule="exact"/>
        <w:rPr>
          <w:b w:val="0"/>
          <w:position w:val="0"/>
          <w:szCs w:val="24"/>
        </w:rPr>
      </w:pPr>
      <w:r>
        <w:rPr>
          <w:rFonts w:hint="eastAsia"/>
          <w:b w:val="0"/>
          <w:position w:val="0"/>
          <w:szCs w:val="24"/>
        </w:rPr>
        <w:t xml:space="preserve">参数偏离表</w:t>
      </w:r>
      <w:r>
        <w:rPr>
          <w:rFonts w:hint="eastAsia"/>
          <w:bCs/>
          <w:position w:val="0"/>
          <w:szCs w:val="24"/>
        </w:rPr>
        <w:t xml:space="preserve">（针对招标文件第四章）</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Cs/>
                <w:position w:val="0"/>
                <w:szCs w:val="24"/>
              </w:rPr>
              <w:t xml:space="preserve">技术、商务</w:t>
            </w:r>
            <w:r>
              <w:rPr>
                <w:rFonts w:hint="eastAsia" w:ascii="Times New Roman"/>
                <w:bCs/>
                <w:position w:val="0"/>
                <w:szCs w:val="24"/>
              </w:rPr>
              <w:t xml:space="preserve"> </w:t>
            </w:r>
            <w:r>
              <w:rPr>
                <w:rFonts w:hint="eastAsia" w:ascii="Times New Roman"/>
                <w:bCs/>
                <w:position w:val="0"/>
                <w:szCs w:val="24"/>
              </w:rPr>
              <w:t xml:space="preserve">要求</w:t>
            </w:r>
            <w:r>
              <w:rPr>
                <w:rFonts w:hint="eastAsia" w:ascii="Times New Roman"/>
                <w:b w:val="0"/>
                <w:position w:val="0"/>
                <w:szCs w:val="24"/>
              </w:rPr>
              <w:t xml:space="preserve">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Cs/>
                <w:position w:val="0"/>
                <w:szCs w:val="24"/>
              </w:rPr>
              <w:t xml:space="preserve">技术、商务</w:t>
            </w:r>
            <w:r>
              <w:rPr>
                <w:rFonts w:hint="eastAsia" w:ascii="Times New Roman"/>
                <w:bCs/>
                <w:position w:val="0"/>
                <w:szCs w:val="24"/>
              </w:rPr>
              <w:t xml:space="preserve"> </w:t>
            </w:r>
            <w:r>
              <w:rPr>
                <w:rFonts w:hint="eastAsia" w:ascii="Times New Roman"/>
                <w:b w:val="0"/>
                <w:position w:val="0"/>
                <w:szCs w:val="24"/>
              </w:rPr>
              <w:t xml:space="preserve">响应条款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jc w:val="right"/>
        <w:spacing w:line="500" w:lineRule="exact"/>
        <w:rPr>
          <w:b w:val="0"/>
          <w:position w:val="0"/>
          <w:szCs w:val="24"/>
        </w:rPr>
      </w:pPr>
      <w:r>
        <w:rPr>
          <w:rFonts w:hint="eastAsia"/>
          <w:b w:val="0"/>
          <w:position w:val="0"/>
          <w:szCs w:val="24"/>
        </w:rPr>
        <w:t xml:space="preserve">投标人名称（加盖公章）：</w:t>
      </w:r>
      <w:r/>
    </w:p>
    <w:p>
      <w:pPr>
        <w:jc w:val="right"/>
        <w:spacing w:line="500" w:lineRule="exact"/>
        <w:rPr>
          <w:b w:val="0"/>
          <w:position w:val="0"/>
          <w:szCs w:val="24"/>
          <w:u w:val="single"/>
        </w:rPr>
      </w:pPr>
      <w:r>
        <w:rPr>
          <w:rFonts w:hint="eastAsia"/>
          <w:b w:val="0"/>
          <w:position w:val="0"/>
          <w:szCs w:val="24"/>
        </w:rPr>
        <w:t xml:space="preserve">投标人法定代表人或其委托人签字：</w:t>
      </w:r>
      <w:r/>
    </w:p>
    <w:p>
      <w:pPr>
        <w:ind w:left="420"/>
        <w:jc w:val="right"/>
        <w:rPr>
          <w:rFonts w:ascii="Times New Roman"/>
          <w:b w:val="0"/>
          <w:position w:val="0"/>
          <w:sz w:val="21"/>
          <w:szCs w:val="24"/>
        </w:rPr>
      </w:pPr>
      <w:r>
        <w:rPr>
          <w:rFonts w:hint="eastAsia"/>
          <w:b w:val="0"/>
          <w:position w:val="0"/>
          <w:szCs w:val="24"/>
        </w:rPr>
        <w:t xml:space="preserve">日期：     </w:t>
      </w:r>
      <w:r/>
    </w:p>
    <w:p>
      <w:pPr>
        <w:ind w:left="240"/>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0"/>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0"/>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格式五：服务方案及承诺</w:t>
      </w:r>
      <w:r/>
    </w:p>
    <w:p>
      <w:pPr>
        <w:jc w:val="center"/>
        <w:spacing w:line="500" w:lineRule="exact"/>
        <w:rPr>
          <w:b w:val="0"/>
          <w:position w:val="0"/>
          <w:szCs w:val="24"/>
        </w:rPr>
      </w:pPr>
      <w:r>
        <w:rPr>
          <w:rFonts w:hint="eastAsia"/>
          <w:b w:val="0"/>
          <w:position w:val="0"/>
          <w:szCs w:val="24"/>
        </w:rPr>
        <w:t xml:space="preserve">（内容自拟）</w:t>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ind w:right="-5"/>
        <w:spacing w:line="500" w:lineRule="exact"/>
        <w:rPr>
          <w:b w:val="0"/>
          <w:position w:val="0"/>
          <w:szCs w:val="24"/>
        </w:rPr>
      </w:pPr>
      <w:r>
        <w:rPr>
          <w:rFonts w:hint="eastAsia"/>
          <w:b w:val="0"/>
          <w:position w:val="0"/>
          <w:szCs w:val="24"/>
        </w:rPr>
        <w:t xml:space="preserve">日期：     </w:t>
      </w:r>
      <w:r/>
    </w:p>
    <w:p>
      <w:pPr>
        <w:ind w:right="-5"/>
        <w:spacing w:line="500" w:lineRule="exact"/>
        <w:rPr>
          <w:b w:val="0"/>
          <w:position w:val="0"/>
          <w:szCs w:val="24"/>
        </w:rPr>
      </w:pPr>
      <w:r>
        <w:rPr>
          <w:b w:val="0"/>
          <w:position w:val="0"/>
          <w:szCs w:val="24"/>
        </w:rPr>
      </w:r>
      <w:r/>
    </w:p>
    <w:p>
      <w:pPr>
        <w:pStyle w:val="742"/>
        <w:rPr>
          <w:color w:val="auto"/>
          <w:lang w:val="en-US"/>
        </w:rPr>
      </w:pPr>
      <w:r>
        <w:rPr>
          <w:color w:val="auto"/>
          <w:lang w:val="en-US"/>
        </w:rPr>
      </w:r>
      <w:r/>
    </w:p>
    <w:p>
      <w:pPr>
        <w:pStyle w:val="742"/>
        <w:rPr>
          <w:color w:val="auto"/>
          <w:lang w:val="en-US"/>
        </w:rPr>
      </w:pPr>
      <w:r>
        <w:rPr>
          <w:color w:val="auto"/>
          <w:lang w:val="en-US"/>
        </w:rPr>
      </w:r>
      <w:r/>
    </w:p>
    <w:p>
      <w:pPr>
        <w:ind w:right="-5"/>
        <w:spacing w:line="500" w:lineRule="exact"/>
        <w:rPr>
          <w:b w:val="0"/>
          <w:position w:val="0"/>
          <w:sz w:val="28"/>
          <w:szCs w:val="24"/>
        </w:rPr>
      </w:pPr>
      <w:r>
        <w:rPr>
          <w:rFonts w:hint="eastAsia"/>
          <w:b w:val="0"/>
          <w:position w:val="0"/>
          <w:szCs w:val="24"/>
        </w:rPr>
        <w:t xml:space="preserve">格式六：</w:t>
      </w:r>
      <w:r>
        <w:rPr>
          <w:rFonts w:hint="eastAsia"/>
          <w:b w:val="0"/>
          <w:bCs/>
          <w:position w:val="0"/>
          <w:szCs w:val="24"/>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jc w:val="center"/>
        <w:spacing w:line="500" w:lineRule="exact"/>
        <w:rPr>
          <w:rFonts w:ascii="Times New Roman" w:eastAsia="黑体"/>
          <w:position w:val="0"/>
          <w:sz w:val="21"/>
          <w:szCs w:val="24"/>
        </w:rPr>
      </w:pPr>
      <w:r>
        <w:rPr>
          <w:rFonts w:hint="eastAsia"/>
          <w:b w:val="0"/>
          <w:position w:val="0"/>
          <w:szCs w:val="24"/>
        </w:rPr>
        <w:t xml:space="preserve">日期：     </w:t>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742"/>
        <w:jc w:val="center"/>
        <w:spacing w:line="360" w:lineRule="auto"/>
        <w:tabs>
          <w:tab w:val="left" w:pos="7098" w:leader="none"/>
        </w:tabs>
        <w:rPr>
          <w:rFonts w:cs="宋体"/>
          <w:bCs/>
        </w:rPr>
      </w:pPr>
      <w:r>
        <w:rPr>
          <w:rFonts w:hint="eastAsia" w:cs="宋体"/>
          <w:bCs/>
        </w:rPr>
        <w:t xml:space="preserve">中小企业声明函（货物）</w:t>
      </w:r>
      <w:r/>
    </w:p>
    <w:p>
      <w:pPr>
        <w:pStyle w:val="742"/>
        <w:ind w:firstLine="480"/>
        <w:spacing w:line="360" w:lineRule="auto"/>
        <w:tabs>
          <w:tab w:val="left" w:pos="7098" w:leader="none"/>
        </w:tabs>
        <w:rPr>
          <w:rFonts w:cs="宋体"/>
          <w:b w:val="0"/>
        </w:rPr>
      </w:pPr>
      <w:r>
        <w:rPr>
          <w:rFonts w:hint="eastAsia" w:cs="宋体"/>
          <w:b w:val="0"/>
        </w:rPr>
        <w:t xml:space="preserve">本公司（联合体）郑重声明，根据《政府采购促进中小企业发展管理办法》（财库﹝2020﹞46 号）的规定，本公司 （联合体）参加</w:t>
      </w:r>
      <w:r>
        <w:rPr>
          <w:rFonts w:hint="eastAsia" w:cs="宋体"/>
          <w:b w:val="0"/>
          <w:u w:val="single"/>
        </w:rPr>
        <w:t xml:space="preserve">（单位名称）</w:t>
      </w:r>
      <w:r>
        <w:rPr>
          <w:rFonts w:hint="eastAsia" w:cs="宋体"/>
          <w:b w:val="0"/>
        </w:rPr>
        <w:t xml:space="preserve">的</w:t>
      </w:r>
      <w:r>
        <w:rPr>
          <w:rFonts w:hint="eastAsia" w:cs="宋体"/>
          <w:b w:val="0"/>
          <w:u w:val="single"/>
        </w:rPr>
        <w:t xml:space="preserve">（项目名称）</w:t>
      </w:r>
      <w:r>
        <w:rPr>
          <w:rFonts w:hint="eastAsia" w:cs="宋体"/>
          <w:b w:val="0"/>
        </w:rPr>
        <w:t xml:space="preserve">采购活动，提供的货物全部由符合政策要求的中小企业制造。相关企业 （含联合体中的中小企业、签订分包意向协议的中小企业） 的具体情况如下：</w:t>
      </w:r>
      <w:r/>
    </w:p>
    <w:p>
      <w:pPr>
        <w:pStyle w:val="742"/>
        <w:ind w:firstLine="480"/>
        <w:spacing w:line="360" w:lineRule="auto"/>
        <w:tabs>
          <w:tab w:val="left" w:pos="7098" w:leader="none"/>
        </w:tabs>
        <w:rPr>
          <w:rFonts w:cs="宋体"/>
          <w:b w:val="0"/>
        </w:rPr>
      </w:pPr>
      <w:r>
        <w:rPr>
          <w:rFonts w:hint="eastAsia" w:cs="宋体"/>
          <w:b w:val="0"/>
        </w:rPr>
        <w:t xml:space="preserve">1.</w:t>
      </w:r>
      <w:r>
        <w:rPr>
          <w:rFonts w:hint="eastAsia" w:cs="宋体"/>
          <w:b w:val="0"/>
          <w:u w:val="single"/>
        </w:rPr>
        <w:t xml:space="preserve"> （标的名称） </w:t>
      </w:r>
      <w:r>
        <w:rPr>
          <w:rFonts w:hint="eastAsia" w:cs="宋体"/>
          <w:b w:val="0"/>
        </w:rPr>
        <w:t xml:space="preserve">，属于</w:t>
      </w:r>
      <w:r>
        <w:rPr>
          <w:rFonts w:hint="eastAsia" w:cs="宋体"/>
          <w:bCs/>
          <w:u w:val="single"/>
        </w:rPr>
        <w:t xml:space="preserve">（工业）</w:t>
      </w:r>
      <w:r>
        <w:rPr>
          <w:rFonts w:hint="eastAsia" w:cs="宋体"/>
          <w:b w:val="0"/>
          <w:u w:val="single"/>
        </w:rPr>
        <w:t xml:space="preserve"> </w:t>
      </w:r>
      <w:r>
        <w:rPr>
          <w:rFonts w:hint="eastAsia" w:cs="宋体"/>
          <w:b w:val="0"/>
        </w:rPr>
        <w:t xml:space="preserve">行业；制造商为</w:t>
      </w:r>
      <w:r>
        <w:rPr>
          <w:rFonts w:hint="eastAsia" w:cs="宋体"/>
          <w:b w:val="0"/>
          <w:u w:val="single"/>
        </w:rPr>
        <w:t xml:space="preserve">（企业名称）</w:t>
      </w:r>
      <w:r>
        <w:rPr>
          <w:rFonts w:hint="eastAsia" w:cs="宋体"/>
          <w:b w:val="0"/>
        </w:rPr>
        <w:t xml:space="preserve">，从业人员</w:t>
      </w:r>
      <w:r>
        <w:rPr>
          <w:rFonts w:hint="eastAsia" w:cs="宋体"/>
          <w:b w:val="0"/>
          <w:u w:val="single"/>
        </w:rPr>
        <w:t xml:space="preserve">   </w:t>
      </w:r>
      <w:r>
        <w:rPr>
          <w:rFonts w:hint="eastAsia" w:cs="宋体"/>
          <w:b w:val="0"/>
        </w:rPr>
        <w:t xml:space="preserve">人，营业收入为</w:t>
      </w:r>
      <w:r>
        <w:rPr>
          <w:rFonts w:hint="eastAsia" w:cs="宋体"/>
          <w:b w:val="0"/>
          <w:u w:val="single"/>
        </w:rPr>
        <w:t xml:space="preserve">  </w:t>
      </w:r>
      <w:r>
        <w:rPr>
          <w:rFonts w:hint="eastAsia" w:cs="宋体"/>
          <w:b w:val="0"/>
        </w:rPr>
        <w:t xml:space="preserve">万元，资产总额为</w:t>
      </w:r>
      <w:r>
        <w:rPr>
          <w:rFonts w:hint="eastAsia" w:cs="宋体"/>
          <w:b w:val="0"/>
          <w:u w:val="single"/>
        </w:rPr>
        <w:t xml:space="preserve">  </w:t>
      </w:r>
      <w:r>
        <w:rPr>
          <w:rFonts w:hint="eastAsia" w:cs="宋体"/>
          <w:b w:val="0"/>
        </w:rPr>
        <w:t xml:space="preserve">万元，属于</w:t>
      </w:r>
      <w:r>
        <w:rPr>
          <w:rFonts w:hint="eastAsia" w:cs="宋体"/>
          <w:b w:val="0"/>
          <w:u w:val="single"/>
        </w:rPr>
        <w:t xml:space="preserve">（□中型企业、□小型企业、□微型企业）</w:t>
      </w:r>
      <w:r>
        <w:rPr>
          <w:rFonts w:hint="eastAsia" w:cs="宋体"/>
          <w:b w:val="0"/>
        </w:rPr>
        <w:t xml:space="preserve">；</w:t>
      </w:r>
      <w:r/>
    </w:p>
    <w:p>
      <w:pPr>
        <w:pStyle w:val="742"/>
        <w:ind w:firstLine="480"/>
        <w:spacing w:line="360" w:lineRule="auto"/>
        <w:tabs>
          <w:tab w:val="left" w:pos="7098" w:leader="none"/>
        </w:tabs>
        <w:rPr>
          <w:rFonts w:cs="宋体"/>
          <w:b w:val="0"/>
        </w:rPr>
      </w:pPr>
      <w:r>
        <w:rPr>
          <w:rFonts w:hint="eastAsia" w:cs="宋体"/>
          <w:b w:val="0"/>
        </w:rPr>
        <w:t xml:space="preserve">2.</w:t>
      </w:r>
      <w:r>
        <w:rPr>
          <w:rFonts w:hint="eastAsia" w:cs="宋体"/>
          <w:b w:val="0"/>
          <w:u w:val="single"/>
        </w:rPr>
        <w:t xml:space="preserve"> （标的名称） </w:t>
      </w:r>
      <w:r>
        <w:rPr>
          <w:rFonts w:hint="eastAsia" w:cs="宋体"/>
          <w:b w:val="0"/>
        </w:rPr>
        <w:t xml:space="preserve">，属于</w:t>
      </w:r>
      <w:r>
        <w:rPr>
          <w:rFonts w:hint="eastAsia" w:cs="宋体"/>
          <w:b w:val="0"/>
          <w:u w:val="single"/>
        </w:rPr>
        <w:t xml:space="preserve">（工业） </w:t>
      </w:r>
      <w:r>
        <w:rPr>
          <w:rFonts w:hint="eastAsia" w:cs="宋体"/>
          <w:b w:val="0"/>
        </w:rPr>
        <w:t xml:space="preserve">行业；制造商为</w:t>
      </w:r>
      <w:r>
        <w:rPr>
          <w:rFonts w:hint="eastAsia" w:cs="宋体"/>
          <w:b w:val="0"/>
          <w:u w:val="single"/>
        </w:rPr>
        <w:t xml:space="preserve">（企业名称）</w:t>
      </w:r>
      <w:r>
        <w:rPr>
          <w:rFonts w:hint="eastAsia" w:cs="宋体"/>
          <w:b w:val="0"/>
        </w:rPr>
        <w:t xml:space="preserve">，从业人员</w:t>
      </w:r>
      <w:r>
        <w:rPr>
          <w:rFonts w:hint="eastAsia" w:cs="宋体"/>
          <w:b w:val="0"/>
          <w:u w:val="single"/>
        </w:rPr>
        <w:t xml:space="preserve">   </w:t>
      </w:r>
      <w:r>
        <w:rPr>
          <w:rFonts w:hint="eastAsia" w:cs="宋体"/>
          <w:b w:val="0"/>
        </w:rPr>
        <w:t xml:space="preserve">人，营业收入为</w:t>
      </w:r>
      <w:r>
        <w:rPr>
          <w:rFonts w:hint="eastAsia" w:cs="宋体"/>
          <w:b w:val="0"/>
          <w:u w:val="single"/>
        </w:rPr>
        <w:t xml:space="preserve">  </w:t>
      </w:r>
      <w:r>
        <w:rPr>
          <w:rFonts w:hint="eastAsia" w:cs="宋体"/>
          <w:b w:val="0"/>
        </w:rPr>
        <w:t xml:space="preserve">万元，资产总额为</w:t>
      </w:r>
      <w:r>
        <w:rPr>
          <w:rFonts w:hint="eastAsia" w:cs="宋体"/>
          <w:b w:val="0"/>
          <w:u w:val="single"/>
        </w:rPr>
        <w:t xml:space="preserve">  </w:t>
      </w:r>
      <w:r>
        <w:rPr>
          <w:rFonts w:hint="eastAsia" w:cs="宋体"/>
          <w:b w:val="0"/>
        </w:rPr>
        <w:t xml:space="preserve">万元，属于</w:t>
      </w:r>
      <w:r>
        <w:rPr>
          <w:rFonts w:hint="eastAsia" w:cs="宋体"/>
          <w:b w:val="0"/>
          <w:u w:val="single"/>
        </w:rPr>
        <w:t xml:space="preserve">（□中型企业、□小型 企业、□微型企业）</w:t>
      </w:r>
      <w:r>
        <w:rPr>
          <w:rFonts w:hint="eastAsia" w:cs="宋体"/>
          <w:b w:val="0"/>
        </w:rPr>
        <w:t xml:space="preserve">；</w:t>
      </w:r>
      <w:r/>
    </w:p>
    <w:p>
      <w:pPr>
        <w:pStyle w:val="742"/>
        <w:ind w:firstLine="480"/>
        <w:spacing w:line="360" w:lineRule="auto"/>
        <w:tabs>
          <w:tab w:val="left" w:pos="7098" w:leader="none"/>
        </w:tabs>
        <w:rPr>
          <w:rFonts w:cs="宋体"/>
          <w:b w:val="0"/>
        </w:rPr>
      </w:pPr>
      <w:r>
        <w:rPr>
          <w:rFonts w:hint="eastAsia" w:cs="宋体"/>
          <w:b w:val="0"/>
        </w:rPr>
        <w:t xml:space="preserve">……</w:t>
      </w:r>
      <w:r/>
    </w:p>
    <w:p>
      <w:pPr>
        <w:pStyle w:val="742"/>
        <w:ind w:firstLine="480"/>
        <w:spacing w:line="360" w:lineRule="auto"/>
        <w:tabs>
          <w:tab w:val="left" w:pos="7098" w:leader="none"/>
        </w:tabs>
        <w:rPr>
          <w:rFonts w:cs="宋体"/>
          <w:b w:val="0"/>
        </w:rPr>
      </w:pPr>
      <w:r>
        <w:rPr>
          <w:rFonts w:hint="eastAsia" w:cs="宋体"/>
          <w:b w:val="0"/>
        </w:rPr>
        <w:t xml:space="preserve">以上企业，不属于大企业的分支机构，不存在控股股东为大企业的情形，也不存在与大企业的负责人为同一人的情形。</w:t>
      </w:r>
      <w:r/>
    </w:p>
    <w:p>
      <w:pPr>
        <w:pStyle w:val="742"/>
        <w:ind w:firstLine="480"/>
        <w:spacing w:line="360" w:lineRule="auto"/>
        <w:tabs>
          <w:tab w:val="left" w:pos="7098" w:leader="none"/>
        </w:tabs>
        <w:rPr>
          <w:rFonts w:cs="宋体"/>
          <w:b w:val="0"/>
        </w:rPr>
      </w:pPr>
      <w:r>
        <w:rPr>
          <w:rFonts w:hint="eastAsia" w:cs="宋体"/>
          <w:b w:val="0"/>
        </w:rPr>
        <w:t xml:space="preserve">本企业对上述声明内容的真实性负责。如有虚假，将依法承担相应责任。</w:t>
      </w:r>
      <w:r/>
    </w:p>
    <w:p>
      <w:pPr>
        <w:pStyle w:val="742"/>
        <w:ind w:firstLine="6000"/>
        <w:spacing w:line="360" w:lineRule="auto"/>
        <w:tabs>
          <w:tab w:val="left" w:pos="7098" w:leader="none"/>
        </w:tabs>
        <w:rPr>
          <w:rFonts w:cs="宋体"/>
          <w:b w:val="0"/>
        </w:rPr>
      </w:pPr>
      <w:r>
        <w:rPr>
          <w:rFonts w:cs="宋体"/>
          <w:b w:val="0"/>
        </w:rPr>
      </w:r>
      <w:r/>
    </w:p>
    <w:p>
      <w:pPr>
        <w:pStyle w:val="742"/>
        <w:jc w:val="right"/>
        <w:spacing w:line="360" w:lineRule="auto"/>
        <w:tabs>
          <w:tab w:val="left" w:pos="7098" w:leader="none"/>
        </w:tabs>
        <w:rPr>
          <w:rFonts w:cs="宋体"/>
          <w:b w:val="0"/>
        </w:rPr>
      </w:pPr>
      <w:r>
        <w:rPr>
          <w:rFonts w:hint="eastAsia" w:cs="宋体"/>
          <w:b w:val="0"/>
        </w:rPr>
        <w:t xml:space="preserve">投标人或制造商名称（盖章）：</w:t>
      </w:r>
      <w:r/>
    </w:p>
    <w:p>
      <w:pPr>
        <w:pStyle w:val="742"/>
        <w:ind w:firstLine="6000"/>
        <w:spacing w:line="360" w:lineRule="auto"/>
        <w:tabs>
          <w:tab w:val="left" w:pos="7098" w:leader="none"/>
        </w:tabs>
        <w:rPr>
          <w:rFonts w:cs="宋体"/>
          <w:b w:val="0"/>
        </w:rPr>
      </w:pPr>
      <w:r>
        <w:rPr>
          <w:rFonts w:hint="eastAsia" w:cs="宋体"/>
          <w:b w:val="0"/>
        </w:rPr>
        <w:t xml:space="preserve">日 期：</w:t>
      </w:r>
      <w:r/>
    </w:p>
    <w:p>
      <w:pPr>
        <w:pStyle w:val="742"/>
        <w:rPr>
          <w:color w:val="auto"/>
        </w:rPr>
      </w:pPr>
      <w:r>
        <w:rPr>
          <w:color w:val="auto"/>
        </w:r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注：从业人员、营业收入、资产总额填报上一年度数据，无上一年度数据的新成立企业可不填报。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pStyle w:val="742"/>
        <w:rPr>
          <w:color w:val="auto"/>
          <w:lang w:val="en-US"/>
        </w:rPr>
      </w:pPr>
      <w:r>
        <w:rPr>
          <w:color w:val="auto"/>
          <w:lang w:val="en-U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742"/>
        <w:rPr>
          <w:color w:val="auto"/>
        </w:rPr>
      </w:pPr>
      <w:r>
        <w:rPr>
          <w:color w:val="auto"/>
        </w:r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pStyle w:val="742"/>
        <w:rPr>
          <w:lang w:val="en-US"/>
        </w:rPr>
      </w:pPr>
      <w:r>
        <w:rPr>
          <w:lang w:val="en-US"/>
        </w:rPr>
      </w:r>
      <w:r/>
    </w:p>
    <w:p>
      <w:r/>
      <w:r/>
    </w:p>
    <w:p>
      <w:pPr>
        <w:pStyle w:val="742"/>
        <w:rPr>
          <w:lang w:val="en-US"/>
        </w:rPr>
      </w:pPr>
      <w:r>
        <w:rPr>
          <w:lang w:val="en-US"/>
        </w:rPr>
      </w:r>
      <w:r/>
    </w:p>
    <w:p>
      <w:r/>
      <w:r/>
    </w:p>
    <w:p>
      <w:pPr>
        <w:rPr>
          <w:rFonts w:ascii="Times New Roman"/>
          <w:position w:val="0"/>
          <w:sz w:val="21"/>
          <w:szCs w:val="24"/>
        </w:rPr>
      </w:pPr>
      <w:r>
        <w:rPr>
          <w:rFonts w:ascii="Times New Roman"/>
          <w:position w:val="0"/>
          <w:sz w:val="21"/>
          <w:szCs w:val="24"/>
        </w:rPr>
      </w:r>
      <w:r/>
    </w:p>
    <w:p>
      <w:pPr>
        <w:pStyle w:val="742"/>
        <w:rPr>
          <w:bCs/>
          <w:color w:val="auto"/>
          <w:position w:val="0"/>
          <w:lang w:val="en-US"/>
        </w:rPr>
      </w:pPr>
      <w:r>
        <w:rPr>
          <w:rFonts w:hint="eastAsia"/>
          <w:bCs/>
          <w:color w:val="auto"/>
          <w:position w:val="0"/>
          <w:lang w:val="en-US"/>
        </w:rPr>
        <w:t xml:space="preserve">（五）关于符合本国产品标准的声明函（采购包号：**）</w:t>
      </w:r>
      <w:r/>
    </w:p>
    <w:p>
      <w:pPr>
        <w:pStyle w:val="742"/>
        <w:spacing w:line="360" w:lineRule="auto"/>
        <w:rPr>
          <w:b w:val="0"/>
          <w:color w:val="auto"/>
          <w:position w:val="0"/>
          <w:lang w:val="en-US"/>
        </w:rPr>
      </w:pPr>
      <w:r>
        <w:rPr>
          <w:b w:val="0"/>
          <w:color w:val="auto"/>
          <w:position w:val="0"/>
          <w:lang w:val="en-US"/>
        </w:rPr>
      </w:r>
      <w:r/>
    </w:p>
    <w:p>
      <w:pPr>
        <w:pStyle w:val="787"/>
        <w:ind w:firstLine="420"/>
        <w:spacing w:before="0" w:beforeAutospacing="0" w:after="0" w:afterAutospacing="0" w:line="0" w:lineRule="atLeast"/>
        <w:rPr>
          <w:rFonts w:cs="方正魏碑_GBK"/>
          <w:b w:val="0"/>
          <w:bCs/>
          <w:color w:val="000000" w:themeColor="text1"/>
        </w:rPr>
      </w:pPr>
      <w:r>
        <w:rPr>
          <w:rFonts w:hint="eastAsia" w:cs="方正魏碑_GBK"/>
          <w:b w:val="0"/>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1430" r="9525" b="11430"/>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2700" r="8255" b="7620"/>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8255" t="10160" r="13335" b="889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1.</w:t>
      </w:r>
      <w:r>
        <w:rPr>
          <w:rStyle w:val="797"/>
          <w:rFonts w:hint="eastAsia" w:ascii="宋体" w:hAnsi="宋体" w:cs="方正魏碑_GBK"/>
          <w:b w:val="0"/>
          <w:bCs/>
          <w:i w:val="0"/>
          <w:color w:val="000000" w:themeColor="text1"/>
          <w:u w:val="single"/>
          <w:shd w:val="clear" w:color="auto" w:fill="ffffff"/>
        </w:rPr>
        <w:t xml:space="preserve">（产品名称1）</w:t>
      </w:r>
      <w:r>
        <w:rPr>
          <w:rStyle w:val="797"/>
          <w:rFonts w:hint="eastAsia" w:ascii="宋体" w:hAnsi="宋体" w:cs="方正魏碑_GBK"/>
          <w:b w:val="0"/>
          <w:bCs/>
          <w:i w:val="0"/>
          <w:color w:val="000000" w:themeColor="text1"/>
          <w:shd w:val="clear" w:color="auto" w:fill="ffffff"/>
          <w:vertAlign w:val="superscript"/>
        </w:rPr>
        <w:t xml:space="preserve">1</w:t>
      </w:r>
      <w:r>
        <w:rPr>
          <w:rFonts w:hint="eastAsia" w:cs="方正魏碑_GBK"/>
          <w:b w:val="0"/>
          <w:bCs/>
          <w:color w:val="000000" w:themeColor="text1"/>
          <w:shd w:val="clear" w:color="auto" w:fill="ffffff"/>
        </w:rPr>
        <w:t xml:space="preserve">，生产厂为</w:t>
      </w:r>
      <w:r>
        <w:rPr>
          <w:rStyle w:val="797"/>
          <w:rFonts w:hint="eastAsia" w:ascii="宋体" w:hAnsi="宋体" w:cs="方正魏碑_GBK"/>
          <w:b w:val="0"/>
          <w:bCs/>
          <w:i w:val="0"/>
          <w:color w:val="000000" w:themeColor="text1"/>
          <w:u w:val="single"/>
          <w:shd w:val="clear" w:color="auto" w:fill="ffffff"/>
        </w:rPr>
        <w:t xml:space="preserve">（厂名）</w:t>
      </w:r>
      <w:r>
        <w:rPr>
          <w:rStyle w:val="797"/>
          <w:rFonts w:hint="eastAsia" w:ascii="宋体" w:hAnsi="宋体" w:cs="方正魏碑_GBK"/>
          <w:b w:val="0"/>
          <w:bCs/>
          <w:i w:val="0"/>
          <w:color w:val="000000" w:themeColor="text1"/>
          <w:shd w:val="clear" w:color="auto" w:fill="ffffff"/>
          <w:vertAlign w:val="superscript"/>
        </w:rPr>
        <w:t xml:space="preserve">2</w:t>
      </w:r>
      <w:r>
        <w:rPr>
          <w:rFonts w:hint="eastAsia" w:cs="方正魏碑_GBK"/>
          <w:b w:val="0"/>
          <w:bCs/>
          <w:color w:val="000000" w:themeColor="text1"/>
          <w:shd w:val="clear" w:color="auto" w:fill="ffffff"/>
        </w:rPr>
        <w:t xml:space="preserve">，厂址为</w:t>
      </w:r>
      <w:r>
        <w:rPr>
          <w:rStyle w:val="797"/>
          <w:rFonts w:hint="eastAsia" w:ascii="宋体" w:hAnsi="宋体" w:cs="方正魏碑_GBK"/>
          <w:b w:val="0"/>
          <w:bCs/>
          <w:i w:val="0"/>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Fonts w:hint="eastAsia" w:cs="方正魏碑_GBK"/>
          <w:b w:val="0"/>
          <w:bCs/>
          <w:color w:val="000000" w:themeColor="text1"/>
          <w:u w:val="single"/>
          <w:shd w:val="clear" w:color="auto" w:fill="ffffff"/>
        </w:rPr>
        <w:t xml:space="preserve"> </w:t>
      </w:r>
      <w:r>
        <w:rPr>
          <w:rStyle w:val="797"/>
          <w:rFonts w:hint="eastAsia" w:ascii="宋体" w:hAnsi="宋体" w:cs="方正魏碑_GBK"/>
          <w:b w:val="0"/>
          <w:bCs/>
          <w:i w:val="0"/>
          <w:color w:val="000000" w:themeColor="text1"/>
          <w:u w:val="single"/>
          <w:shd w:val="clear" w:color="auto" w:fill="ffffff"/>
        </w:rPr>
        <w:t xml:space="preserve">（产品名称1） </w:t>
      </w:r>
      <w:r>
        <w:rPr>
          <w:rFonts w:hint="eastAsia" w:cs="方正魏碑_GBK"/>
          <w:b w:val="0"/>
          <w:bCs/>
          <w:color w:val="000000" w:themeColor="text1"/>
          <w:shd w:val="clear" w:color="auto" w:fill="ffffff"/>
        </w:rPr>
        <w:t xml:space="preserve">的中国境内生产的组件成本占比≥</w:t>
      </w:r>
      <w:r>
        <w:rPr>
          <w:rStyle w:val="797"/>
          <w:rFonts w:hint="eastAsia" w:ascii="宋体" w:hAnsi="宋体" w:cs="方正魏碑_GBK"/>
          <w:b w:val="0"/>
          <w:bCs/>
          <w:i w:val="0"/>
          <w:color w:val="000000" w:themeColor="text1"/>
          <w:u w:val="single"/>
          <w:shd w:val="clear" w:color="auto" w:fill="ffffff"/>
        </w:rPr>
        <w:t xml:space="preserve">（规定</w:t>
      </w:r>
      <w:r>
        <w:rPr>
          <w:rStyle w:val="797"/>
          <w:rFonts w:ascii="宋体" w:hAnsi="宋体" w:cs="方正魏碑_GBK"/>
          <w:b w:val="0"/>
          <w:bCs/>
          <w:i w:val="0"/>
          <w:color w:val="000000" w:themeColor="text1"/>
          <w:u w:val="single"/>
          <w:shd w:val="clear" w:color="auto" w:fill="ffffff"/>
        </w:rPr>
        <w:t xml:space="preserve">比例</w:t>
      </w:r>
      <w:r>
        <w:rPr>
          <w:rStyle w:val="797"/>
          <w:rFonts w:hint="eastAsia" w:ascii="宋体" w:hAnsi="宋体" w:cs="方正魏碑_GBK"/>
          <w:b w:val="0"/>
          <w:bCs/>
          <w:i w:val="0"/>
          <w:color w:val="000000" w:themeColor="text1"/>
          <w:u w:val="single"/>
          <w:shd w:val="clear" w:color="auto" w:fill="ffffff"/>
        </w:rPr>
        <w:t xml:space="preserve">）</w:t>
      </w:r>
      <w:r>
        <w:rPr>
          <w:rStyle w:val="797"/>
          <w:rFonts w:hint="eastAsia" w:ascii="宋体" w:hAnsi="宋体" w:cs="方正魏碑_GBK"/>
          <w:b w:val="0"/>
          <w:bCs/>
          <w:i w:val="0"/>
          <w:color w:val="000000" w:themeColor="text1"/>
          <w:shd w:val="clear" w:color="auto" w:fill="ffffff"/>
          <w:vertAlign w:val="superscript"/>
        </w:rPr>
        <w:t xml:space="preserve">3</w:t>
      </w:r>
      <w:r>
        <w:rPr>
          <w:rFonts w:hint="eastAsia" w:cs="方正魏碑_GBK"/>
          <w:b w:val="0"/>
          <w:bCs/>
          <w:color w:val="000000" w:themeColor="text1"/>
          <w:shd w:val="clear" w:color="auto" w:fill="ffffff"/>
        </w:rPr>
        <w:t xml:space="preserve">。</w:t>
      </w:r>
      <w:r>
        <w:rPr>
          <w:rStyle w:val="797"/>
          <w:rFonts w:hint="eastAsia" w:ascii="宋体" w:hAnsi="宋体" w:cs="方正魏碑_GBK"/>
          <w:b w:val="0"/>
          <w:bCs/>
          <w:i w:val="0"/>
          <w:color w:val="000000" w:themeColor="text1"/>
          <w:u w:val="single"/>
          <w:shd w:val="clear" w:color="auto" w:fill="ffffff"/>
        </w:rPr>
        <w:t xml:space="preserve">（产品名称1）</w:t>
      </w:r>
      <w:r>
        <w:rPr>
          <w:rFonts w:hint="eastAsia" w:cs="方正魏碑_GBK"/>
          <w:b w:val="0"/>
          <w:bCs/>
          <w:color w:val="000000" w:themeColor="text1"/>
          <w:shd w:val="clear" w:color="auto" w:fill="ffffff"/>
        </w:rPr>
        <w:t xml:space="preserve">的</w:t>
      </w:r>
      <w:r>
        <w:rPr>
          <w:rStyle w:val="797"/>
          <w:rFonts w:hint="eastAsia" w:ascii="宋体" w:hAnsi="宋体" w:cs="方正魏碑_GBK"/>
          <w:b w:val="0"/>
          <w:bCs/>
          <w:i w:val="0"/>
          <w:color w:val="000000" w:themeColor="text1"/>
          <w:u w:val="single"/>
          <w:shd w:val="clear" w:color="auto" w:fill="ffffff"/>
        </w:rPr>
        <w:t xml:space="preserve">（关键</w:t>
      </w:r>
      <w:r>
        <w:rPr>
          <w:rStyle w:val="797"/>
          <w:rFonts w:ascii="宋体" w:hAnsi="宋体" w:cs="方正魏碑_GBK"/>
          <w:b w:val="0"/>
          <w:bCs/>
          <w:i w:val="0"/>
          <w:color w:val="000000" w:themeColor="text1"/>
          <w:u w:val="single"/>
          <w:shd w:val="clear" w:color="auto" w:fill="ffffff"/>
        </w:rPr>
        <w:t xml:space="preserve">组件</w:t>
      </w:r>
      <w:r>
        <w:rPr>
          <w:rStyle w:val="797"/>
          <w:rFonts w:hint="eastAsia" w:ascii="宋体" w:hAnsi="宋体" w:cs="方正魏碑_GBK"/>
          <w:b w:val="0"/>
          <w:bCs/>
          <w:i w:val="0"/>
          <w:color w:val="000000" w:themeColor="text1"/>
          <w:u w:val="single"/>
          <w:shd w:val="clear" w:color="auto" w:fill="ffffff"/>
        </w:rPr>
        <w:t xml:space="preserve">）</w:t>
      </w:r>
      <w:r>
        <w:rPr>
          <w:rStyle w:val="797"/>
          <w:rFonts w:hint="eastAsia" w:ascii="宋体" w:hAnsi="宋体" w:cs="方正魏碑_GBK"/>
          <w:b w:val="0"/>
          <w:bCs/>
          <w:i w:val="0"/>
          <w:color w:val="000000" w:themeColor="text1"/>
          <w:shd w:val="clear" w:color="auto" w:fill="ffffff"/>
          <w:vertAlign w:val="superscript"/>
        </w:rPr>
        <w:t xml:space="preserve">4</w:t>
      </w:r>
      <w:r>
        <w:rPr>
          <w:rFonts w:hint="eastAsia" w:cs="方正魏碑_GBK"/>
          <w:b w:val="0"/>
          <w:bCs/>
          <w:color w:val="000000" w:themeColor="text1"/>
          <w:shd w:val="clear" w:color="auto" w:fill="ffffff"/>
        </w:rPr>
        <w:t xml:space="preserve">在中国境内生产。</w:t>
      </w:r>
      <w:r>
        <w:rPr>
          <w:rStyle w:val="797"/>
          <w:rFonts w:hint="eastAsia" w:ascii="宋体" w:hAnsi="宋体" w:cs="方正魏碑_GBK"/>
          <w:b w:val="0"/>
          <w:bCs/>
          <w:i w:val="0"/>
          <w:color w:val="000000" w:themeColor="text1"/>
          <w:u w:val="single"/>
          <w:shd w:val="clear" w:color="auto" w:fill="ffffff"/>
        </w:rPr>
        <w:t xml:space="preserve">（产品名称1）</w:t>
      </w:r>
      <w:r>
        <w:rPr>
          <w:rFonts w:hint="eastAsia" w:cs="方正魏碑_GBK"/>
          <w:b w:val="0"/>
          <w:bCs/>
          <w:color w:val="000000" w:themeColor="text1"/>
          <w:shd w:val="clear" w:color="auto" w:fill="ffffff"/>
        </w:rPr>
        <w:t xml:space="preserve">的</w:t>
      </w:r>
      <w:r>
        <w:rPr>
          <w:rStyle w:val="797"/>
          <w:rFonts w:hint="eastAsia" w:ascii="宋体" w:hAnsi="宋体" w:cs="方正魏碑_GBK"/>
          <w:b w:val="0"/>
          <w:bCs/>
          <w:i w:val="0"/>
          <w:color w:val="000000" w:themeColor="text1"/>
          <w:u w:val="single"/>
          <w:shd w:val="clear" w:color="auto" w:fill="ffffff"/>
        </w:rPr>
        <w:t xml:space="preserve">（关键工序）</w:t>
      </w:r>
      <w:r>
        <w:rPr>
          <w:rStyle w:val="797"/>
          <w:rFonts w:hint="eastAsia" w:ascii="宋体" w:hAnsi="宋体" w:cs="方正魏碑_GBK"/>
          <w:b w:val="0"/>
          <w:bCs/>
          <w:i w:val="0"/>
          <w:color w:val="000000" w:themeColor="text1"/>
          <w:shd w:val="clear" w:color="auto" w:fill="ffffff"/>
          <w:vertAlign w:val="superscript"/>
        </w:rPr>
        <w:t xml:space="preserve">5</w:t>
      </w:r>
      <w:r>
        <w:rPr>
          <w:rFonts w:hint="eastAsia" w:cs="方正魏碑_GBK"/>
          <w:b w:val="0"/>
          <w:bCs/>
          <w:color w:val="000000" w:themeColor="text1"/>
          <w:shd w:val="clear" w:color="auto" w:fill="ffffff"/>
        </w:rPr>
        <w:t xml:space="preserve">在中国境内完成。</w:t>
      </w:r>
      <w:r/>
    </w:p>
    <w:p>
      <w:pPr>
        <w:pStyle w:val="787"/>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8255" r="6985" b="1270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8255" r="9525" b="1270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2065" r="13335" b="1079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6350" r="13335" b="1079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2.</w:t>
      </w:r>
      <w:r>
        <w:rPr>
          <w:rStyle w:val="797"/>
          <w:rFonts w:hint="eastAsia" w:ascii="宋体" w:hAnsi="宋体" w:cs="方正魏碑_GBK"/>
          <w:b w:val="0"/>
          <w:bCs/>
          <w:i w:val="0"/>
          <w:color w:val="000000" w:themeColor="text1"/>
          <w:u w:val="single"/>
          <w:shd w:val="clear" w:color="auto" w:fill="ffffff"/>
        </w:rPr>
        <w:t xml:space="preserve">（产品名称2）</w:t>
      </w:r>
      <w:r>
        <w:rPr>
          <w:rFonts w:hint="eastAsia" w:cs="方正魏碑_GBK"/>
          <w:b w:val="0"/>
          <w:bCs/>
          <w:color w:val="000000" w:themeColor="text1"/>
          <w:shd w:val="clear" w:color="auto" w:fill="ffffff"/>
        </w:rPr>
        <w:t xml:space="preserve">，生产厂为</w:t>
      </w:r>
      <w:r>
        <w:rPr>
          <w:rStyle w:val="797"/>
          <w:rFonts w:hint="eastAsia" w:ascii="宋体" w:hAnsi="宋体" w:cs="方正魏碑_GBK"/>
          <w:b w:val="0"/>
          <w:bCs/>
          <w:i w:val="0"/>
          <w:color w:val="000000" w:themeColor="text1"/>
          <w:u w:val="single"/>
          <w:shd w:val="clear" w:color="auto" w:fill="ffffff"/>
        </w:rPr>
        <w:t xml:space="preserve">（厂名）</w:t>
      </w:r>
      <w:r>
        <w:rPr>
          <w:rFonts w:hint="eastAsia" w:cs="方正魏碑_GBK"/>
          <w:b w:val="0"/>
          <w:bCs/>
          <w:color w:val="000000" w:themeColor="text1"/>
          <w:shd w:val="clear" w:color="auto" w:fill="ffffff"/>
        </w:rPr>
        <w:t xml:space="preserve">，厂址为</w:t>
      </w:r>
      <w:r>
        <w:rPr>
          <w:rStyle w:val="797"/>
          <w:rFonts w:hint="eastAsia" w:ascii="宋体" w:hAnsi="宋体" w:cs="方正魏碑_GBK"/>
          <w:b w:val="0"/>
          <w:bCs/>
          <w:i w:val="0"/>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Style w:val="797"/>
          <w:rFonts w:hint="eastAsia" w:ascii="宋体" w:hAnsi="宋体" w:cs="方正魏碑_GBK"/>
          <w:b w:val="0"/>
          <w:bCs/>
          <w:i w:val="0"/>
          <w:color w:val="000000" w:themeColor="text1"/>
          <w:u w:val="single"/>
          <w:shd w:val="clear" w:color="auto" w:fill="ffffff"/>
        </w:rPr>
        <w:t xml:space="preserve">（产品名称2）</w:t>
      </w:r>
      <w:r>
        <w:rPr>
          <w:rFonts w:hint="eastAsia" w:cs="方正魏碑_GBK"/>
          <w:b w:val="0"/>
          <w:bCs/>
          <w:color w:val="000000" w:themeColor="text1"/>
          <w:shd w:val="clear" w:color="auto" w:fill="ffffff"/>
        </w:rPr>
        <w:t xml:space="preserve">的中国境内生产的组件成本占比≥</w:t>
      </w:r>
      <w:r>
        <w:rPr>
          <w:rStyle w:val="797"/>
          <w:rFonts w:hint="eastAsia" w:ascii="宋体" w:hAnsi="宋体" w:cs="方正魏碑_GBK"/>
          <w:b w:val="0"/>
          <w:bCs/>
          <w:i w:val="0"/>
          <w:color w:val="000000" w:themeColor="text1"/>
          <w:u w:val="single"/>
          <w:shd w:val="clear" w:color="auto" w:fill="ffffff"/>
        </w:rPr>
        <w:t xml:space="preserve">（规定</w:t>
      </w:r>
      <w:r>
        <w:rPr>
          <w:rStyle w:val="797"/>
          <w:rFonts w:ascii="宋体" w:hAnsi="宋体" w:cs="方正魏碑_GBK"/>
          <w:b w:val="0"/>
          <w:bCs/>
          <w:i w:val="0"/>
          <w:color w:val="000000" w:themeColor="text1"/>
          <w:u w:val="single"/>
          <w:shd w:val="clear" w:color="auto" w:fill="ffffff"/>
        </w:rPr>
        <w:t xml:space="preserve">比例</w:t>
      </w:r>
      <w:r>
        <w:rPr>
          <w:rStyle w:val="797"/>
          <w:rFonts w:hint="eastAsia" w:ascii="宋体" w:hAnsi="宋体" w:cs="方正魏碑_GBK"/>
          <w:b w:val="0"/>
          <w:bCs/>
          <w:i w:val="0"/>
          <w:color w:val="000000" w:themeColor="text1"/>
          <w:u w:val="single"/>
          <w:shd w:val="clear" w:color="auto" w:fill="ffffff"/>
        </w:rPr>
        <w:t xml:space="preserve">）</w:t>
      </w:r>
      <w:r>
        <w:rPr>
          <w:rFonts w:hint="eastAsia" w:cs="方正魏碑_GBK"/>
          <w:b w:val="0"/>
          <w:bCs/>
          <w:color w:val="000000" w:themeColor="text1"/>
          <w:shd w:val="clear" w:color="auto" w:fill="ffffff"/>
        </w:rPr>
        <w:t xml:space="preserve">。</w:t>
      </w:r>
      <w:r>
        <w:rPr>
          <w:rStyle w:val="797"/>
          <w:rFonts w:hint="eastAsia" w:ascii="宋体" w:hAnsi="宋体" w:cs="方正魏碑_GBK"/>
          <w:b w:val="0"/>
          <w:bCs/>
          <w:i w:val="0"/>
          <w:color w:val="000000" w:themeColor="text1"/>
          <w:u w:val="single"/>
          <w:shd w:val="clear" w:color="auto" w:fill="ffffff"/>
        </w:rPr>
        <w:t xml:space="preserve">（产品名称2）</w:t>
      </w:r>
      <w:r>
        <w:rPr>
          <w:rFonts w:hint="eastAsia" w:cs="方正魏碑_GBK"/>
          <w:b w:val="0"/>
          <w:bCs/>
          <w:color w:val="000000" w:themeColor="text1"/>
          <w:shd w:val="clear" w:color="auto" w:fill="ffffff"/>
        </w:rPr>
        <w:t xml:space="preserve">的</w:t>
      </w:r>
      <w:r>
        <w:rPr>
          <w:rStyle w:val="797"/>
          <w:rFonts w:hint="eastAsia" w:ascii="宋体" w:hAnsi="宋体" w:cs="方正魏碑_GBK"/>
          <w:b w:val="0"/>
          <w:bCs/>
          <w:i w:val="0"/>
          <w:color w:val="000000" w:themeColor="text1"/>
          <w:u w:val="single"/>
          <w:shd w:val="clear" w:color="auto" w:fill="ffffff"/>
        </w:rPr>
        <w:t xml:space="preserve">（关键</w:t>
      </w:r>
      <w:r>
        <w:rPr>
          <w:rStyle w:val="797"/>
          <w:rFonts w:ascii="宋体" w:hAnsi="宋体" w:cs="方正魏碑_GBK"/>
          <w:b w:val="0"/>
          <w:bCs/>
          <w:i w:val="0"/>
          <w:color w:val="000000" w:themeColor="text1"/>
          <w:u w:val="single"/>
          <w:shd w:val="clear" w:color="auto" w:fill="ffffff"/>
        </w:rPr>
        <w:t xml:space="preserve">组件</w:t>
      </w:r>
      <w:r>
        <w:rPr>
          <w:rStyle w:val="797"/>
          <w:rFonts w:hint="eastAsia" w:ascii="宋体" w:hAnsi="宋体" w:cs="方正魏碑_GBK"/>
          <w:b w:val="0"/>
          <w:bCs/>
          <w:i w:val="0"/>
          <w:color w:val="000000" w:themeColor="text1"/>
          <w:u w:val="single"/>
          <w:shd w:val="clear" w:color="auto" w:fill="ffffff"/>
        </w:rPr>
        <w:t xml:space="preserve">）</w:t>
      </w:r>
      <w:r>
        <w:rPr>
          <w:rFonts w:hint="eastAsia" w:cs="方正魏碑_GBK"/>
          <w:b w:val="0"/>
          <w:bCs/>
          <w:color w:val="000000" w:themeColor="text1"/>
          <w:shd w:val="clear" w:color="auto" w:fill="ffffff"/>
        </w:rPr>
        <w:t xml:space="preserve">在中国境内生产。</w:t>
      </w:r>
      <w:r>
        <w:rPr>
          <w:rStyle w:val="797"/>
          <w:rFonts w:hint="eastAsia" w:ascii="宋体" w:hAnsi="宋体" w:cs="方正魏碑_GBK"/>
          <w:b w:val="0"/>
          <w:bCs/>
          <w:i w:val="0"/>
          <w:color w:val="000000" w:themeColor="text1"/>
          <w:u w:val="single"/>
          <w:shd w:val="clear" w:color="auto" w:fill="ffffff"/>
        </w:rPr>
        <w:t xml:space="preserve">（产品名称1）</w:t>
      </w:r>
      <w:r>
        <w:rPr>
          <w:rFonts w:hint="eastAsia" w:cs="方正魏碑_GBK"/>
          <w:b w:val="0"/>
          <w:bCs/>
          <w:color w:val="000000" w:themeColor="text1"/>
          <w:shd w:val="clear" w:color="auto" w:fill="ffffff"/>
        </w:rPr>
        <w:t xml:space="preserve">的</w:t>
      </w:r>
      <w:r>
        <w:rPr>
          <w:rStyle w:val="797"/>
          <w:rFonts w:hint="eastAsia" w:ascii="宋体" w:hAnsi="宋体" w:cs="方正魏碑_GBK"/>
          <w:b w:val="0"/>
          <w:bCs/>
          <w:i w:val="0"/>
          <w:color w:val="000000" w:themeColor="text1"/>
          <w:u w:val="single"/>
          <w:shd w:val="clear" w:color="auto" w:fill="ffffff"/>
        </w:rPr>
        <w:t xml:space="preserve">（关键工序）</w:t>
      </w:r>
      <w:r>
        <w:rPr>
          <w:rFonts w:hint="eastAsia" w:cs="方正魏碑_GBK"/>
          <w:b w:val="0"/>
          <w:bCs/>
          <w:color w:val="000000" w:themeColor="text1"/>
          <w:shd w:val="clear" w:color="auto" w:fill="ffffff"/>
        </w:rPr>
        <w:t xml:space="preserve">在中国境内完成。</w:t>
      </w:r>
      <w:r/>
    </w:p>
    <w:p>
      <w:pPr>
        <w:pStyle w:val="787"/>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shd w:val="clear" w:color="auto" w:fill="ffffff"/>
        </w:rPr>
        <w:t xml:space="preserve">……</w:t>
      </w:r>
      <w:r/>
    </w:p>
    <w:p>
      <w:pPr>
        <w:pStyle w:val="742"/>
        <w:spacing w:line="360" w:lineRule="auto"/>
        <w:rPr>
          <w:b w:val="0"/>
          <w:color w:val="auto"/>
          <w:position w:val="0"/>
          <w:lang w:val="en-US"/>
        </w:rPr>
      </w:pPr>
      <w:r>
        <w:rPr>
          <w:b w:val="0"/>
          <w:color w:val="auto"/>
          <w:position w:val="0"/>
          <w:lang w:val="en-US"/>
        </w:rPr>
      </w:r>
      <w:r/>
    </w:p>
    <w:p>
      <w:pPr>
        <w:pStyle w:val="742"/>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42"/>
        <w:spacing w:line="360" w:lineRule="auto"/>
        <w:rPr>
          <w:b w:val="0"/>
          <w:color w:val="auto"/>
          <w:position w:val="0"/>
          <w:lang w:val="en-US"/>
        </w:rPr>
      </w:pPr>
      <w:r>
        <w:rPr>
          <w:b w:val="0"/>
          <w:color w:val="auto"/>
          <w:position w:val="0"/>
          <w:lang w:val="en-US"/>
        </w:rPr>
      </w:r>
      <w:r/>
    </w:p>
    <w:p>
      <w:pPr>
        <w:pStyle w:val="742"/>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42"/>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42"/>
        <w:spacing w:line="360" w:lineRule="auto"/>
        <w:rPr>
          <w:b w:val="0"/>
          <w:color w:val="auto"/>
          <w:position w:val="0"/>
          <w:lang w:val="en-US"/>
        </w:rPr>
      </w:pPr>
      <w:r>
        <w:rPr>
          <w:b w:val="0"/>
          <w:color w:val="auto"/>
          <w:position w:val="0"/>
          <w:lang w:val="en-US"/>
        </w:rPr>
        <w:t xml:space="preserve">__________________</w:t>
      </w:r>
      <w:r/>
    </w:p>
    <w:p>
      <w:pPr>
        <w:pStyle w:val="742"/>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42"/>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42"/>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42"/>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42"/>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42"/>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val="0"/>
          <w:position w:val="0"/>
          <w:szCs w:val="24"/>
        </w:rPr>
      </w:pPr>
      <w:r>
        <w:rPr>
          <w:rFonts w:hAnsi="宋体"/>
          <w:b w:val="0"/>
          <w:position w:val="0"/>
          <w:szCs w:val="24"/>
        </w:rPr>
      </w:r>
      <w:r/>
    </w:p>
    <w:p>
      <w:pPr>
        <w:pStyle w:val="742"/>
        <w:rPr>
          <w:lang w:val="en-US"/>
        </w:rPr>
      </w:pPr>
      <w:r>
        <w:rPr>
          <w:lang w:val="en-US"/>
        </w:rPr>
      </w:r>
      <w:r/>
    </w:p>
    <w:p>
      <w:r/>
      <w:r/>
    </w:p>
    <w:p>
      <w:r/>
      <w:r/>
    </w:p>
    <w:p>
      <w:r/>
      <w:r/>
    </w:p>
    <w:p>
      <w:pPr>
        <w:pStyle w:val="742"/>
        <w:rPr>
          <w:lang w:val="en-US"/>
        </w:rPr>
      </w:pPr>
      <w:r>
        <w:rPr>
          <w:lang w:val="en-US"/>
        </w:rPr>
      </w:r>
      <w:r/>
    </w:p>
    <w:p>
      <w:r/>
      <w:r/>
    </w:p>
    <w:p>
      <w:pPr>
        <w:rPr>
          <w:b w:val="0"/>
          <w:bCs/>
        </w:rPr>
      </w:pPr>
      <w:r>
        <w:rPr>
          <w:rFonts w:hint="eastAsia"/>
          <w:b w:val="0"/>
          <w:bCs/>
        </w:rPr>
        <w:t xml:space="preserve">格式九：招标文件要求提供的其他材料或投标人认为需提供的材料</w:t>
      </w:r>
      <w:r/>
    </w:p>
    <w:p>
      <w:pPr>
        <w:pStyle w:val="742"/>
        <w:rPr>
          <w:lang w:val="en-US"/>
        </w:rPr>
      </w:pPr>
      <w:r>
        <w:rPr>
          <w:lang w:val="en-US"/>
        </w:rPr>
      </w:r>
      <w:r/>
    </w:p>
    <w:p>
      <w:r/>
      <w:r/>
    </w:p>
    <w:p>
      <w:pPr>
        <w:pStyle w:val="742"/>
        <w:rPr>
          <w:color w:val="auto"/>
        </w:rPr>
      </w:pPr>
      <w:r>
        <w:rPr>
          <w:color w:val="auto"/>
        </w:rPr>
      </w:r>
      <w:r/>
    </w:p>
    <w:p>
      <w:pPr>
        <w:pStyle w:val="742"/>
        <w:rPr>
          <w:lang w:val="en-US"/>
        </w:rPr>
      </w:pPr>
      <w:r>
        <w:rPr>
          <w:lang w:val="en-US"/>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201" w:name="_Hlk142312257"/>
      <w:r>
        <w:rPr>
          <w:rFonts w:hint="eastAsia"/>
          <w:b w:val="0"/>
          <w:position w:val="0"/>
          <w:szCs w:val="24"/>
        </w:rPr>
        <w:t xml:space="preserve">法定代表人授权书</w:t>
      </w:r>
      <w:bookmarkEnd w:id="201"/>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742"/>
        <w:ind w:firstLine="0"/>
        <w:spacing w:line="360" w:lineRule="auto"/>
        <w:rPr>
          <w:rFonts w:hAnsi="Times New Roman"/>
          <w:position w:val="0"/>
        </w:rPr>
      </w:pPr>
      <w:r>
        <w:rPr>
          <w:rFonts w:hint="eastAsia" w:hAnsi="Times New Roman"/>
          <w:b w:val="0"/>
          <w:position w:val="0"/>
        </w:rPr>
        <w:t xml:space="preserve">2、</w:t>
      </w:r>
      <w:r>
        <w:rPr>
          <w:rFonts w:hint="eastAsia" w:hAnsi="Times New Roman"/>
          <w:position w:val="0"/>
        </w:rPr>
        <w:t xml:space="preserve">需提供被授权人近六个月内至少一个月的投标人为其缴纳社会保障资金记录。</w:t>
      </w:r>
      <w:r>
        <w:rPr>
          <w:rFonts w:hint="eastAsia" w:hAnsi="Times New Roman"/>
          <w:bCs/>
          <w:position w:val="0"/>
        </w:rPr>
        <w:t xml:space="preserve">投标人依法享受缓缴、免缴社会保障资金的提供证明材料，如若因成立时间未进行缴纳社会保障资金的，需提供说明。</w:t>
      </w:r>
      <w:r/>
    </w:p>
    <w:p>
      <w:r/>
      <w:r/>
    </w:p>
    <w:p>
      <w:pPr>
        <w:pStyle w:val="742"/>
        <w:rPr>
          <w:lang w:val="en-US"/>
        </w:rPr>
      </w:pPr>
      <w:r>
        <w:rPr>
          <w:lang w:val="en-US"/>
        </w:rPr>
      </w:r>
      <w:r/>
    </w:p>
    <w:p>
      <w:r/>
      <w:r/>
    </w:p>
    <w:p>
      <w:pPr>
        <w:ind w:right="-6"/>
        <w:spacing w:line="600" w:lineRule="exact"/>
        <w:rPr>
          <w:rFonts w:ascii="Times New Roman" w:eastAsia="黑体"/>
          <w:position w:val="0"/>
          <w:sz w:val="32"/>
          <w:szCs w:val="32"/>
        </w:rPr>
      </w:pPr>
      <w:r>
        <w:rPr>
          <w:rFonts w:hint="eastAsia" w:ascii="Times New Roman" w:eastAsia="黑体"/>
          <w:position w:val="0"/>
          <w:sz w:val="32"/>
          <w:szCs w:val="32"/>
        </w:rPr>
        <w:t xml:space="preserve">资格证明文件</w:t>
      </w:r>
      <w:r/>
    </w:p>
    <w:p>
      <w:pPr>
        <w:ind w:right="-6"/>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w:t>
      </w:r>
      <w:r/>
    </w:p>
    <w:p>
      <w:pPr>
        <w:ind w:right="-6"/>
        <w:spacing w:line="600" w:lineRule="exact"/>
        <w:rPr>
          <w:rFonts w:eastAsia="黑体"/>
          <w:position w:val="0"/>
          <w:szCs w:val="24"/>
        </w:rPr>
      </w:pPr>
      <w:r>
        <w:rPr>
          <w:rFonts w:hint="eastAsia" w:eastAsia="黑体"/>
          <w:position w:val="0"/>
          <w:szCs w:val="24"/>
        </w:rPr>
        <w:t xml:space="preserve">　</w:t>
      </w:r>
      <w:r/>
    </w:p>
    <w:p>
      <w:pPr>
        <w:ind w:right="-5"/>
        <w:spacing w:line="500" w:lineRule="exact"/>
        <w:rPr>
          <w:b w:val="0"/>
          <w:position w:val="0"/>
          <w:szCs w:val="24"/>
        </w:rPr>
      </w:pPr>
      <w:r>
        <w:rPr>
          <w:rFonts w:hint="eastAsia"/>
          <w:b w:val="0"/>
          <w:position w:val="0"/>
          <w:szCs w:val="24"/>
        </w:rPr>
        <w:t xml:space="preserve">格式二           南京市政府采购供应商信用记录表暨信用承诺书</w:t>
      </w:r>
      <w:r/>
    </w:p>
    <w:p>
      <w:pPr>
        <w:ind w:right="-5" w:firstLine="480"/>
        <w:rPr>
          <w:b w:val="0"/>
          <w:position w:val="0"/>
          <w:szCs w:val="24"/>
        </w:rPr>
      </w:pPr>
      <w:r>
        <w:rPr>
          <w:rFonts w:hint="eastAsia"/>
          <w:b w:val="0"/>
          <w:position w:val="0"/>
          <w:szCs w:val="24"/>
        </w:rPr>
        <w:t xml:space="preserve">点</w:t>
      </w:r>
      <w:r>
        <w:rPr>
          <w:rFonts w:hint="eastAsia"/>
          <w:b w:val="0"/>
          <w:position w:val="0"/>
          <w:szCs w:val="24"/>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bCs/>
          <w:position w:val="0"/>
          <w:szCs w:val="24"/>
          <w:u w:val="single"/>
        </w:rPr>
        <w:t xml:space="preserve">由法人签字或盖章</w:t>
      </w:r>
      <w:r>
        <w:rPr>
          <w:rFonts w:hint="eastAsia"/>
          <w:b w:val="0"/>
          <w:position w:val="0"/>
          <w:szCs w:val="24"/>
        </w:rPr>
        <w:t xml:space="preserve">，并盖单位公章。</w:t>
      </w:r>
      <w:r/>
    </w:p>
    <w:p>
      <w:pPr>
        <w:ind w:right="-5"/>
        <w:rPr>
          <w:b w:val="0"/>
          <w:position w:val="0"/>
          <w:szCs w:val="24"/>
        </w:rPr>
      </w:pPr>
      <w:r>
        <w:rPr>
          <w:b w:val="0"/>
          <w:position w:val="0"/>
          <w:szCs w:val="24"/>
        </w:rPr>
      </w:r>
      <w:r/>
    </w:p>
    <w:p>
      <w:pPr>
        <w:ind w:firstLine="482"/>
        <w:rPr>
          <w:bCs/>
          <w:position w:val="0"/>
          <w:szCs w:val="24"/>
          <w:u w:val="single"/>
        </w:rPr>
      </w:pPr>
      <w:r>
        <w:rPr>
          <w:rFonts w:hint="eastAsia"/>
          <w:bCs/>
          <w:position w:val="0"/>
          <w:szCs w:val="24"/>
          <w:u w:val="single"/>
        </w:rPr>
        <w:t xml:space="preserve">注：  该信用承诺书生成时间必须为本项目公告挂网时间之后，开标时间之前</w:t>
      </w:r>
      <w:r/>
    </w:p>
    <w:p>
      <w:pPr>
        <w:ind w:right="-5" w:firstLine="482"/>
        <w:spacing w:line="500" w:lineRule="exact"/>
        <w:rPr>
          <w:rFonts w:hAnsi="宋体" w:cs="宋体"/>
          <w:shd w:val="clear" w:color="auto" w:fill="ffffff"/>
        </w:rPr>
      </w:pPr>
      <w:r>
        <w:rPr>
          <w:rFonts w:hAnsi="宋体" w:cs="宋体"/>
          <w:shd w:val="clear" w:color="auto" w:fill="ffffff"/>
        </w:rPr>
      </w:r>
      <w:r/>
    </w:p>
    <w:p>
      <w:pPr>
        <w:pStyle w:val="742"/>
      </w:pPr>
      <w:r/>
      <w:r/>
    </w:p>
    <w:p>
      <w:r/>
      <w:r/>
    </w:p>
    <w:p>
      <w:pPr>
        <w:pStyle w:val="742"/>
      </w:pPr>
      <w:r/>
      <w:r/>
    </w:p>
    <w:p>
      <w:pPr>
        <w:ind w:right="-5"/>
        <w:spacing w:line="500" w:lineRule="exact"/>
        <w:rPr>
          <w:b w:val="0"/>
          <w:position w:val="0"/>
          <w:szCs w:val="24"/>
        </w:rPr>
      </w:pPr>
      <w:r>
        <w:rPr>
          <w:b w:val="0"/>
          <w:position w:val="0"/>
          <w:szCs w:val="24"/>
        </w:rPr>
      </w:r>
      <w:r/>
    </w:p>
    <w:p>
      <w:pPr>
        <w:ind w:right="-5"/>
        <w:spacing w:line="500" w:lineRule="exact"/>
        <w:rPr>
          <w:rFonts w:hAnsi="宋体"/>
          <w:b w:val="0"/>
          <w:bCs/>
          <w:position w:val="0"/>
          <w:szCs w:val="24"/>
        </w:rPr>
      </w:pPr>
      <w:r>
        <w:rPr>
          <w:rFonts w:hint="eastAsia"/>
          <w:b w:val="0"/>
          <w:position w:val="0"/>
          <w:szCs w:val="24"/>
        </w:rPr>
        <w:t xml:space="preserve">格式三 </w:t>
      </w:r>
      <w:r>
        <w:rPr>
          <w:b w:val="0"/>
          <w:position w:val="0"/>
          <w:szCs w:val="24"/>
        </w:rPr>
        <w:t xml:space="preserve">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int="eastAsia" w:hAnsi="宋体"/>
          <w:b w:val="0"/>
          <w:bCs/>
          <w:position w:val="0"/>
          <w:szCs w:val="24"/>
        </w:rPr>
        <w:t xml:space="preserve">格式四 </w:t>
      </w:r>
      <w:r>
        <w:rPr>
          <w:rFonts w:hAnsi="宋体"/>
          <w:b w:val="0"/>
          <w:bCs/>
          <w:position w:val="0"/>
          <w:szCs w:val="24"/>
        </w:rPr>
        <w:t xml:space="preserve">        </w:t>
      </w:r>
      <w:r>
        <w:rPr>
          <w:rFonts w:hint="eastAsia" w:hAnsi="宋体"/>
          <w:b w:val="0"/>
          <w:bCs/>
          <w:position w:val="0"/>
          <w:szCs w:val="24"/>
        </w:rPr>
        <w:t xml:space="preserve">投标人及投标产品（货物/服务）资质证书（复印件）</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742"/>
        <w:rPr>
          <w:lang w:val="en-US"/>
        </w:rPr>
      </w:pPr>
      <w:r>
        <w:rPr>
          <w:lang w:val="en-US"/>
        </w:rPr>
      </w:r>
      <w:r/>
    </w:p>
    <w:p>
      <w:r/>
      <w:r/>
    </w:p>
    <w:p>
      <w:pPr>
        <w:pStyle w:val="742"/>
        <w:rPr>
          <w:lang w:val="en-US"/>
        </w:rPr>
      </w:pPr>
      <w:r>
        <w:rPr>
          <w:lang w:val="en-US"/>
        </w:rPr>
      </w:r>
      <w:r/>
    </w:p>
    <w:p>
      <w:r/>
      <w:r/>
    </w:p>
    <w:p>
      <w:pPr>
        <w:pStyle w:val="742"/>
        <w:rPr>
          <w:lang w:val="en-US"/>
        </w:rPr>
      </w:pPr>
      <w:r>
        <w:rPr>
          <w:lang w:val="en-US"/>
        </w:rPr>
      </w:r>
      <w:r/>
    </w:p>
    <w:p>
      <w:pPr>
        <w:pStyle w:val="742"/>
        <w:rPr>
          <w:lang w:val="en-US"/>
        </w:rPr>
      </w:pPr>
      <w:r>
        <w:rPr>
          <w:lang w:val="en-US"/>
        </w:rPr>
      </w:r>
      <w:r/>
    </w:p>
    <w:p>
      <w:r/>
      <w:r/>
    </w:p>
    <w:p>
      <w:pPr>
        <w:ind w:right="-5"/>
        <w:spacing w:line="500" w:lineRule="exact"/>
        <w:rPr>
          <w:rFonts w:ascii="Times New Roman"/>
          <w:b w:val="0"/>
          <w:position w:val="0"/>
          <w:sz w:val="21"/>
          <w:szCs w:val="24"/>
        </w:rPr>
      </w:pPr>
      <w:r>
        <w:rPr>
          <w:rFonts w:hint="eastAsia"/>
          <w:b w:val="0"/>
          <w:position w:val="0"/>
          <w:szCs w:val="24"/>
        </w:rPr>
        <w:t xml:space="preserve">格式五        </w:t>
      </w:r>
      <w:r>
        <w:rPr>
          <w:b w:val="0"/>
          <w:position w:val="0"/>
          <w:szCs w:val="24"/>
        </w:rPr>
        <w:t xml:space="preserve">               </w:t>
      </w:r>
      <w:r>
        <w:rPr>
          <w:rFonts w:hint="eastAsia"/>
          <w:b w:val="0"/>
          <w:position w:val="0"/>
          <w:szCs w:val="24"/>
        </w:rPr>
        <w:t xml:space="preserve">   公告中其他</w:t>
      </w:r>
      <w:r>
        <w:rPr>
          <w:b w:val="0"/>
          <w:position w:val="0"/>
          <w:szCs w:val="24"/>
        </w:rPr>
        <w:t xml:space="preserve">要求</w:t>
      </w:r>
      <w:r/>
    </w:p>
    <w:p>
      <w:pPr>
        <w:ind w:right="-5"/>
        <w:spacing w:line="500" w:lineRule="exact"/>
      </w:pPr>
      <w:r/>
      <w:r/>
    </w:p>
    <w:sectPr>
      <w:footerReference w:type="default" r:id="rId9"/>
      <w:footerReference w:type="first" r:id="rId10"/>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Mongolian Baiti">
    <w:panose1 w:val="03000500000000000000"/>
  </w:font>
  <w:font w:name="Cambria">
    <w:panose1 w:val="02040503050406030204"/>
  </w:font>
  <w:font w:name="Courier New">
    <w:panose1 w:val="02070309020205020404"/>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769"/>
                                <w:ind w:left="482"/>
                                <w:jc w:val="center"/>
                              </w:pPr>
                              <w:r>
                                <w:rPr>
                                  <w:lang w:val="zh-CN"/>
                                </w:rPr>
                                <w:fldChar w:fldCharType="begin"/>
                              </w:r>
                              <w:r>
                                <w:rPr>
                                  <w:lang w:val="zh-CN"/>
                                </w:rPr>
                                <w:instrText xml:space="preserve">PAGE   \* MERGEFORMAT</w:instrText>
                              </w:r>
                              <w:r>
                                <w:rPr>
                                  <w:lang w:val="zh-CN"/>
                                </w:rPr>
                                <w:fldChar w:fldCharType="separate"/>
                              </w:r>
                              <w:r>
                                <w:rPr>
                                  <w:lang w:val="zh-CN"/>
                                </w:rPr>
                                <w:t xml:space="preserve">15</w:t>
                              </w:r>
                              <w:r>
                                <w:rPr>
                                  <w:lang w:val="zh-CN"/>
                                </w:rPr>
                                <w:fldChar w:fldCharType="end"/>
                              </w:r>
                              <w:r/>
                            </w:p>
                          </w:sdtContent>
                        </w:sdt>
                        <w:p>
                          <w:pPr>
                            <w:pStyle w:val="950"/>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769"/>
                          <w:ind w:left="482"/>
                          <w:jc w:val="center"/>
                        </w:pPr>
                        <w:r>
                          <w:rPr>
                            <w:lang w:val="zh-CN"/>
                          </w:rPr>
                          <w:fldChar w:fldCharType="begin"/>
                        </w:r>
                        <w:r>
                          <w:rPr>
                            <w:lang w:val="zh-CN"/>
                          </w:rPr>
                          <w:instrText xml:space="preserve">PAGE   \* MERGEFORMAT</w:instrText>
                        </w:r>
                        <w:r>
                          <w:rPr>
                            <w:lang w:val="zh-CN"/>
                          </w:rPr>
                          <w:fldChar w:fldCharType="separate"/>
                        </w:r>
                        <w:r>
                          <w:rPr>
                            <w:lang w:val="zh-CN"/>
                          </w:rPr>
                          <w:t xml:space="preserve">15</w:t>
                        </w:r>
                        <w:r>
                          <w:rPr>
                            <w:lang w:val="zh-CN"/>
                          </w:rPr>
                          <w:fldChar w:fldCharType="end"/>
                        </w:r>
                        <w:r/>
                      </w:p>
                    </w:sdtContent>
                  </w:sdt>
                  <w:p>
                    <w:pPr>
                      <w:pStyle w:val="950"/>
                      <w:ind w:firstLine="420"/>
                    </w:pPr>
                    <w:r/>
                    <w:r/>
                  </w:p>
                </w:txbxContent>
              </v:textbox>
            </v:shape>
          </w:pict>
        </mc:Fallback>
      </mc:AlternateContent>
    </w:r>
    <w:r/>
  </w:p>
  <w:p>
    <w:pPr>
      <w:pStyle w:val="7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miter/>
                      </a:ln>
                      <a:effectLst/>
                    </wps:spPr>
                    <wps:txbx>
                      <w:txbxContent>
                        <w:p>
                          <w:pPr>
                            <w:pStyle w:val="7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9"/>
      <w:isLgl w:val="false"/>
      <w:suff w:val="tab"/>
      <w:lvlText w:val="%1、"/>
      <w:lvlJc w:val="left"/>
      <w:pPr>
        <w:ind w:left="360" w:hanging="360"/>
      </w:pPr>
      <w:rPr>
        <w:rFonts w:hint="default" w:ascii="Times New Roman" w:hAnsi="Times New Roman" w:cs="Times New Roman"/>
        <w:b/>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9" w:default="1">
    <w:name w:val="Normal"/>
    <w:next w:val="742"/>
    <w:qFormat/>
    <w:pPr>
      <w:jc w:val="both"/>
      <w:widowControl w:val="off"/>
    </w:pPr>
    <w:rPr>
      <w:rFonts w:ascii="宋体"/>
      <w:b/>
      <w:position w:val="-10"/>
      <w:sz w:val="24"/>
    </w:rPr>
  </w:style>
  <w:style w:type="paragraph" w:styleId="730">
    <w:name w:val="Heading 1"/>
    <w:basedOn w:val="729"/>
    <w:next w:val="729"/>
    <w:link w:val="948"/>
    <w:uiPriority w:val="9"/>
    <w:qFormat/>
    <w:pPr>
      <w:jc w:val="center"/>
      <w:keepNext/>
      <w:outlineLvl w:val="0"/>
    </w:pPr>
    <w:rPr>
      <w:rFonts w:ascii="楷体_GB2312" w:eastAsia="楷体_GB2312"/>
      <w:b w:val="0"/>
      <w:position w:val="0"/>
      <w:sz w:val="28"/>
      <w:szCs w:val="28"/>
    </w:rPr>
  </w:style>
  <w:style w:type="paragraph" w:styleId="731">
    <w:name w:val="Heading 2"/>
    <w:basedOn w:val="729"/>
    <w:next w:val="743"/>
    <w:link w:val="952"/>
    <w:uiPriority w:val="9"/>
    <w:qFormat/>
    <w:pPr>
      <w:jc w:val="center"/>
      <w:keepLines/>
      <w:keepNext/>
      <w:spacing w:before="260" w:after="260" w:line="416" w:lineRule="auto"/>
      <w:outlineLvl w:val="1"/>
    </w:pPr>
    <w:rPr>
      <w:rFonts w:ascii="Arial" w:hAnsi="Arial" w:eastAsia="幼圆"/>
      <w:b w:val="0"/>
      <w:bCs/>
      <w:sz w:val="44"/>
      <w:szCs w:val="44"/>
    </w:rPr>
  </w:style>
  <w:style w:type="paragraph" w:styleId="732">
    <w:name w:val="Heading 3"/>
    <w:basedOn w:val="729"/>
    <w:next w:val="743"/>
    <w:link w:val="953"/>
    <w:uiPriority w:val="9"/>
    <w:qFormat/>
    <w:pPr>
      <w:keepLines/>
      <w:keepNext/>
      <w:spacing w:before="260" w:after="260" w:line="416" w:lineRule="auto"/>
      <w:outlineLvl w:val="2"/>
    </w:pPr>
    <w:rPr>
      <w:rFonts w:ascii="Times New Roman"/>
      <w:b w:val="0"/>
      <w:bCs/>
      <w:sz w:val="32"/>
      <w:szCs w:val="32"/>
    </w:rPr>
  </w:style>
  <w:style w:type="paragraph" w:styleId="733">
    <w:name w:val="Heading 4"/>
    <w:basedOn w:val="729"/>
    <w:next w:val="743"/>
    <w:link w:val="954"/>
    <w:uiPriority w:val="9"/>
    <w:qFormat/>
    <w:pPr>
      <w:keepLines/>
      <w:keepNext/>
      <w:spacing w:before="280" w:after="290" w:line="376" w:lineRule="auto"/>
      <w:outlineLvl w:val="3"/>
    </w:pPr>
    <w:rPr>
      <w:rFonts w:ascii="Arial" w:hAnsi="Arial" w:eastAsia="黑体"/>
      <w:b w:val="0"/>
      <w:bCs/>
      <w:sz w:val="28"/>
      <w:szCs w:val="28"/>
    </w:rPr>
  </w:style>
  <w:style w:type="paragraph" w:styleId="734">
    <w:name w:val="Heading 5"/>
    <w:basedOn w:val="729"/>
    <w:next w:val="743"/>
    <w:link w:val="955"/>
    <w:uiPriority w:val="9"/>
    <w:qFormat/>
    <w:pPr>
      <w:keepNext/>
      <w:outlineLvl w:val="4"/>
    </w:pPr>
    <w:rPr>
      <w:rFonts w:ascii="黑体" w:eastAsia="黑体"/>
      <w:color w:val="000000"/>
      <w:position w:val="0"/>
      <w:sz w:val="28"/>
    </w:rPr>
  </w:style>
  <w:style w:type="paragraph" w:styleId="735">
    <w:name w:val="Heading 6"/>
    <w:basedOn w:val="729"/>
    <w:next w:val="729"/>
    <w:link w:val="956"/>
    <w:uiPriority w:val="9"/>
    <w:qFormat/>
    <w:pPr>
      <w:keepLines/>
      <w:keepNext/>
      <w:spacing w:before="240" w:after="64" w:line="320" w:lineRule="auto"/>
      <w:outlineLvl w:val="5"/>
    </w:pPr>
    <w:rPr>
      <w:rFonts w:ascii="Arial" w:hAnsi="Arial" w:eastAsia="黑体"/>
      <w:bCs/>
      <w:position w:val="0"/>
      <w:szCs w:val="24"/>
    </w:rPr>
  </w:style>
  <w:style w:type="paragraph" w:styleId="736">
    <w:name w:val="Heading 7"/>
    <w:basedOn w:val="729"/>
    <w:next w:val="729"/>
    <w:link w:val="957"/>
    <w:uiPriority w:val="9"/>
    <w:qFormat/>
    <w:pPr>
      <w:keepLines/>
      <w:keepNext/>
      <w:spacing w:before="240" w:after="64" w:line="320" w:lineRule="auto"/>
      <w:outlineLvl w:val="6"/>
    </w:pPr>
    <w:rPr>
      <w:rFonts w:ascii="Times New Roman"/>
      <w:bCs/>
      <w:position w:val="0"/>
      <w:szCs w:val="24"/>
    </w:rPr>
  </w:style>
  <w:style w:type="paragraph" w:styleId="737">
    <w:name w:val="Heading 8"/>
    <w:basedOn w:val="729"/>
    <w:next w:val="729"/>
    <w:link w:val="958"/>
    <w:uiPriority w:val="9"/>
    <w:qFormat/>
    <w:pPr>
      <w:keepLines/>
      <w:keepNext/>
      <w:spacing w:before="240" w:after="64" w:line="320" w:lineRule="auto"/>
      <w:outlineLvl w:val="7"/>
    </w:pPr>
    <w:rPr>
      <w:rFonts w:ascii="Arial" w:hAnsi="Arial" w:eastAsia="黑体"/>
      <w:b w:val="0"/>
      <w:position w:val="0"/>
      <w:szCs w:val="24"/>
    </w:rPr>
  </w:style>
  <w:style w:type="paragraph" w:styleId="738">
    <w:name w:val="Heading 9"/>
    <w:basedOn w:val="729"/>
    <w:next w:val="729"/>
    <w:link w:val="959"/>
    <w:uiPriority w:val="9"/>
    <w:qFormat/>
    <w:pPr>
      <w:keepLines/>
      <w:keepNext/>
      <w:spacing w:before="240" w:after="64" w:line="320" w:lineRule="auto"/>
      <w:outlineLvl w:val="8"/>
    </w:pPr>
    <w:rPr>
      <w:rFonts w:ascii="Arial" w:hAnsi="Arial" w:eastAsia="黑体"/>
      <w:b w:val="0"/>
      <w:position w:val="0"/>
      <w:sz w:val="21"/>
      <w:szCs w:val="21"/>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paragraph" w:styleId="742">
    <w:name w:val="Body Text"/>
    <w:basedOn w:val="729"/>
    <w:next w:val="729"/>
    <w:link w:val="951"/>
    <w:qFormat/>
    <w:pPr>
      <w:ind w:firstLine="482"/>
    </w:pPr>
    <w:rPr>
      <w:rFonts w:hAnsi="宋体"/>
      <w:color w:val="000000"/>
      <w:szCs w:val="24"/>
      <w:lang w:val="zh-CN"/>
    </w:rPr>
  </w:style>
  <w:style w:type="paragraph" w:styleId="743">
    <w:name w:val="Normal Indent"/>
    <w:basedOn w:val="729"/>
    <w:link w:val="1317"/>
    <w:qFormat/>
    <w:pPr>
      <w:ind w:firstLine="420"/>
    </w:pPr>
    <w:rPr>
      <w:rFonts w:ascii="Times New Roman"/>
    </w:rPr>
  </w:style>
  <w:style w:type="paragraph" w:styleId="744">
    <w:name w:val="List 3"/>
    <w:basedOn w:val="729"/>
    <w:qFormat/>
    <w:pPr>
      <w:ind w:left="1260" w:hanging="420"/>
    </w:pPr>
    <w:rPr>
      <w:rFonts w:ascii="Calibri" w:hAnsi="Calibri" w:eastAsia="Calibri" w:cs="宋体"/>
      <w:b w:val="0"/>
      <w:position w:val="0"/>
      <w:sz w:val="20"/>
      <w:lang w:val="zh-CN"/>
    </w:rPr>
  </w:style>
  <w:style w:type="paragraph" w:styleId="745">
    <w:name w:val="toc 7"/>
    <w:basedOn w:val="729"/>
    <w:next w:val="729"/>
    <w:qFormat/>
    <w:pPr>
      <w:ind w:left="1260"/>
      <w:jc w:val="left"/>
    </w:pPr>
    <w:rPr>
      <w:rFonts w:ascii="Calibri" w:hAnsi="Calibri" w:eastAsia="Calibri" w:cs="宋体"/>
      <w:b w:val="0"/>
      <w:position w:val="0"/>
      <w:sz w:val="18"/>
      <w:lang w:val="zh-CN"/>
    </w:rPr>
  </w:style>
  <w:style w:type="paragraph" w:styleId="746">
    <w:name w:val="List Number 2"/>
    <w:basedOn w:val="729"/>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47">
    <w:name w:val="index 8"/>
    <w:basedOn w:val="729"/>
    <w:next w:val="729"/>
    <w:qFormat/>
    <w:pPr>
      <w:ind w:left="2940"/>
    </w:pPr>
    <w:rPr>
      <w:rFonts w:ascii="Calibri" w:hAnsi="Calibri" w:eastAsia="Calibri" w:cs="宋体"/>
      <w:b w:val="0"/>
      <w:position w:val="0"/>
      <w:sz w:val="20"/>
      <w:lang w:val="zh-CN"/>
    </w:rPr>
  </w:style>
  <w:style w:type="paragraph" w:styleId="748">
    <w:name w:val="List Number"/>
    <w:basedOn w:val="729"/>
    <w:qFormat/>
    <w:pPr>
      <w:ind w:left="2952" w:hanging="432"/>
      <w:tabs>
        <w:tab w:val="left" w:pos="2952" w:leader="none"/>
      </w:tabs>
    </w:pPr>
    <w:rPr>
      <w:rFonts w:ascii="Calibri" w:hAnsi="Calibri" w:eastAsia="Calibri" w:cs="宋体"/>
      <w:b w:val="0"/>
      <w:position w:val="0"/>
      <w:sz w:val="20"/>
      <w:szCs w:val="24"/>
      <w:lang w:val="zh-CN"/>
    </w:rPr>
  </w:style>
  <w:style w:type="paragraph" w:styleId="749">
    <w:name w:val="Caption"/>
    <w:basedOn w:val="729"/>
    <w:next w:val="729"/>
    <w:uiPriority w:val="35"/>
    <w:semiHidden/>
    <w:unhideWhenUsed/>
    <w:qFormat/>
    <w:pPr>
      <w:spacing w:line="276" w:lineRule="auto"/>
    </w:pPr>
    <w:rPr>
      <w:bCs/>
      <w:color w:val="4472c4" w:themeColor="accent1"/>
      <w:sz w:val="18"/>
      <w:szCs w:val="18"/>
    </w:rPr>
  </w:style>
  <w:style w:type="paragraph" w:styleId="750">
    <w:name w:val="index 5"/>
    <w:basedOn w:val="729"/>
    <w:next w:val="729"/>
    <w:qFormat/>
    <w:pPr>
      <w:ind w:left="1680"/>
    </w:pPr>
    <w:rPr>
      <w:rFonts w:ascii="Calibri" w:hAnsi="Calibri" w:eastAsia="Calibri" w:cs="宋体"/>
      <w:b w:val="0"/>
      <w:position w:val="0"/>
      <w:sz w:val="20"/>
      <w:lang w:val="zh-CN"/>
    </w:rPr>
  </w:style>
  <w:style w:type="paragraph" w:styleId="751">
    <w:name w:val="List Bullet"/>
    <w:basedOn w:val="729"/>
    <w:qFormat/>
    <w:pPr>
      <w:ind w:left="360" w:hanging="360"/>
      <w:tabs>
        <w:tab w:val="left" w:pos="360" w:leader="none"/>
      </w:tabs>
    </w:pPr>
    <w:rPr>
      <w:rFonts w:ascii="Times New Roman"/>
      <w:szCs w:val="24"/>
    </w:rPr>
  </w:style>
  <w:style w:type="paragraph" w:styleId="752">
    <w:name w:val="Document Map"/>
    <w:basedOn w:val="729"/>
    <w:link w:val="960"/>
    <w:qFormat/>
    <w:pPr>
      <w:shd w:val="clear" w:color="auto" w:fill="000080"/>
    </w:pPr>
    <w:rPr>
      <w:rFonts w:ascii="Times New Roman"/>
    </w:rPr>
  </w:style>
  <w:style w:type="paragraph" w:styleId="753">
    <w:name w:val="annotation text"/>
    <w:basedOn w:val="729"/>
    <w:link w:val="961"/>
    <w:qFormat/>
    <w:pPr>
      <w:jc w:val="left"/>
    </w:pPr>
    <w:rPr>
      <w:rFonts w:ascii="Times New Roman" w:eastAsia="仿宋_GB2312"/>
      <w:b w:val="0"/>
      <w:position w:val="0"/>
    </w:rPr>
  </w:style>
  <w:style w:type="paragraph" w:styleId="754">
    <w:name w:val="index 6"/>
    <w:basedOn w:val="729"/>
    <w:next w:val="729"/>
    <w:qFormat/>
    <w:pPr>
      <w:ind w:left="2100"/>
    </w:pPr>
    <w:rPr>
      <w:rFonts w:ascii="Calibri" w:hAnsi="Calibri" w:eastAsia="Calibri" w:cs="宋体"/>
      <w:b w:val="0"/>
      <w:position w:val="0"/>
      <w:sz w:val="20"/>
      <w:lang w:val="zh-CN"/>
    </w:rPr>
  </w:style>
  <w:style w:type="paragraph" w:styleId="755">
    <w:name w:val="Salutation"/>
    <w:basedOn w:val="729"/>
    <w:next w:val="729"/>
    <w:link w:val="962"/>
    <w:qFormat/>
    <w:rPr>
      <w:rFonts w:ascii="仿宋_GB2312" w:hAnsi="Calibri" w:eastAsia="仿宋_GB2312"/>
      <w:b w:val="0"/>
      <w:position w:val="0"/>
      <w:sz w:val="28"/>
      <w:lang w:val="zh-CN"/>
    </w:rPr>
  </w:style>
  <w:style w:type="paragraph" w:styleId="756">
    <w:name w:val="Body Text 3"/>
    <w:basedOn w:val="729"/>
    <w:link w:val="963"/>
    <w:qFormat/>
    <w:rPr>
      <w:rFonts w:ascii="仿宋_GB2312" w:hAnsi="Arial" w:eastAsia="仿宋_GB2312"/>
      <w:b w:val="0"/>
      <w:position w:val="0"/>
      <w:sz w:val="32"/>
      <w:lang w:val="zh-CN"/>
    </w:rPr>
  </w:style>
  <w:style w:type="paragraph" w:styleId="757">
    <w:name w:val="Body Text Indent"/>
    <w:basedOn w:val="729"/>
    <w:link w:val="964"/>
    <w:qFormat/>
    <w:pPr>
      <w:ind w:left="420"/>
      <w:spacing w:after="120"/>
    </w:pPr>
    <w:rPr>
      <w:rFonts w:ascii="Times New Roman"/>
    </w:rPr>
  </w:style>
  <w:style w:type="paragraph" w:styleId="758">
    <w:name w:val="Block Text"/>
    <w:basedOn w:val="729"/>
    <w:qFormat/>
    <w:pPr>
      <w:ind w:left="735" w:right="-332" w:hanging="46"/>
      <w:spacing w:line="360" w:lineRule="auto"/>
    </w:pPr>
    <w:rPr>
      <w:b w:val="0"/>
      <w:bCs/>
      <w:color w:val="000000"/>
      <w:position w:val="0"/>
    </w:rPr>
  </w:style>
  <w:style w:type="paragraph" w:styleId="759">
    <w:name w:val="index 4"/>
    <w:basedOn w:val="729"/>
    <w:next w:val="729"/>
    <w:uiPriority w:val="99"/>
    <w:unhideWhenUsed/>
    <w:qFormat/>
    <w:pPr>
      <w:jc w:val="center"/>
    </w:pPr>
    <w:rPr>
      <w:rFonts w:ascii="华文新魏" w:hAnsi="宋体" w:eastAsia="华文新魏"/>
      <w:position w:val="0"/>
      <w:sz w:val="52"/>
      <w:szCs w:val="52"/>
    </w:rPr>
  </w:style>
  <w:style w:type="paragraph" w:styleId="760">
    <w:name w:val="toc 5"/>
    <w:basedOn w:val="729"/>
    <w:next w:val="729"/>
    <w:qFormat/>
    <w:pPr>
      <w:ind w:left="840"/>
      <w:jc w:val="left"/>
    </w:pPr>
    <w:rPr>
      <w:rFonts w:ascii="Calibri" w:hAnsi="Calibri" w:eastAsia="Calibri" w:cs="宋体"/>
      <w:b w:val="0"/>
      <w:position w:val="0"/>
      <w:sz w:val="18"/>
      <w:lang w:val="zh-CN"/>
    </w:rPr>
  </w:style>
  <w:style w:type="paragraph" w:styleId="761">
    <w:name w:val="toc 3"/>
    <w:basedOn w:val="729"/>
    <w:next w:val="729"/>
    <w:qFormat/>
    <w:pPr>
      <w:ind w:left="840"/>
    </w:pPr>
    <w:rPr>
      <w:rFonts w:ascii="Times New Roman"/>
    </w:rPr>
  </w:style>
  <w:style w:type="paragraph" w:styleId="762">
    <w:name w:val="Plain Text"/>
    <w:basedOn w:val="729"/>
    <w:link w:val="965"/>
    <w:qFormat/>
    <w:rPr>
      <w:rFonts w:hAnsi="Courier New" w:cs="Courier New"/>
      <w:b w:val="0"/>
      <w:position w:val="0"/>
      <w:sz w:val="21"/>
      <w:szCs w:val="21"/>
    </w:rPr>
  </w:style>
  <w:style w:type="paragraph" w:styleId="763">
    <w:name w:val="toc 8"/>
    <w:basedOn w:val="729"/>
    <w:next w:val="729"/>
    <w:qFormat/>
    <w:pPr>
      <w:ind w:left="1470"/>
      <w:jc w:val="left"/>
    </w:pPr>
    <w:rPr>
      <w:rFonts w:ascii="Calibri" w:hAnsi="Calibri" w:eastAsia="Calibri" w:cs="宋体"/>
      <w:b w:val="0"/>
      <w:position w:val="0"/>
      <w:sz w:val="18"/>
      <w:lang w:val="zh-CN"/>
    </w:rPr>
  </w:style>
  <w:style w:type="paragraph" w:styleId="764">
    <w:name w:val="index 3"/>
    <w:basedOn w:val="729"/>
    <w:next w:val="729"/>
    <w:qFormat/>
    <w:pPr>
      <w:ind w:left="840"/>
    </w:pPr>
    <w:rPr>
      <w:rFonts w:ascii="Calibri" w:hAnsi="Calibri" w:eastAsia="Calibri" w:cs="宋体"/>
      <w:b w:val="0"/>
      <w:position w:val="0"/>
      <w:sz w:val="20"/>
      <w:lang w:val="zh-CN"/>
    </w:rPr>
  </w:style>
  <w:style w:type="paragraph" w:styleId="765">
    <w:name w:val="Date"/>
    <w:basedOn w:val="729"/>
    <w:next w:val="729"/>
    <w:link w:val="1308"/>
    <w:qFormat/>
    <w:rPr>
      <w:rFonts w:ascii="Times New Roman"/>
      <w:szCs w:val="24"/>
    </w:rPr>
  </w:style>
  <w:style w:type="paragraph" w:styleId="766">
    <w:name w:val="Body Text Indent 2"/>
    <w:basedOn w:val="729"/>
    <w:link w:val="966"/>
    <w:qFormat/>
    <w:pPr>
      <w:ind w:left="630" w:firstLine="645"/>
    </w:pPr>
    <w:rPr>
      <w:rFonts w:ascii="Arial" w:hAnsi="Arial" w:eastAsia="仿宋_GB2312"/>
      <w:b w:val="0"/>
      <w:position w:val="0"/>
      <w:sz w:val="32"/>
    </w:rPr>
  </w:style>
  <w:style w:type="paragraph" w:styleId="767">
    <w:name w:val="endnote text"/>
    <w:basedOn w:val="729"/>
    <w:link w:val="967"/>
    <w:qFormat/>
    <w:pPr>
      <w:jc w:val="left"/>
    </w:pPr>
    <w:rPr>
      <w:rFonts w:ascii="Calibri" w:hAnsi="Calibri" w:eastAsia="Calibri"/>
      <w:b w:val="0"/>
      <w:position w:val="0"/>
      <w:sz w:val="20"/>
      <w:szCs w:val="24"/>
      <w:lang w:val="zh-CN"/>
    </w:rPr>
  </w:style>
  <w:style w:type="paragraph" w:styleId="768">
    <w:name w:val="Balloon Text"/>
    <w:basedOn w:val="729"/>
    <w:link w:val="1309"/>
    <w:qFormat/>
    <w:rPr>
      <w:rFonts w:ascii="Times New Roman"/>
      <w:sz w:val="18"/>
      <w:szCs w:val="18"/>
    </w:rPr>
  </w:style>
  <w:style w:type="paragraph" w:styleId="769">
    <w:name w:val="Footer"/>
    <w:basedOn w:val="729"/>
    <w:link w:val="968"/>
    <w:qFormat/>
    <w:pPr>
      <w:jc w:val="left"/>
      <w:tabs>
        <w:tab w:val="center" w:pos="4153" w:leader="none"/>
        <w:tab w:val="right" w:pos="8306" w:leader="none"/>
      </w:tabs>
    </w:pPr>
    <w:rPr>
      <w:rFonts w:ascii="Times New Roman"/>
      <w:sz w:val="18"/>
      <w:szCs w:val="18"/>
    </w:rPr>
  </w:style>
  <w:style w:type="paragraph" w:styleId="770">
    <w:name w:val="Header"/>
    <w:basedOn w:val="729"/>
    <w:link w:val="1307"/>
    <w:qFormat/>
    <w:pPr>
      <w:jc w:val="center"/>
      <w:tabs>
        <w:tab w:val="center" w:pos="4153" w:leader="none"/>
        <w:tab w:val="right" w:pos="8306" w:leader="none"/>
      </w:tabs>
      <w:pBdr>
        <w:bottom w:val="single" w:color="auto" w:sz="6" w:space="1"/>
      </w:pBdr>
    </w:pPr>
    <w:rPr>
      <w:rFonts w:ascii="Times New Roman"/>
      <w:sz w:val="18"/>
      <w:szCs w:val="18"/>
    </w:rPr>
  </w:style>
  <w:style w:type="paragraph" w:styleId="771">
    <w:name w:val="Signature"/>
    <w:basedOn w:val="729"/>
    <w:link w:val="969"/>
    <w:qFormat/>
    <w:pPr>
      <w:jc w:val="center"/>
      <w:spacing w:after="600" w:line="312" w:lineRule="atLeast"/>
    </w:pPr>
    <w:rPr>
      <w:rFonts w:ascii="Calibri" w:hAnsi="Calibri" w:eastAsia="仿宋_GB2312"/>
      <w:b w:val="0"/>
      <w:position w:val="0"/>
      <w:lang w:val="zh-CN"/>
    </w:rPr>
  </w:style>
  <w:style w:type="paragraph" w:styleId="772">
    <w:name w:val="toc 1"/>
    <w:basedOn w:val="729"/>
    <w:next w:val="729"/>
    <w:qFormat/>
    <w:rPr>
      <w:rFonts w:ascii="Times New Roman"/>
    </w:rPr>
  </w:style>
  <w:style w:type="paragraph" w:styleId="773">
    <w:name w:val="toc 4"/>
    <w:basedOn w:val="729"/>
    <w:next w:val="729"/>
    <w:qFormat/>
    <w:pPr>
      <w:ind w:left="630"/>
      <w:jc w:val="left"/>
    </w:pPr>
    <w:rPr>
      <w:rFonts w:ascii="Calibri" w:hAnsi="Calibri" w:eastAsia="Calibri" w:cs="宋体"/>
      <w:b w:val="0"/>
      <w:position w:val="0"/>
      <w:sz w:val="18"/>
      <w:lang w:val="zh-CN"/>
    </w:rPr>
  </w:style>
  <w:style w:type="paragraph" w:styleId="774">
    <w:name w:val="index heading"/>
    <w:basedOn w:val="729"/>
    <w:next w:val="775"/>
    <w:qFormat/>
    <w:rPr>
      <w:rFonts w:ascii="Calibri" w:hAnsi="Calibri" w:eastAsia="Calibri" w:cs="宋体"/>
      <w:b w:val="0"/>
      <w:position w:val="0"/>
      <w:sz w:val="20"/>
      <w:lang w:val="zh-CN"/>
    </w:rPr>
  </w:style>
  <w:style w:type="paragraph" w:styleId="775">
    <w:name w:val="index 1"/>
    <w:basedOn w:val="729"/>
    <w:next w:val="729"/>
    <w:qFormat/>
    <w:rPr>
      <w:rFonts w:ascii="仿宋_GB2312" w:hAnsi="宋体" w:eastAsia="仿宋_GB2312" w:cs="宋体"/>
      <w:b w:val="0"/>
      <w:position w:val="0"/>
      <w:sz w:val="30"/>
      <w:szCs w:val="24"/>
      <w:lang w:val="zh-CN"/>
    </w:rPr>
  </w:style>
  <w:style w:type="paragraph" w:styleId="776">
    <w:name w:val="Subtitle"/>
    <w:basedOn w:val="729"/>
    <w:next w:val="729"/>
    <w:link w:val="970"/>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77">
    <w:name w:val="footnote text"/>
    <w:basedOn w:val="729"/>
    <w:link w:val="971"/>
    <w:qFormat/>
    <w:pPr>
      <w:jc w:val="left"/>
    </w:pPr>
    <w:rPr>
      <w:rFonts w:ascii="Calibri" w:hAnsi="Calibri" w:eastAsia="Calibri"/>
      <w:b w:val="0"/>
      <w:position w:val="0"/>
      <w:sz w:val="18"/>
      <w:szCs w:val="18"/>
      <w:lang w:val="zh-CN"/>
    </w:rPr>
  </w:style>
  <w:style w:type="paragraph" w:styleId="778">
    <w:name w:val="toc 6"/>
    <w:basedOn w:val="729"/>
    <w:next w:val="729"/>
    <w:qFormat/>
    <w:pPr>
      <w:ind w:left="1050"/>
      <w:jc w:val="left"/>
    </w:pPr>
    <w:rPr>
      <w:rFonts w:ascii="Calibri" w:hAnsi="Calibri" w:eastAsia="Calibri" w:cs="宋体"/>
      <w:b w:val="0"/>
      <w:position w:val="0"/>
      <w:sz w:val="18"/>
      <w:lang w:val="zh-CN"/>
    </w:rPr>
  </w:style>
  <w:style w:type="paragraph" w:styleId="779">
    <w:name w:val="Body Text Indent 3"/>
    <w:basedOn w:val="729"/>
    <w:link w:val="972"/>
    <w:qFormat/>
    <w:pPr>
      <w:ind w:left="420"/>
      <w:spacing w:after="120"/>
    </w:pPr>
    <w:rPr>
      <w:rFonts w:ascii="Times New Roman"/>
      <w:sz w:val="16"/>
      <w:szCs w:val="16"/>
    </w:rPr>
  </w:style>
  <w:style w:type="paragraph" w:styleId="780">
    <w:name w:val="index 7"/>
    <w:basedOn w:val="729"/>
    <w:next w:val="729"/>
    <w:qFormat/>
    <w:pPr>
      <w:ind w:left="2520"/>
    </w:pPr>
    <w:rPr>
      <w:rFonts w:ascii="Calibri" w:hAnsi="Calibri" w:eastAsia="Calibri" w:cs="宋体"/>
      <w:b w:val="0"/>
      <w:position w:val="0"/>
      <w:sz w:val="20"/>
      <w:lang w:val="zh-CN"/>
    </w:rPr>
  </w:style>
  <w:style w:type="paragraph" w:styleId="781">
    <w:name w:val="index 9"/>
    <w:basedOn w:val="729"/>
    <w:next w:val="729"/>
    <w:qFormat/>
    <w:pPr>
      <w:ind w:left="3360"/>
    </w:pPr>
    <w:rPr>
      <w:rFonts w:ascii="Calibri" w:hAnsi="Calibri" w:eastAsia="Calibri" w:cs="宋体"/>
      <w:b w:val="0"/>
      <w:position w:val="0"/>
      <w:sz w:val="20"/>
      <w:lang w:val="zh-CN"/>
    </w:rPr>
  </w:style>
  <w:style w:type="paragraph" w:styleId="782">
    <w:name w:val="table of figures"/>
    <w:basedOn w:val="729"/>
    <w:next w:val="729"/>
    <w:qFormat/>
    <w:pPr>
      <w:ind w:left="840" w:hanging="420"/>
    </w:pPr>
    <w:rPr>
      <w:rFonts w:ascii="Calibri" w:hAnsi="Calibri" w:eastAsia="Calibri" w:cs="宋体"/>
      <w:b w:val="0"/>
      <w:position w:val="0"/>
      <w:sz w:val="20"/>
      <w:lang w:val="zh-CN"/>
    </w:rPr>
  </w:style>
  <w:style w:type="paragraph" w:styleId="783">
    <w:name w:val="toc 2"/>
    <w:basedOn w:val="729"/>
    <w:next w:val="729"/>
    <w:qFormat/>
    <w:pPr>
      <w:ind w:left="420"/>
    </w:pPr>
    <w:rPr>
      <w:rFonts w:ascii="Times New Roman"/>
    </w:rPr>
  </w:style>
  <w:style w:type="paragraph" w:styleId="784">
    <w:name w:val="toc 9"/>
    <w:basedOn w:val="729"/>
    <w:next w:val="729"/>
    <w:qFormat/>
    <w:pPr>
      <w:ind w:left="1680"/>
      <w:jc w:val="left"/>
    </w:pPr>
    <w:rPr>
      <w:rFonts w:ascii="Calibri" w:hAnsi="Calibri" w:eastAsia="Calibri" w:cs="宋体"/>
      <w:b w:val="0"/>
      <w:position w:val="0"/>
      <w:sz w:val="18"/>
      <w:lang w:val="zh-CN"/>
    </w:rPr>
  </w:style>
  <w:style w:type="paragraph" w:styleId="785">
    <w:name w:val="Body Text 2"/>
    <w:basedOn w:val="729"/>
    <w:link w:val="973"/>
    <w:qFormat/>
    <w:pPr>
      <w:jc w:val="center"/>
      <w:widowControl/>
    </w:pPr>
    <w:rPr>
      <w:rFonts w:ascii="楷体_GB2312" w:hAnsi="Calibri" w:eastAsia="楷体_GB2312"/>
      <w:b w:val="0"/>
      <w:position w:val="0"/>
      <w:sz w:val="28"/>
      <w:lang w:val="zh-CN"/>
    </w:rPr>
  </w:style>
  <w:style w:type="paragraph" w:styleId="786">
    <w:name w:val="HTML Preformatted"/>
    <w:basedOn w:val="729"/>
    <w:link w:val="9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87">
    <w:name w:val="Normal (Web)"/>
    <w:basedOn w:val="729"/>
    <w:uiPriority w:val="99"/>
    <w:qFormat/>
    <w:pPr>
      <w:jc w:val="left"/>
      <w:spacing w:before="100" w:beforeAutospacing="1" w:after="100" w:afterAutospacing="1"/>
      <w:widowControl/>
    </w:pPr>
    <w:rPr>
      <w:rFonts w:hAnsi="宋体" w:cs="宋体"/>
      <w:szCs w:val="24"/>
    </w:rPr>
  </w:style>
  <w:style w:type="paragraph" w:styleId="788">
    <w:name w:val="index 2"/>
    <w:basedOn w:val="729"/>
    <w:next w:val="729"/>
    <w:qFormat/>
    <w:pPr>
      <w:ind w:left="420"/>
    </w:pPr>
    <w:rPr>
      <w:rFonts w:ascii="Calibri" w:hAnsi="Calibri" w:eastAsia="Calibri" w:cs="宋体"/>
      <w:b w:val="0"/>
      <w:position w:val="0"/>
      <w:sz w:val="20"/>
      <w:lang w:val="zh-CN"/>
    </w:rPr>
  </w:style>
  <w:style w:type="paragraph" w:styleId="789">
    <w:name w:val="Title"/>
    <w:basedOn w:val="729"/>
    <w:link w:val="975"/>
    <w:qFormat/>
    <w:pPr>
      <w:jc w:val="center"/>
      <w:spacing w:line="420" w:lineRule="exact"/>
      <w:widowControl/>
    </w:pPr>
    <w:rPr>
      <w:rFonts w:ascii="Times New Roman" w:eastAsia="黑体"/>
      <w:position w:val="0"/>
      <w:sz w:val="28"/>
      <w:lang w:val="en-GB"/>
    </w:rPr>
  </w:style>
  <w:style w:type="paragraph" w:styleId="790">
    <w:name w:val="annotation subject"/>
    <w:basedOn w:val="753"/>
    <w:next w:val="753"/>
    <w:link w:val="976"/>
    <w:qFormat/>
    <w:rPr>
      <w:rFonts w:ascii="宋体"/>
      <w:b/>
      <w:bCs/>
      <w:position w:val="-10"/>
    </w:rPr>
  </w:style>
  <w:style w:type="paragraph" w:styleId="791">
    <w:name w:val="Body Text First Indent"/>
    <w:basedOn w:val="742"/>
    <w:link w:val="977"/>
    <w:qFormat/>
    <w:pPr>
      <w:ind w:firstLine="420"/>
      <w:spacing w:after="120"/>
    </w:pPr>
    <w:rPr>
      <w:b w:val="0"/>
      <w:sz w:val="21"/>
    </w:rPr>
  </w:style>
  <w:style w:type="table" w:styleId="792">
    <w:name w:val="Table Grid"/>
    <w:basedOn w:val="74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qFormat/>
    <w:rPr>
      <w:rFonts w:ascii="Times New Roman" w:hAnsi="Times New Roman" w:eastAsia="宋体" w:cs="Times New Roman"/>
      <w:b/>
      <w:bCs/>
    </w:rPr>
  </w:style>
  <w:style w:type="character" w:styleId="794">
    <w:name w:val="endnote reference"/>
    <w:qFormat/>
    <w:rPr>
      <w:vertAlign w:val="superscript"/>
    </w:rPr>
  </w:style>
  <w:style w:type="character" w:styleId="795">
    <w:name w:val="page number"/>
    <w:basedOn w:val="739"/>
    <w:qFormat/>
    <w:rPr>
      <w:rFonts w:ascii="Times New Roman" w:hAnsi="Times New Roman" w:eastAsia="宋体" w:cs="Times New Roman"/>
    </w:rPr>
  </w:style>
  <w:style w:type="character" w:styleId="796">
    <w:name w:val="FollowedHyperlink"/>
    <w:qFormat/>
    <w:rPr>
      <w:rFonts w:ascii="Times New Roman" w:hAnsi="Times New Roman" w:eastAsia="宋体" w:cs="Times New Roman"/>
      <w:color w:val="800080"/>
      <w:u w:val="none"/>
    </w:rPr>
  </w:style>
  <w:style w:type="character" w:styleId="797">
    <w:name w:val="Emphasis"/>
    <w:qFormat/>
    <w:rPr>
      <w:rFonts w:ascii="Times New Roman" w:hAnsi="Times New Roman" w:eastAsia="宋体" w:cs="Times New Roman"/>
      <w:i/>
    </w:rPr>
  </w:style>
  <w:style w:type="character" w:styleId="798">
    <w:name w:val="line number"/>
    <w:qFormat/>
  </w:style>
  <w:style w:type="character" w:styleId="799">
    <w:name w:val="HTML Typewriter"/>
    <w:qFormat/>
    <w:rPr>
      <w:rFonts w:ascii="宋体" w:hAnsi="宋体" w:eastAsia="宋体" w:cs="宋体"/>
      <w:sz w:val="24"/>
      <w:szCs w:val="24"/>
    </w:rPr>
  </w:style>
  <w:style w:type="character" w:styleId="800">
    <w:name w:val="Hyperlink"/>
    <w:qFormat/>
    <w:rPr>
      <w:rFonts w:ascii="Times New Roman" w:hAnsi="Times New Roman" w:eastAsia="宋体" w:cs="Times New Roman"/>
      <w:color w:val="0000ff"/>
      <w:u w:val="none"/>
    </w:rPr>
  </w:style>
  <w:style w:type="character" w:styleId="801">
    <w:name w:val="annotation reference"/>
    <w:qFormat/>
    <w:rPr>
      <w:rFonts w:ascii="Times New Roman" w:hAnsi="Times New Roman" w:eastAsia="宋体" w:cs="Times New Roman"/>
      <w:sz w:val="21"/>
      <w:szCs w:val="21"/>
    </w:rPr>
  </w:style>
  <w:style w:type="character" w:styleId="802">
    <w:name w:val="footnote reference"/>
    <w:qFormat/>
    <w:rPr>
      <w:vertAlign w:val="superscript"/>
    </w:rPr>
  </w:style>
  <w:style w:type="character" w:styleId="803">
    <w:name w:val="HTML Sample"/>
    <w:qFormat/>
    <w:rPr>
      <w:rFonts w:ascii="Courier New" w:hAnsi="宋体" w:eastAsia="宋体" w:cs="Courier New"/>
    </w:rPr>
  </w:style>
  <w:style w:type="character" w:styleId="804" w:customStyle="1">
    <w:name w:val="Heading 1 Char"/>
    <w:basedOn w:val="739"/>
    <w:uiPriority w:val="9"/>
    <w:rPr>
      <w:rFonts w:ascii="Arial" w:hAnsi="Arial" w:eastAsia="Arial" w:cs="Arial"/>
      <w:sz w:val="40"/>
      <w:szCs w:val="40"/>
    </w:rPr>
  </w:style>
  <w:style w:type="character" w:styleId="805" w:customStyle="1">
    <w:name w:val="Heading 2 Char"/>
    <w:basedOn w:val="739"/>
    <w:uiPriority w:val="9"/>
    <w:qFormat/>
    <w:rPr>
      <w:rFonts w:ascii="Arial" w:hAnsi="Arial" w:eastAsia="Arial" w:cs="Arial"/>
      <w:sz w:val="34"/>
    </w:rPr>
  </w:style>
  <w:style w:type="character" w:styleId="806" w:customStyle="1">
    <w:name w:val="Heading 3 Char"/>
    <w:basedOn w:val="739"/>
    <w:uiPriority w:val="9"/>
    <w:rPr>
      <w:rFonts w:ascii="Arial" w:hAnsi="Arial" w:eastAsia="Arial" w:cs="Arial"/>
      <w:sz w:val="30"/>
      <w:szCs w:val="30"/>
    </w:rPr>
  </w:style>
  <w:style w:type="character" w:styleId="807" w:customStyle="1">
    <w:name w:val="Heading 4 Char"/>
    <w:basedOn w:val="739"/>
    <w:uiPriority w:val="9"/>
    <w:rPr>
      <w:rFonts w:ascii="Arial" w:hAnsi="Arial" w:eastAsia="Arial" w:cs="Arial"/>
      <w:b/>
      <w:bCs/>
      <w:sz w:val="26"/>
      <w:szCs w:val="26"/>
    </w:rPr>
  </w:style>
  <w:style w:type="character" w:styleId="808" w:customStyle="1">
    <w:name w:val="Heading 5 Char"/>
    <w:basedOn w:val="739"/>
    <w:uiPriority w:val="9"/>
    <w:rPr>
      <w:rFonts w:ascii="Arial" w:hAnsi="Arial" w:eastAsia="Arial" w:cs="Arial"/>
      <w:b/>
      <w:bCs/>
      <w:sz w:val="24"/>
      <w:szCs w:val="24"/>
    </w:rPr>
  </w:style>
  <w:style w:type="character" w:styleId="809" w:customStyle="1">
    <w:name w:val="Heading 6 Char"/>
    <w:basedOn w:val="739"/>
    <w:uiPriority w:val="9"/>
    <w:rPr>
      <w:rFonts w:ascii="Arial" w:hAnsi="Arial" w:eastAsia="Arial" w:cs="Arial"/>
      <w:b/>
      <w:bCs/>
      <w:sz w:val="22"/>
      <w:szCs w:val="22"/>
    </w:rPr>
  </w:style>
  <w:style w:type="character" w:styleId="810" w:customStyle="1">
    <w:name w:val="Heading 7 Char"/>
    <w:basedOn w:val="739"/>
    <w:uiPriority w:val="9"/>
    <w:rPr>
      <w:rFonts w:ascii="Arial" w:hAnsi="Arial" w:eastAsia="Arial" w:cs="Arial"/>
      <w:b/>
      <w:bCs/>
      <w:i/>
      <w:iCs/>
      <w:sz w:val="22"/>
      <w:szCs w:val="22"/>
    </w:rPr>
  </w:style>
  <w:style w:type="character" w:styleId="811" w:customStyle="1">
    <w:name w:val="Heading 8 Char"/>
    <w:basedOn w:val="739"/>
    <w:uiPriority w:val="9"/>
    <w:rPr>
      <w:rFonts w:ascii="Arial" w:hAnsi="Arial" w:eastAsia="Arial" w:cs="Arial"/>
      <w:i/>
      <w:iCs/>
      <w:sz w:val="22"/>
      <w:szCs w:val="22"/>
    </w:rPr>
  </w:style>
  <w:style w:type="character" w:styleId="812" w:customStyle="1">
    <w:name w:val="Heading 9 Char"/>
    <w:basedOn w:val="739"/>
    <w:uiPriority w:val="9"/>
    <w:qFormat/>
    <w:rPr>
      <w:rFonts w:ascii="Arial" w:hAnsi="Arial" w:eastAsia="Arial" w:cs="Arial"/>
      <w:i/>
      <w:iCs/>
      <w:sz w:val="21"/>
      <w:szCs w:val="21"/>
    </w:rPr>
  </w:style>
  <w:style w:type="character" w:styleId="813" w:customStyle="1">
    <w:name w:val="Title Char"/>
    <w:basedOn w:val="739"/>
    <w:uiPriority w:val="10"/>
    <w:rPr>
      <w:sz w:val="48"/>
      <w:szCs w:val="48"/>
    </w:rPr>
  </w:style>
  <w:style w:type="character" w:styleId="814" w:customStyle="1">
    <w:name w:val="Subtitle Char"/>
    <w:basedOn w:val="739"/>
    <w:uiPriority w:val="11"/>
    <w:rPr>
      <w:sz w:val="24"/>
      <w:szCs w:val="24"/>
    </w:rPr>
  </w:style>
  <w:style w:type="character" w:styleId="815" w:customStyle="1">
    <w:name w:val="Quote Char"/>
    <w:uiPriority w:val="29"/>
    <w:rPr>
      <w:i/>
    </w:rPr>
  </w:style>
  <w:style w:type="character" w:styleId="816" w:customStyle="1">
    <w:name w:val="Intense Quote Char"/>
    <w:uiPriority w:val="30"/>
    <w:rPr>
      <w:i/>
    </w:rPr>
  </w:style>
  <w:style w:type="character" w:styleId="817" w:customStyle="1">
    <w:name w:val="Header Char"/>
    <w:basedOn w:val="739"/>
    <w:uiPriority w:val="99"/>
    <w:qFormat/>
  </w:style>
  <w:style w:type="character" w:styleId="818" w:customStyle="1">
    <w:name w:val="Footer Char"/>
    <w:basedOn w:val="739"/>
    <w:uiPriority w:val="99"/>
    <w:qFormat/>
  </w:style>
  <w:style w:type="character" w:styleId="819" w:customStyle="1">
    <w:name w:val="Caption Char"/>
    <w:uiPriority w:val="99"/>
  </w:style>
  <w:style w:type="table" w:styleId="820" w:customStyle="1">
    <w:name w:val="Table Grid Light"/>
    <w:basedOn w:val="74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1" w:customStyle="1">
    <w:name w:val="无格式表格 11"/>
    <w:basedOn w:val="74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4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4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4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4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40"/>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40"/>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40"/>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40"/>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40"/>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40"/>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40"/>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4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4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4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40"/>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40"/>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4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40"/>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网格表 31"/>
    <w:basedOn w:val="74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40"/>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40"/>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40"/>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4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4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40"/>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4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40"/>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49" w:customStyle="1">
    <w:name w:val="Grid Table 4 - Accent 2"/>
    <w:basedOn w:val="740"/>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0" w:customStyle="1">
    <w:name w:val="Grid Table 4 - Accent 3"/>
    <w:basedOn w:val="74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40"/>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2" w:customStyle="1">
    <w:name w:val="Grid Table 4 - Accent 5"/>
    <w:basedOn w:val="740"/>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3" w:customStyle="1">
    <w:name w:val="Grid Table 4 - Accent 6"/>
    <w:basedOn w:val="740"/>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网格表 5 深色1"/>
    <w:basedOn w:val="74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6" w:customStyle="1">
    <w:name w:val="Grid Table 5 Dark - Accent 2"/>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7" w:customStyle="1">
    <w:name w:val="Grid Table 5 Dark - Accent 3"/>
    <w:basedOn w:val="74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8" w:customStyle="1">
    <w:name w:val="Grid Table 5 Dark- Accent 4"/>
    <w:basedOn w:val="74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9" w:customStyle="1">
    <w:name w:val="Grid Table 5 Dark - Accent 5"/>
    <w:basedOn w:val="74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0" w:customStyle="1">
    <w:name w:val="Grid Table 5 Dark - Accent 6"/>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1" w:customStyle="1">
    <w:name w:val="网格表 6 彩色1"/>
    <w:basedOn w:val="740"/>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2" w:customStyle="1">
    <w:name w:val="Grid Table 6 Colorful - Accent 1"/>
    <w:basedOn w:val="740"/>
    <w:uiPriority w:val="99"/>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63" w:customStyle="1">
    <w:name w:val="Grid Table 6 Colorful - Accent 2"/>
    <w:basedOn w:val="74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4" w:customStyle="1">
    <w:name w:val="Grid Table 6 Colorful - Accent 3"/>
    <w:basedOn w:val="740"/>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5" w:customStyle="1">
    <w:name w:val="Grid Table 6 Colorful - Accent 4"/>
    <w:basedOn w:val="740"/>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66" w:customStyle="1">
    <w:name w:val="Grid Table 6 Colorful - Accent 5"/>
    <w:basedOn w:val="74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67" w:customStyle="1">
    <w:name w:val="Grid Table 6 Colorful - Accent 6"/>
    <w:basedOn w:val="74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68" w:customStyle="1">
    <w:name w:val="网格表 7 彩色1"/>
    <w:basedOn w:val="740"/>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40"/>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40"/>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4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40"/>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40"/>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40"/>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40"/>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40"/>
    <w:uiPriority w:val="99"/>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40"/>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40"/>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40"/>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40"/>
    <w:uiPriority w:val="99"/>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4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清单表 21"/>
    <w:basedOn w:val="74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3" w:customStyle="1">
    <w:name w:val="List Table 2 - Accent 1"/>
    <w:basedOn w:val="740"/>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4" w:customStyle="1">
    <w:name w:val="List Table 2 - Accent 2"/>
    <w:basedOn w:val="740"/>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74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740"/>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7" w:customStyle="1">
    <w:name w:val="List Table 2 - Accent 5"/>
    <w:basedOn w:val="74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8" w:customStyle="1">
    <w:name w:val="List Table 2 - Accent 6"/>
    <w:basedOn w:val="740"/>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清单表 31"/>
    <w:basedOn w:val="74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40"/>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1" w:customStyle="1">
    <w:name w:val="List Table 3 - Accent 2"/>
    <w:basedOn w:val="74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40"/>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4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4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4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清单表 4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4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8" w:customStyle="1">
    <w:name w:val="List Table 4 - Accent 2"/>
    <w:basedOn w:val="74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4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40"/>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4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2" w:customStyle="1">
    <w:name w:val="List Table 4 - Accent 6"/>
    <w:basedOn w:val="74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清单表 5 深色1"/>
    <w:basedOn w:val="74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basedOn w:val="74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basedOn w:val="740"/>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basedOn w:val="74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basedOn w:val="740"/>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basedOn w:val="74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basedOn w:val="74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0" w:customStyle="1">
    <w:name w:val="清单表 6 彩色1"/>
    <w:basedOn w:val="74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1" w:customStyle="1">
    <w:name w:val="List Table 6 Colorful - Accent 1"/>
    <w:basedOn w:val="740"/>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12" w:customStyle="1">
    <w:name w:val="List Table 6 Colorful - Accent 2"/>
    <w:basedOn w:val="740"/>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3" w:customStyle="1">
    <w:name w:val="List Table 6 Colorful - Accent 3"/>
    <w:basedOn w:val="74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4" w:customStyle="1">
    <w:name w:val="List Table 6 Colorful - Accent 4"/>
    <w:basedOn w:val="740"/>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5" w:customStyle="1">
    <w:name w:val="List Table 6 Colorful - Accent 5"/>
    <w:basedOn w:val="74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16" w:customStyle="1">
    <w:name w:val="List Table 6 Colorful - Accent 6"/>
    <w:basedOn w:val="74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7" w:customStyle="1">
    <w:name w:val="清单表 7 彩色1"/>
    <w:basedOn w:val="74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40"/>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40"/>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40"/>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40"/>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40"/>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40"/>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5" w:customStyle="1">
    <w:name w:val="Lined - Accent 1"/>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6" w:customStyle="1">
    <w:name w:val="Lined - Accent 2"/>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7" w:customStyle="1">
    <w:name w:val="Lined - Accent 3"/>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Lined - Accent 4"/>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9" w:customStyle="1">
    <w:name w:val="Lined - Accent 5"/>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0" w:customStyle="1">
    <w:name w:val="Lined - Accent 6"/>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amp; Lined - Accent"/>
    <w:basedOn w:val="74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2" w:customStyle="1">
    <w:name w:val="Bordered &amp; Lined - Accent 1"/>
    <w:basedOn w:val="740"/>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3" w:customStyle="1">
    <w:name w:val="Bordered &amp; Lined - Accent 2"/>
    <w:basedOn w:val="74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4" w:customStyle="1">
    <w:name w:val="Bordered &amp; Lined - Accent 3"/>
    <w:basedOn w:val="74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Bordered &amp; Lined - Accent 4"/>
    <w:basedOn w:val="740"/>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6" w:customStyle="1">
    <w:name w:val="Bordered &amp; Lined - Accent 5"/>
    <w:basedOn w:val="740"/>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7" w:customStyle="1">
    <w:name w:val="Bordered &amp; Lined - Accent 6"/>
    <w:basedOn w:val="740"/>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w:basedOn w:val="74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9" w:customStyle="1">
    <w:name w:val="Bordered - Accent 1"/>
    <w:basedOn w:val="740"/>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0" w:customStyle="1">
    <w:name w:val="Bordered - Accent 2"/>
    <w:basedOn w:val="74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1" w:customStyle="1">
    <w:name w:val="Bordered - Accent 3"/>
    <w:basedOn w:val="74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2" w:customStyle="1">
    <w:name w:val="Bordered - Accent 4"/>
    <w:basedOn w:val="74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3" w:customStyle="1">
    <w:name w:val="Bordered - Accent 5"/>
    <w:basedOn w:val="74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4" w:customStyle="1">
    <w:name w:val="Bordered - Accent 6"/>
    <w:basedOn w:val="74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TOC 标题1"/>
    <w:uiPriority w:val="39"/>
    <w:unhideWhenUsed/>
    <w:qFormat/>
  </w:style>
  <w:style w:type="character" w:styleId="948" w:customStyle="1">
    <w:name w:val="标题 1 字符"/>
    <w:link w:val="730"/>
    <w:qFormat/>
    <w:rPr>
      <w:rFonts w:ascii="楷体_GB2312" w:hAnsi="Times New Roman" w:eastAsia="楷体_GB2312" w:cs="Times New Roman"/>
      <w:sz w:val="28"/>
      <w:szCs w:val="28"/>
    </w:rPr>
  </w:style>
  <w:style w:type="paragraph" w:styleId="949" w:customStyle="1">
    <w:name w:val="标题3"/>
    <w:basedOn w:val="732"/>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50" w:customStyle="1">
    <w:name w:val="段"/>
    <w:next w:val="729"/>
    <w:qFormat/>
    <w:pPr>
      <w:ind w:firstLine="200"/>
      <w:jc w:val="both"/>
    </w:pPr>
    <w:rPr>
      <w:rFonts w:ascii="宋体"/>
      <w:sz w:val="21"/>
    </w:rPr>
  </w:style>
  <w:style w:type="character" w:styleId="951" w:customStyle="1">
    <w:name w:val="正文文本 字符"/>
    <w:link w:val="742"/>
    <w:qFormat/>
    <w:rPr>
      <w:rFonts w:ascii="宋体" w:hAnsi="宋体"/>
      <w:b/>
      <w:color w:val="000000"/>
      <w:position w:val="-10"/>
      <w:sz w:val="24"/>
      <w:szCs w:val="24"/>
      <w:lang w:val="zh-CN"/>
    </w:rPr>
  </w:style>
  <w:style w:type="character" w:styleId="952" w:customStyle="1">
    <w:name w:val="标题 2 字符"/>
    <w:link w:val="731"/>
    <w:qFormat/>
    <w:rPr>
      <w:rFonts w:ascii="Arial" w:hAnsi="Arial" w:eastAsia="幼圆" w:cs="Arial"/>
      <w:bCs/>
      <w:position w:val="-10"/>
      <w:sz w:val="44"/>
      <w:szCs w:val="44"/>
    </w:rPr>
  </w:style>
  <w:style w:type="character" w:styleId="953" w:customStyle="1">
    <w:name w:val="标题 3 字符"/>
    <w:link w:val="732"/>
    <w:qFormat/>
    <w:rPr>
      <w:bCs/>
      <w:position w:val="-10"/>
      <w:sz w:val="32"/>
      <w:szCs w:val="32"/>
    </w:rPr>
  </w:style>
  <w:style w:type="character" w:styleId="954" w:customStyle="1">
    <w:name w:val="标题 4 字符"/>
    <w:link w:val="733"/>
    <w:qFormat/>
    <w:rPr>
      <w:rFonts w:ascii="Arial" w:hAnsi="Arial" w:eastAsia="黑体" w:cs="Arial"/>
      <w:bCs/>
      <w:position w:val="-10"/>
      <w:sz w:val="28"/>
      <w:szCs w:val="28"/>
    </w:rPr>
  </w:style>
  <w:style w:type="character" w:styleId="955" w:customStyle="1">
    <w:name w:val="标题 5 字符"/>
    <w:link w:val="734"/>
    <w:qFormat/>
    <w:rPr>
      <w:rFonts w:ascii="黑体" w:hAnsi="Times New Roman" w:eastAsia="黑体" w:cs="Times New Roman"/>
      <w:b/>
      <w:color w:val="000000"/>
      <w:sz w:val="28"/>
    </w:rPr>
  </w:style>
  <w:style w:type="character" w:styleId="956" w:customStyle="1">
    <w:name w:val="标题 6 字符"/>
    <w:link w:val="735"/>
    <w:qFormat/>
    <w:rPr>
      <w:rFonts w:ascii="Arial" w:hAnsi="Arial" w:eastAsia="黑体" w:cs="Times New Roman"/>
      <w:b/>
      <w:bCs/>
      <w:sz w:val="24"/>
      <w:szCs w:val="24"/>
    </w:rPr>
  </w:style>
  <w:style w:type="character" w:styleId="957" w:customStyle="1">
    <w:name w:val="标题 7 字符"/>
    <w:link w:val="736"/>
    <w:qFormat/>
    <w:rPr>
      <w:rFonts w:ascii="Times New Roman" w:hAnsi="Times New Roman" w:eastAsia="宋体" w:cs="Times New Roman"/>
      <w:b/>
      <w:bCs/>
      <w:sz w:val="24"/>
      <w:szCs w:val="24"/>
    </w:rPr>
  </w:style>
  <w:style w:type="character" w:styleId="958" w:customStyle="1">
    <w:name w:val="标题 8 字符"/>
    <w:link w:val="737"/>
    <w:qFormat/>
    <w:rPr>
      <w:rFonts w:ascii="Arial" w:hAnsi="Arial" w:eastAsia="黑体" w:cs="Times New Roman"/>
      <w:sz w:val="24"/>
      <w:szCs w:val="24"/>
    </w:rPr>
  </w:style>
  <w:style w:type="character" w:styleId="959" w:customStyle="1">
    <w:name w:val="标题 9 字符"/>
    <w:link w:val="738"/>
    <w:qFormat/>
    <w:rPr>
      <w:rFonts w:ascii="Arial" w:hAnsi="Arial" w:eastAsia="黑体" w:cs="Times New Roman"/>
      <w:sz w:val="21"/>
      <w:szCs w:val="21"/>
    </w:rPr>
  </w:style>
  <w:style w:type="character" w:styleId="960" w:customStyle="1">
    <w:name w:val="文档结构图 字符"/>
    <w:link w:val="752"/>
    <w:qFormat/>
    <w:rPr>
      <w:b/>
      <w:position w:val="-10"/>
      <w:sz w:val="24"/>
      <w:shd w:val="clear" w:color="auto" w:fill="000080"/>
    </w:rPr>
  </w:style>
  <w:style w:type="character" w:styleId="961" w:customStyle="1">
    <w:name w:val="批注文字 字符"/>
    <w:link w:val="753"/>
    <w:qFormat/>
    <w:rPr>
      <w:rFonts w:ascii="Times New Roman" w:hAnsi="Times New Roman" w:eastAsia="仿宋_GB2312" w:cs="Times New Roman"/>
      <w:sz w:val="24"/>
    </w:rPr>
  </w:style>
  <w:style w:type="character" w:styleId="962" w:customStyle="1">
    <w:name w:val="称呼 字符"/>
    <w:link w:val="755"/>
    <w:qFormat/>
    <w:rPr>
      <w:rFonts w:ascii="仿宋_GB2312" w:hAnsi="Calibri" w:eastAsia="仿宋_GB2312" w:cs="宋体"/>
      <w:sz w:val="28"/>
      <w:lang w:val="zh-CN"/>
    </w:rPr>
  </w:style>
  <w:style w:type="character" w:styleId="963" w:customStyle="1">
    <w:name w:val="正文文本 3 字符"/>
    <w:link w:val="756"/>
    <w:qFormat/>
    <w:rPr>
      <w:rFonts w:ascii="仿宋_GB2312" w:hAnsi="Arial" w:eastAsia="仿宋_GB2312" w:cs="宋体"/>
      <w:sz w:val="32"/>
      <w:lang w:val="zh-CN"/>
    </w:rPr>
  </w:style>
  <w:style w:type="character" w:styleId="964" w:customStyle="1">
    <w:name w:val="正文文本缩进 字符"/>
    <w:link w:val="757"/>
    <w:qFormat/>
    <w:rPr>
      <w:b/>
      <w:position w:val="-10"/>
      <w:sz w:val="24"/>
    </w:rPr>
  </w:style>
  <w:style w:type="character" w:styleId="965" w:customStyle="1">
    <w:name w:val="纯文本 字符"/>
    <w:link w:val="762"/>
    <w:qFormat/>
    <w:rPr>
      <w:rFonts w:ascii="宋体" w:hAnsi="Courier New" w:eastAsia="宋体" w:cs="Courier New"/>
      <w:sz w:val="21"/>
      <w:szCs w:val="21"/>
      <w:lang w:val="en-US" w:eastAsia="zh-CN" w:bidi="ar-SA"/>
    </w:rPr>
  </w:style>
  <w:style w:type="character" w:styleId="966" w:customStyle="1">
    <w:name w:val="正文文本缩进 2 字符"/>
    <w:link w:val="766"/>
    <w:qFormat/>
    <w:rPr>
      <w:rFonts w:ascii="Arial" w:hAnsi="Arial" w:eastAsia="仿宋_GB2312"/>
      <w:sz w:val="32"/>
    </w:rPr>
  </w:style>
  <w:style w:type="character" w:styleId="967" w:customStyle="1">
    <w:name w:val="尾注文本 字符"/>
    <w:link w:val="767"/>
    <w:qFormat/>
    <w:rPr>
      <w:rFonts w:ascii="Calibri" w:hAnsi="Calibri" w:eastAsia="Calibri" w:cs="宋体"/>
      <w:szCs w:val="24"/>
      <w:lang w:val="zh-CN"/>
    </w:rPr>
  </w:style>
  <w:style w:type="character" w:styleId="968" w:customStyle="1">
    <w:name w:val="页脚 字符"/>
    <w:link w:val="769"/>
    <w:uiPriority w:val="99"/>
    <w:qFormat/>
    <w:rPr>
      <w:b/>
      <w:position w:val="-10"/>
      <w:sz w:val="18"/>
      <w:szCs w:val="18"/>
    </w:rPr>
  </w:style>
  <w:style w:type="character" w:styleId="969" w:customStyle="1">
    <w:name w:val="签名 字符"/>
    <w:link w:val="771"/>
    <w:qFormat/>
    <w:rPr>
      <w:rFonts w:ascii="Calibri" w:hAnsi="Calibri" w:eastAsia="仿宋_GB2312" w:cs="宋体"/>
      <w:sz w:val="24"/>
      <w:lang w:val="zh-CN"/>
    </w:rPr>
  </w:style>
  <w:style w:type="character" w:styleId="970" w:customStyle="1">
    <w:name w:val="副标题 字符"/>
    <w:link w:val="776"/>
    <w:uiPriority w:val="11"/>
    <w:qFormat/>
    <w:rPr>
      <w:rFonts w:ascii="Cambria" w:hAnsi="Cambria" w:eastAsia="Calibri" w:cs="宋体"/>
      <w:i/>
      <w:iCs/>
      <w:spacing w:val="13"/>
      <w:sz w:val="24"/>
      <w:szCs w:val="24"/>
      <w:lang w:val="zh-CN" w:eastAsia="en-US" w:bidi="en-US"/>
    </w:rPr>
  </w:style>
  <w:style w:type="character" w:styleId="971" w:customStyle="1">
    <w:name w:val="脚注文本 字符"/>
    <w:link w:val="777"/>
    <w:qFormat/>
    <w:rPr>
      <w:rFonts w:ascii="Calibri" w:hAnsi="Calibri" w:eastAsia="Calibri" w:cs="宋体"/>
      <w:sz w:val="18"/>
      <w:szCs w:val="18"/>
      <w:lang w:val="zh-CN"/>
    </w:rPr>
  </w:style>
  <w:style w:type="character" w:styleId="972" w:customStyle="1">
    <w:name w:val="正文文本缩进 3 字符"/>
    <w:link w:val="779"/>
    <w:qFormat/>
    <w:rPr>
      <w:b/>
      <w:position w:val="-10"/>
      <w:sz w:val="16"/>
      <w:szCs w:val="16"/>
    </w:rPr>
  </w:style>
  <w:style w:type="character" w:styleId="973" w:customStyle="1">
    <w:name w:val="正文文本 2 字符"/>
    <w:link w:val="785"/>
    <w:qFormat/>
    <w:rPr>
      <w:rFonts w:ascii="楷体_GB2312" w:hAnsi="Calibri" w:eastAsia="楷体_GB2312" w:cs="宋体"/>
      <w:sz w:val="28"/>
      <w:lang w:val="zh-CN"/>
    </w:rPr>
  </w:style>
  <w:style w:type="character" w:styleId="974" w:customStyle="1">
    <w:name w:val="HTML 预设格式 字符"/>
    <w:link w:val="786"/>
    <w:qFormat/>
    <w:rPr>
      <w:rFonts w:ascii="黑体" w:hAnsi="Courier New" w:eastAsia="黑体" w:cs="Courier New"/>
    </w:rPr>
  </w:style>
  <w:style w:type="character" w:styleId="975" w:customStyle="1">
    <w:name w:val="标题 字符"/>
    <w:link w:val="789"/>
    <w:qFormat/>
    <w:rPr>
      <w:rFonts w:eastAsia="黑体"/>
      <w:b/>
      <w:sz w:val="28"/>
      <w:lang w:val="en-GB"/>
    </w:rPr>
  </w:style>
  <w:style w:type="character" w:styleId="976" w:customStyle="1">
    <w:name w:val="批注主题 字符"/>
    <w:link w:val="790"/>
    <w:qFormat/>
    <w:rPr>
      <w:rFonts w:ascii="宋体" w:hAnsi="Times New Roman" w:eastAsia="仿宋_GB2312" w:cs="Times New Roman"/>
      <w:b/>
      <w:bCs/>
      <w:position w:val="-10"/>
      <w:sz w:val="24"/>
    </w:rPr>
  </w:style>
  <w:style w:type="character" w:styleId="977" w:customStyle="1">
    <w:name w:val="正文文本首行缩进 字符"/>
    <w:link w:val="791"/>
    <w:qFormat/>
    <w:rPr>
      <w:rFonts w:ascii="楷体_GB2312" w:hAnsi="Arial" w:eastAsia="楷体_GB2312" w:cs="宋体"/>
      <w:position w:val="-10"/>
      <w:sz w:val="21"/>
      <w:szCs w:val="24"/>
      <w:lang w:val="zh-CN"/>
    </w:rPr>
  </w:style>
  <w:style w:type="character" w:styleId="978" w:customStyle="1">
    <w:name w:val="标题 2 Char"/>
    <w:qFormat/>
    <w:rPr>
      <w:rFonts w:ascii="Arial" w:hAnsi="Arial" w:eastAsia="宋体" w:cs="Times New Roman"/>
      <w:b/>
      <w:bCs/>
      <w:sz w:val="28"/>
      <w:szCs w:val="32"/>
      <w:lang w:val="en-US" w:eastAsia="zh-CN" w:bidi="ar-SA"/>
    </w:rPr>
  </w:style>
  <w:style w:type="paragraph" w:styleId="979">
    <w:name w:val="List Paragraph"/>
    <w:basedOn w:val="729"/>
    <w:uiPriority w:val="34"/>
    <w:qFormat/>
    <w:pPr>
      <w:numPr>
        <w:numId w:val="1"/>
      </w:numPr>
      <w:jc w:val="left"/>
      <w:widowControl/>
      <w:tabs>
        <w:tab w:val="left" w:pos="312" w:leader="none"/>
      </w:tabs>
    </w:pPr>
    <w:rPr>
      <w:rFonts w:ascii="Calibri" w:hAnsi="宋体" w:cs="宋体"/>
      <w:position w:val="0"/>
      <w:szCs w:val="24"/>
      <w:lang w:bidi="en-US"/>
    </w:rPr>
  </w:style>
  <w:style w:type="paragraph" w:styleId="980" w:customStyle="1">
    <w:name w:val="font5"/>
    <w:basedOn w:val="729"/>
    <w:qFormat/>
    <w:pPr>
      <w:jc w:val="left"/>
      <w:spacing w:before="100" w:beforeAutospacing="1" w:after="100" w:afterAutospacing="1"/>
      <w:widowControl/>
    </w:pPr>
    <w:rPr>
      <w:rFonts w:hAnsi="宋体" w:eastAsia="Calibri" w:cs="宋体"/>
      <w:b w:val="0"/>
      <w:position w:val="0"/>
      <w:sz w:val="18"/>
      <w:szCs w:val="18"/>
      <w:lang w:val="zh-CN"/>
    </w:rPr>
  </w:style>
  <w:style w:type="paragraph" w:styleId="981" w:customStyle="1">
    <w:name w:val="xl35"/>
    <w:basedOn w:val="72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82" w:customStyle="1">
    <w:name w:val="List Paragraph1"/>
    <w:basedOn w:val="729"/>
    <w:qFormat/>
    <w:pPr>
      <w:ind w:firstLine="420"/>
    </w:pPr>
    <w:rPr>
      <w:rFonts w:ascii="Calibri" w:hAnsi="Calibri" w:cs="Calibri"/>
    </w:rPr>
  </w:style>
  <w:style w:type="paragraph" w:styleId="983" w:customStyle="1">
    <w:name w:val="中等深浅网格 1 - 强调文字颜色 21"/>
    <w:basedOn w:val="729"/>
    <w:qFormat/>
    <w:pPr>
      <w:ind w:firstLine="420"/>
    </w:pPr>
    <w:rPr>
      <w:rFonts w:ascii="Calibri" w:hAnsi="Calibri" w:eastAsia="Calibri" w:cs="宋体"/>
      <w:b w:val="0"/>
      <w:position w:val="0"/>
      <w:sz w:val="20"/>
      <w:szCs w:val="22"/>
      <w:lang w:val="zh-CN"/>
    </w:rPr>
  </w:style>
  <w:style w:type="paragraph" w:styleId="984" w:customStyle="1">
    <w:name w:val="章标题"/>
    <w:next w:val="950"/>
    <w:qFormat/>
    <w:pPr>
      <w:jc w:val="both"/>
      <w:outlineLvl w:val="1"/>
    </w:pPr>
    <w:rPr>
      <w:rFonts w:eastAsia="黑体"/>
      <w:sz w:val="21"/>
    </w:rPr>
  </w:style>
  <w:style w:type="paragraph" w:styleId="985" w:customStyle="1">
    <w:name w:val="标题3，章节第三层"/>
    <w:basedOn w:val="729"/>
    <w:next w:val="986"/>
    <w:qFormat/>
    <w:pPr>
      <w:spacing w:before="78" w:line="300" w:lineRule="auto"/>
      <w:outlineLvl w:val="2"/>
    </w:pPr>
    <w:rPr>
      <w:rFonts w:ascii="Arial" w:hAnsi="Arial" w:eastAsia="华文细黑" w:cs="宋体"/>
      <w:b w:val="0"/>
      <w:position w:val="0"/>
      <w:sz w:val="30"/>
      <w:szCs w:val="24"/>
      <w:lang w:val="zh-CN"/>
    </w:rPr>
  </w:style>
  <w:style w:type="paragraph" w:styleId="986" w:customStyle="1">
    <w:name w:val="正文格式"/>
    <w:basedOn w:val="729"/>
    <w:qFormat/>
    <w:pPr>
      <w:ind w:left="178" w:right="44" w:hanging="178"/>
      <w:jc w:val="left"/>
      <w:spacing w:line="360" w:lineRule="auto"/>
      <w:widowControl/>
    </w:pPr>
    <w:rPr>
      <w:rFonts w:hAnsi="宋体" w:eastAsia="Calibri" w:cs="宋体"/>
      <w:b w:val="0"/>
      <w:bCs/>
      <w:position w:val="0"/>
      <w:sz w:val="20"/>
      <w:szCs w:val="21"/>
      <w:lang w:val="zh-CN"/>
    </w:rPr>
  </w:style>
  <w:style w:type="paragraph" w:styleId="987" w:customStyle="1">
    <w:name w:val="小四 段落 宋体 Char"/>
    <w:basedOn w:val="748"/>
    <w:qFormat/>
    <w:pPr>
      <w:ind w:left="0" w:right="-33" w:firstLine="600"/>
      <w:jc w:val="left"/>
      <w:tabs>
        <w:tab w:val="clear" w:pos="2952" w:leader="none"/>
      </w:tabs>
    </w:pPr>
    <w:rPr>
      <w:rFonts w:ascii="仿宋_GB2312" w:eastAsia="仿宋_GB2312"/>
      <w:sz w:val="30"/>
      <w:szCs w:val="30"/>
    </w:rPr>
  </w:style>
  <w:style w:type="paragraph" w:styleId="988" w:customStyle="1">
    <w:name w:val="xl39"/>
    <w:basedOn w:val="72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89" w:customStyle="1">
    <w:name w:val="retrait3"/>
    <w:basedOn w:val="729"/>
    <w:qFormat/>
    <w:pPr>
      <w:ind w:left="851"/>
      <w:jc w:val="left"/>
      <w:spacing w:before="20" w:after="20"/>
      <w:widowControl/>
    </w:pPr>
    <w:rPr>
      <w:rFonts w:ascii="Arial" w:hAnsi="Arial" w:eastAsia="Calibri" w:cs="宋体"/>
      <w:b w:val="0"/>
      <w:position w:val="0"/>
      <w:lang w:val="en-GB"/>
    </w:rPr>
  </w:style>
  <w:style w:type="paragraph" w:styleId="990" w:customStyle="1">
    <w:name w:val="招标文件"/>
    <w:basedOn w:val="729"/>
    <w:qFormat/>
    <w:pPr>
      <w:jc w:val="center"/>
      <w:spacing w:before="260" w:after="260"/>
      <w:outlineLvl w:val="1"/>
    </w:pPr>
    <w:rPr>
      <w:rFonts w:hAnsi="宋体"/>
      <w:bCs/>
      <w:sz w:val="32"/>
      <w:szCs w:val="32"/>
    </w:rPr>
  </w:style>
  <w:style w:type="paragraph" w:styleId="991" w:customStyle="1">
    <w:name w:val="样式 标题 3H3sect1.2.3BOD 0Heading 3 - oldh3l3CTLevel 3 Head..."/>
    <w:basedOn w:val="732"/>
    <w:qFormat/>
    <w:pPr>
      <w:jc w:val="left"/>
      <w:spacing w:line="390" w:lineRule="atLeast"/>
      <w:shd w:val="clear" w:color="auto" w:fill="ffffff"/>
    </w:pPr>
    <w:rPr>
      <w:rFonts w:ascii="宋体" w:hAnsi="宋体" w:cs="宋体"/>
      <w:b/>
      <w:position w:val="0"/>
      <w:sz w:val="30"/>
      <w:szCs w:val="21"/>
      <w:lang w:val="zh-CN"/>
    </w:rPr>
  </w:style>
  <w:style w:type="paragraph" w:styleId="992" w:customStyle="1">
    <w:name w:val="小四 段落 宋体 Char Char Char"/>
    <w:basedOn w:val="748"/>
    <w:qFormat/>
    <w:pPr>
      <w:ind w:left="0" w:right="-33" w:firstLine="545"/>
      <w:jc w:val="left"/>
      <w:spacing w:line="360" w:lineRule="auto"/>
      <w:tabs>
        <w:tab w:val="clear" w:pos="2952" w:leader="none"/>
      </w:tabs>
    </w:pPr>
    <w:rPr>
      <w:sz w:val="24"/>
    </w:rPr>
  </w:style>
  <w:style w:type="paragraph" w:styleId="993" w:customStyle="1">
    <w:name w:val="小四 段落 宋体"/>
    <w:basedOn w:val="748"/>
    <w:qFormat/>
    <w:pPr>
      <w:ind w:left="113" w:right="113" w:firstLine="425"/>
      <w:jc w:val="left"/>
      <w:spacing w:line="360" w:lineRule="auto"/>
      <w:tabs>
        <w:tab w:val="clear" w:pos="2952" w:leader="none"/>
      </w:tabs>
    </w:pPr>
    <w:rPr>
      <w:sz w:val="24"/>
    </w:rPr>
  </w:style>
  <w:style w:type="paragraph" w:styleId="994" w:customStyle="1">
    <w:name w:val="111111"/>
    <w:basedOn w:val="729"/>
    <w:link w:val="995"/>
    <w:qFormat/>
    <w:pPr>
      <w:jc w:val="center"/>
      <w:spacing w:before="120" w:after="120"/>
    </w:pPr>
    <w:rPr>
      <w:rFonts w:hAnsi="宋体" w:eastAsia="黑体"/>
      <w:bCs/>
      <w:position w:val="0"/>
      <w:sz w:val="21"/>
      <w:szCs w:val="21"/>
    </w:rPr>
  </w:style>
  <w:style w:type="character" w:styleId="995" w:customStyle="1">
    <w:name w:val="111111 Char"/>
    <w:link w:val="994"/>
    <w:qFormat/>
    <w:rPr>
      <w:rFonts w:ascii="宋体" w:hAnsi="宋体" w:eastAsia="黑体" w:cs="宋体"/>
      <w:b/>
      <w:bCs/>
      <w:sz w:val="21"/>
      <w:szCs w:val="21"/>
    </w:rPr>
  </w:style>
  <w:style w:type="paragraph" w:styleId="996" w:customStyle="1">
    <w:name w:val="标题6"/>
    <w:basedOn w:val="734"/>
    <w:qFormat/>
    <w:pPr>
      <w:numPr>
        <w:numId w:val="2"/>
      </w:numPr>
      <w:keepLines/>
      <w:tabs>
        <w:tab w:val="left" w:pos="420" w:leader="none"/>
      </w:tabs>
    </w:pPr>
    <w:rPr>
      <w:rFonts w:ascii="Times New Roman"/>
      <w:b w:val="0"/>
      <w:bCs/>
      <w:color w:val="auto"/>
      <w:sz w:val="24"/>
      <w:szCs w:val="28"/>
    </w:rPr>
  </w:style>
  <w:style w:type="paragraph" w:styleId="997" w:customStyle="1">
    <w:name w:val="Char1 Char Char Char"/>
    <w:basedOn w:val="729"/>
    <w:qFormat/>
    <w:rPr>
      <w:rFonts w:ascii="Tahoma" w:hAnsi="Tahoma" w:eastAsia="Calibri" w:cs="Tahoma"/>
      <w:b w:val="0"/>
      <w:position w:val="0"/>
      <w:lang w:val="zh-CN"/>
    </w:rPr>
  </w:style>
  <w:style w:type="paragraph" w:styleId="998" w:customStyle="1">
    <w:name w:val="flNote"/>
    <w:basedOn w:val="729"/>
    <w:qFormat/>
    <w:pPr>
      <w:jc w:val="center"/>
      <w:spacing w:before="567" w:line="360" w:lineRule="atLeast"/>
    </w:pPr>
    <w:rPr>
      <w:rFonts w:ascii="Calibri" w:hAnsi="Calibri" w:eastAsia="黑体" w:cs="宋体"/>
      <w:position w:val="0"/>
      <w:lang w:val="zh-CN"/>
    </w:rPr>
  </w:style>
  <w:style w:type="paragraph" w:styleId="999" w:customStyle="1">
    <w:name w:val="样式4 Char"/>
    <w:basedOn w:val="729"/>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00" w:customStyle="1">
    <w:name w:val="xl34"/>
    <w:basedOn w:val="72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1" w:customStyle="1">
    <w:name w:val="af17cgridlangnp1033langf"/>
    <w:qFormat/>
    <w:pPr>
      <w:ind w:left="567" w:firstLine="510"/>
      <w:jc w:val="both"/>
      <w:spacing w:before="156" w:line="360" w:lineRule="atLeast"/>
      <w:widowControl w:val="off"/>
    </w:pPr>
  </w:style>
  <w:style w:type="paragraph" w:styleId="1002" w:customStyle="1">
    <w:name w:val="Item Step in Table"/>
    <w:qFormat/>
    <w:pPr>
      <w:jc w:val="both"/>
      <w:spacing w:before="40" w:after="40"/>
      <w:tabs>
        <w:tab w:val="left" w:pos="397" w:leader="none"/>
      </w:tabs>
    </w:pPr>
    <w:rPr>
      <w:rFonts w:ascii="Arial" w:hAnsi="Arial" w:cs="Arial"/>
      <w:sz w:val="18"/>
      <w:szCs w:val="18"/>
    </w:rPr>
  </w:style>
  <w:style w:type="paragraph" w:styleId="1003" w:customStyle="1">
    <w:name w:val="content_lineheight"/>
    <w:basedOn w:val="729"/>
    <w:qFormat/>
    <w:pPr>
      <w:jc w:val="left"/>
      <w:spacing w:before="100" w:beforeAutospacing="1" w:after="100" w:afterAutospacing="1"/>
      <w:widowControl/>
    </w:pPr>
    <w:rPr>
      <w:rFonts w:hAnsi="宋体" w:eastAsia="Calibri" w:cs="宋体"/>
      <w:b w:val="0"/>
      <w:position w:val="0"/>
      <w:szCs w:val="24"/>
      <w:lang w:val="zh-CN"/>
    </w:rPr>
  </w:style>
  <w:style w:type="paragraph" w:styleId="1004" w:customStyle="1">
    <w:name w:val="Char1 Char Char Char1"/>
    <w:basedOn w:val="729"/>
    <w:qFormat/>
    <w:rPr>
      <w:rFonts w:ascii="Tahoma" w:hAnsi="Tahoma" w:eastAsia="Calibri" w:cs="宋体"/>
      <w:b w:val="0"/>
      <w:position w:val="0"/>
      <w:lang w:val="zh-CN"/>
    </w:rPr>
  </w:style>
  <w:style w:type="paragraph" w:styleId="1005" w:customStyle="1">
    <w:name w:val="xl29"/>
    <w:basedOn w:val="72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6" w:customStyle="1">
    <w:name w:val="Char Char Char Char Char Char Char Char Char Char Char Char Char Char"/>
    <w:basedOn w:val="729"/>
    <w:qFormat/>
    <w:rPr>
      <w:rFonts w:ascii="Tahoma" w:hAnsi="Tahoma" w:eastAsia="Calibri" w:cs="宋体"/>
      <w:b w:val="0"/>
      <w:position w:val="0"/>
      <w:lang w:val="zh-CN"/>
    </w:rPr>
  </w:style>
  <w:style w:type="paragraph" w:styleId="1007" w:customStyle="1">
    <w:name w:val="Char Char"/>
    <w:basedOn w:val="729"/>
    <w:qFormat/>
    <w:rPr>
      <w:rFonts w:ascii="Tahoma" w:hAnsi="Tahoma" w:eastAsia="Calibri" w:cs="Tahoma"/>
      <w:b w:val="0"/>
      <w:position w:val="0"/>
      <w:lang w:val="zh-CN"/>
    </w:rPr>
  </w:style>
  <w:style w:type="paragraph" w:styleId="1008" w:customStyle="1">
    <w:name w:val="flName"/>
    <w:basedOn w:val="998"/>
    <w:qFormat/>
    <w:pPr>
      <w:spacing w:before="0" w:line="113" w:lineRule="atLeast"/>
    </w:pPr>
  </w:style>
  <w:style w:type="paragraph" w:styleId="1009" w:customStyle="1">
    <w:name w:val="Char Char Char Char Char Char Char Char Char Char Char Char Char Char Char Char Char Char Char Char Char"/>
    <w:basedOn w:val="729"/>
    <w:qFormat/>
    <w:rPr>
      <w:rFonts w:ascii="Tahoma" w:hAnsi="Tahoma" w:eastAsia="Calibri" w:cs="Tahoma"/>
      <w:b w:val="0"/>
      <w:position w:val="0"/>
      <w:lang w:val="zh-CN"/>
    </w:rPr>
  </w:style>
  <w:style w:type="paragraph" w:styleId="1010" w:customStyle="1">
    <w:name w:val="font13"/>
    <w:basedOn w:val="729"/>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11" w:customStyle="1">
    <w:name w:val="xl48"/>
    <w:basedOn w:val="72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12" w:customStyle="1">
    <w:name w:val="Char Char Char Char Char Char Char Char Char Char Char Char Char Char1"/>
    <w:basedOn w:val="729"/>
    <w:qFormat/>
    <w:rPr>
      <w:rFonts w:ascii="Tahoma" w:hAnsi="Tahoma" w:eastAsia="Calibri" w:cs="Tahoma"/>
      <w:b w:val="0"/>
      <w:position w:val="0"/>
      <w:lang w:val="zh-CN"/>
    </w:rPr>
  </w:style>
  <w:style w:type="paragraph" w:styleId="1013" w:customStyle="1">
    <w:name w:val="二级目录"/>
    <w:next w:val="729"/>
    <w:qFormat/>
    <w:pPr>
      <w:tabs>
        <w:tab w:val="left" w:pos="360" w:leader="none"/>
        <w:tab w:val="left" w:pos="1145" w:leader="none"/>
      </w:tabs>
      <w:outlineLvl w:val="1"/>
    </w:pPr>
    <w:rPr>
      <w:rFonts w:ascii="Calibri" w:hAnsi="Calibri"/>
      <w:b/>
      <w:sz w:val="30"/>
      <w:szCs w:val="28"/>
    </w:rPr>
  </w:style>
  <w:style w:type="paragraph" w:styleId="1014" w:customStyle="1">
    <w:name w:val="我的正文"/>
    <w:basedOn w:val="729"/>
    <w:qFormat/>
    <w:pPr>
      <w:ind w:firstLine="420"/>
      <w:jc w:val="left"/>
      <w:spacing w:line="360" w:lineRule="auto"/>
      <w:widowControl/>
    </w:pPr>
    <w:rPr>
      <w:rFonts w:hAnsi="宋体" w:eastAsia="Calibri" w:cs="宋体"/>
      <w:b w:val="0"/>
      <w:position w:val="0"/>
      <w:sz w:val="20"/>
      <w:szCs w:val="21"/>
      <w:lang w:val="zh-CN"/>
    </w:rPr>
  </w:style>
  <w:style w:type="paragraph" w:styleId="1015" w:customStyle="1">
    <w:name w:val="Normal1"/>
    <w:basedOn w:val="729"/>
    <w:qFormat/>
    <w:rPr>
      <w:rFonts w:ascii="Calibri" w:hAnsi="Calibri" w:eastAsia="Calibri" w:cs="宋体"/>
      <w:b w:val="0"/>
      <w:position w:val="0"/>
      <w:sz w:val="20"/>
      <w:lang w:val="zh-CN"/>
    </w:rPr>
  </w:style>
  <w:style w:type="paragraph" w:styleId="1016" w:customStyle="1">
    <w:name w:val="xl50"/>
    <w:basedOn w:val="72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7" w:customStyle="1">
    <w:name w:val="样式 段后: 0.5 行 左  0.75 字符"/>
    <w:basedOn w:val="729"/>
    <w:qFormat/>
    <w:pPr>
      <w:ind w:firstLine="420"/>
      <w:spacing w:line="360" w:lineRule="auto"/>
      <w:widowControl/>
    </w:pPr>
    <w:rPr>
      <w:rFonts w:ascii="Calibri" w:hAnsi="Arial" w:eastAsia="Calibri" w:cs="Arial"/>
      <w:b w:val="0"/>
      <w:position w:val="0"/>
      <w:sz w:val="20"/>
      <w:szCs w:val="21"/>
      <w:lang w:val="zh-CN"/>
    </w:rPr>
  </w:style>
  <w:style w:type="paragraph" w:styleId="1018" w:customStyle="1">
    <w:name w:val="表头_5"/>
    <w:basedOn w:val="729"/>
    <w:qFormat/>
    <w:pPr>
      <w:spacing w:line="360" w:lineRule="auto"/>
    </w:pPr>
    <w:rPr>
      <w:rFonts w:ascii="Calibri" w:hAnsi="Calibri" w:eastAsia="Calibri" w:cs="宋体"/>
      <w:bCs/>
      <w:position w:val="0"/>
      <w:sz w:val="28"/>
      <w:szCs w:val="21"/>
      <w:lang w:val="zh-CN"/>
    </w:rPr>
  </w:style>
  <w:style w:type="paragraph" w:styleId="1019" w:customStyle="1">
    <w:name w:val="Char Char1 Char"/>
    <w:basedOn w:val="729"/>
    <w:qFormat/>
    <w:pPr>
      <w:jc w:val="left"/>
      <w:spacing w:after="160" w:line="240" w:lineRule="exact"/>
      <w:widowControl/>
    </w:pPr>
    <w:rPr>
      <w:rFonts w:ascii="Verdana" w:hAnsi="Verdana" w:eastAsia="Calibri" w:cs="宋体"/>
      <w:b w:val="0"/>
      <w:position w:val="0"/>
      <w:sz w:val="20"/>
      <w:lang w:val="zh-CN" w:eastAsia="en-US"/>
    </w:rPr>
  </w:style>
  <w:style w:type="paragraph" w:styleId="1020" w:customStyle="1">
    <w:name w:val="标题1，章节第一层"/>
    <w:basedOn w:val="986"/>
    <w:next w:val="986"/>
    <w:qFormat/>
    <w:pPr>
      <w:ind w:left="482"/>
      <w:tabs>
        <w:tab w:val="left" w:pos="693" w:leader="none"/>
      </w:tabs>
      <w:outlineLvl w:val="0"/>
    </w:pPr>
    <w:rPr>
      <w:color w:val="000000"/>
      <w:sz w:val="24"/>
      <w:szCs w:val="24"/>
    </w:rPr>
  </w:style>
  <w:style w:type="paragraph" w:styleId="1021" w:customStyle="1">
    <w:name w:val="font12"/>
    <w:basedOn w:val="729"/>
    <w:qFormat/>
    <w:pPr>
      <w:jc w:val="left"/>
      <w:spacing w:before="100" w:beforeAutospacing="1" w:after="100" w:afterAutospacing="1"/>
      <w:widowControl/>
    </w:pPr>
    <w:rPr>
      <w:rFonts w:hAnsi="宋体" w:eastAsia="Calibri" w:cs="宋体"/>
      <w:b w:val="0"/>
      <w:position w:val="0"/>
      <w:sz w:val="36"/>
      <w:szCs w:val="36"/>
      <w:lang w:val="zh-CN"/>
    </w:rPr>
  </w:style>
  <w:style w:type="paragraph" w:styleId="1022" w:customStyle="1">
    <w:name w:val="马刚标题3"/>
    <w:basedOn w:val="729"/>
    <w:next w:val="72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23" w:customStyle="1">
    <w:name w:val="xl43"/>
    <w:basedOn w:val="72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4" w:customStyle="1">
    <w:name w:val="xl36"/>
    <w:basedOn w:val="72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5" w:customStyle="1">
    <w:name w:val="项目符号：一级"/>
    <w:basedOn w:val="986"/>
    <w:next w:val="986"/>
    <w:qFormat/>
    <w:pPr>
      <w:ind w:right="-134"/>
    </w:pPr>
    <w:rPr>
      <w:bCs w:val="0"/>
    </w:rPr>
  </w:style>
  <w:style w:type="paragraph" w:styleId="1026">
    <w:name w:val="Quote"/>
    <w:basedOn w:val="729"/>
    <w:next w:val="729"/>
    <w:link w:val="1027"/>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27" w:customStyle="1">
    <w:name w:val="引用 字符"/>
    <w:link w:val="1026"/>
    <w:qFormat/>
    <w:rPr>
      <w:rFonts w:ascii="Calibri" w:hAnsi="Calibri"/>
      <w:i/>
      <w:iCs/>
      <w:sz w:val="22"/>
      <w:szCs w:val="22"/>
      <w:lang w:eastAsia="en-US" w:bidi="en-US"/>
    </w:rPr>
  </w:style>
  <w:style w:type="paragraph" w:styleId="1028" w:customStyle="1">
    <w:name w:val="Test2"/>
    <w:basedOn w:val="731"/>
    <w:qFormat/>
    <w:pPr>
      <w:spacing w:line="480" w:lineRule="exact"/>
      <w:widowControl/>
    </w:pPr>
    <w:rPr>
      <w:rFonts w:ascii="黑体" w:eastAsia="黑体"/>
      <w:b/>
      <w:position w:val="0"/>
      <w:sz w:val="24"/>
      <w:szCs w:val="24"/>
    </w:rPr>
  </w:style>
  <w:style w:type="paragraph" w:styleId="1029" w:customStyle="1">
    <w:name w:val="丁华正文"/>
    <w:basedOn w:val="779"/>
    <w:qFormat/>
    <w:pPr>
      <w:ind w:left="0" w:firstLine="510"/>
      <w:spacing w:after="0" w:line="360" w:lineRule="auto"/>
    </w:pPr>
    <w:rPr>
      <w:b w:val="0"/>
      <w:position w:val="0"/>
      <w:sz w:val="24"/>
    </w:rPr>
  </w:style>
  <w:style w:type="paragraph" w:styleId="1030" w:customStyle="1">
    <w:name w:val="xl45"/>
    <w:basedOn w:val="729"/>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31" w:customStyle="1">
    <w:name w:val="xl38"/>
    <w:basedOn w:val="72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2" w:customStyle="1">
    <w:name w:val="表格抬头"/>
    <w:basedOn w:val="729"/>
    <w:link w:val="1033"/>
    <w:qFormat/>
    <w:pPr>
      <w:jc w:val="center"/>
    </w:pPr>
    <w:rPr>
      <w:rFonts w:ascii="黑体" w:eastAsia="黑体"/>
      <w:position w:val="0"/>
      <w:sz w:val="21"/>
    </w:rPr>
  </w:style>
  <w:style w:type="character" w:styleId="1033" w:customStyle="1">
    <w:name w:val="表格抬头 Char"/>
    <w:link w:val="1032"/>
    <w:qFormat/>
    <w:rPr>
      <w:rFonts w:ascii="黑体" w:eastAsia="黑体"/>
      <w:b/>
      <w:sz w:val="21"/>
    </w:rPr>
  </w:style>
  <w:style w:type="paragraph" w:styleId="1034" w:customStyle="1">
    <w:name w:val="插图"/>
    <w:basedOn w:val="729"/>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35" w:customStyle="1">
    <w:name w:val="样式 段后: 0.25 行"/>
    <w:basedOn w:val="729"/>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36" w:customStyle="1">
    <w:name w:val="Char Char Char Char Char Char Char Char Char Char Char1 Char Char Char1"/>
    <w:basedOn w:val="729"/>
    <w:semiHidden/>
    <w:qFormat/>
    <w:pPr>
      <w:ind w:firstLine="200"/>
      <w:jc w:val="left"/>
    </w:pPr>
    <w:rPr>
      <w:rFonts w:ascii="Tahoma" w:hAnsi="Tahoma" w:eastAsia="Calibri" w:cs="宋体"/>
      <w:b w:val="0"/>
      <w:position w:val="0"/>
      <w:szCs w:val="24"/>
      <w:lang w:val="zh-CN"/>
    </w:rPr>
  </w:style>
  <w:style w:type="paragraph" w:styleId="1037" w:customStyle="1">
    <w:name w:val="xl56"/>
    <w:basedOn w:val="72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8" w:customStyle="1">
    <w:name w:val="符号与编号 Char"/>
    <w:basedOn w:val="729"/>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39" w:customStyle="1">
    <w:name w:val="正文文本 New New"/>
    <w:basedOn w:val="729"/>
    <w:qFormat/>
    <w:pPr>
      <w:ind w:firstLine="200"/>
      <w:spacing w:before="60" w:after="60" w:line="360" w:lineRule="auto"/>
      <w:widowControl/>
    </w:pPr>
    <w:rPr>
      <w:rFonts w:ascii="Calibri" w:hAnsi="Calibri" w:eastAsia="华文楷体" w:cs="宋体"/>
      <w:b w:val="0"/>
      <w:position w:val="0"/>
      <w:szCs w:val="24"/>
      <w:lang w:val="zh-CN"/>
    </w:rPr>
  </w:style>
  <w:style w:type="paragraph" w:styleId="1040" w:customStyle="1">
    <w:name w:val="普通正文"/>
    <w:basedOn w:val="729"/>
    <w:qFormat/>
    <w:pPr>
      <w:jc w:val="left"/>
      <w:spacing w:line="360" w:lineRule="auto"/>
    </w:pPr>
    <w:rPr>
      <w:rFonts w:ascii="Arial" w:hAnsi="Arial"/>
      <w:szCs w:val="24"/>
    </w:rPr>
  </w:style>
  <w:style w:type="paragraph" w:styleId="1041" w:customStyle="1">
    <w:name w:val="tableau"/>
    <w:basedOn w:val="729"/>
    <w:qFormat/>
    <w:pPr>
      <w:jc w:val="center"/>
      <w:spacing w:before="20" w:after="20"/>
      <w:widowControl/>
    </w:pPr>
    <w:rPr>
      <w:rFonts w:ascii="Arial" w:hAnsi="Arial" w:eastAsia="Calibri" w:cs="宋体"/>
      <w:b w:val="0"/>
      <w:position w:val="0"/>
      <w:sz w:val="16"/>
      <w:lang w:val="en-GB" w:eastAsia="en-US"/>
    </w:rPr>
  </w:style>
  <w:style w:type="paragraph" w:styleId="1042" w:customStyle="1">
    <w:name w:val="丁华标题3"/>
    <w:basedOn w:val="1043"/>
    <w:next w:val="1029"/>
    <w:qFormat/>
    <w:pPr>
      <w:ind w:left="1980" w:hanging="420"/>
      <w:spacing w:after="0"/>
      <w:tabs>
        <w:tab w:val="left" w:pos="1470" w:leader="none"/>
        <w:tab w:val="left" w:pos="1980" w:leader="none"/>
      </w:tabs>
      <w:outlineLvl w:val="2"/>
    </w:pPr>
    <w:rPr>
      <w:sz w:val="24"/>
    </w:rPr>
  </w:style>
  <w:style w:type="paragraph" w:styleId="1043" w:customStyle="1">
    <w:name w:val="丁华标题2"/>
    <w:basedOn w:val="731"/>
    <w:next w:val="1029"/>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44" w:customStyle="1">
    <w:name w:val="正文2"/>
    <w:basedOn w:val="729"/>
    <w:qFormat/>
    <w:pPr>
      <w:ind w:firstLine="510"/>
      <w:spacing w:before="156" w:line="360" w:lineRule="auto"/>
    </w:pPr>
    <w:rPr>
      <w:rFonts w:ascii="Calibri" w:hAnsi="Calibri" w:eastAsia="Calibri" w:cs="宋体"/>
      <w:b w:val="0"/>
      <w:position w:val="0"/>
      <w:lang w:val="zh-CN"/>
    </w:rPr>
  </w:style>
  <w:style w:type="paragraph" w:styleId="1045" w:customStyle="1">
    <w:name w:val="Char Char Char Char Char Char Char Char Char Char Char Char Char Char Char Char Char Char Char Char Char Char Char"/>
    <w:basedOn w:val="729"/>
    <w:qFormat/>
    <w:rPr>
      <w:rFonts w:ascii="Tahoma" w:hAnsi="Tahoma" w:eastAsia="Calibri" w:cs="宋体"/>
      <w:b w:val="0"/>
      <w:position w:val="0"/>
      <w:lang w:val="zh-CN"/>
    </w:rPr>
  </w:style>
  <w:style w:type="paragraph" w:styleId="1046" w:customStyle="1">
    <w:name w:val="正文文本缩进 31"/>
    <w:basedOn w:val="729"/>
    <w:qFormat/>
    <w:pPr>
      <w:ind w:firstLine="504"/>
      <w:spacing w:line="360" w:lineRule="auto"/>
      <w:tabs>
        <w:tab w:val="left" w:pos="0" w:leader="none"/>
      </w:tabs>
    </w:pPr>
    <w:rPr>
      <w:rFonts w:hAnsi="Calibri" w:eastAsia="Calibri" w:cs="宋体"/>
      <w:bCs/>
      <w:position w:val="0"/>
      <w:szCs w:val="24"/>
      <w:lang w:val="zh-CN"/>
    </w:rPr>
  </w:style>
  <w:style w:type="paragraph" w:styleId="1047" w:customStyle="1">
    <w:name w:val="font10"/>
    <w:basedOn w:val="729"/>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48" w:customStyle="1">
    <w:name w:val="样式 加点正文 + 段前: 0.5 行 段后: 0.5 行1"/>
    <w:basedOn w:val="729"/>
    <w:qFormat/>
    <w:pPr>
      <w:ind w:left="1268"/>
      <w:spacing w:line="300" w:lineRule="auto"/>
      <w:tabs>
        <w:tab w:val="left" w:pos="1268" w:leader="none"/>
      </w:tabs>
    </w:pPr>
    <w:rPr>
      <w:rFonts w:ascii="Calibri" w:hAnsi="Calibri" w:eastAsia="Calibri" w:cs="宋体"/>
      <w:b w:val="0"/>
      <w:position w:val="0"/>
      <w:lang w:val="zh-CN"/>
    </w:rPr>
  </w:style>
  <w:style w:type="paragraph" w:styleId="1049" w:customStyle="1">
    <w:name w:val="正文lzq"/>
    <w:basedOn w:val="729"/>
    <w:qFormat/>
    <w:pPr>
      <w:ind w:firstLine="480"/>
      <w:spacing w:line="360" w:lineRule="auto"/>
    </w:pPr>
    <w:rPr>
      <w:rFonts w:ascii="Calibri" w:hAnsi="Calibri" w:eastAsia="Calibri" w:cs="宋体"/>
      <w:b w:val="0"/>
      <w:position w:val="0"/>
      <w:lang w:val="zh-CN"/>
    </w:rPr>
  </w:style>
  <w:style w:type="paragraph" w:styleId="1050" w:customStyle="1">
    <w:name w:val="正文 首行缩进:  2 字符 Char Char"/>
    <w:basedOn w:val="729"/>
    <w:qFormat/>
    <w:pPr>
      <w:ind w:firstLine="480"/>
      <w:spacing w:line="360" w:lineRule="auto"/>
    </w:pPr>
    <w:rPr>
      <w:rFonts w:ascii="楷体_GB2312" w:hAnsi="Calibri" w:eastAsia="楷体_GB2312" w:cs="宋体"/>
      <w:b w:val="0"/>
      <w:bCs/>
      <w:position w:val="0"/>
      <w:szCs w:val="24"/>
      <w:lang w:val="zh-CN"/>
    </w:rPr>
  </w:style>
  <w:style w:type="paragraph" w:styleId="1051" w:customStyle="1">
    <w:name w:val="font11"/>
    <w:basedOn w:val="729"/>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52" w:customStyle="1">
    <w:name w:val="xl41"/>
    <w:basedOn w:val="72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3" w:customStyle="1">
    <w:name w:val="Char Char1"/>
    <w:basedOn w:val="729"/>
    <w:qFormat/>
    <w:rPr>
      <w:rFonts w:ascii="Tahoma" w:hAnsi="Tahoma" w:eastAsia="Calibri" w:cs="Tahoma"/>
      <w:b w:val="0"/>
      <w:position w:val="0"/>
      <w:lang w:val="zh-CN"/>
    </w:rPr>
  </w:style>
  <w:style w:type="paragraph" w:styleId="1054" w:customStyle="1">
    <w:name w:val="新图表正文"/>
    <w:link w:val="1055"/>
    <w:qFormat/>
    <w:pPr>
      <w:jc w:val="both"/>
    </w:pPr>
    <w:rPr>
      <w:rFonts w:ascii="宋体" w:hAnsi="宋体"/>
      <w:sz w:val="18"/>
      <w:szCs w:val="21"/>
    </w:rPr>
  </w:style>
  <w:style w:type="character" w:styleId="1055" w:customStyle="1">
    <w:name w:val="新图表正文 Char Char"/>
    <w:link w:val="1054"/>
    <w:qFormat/>
    <w:rPr>
      <w:rFonts w:ascii="宋体" w:hAnsi="宋体"/>
      <w:sz w:val="18"/>
      <w:szCs w:val="21"/>
      <w:lang w:bidi="ar-SA"/>
    </w:rPr>
  </w:style>
  <w:style w:type="paragraph" w:styleId="1056" w:customStyle="1">
    <w:name w:val="Char2 Char Char Char Char Char Char1"/>
    <w:basedOn w:val="729"/>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57" w:customStyle="1">
    <w:name w:val="xl58"/>
    <w:basedOn w:val="72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58" w:customStyle="1">
    <w:name w:val="font14"/>
    <w:basedOn w:val="729"/>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59" w:customStyle="1">
    <w:name w:val="段 Char"/>
    <w:qFormat/>
    <w:pPr>
      <w:ind w:firstLine="200"/>
      <w:jc w:val="both"/>
    </w:pPr>
    <w:rPr>
      <w:rFonts w:ascii="宋体"/>
      <w:sz w:val="21"/>
    </w:rPr>
  </w:style>
  <w:style w:type="paragraph" w:styleId="1060" w:customStyle="1">
    <w:name w:val="默认段落字体 Para Char Char Char Char Char Char Char"/>
    <w:basedOn w:val="729"/>
    <w:qFormat/>
    <w:rPr>
      <w:rFonts w:ascii="Calibri" w:hAnsi="Calibri" w:eastAsia="Calibri" w:cs="宋体"/>
      <w:b w:val="0"/>
      <w:position w:val="0"/>
      <w:sz w:val="20"/>
      <w:lang w:val="zh-CN"/>
    </w:rPr>
  </w:style>
  <w:style w:type="paragraph" w:styleId="1061" w:customStyle="1">
    <w:name w:val="xl55"/>
    <w:basedOn w:val="72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62" w:customStyle="1">
    <w:name w:val="默认段落字体 Para Char Char Char Char Char Char Char Char Char1 Char Char Char Char Char Char Char"/>
    <w:basedOn w:val="752"/>
    <w:qFormat/>
    <w:rPr>
      <w:rFonts w:ascii="Tahoma" w:hAnsi="Tahoma"/>
      <w:szCs w:val="24"/>
    </w:rPr>
  </w:style>
  <w:style w:type="paragraph" w:styleId="1063" w:customStyle="1">
    <w:name w:val="Char Char Char Char Char"/>
    <w:basedOn w:val="729"/>
    <w:qFormat/>
    <w:rPr>
      <w:rFonts w:ascii="Tahoma" w:hAnsi="Tahoma" w:eastAsia="Calibri" w:cs="Tahoma"/>
      <w:b w:val="0"/>
      <w:position w:val="0"/>
      <w:lang w:val="zh-CN"/>
    </w:rPr>
  </w:style>
  <w:style w:type="paragraph" w:styleId="1064" w:customStyle="1">
    <w:name w:val="Char Char Char"/>
    <w:basedOn w:val="729"/>
    <w:qFormat/>
    <w:rPr>
      <w:rFonts w:ascii="Tahoma" w:hAnsi="Tahoma" w:eastAsia="Calibri" w:cs="宋体"/>
      <w:b w:val="0"/>
      <w:position w:val="0"/>
      <w:lang w:val="zh-CN"/>
    </w:rPr>
  </w:style>
  <w:style w:type="paragraph" w:styleId="1065" w:customStyle="1">
    <w:name w:val="Default"/>
    <w:qFormat/>
    <w:pPr>
      <w:widowControl w:val="off"/>
    </w:pPr>
    <w:rPr>
      <w:rFonts w:ascii="宋体" w:cs="宋体"/>
      <w:color w:val="000000"/>
      <w:sz w:val="24"/>
      <w:szCs w:val="24"/>
    </w:rPr>
  </w:style>
  <w:style w:type="paragraph" w:styleId="1066" w:customStyle="1">
    <w:name w:val="一级标题"/>
    <w:basedOn w:val="729"/>
    <w:qFormat/>
    <w:pPr>
      <w:ind w:left="900" w:hanging="420"/>
      <w:spacing w:line="360" w:lineRule="auto"/>
      <w:tabs>
        <w:tab w:val="left" w:pos="903" w:leader="none"/>
      </w:tabs>
    </w:pPr>
    <w:rPr>
      <w:rFonts w:ascii="Arial" w:hAnsi="Arial" w:eastAsia="Calibri" w:cs="Arial"/>
      <w:b w:val="0"/>
      <w:position w:val="0"/>
      <w:lang w:val="zh-CN"/>
    </w:rPr>
  </w:style>
  <w:style w:type="paragraph" w:styleId="1067" w:customStyle="1">
    <w:name w:val="xl52"/>
    <w:basedOn w:val="72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68" w:customStyle="1">
    <w:name w:val="Pa5"/>
    <w:basedOn w:val="729"/>
    <w:next w:val="729"/>
    <w:qFormat/>
    <w:pPr>
      <w:jc w:val="left"/>
      <w:spacing w:line="241" w:lineRule="atLeast"/>
    </w:pPr>
    <w:rPr>
      <w:rFonts w:ascii="汉仪大黑简" w:hAnsi="Calibri" w:eastAsia="汉仪大黑简" w:cs="宋体"/>
      <w:b w:val="0"/>
      <w:position w:val="0"/>
      <w:szCs w:val="24"/>
      <w:lang w:val="zh-CN"/>
    </w:rPr>
  </w:style>
  <w:style w:type="paragraph" w:styleId="1069" w:customStyle="1">
    <w:name w:val="小四 段落 宋体 Char Char"/>
    <w:basedOn w:val="729"/>
    <w:qFormat/>
    <w:pPr>
      <w:ind w:firstLine="480"/>
      <w:spacing w:line="360" w:lineRule="auto"/>
    </w:pPr>
    <w:rPr>
      <w:rFonts w:hAnsi="宋体" w:eastAsia="Calibri" w:cs="宋体"/>
      <w:b w:val="0"/>
      <w:position w:val="0"/>
      <w:szCs w:val="24"/>
      <w:lang w:val="zh-CN"/>
    </w:rPr>
  </w:style>
  <w:style w:type="paragraph" w:styleId="1070" w:customStyle="1">
    <w:name w:val="xl40"/>
    <w:basedOn w:val="72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1" w:customStyle="1">
    <w:name w:val="段落"/>
    <w:basedOn w:val="729"/>
    <w:qFormat/>
    <w:pPr>
      <w:ind w:firstLine="480"/>
      <w:spacing w:line="460" w:lineRule="exact"/>
    </w:pPr>
    <w:rPr>
      <w:rFonts w:ascii="Calibri" w:hAnsi="Calibri" w:eastAsia="Calibri" w:cs="宋体"/>
      <w:b w:val="0"/>
      <w:position w:val="0"/>
      <w:lang w:val="zh-CN"/>
    </w:rPr>
  </w:style>
  <w:style w:type="paragraph" w:styleId="1072" w:customStyle="1">
    <w:name w:val="公文标题 2"/>
    <w:basedOn w:val="729"/>
    <w:next w:val="1073"/>
    <w:qFormat/>
    <w:pPr>
      <w:outlineLvl w:val="1"/>
    </w:pPr>
    <w:rPr>
      <w:rFonts w:ascii="仿宋_GB2312" w:hAnsi="宋体" w:eastAsia="仿宋_GB2312" w:cs="宋体"/>
      <w:b w:val="0"/>
      <w:position w:val="0"/>
      <w:sz w:val="28"/>
      <w:szCs w:val="24"/>
      <w:lang w:val="zh-CN"/>
    </w:rPr>
  </w:style>
  <w:style w:type="paragraph" w:styleId="1073" w:customStyle="1">
    <w:name w:val="公文正文"/>
    <w:basedOn w:val="757"/>
    <w:qFormat/>
    <w:pPr>
      <w:ind w:left="0" w:firstLine="200"/>
      <w:spacing w:after="0"/>
    </w:pPr>
    <w:rPr>
      <w:rFonts w:ascii="仿宋_GB2312" w:hAnsi="宋体" w:eastAsia="仿宋_GB2312"/>
      <w:b w:val="0"/>
      <w:position w:val="0"/>
      <w:sz w:val="28"/>
      <w:szCs w:val="24"/>
    </w:rPr>
  </w:style>
  <w:style w:type="paragraph" w:styleId="1074" w:customStyle="1">
    <w:name w:val="符号与编号"/>
    <w:basedOn w:val="729"/>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75" w:customStyle="1">
    <w:name w:val="样式 首行缩进:  2 字符"/>
    <w:basedOn w:val="729"/>
    <w:link w:val="1076"/>
    <w:qFormat/>
    <w:pPr>
      <w:ind w:firstLine="480"/>
      <w:spacing w:line="360" w:lineRule="auto"/>
    </w:pPr>
    <w:rPr>
      <w:rFonts w:ascii="Times New Roman"/>
      <w:b w:val="0"/>
      <w:position w:val="0"/>
    </w:rPr>
  </w:style>
  <w:style w:type="character" w:styleId="1076" w:customStyle="1">
    <w:name w:val="样式 首行缩进:  2 字符 Char Char"/>
    <w:link w:val="1075"/>
    <w:qFormat/>
    <w:rPr>
      <w:rFonts w:cs="宋体"/>
      <w:sz w:val="24"/>
    </w:rPr>
  </w:style>
  <w:style w:type="paragraph" w:styleId="1077" w:customStyle="1">
    <w:name w:val="正文 + Arial Char"/>
    <w:basedOn w:val="729"/>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78" w:customStyle="1">
    <w:name w:val="xl37"/>
    <w:basedOn w:val="72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79" w:customStyle="1">
    <w:name w:val="Pa6"/>
    <w:basedOn w:val="729"/>
    <w:next w:val="729"/>
    <w:qFormat/>
    <w:pPr>
      <w:jc w:val="left"/>
      <w:spacing w:line="241" w:lineRule="atLeast"/>
    </w:pPr>
    <w:rPr>
      <w:rFonts w:ascii="汉仪大黑简" w:hAnsi="Calibri" w:eastAsia="汉仪大黑简" w:cs="宋体"/>
      <w:b w:val="0"/>
      <w:position w:val="0"/>
      <w:szCs w:val="24"/>
      <w:lang w:val="zh-CN"/>
    </w:rPr>
  </w:style>
  <w:style w:type="paragraph" w:styleId="1080" w:customStyle="1">
    <w:name w:val="表格文字"/>
    <w:basedOn w:val="729"/>
    <w:qFormat/>
    <w:pPr>
      <w:ind w:firstLine="200"/>
      <w:jc w:val="left"/>
      <w:spacing w:line="360" w:lineRule="auto"/>
    </w:pPr>
    <w:rPr>
      <w:rFonts w:ascii="Arial" w:hAnsi="Arial" w:eastAsia="Calibri" w:cs="宋体"/>
      <w:b w:val="0"/>
      <w:position w:val="0"/>
      <w:lang w:val="zh-CN"/>
    </w:rPr>
  </w:style>
  <w:style w:type="paragraph" w:styleId="1081" w:customStyle="1">
    <w:name w:val="xl47"/>
    <w:basedOn w:val="72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82" w:customStyle="1">
    <w:name w:val="xl24"/>
    <w:basedOn w:val="72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3" w:customStyle="1">
    <w:name w:val="样式 标题 2第一章 标题 2Heading 2 HiddenHeading 2 CCBSheading 2H2h2..."/>
    <w:basedOn w:val="731"/>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84" w:customStyle="1">
    <w:name w:val="默认段落字体 Para Char"/>
    <w:basedOn w:val="729"/>
    <w:qFormat/>
    <w:rPr>
      <w:rFonts w:ascii="Calibri" w:hAnsi="Calibri" w:eastAsia="Calibri" w:cs="宋体"/>
      <w:b w:val="0"/>
      <w:position w:val="0"/>
      <w:szCs w:val="24"/>
      <w:lang w:val="zh-CN"/>
    </w:rPr>
  </w:style>
  <w:style w:type="paragraph" w:styleId="1085" w:customStyle="1">
    <w:name w:val="Char Char Char Char Char Char Char"/>
    <w:basedOn w:val="729"/>
    <w:qFormat/>
    <w:pPr>
      <w:tabs>
        <w:tab w:val="left" w:pos="360" w:leader="none"/>
      </w:tabs>
    </w:pPr>
    <w:rPr>
      <w:rFonts w:ascii="Times New Roman"/>
      <w:szCs w:val="24"/>
    </w:rPr>
  </w:style>
  <w:style w:type="paragraph" w:styleId="1086" w:customStyle="1">
    <w:name w:val="首行缩进"/>
    <w:basedOn w:val="729"/>
    <w:qFormat/>
    <w:pPr>
      <w:ind w:firstLine="480"/>
    </w:pPr>
    <w:rPr>
      <w:rFonts w:ascii="Calibri" w:hAnsi="Calibri" w:eastAsia="Calibri" w:cs="宋体"/>
      <w:b w:val="0"/>
      <w:position w:val="0"/>
      <w:sz w:val="20"/>
      <w:lang w:val="zh-CN"/>
    </w:rPr>
  </w:style>
  <w:style w:type="paragraph" w:styleId="1087" w:customStyle="1">
    <w:name w:val="xl60"/>
    <w:basedOn w:val="72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88" w:customStyle="1">
    <w:name w:val="标题4，章节第四层"/>
    <w:basedOn w:val="729"/>
    <w:next w:val="729"/>
    <w:qFormat/>
    <w:pPr>
      <w:spacing w:line="360" w:lineRule="auto"/>
      <w:tabs>
        <w:tab w:val="left" w:pos="0" w:leader="none"/>
      </w:tabs>
      <w:outlineLvl w:val="3"/>
    </w:pPr>
    <w:rPr>
      <w:rFonts w:hAnsi="宋体" w:eastAsia="Calibri" w:cs="宋体"/>
      <w:position w:val="0"/>
      <w:szCs w:val="24"/>
      <w:lang w:val="zh-CN"/>
    </w:rPr>
  </w:style>
  <w:style w:type="paragraph" w:styleId="1089" w:customStyle="1">
    <w:name w:val="xl51"/>
    <w:basedOn w:val="72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90" w:customStyle="1">
    <w:name w:val="表格内文字"/>
    <w:basedOn w:val="729"/>
    <w:qFormat/>
    <w:pPr>
      <w:spacing w:line="300" w:lineRule="atLeast"/>
    </w:pPr>
    <w:rPr>
      <w:rFonts w:ascii="Calibri" w:hAnsi="Calibri" w:eastAsia="Calibri" w:cs="宋体"/>
      <w:b w:val="0"/>
      <w:position w:val="0"/>
      <w:sz w:val="18"/>
      <w:szCs w:val="24"/>
      <w:lang w:val="zh-CN"/>
    </w:rPr>
  </w:style>
  <w:style w:type="paragraph" w:styleId="1091" w:customStyle="1">
    <w:name w:val="xl26"/>
    <w:basedOn w:val="72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2" w:customStyle="1">
    <w:name w:val="正文1"/>
    <w:qFormat/>
    <w:pPr>
      <w:spacing w:line="360" w:lineRule="atLeast"/>
      <w:widowControl w:val="off"/>
    </w:pPr>
    <w:rPr>
      <w:rFonts w:ascii="宋体"/>
      <w:b/>
      <w:position w:val="-10"/>
      <w:sz w:val="24"/>
    </w:rPr>
  </w:style>
  <w:style w:type="paragraph" w:styleId="1093" w:customStyle="1">
    <w:name w:val="Char Char2"/>
    <w:basedOn w:val="729"/>
    <w:qFormat/>
    <w:rPr>
      <w:rFonts w:ascii="Tahoma" w:hAnsi="Tahoma" w:eastAsia="Calibri" w:cs="宋体"/>
      <w:b w:val="0"/>
      <w:position w:val="0"/>
      <w:lang w:val="zh-CN"/>
    </w:rPr>
  </w:style>
  <w:style w:type="paragraph" w:styleId="1094" w:customStyle="1">
    <w:name w:val="Default Text"/>
    <w:basedOn w:val="729"/>
    <w:qFormat/>
    <w:pPr>
      <w:jc w:val="left"/>
      <w:widowControl/>
    </w:pPr>
    <w:rPr>
      <w:rFonts w:ascii="Calibri" w:hAnsi="Calibri" w:eastAsia="Calibri" w:cs="宋体"/>
      <w:b w:val="0"/>
      <w:position w:val="0"/>
      <w:lang w:val="zh-CN" w:eastAsia="en-US"/>
    </w:rPr>
  </w:style>
  <w:style w:type="paragraph" w:styleId="1095" w:customStyle="1">
    <w:name w:val="正文文本缩进1"/>
    <w:basedOn w:val="729"/>
    <w:qFormat/>
    <w:pPr>
      <w:ind w:left="420"/>
      <w:spacing w:after="120"/>
    </w:pPr>
    <w:rPr>
      <w:rFonts w:ascii="Calibri" w:hAnsi="Calibri" w:eastAsia="Calibri" w:cs="宋体"/>
      <w:b w:val="0"/>
      <w:position w:val="0"/>
      <w:sz w:val="20"/>
      <w:szCs w:val="24"/>
      <w:lang w:val="zh-CN"/>
    </w:rPr>
  </w:style>
  <w:style w:type="paragraph" w:styleId="1096" w:customStyle="1">
    <w:name w:val="正文 首行缩进:  2 字符 Char"/>
    <w:basedOn w:val="729"/>
    <w:qFormat/>
    <w:pPr>
      <w:ind w:firstLine="480"/>
      <w:spacing w:line="360" w:lineRule="auto"/>
    </w:pPr>
    <w:rPr>
      <w:rFonts w:ascii="Calibri" w:hAnsi="Calibri" w:eastAsia="Calibri" w:cs="宋体"/>
      <w:b w:val="0"/>
      <w:position w:val="0"/>
      <w:lang w:val="zh-CN"/>
    </w:rPr>
  </w:style>
  <w:style w:type="paragraph" w:styleId="1097" w:customStyle="1">
    <w:name w:val="正文表标题"/>
    <w:next w:val="950"/>
    <w:qFormat/>
    <w:pPr>
      <w:ind w:left="900" w:hanging="420"/>
      <w:jc w:val="center"/>
      <w:tabs>
        <w:tab w:val="left" w:pos="900" w:leader="none"/>
      </w:tabs>
    </w:pPr>
    <w:rPr>
      <w:rFonts w:ascii="黑体" w:eastAsia="黑体"/>
      <w:sz w:val="21"/>
    </w:rPr>
  </w:style>
  <w:style w:type="paragraph" w:styleId="1098" w:customStyle="1">
    <w:name w:val="正文 居中"/>
    <w:basedOn w:val="729"/>
    <w:qFormat/>
    <w:pPr>
      <w:jc w:val="center"/>
      <w:spacing w:line="360" w:lineRule="auto"/>
    </w:pPr>
    <w:rPr>
      <w:rFonts w:ascii="Calibri" w:hAnsi="Calibri" w:eastAsia="Calibri" w:cs="宋体"/>
      <w:b w:val="0"/>
      <w:position w:val="0"/>
      <w:lang w:val="zh-CN"/>
    </w:rPr>
  </w:style>
  <w:style w:type="paragraph" w:styleId="1099" w:customStyle="1">
    <w:name w:val="Char Char Char1"/>
    <w:basedOn w:val="752"/>
    <w:qFormat/>
    <w:pPr>
      <w:spacing w:line="436" w:lineRule="exact"/>
    </w:pPr>
    <w:rPr>
      <w:b w:val="0"/>
      <w:position w:val="0"/>
      <w:sz w:val="21"/>
      <w:szCs w:val="24"/>
    </w:rPr>
  </w:style>
  <w:style w:type="paragraph" w:styleId="1100" w:customStyle="1">
    <w:name w:val="样式1"/>
    <w:basedOn w:val="729"/>
    <w:next w:val="733"/>
    <w:qFormat/>
    <w:pPr>
      <w:ind w:firstLine="480"/>
      <w:spacing w:line="300" w:lineRule="auto"/>
    </w:pPr>
  </w:style>
  <w:style w:type="paragraph" w:styleId="1101" w:customStyle="1">
    <w:name w:val="正文缩进1"/>
    <w:basedOn w:val="729"/>
    <w:link w:val="1102"/>
    <w:qFormat/>
    <w:pPr>
      <w:ind w:firstLine="420"/>
    </w:pPr>
    <w:rPr>
      <w:rFonts w:ascii="Times New Roman"/>
      <w:b w:val="0"/>
      <w:position w:val="0"/>
      <w:sz w:val="20"/>
    </w:rPr>
  </w:style>
  <w:style w:type="character" w:styleId="1102" w:customStyle="1">
    <w:name w:val="正文缩进 Char1"/>
    <w:link w:val="1101"/>
    <w:qFormat/>
  </w:style>
  <w:style w:type="paragraph" w:styleId="1103" w:customStyle="1">
    <w:name w:val="1"/>
    <w:basedOn w:val="729"/>
    <w:next w:val="785"/>
    <w:qFormat/>
    <w:pPr>
      <w:spacing w:line="360" w:lineRule="auto"/>
    </w:pPr>
    <w:rPr>
      <w:rFonts w:ascii="Calibri" w:hAnsi="Calibri" w:eastAsia="仿宋_GB2312" w:cs="宋体"/>
      <w:b w:val="0"/>
      <w:position w:val="0"/>
      <w:szCs w:val="24"/>
      <w:lang w:val="zh-CN"/>
    </w:rPr>
  </w:style>
  <w:style w:type="paragraph" w:styleId="1104" w:customStyle="1">
    <w:name w:val="Char Char Char Char Char Char Char Char Char Char Char"/>
    <w:basedOn w:val="729"/>
    <w:qFormat/>
    <w:rPr>
      <w:rFonts w:ascii="Tahoma" w:hAnsi="Tahoma" w:eastAsia="Calibri" w:cs="宋体"/>
      <w:b w:val="0"/>
      <w:position w:val="0"/>
      <w:lang w:val="zh-CN"/>
    </w:rPr>
  </w:style>
  <w:style w:type="paragraph" w:styleId="1105" w:customStyle="1">
    <w:name w:val="样式"/>
    <w:basedOn w:val="729"/>
    <w:qFormat/>
    <w:pPr>
      <w:spacing w:before="120" w:after="120" w:line="360" w:lineRule="auto"/>
    </w:pPr>
    <w:rPr>
      <w:rFonts w:hAnsi="Calibri" w:eastAsia="Calibri" w:cs="宋体"/>
      <w:b w:val="0"/>
      <w:position w:val="0"/>
      <w:lang w:val="zh-CN"/>
    </w:rPr>
  </w:style>
  <w:style w:type="paragraph" w:styleId="1106" w:customStyle="1">
    <w:name w:val="xl31"/>
    <w:basedOn w:val="72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07" w:customStyle="1">
    <w:name w:val="纯文本1"/>
    <w:basedOn w:val="729"/>
    <w:qFormat/>
    <w:rPr>
      <w:rFonts w:hAnsi="宋体" w:eastAsia="楷体_GB2312" w:cs="宋体"/>
      <w:b w:val="0"/>
      <w:position w:val="0"/>
      <w:sz w:val="28"/>
      <w:lang w:val="zh-CN"/>
    </w:rPr>
  </w:style>
  <w:style w:type="paragraph" w:styleId="1108" w:customStyle="1">
    <w:name w:val="表格1"/>
    <w:basedOn w:val="729"/>
    <w:qFormat/>
    <w:rPr>
      <w:rFonts w:hAnsi="Calibri" w:eastAsia="Calibri" w:cs="宋体"/>
      <w:b w:val="0"/>
      <w:position w:val="0"/>
      <w:sz w:val="20"/>
      <w:szCs w:val="21"/>
      <w:lang w:val="zh-CN"/>
    </w:rPr>
  </w:style>
  <w:style w:type="paragraph" w:styleId="1109" w:customStyle="1">
    <w:name w:val="Char"/>
    <w:basedOn w:val="729"/>
    <w:semiHidden/>
    <w:qFormat/>
    <w:rPr>
      <w:rFonts w:ascii="Tahoma" w:hAnsi="Tahoma" w:eastAsia="Calibri" w:cs="仿宋_GB2312"/>
      <w:b w:val="0"/>
      <w:position w:val="0"/>
      <w:szCs w:val="28"/>
      <w:lang w:val="zh-CN"/>
    </w:rPr>
  </w:style>
  <w:style w:type="paragraph" w:styleId="1110" w:customStyle="1">
    <w:name w:val="正文缩进2字符"/>
    <w:basedOn w:val="729"/>
    <w:qFormat/>
    <w:pPr>
      <w:ind w:firstLine="200"/>
      <w:spacing w:line="300" w:lineRule="auto"/>
    </w:pPr>
    <w:rPr>
      <w:rFonts w:ascii="仿宋_GB2312" w:hAnsi="Calibri" w:eastAsia="仿宋_GB2312" w:cs="宋体"/>
      <w:b w:val="0"/>
      <w:position w:val="0"/>
      <w:sz w:val="32"/>
      <w:szCs w:val="32"/>
      <w:lang w:val="zh-CN"/>
    </w:rPr>
  </w:style>
  <w:style w:type="paragraph" w:styleId="1111" w:customStyle="1">
    <w:name w:val="Char1"/>
    <w:basedOn w:val="729"/>
    <w:qFormat/>
    <w:rPr>
      <w:rFonts w:ascii="仿宋_GB2312" w:hAnsi="宋体" w:eastAsia="仿宋_GB2312" w:cs="宋体"/>
      <w:position w:val="0"/>
      <w:sz w:val="32"/>
      <w:szCs w:val="32"/>
      <w:lang w:val="zh-CN"/>
    </w:rPr>
  </w:style>
  <w:style w:type="paragraph" w:styleId="1112" w:customStyle="1">
    <w:name w:val="样式 样式 首行缩进:  2 字符 + 行距: 1.5 倍行距"/>
    <w:basedOn w:val="729"/>
    <w:qFormat/>
    <w:pPr>
      <w:ind w:firstLine="470"/>
      <w:spacing w:line="360" w:lineRule="auto"/>
    </w:pPr>
    <w:rPr>
      <w:rFonts w:ascii="Calibri" w:hAnsi="Calibri" w:eastAsia="Calibri" w:cs="宋体"/>
      <w:b w:val="0"/>
      <w:position w:val="0"/>
      <w:lang w:val="zh-CN"/>
    </w:rPr>
  </w:style>
  <w:style w:type="paragraph" w:styleId="1113" w:customStyle="1">
    <w:name w:val="符号与编号 Char Char"/>
    <w:basedOn w:val="729"/>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14" w:customStyle="1">
    <w:name w:val="Char Char1 Char1"/>
    <w:basedOn w:val="729"/>
    <w:qFormat/>
    <w:pPr>
      <w:jc w:val="left"/>
      <w:spacing w:after="160" w:line="240" w:lineRule="exact"/>
      <w:widowControl/>
    </w:pPr>
    <w:rPr>
      <w:rFonts w:ascii="Verdana" w:hAnsi="Verdana" w:eastAsia="Calibri" w:cs="宋体"/>
      <w:b w:val="0"/>
      <w:position w:val="0"/>
      <w:sz w:val="20"/>
      <w:lang w:val="zh-CN" w:eastAsia="en-US"/>
    </w:rPr>
  </w:style>
  <w:style w:type="paragraph" w:styleId="1115" w:customStyle="1">
    <w:name w:val="Char11"/>
    <w:basedOn w:val="729"/>
    <w:qFormat/>
    <w:pPr>
      <w:jc w:val="left"/>
      <w:spacing w:after="160" w:line="240" w:lineRule="exact"/>
      <w:widowControl/>
    </w:pPr>
    <w:rPr>
      <w:rFonts w:ascii="Verdana" w:hAnsi="Verdana" w:eastAsia="仿宋_GB2312" w:cs="宋体"/>
      <w:b w:val="0"/>
      <w:position w:val="0"/>
      <w:lang w:val="zh-CN" w:eastAsia="en-US"/>
    </w:rPr>
  </w:style>
  <w:style w:type="paragraph" w:styleId="1116" w:customStyle="1">
    <w:name w:val="样式 样式 首行缩进:  0.74 厘米 行距: 1.5 倍行距 + 段后: 0.5 行"/>
    <w:basedOn w:val="729"/>
    <w:qFormat/>
    <w:pPr>
      <w:ind w:firstLine="420"/>
      <w:spacing w:line="360" w:lineRule="auto"/>
    </w:pPr>
    <w:rPr>
      <w:rFonts w:ascii="楷体_GB2312" w:hAnsi="Calibri" w:eastAsia="楷体_GB2312" w:cs="宋体"/>
      <w:b w:val="0"/>
      <w:bCs/>
      <w:position w:val="0"/>
      <w:lang w:val="zh-CN"/>
    </w:rPr>
  </w:style>
  <w:style w:type="paragraph" w:styleId="1117" w:customStyle="1">
    <w:name w:val="Table Text Char"/>
    <w:qFormat/>
    <w:pPr>
      <w:spacing w:before="80" w:after="80"/>
    </w:pPr>
    <w:rPr>
      <w:rFonts w:ascii="Arial" w:hAnsi="Arial" w:cs="Arial"/>
      <w:sz w:val="18"/>
      <w:szCs w:val="28"/>
    </w:rPr>
  </w:style>
  <w:style w:type="paragraph" w:styleId="1118" w:customStyle="1">
    <w:name w:val="Char Char Char Char"/>
    <w:basedOn w:val="752"/>
    <w:qFormat/>
    <w:pPr>
      <w:spacing w:line="360" w:lineRule="auto"/>
    </w:pPr>
    <w:rPr>
      <w:rFonts w:ascii="Tahoma" w:hAnsi="Tahoma"/>
      <w:szCs w:val="24"/>
    </w:rPr>
  </w:style>
  <w:style w:type="paragraph" w:styleId="1119" w:customStyle="1">
    <w:name w:val="xl54"/>
    <w:basedOn w:val="72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20" w:customStyle="1">
    <w:name w:val="正文文本 21"/>
    <w:basedOn w:val="729"/>
    <w:qFormat/>
    <w:pPr>
      <w:ind w:left="720" w:hanging="720"/>
      <w:widowControl/>
    </w:pPr>
    <w:rPr>
      <w:rFonts w:ascii="Calibri" w:hAnsi="Calibri" w:eastAsia="Calibri" w:cs="宋体"/>
      <w:b w:val="0"/>
      <w:position w:val="0"/>
      <w:lang w:val="en-GB"/>
    </w:rPr>
  </w:style>
  <w:style w:type="paragraph" w:styleId="1121" w:customStyle="1">
    <w:name w:val="Char Char Char Char Char Char Char Char"/>
    <w:basedOn w:val="729"/>
    <w:qFormat/>
    <w:pPr>
      <w:jc w:val="left"/>
      <w:spacing w:after="160" w:line="240" w:lineRule="exact"/>
      <w:widowControl/>
    </w:pPr>
    <w:rPr>
      <w:rFonts w:ascii="Verdana" w:hAnsi="Verdana"/>
      <w:sz w:val="20"/>
      <w:lang w:eastAsia="en-US"/>
    </w:rPr>
  </w:style>
  <w:style w:type="paragraph" w:styleId="1122" w:customStyle="1">
    <w:name w:val="qw"/>
    <w:qFormat/>
    <w:pPr>
      <w:jc w:val="both"/>
      <w:spacing w:line="312" w:lineRule="atLeast"/>
      <w:widowControl w:val="off"/>
    </w:pPr>
    <w:rPr>
      <w:rFonts w:ascii="宋体"/>
      <w:sz w:val="24"/>
    </w:rPr>
  </w:style>
  <w:style w:type="paragraph" w:styleId="1123" w:customStyle="1">
    <w:name w:val="小四 段落 宋体 Char Char Char Char"/>
    <w:basedOn w:val="729"/>
    <w:qFormat/>
    <w:pPr>
      <w:ind w:right="-33" w:firstLine="480"/>
      <w:jc w:val="left"/>
      <w:spacing w:line="360" w:lineRule="auto"/>
    </w:pPr>
    <w:rPr>
      <w:rFonts w:ascii="Calibri" w:hAnsi="Calibri" w:eastAsia="Calibri" w:cs="宋体"/>
      <w:b w:val="0"/>
      <w:position w:val="0"/>
      <w:szCs w:val="24"/>
      <w:lang w:val="zh-CN"/>
    </w:rPr>
  </w:style>
  <w:style w:type="paragraph" w:styleId="1124" w:customStyle="1">
    <w:name w:val="zw"/>
    <w:basedOn w:val="729"/>
    <w:qFormat/>
    <w:pPr>
      <w:ind w:firstLine="480"/>
      <w:jc w:val="left"/>
      <w:spacing w:line="360" w:lineRule="auto"/>
      <w:widowControl/>
    </w:pPr>
    <w:rPr>
      <w:rFonts w:hAnsi="宋体" w:eastAsia="Calibri" w:cs="宋体"/>
      <w:b w:val="0"/>
      <w:bCs/>
      <w:position w:val="0"/>
      <w:lang w:val="zh-CN"/>
    </w:rPr>
  </w:style>
  <w:style w:type="paragraph" w:styleId="1125" w:customStyle="1">
    <w:name w:val="Char Char Char Char Char Char Char Char1"/>
    <w:basedOn w:val="729"/>
    <w:qFormat/>
    <w:rPr>
      <w:rFonts w:ascii="Tahoma" w:hAnsi="Tahoma" w:eastAsia="Calibri" w:cs="Tahoma"/>
      <w:b w:val="0"/>
      <w:position w:val="0"/>
      <w:lang w:val="zh-CN"/>
    </w:rPr>
  </w:style>
  <w:style w:type="paragraph" w:styleId="1126" w:customStyle="1">
    <w:name w:val="xl42"/>
    <w:basedOn w:val="72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7" w:customStyle="1">
    <w:name w:val="Char Char Char Char Char Char Char Char Char Char Char Char Char"/>
    <w:basedOn w:val="752"/>
    <w:qFormat/>
    <w:rPr>
      <w:rFonts w:ascii="Tahoma" w:hAnsi="Tahoma"/>
      <w:b w:val="0"/>
      <w:position w:val="0"/>
      <w:szCs w:val="24"/>
    </w:rPr>
  </w:style>
  <w:style w:type="paragraph" w:styleId="1128" w:customStyle="1">
    <w:name w:val="_Style 42"/>
    <w:basedOn w:val="729"/>
    <w:next w:val="742"/>
    <w:qFormat/>
    <w:rPr>
      <w:rFonts w:ascii="楷体_GB2312" w:hAnsi="Arial" w:eastAsia="楷体_GB2312" w:cs="宋体"/>
      <w:b w:val="0"/>
      <w:position w:val="0"/>
      <w:sz w:val="28"/>
      <w:lang w:val="zh-CN"/>
    </w:rPr>
  </w:style>
  <w:style w:type="paragraph" w:styleId="1129" w:customStyle="1">
    <w:name w:val="Char Char Char Char Char Char Char1"/>
    <w:basedOn w:val="729"/>
    <w:qFormat/>
    <w:pPr>
      <w:jc w:val="left"/>
    </w:pPr>
    <w:rPr>
      <w:rFonts w:ascii="Tahoma" w:hAnsi="Tahoma" w:eastAsia="Calibri" w:cs="宋体"/>
      <w:b w:val="0"/>
      <w:position w:val="0"/>
      <w:lang w:val="zh-CN"/>
    </w:rPr>
  </w:style>
  <w:style w:type="paragraph" w:styleId="1130" w:customStyle="1">
    <w:name w:val="样式 样式 标题 3H3sect1.2.3BOD 0Heading 3 - oldh3l3CTLevel 3 Head... +..."/>
    <w:basedOn w:val="729"/>
    <w:qFormat/>
    <w:pPr>
      <w:jc w:val="left"/>
      <w:keepLines/>
      <w:keepNext/>
      <w:outlineLvl w:val="2"/>
    </w:pPr>
    <w:rPr>
      <w:rFonts w:ascii="Calibri" w:hAnsi="Calibri" w:eastAsia="Calibri" w:cs="宋体"/>
      <w:bCs/>
      <w:position w:val="0"/>
      <w:lang w:val="zh-CN"/>
    </w:rPr>
  </w:style>
  <w:style w:type="paragraph" w:styleId="1131" w:customStyle="1">
    <w:name w:val="条1"/>
    <w:basedOn w:val="729"/>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32" w:customStyle="1">
    <w:name w:val="flType"/>
    <w:basedOn w:val="1008"/>
    <w:qFormat/>
    <w:pPr>
      <w:spacing w:after="284"/>
    </w:pPr>
    <w:rPr>
      <w:rFonts w:eastAsia="宋体"/>
      <w:b w:val="0"/>
    </w:rPr>
  </w:style>
  <w:style w:type="paragraph" w:styleId="1133" w:customStyle="1">
    <w:name w:val="Char Char Char Char Char Char"/>
    <w:basedOn w:val="729"/>
    <w:qFormat/>
    <w:rPr>
      <w:rFonts w:ascii="Tahoma" w:hAnsi="Tahoma" w:eastAsia="Calibri" w:cs="Tahoma"/>
      <w:b w:val="0"/>
      <w:position w:val="0"/>
      <w:lang w:val="zh-CN"/>
    </w:rPr>
  </w:style>
  <w:style w:type="paragraph" w:styleId="1134" w:customStyle="1">
    <w:name w:val="xl25"/>
    <w:basedOn w:val="729"/>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35" w:customStyle="1">
    <w:name w:val="项目符号，一级"/>
    <w:basedOn w:val="986"/>
    <w:next w:val="986"/>
    <w:qFormat/>
    <w:pPr>
      <w:ind w:left="376" w:firstLine="0"/>
      <w:spacing w:line="240" w:lineRule="atLeast"/>
      <w:tabs>
        <w:tab w:val="left" w:pos="1320" w:leader="none"/>
      </w:tabs>
    </w:pPr>
    <w:rPr>
      <w:bCs w:val="0"/>
      <w:color w:val="000000"/>
      <w:szCs w:val="24"/>
    </w:rPr>
  </w:style>
  <w:style w:type="paragraph" w:styleId="1136" w:customStyle="1">
    <w:name w:val="Char2"/>
    <w:basedOn w:val="729"/>
    <w:qFormat/>
    <w:pPr>
      <w:jc w:val="left"/>
      <w:spacing w:after="160" w:line="240" w:lineRule="exact"/>
      <w:widowControl/>
    </w:pPr>
    <w:rPr>
      <w:rFonts w:ascii="Verdana" w:hAnsi="Verdana"/>
      <w:sz w:val="20"/>
      <w:lang w:eastAsia="en-US"/>
    </w:rPr>
  </w:style>
  <w:style w:type="paragraph" w:styleId="1137" w:customStyle="1">
    <w:name w:val="_Style 226"/>
    <w:basedOn w:val="730"/>
    <w:next w:val="729"/>
    <w:qFormat/>
    <w:pPr>
      <w:jc w:val="left"/>
      <w:keepLines/>
      <w:spacing w:before="480" w:line="276" w:lineRule="auto"/>
      <w:widowControl/>
      <w:outlineLvl w:val="9"/>
    </w:pPr>
    <w:rPr>
      <w:rFonts w:ascii="Cambria" w:hAnsi="Cambria" w:eastAsia="宋体"/>
      <w:bCs/>
      <w:color w:val="365f91"/>
    </w:rPr>
  </w:style>
  <w:style w:type="paragraph" w:styleId="1138" w:customStyle="1">
    <w:name w:val="xl53"/>
    <w:basedOn w:val="72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Char Char Char Char Char Char Char Char Char"/>
    <w:basedOn w:val="729"/>
    <w:qFormat/>
    <w:pPr>
      <w:ind w:left="200" w:hanging="200"/>
      <w:tabs>
        <w:tab w:val="left" w:pos="360" w:leader="none"/>
      </w:tabs>
    </w:pPr>
    <w:rPr>
      <w:rFonts w:ascii="Calibri" w:hAnsi="Calibri" w:eastAsia="Calibri" w:cs="宋体"/>
      <w:b w:val="0"/>
      <w:position w:val="0"/>
      <w:szCs w:val="24"/>
      <w:lang w:val="zh-CN"/>
    </w:rPr>
  </w:style>
  <w:style w:type="paragraph" w:styleId="1140" w:customStyle="1">
    <w:name w:val="xl30"/>
    <w:basedOn w:val="72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1" w:customStyle="1">
    <w:name w:val="greytypebeni"/>
    <w:basedOn w:val="729"/>
    <w:qFormat/>
    <w:pPr>
      <w:jc w:val="left"/>
      <w:widowControl/>
    </w:pPr>
    <w:rPr>
      <w:rFonts w:hAnsi="宋体" w:eastAsia="Calibri" w:cs="宋体"/>
      <w:b w:val="0"/>
      <w:position w:val="0"/>
      <w:szCs w:val="24"/>
      <w:lang w:val="zh-CN"/>
    </w:rPr>
  </w:style>
  <w:style w:type="paragraph" w:styleId="1142" w:customStyle="1">
    <w:name w:val="标题5，章节第五层"/>
    <w:basedOn w:val="729"/>
    <w:next w:val="729"/>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43" w:customStyle="1">
    <w:name w:val="样式3"/>
    <w:basedOn w:val="729"/>
    <w:next w:val="729"/>
    <w:qFormat/>
    <w:pPr>
      <w:spacing w:line="360" w:lineRule="auto"/>
    </w:pPr>
    <w:rPr>
      <w:rFonts w:ascii="Calibri" w:hAnsi="Calibri" w:eastAsia="Calibri" w:cs="宋体"/>
      <w:b w:val="0"/>
      <w:position w:val="0"/>
      <w:sz w:val="20"/>
      <w:lang w:val="zh-CN"/>
    </w:rPr>
  </w:style>
  <w:style w:type="paragraph" w:styleId="1144" w:customStyle="1">
    <w:name w:val="样式2"/>
    <w:basedOn w:val="729"/>
    <w:qFormat/>
    <w:pPr>
      <w:ind w:left="200"/>
      <w:spacing w:line="360" w:lineRule="auto"/>
    </w:pPr>
    <w:rPr>
      <w:rFonts w:hAnsi="宋体" w:eastAsia="Calibri" w:cs="宋体"/>
      <w:position w:val="0"/>
      <w:szCs w:val="24"/>
      <w:lang w:val="zh-CN"/>
    </w:rPr>
  </w:style>
  <w:style w:type="paragraph" w:styleId="1145" w:customStyle="1">
    <w:name w:val="列出段落11"/>
    <w:basedOn w:val="729"/>
    <w:uiPriority w:val="34"/>
    <w:qFormat/>
    <w:pPr>
      <w:ind w:firstLine="420"/>
    </w:pPr>
    <w:rPr>
      <w:rFonts w:ascii="Calibri" w:hAnsi="Calibri" w:eastAsia="Calibri" w:cs="宋体"/>
      <w:b w:val="0"/>
      <w:position w:val="0"/>
      <w:sz w:val="20"/>
      <w:szCs w:val="24"/>
      <w:lang w:val="zh-CN"/>
    </w:rPr>
  </w:style>
  <w:style w:type="paragraph" w:styleId="1146" w:customStyle="1">
    <w:name w:val="论文正文"/>
    <w:basedOn w:val="766"/>
    <w:qFormat/>
    <w:pPr>
      <w:ind w:left="0" w:firstLine="200"/>
      <w:jc w:val="left"/>
      <w:spacing w:line="360" w:lineRule="auto"/>
    </w:pPr>
    <w:rPr>
      <w:rFonts w:ascii="Times New Roman" w:hAnsi="Times New Roman"/>
      <w:sz w:val="28"/>
      <w:szCs w:val="24"/>
    </w:rPr>
  </w:style>
  <w:style w:type="paragraph" w:styleId="1147" w:customStyle="1">
    <w:name w:val="Char Char11"/>
    <w:basedOn w:val="729"/>
    <w:qFormat/>
    <w:rPr>
      <w:rFonts w:ascii="Tahoma" w:hAnsi="Tahoma" w:eastAsia="Calibri" w:cs="宋体"/>
      <w:b w:val="0"/>
      <w:position w:val="0"/>
      <w:lang w:val="zh-CN"/>
    </w:rPr>
  </w:style>
  <w:style w:type="paragraph" w:styleId="1148" w:customStyle="1">
    <w:name w:val="a0"/>
    <w:basedOn w:val="729"/>
    <w:qFormat/>
    <w:pPr>
      <w:spacing w:before="100" w:beforeAutospacing="1" w:after="100" w:afterAutospacing="1"/>
      <w:widowControl/>
    </w:pPr>
    <w:rPr>
      <w:rFonts w:hAnsi="宋体" w:eastAsia="Calibri" w:cs="宋体"/>
      <w:b w:val="0"/>
      <w:position w:val="0"/>
      <w:szCs w:val="24"/>
      <w:lang w:val="zh-CN"/>
    </w:rPr>
  </w:style>
  <w:style w:type="paragraph" w:styleId="1149" w:customStyle="1">
    <w:name w:val="xl44"/>
    <w:basedOn w:val="729"/>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50" w:customStyle="1">
    <w:name w:val="正文--表格内正文"/>
    <w:basedOn w:val="729"/>
    <w:qFormat/>
    <w:pPr>
      <w:jc w:val="center"/>
      <w:spacing w:line="0" w:lineRule="atLeast"/>
    </w:pPr>
    <w:rPr>
      <w:rFonts w:hAnsi="宋体" w:eastAsia="Calibri" w:cs="宋体"/>
      <w:b w:val="0"/>
      <w:color w:val="000000"/>
      <w:position w:val="0"/>
      <w:szCs w:val="24"/>
      <w:lang w:val="zh-CN"/>
    </w:rPr>
  </w:style>
  <w:style w:type="paragraph" w:styleId="1151" w:customStyle="1">
    <w:name w:val="xl63"/>
    <w:basedOn w:val="729"/>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52" w:customStyle="1">
    <w:name w:val="7"/>
    <w:basedOn w:val="729"/>
    <w:next w:val="787"/>
    <w:qFormat/>
    <w:pPr>
      <w:jc w:val="left"/>
      <w:spacing w:before="100" w:beforeAutospacing="1" w:after="100" w:afterAutospacing="1"/>
      <w:widowControl/>
    </w:pPr>
    <w:rPr>
      <w:rFonts w:hAnsi="宋体" w:eastAsia="Calibri" w:cs="宋体"/>
      <w:b w:val="0"/>
      <w:position w:val="0"/>
      <w:lang w:val="zh-CN"/>
    </w:rPr>
  </w:style>
  <w:style w:type="paragraph" w:styleId="1153" w:customStyle="1">
    <w:name w:val="列出段落2"/>
    <w:basedOn w:val="729"/>
    <w:qFormat/>
    <w:pPr>
      <w:ind w:left="720"/>
      <w:jc w:val="left"/>
      <w:widowControl/>
    </w:pPr>
    <w:rPr>
      <w:rFonts w:ascii="Arial" w:hAnsi="Arial" w:eastAsia="黑体" w:cs="Arial"/>
      <w:b w:val="0"/>
      <w:position w:val="0"/>
      <w:szCs w:val="24"/>
      <w:lang w:val="zh-CN" w:eastAsia="en-US"/>
    </w:rPr>
  </w:style>
  <w:style w:type="paragraph" w:styleId="1154" w:customStyle="1">
    <w:name w:val="xl59"/>
    <w:basedOn w:val="72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5" w:customStyle="1">
    <w:name w:val="Char Char Char Char1 Char Char Char"/>
    <w:basedOn w:val="752"/>
    <w:qFormat/>
    <w:pPr>
      <w:spacing w:line="360" w:lineRule="auto"/>
    </w:pPr>
    <w:rPr>
      <w:rFonts w:ascii="Tahoma" w:hAnsi="Tahoma"/>
      <w:szCs w:val="24"/>
    </w:rPr>
  </w:style>
  <w:style w:type="paragraph" w:styleId="1156" w:customStyle="1">
    <w:name w:val="表格内容"/>
    <w:basedOn w:val="729"/>
    <w:qFormat/>
    <w:pPr>
      <w:jc w:val="center"/>
      <w:spacing w:before="60" w:line="300" w:lineRule="auto"/>
      <w:widowControl/>
    </w:pPr>
    <w:rPr>
      <w:rFonts w:ascii="Calibri" w:hAnsi="Calibri" w:eastAsia="Calibri" w:cs="宋体"/>
      <w:b w:val="0"/>
      <w:position w:val="0"/>
      <w:sz w:val="20"/>
      <w:lang w:val="zh-CN"/>
    </w:rPr>
  </w:style>
  <w:style w:type="paragraph" w:styleId="1157" w:customStyle="1">
    <w:name w:val="列表内容"/>
    <w:basedOn w:val="729"/>
    <w:next w:val="729"/>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58" w:customStyle="1">
    <w:name w:val="Char Char Char Char Char Char Char1 Char"/>
    <w:basedOn w:val="729"/>
    <w:qFormat/>
    <w:rPr>
      <w:rFonts w:ascii="Tahoma" w:hAnsi="Tahoma" w:eastAsia="Calibri" w:cs="Tahoma"/>
      <w:b w:val="0"/>
      <w:position w:val="0"/>
      <w:lang w:val="zh-CN"/>
    </w:rPr>
  </w:style>
  <w:style w:type="paragraph" w:styleId="1159" w:customStyle="1">
    <w:name w:val="项目符号，二级"/>
    <w:basedOn w:val="986"/>
    <w:next w:val="986"/>
    <w:qFormat/>
    <w:pPr>
      <w:ind w:left="1337" w:right="-27" w:firstLine="480"/>
      <w:tabs>
        <w:tab w:val="left" w:pos="360" w:leader="none"/>
        <w:tab w:val="left" w:pos="1211" w:leader="none"/>
        <w:tab w:val="left" w:pos="1337" w:leader="none"/>
      </w:tabs>
    </w:pPr>
    <w:rPr>
      <w:bCs w:val="0"/>
      <w:color w:val="000000"/>
      <w:sz w:val="24"/>
      <w:szCs w:val="24"/>
    </w:rPr>
  </w:style>
  <w:style w:type="paragraph" w:styleId="1160" w:customStyle="1">
    <w:name w:val="xl32"/>
    <w:basedOn w:val="72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1" w:customStyle="1">
    <w:name w:val="Bullets L1"/>
    <w:basedOn w:val="729"/>
    <w:qFormat/>
    <w:pPr>
      <w:numPr>
        <w:numId w:val="3"/>
      </w:numPr>
      <w:jc w:val="left"/>
      <w:spacing w:before="60" w:after="60"/>
      <w:widowControl/>
      <w:tabs>
        <w:tab w:val="left" w:pos="360" w:leader="none"/>
      </w:tabs>
    </w:pPr>
    <w:rPr>
      <w:rFonts w:ascii="Arial" w:hAnsi="Arial" w:eastAsia="Calibri" w:cs="宋体"/>
      <w:b w:val="0"/>
      <w:position w:val="0"/>
      <w:sz w:val="20"/>
      <w:lang w:val="zh-CN"/>
    </w:rPr>
  </w:style>
  <w:style w:type="paragraph" w:styleId="1162" w:customStyle="1">
    <w:name w:val="Body Text 21"/>
    <w:basedOn w:val="729"/>
    <w:qFormat/>
    <w:pPr>
      <w:ind w:left="720" w:hanging="720"/>
      <w:widowControl/>
    </w:pPr>
    <w:rPr>
      <w:rFonts w:ascii="Calibri" w:hAnsi="Calibri" w:eastAsia="Calibri" w:cs="宋体"/>
      <w:b w:val="0"/>
      <w:position w:val="0"/>
      <w:lang w:val="en-GB"/>
    </w:rPr>
  </w:style>
  <w:style w:type="paragraph" w:styleId="1163" w:customStyle="1">
    <w:name w:val="方案正文"/>
    <w:basedOn w:val="729"/>
    <w:qFormat/>
    <w:pPr>
      <w:ind w:firstLine="359"/>
      <w:jc w:val="left"/>
      <w:spacing w:before="156" w:line="360" w:lineRule="auto"/>
    </w:pPr>
    <w:rPr>
      <w:rFonts w:ascii="Arial" w:hAnsi="Arial" w:eastAsia="Calibri" w:cs="宋体"/>
      <w:b w:val="0"/>
      <w:position w:val="0"/>
      <w:szCs w:val="21"/>
      <w:lang w:val="zh-CN"/>
    </w:rPr>
  </w:style>
  <w:style w:type="paragraph" w:styleId="1164" w:customStyle="1">
    <w:name w:val="xl62"/>
    <w:basedOn w:val="72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5" w:customStyle="1">
    <w:name w:val="xl57"/>
    <w:basedOn w:val="72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66" w:customStyle="1">
    <w:name w:val="Char Char1 Char Char Char Char1 Char Char Char Char Char Char"/>
    <w:basedOn w:val="729"/>
    <w:qFormat/>
    <w:rPr>
      <w:rFonts w:ascii="Tahoma" w:hAnsi="Tahoma" w:eastAsia="Calibri" w:cs="宋体"/>
      <w:b w:val="0"/>
      <w:position w:val="0"/>
      <w:lang w:val="zh-CN"/>
    </w:rPr>
  </w:style>
  <w:style w:type="paragraph" w:styleId="1167" w:customStyle="1">
    <w:name w:val="Char Char Char Char Char Char Char Char Char1"/>
    <w:basedOn w:val="729"/>
    <w:qFormat/>
    <w:pPr>
      <w:ind w:left="360" w:hanging="360"/>
      <w:tabs>
        <w:tab w:val="left" w:pos="360" w:leader="none"/>
      </w:tabs>
    </w:pPr>
    <w:rPr>
      <w:rFonts w:ascii="Calibri" w:hAnsi="Calibri" w:eastAsia="Calibri" w:cs="宋体"/>
      <w:b w:val="0"/>
      <w:position w:val="0"/>
      <w:szCs w:val="24"/>
      <w:lang w:val="zh-CN"/>
    </w:rPr>
  </w:style>
  <w:style w:type="paragraph" w:styleId="1168" w:customStyle="1">
    <w:name w:val="正文文本 22"/>
    <w:basedOn w:val="729"/>
    <w:qFormat/>
    <w:pPr>
      <w:ind w:left="720" w:hanging="720"/>
      <w:widowControl/>
    </w:pPr>
    <w:rPr>
      <w:rFonts w:ascii="Calibri" w:hAnsi="Calibri" w:eastAsia="Calibri" w:cs="宋体"/>
      <w:b w:val="0"/>
      <w:position w:val="0"/>
      <w:lang w:val="en-GB"/>
    </w:rPr>
  </w:style>
  <w:style w:type="paragraph" w:styleId="1169" w:customStyle="1">
    <w:name w:val="表蕊"/>
    <w:basedOn w:val="729"/>
    <w:qFormat/>
    <w:pPr>
      <w:jc w:val="left"/>
      <w:spacing w:line="320" w:lineRule="atLeast"/>
    </w:pPr>
    <w:rPr>
      <w:rFonts w:ascii="Calibri" w:hAnsi="Calibri" w:eastAsia="楷体_GB2312" w:cs="宋体"/>
      <w:b w:val="0"/>
      <w:spacing w:val="-10"/>
      <w:position w:val="0"/>
      <w:sz w:val="20"/>
      <w:lang w:val="zh-CN"/>
    </w:rPr>
  </w:style>
  <w:style w:type="paragraph" w:styleId="1170" w:customStyle="1">
    <w:name w:val="xl46"/>
    <w:basedOn w:val="729"/>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71">
    <w:name w:val="No Spacing"/>
    <w:link w:val="1172"/>
    <w:qFormat/>
    <w:pPr>
      <w:jc w:val="both"/>
      <w:widowControl w:val="off"/>
    </w:pPr>
    <w:rPr>
      <w:rFonts w:ascii="Calibri" w:hAnsi="Calibri" w:eastAsia="微软雅黑"/>
      <w:sz w:val="24"/>
      <w:szCs w:val="22"/>
    </w:rPr>
  </w:style>
  <w:style w:type="character" w:styleId="1172" w:customStyle="1">
    <w:name w:val="无间隔 字符"/>
    <w:link w:val="1171"/>
    <w:qFormat/>
    <w:rPr>
      <w:rFonts w:ascii="Calibri" w:hAnsi="Calibri" w:eastAsia="微软雅黑"/>
      <w:sz w:val="24"/>
      <w:szCs w:val="22"/>
      <w:lang w:bidi="ar-SA"/>
    </w:rPr>
  </w:style>
  <w:style w:type="paragraph" w:styleId="1173" w:customStyle="1">
    <w:name w:val="二级条标题"/>
    <w:basedOn w:val="729"/>
    <w:next w:val="950"/>
    <w:qFormat/>
    <w:pPr>
      <w:ind w:hanging="420"/>
      <w:widowControl/>
      <w:tabs>
        <w:tab w:val="left" w:pos="2240" w:leader="none"/>
      </w:tabs>
      <w:outlineLvl w:val="3"/>
    </w:pPr>
    <w:rPr>
      <w:rFonts w:ascii="Calibri" w:hAnsi="Calibri" w:eastAsia="黑体" w:cs="宋体"/>
      <w:b w:val="0"/>
      <w:position w:val="0"/>
      <w:sz w:val="20"/>
      <w:lang w:val="zh-CN"/>
    </w:rPr>
  </w:style>
  <w:style w:type="paragraph" w:styleId="1174" w:customStyle="1">
    <w:name w:val="部分1"/>
    <w:basedOn w:val="729"/>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75">
    <w:name w:val="Intense Quote"/>
    <w:basedOn w:val="729"/>
    <w:next w:val="729"/>
    <w:link w:val="1176"/>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76" w:customStyle="1">
    <w:name w:val="明显引用 字符"/>
    <w:link w:val="1175"/>
    <w:qFormat/>
    <w:rPr>
      <w:rFonts w:ascii="Calibri" w:hAnsi="Calibri"/>
      <w:b/>
      <w:bCs/>
      <w:i/>
      <w:iCs/>
      <w:sz w:val="22"/>
      <w:szCs w:val="22"/>
      <w:lang w:eastAsia="en-US" w:bidi="en-US"/>
    </w:rPr>
  </w:style>
  <w:style w:type="paragraph" w:styleId="1177" w:customStyle="1">
    <w:name w:val="xl27"/>
    <w:basedOn w:val="72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78" w:customStyle="1">
    <w:name w:val="Table Paragraph"/>
    <w:basedOn w:val="729"/>
    <w:qFormat/>
    <w:rPr>
      <w:rFonts w:ascii="Times New Roman"/>
    </w:rPr>
  </w:style>
  <w:style w:type="paragraph" w:styleId="1179" w:customStyle="1">
    <w:name w:val="xl33"/>
    <w:basedOn w:val="72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0" w:customStyle="1">
    <w:name w:val="表格"/>
    <w:basedOn w:val="729"/>
    <w:qFormat/>
    <w:pPr>
      <w:ind w:firstLine="21"/>
    </w:pPr>
    <w:rPr>
      <w:rFonts w:hAnsi="宋体" w:eastAsia="Calibri" w:cs="宋体"/>
      <w:b w:val="0"/>
      <w:position w:val="0"/>
      <w:sz w:val="20"/>
      <w:lang w:val="zh-CN"/>
    </w:rPr>
  </w:style>
  <w:style w:type="paragraph" w:styleId="1181" w:customStyle="1">
    <w:name w:val="a"/>
    <w:basedOn w:val="729"/>
    <w:qFormat/>
    <w:pPr>
      <w:spacing w:before="100" w:beforeAutospacing="1" w:after="100" w:afterAutospacing="1"/>
      <w:widowControl/>
    </w:pPr>
    <w:rPr>
      <w:rFonts w:hAnsi="宋体" w:eastAsia="Calibri" w:cs="宋体"/>
      <w:b w:val="0"/>
      <w:position w:val="0"/>
      <w:szCs w:val="24"/>
      <w:lang w:val="zh-CN"/>
    </w:rPr>
  </w:style>
  <w:style w:type="paragraph" w:styleId="1182" w:customStyle="1">
    <w:name w:val="马刚标题4"/>
    <w:basedOn w:val="1022"/>
    <w:next w:val="729"/>
    <w:qFormat/>
    <w:pPr>
      <w:spacing w:before="100" w:after="40"/>
      <w:tabs>
        <w:tab w:val="clear" w:pos="567" w:leader="none"/>
        <w:tab w:val="clear" w:pos="735" w:leader="none"/>
        <w:tab w:val="left" w:pos="1050" w:leader="none"/>
      </w:tabs>
      <w:outlineLvl w:val="3"/>
    </w:pPr>
    <w:rPr>
      <w:b w:val="0"/>
    </w:rPr>
  </w:style>
  <w:style w:type="paragraph" w:styleId="1183" w:customStyle="1">
    <w:name w:val="Char Char Char Char Char Char Char Char Char Char Char Char Char Char Char Char Char Char Char Char Char Char Char1"/>
    <w:basedOn w:val="729"/>
    <w:qFormat/>
    <w:rPr>
      <w:rFonts w:ascii="Tahoma" w:hAnsi="Tahoma" w:eastAsia="Calibri" w:cs="Tahoma"/>
      <w:b w:val="0"/>
      <w:position w:val="0"/>
      <w:lang w:val="zh-CN"/>
    </w:rPr>
  </w:style>
  <w:style w:type="paragraph" w:styleId="1184" w:customStyle="1">
    <w:name w:val="No Spacing1"/>
    <w:qFormat/>
    <w:pPr>
      <w:jc w:val="both"/>
      <w:widowControl w:val="off"/>
    </w:pPr>
    <w:rPr>
      <w:rFonts w:ascii="Calibri" w:hAnsi="Calibri" w:eastAsia="微软雅黑"/>
      <w:sz w:val="24"/>
      <w:szCs w:val="22"/>
    </w:rPr>
  </w:style>
  <w:style w:type="paragraph" w:styleId="1185" w:customStyle="1">
    <w:name w:val="xl49"/>
    <w:basedOn w:val="72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86" w:customStyle="1">
    <w:name w:val="Char Char Char Char1"/>
    <w:basedOn w:val="752"/>
    <w:qFormat/>
    <w:rPr>
      <w:rFonts w:ascii="Tahoma" w:hAnsi="Tahoma"/>
      <w:szCs w:val="24"/>
    </w:rPr>
  </w:style>
  <w:style w:type="paragraph" w:styleId="1187" w:customStyle="1">
    <w:name w:val="Char Char Char Char Char Char Char Char Char Char Char1"/>
    <w:basedOn w:val="729"/>
    <w:qFormat/>
    <w:rPr>
      <w:rFonts w:ascii="Tahoma" w:hAnsi="Tahoma" w:eastAsia="Calibri" w:cs="Tahoma"/>
      <w:b w:val="0"/>
      <w:position w:val="0"/>
      <w:lang w:val="zh-CN"/>
    </w:rPr>
  </w:style>
  <w:style w:type="paragraph" w:styleId="1188" w:customStyle="1">
    <w:name w:val="font7"/>
    <w:basedOn w:val="729"/>
    <w:qFormat/>
    <w:pPr>
      <w:jc w:val="left"/>
      <w:spacing w:before="100" w:beforeAutospacing="1" w:after="100" w:afterAutospacing="1"/>
      <w:widowControl/>
    </w:pPr>
    <w:rPr>
      <w:rFonts w:hint="eastAsia" w:hAnsi="宋体" w:eastAsia="Calibri" w:cs="宋体"/>
      <w:bCs/>
      <w:position w:val="0"/>
      <w:szCs w:val="24"/>
      <w:lang w:val="zh-CN"/>
    </w:rPr>
  </w:style>
  <w:style w:type="paragraph" w:styleId="1189" w:customStyle="1">
    <w:name w:val="丁华标题1"/>
    <w:basedOn w:val="730"/>
    <w:next w:val="1029"/>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90" w:customStyle="1">
    <w:name w:val="Char Char Char Char Char Char Char Char Char Char Char Char Char Char Char Char Char Char Char Char Char1"/>
    <w:basedOn w:val="729"/>
    <w:qFormat/>
    <w:rPr>
      <w:rFonts w:ascii="Tahoma" w:hAnsi="Tahoma" w:eastAsia="Calibri" w:cs="宋体"/>
      <w:b w:val="0"/>
      <w:position w:val="0"/>
      <w:lang w:val="zh-CN"/>
    </w:rPr>
  </w:style>
  <w:style w:type="paragraph" w:styleId="1191" w:customStyle="1">
    <w:name w:val="标题 4宋体"/>
    <w:basedOn w:val="733"/>
    <w:qFormat/>
    <w:pPr>
      <w:jc w:val="left"/>
      <w:keepLines w:val="0"/>
      <w:spacing w:before="0" w:after="0" w:line="360" w:lineRule="auto"/>
    </w:pPr>
    <w:rPr>
      <w:rFonts w:ascii="宋体" w:hAnsi="宋体" w:eastAsia="宋体"/>
      <w:b/>
      <w:color w:val="000000"/>
      <w:position w:val="0"/>
      <w:sz w:val="24"/>
      <w:szCs w:val="20"/>
    </w:rPr>
  </w:style>
  <w:style w:type="paragraph" w:styleId="1192" w:customStyle="1">
    <w:name w:val="_Style 279"/>
    <w:semiHidden/>
    <w:qFormat/>
    <w:rPr>
      <w:sz w:val="21"/>
      <w:szCs w:val="24"/>
    </w:rPr>
  </w:style>
  <w:style w:type="paragraph" w:styleId="1193" w:customStyle="1">
    <w:name w:val="Item List Char Char"/>
    <w:qFormat/>
    <w:pPr>
      <w:jc w:val="both"/>
      <w:spacing w:line="288" w:lineRule="auto"/>
    </w:pPr>
    <w:rPr>
      <w:rFonts w:ascii="Arial" w:hAnsi="Arial" w:cs="Arial"/>
      <w:b/>
      <w:bCs/>
      <w:sz w:val="21"/>
      <w:szCs w:val="28"/>
    </w:rPr>
  </w:style>
  <w:style w:type="paragraph" w:styleId="1194" w:customStyle="1">
    <w:name w:val="Char Char Char Char Char Char Char Char Char Char Char Char Char1"/>
    <w:basedOn w:val="729"/>
    <w:qFormat/>
    <w:pPr>
      <w:jc w:val="left"/>
      <w:spacing w:after="160" w:line="240" w:lineRule="exact"/>
      <w:widowControl/>
    </w:pPr>
    <w:rPr>
      <w:rFonts w:ascii="Calibri" w:hAnsi="Calibri" w:eastAsia="Calibri" w:cs="宋体"/>
      <w:b w:val="0"/>
      <w:position w:val="0"/>
      <w:sz w:val="20"/>
      <w:szCs w:val="24"/>
      <w:lang w:val="zh-CN"/>
    </w:rPr>
  </w:style>
  <w:style w:type="paragraph" w:styleId="1195" w:customStyle="1">
    <w:name w:val="正文11"/>
    <w:basedOn w:val="729"/>
    <w:next w:val="729"/>
    <w:qFormat/>
    <w:pPr>
      <w:ind w:firstLine="510"/>
      <w:spacing w:before="156" w:line="360" w:lineRule="auto"/>
    </w:pPr>
    <w:rPr>
      <w:rFonts w:ascii="Calibri" w:hAnsi="Calibri" w:eastAsia="Calibri" w:cs="宋体"/>
      <w:b w:val="0"/>
      <w:position w:val="0"/>
      <w:lang w:val="zh-CN"/>
    </w:rPr>
  </w:style>
  <w:style w:type="paragraph" w:styleId="1196" w:customStyle="1">
    <w:name w:val="普通文字"/>
    <w:basedOn w:val="729"/>
    <w:next w:val="729"/>
    <w:qFormat/>
    <w:rPr>
      <w:rFonts w:hAnsi="宋体" w:eastAsia="Calibri" w:cs="宋体"/>
      <w:b w:val="0"/>
      <w:position w:val="0"/>
      <w:lang w:val="zh-CN"/>
    </w:rPr>
  </w:style>
  <w:style w:type="paragraph" w:styleId="1197" w:customStyle="1">
    <w:name w:val="Char Char Char Char Char1"/>
    <w:basedOn w:val="729"/>
    <w:qFormat/>
    <w:rPr>
      <w:rFonts w:ascii="Tahoma" w:hAnsi="Tahoma" w:eastAsia="Calibri" w:cs="宋体"/>
      <w:b w:val="0"/>
      <w:position w:val="0"/>
      <w:lang w:val="zh-CN"/>
    </w:rPr>
  </w:style>
  <w:style w:type="paragraph" w:styleId="1198" w:customStyle="1">
    <w:name w:val="标准文本"/>
    <w:basedOn w:val="729"/>
    <w:qFormat/>
    <w:pPr>
      <w:ind w:firstLine="480"/>
      <w:spacing w:line="360" w:lineRule="auto"/>
    </w:pPr>
    <w:rPr>
      <w:rFonts w:ascii="Calibri" w:hAnsi="Calibri" w:eastAsia="Calibri" w:cs="宋体"/>
      <w:b w:val="0"/>
      <w:position w:val="0"/>
      <w:szCs w:val="24"/>
      <w:lang w:val="zh-CN"/>
    </w:rPr>
  </w:style>
  <w:style w:type="paragraph" w:styleId="1199" w:customStyle="1">
    <w:name w:val="华宇段落1 Char"/>
    <w:basedOn w:val="729"/>
    <w:qFormat/>
    <w:pPr>
      <w:ind w:firstLine="200"/>
      <w:spacing w:line="360" w:lineRule="auto"/>
    </w:pPr>
    <w:rPr>
      <w:rFonts w:ascii="Calibri" w:hAnsi="Calibri" w:eastAsia="Calibri" w:cs="宋体"/>
      <w:b w:val="0"/>
      <w:bCs/>
      <w:position w:val="0"/>
      <w:szCs w:val="24"/>
      <w:lang w:val="zh-CN"/>
    </w:rPr>
  </w:style>
  <w:style w:type="paragraph" w:styleId="1200" w:customStyle="1">
    <w:name w:val="font6"/>
    <w:basedOn w:val="729"/>
    <w:qFormat/>
    <w:pPr>
      <w:jc w:val="left"/>
      <w:spacing w:before="100" w:beforeAutospacing="1" w:after="100" w:afterAutospacing="1"/>
      <w:widowControl/>
    </w:pPr>
    <w:rPr>
      <w:rFonts w:hint="eastAsia" w:hAnsi="宋体"/>
      <w:sz w:val="28"/>
      <w:szCs w:val="28"/>
      <w:u w:val="single"/>
    </w:rPr>
  </w:style>
  <w:style w:type="paragraph" w:styleId="1201" w:customStyle="1">
    <w:name w:val="列出段落1"/>
    <w:basedOn w:val="729"/>
    <w:link w:val="1312"/>
    <w:qFormat/>
    <w:pPr>
      <w:contextualSpacing/>
      <w:ind w:left="720"/>
      <w:jc w:val="left"/>
      <w:widowControl/>
    </w:pPr>
    <w:rPr>
      <w:rFonts w:ascii="Arial" w:hAnsi="Arial" w:eastAsia="黑体" w:cs="宋体"/>
      <w:b w:val="0"/>
      <w:position w:val="0"/>
      <w:szCs w:val="24"/>
      <w:lang w:val="zh-CN" w:eastAsia="en-US"/>
    </w:rPr>
  </w:style>
  <w:style w:type="paragraph" w:styleId="1202" w:customStyle="1">
    <w:name w:val="正文 New New New New New New New New New New New New New New"/>
    <w:qFormat/>
    <w:pPr>
      <w:jc w:val="both"/>
      <w:widowControl w:val="off"/>
    </w:pPr>
    <w:rPr>
      <w:rFonts w:hint="eastAsia" w:ascii="Calibri" w:hAnsi="Calibri"/>
      <w:sz w:val="21"/>
    </w:rPr>
  </w:style>
  <w:style w:type="paragraph" w:styleId="1203" w:customStyle="1">
    <w:name w:val="文档正文"/>
    <w:basedOn w:val="729"/>
    <w:qFormat/>
    <w:pPr>
      <w:spacing w:line="360" w:lineRule="auto"/>
    </w:pPr>
    <w:rPr>
      <w:rFonts w:hAnsi="宋体" w:eastAsia="Calibri" w:cs="宋体"/>
      <w:bCs/>
      <w:position w:val="0"/>
      <w:sz w:val="20"/>
      <w:szCs w:val="24"/>
      <w:lang w:val="zh-CN"/>
    </w:rPr>
  </w:style>
  <w:style w:type="paragraph" w:styleId="1204" w:customStyle="1">
    <w:name w:val="xl61"/>
    <w:basedOn w:val="72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5" w:customStyle="1">
    <w:name w:val="标准小四"/>
    <w:basedOn w:val="729"/>
    <w:qFormat/>
    <w:pPr>
      <w:ind w:firstLine="480"/>
      <w:spacing w:line="360" w:lineRule="auto"/>
    </w:pPr>
    <w:rPr>
      <w:rFonts w:ascii="Arial" w:hAnsi="Arial" w:eastAsia="Calibri" w:cs="宋体"/>
      <w:b w:val="0"/>
      <w:position w:val="0"/>
      <w:szCs w:val="21"/>
      <w:lang w:val="zh-CN"/>
    </w:rPr>
  </w:style>
  <w:style w:type="paragraph" w:styleId="1206" w:customStyle="1">
    <w:name w:val="正文 + 宋体"/>
    <w:basedOn w:val="729"/>
    <w:qFormat/>
    <w:pPr>
      <w:ind w:firstLine="420"/>
      <w:spacing w:line="360" w:lineRule="auto"/>
    </w:pPr>
    <w:rPr>
      <w:rFonts w:ascii="Calibri" w:hAnsi="Calibri" w:eastAsia="Calibri" w:cs="宋体"/>
      <w:b w:val="0"/>
      <w:position w:val="0"/>
      <w:sz w:val="20"/>
      <w:szCs w:val="24"/>
      <w:lang w:val="zh-CN"/>
    </w:rPr>
  </w:style>
  <w:style w:type="paragraph" w:styleId="1207" w:customStyle="1">
    <w:name w:val="马刚标题1"/>
    <w:basedOn w:val="730"/>
    <w:next w:val="729"/>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08" w:customStyle="1">
    <w:name w:val="font9"/>
    <w:basedOn w:val="729"/>
    <w:qFormat/>
    <w:pPr>
      <w:jc w:val="left"/>
      <w:spacing w:before="100" w:beforeAutospacing="1" w:after="100" w:afterAutospacing="1"/>
      <w:widowControl/>
    </w:pPr>
    <w:rPr>
      <w:rFonts w:ascii="Calibri" w:hAnsi="Calibri" w:eastAsia="Calibri" w:cs="宋体"/>
      <w:bCs/>
      <w:position w:val="0"/>
      <w:sz w:val="20"/>
      <w:lang w:val="zh-CN"/>
    </w:rPr>
  </w:style>
  <w:style w:type="paragraph" w:styleId="1209" w:customStyle="1">
    <w:name w:val="p0"/>
    <w:qFormat/>
    <w:pPr>
      <w:spacing w:before="100" w:beforeAutospacing="1" w:after="100" w:afterAutospacing="1"/>
    </w:pPr>
    <w:rPr>
      <w:rFonts w:ascii="宋体" w:hAnsi="宋体" w:eastAsia="仿宋_GB2312" w:cs="宋体"/>
      <w:sz w:val="24"/>
    </w:rPr>
  </w:style>
  <w:style w:type="paragraph" w:styleId="1210" w:customStyle="1">
    <w:name w:val="font8"/>
    <w:basedOn w:val="729"/>
    <w:qFormat/>
    <w:pPr>
      <w:jc w:val="left"/>
      <w:spacing w:before="100" w:beforeAutospacing="1" w:after="100" w:afterAutospacing="1"/>
      <w:widowControl/>
    </w:pPr>
    <w:rPr>
      <w:rFonts w:hAnsi="宋体" w:eastAsia="Calibri" w:cs="宋体"/>
      <w:bCs/>
      <w:i/>
      <w:iCs/>
      <w:position w:val="0"/>
      <w:sz w:val="20"/>
      <w:lang w:val="zh-CN"/>
    </w:rPr>
  </w:style>
  <w:style w:type="paragraph" w:styleId="1211" w:customStyle="1">
    <w:name w:val="纯文本2"/>
    <w:basedOn w:val="729"/>
    <w:qFormat/>
    <w:rPr>
      <w:rFonts w:hAnsi="Courier New" w:eastAsia="楷体_GB2312"/>
      <w:sz w:val="28"/>
    </w:rPr>
  </w:style>
  <w:style w:type="paragraph" w:styleId="1212" w:customStyle="1">
    <w:name w:val="大标题"/>
    <w:basedOn w:val="729"/>
    <w:next w:val="729"/>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13" w:customStyle="1">
    <w:name w:val="Char Char1 Char Char Char Char"/>
    <w:basedOn w:val="752"/>
    <w:qFormat/>
    <w:pPr>
      <w:ind w:left="357"/>
      <w:jc w:val="left"/>
      <w:spacing w:line="436" w:lineRule="exact"/>
      <w:outlineLvl w:val="3"/>
    </w:pPr>
    <w:rPr>
      <w:rFonts w:ascii="Tahoma" w:hAnsi="Tahoma" w:cs="Tahoma"/>
      <w:position w:val="0"/>
      <w:szCs w:val="24"/>
    </w:rPr>
  </w:style>
  <w:style w:type="paragraph" w:styleId="1214" w:customStyle="1">
    <w:name w:val="标题2，章节第二层"/>
    <w:basedOn w:val="729"/>
    <w:next w:val="986"/>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15" w:customStyle="1">
    <w:name w:val="Char Char1 Char Char Char Char Char Char Char"/>
    <w:basedOn w:val="729"/>
    <w:qFormat/>
    <w:rPr>
      <w:rFonts w:ascii="Tahoma" w:hAnsi="Tahoma" w:eastAsia="Calibri" w:cs="Tahoma"/>
      <w:b w:val="0"/>
      <w:position w:val="0"/>
      <w:lang w:val="zh-CN"/>
    </w:rPr>
  </w:style>
  <w:style w:type="paragraph" w:styleId="1216" w:customStyle="1">
    <w:name w:val="xl28"/>
    <w:basedOn w:val="72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17" w:customStyle="1">
    <w:name w:val="纯文本 Char Char"/>
    <w:qFormat/>
    <w:rPr>
      <w:rFonts w:ascii="宋体" w:hAnsi="Courier New" w:eastAsia="宋体"/>
      <w:sz w:val="21"/>
      <w:szCs w:val="21"/>
      <w:lang w:val="en-US" w:eastAsia="zh-CN" w:bidi="ar-SA"/>
    </w:rPr>
  </w:style>
  <w:style w:type="character" w:styleId="1218" w:customStyle="1">
    <w:name w:val="concon"/>
    <w:qFormat/>
  </w:style>
  <w:style w:type="character" w:styleId="1219" w:customStyle="1">
    <w:name w:val="标题 字符1"/>
    <w:qFormat/>
    <w:rPr>
      <w:rFonts w:ascii="等线 Light" w:hAnsi="等线 Light" w:eastAsia="宋体" w:cs="Times New Roman"/>
      <w:b/>
      <w:bCs/>
      <w:position w:val="-10"/>
      <w:sz w:val="32"/>
      <w:szCs w:val="32"/>
    </w:rPr>
  </w:style>
  <w:style w:type="character" w:styleId="1220" w:customStyle="1">
    <w:name w:val="小四 段落 宋体 Char Char Char Char Char Char Char Char"/>
    <w:qFormat/>
    <w:rPr>
      <w:rFonts w:eastAsia="宋体"/>
      <w:sz w:val="24"/>
      <w:szCs w:val="24"/>
      <w:lang w:val="en-US" w:eastAsia="zh-CN" w:bidi="ar-SA"/>
    </w:rPr>
  </w:style>
  <w:style w:type="character" w:styleId="1221" w:customStyle="1">
    <w:name w:val="qxdate"/>
    <w:qFormat/>
    <w:rPr>
      <w:rFonts w:ascii="Times New Roman" w:hAnsi="Times New Roman" w:eastAsia="宋体" w:cs="Times New Roman"/>
      <w:color w:val="333333"/>
      <w:sz w:val="18"/>
      <w:szCs w:val="18"/>
    </w:rPr>
  </w:style>
  <w:style w:type="character" w:styleId="1222" w:customStyle="1">
    <w:name w:val="Title1 Char"/>
    <w:qFormat/>
    <w:rPr>
      <w:rFonts w:eastAsia="宋体"/>
      <w:b/>
      <w:bCs/>
      <w:sz w:val="44"/>
      <w:szCs w:val="44"/>
      <w:lang w:val="en-US" w:eastAsia="zh-CN" w:bidi="ar-SA"/>
    </w:rPr>
  </w:style>
  <w:style w:type="character" w:styleId="1223" w:customStyle="1">
    <w:name w:val="小四 段落 宋体 Char Char Char1"/>
    <w:qFormat/>
    <w:rPr>
      <w:rFonts w:ascii="宋体" w:hAnsi="宋体" w:eastAsia="宋体"/>
      <w:sz w:val="24"/>
      <w:szCs w:val="24"/>
      <w:lang w:val="en-US" w:eastAsia="zh-CN" w:bidi="ar-SA"/>
    </w:rPr>
  </w:style>
  <w:style w:type="character" w:styleId="1224" w:customStyle="1">
    <w:name w:val="标准文本 Char Char"/>
    <w:qFormat/>
    <w:rPr>
      <w:rFonts w:eastAsia="宋体" w:cs="宋体"/>
      <w:sz w:val="24"/>
      <w:szCs w:val="24"/>
      <w:lang w:val="en-US" w:eastAsia="zh-CN" w:bidi="ar-SA"/>
    </w:rPr>
  </w:style>
  <w:style w:type="character" w:styleId="1225" w:customStyle="1">
    <w:name w:val="Char Char26"/>
    <w:qFormat/>
    <w:rPr>
      <w:b/>
      <w:bCs/>
      <w:sz w:val="32"/>
      <w:szCs w:val="32"/>
    </w:rPr>
  </w:style>
  <w:style w:type="character" w:styleId="1226" w:customStyle="1">
    <w:name w:val="_Style 315"/>
    <w:qFormat/>
    <w:rPr>
      <w:i/>
      <w:iCs/>
      <w:smallCaps/>
      <w:spacing w:val="5"/>
    </w:rPr>
  </w:style>
  <w:style w:type="character" w:styleId="1227" w:customStyle="1">
    <w:name w:val="prev1"/>
    <w:qFormat/>
    <w:rPr>
      <w:rFonts w:ascii="Times New Roman" w:hAnsi="Times New Roman" w:eastAsia="宋体" w:cs="Times New Roman"/>
      <w:color w:val="888888"/>
    </w:rPr>
  </w:style>
  <w:style w:type="character" w:styleId="1228" w:customStyle="1">
    <w:name w:val="redfilefwwh"/>
    <w:qFormat/>
    <w:rPr>
      <w:rFonts w:ascii="Times New Roman" w:hAnsi="Times New Roman" w:eastAsia="宋体" w:cs="Times New Roman"/>
      <w:color w:val="ba2636"/>
      <w:sz w:val="18"/>
      <w:szCs w:val="18"/>
    </w:rPr>
  </w:style>
  <w:style w:type="character" w:styleId="1229" w:customStyle="1">
    <w:name w:val="listbenefit"/>
    <w:qFormat/>
  </w:style>
  <w:style w:type="character" w:styleId="1230" w:customStyle="1">
    <w:name w:val="textcontents"/>
    <w:qFormat/>
  </w:style>
  <w:style w:type="character" w:styleId="1231" w:customStyle="1">
    <w:name w:val="_Style 321"/>
    <w:qFormat/>
    <w:rPr>
      <w:smallCaps/>
    </w:rPr>
  </w:style>
  <w:style w:type="character" w:styleId="1232" w:customStyle="1">
    <w:name w:val="case31"/>
    <w:qFormat/>
    <w:rPr>
      <w:sz w:val="21"/>
      <w:szCs w:val="21"/>
    </w:rPr>
  </w:style>
  <w:style w:type="character" w:styleId="1233" w:customStyle="1">
    <w:name w:val="Char Char23"/>
    <w:qFormat/>
    <w:rPr>
      <w:rFonts w:ascii="Arial" w:hAnsi="Arial" w:eastAsia="黑体"/>
      <w:b/>
      <w:bCs/>
      <w:sz w:val="24"/>
      <w:szCs w:val="24"/>
    </w:rPr>
  </w:style>
  <w:style w:type="character" w:styleId="1234" w:customStyle="1">
    <w:name w:val="_Style 326"/>
    <w:qFormat/>
    <w:rPr>
      <w:b/>
      <w:bCs/>
    </w:rPr>
  </w:style>
  <w:style w:type="character" w:styleId="1235" w:customStyle="1">
    <w:name w:val="zhengwen1"/>
    <w:uiPriority w:val="99"/>
    <w:qFormat/>
    <w:rPr>
      <w:sz w:val="21"/>
    </w:rPr>
  </w:style>
  <w:style w:type="character" w:styleId="1236" w:customStyle="1">
    <w:name w:val="样式 非加粗"/>
    <w:qFormat/>
    <w:rPr>
      <w:rFonts w:eastAsia="宋体"/>
      <w:sz w:val="28"/>
    </w:rPr>
  </w:style>
  <w:style w:type="character" w:styleId="1237" w:customStyle="1">
    <w:name w:val="next3"/>
    <w:qFormat/>
    <w:rPr>
      <w:rFonts w:hint="eastAsia" w:ascii="微软雅黑" w:hAnsi="微软雅黑" w:eastAsia="微软雅黑" w:cs="微软雅黑"/>
      <w:sz w:val="21"/>
      <w:szCs w:val="21"/>
    </w:rPr>
  </w:style>
  <w:style w:type="character" w:styleId="1238" w:customStyle="1">
    <w:name w:val="标题 3 Char"/>
    <w:qFormat/>
    <w:rPr>
      <w:rFonts w:ascii="宋体" w:hAnsi="宋体" w:eastAsia="宋体"/>
      <w:b/>
      <w:bCs/>
      <w:sz w:val="24"/>
      <w:szCs w:val="32"/>
      <w:lang w:val="en-US" w:eastAsia="zh-CN" w:bidi="ar-SA"/>
    </w:rPr>
  </w:style>
  <w:style w:type="character" w:styleId="1239" w:customStyle="1">
    <w:name w:val="小四 段落 宋体 Char1"/>
    <w:qFormat/>
    <w:rPr>
      <w:rFonts w:eastAsia="宋体"/>
      <w:sz w:val="24"/>
      <w:szCs w:val="24"/>
      <w:lang w:val="en-US" w:eastAsia="zh-CN" w:bidi="ar-SA"/>
    </w:rPr>
  </w:style>
  <w:style w:type="character" w:styleId="1240" w:customStyle="1">
    <w:name w:val="next1"/>
    <w:qFormat/>
    <w:rPr>
      <w:rFonts w:ascii="Times New Roman" w:hAnsi="Times New Roman" w:eastAsia="宋体" w:cs="Times New Roman"/>
      <w:color w:val="888888"/>
    </w:rPr>
  </w:style>
  <w:style w:type="character" w:styleId="1241" w:customStyle="1">
    <w:name w:val="style13"/>
    <w:qFormat/>
    <w:rPr>
      <w:sz w:val="18"/>
      <w:szCs w:val="18"/>
    </w:rPr>
  </w:style>
  <w:style w:type="character" w:styleId="1242" w:customStyle="1">
    <w:name w:val="next2"/>
    <w:qFormat/>
    <w:rPr>
      <w:rFonts w:ascii="Times New Roman" w:hAnsi="Times New Roman" w:eastAsia="宋体" w:cs="Times New Roman"/>
      <w:color w:val="888888"/>
    </w:rPr>
  </w:style>
  <w:style w:type="character" w:styleId="1243" w:customStyle="1">
    <w:name w:val="Char Char27"/>
    <w:qFormat/>
    <w:rPr>
      <w:b/>
      <w:bCs/>
      <w:sz w:val="44"/>
      <w:szCs w:val="44"/>
    </w:rPr>
  </w:style>
  <w:style w:type="character" w:styleId="1244" w:customStyle="1">
    <w:name w:val="Char Char8"/>
    <w:qFormat/>
    <w:rPr>
      <w:rFonts w:eastAsia="宋体"/>
      <w:sz w:val="21"/>
      <w:lang w:val="en-US" w:eastAsia="zh-CN" w:bidi="ar-SA"/>
    </w:rPr>
  </w:style>
  <w:style w:type="character" w:styleId="1245" w:customStyle="1">
    <w:name w:val="3zw"/>
    <w:qFormat/>
  </w:style>
  <w:style w:type="character" w:styleId="1246" w:customStyle="1">
    <w:name w:val="小四 段落 宋体 Char Char Char Char Char"/>
    <w:qFormat/>
    <w:rPr>
      <w:rFonts w:eastAsia="宋体"/>
      <w:sz w:val="24"/>
      <w:szCs w:val="24"/>
      <w:lang w:val="en-US" w:eastAsia="zh-CN" w:bidi="ar-SA"/>
    </w:rPr>
  </w:style>
  <w:style w:type="character" w:styleId="1247" w:customStyle="1">
    <w:name w:val="h Char Char"/>
    <w:qFormat/>
    <w:rPr>
      <w:rFonts w:eastAsia="宋体"/>
      <w:sz w:val="18"/>
      <w:szCs w:val="18"/>
      <w:lang w:val="en-US" w:eastAsia="zh-CN" w:bidi="ar-SA"/>
    </w:rPr>
  </w:style>
  <w:style w:type="character" w:styleId="1248" w:customStyle="1">
    <w:name w:val="content"/>
    <w:qFormat/>
  </w:style>
  <w:style w:type="character" w:styleId="1249" w:customStyle="1">
    <w:name w:val="redfilenumber"/>
    <w:qFormat/>
    <w:rPr>
      <w:rFonts w:ascii="Times New Roman" w:hAnsi="Times New Roman" w:eastAsia="宋体" w:cs="Times New Roman"/>
      <w:color w:val="ba2636"/>
      <w:sz w:val="18"/>
      <w:szCs w:val="18"/>
    </w:rPr>
  </w:style>
  <w:style w:type="character" w:styleId="1250" w:customStyle="1">
    <w:name w:val="Char Char28"/>
    <w:qFormat/>
    <w:rPr>
      <w:rFonts w:ascii="Arial" w:hAnsi="Arial" w:eastAsia="黑体" w:cs="Arial"/>
      <w:b/>
      <w:bCs/>
      <w:sz w:val="32"/>
      <w:szCs w:val="32"/>
    </w:rPr>
  </w:style>
  <w:style w:type="character" w:styleId="1251" w:customStyle="1">
    <w:name w:val="正文 + 宋体 Char"/>
    <w:qFormat/>
    <w:rPr>
      <w:rFonts w:eastAsia="宋体"/>
      <w:sz w:val="21"/>
      <w:szCs w:val="24"/>
      <w:lang w:val="en-US" w:eastAsia="zh-CN" w:bidi="ar-SA"/>
    </w:rPr>
  </w:style>
  <w:style w:type="character" w:styleId="1252" w:customStyle="1">
    <w:name w:val="Char Char211"/>
    <w:qFormat/>
    <w:rPr>
      <w:rFonts w:ascii="宋体" w:hAnsi="Courier New" w:eastAsia="宋体"/>
      <w:sz w:val="21"/>
      <w:szCs w:val="21"/>
      <w:lang w:val="en-US" w:eastAsia="zh-CN" w:bidi="ar-SA"/>
    </w:rPr>
  </w:style>
  <w:style w:type="character" w:styleId="1253" w:customStyle="1">
    <w:name w:val="subtitle1"/>
    <w:qFormat/>
    <w:rPr>
      <w:rFonts w:hint="default" w:ascii="Georgia" w:hAnsi="Georgia"/>
      <w:b/>
      <w:bCs/>
      <w:color w:val="666666"/>
      <w:sz w:val="18"/>
      <w:szCs w:val="18"/>
    </w:rPr>
  </w:style>
  <w:style w:type="character" w:styleId="1254" w:customStyle="1">
    <w:name w:val="特点 Char1"/>
    <w:qFormat/>
    <w:rPr>
      <w:rFonts w:eastAsia="宋体"/>
      <w:sz w:val="21"/>
      <w:lang w:val="en-US" w:eastAsia="zh-CN" w:bidi="ar-SA"/>
    </w:rPr>
  </w:style>
  <w:style w:type="character" w:styleId="1255" w:customStyle="1">
    <w:name w:val="样式 宋体 小四"/>
    <w:qFormat/>
    <w:rPr>
      <w:rFonts w:ascii="宋体" w:hAnsi="宋体"/>
      <w:sz w:val="24"/>
    </w:rPr>
  </w:style>
  <w:style w:type="character" w:styleId="1256" w:customStyle="1">
    <w:name w:val="Char Char22"/>
    <w:qFormat/>
    <w:rPr>
      <w:b/>
      <w:bCs/>
      <w:sz w:val="24"/>
      <w:szCs w:val="24"/>
    </w:rPr>
  </w:style>
  <w:style w:type="character" w:styleId="1257" w:customStyle="1">
    <w:name w:val="para_small"/>
    <w:qFormat/>
  </w:style>
  <w:style w:type="character" w:styleId="1258" w:customStyle="1">
    <w:name w:val="纯文本 Char Char Char1"/>
    <w:qFormat/>
    <w:rPr>
      <w:rFonts w:ascii="宋体" w:hAnsi="Courier New" w:eastAsia="宋体"/>
      <w:sz w:val="21"/>
      <w:szCs w:val="21"/>
      <w:lang w:val="en-US" w:eastAsia="zh-CN" w:bidi="ar-SA"/>
    </w:rPr>
  </w:style>
  <w:style w:type="character" w:styleId="1259" w:customStyle="1">
    <w:name w:val="style131"/>
    <w:qFormat/>
    <w:rPr>
      <w:rFonts w:cs="Times New Roman"/>
      <w:sz w:val="18"/>
      <w:szCs w:val="18"/>
    </w:rPr>
  </w:style>
  <w:style w:type="character" w:styleId="1260" w:customStyle="1">
    <w:name w:val="displayarti"/>
    <w:qFormat/>
    <w:rPr>
      <w:rFonts w:ascii="Times New Roman" w:hAnsi="Times New Roman" w:eastAsia="宋体" w:cs="Times New Roman"/>
      <w:color w:val="ffffff"/>
      <w:shd w:val="clear" w:color="auto" w:fill="a00000"/>
    </w:rPr>
  </w:style>
  <w:style w:type="character" w:styleId="1261" w:customStyle="1">
    <w:name w:val="Char Char21"/>
    <w:qFormat/>
    <w:rPr>
      <w:rFonts w:ascii="Arial" w:hAnsi="Arial" w:eastAsia="黑体"/>
      <w:sz w:val="24"/>
      <w:szCs w:val="24"/>
    </w:rPr>
  </w:style>
  <w:style w:type="character" w:styleId="1262" w:customStyle="1">
    <w:name w:val="纯文本 Char1"/>
    <w:qFormat/>
    <w:rPr>
      <w:rFonts w:ascii="宋体" w:hAnsi="Courier New" w:eastAsia="宋体" w:cs="Courier New"/>
      <w:sz w:val="21"/>
      <w:szCs w:val="21"/>
      <w:lang w:val="en-US" w:eastAsia="zh-CN" w:bidi="ar-SA"/>
    </w:rPr>
  </w:style>
  <w:style w:type="character" w:styleId="1263" w:customStyle="1">
    <w:name w:val="华宇段落1 Char Char Char"/>
    <w:qFormat/>
    <w:rPr>
      <w:rFonts w:eastAsia="宋体"/>
      <w:bCs/>
      <w:sz w:val="24"/>
      <w:szCs w:val="24"/>
      <w:lang w:val="en-US" w:eastAsia="zh-CN" w:bidi="ar-SA"/>
    </w:rPr>
  </w:style>
  <w:style w:type="character" w:styleId="1264" w:customStyle="1">
    <w:name w:val="_Style 367"/>
    <w:qFormat/>
    <w:rPr>
      <w:smallCaps/>
      <w:spacing w:val="5"/>
      <w:u w:val="single"/>
    </w:rPr>
  </w:style>
  <w:style w:type="character" w:styleId="1265" w:customStyle="1">
    <w:name w:val="HTML 预设格式 字符1"/>
    <w:qFormat/>
    <w:rPr>
      <w:rFonts w:ascii="Courier New" w:hAnsi="Courier New" w:eastAsia="宋体" w:cs="Courier New"/>
      <w:b/>
      <w:position w:val="-10"/>
    </w:rPr>
  </w:style>
  <w:style w:type="character" w:styleId="1266" w:customStyle="1">
    <w:name w:val="next"/>
    <w:qFormat/>
    <w:rPr>
      <w:rFonts w:ascii="微软雅黑" w:hAnsi="微软雅黑" w:eastAsia="微软雅黑" w:cs="微软雅黑"/>
      <w:sz w:val="21"/>
      <w:szCs w:val="21"/>
    </w:rPr>
  </w:style>
  <w:style w:type="character" w:styleId="1267" w:customStyle="1">
    <w:name w:val="prev"/>
    <w:qFormat/>
    <w:rPr>
      <w:rFonts w:hint="eastAsia" w:ascii="微软雅黑" w:hAnsi="微软雅黑" w:eastAsia="微软雅黑" w:cs="微软雅黑"/>
      <w:sz w:val="21"/>
      <w:szCs w:val="21"/>
    </w:rPr>
  </w:style>
  <w:style w:type="character" w:styleId="1268" w:customStyle="1">
    <w:name w:val="title_emph1"/>
    <w:qFormat/>
    <w:rPr>
      <w:rFonts w:ascii="Arial" w:cs="Arial"/>
      <w:b/>
      <w:bCs/>
      <w:sz w:val="18"/>
      <w:szCs w:val="18"/>
    </w:rPr>
  </w:style>
  <w:style w:type="character" w:styleId="1269" w:customStyle="1">
    <w:name w:val="Char Char20"/>
    <w:qFormat/>
    <w:rPr>
      <w:rFonts w:ascii="Arial" w:hAnsi="Arial" w:eastAsia="黑体"/>
      <w:sz w:val="21"/>
      <w:szCs w:val="21"/>
    </w:rPr>
  </w:style>
  <w:style w:type="character" w:styleId="1270" w:customStyle="1">
    <w:name w:val="_Style 379"/>
    <w:qFormat/>
    <w:rPr>
      <w:i/>
      <w:iCs/>
    </w:rPr>
  </w:style>
  <w:style w:type="character" w:styleId="1271" w:customStyle="1">
    <w:name w:val="normalfont1"/>
    <w:qFormat/>
    <w:rPr>
      <w:rFonts w:hint="default" w:ascii="ˎ̥" w:hAnsi="ˎ̥"/>
      <w:sz w:val="18"/>
      <w:szCs w:val="18"/>
      <w:u w:val="none"/>
    </w:rPr>
  </w:style>
  <w:style w:type="character" w:styleId="1272" w:customStyle="1">
    <w:name w:val="已访问的超链接1"/>
    <w:qFormat/>
    <w:rPr>
      <w:color w:val="auto"/>
      <w:u w:val="none"/>
    </w:rPr>
  </w:style>
  <w:style w:type="character" w:styleId="1273" w:customStyle="1">
    <w:name w:val="A2"/>
    <w:qFormat/>
    <w:rPr>
      <w:rFonts w:cs="Helvetica"/>
      <w:color w:val="000000"/>
      <w:sz w:val="18"/>
      <w:szCs w:val="18"/>
    </w:rPr>
  </w:style>
  <w:style w:type="character" w:styleId="1274" w:customStyle="1">
    <w:name w:val="Char Char29"/>
    <w:qFormat/>
    <w:rPr>
      <w:rFonts w:ascii="Times New Roman" w:hAnsi="Times New Roman" w:eastAsia="宋体" w:cs="Times New Roman"/>
      <w:b/>
      <w:bCs/>
      <w:sz w:val="44"/>
      <w:szCs w:val="44"/>
    </w:rPr>
  </w:style>
  <w:style w:type="character" w:styleId="1275" w:customStyle="1">
    <w:name w:val="content_lineheight1"/>
    <w:qFormat/>
  </w:style>
  <w:style w:type="character" w:styleId="1276" w:customStyle="1">
    <w:name w:val="标准小四 Char"/>
    <w:qFormat/>
    <w:rPr>
      <w:rFonts w:ascii="Arial" w:hAnsi="Arial" w:eastAsia="宋体"/>
      <w:sz w:val="24"/>
      <w:szCs w:val="21"/>
      <w:lang w:val="en-US" w:eastAsia="zh-CN" w:bidi="ar-SA"/>
    </w:rPr>
  </w:style>
  <w:style w:type="character" w:styleId="1277" w:customStyle="1">
    <w:name w:val="标准小四 Char Char"/>
    <w:qFormat/>
    <w:rPr>
      <w:rFonts w:ascii="Arial" w:hAnsi="Arial" w:eastAsia="宋体"/>
      <w:sz w:val="24"/>
      <w:szCs w:val="21"/>
      <w:lang w:val="en-US" w:eastAsia="zh-CN" w:bidi="ar-SA"/>
    </w:rPr>
  </w:style>
  <w:style w:type="character" w:styleId="1278" w:customStyle="1">
    <w:name w:val="ih151"/>
    <w:qFormat/>
    <w:rPr>
      <w:color w:val="666666"/>
      <w:sz w:val="18"/>
      <w:szCs w:val="18"/>
      <w:u w:val="none"/>
    </w:rPr>
  </w:style>
  <w:style w:type="character" w:styleId="1279" w:customStyle="1">
    <w:name w:val="标准文本 Char"/>
    <w:qFormat/>
    <w:rPr>
      <w:rFonts w:eastAsia="宋体" w:cs="宋体"/>
      <w:sz w:val="24"/>
      <w:szCs w:val="24"/>
      <w:lang w:val="en-US" w:eastAsia="zh-CN" w:bidi="ar-SA"/>
    </w:rPr>
  </w:style>
  <w:style w:type="character" w:styleId="1280" w:customStyle="1">
    <w:name w:val="gjfg"/>
    <w:qFormat/>
  </w:style>
  <w:style w:type="character" w:styleId="1281" w:customStyle="1">
    <w:name w:val="小四 段落 宋体 Char Char Char Char1"/>
    <w:qFormat/>
    <w:rPr>
      <w:rFonts w:eastAsia="宋体"/>
      <w:sz w:val="24"/>
      <w:szCs w:val="24"/>
      <w:lang w:val="en-US" w:eastAsia="zh-CN" w:bidi="ar-SA"/>
    </w:rPr>
  </w:style>
  <w:style w:type="character" w:styleId="1282" w:customStyle="1">
    <w:name w:val="引用 字符1"/>
    <w:uiPriority w:val="99"/>
    <w:qFormat/>
    <w:rPr>
      <w:rFonts w:ascii="宋体" w:hAnsi="Times New Roman" w:eastAsia="宋体" w:cs="Times New Roman"/>
      <w:b/>
      <w:i/>
      <w:iCs/>
      <w:color w:val="404040"/>
      <w:position w:val="-10"/>
      <w:sz w:val="24"/>
    </w:rPr>
  </w:style>
  <w:style w:type="character" w:styleId="1283" w:customStyle="1">
    <w:name w:val="prev2"/>
    <w:qFormat/>
    <w:rPr>
      <w:rFonts w:ascii="Times New Roman" w:hAnsi="Times New Roman" w:eastAsia="宋体" w:cs="Times New Roman"/>
      <w:color w:val="888888"/>
    </w:rPr>
  </w:style>
  <w:style w:type="character" w:styleId="1284" w:customStyle="1">
    <w:name w:val="t1"/>
    <w:qFormat/>
  </w:style>
  <w:style w:type="character" w:styleId="1285" w:customStyle="1">
    <w:name w:val="cfdate"/>
    <w:qFormat/>
    <w:rPr>
      <w:rFonts w:ascii="Times New Roman" w:hAnsi="Times New Roman" w:eastAsia="宋体" w:cs="Times New Roman"/>
      <w:color w:val="333333"/>
      <w:sz w:val="18"/>
      <w:szCs w:val="18"/>
    </w:rPr>
  </w:style>
  <w:style w:type="character" w:styleId="1286" w:customStyle="1">
    <w:name w:val="Char Char24"/>
    <w:qFormat/>
    <w:rPr>
      <w:b/>
      <w:bCs/>
      <w:sz w:val="28"/>
      <w:szCs w:val="28"/>
    </w:rPr>
  </w:style>
  <w:style w:type="character" w:styleId="1287" w:customStyle="1">
    <w:name w:val="point_normal1"/>
    <w:qFormat/>
    <w:rPr>
      <w:rFonts w:hint="default" w:ascii="Arial" w:hAnsi="Arial" w:cs="Arial"/>
      <w:sz w:val="18"/>
      <w:szCs w:val="18"/>
    </w:rPr>
  </w:style>
  <w:style w:type="character" w:styleId="1288" w:customStyle="1">
    <w:name w:val="小四 段落 宋体 Char Char Char Char Char Char"/>
    <w:qFormat/>
    <w:rPr>
      <w:rFonts w:eastAsia="宋体"/>
      <w:sz w:val="24"/>
      <w:szCs w:val="24"/>
      <w:lang w:val="en-US" w:eastAsia="zh-CN" w:bidi="ar-SA"/>
    </w:rPr>
  </w:style>
  <w:style w:type="character" w:styleId="1289" w:customStyle="1">
    <w:name w:val="Char Char17"/>
    <w:qFormat/>
    <w:rPr>
      <w:rFonts w:ascii="宋体" w:hAnsi="Courier New"/>
      <w:sz w:val="21"/>
      <w:szCs w:val="21"/>
    </w:rPr>
  </w:style>
  <w:style w:type="character" w:styleId="1290" w:customStyle="1">
    <w:name w:val="明显引用 字符1"/>
    <w:uiPriority w:val="99"/>
    <w:qFormat/>
    <w:rPr>
      <w:rFonts w:ascii="宋体" w:hAnsi="Times New Roman" w:eastAsia="宋体" w:cs="Times New Roman"/>
      <w:b/>
      <w:i/>
      <w:iCs/>
      <w:color w:val="4472c4"/>
      <w:position w:val="-10"/>
      <w:sz w:val="24"/>
    </w:rPr>
  </w:style>
  <w:style w:type="character" w:styleId="1291" w:customStyle="1">
    <w:name w:val="标题 Char1"/>
    <w:qFormat/>
    <w:rPr>
      <w:rFonts w:ascii="Cambria" w:eastAsia="宋体" w:cs="Times New Roman"/>
      <w:b/>
      <w:bCs/>
      <w:sz w:val="32"/>
      <w:szCs w:val="32"/>
    </w:rPr>
  </w:style>
  <w:style w:type="character" w:styleId="1292" w:customStyle="1">
    <w:name w:val="prev3"/>
    <w:qFormat/>
    <w:rPr>
      <w:rFonts w:ascii="微软雅黑" w:hAnsi="微软雅黑" w:eastAsia="微软雅黑" w:cs="微软雅黑"/>
      <w:sz w:val="21"/>
      <w:szCs w:val="21"/>
    </w:rPr>
  </w:style>
  <w:style w:type="character" w:styleId="1293" w:customStyle="1">
    <w:name w:val="param-value"/>
    <w:qFormat/>
  </w:style>
  <w:style w:type="character" w:styleId="1294" w:customStyle="1">
    <w:name w:val="正文文本缩进 2 字符1"/>
    <w:qFormat/>
    <w:rPr>
      <w:rFonts w:ascii="宋体" w:hAnsi="Times New Roman" w:eastAsia="宋体" w:cs="Times New Roman"/>
      <w:b/>
      <w:position w:val="-10"/>
      <w:sz w:val="24"/>
    </w:rPr>
  </w:style>
  <w:style w:type="character" w:styleId="1295" w:customStyle="1">
    <w:name w:val="apple-converted-space"/>
    <w:qFormat/>
  </w:style>
  <w:style w:type="character" w:styleId="129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97" w:customStyle="1">
    <w:name w:val="华宇段落1 Char Char"/>
    <w:qFormat/>
    <w:rPr>
      <w:rFonts w:eastAsia="宋体"/>
      <w:bCs/>
      <w:sz w:val="24"/>
      <w:szCs w:val="24"/>
      <w:lang w:val="en-US" w:eastAsia="zh-CN" w:bidi="ar-SA"/>
    </w:rPr>
  </w:style>
  <w:style w:type="character" w:styleId="1298" w:customStyle="1">
    <w:name w:val="Char Char25"/>
    <w:qFormat/>
    <w:rPr>
      <w:rFonts w:ascii="Arial" w:hAnsi="Arial" w:eastAsia="黑体"/>
      <w:b/>
      <w:sz w:val="28"/>
    </w:rPr>
  </w:style>
  <w:style w:type="character" w:styleId="1299" w:customStyle="1">
    <w:name w:val="标题 3 Char Char"/>
    <w:qFormat/>
    <w:rPr>
      <w:rFonts w:eastAsia="仿宋_GB2312"/>
      <w:b/>
      <w:bCs/>
      <w:sz w:val="28"/>
      <w:szCs w:val="32"/>
      <w:lang w:val="en-US" w:eastAsia="zh-CN" w:bidi="ar-SA"/>
    </w:rPr>
  </w:style>
  <w:style w:type="character" w:styleId="1300" w:customStyle="1">
    <w:name w:val="样式 首行缩进:  2 字符 Char"/>
    <w:qFormat/>
    <w:rPr>
      <w:rFonts w:eastAsia="宋体" w:cs="宋体"/>
      <w:sz w:val="24"/>
      <w:lang w:val="en-US" w:eastAsia="zh-CN" w:bidi="ar-SA"/>
    </w:rPr>
  </w:style>
  <w:style w:type="table" w:styleId="1301" w:customStyle="1">
    <w:name w:val="Table Normal"/>
    <w:qFormat/>
    <w:tblPr>
      <w:tblCellMar>
        <w:left w:w="0" w:type="dxa"/>
        <w:top w:w="0" w:type="dxa"/>
        <w:right w:w="0" w:type="dxa"/>
        <w:bottom w:w="0" w:type="dxa"/>
      </w:tblCellMar>
    </w:tblPr>
  </w:style>
  <w:style w:type="table" w:styleId="1302" w:customStyle="1">
    <w:name w:val="网格型1"/>
    <w:basedOn w:val="74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3">
    <w:name w:val="Placeholder Text"/>
    <w:uiPriority w:val="99"/>
    <w:semiHidden/>
    <w:qFormat/>
    <w:rPr>
      <w:color w:val="808080"/>
    </w:rPr>
  </w:style>
  <w:style w:type="paragraph" w:styleId="1304" w:customStyle="1">
    <w:name w:val="正文文本1"/>
    <w:basedOn w:val="729"/>
    <w:qFormat/>
    <w:pPr>
      <w:ind w:firstLine="400"/>
      <w:spacing w:line="480" w:lineRule="auto"/>
    </w:pPr>
    <w:rPr>
      <w:rFonts w:hAnsi="宋体" w:cs="宋体"/>
      <w:sz w:val="20"/>
      <w:lang w:val="zh-CN" w:bidi="zh-CN"/>
    </w:rPr>
  </w:style>
  <w:style w:type="character" w:styleId="1305" w:customStyle="1">
    <w:name w:val="font01"/>
    <w:basedOn w:val="739"/>
    <w:qFormat/>
    <w:rPr>
      <w:rFonts w:hint="eastAsia" w:ascii="宋体" w:hAnsi="宋体" w:eastAsia="宋体" w:cs="宋体"/>
      <w:color w:val="000000"/>
      <w:sz w:val="22"/>
      <w:szCs w:val="22"/>
      <w:u w:val="none"/>
    </w:rPr>
  </w:style>
  <w:style w:type="character" w:styleId="1306" w:customStyle="1">
    <w:name w:val="font21"/>
    <w:basedOn w:val="739"/>
    <w:qFormat/>
    <w:rPr>
      <w:rFonts w:hint="default" w:ascii="Times New Roman" w:hAnsi="Times New Roman" w:cs="Times New Roman"/>
      <w:color w:val="000000"/>
      <w:sz w:val="22"/>
      <w:szCs w:val="22"/>
      <w:u w:val="none"/>
    </w:rPr>
  </w:style>
  <w:style w:type="character" w:styleId="1307" w:customStyle="1">
    <w:name w:val="页眉 字符"/>
    <w:basedOn w:val="739"/>
    <w:link w:val="770"/>
    <w:qFormat/>
    <w:rPr>
      <w:b/>
      <w:position w:val="-10"/>
      <w:sz w:val="18"/>
      <w:szCs w:val="18"/>
    </w:rPr>
  </w:style>
  <w:style w:type="character" w:styleId="1308" w:customStyle="1">
    <w:name w:val="日期 字符"/>
    <w:basedOn w:val="739"/>
    <w:link w:val="765"/>
    <w:qFormat/>
    <w:rPr>
      <w:b/>
      <w:position w:val="-10"/>
      <w:sz w:val="24"/>
      <w:szCs w:val="24"/>
    </w:rPr>
  </w:style>
  <w:style w:type="character" w:styleId="1309" w:customStyle="1">
    <w:name w:val="批注框文本 字符"/>
    <w:basedOn w:val="739"/>
    <w:link w:val="768"/>
    <w:qFormat/>
    <w:rPr>
      <w:b/>
      <w:position w:val="-10"/>
      <w:sz w:val="18"/>
      <w:szCs w:val="18"/>
    </w:rPr>
  </w:style>
  <w:style w:type="character" w:styleId="1310" w:customStyle="1">
    <w:name w:val="批注文字 Char1"/>
    <w:basedOn w:val="739"/>
    <w:qFormat/>
    <w:rPr>
      <w:rFonts w:ascii="Times New Roman" w:hAnsi="Times New Roman" w:eastAsia="宋体" w:cs="Times New Roman"/>
      <w:szCs w:val="24"/>
    </w:rPr>
  </w:style>
  <w:style w:type="character" w:styleId="1311" w:customStyle="1">
    <w:name w:val="p12"/>
    <w:qFormat/>
  </w:style>
  <w:style w:type="character" w:styleId="1312" w:customStyle="1">
    <w:name w:val="列出段落 Char"/>
    <w:link w:val="1201"/>
    <w:qFormat/>
    <w:rPr>
      <w:rFonts w:ascii="Arial" w:hAnsi="Arial" w:eastAsia="黑体" w:cs="宋体"/>
      <w:sz w:val="24"/>
      <w:szCs w:val="24"/>
      <w:lang w:val="zh-CN" w:eastAsia="en-US"/>
    </w:rPr>
  </w:style>
  <w:style w:type="paragraph" w:styleId="1313" w:customStyle="1">
    <w:name w:val="修订1"/>
    <w:hidden/>
    <w:uiPriority w:val="99"/>
    <w:unhideWhenUsed/>
    <w:qFormat/>
    <w:rPr>
      <w:rFonts w:ascii="宋体"/>
      <w:b/>
      <w:position w:val="-10"/>
      <w:sz w:val="24"/>
    </w:rPr>
  </w:style>
  <w:style w:type="table" w:styleId="1314" w:customStyle="1">
    <w:name w:val="网格型2"/>
    <w:basedOn w:val="74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15" w:customStyle="1">
    <w:name w:val="标题二、"/>
    <w:basedOn w:val="729"/>
    <w:uiPriority w:val="99"/>
    <w:qFormat/>
    <w:pPr>
      <w:ind w:firstLine="200"/>
      <w:spacing w:line="360" w:lineRule="auto"/>
      <w:outlineLvl w:val="2"/>
    </w:pPr>
    <w:rPr>
      <w:rFonts w:hAnsi="宋体"/>
      <w:position w:val="0"/>
      <w:sz w:val="21"/>
      <w:szCs w:val="21"/>
    </w:rPr>
  </w:style>
  <w:style w:type="paragraph" w:styleId="1316" w:customStyle="1">
    <w:name w:val="修订2"/>
    <w:hidden/>
    <w:uiPriority w:val="99"/>
    <w:unhideWhenUsed/>
    <w:qFormat/>
    <w:rPr>
      <w:rFonts w:ascii="宋体"/>
      <w:b/>
      <w:position w:val="-10"/>
      <w:sz w:val="24"/>
    </w:rPr>
  </w:style>
  <w:style w:type="character" w:styleId="1317" w:customStyle="1">
    <w:name w:val="正文缩进 字符"/>
    <w:link w:val="743"/>
    <w:qFormat/>
    <w:rPr>
      <w:b/>
      <w:position w:val="-10"/>
      <w:sz w:val="24"/>
    </w:rPr>
  </w:style>
  <w:style w:type="paragraph" w:styleId="1318" w:customStyle="1">
    <w:name w:val="修订3"/>
    <w:hidden/>
    <w:uiPriority w:val="99"/>
    <w:unhideWhenUsed/>
    <w:qFormat/>
    <w:rPr>
      <w:rFonts w:ascii="宋体"/>
      <w:b/>
      <w:position w:val="-10"/>
      <w:sz w:val="24"/>
    </w:rPr>
  </w:style>
  <w:style w:type="table" w:styleId="1319" w:customStyle="1">
    <w:name w:val="网格型3"/>
    <w:basedOn w:val="74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0" w:customStyle="1">
    <w:name w:val="网格型4"/>
    <w:basedOn w:val="740"/>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1" w:customStyle="1">
    <w:name w:val="网格型5"/>
    <w:basedOn w:val="740"/>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2" w:customStyle="1">
    <w:name w:val="网格型6"/>
    <w:basedOn w:val="740"/>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3" w:customStyle="1">
    <w:name w:val="网格型7"/>
    <w:basedOn w:val="740"/>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4" w:customStyle="1">
    <w:name w:val="网格表 1 浅色1"/>
    <w:basedOn w:val="740"/>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1325" w:customStyle="1">
    <w:name w:val="网格型8"/>
    <w:basedOn w:val="740"/>
    <w:qFormat/>
    <w:rPr>
      <w:rFonts w:asciiTheme="minorHAnsi" w:hAnsiTheme="minorHAnsi" w:eastAsiaTheme="minorEastAsia" w:cstheme="minorBidi"/>
      <w:sz w:val="22"/>
      <w:szCs w:val="22"/>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6" w:customStyle="1">
    <w:name w:val="Plain Text1"/>
    <w:basedOn w:val="729"/>
    <w:qFormat/>
    <w:pPr>
      <w:jc w:val="left"/>
      <w:widowControl/>
    </w:pPr>
    <w:rPr>
      <w:rFonts w:hAnsi="Courier New" w:eastAsia="楷体_GB2312"/>
      <w:b w:val="0"/>
      <w:position w:val="0"/>
      <w:sz w:val="26"/>
    </w:rPr>
  </w:style>
  <w:style w:type="character" w:styleId="1327" w:customStyle="1">
    <w:name w:val="标书正文 Char"/>
    <w:link w:val="1328"/>
    <w:qFormat/>
    <w:rPr>
      <w:rFonts w:ascii="仿宋_GB2312" w:eastAsia="仿宋_GB2312"/>
      <w:sz w:val="24"/>
    </w:rPr>
  </w:style>
  <w:style w:type="paragraph" w:styleId="1328" w:customStyle="1">
    <w:name w:val="标书正文"/>
    <w:basedOn w:val="729"/>
    <w:link w:val="1327"/>
    <w:qFormat/>
    <w:rPr>
      <w:rFonts w:ascii="仿宋_GB2312" w:eastAsia="仿宋_GB2312"/>
      <w:b w:val="0"/>
      <w:position w:val="0"/>
    </w:rPr>
  </w:style>
  <w:style w:type="table" w:styleId="1329" w:customStyle="1">
    <w:name w:val="网格型9"/>
    <w:basedOn w:val="740"/>
    <w:qFormat/>
    <w:rPr>
      <w:rFonts w:ascii="等线" w:hAnsi="等线" w:eastAsia="等线" w:cs="Mongolian Baiti"/>
      <w:sz w:val="22"/>
      <w:szCs w:val="22"/>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0" w:customStyle="1">
    <w:name w:val="列表段落1"/>
    <w:basedOn w:val="729"/>
    <w:uiPriority w:val="34"/>
    <w:qFormat/>
    <w:pPr>
      <w:ind w:firstLine="420"/>
    </w:pPr>
    <w:rPr>
      <w:rFonts w:ascii="Times New Roman"/>
      <w:b w:val="0"/>
      <w:position w:val="0"/>
      <w:sz w:val="21"/>
      <w:szCs w:val="21"/>
    </w:rPr>
  </w:style>
  <w:style w:type="paragraph" w:styleId="1331" w:customStyle="1">
    <w:name w:val="Normal_e6c06f3f-8f30-4f8a-a752-1771f07c732a"/>
    <w:qFormat/>
    <w:pPr>
      <w:jc w:val="both"/>
      <w:widowControl w:val="off"/>
    </w:pPr>
    <w:rPr>
      <w:rFonts w:ascii="等线" w:hAnsi="等线" w:eastAsia="等线"/>
      <w:sz w:val="21"/>
      <w:szCs w:val="24"/>
    </w:rPr>
  </w:style>
  <w:style w:type="paragraph" w:styleId="1332">
    <w:name w:val="Revision"/>
    <w:hidden/>
    <w:uiPriority w:val="99"/>
    <w:unhideWhenUsed/>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1E5538-156B-4D73-9B53-CD0032F3C868}"/>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67</cp:revision>
  <dcterms:created xsi:type="dcterms:W3CDTF">2025-06-04T06:08:00Z</dcterms:created>
  <dcterms:modified xsi:type="dcterms:W3CDTF">2026-02-04T10:06:17Z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6686B39836B847C88E62135E2F6A53B0_13</vt:lpwstr>
  </property>
  <property fmtid="{D5CDD505-2E9C-101B-9397-08002B2CF9AE}" pid="4" name="KSOTemplateDocerSaveRecord">
    <vt:lpwstr>eyJoZGlkIjoiYThlMjk3NjZjOWYwZWUzZjJiZmQ1MmRiYjE2NjI5ZjQiLCJ1c2VySWQiOiI0MjAyODYyOTEifQ==</vt:lpwstr>
  </property>
</Properties>
</file>