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4BC0">
      <w:pPr>
        <w:jc w:val="center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新沂市2026年城区道路排水工程全过程咨询</w:t>
      </w:r>
    </w:p>
    <w:p w14:paraId="40E317EB">
      <w:pPr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更正公告</w:t>
      </w:r>
    </w:p>
    <w:p w14:paraId="269EFB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更正内容：</w:t>
      </w:r>
    </w:p>
    <w:p w14:paraId="48889D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采购文件。</w:t>
      </w:r>
    </w:p>
    <w:p w14:paraId="75619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《采购需求》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中</w:t>
      </w:r>
      <w:bookmarkStart w:id="0" w:name="OLE_LINK1"/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四、人员要求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（3）本次招标对供应商拟派总监理工程师</w:t>
      </w:r>
      <w:bookmarkStart w:id="1" w:name="OLE_LINK19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在建工程</w:t>
      </w:r>
      <w:bookmarkEnd w:id="1"/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要求：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F1115"/>
          <w:spacing w:val="0"/>
          <w:sz w:val="24"/>
          <w:szCs w:val="24"/>
          <w:shd w:val="clear" w:color="auto" w:fill="FFFFFF"/>
        </w:rPr>
        <w:t>注册在该单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F1115"/>
          <w:spacing w:val="0"/>
          <w:sz w:val="24"/>
          <w:szCs w:val="24"/>
          <w:highlight w:val="none"/>
          <w:shd w:val="clear" w:color="auto" w:fill="FFFFFF"/>
        </w:rPr>
        <w:t>位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的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总监理工程师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，在同一设区市范围内，承担在建项目的数量不得超过三个。</w:t>
      </w:r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以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val="en-US" w:eastAsia="zh-CN"/>
        </w:rPr>
        <w:t>建筑市场监管与诚信信息一体化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</w:rPr>
        <w:t>平台查询为准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  <w:u w:val="none"/>
          <w:lang w:eastAsia="zh-CN"/>
        </w:rPr>
        <w:t>，提供网页截图，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</w:rPr>
        <w:t>未提供不得分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u w:val="none"/>
          <w:lang w:eastAsia="zh-CN"/>
        </w:rPr>
        <w:t>。</w:t>
      </w:r>
    </w:p>
    <w:p w14:paraId="017BA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更正为：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四、人员要求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  <w:t>（3）本次招标对供应商拟派总监理工程师在建工程要求：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F1115"/>
          <w:spacing w:val="0"/>
          <w:sz w:val="24"/>
          <w:szCs w:val="24"/>
          <w:shd w:val="clear" w:color="auto" w:fill="FFFFFF"/>
        </w:rPr>
        <w:t>注册在该单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0F1115"/>
          <w:spacing w:val="0"/>
          <w:sz w:val="24"/>
          <w:szCs w:val="24"/>
          <w:highlight w:val="none"/>
          <w:shd w:val="clear" w:color="auto" w:fill="FFFFFF"/>
        </w:rPr>
        <w:t>位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的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  <w:lang w:eastAsia="zh-CN"/>
        </w:rPr>
        <w:t>总监理工程师</w:t>
      </w:r>
      <w:r>
        <w:rPr>
          <w:rStyle w:val="5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sz w:val="24"/>
          <w:szCs w:val="24"/>
          <w:highlight w:val="none"/>
          <w:shd w:val="clear" w:color="auto" w:fill="FFFFFF"/>
        </w:rPr>
        <w:t>，在同一设区市范围内，承担在建项目的数量不得超过三个。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  <w:t>以</w:t>
      </w:r>
      <w:bookmarkStart w:id="2" w:name="OLE_LINK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工程建设数字化监管</w:t>
      </w:r>
      <w:bookmarkEnd w:id="2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val="en-US" w:eastAsia="zh-CN"/>
        </w:rPr>
        <w:t>系统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</w:rPr>
        <w:t>查询为准</w:t>
      </w:r>
      <w:bookmarkStart w:id="6" w:name="_GoBack"/>
      <w:bookmarkEnd w:id="6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none"/>
          <w:lang w:eastAsia="zh-CN"/>
        </w:rPr>
        <w:t>（http://49.77.204.6:10081/SzjsWorkQY/normal/enterprise/index.html），提供网页截图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。</w:t>
      </w:r>
    </w:p>
    <w:p w14:paraId="2F3268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</w:pPr>
      <w:bookmarkStart w:id="3" w:name="_Hlk163670310"/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《评分细则》中小组人员优化</w:t>
      </w:r>
      <w:bookmarkEnd w:id="3"/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val="en-US" w:eastAsia="zh-CN"/>
        </w:rPr>
        <w:t>：</w:t>
      </w:r>
      <w:bookmarkStart w:id="4" w:name="OLE_LINK20"/>
    </w:p>
    <w:p w14:paraId="621D11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5" w:name="OLE_LINK3"/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1.配备的安装专业监理工程师1分，具有注册监理工程师（注册专业：机电安装工程）的得1分，满分2分。</w:t>
      </w:r>
      <w:bookmarkEnd w:id="4"/>
    </w:p>
    <w:p w14:paraId="559FDA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2.配备的市政专业监理工程师1分，具有注册监理工程师（注册专业：市政公用工程）的得1分，满分2分。</w:t>
      </w:r>
    </w:p>
    <w:bookmarkEnd w:id="5"/>
    <w:p w14:paraId="4EAE1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更正为：</w:t>
      </w:r>
    </w:p>
    <w:p w14:paraId="19954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除上述人员（项目总负责人、招标代理负责人、造价咨询负责人、总监理工程师）以外</w:t>
      </w:r>
    </w:p>
    <w:p w14:paraId="1772C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1.供应商配备具有注册监理工程师（注册专业：机电安装工程）的得2分，满分2分。</w:t>
      </w:r>
    </w:p>
    <w:p w14:paraId="24D0D2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2.供应商配备具有注册监理工程师（注册专业：市政公用工程）的得2分，满分2分。</w:t>
      </w:r>
    </w:p>
    <w:p w14:paraId="651D1B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outlineLvl w:val="9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更正日期：2026年03月24日</w:t>
      </w:r>
    </w:p>
    <w:p w14:paraId="443D1F53">
      <w:pPr>
        <w:pStyle w:val="2"/>
        <w:rPr>
          <w:rFonts w:hint="default" w:ascii="宋体" w:hAnsi="宋体" w:eastAsia="宋体"/>
          <w:b/>
          <w:bCs/>
          <w:color w:val="auto"/>
          <w:sz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6B9411"/>
    <w:multiLevelType w:val="singleLevel"/>
    <w:tmpl w:val="666B94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96395"/>
    <w:rsid w:val="0107132F"/>
    <w:rsid w:val="0D892919"/>
    <w:rsid w:val="0D8D2220"/>
    <w:rsid w:val="166960A7"/>
    <w:rsid w:val="168F7317"/>
    <w:rsid w:val="25EC2492"/>
    <w:rsid w:val="28064E20"/>
    <w:rsid w:val="291D2CBD"/>
    <w:rsid w:val="2FE25310"/>
    <w:rsid w:val="31446A2B"/>
    <w:rsid w:val="36ED699D"/>
    <w:rsid w:val="565234B1"/>
    <w:rsid w:val="5BE20B3A"/>
    <w:rsid w:val="5D0F6807"/>
    <w:rsid w:val="650C50F9"/>
    <w:rsid w:val="6BB5730D"/>
    <w:rsid w:val="75C9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256" w:right="6" w:firstLine="624"/>
    </w:pPr>
    <w:rPr>
      <w:rFonts w:eastAsia="仿宋"/>
      <w:sz w:val="28"/>
      <w:szCs w:val="20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501</Characters>
  <Lines>0</Lines>
  <Paragraphs>0</Paragraphs>
  <TotalTime>2</TotalTime>
  <ScaleCrop>false</ScaleCrop>
  <LinksUpToDate>false</LinksUpToDate>
  <CharactersWithSpaces>501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2026-03-19T07:32:00Z</dcterms:created>
  <dc:creator>南京南大尚诚软件科技有限公司</dc:creator>
  <cp:lastModifiedBy>南京南大尚诚软件科技有限公司</cp:lastModifiedBy>
  <dcterms:modified xsi:type="dcterms:W3CDTF">2026-03-24T07:57:58Z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eyJoZGlkIjoiZTY1MTRhMjgzNDQxZTFkMDJkMzFkNzdhNDlmNjk3MWUiLCJ1c2VySWQiOiI0MDE1MTk3NzEifQ==</vt:lpwstr>
  </property>
  <property fmtid="{D5CDD505-2E9C-101B-9397-08002B2CF9AE}" pid="4" name="ICV">
    <vt:lpwstr>BFB0C3ED3E3C4572BC4E9A1871D358CD_12</vt:lpwstr>
  </property>
</Properties>
</file>