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hAnsi="宋体" w:eastAsia="宋体" w:cs="宋体"/>
          <w:sz w:val="52"/>
          <w:lang w:eastAsia="zh-CN"/>
        </w:rPr>
      </w:pPr>
      <w:bookmarkStart w:id="0" w:name="_GoBack"/>
      <w:bookmarkEnd w:id="0"/>
    </w:p>
    <w:p>
      <w:pPr>
        <w:adjustRightInd w:val="0"/>
        <w:snapToGrid w:val="0"/>
        <w:spacing w:line="360" w:lineRule="auto"/>
        <w:jc w:val="center"/>
        <w:rPr>
          <w:rFonts w:hint="eastAsia" w:ascii="宋体" w:hAnsi="宋体" w:eastAsia="宋体" w:cs="宋体"/>
          <w:sz w:val="52"/>
          <w:lang w:eastAsia="zh-CN"/>
        </w:rPr>
      </w:pPr>
    </w:p>
    <w:p>
      <w:pPr>
        <w:adjustRightInd w:val="0"/>
        <w:snapToGrid w:val="0"/>
        <w:spacing w:line="360" w:lineRule="auto"/>
        <w:jc w:val="center"/>
        <w:rPr>
          <w:rFonts w:hint="eastAsia" w:ascii="方正小标宋_GBK" w:hAnsi="方正小标宋_GBK" w:eastAsia="方正小标宋_GBK" w:cs="方正小标宋_GBK"/>
          <w:sz w:val="52"/>
          <w:lang w:eastAsia="zh-CN"/>
        </w:rPr>
      </w:pPr>
      <w:r>
        <w:rPr>
          <w:rFonts w:hint="eastAsia" w:ascii="方正小标宋_GBK" w:hAnsi="方正小标宋_GBK" w:eastAsia="方正小标宋_GBK" w:cs="方正小标宋_GBK"/>
          <w:sz w:val="52"/>
          <w:lang w:eastAsia="zh-CN"/>
        </w:rPr>
        <w:t>政府采购合同</w:t>
      </w:r>
    </w:p>
    <w:p>
      <w:pPr>
        <w:adjustRightInd w:val="0"/>
        <w:snapToGrid w:val="0"/>
        <w:spacing w:line="360" w:lineRule="auto"/>
        <w:rPr>
          <w:rFonts w:hint="eastAsia" w:ascii="宋体" w:hAnsi="宋体" w:eastAsia="宋体" w:cs="宋体"/>
          <w:b/>
          <w:sz w:val="32"/>
          <w:lang w:eastAsia="zh-CN"/>
        </w:rPr>
      </w:pPr>
      <w:r>
        <w:rPr>
          <w:rFonts w:hint="eastAsia" w:ascii="宋体" w:hAnsi="宋体" w:eastAsia="宋体" w:cs="宋体"/>
          <w:b/>
          <w:sz w:val="32"/>
          <w:lang w:eastAsia="zh-CN"/>
        </w:rPr>
        <w:t xml:space="preserve">            </w:t>
      </w:r>
      <w:r>
        <w:rPr>
          <w:rFonts w:hint="eastAsia" w:ascii="宋体" w:hAnsi="宋体" w:eastAsia="宋体" w:cs="宋体"/>
          <w:sz w:val="32"/>
          <w:lang w:eastAsia="zh-CN"/>
        </w:rPr>
        <w:t xml:space="preserve">  </w:t>
      </w:r>
    </w:p>
    <w:p>
      <w:pPr>
        <w:adjustRightInd w:val="0"/>
        <w:snapToGrid w:val="0"/>
        <w:spacing w:line="360" w:lineRule="auto"/>
        <w:rPr>
          <w:rFonts w:hint="eastAsia" w:ascii="宋体" w:hAnsi="宋体" w:eastAsia="宋体" w:cs="宋体"/>
          <w:b/>
          <w:sz w:val="36"/>
          <w:lang w:eastAsia="zh-CN"/>
        </w:rPr>
      </w:pPr>
    </w:p>
    <w:p>
      <w:pPr>
        <w:spacing w:before="800" w:line="360" w:lineRule="auto"/>
        <w:ind w:firstLine="849" w:firstLineChars="236"/>
        <w:rPr>
          <w:rFonts w:hint="default" w:ascii="Times New Roman" w:hAnsi="Times New Roman" w:eastAsia="方正黑体_GBK" w:cs="Times New Roman"/>
          <w:b w:val="0"/>
          <w:bCs/>
          <w:sz w:val="36"/>
          <w:szCs w:val="36"/>
          <w:u w:val="single"/>
          <w:lang w:eastAsia="zh-CN"/>
        </w:rPr>
      </w:pPr>
      <w:r>
        <w:rPr>
          <w:rFonts w:hint="default" w:ascii="Times New Roman" w:hAnsi="Times New Roman" w:eastAsia="方正黑体_GBK" w:cs="Times New Roman"/>
          <w:b w:val="0"/>
          <w:bCs/>
          <w:sz w:val="36"/>
          <w:lang w:eastAsia="zh-CN"/>
        </w:rPr>
        <w:t>合同编号：</w:t>
      </w:r>
      <w:r>
        <w:rPr>
          <w:rFonts w:hint="default" w:ascii="Times New Roman" w:hAnsi="Times New Roman" w:eastAsia="方正黑体_GBK" w:cs="Times New Roman"/>
          <w:b w:val="0"/>
          <w:bCs/>
          <w:sz w:val="36"/>
          <w:u w:val="single"/>
          <w:lang w:eastAsia="zh-CN"/>
        </w:rPr>
        <w:t xml:space="preserve"> </w:t>
      </w:r>
      <w:r>
        <w:rPr>
          <w:rFonts w:hint="default" w:ascii="Times New Roman" w:hAnsi="Times New Roman" w:eastAsia="方正黑体_GBK" w:cs="Times New Roman"/>
          <w:b w:val="0"/>
          <w:bCs/>
          <w:sz w:val="36"/>
          <w:szCs w:val="36"/>
          <w:u w:val="single"/>
          <w:lang w:eastAsia="zh-CN"/>
        </w:rPr>
        <w:t xml:space="preserve">JSZC-320000-TXJS-C2026-0004 </w:t>
      </w:r>
    </w:p>
    <w:p>
      <w:pPr>
        <w:spacing w:before="13" w:line="360" w:lineRule="auto"/>
        <w:ind w:left="2329" w:leftChars="404" w:right="-286" w:rightChars="-130" w:hanging="1440" w:hangingChars="400"/>
        <w:rPr>
          <w:rFonts w:hint="default" w:ascii="Times New Roman" w:hAnsi="Times New Roman" w:eastAsia="方正黑体_GBK" w:cs="Times New Roman"/>
          <w:b w:val="0"/>
          <w:bCs/>
          <w:sz w:val="36"/>
          <w:szCs w:val="36"/>
          <w:u w:val="single"/>
          <w:lang w:eastAsia="zh-CN"/>
        </w:rPr>
      </w:pPr>
      <w:r>
        <w:rPr>
          <w:rFonts w:hint="default" w:ascii="Times New Roman" w:hAnsi="Times New Roman" w:eastAsia="方正黑体_GBK" w:cs="Times New Roman"/>
          <w:b w:val="0"/>
          <w:bCs/>
          <w:sz w:val="36"/>
          <w:lang w:eastAsia="zh-CN"/>
        </w:rPr>
        <w:t>项目名称：</w:t>
      </w:r>
      <w:r>
        <w:rPr>
          <w:rFonts w:hint="default" w:ascii="Times New Roman" w:hAnsi="Times New Roman" w:eastAsia="方正黑体_GBK" w:cs="Times New Roman"/>
          <w:b w:val="0"/>
          <w:bCs/>
          <w:sz w:val="36"/>
          <w:u w:val="single"/>
          <w:lang w:eastAsia="zh-CN"/>
        </w:rPr>
        <w:t xml:space="preserve"> </w:t>
      </w:r>
      <w:r>
        <w:rPr>
          <w:rFonts w:hint="default" w:ascii="Times New Roman" w:hAnsi="Times New Roman" w:eastAsia="方正黑体_GBK" w:cs="Times New Roman"/>
          <w:b w:val="0"/>
          <w:bCs/>
          <w:sz w:val="36"/>
          <w:szCs w:val="36"/>
          <w:u w:val="single"/>
          <w:lang w:eastAsia="zh-CN"/>
        </w:rPr>
        <w:t>2026年“苏新消费·春惠江苏”“苏新</w:t>
      </w:r>
    </w:p>
    <w:p>
      <w:pPr>
        <w:spacing w:before="13" w:line="360" w:lineRule="auto"/>
        <w:ind w:left="2329" w:leftChars="404" w:right="-286" w:rightChars="-130" w:hanging="1440" w:hangingChars="400"/>
        <w:rPr>
          <w:rFonts w:hint="default" w:ascii="Times New Roman" w:hAnsi="Times New Roman" w:eastAsia="方正黑体_GBK" w:cs="Times New Roman"/>
          <w:b w:val="0"/>
          <w:bCs/>
          <w:sz w:val="36"/>
          <w:szCs w:val="36"/>
          <w:u w:val="single"/>
          <w:lang w:eastAsia="zh-CN"/>
        </w:rPr>
      </w:pPr>
      <w:r>
        <w:rPr>
          <w:rFonts w:hint="eastAsia" w:eastAsia="方正黑体_GBK" w:cs="Times New Roman"/>
          <w:b w:val="0"/>
          <w:bCs/>
          <w:sz w:val="36"/>
          <w:szCs w:val="36"/>
          <w:u w:val="none"/>
          <w:lang w:val="en-US" w:eastAsia="zh-CN"/>
        </w:rPr>
        <w:t xml:space="preserve">          </w:t>
      </w:r>
      <w:r>
        <w:rPr>
          <w:rFonts w:hint="default" w:ascii="Times New Roman" w:hAnsi="Times New Roman" w:eastAsia="方正黑体_GBK" w:cs="Times New Roman"/>
          <w:b w:val="0"/>
          <w:bCs/>
          <w:sz w:val="36"/>
          <w:szCs w:val="36"/>
          <w:u w:val="single"/>
          <w:lang w:eastAsia="zh-CN"/>
        </w:rPr>
        <w:t xml:space="preserve">消费·夏夜生活”促消费活动项目 </w:t>
      </w:r>
    </w:p>
    <w:p>
      <w:pPr>
        <w:adjustRightInd/>
        <w:snapToGrid/>
        <w:spacing w:before="13" w:line="360" w:lineRule="auto"/>
        <w:ind w:firstLine="849" w:firstLineChars="236"/>
        <w:rPr>
          <w:rFonts w:hint="eastAsia" w:eastAsia="方正黑体_GBK" w:cs="Times New Roman"/>
          <w:b w:val="0"/>
          <w:bCs/>
          <w:sz w:val="36"/>
          <w:lang w:val="en-US" w:eastAsia="zh-CN"/>
        </w:rPr>
      </w:pPr>
      <w:r>
        <w:rPr>
          <w:rFonts w:hint="default" w:ascii="Times New Roman" w:hAnsi="Times New Roman" w:eastAsia="方正黑体_GBK" w:cs="Times New Roman"/>
          <w:b w:val="0"/>
          <w:bCs/>
          <w:sz w:val="36"/>
          <w:lang w:eastAsia="zh-CN"/>
        </w:rPr>
        <w:t>使用单位：</w:t>
      </w:r>
      <w:r>
        <w:rPr>
          <w:rFonts w:hint="default" w:ascii="Times New Roman" w:hAnsi="Times New Roman" w:eastAsia="方正黑体_GBK" w:cs="Times New Roman"/>
          <w:b w:val="0"/>
          <w:bCs/>
          <w:sz w:val="36"/>
          <w:u w:val="single"/>
          <w:lang w:eastAsia="zh-CN"/>
        </w:rPr>
        <w:t xml:space="preserve"> </w:t>
      </w:r>
      <w:r>
        <w:rPr>
          <w:rFonts w:hint="default" w:ascii="Times New Roman" w:hAnsi="Times New Roman" w:eastAsia="方正黑体_GBK" w:cs="Times New Roman"/>
          <w:b w:val="0"/>
          <w:bCs/>
          <w:sz w:val="36"/>
          <w:szCs w:val="36"/>
          <w:u w:val="single"/>
          <w:lang w:eastAsia="zh-CN"/>
        </w:rPr>
        <w:t xml:space="preserve">江苏省商务厅 </w:t>
      </w:r>
    </w:p>
    <w:p>
      <w:pPr>
        <w:adjustRightInd/>
        <w:snapToGrid/>
        <w:spacing w:before="13" w:line="360" w:lineRule="auto"/>
        <w:ind w:firstLine="849" w:firstLineChars="236"/>
        <w:rPr>
          <w:rFonts w:hint="default" w:ascii="Times New Roman" w:hAnsi="Times New Roman" w:eastAsia="方正黑体_GBK" w:cs="Times New Roman"/>
          <w:b w:val="0"/>
          <w:bCs/>
          <w:sz w:val="36"/>
          <w:lang w:eastAsia="zh-CN"/>
        </w:rPr>
      </w:pPr>
      <w:r>
        <w:rPr>
          <w:rFonts w:hint="default" w:ascii="Times New Roman" w:hAnsi="Times New Roman" w:eastAsia="方正黑体_GBK" w:cs="Times New Roman"/>
          <w:b w:val="0"/>
          <w:bCs/>
          <w:sz w:val="36"/>
          <w:lang w:eastAsia="zh-CN"/>
        </w:rPr>
        <w:t>供货单位：</w:t>
      </w:r>
      <w:r>
        <w:rPr>
          <w:rFonts w:hint="default" w:ascii="Times New Roman" w:hAnsi="Times New Roman" w:eastAsia="方正黑体_GBK" w:cs="Times New Roman"/>
          <w:b w:val="0"/>
          <w:bCs/>
          <w:sz w:val="36"/>
          <w:u w:val="single"/>
          <w:lang w:eastAsia="zh-CN"/>
        </w:rPr>
        <w:t xml:space="preserve"> 江苏省广播电视集团有限公司  </w:t>
      </w:r>
    </w:p>
    <w:p>
      <w:pPr>
        <w:adjustRightInd/>
        <w:snapToGrid/>
        <w:spacing w:before="13" w:line="360" w:lineRule="auto"/>
        <w:ind w:firstLine="849" w:firstLineChars="236"/>
        <w:rPr>
          <w:rFonts w:hint="default" w:ascii="Times New Roman" w:hAnsi="Times New Roman" w:eastAsia="方正黑体_GBK" w:cs="Times New Roman"/>
          <w:b w:val="0"/>
          <w:bCs/>
          <w:sz w:val="36"/>
          <w:lang w:eastAsia="zh-CN"/>
        </w:rPr>
      </w:pPr>
      <w:r>
        <w:rPr>
          <w:rFonts w:hint="default" w:ascii="Times New Roman" w:hAnsi="Times New Roman" w:eastAsia="方正黑体_GBK" w:cs="Times New Roman"/>
          <w:b w:val="0"/>
          <w:bCs/>
          <w:sz w:val="36"/>
          <w:lang w:eastAsia="zh-CN"/>
        </w:rPr>
        <w:t>签订日期：</w:t>
      </w:r>
      <w:r>
        <w:rPr>
          <w:rFonts w:hint="default" w:ascii="Times New Roman" w:hAnsi="Times New Roman" w:eastAsia="方正黑体_GBK" w:cs="Times New Roman"/>
          <w:b w:val="0"/>
          <w:bCs/>
          <w:sz w:val="36"/>
          <w:u w:val="single"/>
          <w:lang w:eastAsia="zh-CN"/>
        </w:rPr>
        <w:t xml:space="preserve"> 2026年3月</w:t>
      </w:r>
      <w:r>
        <w:rPr>
          <w:rFonts w:hint="default" w:ascii="Times New Roman" w:hAnsi="Times New Roman" w:eastAsia="方正黑体_GBK" w:cs="Times New Roman"/>
          <w:b w:val="0"/>
          <w:bCs/>
          <w:sz w:val="36"/>
          <w:u w:val="single"/>
          <w:lang w:val="en-US" w:eastAsia="zh-CN"/>
        </w:rPr>
        <w:t xml:space="preserve">  </w:t>
      </w:r>
      <w:r>
        <w:rPr>
          <w:rFonts w:hint="default" w:ascii="Times New Roman" w:hAnsi="Times New Roman" w:eastAsia="方正黑体_GBK" w:cs="Times New Roman"/>
          <w:b w:val="0"/>
          <w:bCs/>
          <w:sz w:val="36"/>
          <w:u w:val="single"/>
          <w:lang w:eastAsia="zh-CN"/>
        </w:rPr>
        <w:t xml:space="preserve">日   </w:t>
      </w:r>
    </w:p>
    <w:p>
      <w:pPr>
        <w:adjustRightInd w:val="0"/>
        <w:snapToGrid w:val="0"/>
        <w:spacing w:line="360" w:lineRule="auto"/>
        <w:rPr>
          <w:rFonts w:hint="eastAsia" w:ascii="宋体" w:hAnsi="宋体" w:eastAsia="宋体" w:cs="宋体"/>
          <w:w w:val="105"/>
          <w:sz w:val="36"/>
          <w:lang w:eastAsia="zh-CN"/>
        </w:rPr>
      </w:pPr>
      <w:r>
        <w:rPr>
          <w:rFonts w:hint="eastAsia" w:ascii="宋体" w:hAnsi="宋体" w:eastAsia="宋体" w:cs="宋体"/>
          <w:w w:val="105"/>
          <w:sz w:val="36"/>
          <w:lang w:eastAsia="zh-CN"/>
        </w:rPr>
        <w:t xml:space="preserve">       </w:t>
      </w:r>
    </w:p>
    <w:p>
      <w:pPr>
        <w:adjustRightInd w:val="0"/>
        <w:snapToGrid w:val="0"/>
        <w:spacing w:line="360" w:lineRule="auto"/>
        <w:rPr>
          <w:rFonts w:hint="eastAsia" w:ascii="宋体" w:hAnsi="宋体" w:eastAsia="宋体" w:cs="宋体"/>
          <w:w w:val="105"/>
          <w:sz w:val="36"/>
          <w:lang w:eastAsia="zh-CN"/>
        </w:rPr>
      </w:pPr>
    </w:p>
    <w:p>
      <w:pPr>
        <w:spacing w:line="360" w:lineRule="auto"/>
        <w:ind w:firstLine="440" w:firstLineChars="200"/>
        <w:rPr>
          <w:rFonts w:hint="eastAsia" w:ascii="宋体" w:hAnsi="宋体" w:eastAsia="宋体" w:cs="宋体"/>
          <w:szCs w:val="21"/>
          <w:lang w:eastAsia="zh-CN"/>
        </w:rPr>
      </w:pPr>
      <w:r>
        <w:rPr>
          <w:rFonts w:hint="eastAsia" w:ascii="宋体" w:hAnsi="宋体" w:eastAsia="宋体" w:cs="宋体"/>
          <w:bCs/>
          <w:szCs w:val="21"/>
          <w:lang w:eastAsia="zh-CN"/>
        </w:rPr>
        <w:t xml:space="preserve">   </w:t>
      </w:r>
    </w:p>
    <w:p>
      <w:pPr>
        <w:spacing w:line="360" w:lineRule="auto"/>
        <w:ind w:firstLine="0" w:firstLineChars="0"/>
        <w:rPr>
          <w:rFonts w:hint="eastAsia" w:ascii="宋体" w:hAnsi="宋体" w:eastAsia="宋体" w:cs="仿宋"/>
          <w:sz w:val="21"/>
          <w:szCs w:val="21"/>
          <w:lang w:val="zh-CN" w:eastAsia="zh-CN"/>
        </w:rPr>
        <w:sectPr>
          <w:pgSz w:w="11906" w:h="16838"/>
          <w:pgMar w:top="2098" w:right="1474" w:bottom="1417" w:left="1587" w:header="851" w:footer="992" w:gutter="0"/>
          <w:pgNumType w:fmt="decimal"/>
          <w:cols w:space="0" w:num="1"/>
          <w:rtlGutter w:val="0"/>
          <w:docGrid w:type="lines" w:linePitch="312" w:charSpace="0"/>
        </w:sectPr>
      </w:pPr>
    </w:p>
    <w:p>
      <w:pPr>
        <w:spacing w:line="360" w:lineRule="auto"/>
        <w:ind w:firstLine="0" w:firstLineChars="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zh-CN" w:eastAsia="zh-CN"/>
        </w:rPr>
        <w:t>合同编号：</w:t>
      </w:r>
      <w:r>
        <w:rPr>
          <w:rFonts w:hint="default" w:ascii="Times New Roman" w:hAnsi="Times New Roman" w:eastAsia="方正仿宋_GBK" w:cs="Times New Roman"/>
          <w:sz w:val="32"/>
          <w:szCs w:val="32"/>
          <w:lang w:eastAsia="zh-CN"/>
        </w:rPr>
        <w:t>JSZC-320000-TXJS-C2026-0004</w:t>
      </w:r>
    </w:p>
    <w:p>
      <w:pPr>
        <w:autoSpaceDE w:val="0"/>
        <w:autoSpaceDN w:val="0"/>
        <w:adjustRightInd w:val="0"/>
        <w:spacing w:line="360" w:lineRule="auto"/>
        <w:ind w:left="9628" w:leftChars="13" w:hanging="9600" w:hangingChars="30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采购人（以</w:t>
      </w:r>
      <w:r>
        <w:rPr>
          <w:rFonts w:hint="default" w:ascii="Times New Roman" w:hAnsi="Times New Roman" w:eastAsia="方正仿宋_GBK" w:cs="Times New Roman"/>
          <w:sz w:val="32"/>
          <w:szCs w:val="32"/>
          <w:lang w:val="zh-CN" w:eastAsia="zh-CN"/>
        </w:rPr>
        <w:t>下简</w:t>
      </w:r>
      <w:r>
        <w:rPr>
          <w:rFonts w:hint="default" w:ascii="Times New Roman" w:hAnsi="Times New Roman" w:eastAsia="方正仿宋_GBK" w:cs="Times New Roman"/>
          <w:sz w:val="32"/>
          <w:szCs w:val="32"/>
          <w:lang w:val="zh-CN" w:eastAsia="zh-CN"/>
        </w:rPr>
        <w:t>称甲方）：江苏省商务厅</w:t>
      </w:r>
    </w:p>
    <w:p>
      <w:pPr>
        <w:autoSpaceDE w:val="0"/>
        <w:autoSpaceDN w:val="0"/>
        <w:adjustRightInd w:val="0"/>
        <w:spacing w:line="360" w:lineRule="auto"/>
        <w:ind w:left="0" w:leftChars="0" w:firstLine="0" w:firstLineChars="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住所地：南京市北京东路</w:t>
      </w:r>
      <w:r>
        <w:rPr>
          <w:rFonts w:hint="default"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lang w:val="zh-CN" w:eastAsia="zh-CN"/>
        </w:rPr>
        <w:t>号</w:t>
      </w:r>
    </w:p>
    <w:p>
      <w:pPr>
        <w:autoSpaceDE w:val="0"/>
        <w:autoSpaceDN w:val="0"/>
        <w:adjustRightInd w:val="0"/>
        <w:spacing w:line="360" w:lineRule="auto"/>
        <w:ind w:left="9628" w:leftChars="13" w:hanging="9600" w:hangingChars="30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供应商（以下称乙方）：江苏省广播电</w:t>
      </w:r>
      <w:r>
        <w:rPr>
          <w:rFonts w:hint="default" w:ascii="Times New Roman" w:hAnsi="Times New Roman" w:eastAsia="方正仿宋_GBK" w:cs="Times New Roman"/>
          <w:sz w:val="32"/>
          <w:szCs w:val="32"/>
          <w:lang w:val="zh-CN" w:eastAsia="zh-CN"/>
        </w:rPr>
        <w:t>视集</w:t>
      </w:r>
      <w:r>
        <w:rPr>
          <w:rFonts w:hint="default" w:ascii="Times New Roman" w:hAnsi="Times New Roman" w:eastAsia="方正仿宋_GBK" w:cs="Times New Roman"/>
          <w:sz w:val="32"/>
          <w:szCs w:val="32"/>
          <w:lang w:val="zh-CN" w:eastAsia="zh-CN"/>
        </w:rPr>
        <w:t>团有限公司</w:t>
      </w:r>
    </w:p>
    <w:p>
      <w:pPr>
        <w:autoSpaceDE w:val="0"/>
        <w:autoSpaceDN w:val="0"/>
        <w:adjustRightInd w:val="0"/>
        <w:spacing w:line="360" w:lineRule="auto"/>
        <w:ind w:firstLine="0" w:firstLineChars="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住所地：南京市北京东路4号</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根据《中华人民共和国政府采购法》《中华人民共和国民法典》等法律法规的规定，甲乙双方按照采购代理机构的采购结果签订本合同。</w:t>
      </w:r>
    </w:p>
    <w:p>
      <w:pPr>
        <w:autoSpaceDE w:val="0"/>
        <w:autoSpaceDN w:val="0"/>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第一条合同标的</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zh-CN" w:eastAsia="zh-CN"/>
        </w:rPr>
        <w:t>乙方根据甲方要求提供下列服务：2026年“苏新消费·春惠江苏”“苏新消费·夏夜生活”促消费活动项目，</w:t>
      </w:r>
      <w:r>
        <w:rPr>
          <w:rFonts w:hint="default" w:ascii="Times New Roman" w:hAnsi="Times New Roman" w:eastAsia="方正仿宋_GBK" w:cs="Times New Roman"/>
          <w:sz w:val="32"/>
          <w:szCs w:val="32"/>
          <w:lang w:eastAsia="zh-CN"/>
        </w:rPr>
        <w:t>包括但不限于以下内容，具体详见项目需求。</w:t>
      </w:r>
    </w:p>
    <w:p>
      <w:pPr>
        <w:autoSpaceDE w:val="0"/>
        <w:autoSpaceDN w:val="0"/>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第二条合同总价款</w:t>
      </w:r>
    </w:p>
    <w:p>
      <w:pPr>
        <w:widowControl/>
        <w:adjustRightInd w:val="0"/>
        <w:spacing w:line="360" w:lineRule="auto"/>
        <w:ind w:firstLine="640" w:firstLineChars="200"/>
        <w:rPr>
          <w:rFonts w:hint="default" w:ascii="Times New Roman" w:hAnsi="Times New Roman" w:eastAsia="方正仿宋_GBK"/>
          <w:color w:val="000000"/>
          <w:sz w:val="32"/>
          <w:szCs w:val="32"/>
          <w:lang w:eastAsia="zh-CN"/>
        </w:rPr>
      </w:pPr>
      <w:r>
        <w:rPr>
          <w:rFonts w:hint="default" w:ascii="Times New Roman" w:hAnsi="Times New Roman" w:eastAsia="方正仿宋_GBK" w:cs="Times New Roman"/>
          <w:sz w:val="32"/>
          <w:szCs w:val="32"/>
          <w:lang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本合同为全费用固定总价合同，总价为</w:t>
      </w:r>
      <w:r>
        <w:rPr>
          <w:rFonts w:hint="default" w:ascii="Times New Roman" w:hAnsi="Times New Roman" w:eastAsia="方正仿宋_GBK" w:cs="Times New Roman"/>
          <w:sz w:val="32"/>
          <w:szCs w:val="32"/>
          <w:u w:val="single"/>
          <w:lang w:eastAsia="zh-CN"/>
        </w:rPr>
        <w:t xml:space="preserve">  </w:t>
      </w:r>
      <w:r>
        <w:rPr>
          <w:rFonts w:hint="default" w:ascii="Times New Roman" w:hAnsi="Times New Roman" w:eastAsia="方正仿宋_GBK" w:cs="Times New Roman"/>
          <w:b/>
          <w:bCs/>
          <w:sz w:val="32"/>
          <w:szCs w:val="32"/>
          <w:u w:val="single"/>
          <w:lang w:eastAsia="zh-CN"/>
        </w:rPr>
        <w:t xml:space="preserve"> 395  </w:t>
      </w:r>
      <w:r>
        <w:rPr>
          <w:rFonts w:hint="default" w:ascii="Times New Roman" w:hAnsi="Times New Roman" w:eastAsia="方正仿宋_GBK" w:cs="Times New Roman"/>
          <w:sz w:val="32"/>
          <w:szCs w:val="32"/>
          <w:u w:val="single"/>
          <w:lang w:eastAsia="zh-CN"/>
        </w:rPr>
        <w:t xml:space="preserve">  </w:t>
      </w:r>
      <w:r>
        <w:rPr>
          <w:rFonts w:hint="default" w:ascii="Times New Roman" w:hAnsi="Times New Roman" w:eastAsia="方正仿宋_GBK" w:cs="Times New Roman"/>
          <w:sz w:val="32"/>
          <w:szCs w:val="32"/>
          <w:lang w:eastAsia="zh-CN"/>
        </w:rPr>
        <w:t>万元（人民币）</w:t>
      </w:r>
      <w:r>
        <w:rPr>
          <w:rFonts w:hint="default" w:ascii="Times New Roman" w:hAnsi="Times New Roman" w:eastAsia="方正仿宋_GBK"/>
          <w:color w:val="000000"/>
          <w:sz w:val="32"/>
          <w:szCs w:val="32"/>
          <w:lang w:eastAsia="zh-CN"/>
        </w:rPr>
        <w:t>，分项价款在“报价表”中有明确规定。</w:t>
      </w:r>
    </w:p>
    <w:p>
      <w:pPr>
        <w:widowControl/>
        <w:adjustRightInd w:val="0"/>
        <w:spacing w:line="360" w:lineRule="auto"/>
        <w:ind w:firstLine="640" w:firstLineChars="200"/>
        <w:rPr>
          <w:rFonts w:hint="default" w:ascii="Times New Roman" w:hAnsi="Times New Roman" w:eastAsia="方正仿宋_GBK"/>
          <w:color w:val="000000"/>
          <w:sz w:val="32"/>
          <w:szCs w:val="32"/>
          <w:lang w:eastAsia="zh-CN"/>
        </w:rPr>
      </w:pPr>
      <w:r>
        <w:rPr>
          <w:rFonts w:hint="default" w:ascii="Times New Roman" w:hAnsi="Times New Roman" w:eastAsia="方正仿宋_GBK"/>
          <w:color w:val="000000"/>
          <w:sz w:val="32"/>
          <w:szCs w:val="32"/>
          <w:lang w:eastAsia="zh-CN"/>
        </w:rPr>
        <w:t>2.</w:t>
      </w:r>
      <w:r>
        <w:rPr>
          <w:rFonts w:hint="eastAsia" w:eastAsia="方正仿宋_GBK" w:cs="Times New Roman"/>
          <w:color w:val="000000"/>
          <w:sz w:val="32"/>
          <w:szCs w:val="32"/>
          <w:lang w:val="en-US" w:eastAsia="zh-CN"/>
        </w:rPr>
        <w:t xml:space="preserve"> </w:t>
      </w:r>
      <w:r>
        <w:rPr>
          <w:rFonts w:hint="default" w:ascii="Times New Roman" w:hAnsi="Times New Roman" w:eastAsia="方正仿宋_GBK"/>
          <w:color w:val="000000"/>
          <w:sz w:val="32"/>
          <w:szCs w:val="32"/>
          <w:lang w:eastAsia="zh-CN"/>
        </w:rPr>
        <w:t>本合同总价款是完成本项目所发生的所有含税费用、支付给员工的工资和国家强制缴纳的各种社会保障资金，以及供应商认为需要的其他费用等，结算费用不予调整。</w:t>
      </w:r>
    </w:p>
    <w:p>
      <w:pPr>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第三条组成本合同的有关文件</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下列关于招投标文件或与本次采购活动方式相适应的文件及有关附件是本合同不可分割的组成部分，与本合同具有同等法律效力，这些文件包括但不限于：</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（1）成交通知书；</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（2）乙方提供的响应文件和报价表；</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（3）技术规格响应表；</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（4）响应承诺/服务承诺；</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（5）磋商文件及补遗文件</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（6）甲乙双方商定的其他文件等。</w:t>
      </w:r>
    </w:p>
    <w:p>
      <w:pPr>
        <w:autoSpaceDE w:val="0"/>
        <w:autoSpaceDN w:val="0"/>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第四条权利保证</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乙方应保证甲方在使用该服务或其任何一部分时不受第三方提出侵犯其专利权、版权、商标权或其他权利的起诉。一旦出现侵权，乙方应承担全部责任，</w:t>
      </w:r>
      <w:r>
        <w:rPr>
          <w:rFonts w:hint="default" w:ascii="Times New Roman" w:hAnsi="Times New Roman" w:eastAsia="方正仿宋_GBK" w:cs="Times New Roman"/>
          <w:sz w:val="32"/>
          <w:szCs w:val="32"/>
          <w:lang w:val="en-US" w:eastAsia="zh-CN"/>
        </w:rPr>
        <w:t>如因甲方提供资料导致侵权的除外</w:t>
      </w:r>
      <w:r>
        <w:rPr>
          <w:rFonts w:hint="default" w:ascii="Times New Roman" w:hAnsi="Times New Roman" w:eastAsia="方正仿宋_GBK" w:cs="Times New Roman"/>
          <w:sz w:val="32"/>
          <w:szCs w:val="32"/>
          <w:lang w:val="zh-CN" w:eastAsia="zh-CN"/>
        </w:rPr>
        <w:t>。如造成甲方损失的，乙方还应当赔偿甲方全部损失。乙方提交成果的知识产权归属权为甲方享有，</w:t>
      </w:r>
      <w:r>
        <w:rPr>
          <w:rFonts w:hint="default" w:ascii="Times New Roman" w:hAnsi="Times New Roman" w:eastAsia="方正仿宋_GBK" w:cs="Times New Roman"/>
          <w:sz w:val="32"/>
          <w:szCs w:val="32"/>
          <w:lang w:val="en-US" w:eastAsia="zh-CN"/>
        </w:rPr>
        <w:t>乙方保留基于合同履行目的对成果的使用权</w:t>
      </w:r>
      <w:r>
        <w:rPr>
          <w:rFonts w:hint="default" w:ascii="Times New Roman" w:hAnsi="Times New Roman" w:eastAsia="方正仿宋_GBK" w:cs="Times New Roman"/>
          <w:sz w:val="32"/>
          <w:szCs w:val="32"/>
          <w:lang w:val="zh-CN" w:eastAsia="zh-CN"/>
        </w:rPr>
        <w:t>。</w:t>
      </w:r>
    </w:p>
    <w:p>
      <w:pPr>
        <w:autoSpaceDE w:val="0"/>
        <w:autoSpaceDN w:val="0"/>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第五条质量保证</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乙方所提供的服务的技术规格应与磋商文件规定的技术规格及所附的“技术条款偏离表”相一致；若技术性能无特殊说明，则按国家有关部门最新颁布的标准及</w:t>
      </w:r>
      <w:r>
        <w:rPr>
          <w:rFonts w:hint="default" w:ascii="Times New Roman" w:hAnsi="Times New Roman" w:eastAsia="方正仿宋_GBK" w:cs="Times New Roman"/>
          <w:sz w:val="32"/>
          <w:szCs w:val="32"/>
          <w:lang w:val="zh-CN" w:eastAsia="zh-CN"/>
        </w:rPr>
        <w:t>规范</w:t>
      </w:r>
      <w:r>
        <w:rPr>
          <w:rFonts w:hint="default" w:ascii="Times New Roman" w:hAnsi="Times New Roman" w:eastAsia="方正仿宋_GBK" w:cs="Times New Roman"/>
          <w:sz w:val="32"/>
          <w:szCs w:val="32"/>
          <w:lang w:val="zh-CN" w:eastAsia="zh-CN"/>
        </w:rPr>
        <w:t>。</w:t>
      </w:r>
    </w:p>
    <w:p>
      <w:pPr>
        <w:autoSpaceDE w:val="0"/>
        <w:autoSpaceDN w:val="0"/>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第六条交付和验收</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u w:val="single"/>
          <w:lang w:val="zh-CN" w:eastAsia="zh-CN"/>
        </w:rPr>
      </w:pPr>
      <w:r>
        <w:rPr>
          <w:rFonts w:hint="default" w:ascii="Times New Roman" w:hAnsi="Times New Roman" w:eastAsia="方正仿宋_GBK" w:cs="Times New Roman"/>
          <w:sz w:val="32"/>
          <w:szCs w:val="32"/>
          <w:lang w:val="zh-CN"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服务期限：</w:t>
      </w:r>
      <w:r>
        <w:rPr>
          <w:rFonts w:hint="default" w:ascii="Times New Roman" w:hAnsi="Times New Roman" w:eastAsia="方正仿宋_GBK" w:cs="Times New Roman"/>
          <w:bCs/>
          <w:sz w:val="32"/>
          <w:szCs w:val="32"/>
          <w:lang w:eastAsia="zh-CN"/>
        </w:rPr>
        <w:t>自合同签订之日起至所有工作内容结束</w:t>
      </w:r>
      <w:r>
        <w:rPr>
          <w:rFonts w:hint="default" w:ascii="Times New Roman" w:hAnsi="Times New Roman" w:eastAsia="方正仿宋_GBK" w:cs="Times New Roman"/>
          <w:bCs/>
          <w:sz w:val="32"/>
          <w:szCs w:val="32"/>
          <w:lang w:val="zh-CN" w:eastAsia="zh-CN"/>
        </w:rPr>
        <w:t>。</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验收标准：按行业通行标准</w:t>
      </w:r>
      <w:r>
        <w:rPr>
          <w:rFonts w:hint="default" w:ascii="Times New Roman" w:hAnsi="Times New Roman" w:eastAsia="方正仿宋_GBK" w:cs="Times New Roman"/>
          <w:sz w:val="32"/>
          <w:szCs w:val="32"/>
          <w:lang w:eastAsia="zh-CN"/>
        </w:rPr>
        <w:t>、满足甲方要求及</w:t>
      </w:r>
      <w:r>
        <w:rPr>
          <w:rFonts w:hint="default" w:ascii="Times New Roman" w:hAnsi="Times New Roman" w:eastAsia="方正仿宋_GBK" w:cs="Times New Roman"/>
          <w:sz w:val="32"/>
          <w:szCs w:val="32"/>
          <w:lang w:val="zh-CN" w:eastAsia="zh-CN"/>
        </w:rPr>
        <w:t>乙方响应文件的承诺且不低于国家相关标准。</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验收期限：甲方应在每场活动结束后10日内对乙方工作完成情况进行验收。</w:t>
      </w:r>
    </w:p>
    <w:p>
      <w:pPr>
        <w:autoSpaceDE w:val="0"/>
        <w:autoSpaceDN w:val="0"/>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第七条履约保证金</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是否要求中标人提交履约保证金：</w:t>
      </w:r>
      <w:r>
        <w:rPr>
          <w:rFonts w:hint="default" w:ascii="Times New Roman" w:hAnsi="Times New Roman" w:eastAsia="方正仿宋_GBK" w:cs="Times New Roman"/>
          <w:sz w:val="32"/>
          <w:szCs w:val="32"/>
          <w:lang w:eastAsia="zh-CN"/>
        </w:rPr>
        <w:t>不</w:t>
      </w:r>
      <w:r>
        <w:rPr>
          <w:rFonts w:hint="default" w:ascii="Times New Roman" w:hAnsi="Times New Roman" w:eastAsia="方正仿宋_GBK" w:cs="Times New Roman"/>
          <w:sz w:val="32"/>
          <w:szCs w:val="32"/>
          <w:lang w:val="zh-CN" w:eastAsia="zh-CN"/>
        </w:rPr>
        <w:t>要求</w:t>
      </w:r>
    </w:p>
    <w:p>
      <w:pPr>
        <w:autoSpaceDE w:val="0"/>
        <w:autoSpaceDN w:val="0"/>
        <w:adjustRightInd w:val="0"/>
        <w:spacing w:line="360" w:lineRule="auto"/>
        <w:ind w:firstLine="642" w:firstLineChars="200"/>
        <w:rPr>
          <w:rFonts w:hint="default" w:ascii="Times New Roman" w:hAnsi="Times New Roman" w:eastAsia="方正仿宋_GBK" w:cs="Times New Roman"/>
          <w:b/>
          <w:bCs/>
          <w:i/>
          <w:iCs/>
          <w:sz w:val="32"/>
          <w:szCs w:val="32"/>
          <w:lang w:val="zh-CN" w:eastAsia="zh-CN"/>
        </w:rPr>
      </w:pPr>
      <w:r>
        <w:rPr>
          <w:rFonts w:hint="default" w:ascii="Times New Roman" w:hAnsi="Times New Roman" w:eastAsia="方正仿宋_GBK" w:cs="Times New Roman"/>
          <w:b/>
          <w:bCs/>
          <w:sz w:val="32"/>
          <w:szCs w:val="32"/>
          <w:lang w:val="zh-CN" w:eastAsia="zh-CN"/>
        </w:rPr>
        <w:t>第八条合同款支付</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本合同项下所有款项均以人民币支付。</w:t>
      </w:r>
    </w:p>
    <w:p>
      <w:pPr>
        <w:spacing w:line="360" w:lineRule="auto"/>
        <w:ind w:firstLine="642" w:firstLineChars="200"/>
        <w:rPr>
          <w:rFonts w:hint="default" w:ascii="Times New Roman" w:hAnsi="Times New Roman" w:eastAsia="方正仿宋_GBK" w:cs="Times New Roman"/>
          <w:b/>
          <w:bCs/>
          <w:sz w:val="32"/>
          <w:szCs w:val="32"/>
          <w:lang w:eastAsia="zh-CN"/>
        </w:rPr>
      </w:pPr>
      <w:r>
        <w:rPr>
          <w:rFonts w:hint="default" w:ascii="Times New Roman" w:hAnsi="Times New Roman" w:eastAsia="方正仿宋_GBK" w:cs="Times New Roman"/>
          <w:b/>
          <w:sz w:val="32"/>
          <w:szCs w:val="32"/>
          <w:lang w:val="zh-CN" w:eastAsia="zh-CN"/>
        </w:rPr>
        <w:t>2.</w:t>
      </w:r>
      <w:r>
        <w:rPr>
          <w:rFonts w:hint="eastAsia" w:eastAsia="方正仿宋_GBK" w:cs="Times New Roman"/>
          <w:b/>
          <w:sz w:val="32"/>
          <w:szCs w:val="32"/>
          <w:lang w:val="en-US" w:eastAsia="zh-CN"/>
        </w:rPr>
        <w:t xml:space="preserve"> </w:t>
      </w:r>
      <w:r>
        <w:rPr>
          <w:rFonts w:hint="default" w:ascii="Times New Roman" w:hAnsi="Times New Roman" w:eastAsia="方正仿宋_GBK" w:cs="Times New Roman"/>
          <w:b/>
          <w:sz w:val="32"/>
          <w:szCs w:val="32"/>
          <w:lang w:val="zh-CN" w:eastAsia="zh-CN"/>
        </w:rPr>
        <w:t>付款条件：</w:t>
      </w:r>
      <w:r>
        <w:rPr>
          <w:rFonts w:hint="default" w:ascii="Times New Roman" w:hAnsi="Times New Roman" w:eastAsia="方正仿宋_GBK" w:cs="Times New Roman"/>
          <w:b/>
          <w:bCs/>
          <w:sz w:val="32"/>
          <w:szCs w:val="32"/>
          <w:lang w:eastAsia="zh-CN"/>
        </w:rPr>
        <w:t>分两次付款，“苏新消费·春惠江苏”活动结束后，所有工作内容完成且经甲方验收合格，</w:t>
      </w:r>
      <w:r>
        <w:rPr>
          <w:rFonts w:hint="default" w:ascii="Times New Roman" w:hAnsi="Times New Roman" w:eastAsia="方正仿宋_GBK" w:cs="Times New Roman"/>
          <w:b/>
          <w:sz w:val="32"/>
          <w:szCs w:val="32"/>
          <w:lang w:val="zh-CN" w:eastAsia="zh-CN"/>
        </w:rPr>
        <w:t>甲方收到乙方出具的正式发票后10个工作日内支付人民币：</w:t>
      </w:r>
      <w:r>
        <w:rPr>
          <w:rFonts w:hint="default" w:ascii="Times New Roman" w:hAnsi="Times New Roman" w:eastAsia="方正仿宋_GBK" w:cs="Times New Roman"/>
          <w:b/>
          <w:sz w:val="32"/>
          <w:szCs w:val="32"/>
          <w:u w:val="single"/>
          <w:lang w:val="zh-CN" w:eastAsia="zh-CN"/>
        </w:rPr>
        <w:t xml:space="preserve">壹佰玖拾柒万伍仟元整 </w:t>
      </w:r>
      <w:r>
        <w:rPr>
          <w:rFonts w:hint="default" w:ascii="Times New Roman" w:hAnsi="Times New Roman" w:eastAsia="方正仿宋_GBK" w:cs="Times New Roman"/>
          <w:b/>
          <w:bCs/>
          <w:sz w:val="32"/>
          <w:szCs w:val="32"/>
          <w:lang w:eastAsia="zh-CN"/>
        </w:rPr>
        <w:t>（¥1975000）；“苏新消费·夏夜生活”活动结束后，所有工作内容完成且经甲方验收合格，</w:t>
      </w:r>
      <w:r>
        <w:rPr>
          <w:rFonts w:hint="default" w:ascii="Times New Roman" w:hAnsi="Times New Roman" w:eastAsia="方正仿宋_GBK" w:cs="Times New Roman"/>
          <w:b/>
          <w:sz w:val="32"/>
          <w:szCs w:val="32"/>
          <w:lang w:val="zh-CN" w:eastAsia="zh-CN"/>
        </w:rPr>
        <w:t>甲方收到乙方出具的正式发票后10个工作日内支付人民币：</w:t>
      </w:r>
      <w:r>
        <w:rPr>
          <w:rFonts w:hint="default" w:ascii="Times New Roman" w:hAnsi="Times New Roman" w:eastAsia="方正仿宋_GBK" w:cs="Times New Roman"/>
          <w:b/>
          <w:sz w:val="32"/>
          <w:szCs w:val="32"/>
          <w:u w:val="single"/>
          <w:lang w:val="zh-CN" w:eastAsia="zh-CN"/>
        </w:rPr>
        <w:t xml:space="preserve">壹佰玖拾柒万伍仟元整 </w:t>
      </w:r>
      <w:r>
        <w:rPr>
          <w:rFonts w:hint="default" w:ascii="Times New Roman" w:hAnsi="Times New Roman" w:eastAsia="方正仿宋_GBK" w:cs="Times New Roman"/>
          <w:b/>
          <w:bCs/>
          <w:sz w:val="32"/>
          <w:szCs w:val="32"/>
          <w:lang w:eastAsia="zh-CN"/>
        </w:rPr>
        <w:t>（¥1975000）。</w:t>
      </w:r>
    </w:p>
    <w:p>
      <w:pPr>
        <w:autoSpaceDE w:val="0"/>
        <w:autoSpaceDN w:val="0"/>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第九条违约责任</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甲方在规定的时间内向</w:t>
      </w:r>
      <w:r>
        <w:rPr>
          <w:rFonts w:hint="default" w:ascii="Times New Roman" w:hAnsi="Times New Roman" w:eastAsia="方正仿宋_GBK" w:cs="Times New Roman"/>
          <w:sz w:val="32"/>
          <w:szCs w:val="32"/>
          <w:lang w:eastAsia="zh-CN"/>
        </w:rPr>
        <w:t>乙方</w:t>
      </w:r>
      <w:r>
        <w:rPr>
          <w:rFonts w:hint="default" w:ascii="Times New Roman" w:hAnsi="Times New Roman" w:eastAsia="方正仿宋_GBK" w:cs="Times New Roman"/>
          <w:sz w:val="32"/>
          <w:szCs w:val="32"/>
          <w:lang w:val="zh-CN" w:eastAsia="zh-CN"/>
        </w:rPr>
        <w:t>提交资料及文件，并对其完整性、正确性、</w:t>
      </w:r>
      <w:r>
        <w:rPr>
          <w:rFonts w:hint="default" w:ascii="Times New Roman" w:hAnsi="Times New Roman" w:eastAsia="方正仿宋_GBK" w:cs="Times New Roman"/>
          <w:sz w:val="32"/>
          <w:szCs w:val="32"/>
          <w:lang w:val="en-US" w:eastAsia="zh-CN"/>
        </w:rPr>
        <w:t>合法性</w:t>
      </w:r>
      <w:r>
        <w:rPr>
          <w:rFonts w:hint="default" w:ascii="Times New Roman" w:hAnsi="Times New Roman" w:eastAsia="方正仿宋_GBK" w:cs="Times New Roman"/>
          <w:sz w:val="32"/>
          <w:szCs w:val="32"/>
          <w:lang w:val="zh-CN" w:eastAsia="zh-CN"/>
        </w:rPr>
        <w:t>及时限负责。</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因甲方提交资料及文件不及时，乙方交付时间顺延。</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3.</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甲方变更委托项目、规模、条件，双方需另行协商签订补充协议（或另订合同）、重新明确有关条款。</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eastAsia="zh-CN"/>
        </w:rPr>
        <w:t>4.</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因乙方原因逾期</w:t>
      </w:r>
      <w:r>
        <w:rPr>
          <w:rFonts w:hint="default" w:ascii="Times New Roman" w:hAnsi="Times New Roman" w:eastAsia="方正仿宋_GBK" w:cs="Times New Roman"/>
          <w:sz w:val="32"/>
          <w:szCs w:val="32"/>
          <w:lang w:eastAsia="zh-CN"/>
        </w:rPr>
        <w:t>完工</w:t>
      </w:r>
      <w:r>
        <w:rPr>
          <w:rFonts w:hint="default" w:ascii="Times New Roman" w:hAnsi="Times New Roman" w:eastAsia="方正仿宋_GBK" w:cs="Times New Roman"/>
          <w:sz w:val="32"/>
          <w:szCs w:val="32"/>
          <w:lang w:val="zh-CN" w:eastAsia="zh-CN"/>
        </w:rPr>
        <w:t>的，每逾期1天，乙方向甲方偿付</w:t>
      </w:r>
      <w:r>
        <w:rPr>
          <w:rFonts w:hint="default" w:ascii="Times New Roman" w:hAnsi="Times New Roman" w:eastAsia="方正仿宋_GBK" w:cs="Times New Roman"/>
          <w:sz w:val="32"/>
          <w:szCs w:val="32"/>
          <w:lang w:eastAsia="zh-CN"/>
        </w:rPr>
        <w:t>2000元</w:t>
      </w:r>
      <w:r>
        <w:rPr>
          <w:rFonts w:hint="default" w:ascii="Times New Roman" w:hAnsi="Times New Roman" w:eastAsia="方正仿宋_GBK" w:cs="Times New Roman"/>
          <w:sz w:val="32"/>
          <w:szCs w:val="32"/>
          <w:lang w:val="zh-CN" w:eastAsia="zh-CN"/>
        </w:rPr>
        <w:t>的违约金。如乙方逾期</w:t>
      </w:r>
      <w:r>
        <w:rPr>
          <w:rFonts w:hint="default" w:ascii="Times New Roman" w:hAnsi="Times New Roman" w:eastAsia="方正仿宋_GBK" w:cs="Times New Roman"/>
          <w:sz w:val="32"/>
          <w:szCs w:val="32"/>
          <w:lang w:eastAsia="zh-CN"/>
        </w:rPr>
        <w:t>完工</w:t>
      </w:r>
      <w:r>
        <w:rPr>
          <w:rFonts w:hint="default" w:ascii="Times New Roman" w:hAnsi="Times New Roman" w:eastAsia="方正仿宋_GBK" w:cs="Times New Roman"/>
          <w:sz w:val="32"/>
          <w:szCs w:val="32"/>
          <w:lang w:val="zh-CN" w:eastAsia="zh-CN"/>
        </w:rPr>
        <w:t>达</w:t>
      </w:r>
      <w:r>
        <w:rPr>
          <w:rFonts w:hint="default" w:ascii="Times New Roman" w:hAnsi="Times New Roman" w:eastAsia="方正仿宋_GBK" w:cs="Times New Roman"/>
          <w:sz w:val="32"/>
          <w:szCs w:val="32"/>
          <w:lang w:eastAsia="zh-CN"/>
        </w:rPr>
        <w:t>10</w:t>
      </w:r>
      <w:r>
        <w:rPr>
          <w:rFonts w:hint="default" w:ascii="Times New Roman" w:hAnsi="Times New Roman" w:eastAsia="方正仿宋_GBK" w:cs="Times New Roman"/>
          <w:sz w:val="32"/>
          <w:szCs w:val="32"/>
          <w:lang w:val="zh-CN" w:eastAsia="zh-CN"/>
        </w:rPr>
        <w:t>天，甲方有权解除本合同，除甲方无需支付任何费</w:t>
      </w:r>
      <w:r>
        <w:rPr>
          <w:rFonts w:hint="default" w:ascii="Times New Roman" w:hAnsi="Times New Roman" w:eastAsia="方正仿宋_GBK" w:cs="Times New Roman"/>
          <w:sz w:val="32"/>
          <w:szCs w:val="32"/>
          <w:lang w:eastAsia="zh-CN"/>
        </w:rPr>
        <w:t>用</w:t>
      </w:r>
      <w:r>
        <w:rPr>
          <w:rFonts w:hint="default" w:ascii="Times New Roman" w:hAnsi="Times New Roman" w:eastAsia="方正仿宋_GBK" w:cs="Times New Roman"/>
          <w:sz w:val="32"/>
          <w:szCs w:val="32"/>
          <w:lang w:val="zh-CN" w:eastAsia="zh-CN"/>
        </w:rPr>
        <w:t>外，乙方应将已收到甲方支付的款项全额退还给甲方，</w:t>
      </w:r>
      <w:r>
        <w:rPr>
          <w:rFonts w:hint="default" w:ascii="Times New Roman" w:hAnsi="Times New Roman" w:eastAsia="方正仿宋_GBK" w:cs="Times New Roman"/>
          <w:sz w:val="32"/>
          <w:szCs w:val="32"/>
          <w:lang w:eastAsia="zh-CN"/>
        </w:rPr>
        <w:t>赔偿甲方因此产生的所有损失</w:t>
      </w:r>
      <w:r>
        <w:rPr>
          <w:rFonts w:hint="default" w:ascii="Times New Roman" w:hAnsi="Times New Roman" w:eastAsia="方正仿宋_GBK" w:cs="Times New Roman"/>
          <w:sz w:val="32"/>
          <w:szCs w:val="32"/>
          <w:lang w:val="zh-CN" w:eastAsia="zh-CN"/>
        </w:rPr>
        <w:t>。解除合同的通知自到达乙方时生效。</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eastAsia="zh-CN"/>
        </w:rPr>
        <w:t>5.</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如乙方投标属虚假承诺，或提供的服务不能满足磋商文件要求，甲方有权向乙方发出书面通知要求其限期改正，当甲方在向乙方发出书面通知的5日内，乙方未纠正至甲方满意结果，或由于乙方的过错造成合同无法继续履行的，甲方有权即行解除本合同，甲方无需支付任何费</w:t>
      </w:r>
      <w:r>
        <w:rPr>
          <w:rFonts w:hint="default" w:ascii="Times New Roman" w:hAnsi="Times New Roman" w:eastAsia="方正仿宋_GBK" w:cs="Times New Roman"/>
          <w:sz w:val="32"/>
          <w:szCs w:val="32"/>
          <w:lang w:eastAsia="zh-CN"/>
        </w:rPr>
        <w:t>用</w:t>
      </w:r>
      <w:r>
        <w:rPr>
          <w:rFonts w:hint="default" w:ascii="Times New Roman" w:hAnsi="Times New Roman" w:eastAsia="方正仿宋_GBK" w:cs="Times New Roman"/>
          <w:sz w:val="32"/>
          <w:szCs w:val="32"/>
          <w:lang w:val="zh-CN" w:eastAsia="zh-CN"/>
        </w:rPr>
        <w:t>外，乙方应将已收到甲方支付的款项全额退还给甲方，乙方还需按照合同总额的</w:t>
      </w:r>
      <w:r>
        <w:rPr>
          <w:rFonts w:hint="default" w:ascii="Times New Roman" w:hAnsi="Times New Roman" w:eastAsia="方正仿宋_GBK" w:cs="Times New Roman"/>
          <w:sz w:val="32"/>
          <w:szCs w:val="32"/>
          <w:lang w:eastAsia="zh-CN"/>
        </w:rPr>
        <w:t>3</w:t>
      </w:r>
      <w:r>
        <w:rPr>
          <w:rFonts w:hint="default" w:ascii="Times New Roman" w:hAnsi="Times New Roman" w:eastAsia="方正仿宋_GBK" w:cs="Times New Roman"/>
          <w:sz w:val="32"/>
          <w:szCs w:val="32"/>
          <w:lang w:val="zh-CN" w:eastAsia="zh-CN"/>
        </w:rPr>
        <w:t>0%承担违约金</w:t>
      </w:r>
      <w:r>
        <w:rPr>
          <w:rFonts w:hint="default" w:ascii="Times New Roman" w:hAnsi="Times New Roman" w:eastAsia="方正仿宋_GBK" w:cs="Times New Roman"/>
          <w:sz w:val="32"/>
          <w:szCs w:val="32"/>
          <w:lang w:eastAsia="zh-CN"/>
        </w:rPr>
        <w:t>且赔偿甲方因此产生的所有损失</w:t>
      </w:r>
      <w:r>
        <w:rPr>
          <w:rFonts w:hint="default" w:ascii="Times New Roman" w:hAnsi="Times New Roman" w:eastAsia="方正仿宋_GBK" w:cs="Times New Roman"/>
          <w:sz w:val="32"/>
          <w:szCs w:val="32"/>
          <w:lang w:val="zh-CN" w:eastAsia="zh-CN"/>
        </w:rPr>
        <w:t>。解除合同的通知自到达乙方时生效。</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6.</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维修和检测人员应具备专业知识，并经过相关专业培训、考试或考核取得合格证书，方可上岗操作，特种作业人员必须提供特种设备操作证书到甲方处备案。</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7.</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乙方应依法遵守相应的安全方面的法规条例，若因乙方违约造成安全事故，将依法追究责任。在合同履行期间，乙方</w:t>
      </w:r>
      <w:r>
        <w:rPr>
          <w:rFonts w:hint="default" w:ascii="Times New Roman" w:hAnsi="Times New Roman" w:eastAsia="方正仿宋_GBK" w:cs="Times New Roman"/>
          <w:sz w:val="32"/>
          <w:szCs w:val="32"/>
          <w:lang w:val="en-US" w:eastAsia="zh-CN"/>
        </w:rPr>
        <w:t>因自身过错</w:t>
      </w:r>
      <w:r>
        <w:rPr>
          <w:rFonts w:hint="default" w:ascii="Times New Roman" w:hAnsi="Times New Roman" w:eastAsia="方正仿宋_GBK" w:cs="Times New Roman"/>
          <w:sz w:val="32"/>
          <w:szCs w:val="32"/>
          <w:lang w:eastAsia="zh-CN"/>
        </w:rPr>
        <w:t>发生人身伤亡、财物或其他损失，或因乙方原因造成他人人身伤亡、财物或其他损失，甲方均不负责。如造成甲方损失或甲方承担相应责任，该损失或责任均由乙方承担，甲方有权向乙方追偿。</w:t>
      </w:r>
    </w:p>
    <w:p>
      <w:pPr>
        <w:autoSpaceDE w:val="0"/>
        <w:autoSpaceDN w:val="0"/>
        <w:adjustRightInd w:val="0"/>
        <w:spacing w:line="360" w:lineRule="auto"/>
        <w:ind w:firstLine="640" w:firstLineChars="20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8.</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本项目严禁分包和转包。否则，甲方有权终止合同，并由乙方承担所有责任。</w:t>
      </w:r>
    </w:p>
    <w:p>
      <w:pPr>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第十条合同的变更和终止</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除《中华人民共和国政府采购法》第五十条第二款规定的情形外，本合同一经签订，甲乙双方不得擅自变更、中止或终止合同。</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除发生法律规定的不能预见、不能避免并不能克服的客观情况外，甲乙双方不得放弃或拒绝履行合同。</w:t>
      </w:r>
    </w:p>
    <w:p>
      <w:pPr>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第十一条合同的转让</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乙方不得擅自部分或全部转让其应履行的合同义务。</w:t>
      </w:r>
    </w:p>
    <w:p>
      <w:pPr>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第十二条争议的解决</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因履行本合同引起的或与本合同有关的争议，甲、乙双方应首先通过友好协商解决，如果协商不能解决争议，则采取以下第（1）种方式解决争议：</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（1）向甲方所在地有管辖权的人民法院提起诉讼；</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（2）向南京仲裁委员会按其仲裁规则申请仲裁。</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在诉讼期间，本合同应继续履行。</w:t>
      </w:r>
    </w:p>
    <w:p>
      <w:pPr>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第十三条诚实信用</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乙方应诚实信用，严格按照磋商文件要求和投标承诺履行合同，不向甲方进行商业贿赂或者提供不正当利益。若发现乙方向甲方人员进行商业贿赂或者提供不正当利益，甲方有权停止支付未支付款项，终止本合同，乙方应将已收取的款项全部退还给甲方。且甲方保留追究乙方责任的权利。</w:t>
      </w:r>
    </w:p>
    <w:p>
      <w:pPr>
        <w:adjustRightInd w:val="0"/>
        <w:spacing w:line="360" w:lineRule="auto"/>
        <w:ind w:firstLine="642" w:firstLineChars="200"/>
        <w:rPr>
          <w:rFonts w:hint="default" w:ascii="Times New Roman" w:hAnsi="Times New Roman" w:eastAsia="方正仿宋_GBK" w:cs="Times New Roman"/>
          <w:b/>
          <w:bCs/>
          <w:sz w:val="32"/>
          <w:szCs w:val="32"/>
          <w:lang w:val="zh-CN" w:eastAsia="zh-CN"/>
        </w:rPr>
      </w:pPr>
      <w:r>
        <w:rPr>
          <w:rFonts w:hint="default" w:ascii="Times New Roman" w:hAnsi="Times New Roman" w:eastAsia="方正仿宋_GBK" w:cs="Times New Roman"/>
          <w:b/>
          <w:bCs/>
          <w:sz w:val="32"/>
          <w:szCs w:val="32"/>
          <w:lang w:val="zh-CN" w:eastAsia="zh-CN"/>
        </w:rPr>
        <w:t>第十四条合同生效及其他</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1.</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本合同自双方签字盖章之日起生效。</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2.</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本合同一式捌份 ，甲执肆份，乙执叁份，壹份报送政府采购监督管理部门备案，均具有同等法律效力。</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3.</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本合同应按照中华人民共和国的现行法律进行解释。</w:t>
      </w:r>
    </w:p>
    <w:p>
      <w:pPr>
        <w:adjustRightInd w:val="0"/>
        <w:spacing w:line="360" w:lineRule="auto"/>
        <w:ind w:firstLine="640" w:firstLineChars="20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4.</w:t>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zh-CN" w:eastAsia="zh-CN"/>
        </w:rPr>
        <w:t>本合同未尽事宜，双方可签订补充协议，有关协议及双方认可的来往电报、传真、会议纪要等，均为本合同组成部分，与本合同具有同等法律效力。</w:t>
      </w:r>
    </w:p>
    <w:p>
      <w:pPr>
        <w:adjustRightInd w:val="0"/>
        <w:snapToGrid w:val="0"/>
        <w:spacing w:line="360" w:lineRule="auto"/>
        <w:ind w:firstLine="640" w:firstLineChars="200"/>
        <w:rPr>
          <w:rFonts w:hint="default" w:ascii="Times New Roman" w:hAnsi="Times New Roman" w:eastAsia="方正仿宋_GBK" w:cs="Times New Roman"/>
          <w:sz w:val="32"/>
          <w:szCs w:val="32"/>
          <w:lang w:val="zh-CN" w:eastAsia="zh-CN"/>
        </w:rPr>
      </w:pPr>
    </w:p>
    <w:p>
      <w:pPr>
        <w:pStyle w:val="38"/>
        <w:rPr>
          <w:rFonts w:hint="default" w:ascii="Times New Roman" w:hAnsi="Times New Roman" w:eastAsia="方正仿宋_GBK" w:cs="Times New Roman"/>
          <w:sz w:val="32"/>
          <w:szCs w:val="32"/>
          <w:lang w:val="zh-CN" w:eastAsia="zh-CN"/>
        </w:rPr>
      </w:pPr>
    </w:p>
    <w:tbl>
      <w:tblPr>
        <w:tblStyle w:val="15"/>
        <w:tblW w:w="9286" w:type="dxa"/>
        <w:tblInd w:w="-108" w:type="dxa"/>
        <w:tblLayout w:type="fixed"/>
        <w:tblCellMar>
          <w:top w:w="0" w:type="dxa"/>
          <w:left w:w="0" w:type="dxa"/>
          <w:bottom w:w="0" w:type="dxa"/>
          <w:right w:w="0" w:type="dxa"/>
        </w:tblCellMar>
      </w:tblPr>
      <w:tblGrid>
        <w:gridCol w:w="4644"/>
        <w:gridCol w:w="4642"/>
      </w:tblGrid>
      <w:tr>
        <w:tblPrEx>
          <w:tblCellMar>
            <w:top w:w="0" w:type="dxa"/>
            <w:left w:w="0" w:type="dxa"/>
            <w:bottom w:w="0" w:type="dxa"/>
            <w:right w:w="0" w:type="dxa"/>
          </w:tblCellMar>
        </w:tblPrEx>
        <w:tc>
          <w:tcPr>
            <w:tcW w:w="4644"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甲方（采购人）：江苏省商务厅</w:t>
            </w:r>
          </w:p>
        </w:tc>
        <w:tc>
          <w:tcPr>
            <w:tcW w:w="4642"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zh-CN" w:eastAsia="zh-CN"/>
              </w:rPr>
              <w:t xml:space="preserve">乙方（供应商）：江苏省广播电视集团有限公司 </w:t>
            </w:r>
          </w:p>
        </w:tc>
      </w:tr>
      <w:tr>
        <w:tblPrEx>
          <w:tblCellMar>
            <w:top w:w="0" w:type="dxa"/>
            <w:left w:w="0" w:type="dxa"/>
            <w:bottom w:w="0" w:type="dxa"/>
            <w:right w:w="0" w:type="dxa"/>
          </w:tblCellMar>
        </w:tblPrEx>
        <w:tc>
          <w:tcPr>
            <w:tcW w:w="4644"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t>代表人：</w:t>
            </w:r>
          </w:p>
        </w:tc>
        <w:tc>
          <w:tcPr>
            <w:tcW w:w="4642"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t>代表人</w:t>
            </w:r>
            <w:r>
              <w:rPr>
                <w:rFonts w:hint="default" w:ascii="Times New Roman" w:hAnsi="Times New Roman" w:eastAsia="方正仿宋_GBK" w:cs="Times New Roman"/>
                <w:sz w:val="32"/>
                <w:szCs w:val="32"/>
              </w:rPr>
              <w:t>：</w:t>
            </w:r>
          </w:p>
        </w:tc>
      </w:tr>
      <w:tr>
        <w:tblPrEx>
          <w:tblCellMar>
            <w:top w:w="0" w:type="dxa"/>
            <w:left w:w="0" w:type="dxa"/>
            <w:bottom w:w="0" w:type="dxa"/>
            <w:right w:w="0" w:type="dxa"/>
          </w:tblCellMar>
        </w:tblPrEx>
        <w:tc>
          <w:tcPr>
            <w:tcW w:w="4644"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t>电话：</w:t>
            </w:r>
          </w:p>
        </w:tc>
        <w:tc>
          <w:tcPr>
            <w:tcW w:w="4642"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t>电话：</w:t>
            </w:r>
          </w:p>
        </w:tc>
      </w:tr>
      <w:tr>
        <w:tc>
          <w:tcPr>
            <w:tcW w:w="4644"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t>开户银行：</w:t>
            </w:r>
          </w:p>
        </w:tc>
        <w:tc>
          <w:tcPr>
            <w:tcW w:w="4642"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zh-CN" w:eastAsia="zh-CN"/>
              </w:rPr>
              <w:t>开户银行：招商银行南京分行鼓楼支行</w:t>
            </w:r>
          </w:p>
        </w:tc>
      </w:tr>
      <w:tr>
        <w:tblPrEx>
          <w:tblCellMar>
            <w:top w:w="0" w:type="dxa"/>
            <w:left w:w="0" w:type="dxa"/>
            <w:bottom w:w="0" w:type="dxa"/>
            <w:right w:w="0" w:type="dxa"/>
          </w:tblCellMar>
        </w:tblPrEx>
        <w:tc>
          <w:tcPr>
            <w:tcW w:w="4644"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zh-CN"/>
              </w:rPr>
              <w:t>账号：</w:t>
            </w:r>
            <w:r>
              <w:rPr>
                <w:rFonts w:hint="default" w:ascii="Times New Roman" w:hAnsi="Times New Roman" w:eastAsia="方正仿宋_GBK" w:cs="Times New Roman"/>
                <w:sz w:val="32"/>
                <w:szCs w:val="32"/>
                <w:lang w:val="zh-CN" w:eastAsia="zh-CN"/>
              </w:rPr>
              <w:t xml:space="preserve"> </w:t>
            </w:r>
          </w:p>
        </w:tc>
        <w:tc>
          <w:tcPr>
            <w:tcW w:w="4642" w:type="dxa"/>
            <w:tcBorders>
              <w:top w:val="nil"/>
              <w:left w:val="nil"/>
              <w:bottom w:val="nil"/>
              <w:right w:val="nil"/>
            </w:tcBorders>
          </w:tcPr>
          <w:p>
            <w:pPr>
              <w:adjustRightInd w:val="0"/>
              <w:spacing w:line="360" w:lineRule="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账号：</w:t>
            </w:r>
            <w:r>
              <w:rPr>
                <w:rFonts w:hint="default" w:ascii="Times New Roman" w:hAnsi="Times New Roman" w:eastAsia="方正仿宋_GBK"/>
                <w:sz w:val="32"/>
                <w:szCs w:val="32"/>
              </w:rPr>
              <w:t>125902038310101</w:t>
            </w:r>
          </w:p>
        </w:tc>
      </w:tr>
    </w:tbl>
    <w:p>
      <w:pPr>
        <w:rPr>
          <w:rFonts w:hint="default" w:eastAsia="方正仿宋_GBK"/>
          <w:sz w:val="32"/>
          <w:szCs w:val="32"/>
        </w:rPr>
      </w:pPr>
    </w:p>
    <w:sectPr>
      <w:footerReference r:id="rId5" w:type="default"/>
      <w:pgSz w:w="11906" w:h="16838"/>
      <w:pgMar w:top="2098" w:right="1474" w:bottom="1417" w:left="1587" w:header="851" w:footer="992" w:gutter="0"/>
      <w:pgNumType w:fmt="decimal"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等线 Light">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594"/>
    <w:rsid w:val="000117BE"/>
    <w:rsid w:val="002358BF"/>
    <w:rsid w:val="0032500F"/>
    <w:rsid w:val="00545220"/>
    <w:rsid w:val="006E71F3"/>
    <w:rsid w:val="007B6F11"/>
    <w:rsid w:val="008D3724"/>
    <w:rsid w:val="008F6005"/>
    <w:rsid w:val="009C1276"/>
    <w:rsid w:val="00C738E9"/>
    <w:rsid w:val="00D61342"/>
    <w:rsid w:val="00E07594"/>
    <w:rsid w:val="00E97591"/>
    <w:rsid w:val="02594FAE"/>
    <w:rsid w:val="04E470A0"/>
    <w:rsid w:val="0DEE2D3E"/>
    <w:rsid w:val="11C0052E"/>
    <w:rsid w:val="185C36C6"/>
    <w:rsid w:val="1AA90718"/>
    <w:rsid w:val="1B5C1C2F"/>
    <w:rsid w:val="2AC9578B"/>
    <w:rsid w:val="350E769E"/>
    <w:rsid w:val="38471845"/>
    <w:rsid w:val="46B75DE7"/>
    <w:rsid w:val="52734B8D"/>
    <w:rsid w:val="59E00D5A"/>
    <w:rsid w:val="5EEB267A"/>
    <w:rsid w:val="663E5786"/>
    <w:rsid w:val="664B39FF"/>
    <w:rsid w:val="74E724EC"/>
    <w:rsid w:val="9FEBBB29"/>
    <w:rsid w:val="EEBD6DBA"/>
    <w:rsid w:val="F76CF038"/>
    <w:rsid w:val="F7FE1B3C"/>
    <w:rsid w:val="FA5DDB87"/>
    <w:rsid w:val="FBBF0E67"/>
    <w:rsid w:val="FE8D9B0B"/>
    <w:rsid w:val="FFDE4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imes New Roman" w:hAnsi="Times New Roman" w:eastAsia="Calibri" w:cs="Times New Roman"/>
      <w:kern w:val="0"/>
      <w:sz w:val="22"/>
      <w:szCs w:val="22"/>
      <w:lang w:val="en-US" w:eastAsia="en-US" w:bidi="ar-SA"/>
      <w14:ligatures w14:val="none"/>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 w:type="character" w:customStyle="1" w:styleId="37">
    <w:name w:val="列出段落 Char"/>
    <w:link w:val="38"/>
    <w:qFormat/>
    <w:locked/>
    <w:uiPriority w:val="34"/>
    <w:rPr>
      <w:rFonts w:ascii="Arial" w:hAnsi="Arial" w:eastAsia="黑体"/>
      <w:sz w:val="24"/>
      <w:lang w:eastAsia="en-US"/>
    </w:rPr>
  </w:style>
  <w:style w:type="paragraph" w:customStyle="1" w:styleId="38">
    <w:name w:val="列出段落1"/>
    <w:basedOn w:val="1"/>
    <w:link w:val="37"/>
    <w:qFormat/>
    <w:uiPriority w:val="34"/>
    <w:pPr>
      <w:widowControl/>
      <w:ind w:left="720"/>
      <w:contextualSpacing/>
    </w:pPr>
    <w:rPr>
      <w:rFonts w:ascii="Arial" w:hAnsi="Arial" w:eastAsia="黑体" w:cstheme="minorBidi"/>
      <w:kern w:val="2"/>
      <w:sz w:val="24"/>
      <w:szCs w:val="24"/>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2511</Words>
  <Characters>2635</Characters>
  <Lines>19</Lines>
  <Paragraphs>5</Paragraphs>
  <TotalTime>1</TotalTime>
  <ScaleCrop>false</ScaleCrop>
  <LinksUpToDate>false</LinksUpToDate>
  <CharactersWithSpaces>2691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2026-03-12T07:13:00Z</dcterms:created>
  <dc:creator>admin</dc:creator>
  <cp:lastModifiedBy>kylin</cp:lastModifiedBy>
  <dcterms:modified xsi:type="dcterms:W3CDTF">2026-03-13T19:31:12Z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405B00DD95054BE7BE50801749182A4D_13</vt:lpwstr>
  </property>
  <property fmtid="{D5CDD505-2E9C-101B-9397-08002B2CF9AE}" pid="4" name="KSOTemplateDocerSaveRecord">
    <vt:lpwstr>eyJoZGlkIjoiOTNhMzE3OWM0NmYzMDE4ZjJkYzE1ZTgxYzk4ZmQzOWEiLCJ1c2VySWQiOiI2MzkwMjcxNTQifQ==</vt:lpwstr>
  </property>
</Properties>
</file>